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7947" w14:textId="77777777" w:rsidR="00FB7D83" w:rsidRDefault="000C178B" w:rsidP="000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14:paraId="5DF052B6" w14:textId="77777777" w:rsidR="000C178B" w:rsidRPr="000C178B" w:rsidRDefault="000C178B" w:rsidP="000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про базове відстеження результативності проекту регуляторного акту «Про </w:t>
      </w:r>
      <w:r w:rsidR="00FB7D83">
        <w:rPr>
          <w:rFonts w:ascii="Times New Roman" w:hAnsi="Times New Roman" w:cs="Times New Roman"/>
          <w:b/>
          <w:sz w:val="28"/>
          <w:szCs w:val="28"/>
        </w:rPr>
        <w:t>встановлення ставок та пільг зі сплати податку на нерухоме майно, відмінне від земельної ділянки на території</w:t>
      </w:r>
      <w:r w:rsidRPr="000C1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40C">
        <w:rPr>
          <w:rFonts w:ascii="Times New Roman" w:hAnsi="Times New Roman" w:cs="Times New Roman"/>
          <w:b/>
          <w:sz w:val="28"/>
          <w:szCs w:val="28"/>
        </w:rPr>
        <w:t>Боярської міської територіальної громади</w:t>
      </w:r>
      <w:r w:rsidRPr="000C178B">
        <w:rPr>
          <w:rFonts w:ascii="Times New Roman" w:hAnsi="Times New Roman" w:cs="Times New Roman"/>
          <w:b/>
          <w:sz w:val="28"/>
          <w:szCs w:val="28"/>
        </w:rPr>
        <w:t>»</w:t>
      </w:r>
    </w:p>
    <w:p w14:paraId="67A1F99D" w14:textId="77777777" w:rsidR="000C178B" w:rsidRPr="000C178B" w:rsidRDefault="000C178B" w:rsidP="000C1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>Вид та назва регуляторного акту, результативність якого відстежується:</w:t>
      </w:r>
      <w:r w:rsidRPr="000C1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1F2A5" w14:textId="77777777" w:rsidR="00FB7D83" w:rsidRDefault="00FC71F9" w:rsidP="00FC71F9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78B" w:rsidRPr="00FC71F9">
        <w:rPr>
          <w:rFonts w:ascii="Times New Roman" w:hAnsi="Times New Roman" w:cs="Times New Roman"/>
          <w:sz w:val="28"/>
          <w:szCs w:val="28"/>
        </w:rPr>
        <w:t xml:space="preserve">Рішення Боярської міської ради </w:t>
      </w:r>
      <w:r w:rsidR="005B540C">
        <w:rPr>
          <w:rFonts w:ascii="Times New Roman" w:hAnsi="Times New Roman" w:cs="Times New Roman"/>
          <w:sz w:val="28"/>
          <w:szCs w:val="28"/>
        </w:rPr>
        <w:t>від 11</w:t>
      </w:r>
      <w:r w:rsidR="00FB7D83" w:rsidRPr="00FC71F9">
        <w:rPr>
          <w:rFonts w:ascii="Times New Roman" w:hAnsi="Times New Roman" w:cs="Times New Roman"/>
          <w:sz w:val="28"/>
          <w:szCs w:val="28"/>
        </w:rPr>
        <w:t>.07.202</w:t>
      </w:r>
      <w:r w:rsidR="005B540C">
        <w:rPr>
          <w:rFonts w:ascii="Times New Roman" w:hAnsi="Times New Roman" w:cs="Times New Roman"/>
          <w:sz w:val="28"/>
          <w:szCs w:val="28"/>
        </w:rPr>
        <w:t>4</w:t>
      </w:r>
      <w:r w:rsidR="00FB7D83" w:rsidRPr="00FC71F9">
        <w:rPr>
          <w:rFonts w:ascii="Times New Roman" w:hAnsi="Times New Roman" w:cs="Times New Roman"/>
          <w:sz w:val="28"/>
          <w:szCs w:val="28"/>
        </w:rPr>
        <w:t xml:space="preserve"> №</w:t>
      </w:r>
      <w:r w:rsidR="005B540C">
        <w:rPr>
          <w:rFonts w:ascii="Times New Roman" w:hAnsi="Times New Roman" w:cs="Times New Roman"/>
          <w:sz w:val="28"/>
          <w:szCs w:val="28"/>
        </w:rPr>
        <w:t>5</w:t>
      </w:r>
      <w:r w:rsidR="00FB7D83" w:rsidRPr="00FC71F9">
        <w:rPr>
          <w:rFonts w:ascii="Times New Roman" w:hAnsi="Times New Roman" w:cs="Times New Roman"/>
          <w:sz w:val="28"/>
          <w:szCs w:val="28"/>
        </w:rPr>
        <w:t>3/</w:t>
      </w:r>
      <w:r w:rsidR="005B540C">
        <w:rPr>
          <w:rFonts w:ascii="Times New Roman" w:hAnsi="Times New Roman" w:cs="Times New Roman"/>
          <w:sz w:val="28"/>
          <w:szCs w:val="28"/>
        </w:rPr>
        <w:t>2974</w:t>
      </w:r>
      <w:r w:rsidR="00FB7D83" w:rsidRPr="00FC71F9">
        <w:rPr>
          <w:rFonts w:ascii="Times New Roman" w:hAnsi="Times New Roman" w:cs="Times New Roman"/>
          <w:sz w:val="28"/>
          <w:szCs w:val="28"/>
        </w:rPr>
        <w:t xml:space="preserve"> </w:t>
      </w:r>
      <w:r w:rsidR="000C178B" w:rsidRPr="00FC71F9">
        <w:rPr>
          <w:rFonts w:ascii="Times New Roman" w:hAnsi="Times New Roman" w:cs="Times New Roman"/>
          <w:sz w:val="28"/>
          <w:szCs w:val="28"/>
        </w:rPr>
        <w:t>«</w:t>
      </w:r>
      <w:r w:rsidR="00FB7D83" w:rsidRPr="00FC71F9">
        <w:rPr>
          <w:rFonts w:ascii="Times New Roman" w:hAnsi="Times New Roman" w:cs="Times New Roman"/>
          <w:sz w:val="28"/>
          <w:szCs w:val="28"/>
        </w:rPr>
        <w:t>Про встановлення ставок та пільг зі сплати податку на нерухоме майно, відмінне від земельної ділянки на території Боярськ</w:t>
      </w:r>
      <w:r w:rsidR="005B540C">
        <w:rPr>
          <w:rFonts w:ascii="Times New Roman" w:hAnsi="Times New Roman" w:cs="Times New Roman"/>
          <w:sz w:val="28"/>
          <w:szCs w:val="28"/>
        </w:rPr>
        <w:t>ої міської</w:t>
      </w:r>
      <w:r w:rsidR="00FB7D83" w:rsidRPr="00FC71F9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 w:rsidR="005B540C">
        <w:rPr>
          <w:rFonts w:ascii="Times New Roman" w:hAnsi="Times New Roman" w:cs="Times New Roman"/>
          <w:sz w:val="28"/>
          <w:szCs w:val="28"/>
        </w:rPr>
        <w:t>ої</w:t>
      </w:r>
      <w:r w:rsidR="00FB7D83" w:rsidRPr="00FC71F9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5B540C">
        <w:rPr>
          <w:rFonts w:ascii="Times New Roman" w:hAnsi="Times New Roman" w:cs="Times New Roman"/>
          <w:sz w:val="28"/>
          <w:szCs w:val="28"/>
        </w:rPr>
        <w:t>и</w:t>
      </w:r>
      <w:r w:rsidR="000C178B" w:rsidRPr="00FC71F9">
        <w:rPr>
          <w:rFonts w:ascii="Times New Roman" w:hAnsi="Times New Roman" w:cs="Times New Roman"/>
          <w:sz w:val="28"/>
          <w:szCs w:val="28"/>
        </w:rPr>
        <w:t>»</w:t>
      </w:r>
      <w:r w:rsidR="00FB7D83" w:rsidRPr="00FC71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69263" w14:textId="77777777" w:rsidR="00FC71F9" w:rsidRPr="00FC71F9" w:rsidRDefault="00FC71F9" w:rsidP="00FC71F9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D5AAFC3" w14:textId="77777777" w:rsidR="000C178B" w:rsidRPr="00FB7D83" w:rsidRDefault="00FB7D83" w:rsidP="00FB7D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D83">
        <w:rPr>
          <w:rFonts w:ascii="Times New Roman" w:hAnsi="Times New Roman" w:cs="Times New Roman"/>
          <w:sz w:val="28"/>
          <w:szCs w:val="28"/>
        </w:rPr>
        <w:t xml:space="preserve"> </w:t>
      </w:r>
      <w:r w:rsidR="000C178B" w:rsidRPr="00FB7D83">
        <w:rPr>
          <w:rFonts w:ascii="Times New Roman" w:hAnsi="Times New Roman" w:cs="Times New Roman"/>
          <w:b/>
          <w:sz w:val="28"/>
          <w:szCs w:val="28"/>
        </w:rPr>
        <w:t xml:space="preserve">Назва виконавця заходів з відстеження: </w:t>
      </w:r>
    </w:p>
    <w:p w14:paraId="7B15B6D6" w14:textId="77777777" w:rsidR="000C178B" w:rsidRPr="003A137C" w:rsidRDefault="00FC71F9" w:rsidP="003A137C">
      <w:pPr>
        <w:pStyle w:val="1"/>
        <w:ind w:left="284" w:hanging="284"/>
        <w:jc w:val="both"/>
        <w:rPr>
          <w:b w:val="0"/>
          <w:szCs w:val="28"/>
        </w:rPr>
      </w:pPr>
      <w:r>
        <w:t xml:space="preserve">     </w:t>
      </w:r>
      <w:r w:rsidR="003A137C">
        <w:t xml:space="preserve">    </w:t>
      </w:r>
      <w:r w:rsidRPr="003A137C">
        <w:rPr>
          <w:b w:val="0"/>
          <w:szCs w:val="28"/>
        </w:rPr>
        <w:t>Відділ</w:t>
      </w:r>
      <w:r w:rsidRPr="00FC71F9">
        <w:rPr>
          <w:szCs w:val="28"/>
        </w:rPr>
        <w:t xml:space="preserve"> </w:t>
      </w:r>
      <w:r w:rsidR="003A137C" w:rsidRPr="00BD6486">
        <w:rPr>
          <w:b w:val="0"/>
        </w:rPr>
        <w:t>економічного</w:t>
      </w:r>
      <w:r w:rsidR="003A137C">
        <w:rPr>
          <w:b w:val="0"/>
        </w:rPr>
        <w:t xml:space="preserve"> </w:t>
      </w:r>
      <w:r w:rsidR="003A137C" w:rsidRPr="00BD6486">
        <w:rPr>
          <w:b w:val="0"/>
        </w:rPr>
        <w:t>аналізу та стратегічного планування</w:t>
      </w:r>
      <w:r w:rsidR="003A137C">
        <w:t xml:space="preserve"> </w:t>
      </w:r>
      <w:r w:rsidR="003A137C" w:rsidRPr="003A137C">
        <w:rPr>
          <w:b w:val="0"/>
        </w:rPr>
        <w:t>У</w:t>
      </w:r>
      <w:r w:rsidR="003A137C" w:rsidRPr="003A137C">
        <w:rPr>
          <w:b w:val="0"/>
          <w:szCs w:val="28"/>
        </w:rPr>
        <w:t>правління міжнародного співробітництва, економічного аналізу та стратегічних комунікацій</w:t>
      </w:r>
      <w:r w:rsidRPr="003A137C">
        <w:rPr>
          <w:b w:val="0"/>
          <w:szCs w:val="28"/>
        </w:rPr>
        <w:t xml:space="preserve"> виконавчого комітету Боярської міської ради.</w:t>
      </w:r>
    </w:p>
    <w:p w14:paraId="0B141845" w14:textId="77777777" w:rsidR="00FC71F9" w:rsidRPr="00FC71F9" w:rsidRDefault="00FC71F9" w:rsidP="003A137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CF3D188" w14:textId="77777777" w:rsidR="000C178B" w:rsidRPr="000C178B" w:rsidRDefault="000C178B" w:rsidP="000C178B">
      <w:pPr>
        <w:ind w:left="330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78B">
        <w:rPr>
          <w:rFonts w:ascii="Times New Roman" w:hAnsi="Times New Roman" w:cs="Times New Roman"/>
          <w:b/>
          <w:sz w:val="28"/>
          <w:szCs w:val="28"/>
        </w:rPr>
        <w:t xml:space="preserve">Цілі прийняття акту: </w:t>
      </w:r>
    </w:p>
    <w:p w14:paraId="50BA064D" w14:textId="77777777" w:rsidR="00FC71F9" w:rsidRPr="00FC71F9" w:rsidRDefault="000C178B" w:rsidP="003A137C">
      <w:pPr>
        <w:pStyle w:val="a4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71F9">
        <w:rPr>
          <w:rFonts w:ascii="Times New Roman" w:hAnsi="Times New Roman" w:cs="Times New Roman"/>
          <w:sz w:val="28"/>
          <w:szCs w:val="28"/>
        </w:rPr>
        <w:t xml:space="preserve">- встановлення відносин, що виникають у сфері справляння місцевих податків та зборів; </w:t>
      </w:r>
    </w:p>
    <w:p w14:paraId="0B90A526" w14:textId="77777777" w:rsidR="00FC71F9" w:rsidRPr="00FC71F9" w:rsidRDefault="000C178B" w:rsidP="003A137C">
      <w:pPr>
        <w:pStyle w:val="a4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71F9">
        <w:rPr>
          <w:rFonts w:ascii="Times New Roman" w:hAnsi="Times New Roman" w:cs="Times New Roman"/>
          <w:sz w:val="28"/>
          <w:szCs w:val="28"/>
        </w:rPr>
        <w:t xml:space="preserve">- встановлення доцільних та </w:t>
      </w:r>
      <w:r w:rsidR="00FC71F9" w:rsidRPr="00FC71F9">
        <w:rPr>
          <w:rFonts w:ascii="Times New Roman" w:hAnsi="Times New Roman" w:cs="Times New Roman"/>
          <w:sz w:val="28"/>
          <w:szCs w:val="28"/>
        </w:rPr>
        <w:t>обґрунтованих</w:t>
      </w:r>
      <w:r w:rsidRPr="00FC71F9">
        <w:rPr>
          <w:rFonts w:ascii="Times New Roman" w:hAnsi="Times New Roman" w:cs="Times New Roman"/>
          <w:sz w:val="28"/>
          <w:szCs w:val="28"/>
        </w:rPr>
        <w:t xml:space="preserve"> розмірів ставок місцевих податків і зборів з урахуванням рівня платоспроможності суб’єктів господарювання та відповідно до Податкового кодексу України;</w:t>
      </w:r>
    </w:p>
    <w:p w14:paraId="471C48DE" w14:textId="77777777" w:rsidR="00FC71F9" w:rsidRPr="00FC71F9" w:rsidRDefault="000C178B" w:rsidP="003A137C">
      <w:pPr>
        <w:pStyle w:val="a4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71F9">
        <w:rPr>
          <w:rFonts w:ascii="Times New Roman" w:hAnsi="Times New Roman" w:cs="Times New Roman"/>
          <w:sz w:val="28"/>
          <w:szCs w:val="28"/>
        </w:rPr>
        <w:t>- збільшення надходжень до бюджету об’єднаної територіальної громади за рахунок встановлен</w:t>
      </w:r>
      <w:r w:rsidR="00FB7D83" w:rsidRPr="00FC71F9">
        <w:rPr>
          <w:rFonts w:ascii="Times New Roman" w:hAnsi="Times New Roman" w:cs="Times New Roman"/>
          <w:sz w:val="28"/>
          <w:szCs w:val="28"/>
        </w:rPr>
        <w:t>н</w:t>
      </w:r>
      <w:r w:rsidRPr="00FC71F9">
        <w:rPr>
          <w:rFonts w:ascii="Times New Roman" w:hAnsi="Times New Roman" w:cs="Times New Roman"/>
          <w:sz w:val="28"/>
          <w:szCs w:val="28"/>
        </w:rPr>
        <w:t xml:space="preserve">я місцевих податків та зборів; </w:t>
      </w:r>
    </w:p>
    <w:p w14:paraId="232450FB" w14:textId="77777777" w:rsidR="000C178B" w:rsidRDefault="000C178B" w:rsidP="003A137C">
      <w:pPr>
        <w:pStyle w:val="a4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71F9">
        <w:rPr>
          <w:rFonts w:ascii="Times New Roman" w:hAnsi="Times New Roman" w:cs="Times New Roman"/>
          <w:sz w:val="28"/>
          <w:szCs w:val="28"/>
        </w:rPr>
        <w:t>- здійснення планування та прогнозування надходжень від місцевих податків та зборів при формуванні бюджету.</w:t>
      </w:r>
    </w:p>
    <w:p w14:paraId="434368FA" w14:textId="77777777" w:rsidR="00FC71F9" w:rsidRPr="00FC71F9" w:rsidRDefault="00FC71F9" w:rsidP="00FC71F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C1F16B7" w14:textId="77777777" w:rsidR="000C178B" w:rsidRPr="000C178B" w:rsidRDefault="000C178B" w:rsidP="000C178B">
      <w:pPr>
        <w:ind w:left="330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sz w:val="28"/>
          <w:szCs w:val="28"/>
        </w:rPr>
        <w:t xml:space="preserve"> </w:t>
      </w:r>
      <w:r w:rsidRPr="000C178B">
        <w:rPr>
          <w:rFonts w:ascii="Times New Roman" w:hAnsi="Times New Roman" w:cs="Times New Roman"/>
          <w:b/>
          <w:sz w:val="28"/>
          <w:szCs w:val="28"/>
        </w:rPr>
        <w:t xml:space="preserve">4. Термін виконання заходів відстеження: </w:t>
      </w:r>
    </w:p>
    <w:p w14:paraId="1FB7206E" w14:textId="77777777" w:rsidR="000C178B" w:rsidRDefault="00FC71F9" w:rsidP="000C178B">
      <w:pPr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78B" w:rsidRPr="000C178B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цього регуляторного акту здійснювалося до дня набрання його чинності з </w:t>
      </w:r>
      <w:r w:rsidR="005B540C">
        <w:rPr>
          <w:rFonts w:ascii="Times New Roman" w:hAnsi="Times New Roman" w:cs="Times New Roman"/>
          <w:sz w:val="28"/>
          <w:szCs w:val="28"/>
        </w:rPr>
        <w:t>11</w:t>
      </w:r>
      <w:r w:rsidR="000C178B" w:rsidRPr="00715575">
        <w:rPr>
          <w:rFonts w:ascii="Times New Roman" w:hAnsi="Times New Roman" w:cs="Times New Roman"/>
          <w:sz w:val="28"/>
          <w:szCs w:val="28"/>
        </w:rPr>
        <w:t>.0</w:t>
      </w:r>
      <w:r w:rsidR="005B540C">
        <w:rPr>
          <w:rFonts w:ascii="Times New Roman" w:hAnsi="Times New Roman" w:cs="Times New Roman"/>
          <w:sz w:val="28"/>
          <w:szCs w:val="28"/>
        </w:rPr>
        <w:t>7.2024 року по 31.12.2024</w:t>
      </w:r>
      <w:r w:rsidR="000C178B" w:rsidRPr="00715575">
        <w:rPr>
          <w:rFonts w:ascii="Times New Roman" w:hAnsi="Times New Roman" w:cs="Times New Roman"/>
          <w:sz w:val="28"/>
          <w:szCs w:val="28"/>
        </w:rPr>
        <w:t xml:space="preserve"> року</w:t>
      </w:r>
      <w:r w:rsidR="000C178B" w:rsidRPr="000C17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63ED68" w14:textId="77777777" w:rsidR="000C178B" w:rsidRPr="000C178B" w:rsidRDefault="000C178B" w:rsidP="000C178B">
      <w:pPr>
        <w:ind w:left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5. Тип відстеження: базове. </w:t>
      </w:r>
    </w:p>
    <w:p w14:paraId="479799A1" w14:textId="77777777" w:rsidR="000C178B" w:rsidRPr="000C178B" w:rsidRDefault="000C178B" w:rsidP="000C178B">
      <w:pPr>
        <w:ind w:left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6. Методи одержання результатів відстеження: </w:t>
      </w:r>
    </w:p>
    <w:p w14:paraId="1DED9014" w14:textId="77777777" w:rsidR="000C178B" w:rsidRDefault="000C178B" w:rsidP="000C178B">
      <w:pPr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0C178B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регуляторного акта проводиться відповідно до статистичної звітності, яка надходить до державної податкової інспекції від суб’єктів господарської діяльності, які сплачують місцеві податки і збори, дані </w:t>
      </w:r>
      <w:r w:rsidR="005B540C">
        <w:rPr>
          <w:rFonts w:ascii="Times New Roman" w:hAnsi="Times New Roman" w:cs="Times New Roman"/>
          <w:sz w:val="28"/>
          <w:szCs w:val="28"/>
        </w:rPr>
        <w:t>У</w:t>
      </w:r>
      <w:r w:rsidR="00FC71F9">
        <w:rPr>
          <w:rFonts w:ascii="Times New Roman" w:hAnsi="Times New Roman" w:cs="Times New Roman"/>
          <w:sz w:val="28"/>
          <w:szCs w:val="28"/>
        </w:rPr>
        <w:t>правління фінансів</w:t>
      </w:r>
      <w:r w:rsidRPr="000C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Боярської міської </w:t>
      </w:r>
      <w:r w:rsidR="005B540C">
        <w:rPr>
          <w:rFonts w:ascii="Times New Roman" w:hAnsi="Times New Roman" w:cs="Times New Roman"/>
          <w:sz w:val="28"/>
          <w:szCs w:val="28"/>
        </w:rPr>
        <w:t>ради</w:t>
      </w:r>
      <w:r w:rsidRPr="000C17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D19E5" w14:textId="77777777" w:rsidR="000C178B" w:rsidRPr="000C178B" w:rsidRDefault="000C178B" w:rsidP="000C178B">
      <w:pPr>
        <w:ind w:left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Дані та припущення, на основі яких відстежувалась результативність, а також способи одержання даних: </w:t>
      </w:r>
    </w:p>
    <w:p w14:paraId="1A973CBC" w14:textId="77777777" w:rsidR="000C178B" w:rsidRDefault="00C009C1" w:rsidP="00C009C1">
      <w:pPr>
        <w:pStyle w:val="a4"/>
        <w:ind w:left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78B" w:rsidRPr="00C009C1">
        <w:rPr>
          <w:rFonts w:ascii="Times New Roman" w:hAnsi="Times New Roman" w:cs="Times New Roman"/>
          <w:sz w:val="28"/>
          <w:szCs w:val="28"/>
        </w:rPr>
        <w:t xml:space="preserve">Враховуючи цілі регулювання, для відстеження результативності регуляторного акта були використані такі показники результативності: - кількість платників </w:t>
      </w:r>
      <w:r w:rsidR="00FC71F9" w:rsidRPr="00C009C1">
        <w:rPr>
          <w:rFonts w:ascii="Times New Roman" w:hAnsi="Times New Roman" w:cs="Times New Roman"/>
          <w:sz w:val="28"/>
          <w:szCs w:val="28"/>
        </w:rPr>
        <w:t>податку на нерухоме майно, відмінне від земельної ділянки</w:t>
      </w:r>
      <w:r w:rsidR="000C178B" w:rsidRPr="00C009C1">
        <w:rPr>
          <w:rFonts w:ascii="Times New Roman" w:hAnsi="Times New Roman" w:cs="Times New Roman"/>
          <w:sz w:val="28"/>
          <w:szCs w:val="28"/>
        </w:rPr>
        <w:t xml:space="preserve">; - обсяг надходжень </w:t>
      </w:r>
      <w:r w:rsidR="00FC71F9" w:rsidRPr="00C009C1">
        <w:rPr>
          <w:rFonts w:ascii="Times New Roman" w:hAnsi="Times New Roman" w:cs="Times New Roman"/>
          <w:sz w:val="28"/>
          <w:szCs w:val="28"/>
        </w:rPr>
        <w:t xml:space="preserve">податку на нерухоме майно, відмінне від земельної ділянки </w:t>
      </w:r>
      <w:r w:rsidR="000C178B" w:rsidRPr="00C009C1">
        <w:rPr>
          <w:rFonts w:ascii="Times New Roman" w:hAnsi="Times New Roman" w:cs="Times New Roman"/>
          <w:sz w:val="28"/>
          <w:szCs w:val="28"/>
        </w:rPr>
        <w:t xml:space="preserve">до місцевого бюджету; - рівень поінформованості суб’єктів господарювання – платників </w:t>
      </w:r>
      <w:r w:rsidR="00FC71F9" w:rsidRPr="00C009C1">
        <w:rPr>
          <w:rFonts w:ascii="Times New Roman" w:hAnsi="Times New Roman" w:cs="Times New Roman"/>
          <w:sz w:val="28"/>
          <w:szCs w:val="28"/>
        </w:rPr>
        <w:t>податку на нерухоме майно, відмінне від земельної ділянки</w:t>
      </w:r>
      <w:r w:rsidR="000C178B" w:rsidRPr="000C178B">
        <w:t>.</w:t>
      </w:r>
    </w:p>
    <w:p w14:paraId="3701CA45" w14:textId="77777777" w:rsidR="005C3A7D" w:rsidRDefault="005C3A7D" w:rsidP="00C009C1">
      <w:pPr>
        <w:pStyle w:val="a4"/>
        <w:ind w:left="284"/>
        <w:jc w:val="both"/>
      </w:pPr>
    </w:p>
    <w:p w14:paraId="5AB987F7" w14:textId="77777777" w:rsidR="000C178B" w:rsidRPr="000C178B" w:rsidRDefault="000C178B" w:rsidP="000C178B">
      <w:pPr>
        <w:ind w:left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 8. Кількісні та якісні значення показників результативності: </w:t>
      </w:r>
    </w:p>
    <w:p w14:paraId="1AA1F2D6" w14:textId="77777777" w:rsidR="00FC71F9" w:rsidRDefault="00C009C1" w:rsidP="00C009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78B" w:rsidRPr="00C009C1">
        <w:rPr>
          <w:rFonts w:ascii="Times New Roman" w:hAnsi="Times New Roman" w:cs="Times New Roman"/>
          <w:sz w:val="28"/>
          <w:szCs w:val="28"/>
        </w:rPr>
        <w:t>Показники результативності</w:t>
      </w:r>
      <w:r w:rsidR="00FC71F9" w:rsidRPr="00C009C1">
        <w:rPr>
          <w:rFonts w:ascii="Times New Roman" w:hAnsi="Times New Roman" w:cs="Times New Roman"/>
          <w:sz w:val="28"/>
          <w:szCs w:val="28"/>
        </w:rPr>
        <w:t>:</w:t>
      </w:r>
    </w:p>
    <w:p w14:paraId="51EDC8FE" w14:textId="77777777" w:rsidR="00FC71F9" w:rsidRPr="00C009C1" w:rsidRDefault="000C178B" w:rsidP="00C009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09C1">
        <w:rPr>
          <w:rFonts w:ascii="Times New Roman" w:hAnsi="Times New Roman" w:cs="Times New Roman"/>
          <w:sz w:val="28"/>
          <w:szCs w:val="28"/>
        </w:rPr>
        <w:t xml:space="preserve">Кількість платників, од. </w:t>
      </w:r>
      <w:r w:rsidR="005371CF">
        <w:rPr>
          <w:rFonts w:ascii="Times New Roman" w:hAnsi="Times New Roman" w:cs="Times New Roman"/>
          <w:sz w:val="28"/>
          <w:szCs w:val="28"/>
        </w:rPr>
        <w:t xml:space="preserve"> - </w:t>
      </w:r>
      <w:r w:rsidR="00D1073D">
        <w:rPr>
          <w:rFonts w:ascii="Times New Roman" w:hAnsi="Times New Roman" w:cs="Times New Roman"/>
          <w:sz w:val="28"/>
          <w:szCs w:val="28"/>
        </w:rPr>
        <w:t>1135</w:t>
      </w:r>
    </w:p>
    <w:p w14:paraId="2A449C87" w14:textId="77777777" w:rsidR="00FC71F9" w:rsidRPr="00C009C1" w:rsidRDefault="000C178B" w:rsidP="00C009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09C1">
        <w:rPr>
          <w:rFonts w:ascii="Times New Roman" w:hAnsi="Times New Roman" w:cs="Times New Roman"/>
          <w:sz w:val="28"/>
          <w:szCs w:val="28"/>
        </w:rPr>
        <w:t>Обсяг надходжень за 202</w:t>
      </w:r>
      <w:r w:rsidR="00D1073D">
        <w:rPr>
          <w:rFonts w:ascii="Times New Roman" w:hAnsi="Times New Roman" w:cs="Times New Roman"/>
          <w:sz w:val="28"/>
          <w:szCs w:val="28"/>
        </w:rPr>
        <w:t>4</w:t>
      </w:r>
      <w:r w:rsidRPr="00C009C1">
        <w:rPr>
          <w:rFonts w:ascii="Times New Roman" w:hAnsi="Times New Roman" w:cs="Times New Roman"/>
          <w:sz w:val="28"/>
          <w:szCs w:val="28"/>
        </w:rPr>
        <w:t xml:space="preserve"> рік </w:t>
      </w:r>
      <w:r w:rsidR="005371CF">
        <w:rPr>
          <w:rFonts w:ascii="Times New Roman" w:hAnsi="Times New Roman" w:cs="Times New Roman"/>
          <w:sz w:val="28"/>
          <w:szCs w:val="28"/>
        </w:rPr>
        <w:t xml:space="preserve"> - </w:t>
      </w:r>
      <w:r w:rsidR="00D1073D">
        <w:rPr>
          <w:rFonts w:ascii="Times New Roman" w:hAnsi="Times New Roman" w:cs="Times New Roman"/>
          <w:sz w:val="28"/>
          <w:szCs w:val="28"/>
        </w:rPr>
        <w:t xml:space="preserve">20 562 571,98 </w:t>
      </w:r>
      <w:r w:rsidR="005371CF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2535C23C" w14:textId="77777777" w:rsidR="00FC71F9" w:rsidRPr="00C009C1" w:rsidRDefault="000C178B" w:rsidP="00C009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09C1">
        <w:rPr>
          <w:rFonts w:ascii="Times New Roman" w:hAnsi="Times New Roman" w:cs="Times New Roman"/>
          <w:sz w:val="28"/>
          <w:szCs w:val="28"/>
        </w:rPr>
        <w:t>Обсяг надходжень за 202</w:t>
      </w:r>
      <w:r w:rsidR="00D1073D">
        <w:rPr>
          <w:rFonts w:ascii="Times New Roman" w:hAnsi="Times New Roman" w:cs="Times New Roman"/>
          <w:sz w:val="28"/>
          <w:szCs w:val="28"/>
        </w:rPr>
        <w:t>5</w:t>
      </w:r>
      <w:r w:rsidRPr="00C009C1">
        <w:rPr>
          <w:rFonts w:ascii="Times New Roman" w:hAnsi="Times New Roman" w:cs="Times New Roman"/>
          <w:sz w:val="28"/>
          <w:szCs w:val="28"/>
        </w:rPr>
        <w:t xml:space="preserve"> рік (очікуван</w:t>
      </w:r>
      <w:r w:rsidR="00327689" w:rsidRPr="00C009C1">
        <w:rPr>
          <w:rFonts w:ascii="Times New Roman" w:hAnsi="Times New Roman" w:cs="Times New Roman"/>
          <w:sz w:val="28"/>
          <w:szCs w:val="28"/>
        </w:rPr>
        <w:t>ий)</w:t>
      </w:r>
      <w:r w:rsidR="005371CF">
        <w:rPr>
          <w:rFonts w:ascii="Times New Roman" w:hAnsi="Times New Roman" w:cs="Times New Roman"/>
          <w:sz w:val="28"/>
          <w:szCs w:val="28"/>
        </w:rPr>
        <w:t xml:space="preserve"> – </w:t>
      </w:r>
      <w:r w:rsidR="00D1073D">
        <w:rPr>
          <w:rFonts w:ascii="Times New Roman" w:hAnsi="Times New Roman" w:cs="Times New Roman"/>
          <w:sz w:val="28"/>
          <w:szCs w:val="28"/>
        </w:rPr>
        <w:t>22 00</w:t>
      </w:r>
      <w:r w:rsidR="005371CF">
        <w:rPr>
          <w:rFonts w:ascii="Times New Roman" w:hAnsi="Times New Roman" w:cs="Times New Roman"/>
          <w:sz w:val="28"/>
          <w:szCs w:val="28"/>
        </w:rPr>
        <w:t>0 000,00грн</w:t>
      </w:r>
    </w:p>
    <w:p w14:paraId="1A692D73" w14:textId="77777777" w:rsidR="00327689" w:rsidRDefault="000C178B" w:rsidP="00C009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09C1">
        <w:rPr>
          <w:rFonts w:ascii="Times New Roman" w:hAnsi="Times New Roman" w:cs="Times New Roman"/>
          <w:sz w:val="28"/>
          <w:szCs w:val="28"/>
        </w:rPr>
        <w:t xml:space="preserve">Рівень поінформованості суб’єктів господарювання – платників місцевих податків і зборів </w:t>
      </w:r>
      <w:r w:rsidR="005C3A7D">
        <w:rPr>
          <w:rFonts w:ascii="Times New Roman" w:hAnsi="Times New Roman" w:cs="Times New Roman"/>
          <w:sz w:val="28"/>
          <w:szCs w:val="28"/>
        </w:rPr>
        <w:t xml:space="preserve"> - 100%.</w:t>
      </w:r>
    </w:p>
    <w:p w14:paraId="50014A5A" w14:textId="77777777" w:rsidR="00C009C1" w:rsidRPr="00C009C1" w:rsidRDefault="00C009C1" w:rsidP="003A137C">
      <w:pPr>
        <w:pStyle w:val="a4"/>
        <w:ind w:left="765"/>
        <w:rPr>
          <w:rFonts w:ascii="Times New Roman" w:hAnsi="Times New Roman" w:cs="Times New Roman"/>
          <w:sz w:val="28"/>
          <w:szCs w:val="28"/>
        </w:rPr>
      </w:pPr>
    </w:p>
    <w:p w14:paraId="5C8E33AA" w14:textId="77777777" w:rsidR="000C178B" w:rsidRDefault="000C178B" w:rsidP="00C009C1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5575">
        <w:rPr>
          <w:rFonts w:ascii="Times New Roman" w:hAnsi="Times New Roman" w:cs="Times New Roman"/>
          <w:sz w:val="28"/>
          <w:szCs w:val="28"/>
        </w:rPr>
        <w:t xml:space="preserve">Рішення про встановлення </w:t>
      </w:r>
      <w:r w:rsidR="00327689" w:rsidRPr="00C009C1">
        <w:rPr>
          <w:rFonts w:ascii="Times New Roman" w:hAnsi="Times New Roman" w:cs="Times New Roman"/>
          <w:sz w:val="28"/>
          <w:szCs w:val="28"/>
        </w:rPr>
        <w:t xml:space="preserve">податку на нерухоме майно, відмінне від земельної ділянки </w:t>
      </w:r>
      <w:r w:rsidR="003F1A36">
        <w:rPr>
          <w:rFonts w:ascii="Times New Roman" w:hAnsi="Times New Roman" w:cs="Times New Roman"/>
          <w:sz w:val="28"/>
          <w:szCs w:val="28"/>
        </w:rPr>
        <w:t>було оприлюднено</w:t>
      </w:r>
      <w:r w:rsidRPr="00C009C1">
        <w:rPr>
          <w:rFonts w:ascii="Times New Roman" w:hAnsi="Times New Roman" w:cs="Times New Roman"/>
          <w:sz w:val="28"/>
          <w:szCs w:val="28"/>
        </w:rPr>
        <w:t xml:space="preserve"> на сайті Боярської міської територіальної громади.</w:t>
      </w:r>
    </w:p>
    <w:p w14:paraId="5660D9D9" w14:textId="77777777" w:rsidR="00C009C1" w:rsidRPr="00C009C1" w:rsidRDefault="00C009C1" w:rsidP="00C009C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92328C" w14:textId="77777777" w:rsidR="000C178B" w:rsidRPr="000C178B" w:rsidRDefault="000C178B" w:rsidP="000C178B">
      <w:pPr>
        <w:ind w:left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sz w:val="28"/>
          <w:szCs w:val="28"/>
        </w:rPr>
        <w:t xml:space="preserve"> </w:t>
      </w:r>
      <w:r w:rsidRPr="000C178B">
        <w:rPr>
          <w:rFonts w:ascii="Times New Roman" w:hAnsi="Times New Roman" w:cs="Times New Roman"/>
          <w:b/>
          <w:sz w:val="28"/>
          <w:szCs w:val="28"/>
        </w:rPr>
        <w:t xml:space="preserve">9. Оцінка результатів реалізації регуляторного акта: </w:t>
      </w:r>
    </w:p>
    <w:p w14:paraId="6FAA0118" w14:textId="77777777" w:rsidR="00147EF2" w:rsidRPr="00C009C1" w:rsidRDefault="00C009C1" w:rsidP="00C009C1">
      <w:pPr>
        <w:pStyle w:val="a4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178B" w:rsidRPr="00C009C1">
        <w:rPr>
          <w:rFonts w:ascii="Times New Roman" w:hAnsi="Times New Roman" w:cs="Times New Roman"/>
          <w:sz w:val="28"/>
          <w:szCs w:val="28"/>
        </w:rPr>
        <w:t xml:space="preserve">Прийняття даного регуляторного акту забезпечить поповнення дохідної частини бюджету об’єднаної територіальної громади для забезпечення реалізації програм соціально-економічного розвитку громади, збільшення суспільних благ у об’єднаній територіальній громаді. Відповідно до ст.10 Закону України «Про засади державної регуляторної політики у сфері господарської діяльності» з метою оцінки ступеню досягнення цим регуляторним актом визначених цілей, аналіз його результативності буде здійснюватись за допомогою повторного відстеження, через рік з дня набрання чинності регуляторним актом шляхом аналізу статистичних даних. </w:t>
      </w:r>
    </w:p>
    <w:p w14:paraId="67F8E68F" w14:textId="77777777" w:rsidR="000C178B" w:rsidRDefault="000C178B" w:rsidP="000C178B">
      <w:pPr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14:paraId="52B1EB11" w14:textId="77777777" w:rsidR="000C178B" w:rsidRPr="000C178B" w:rsidRDefault="000C178B" w:rsidP="000C178B">
      <w:pPr>
        <w:tabs>
          <w:tab w:val="left" w:pos="7125"/>
        </w:tabs>
        <w:ind w:left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0C178B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C178B" w:rsidRPr="000C178B" w:rsidSect="00147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C0CF5"/>
    <w:multiLevelType w:val="hybridMultilevel"/>
    <w:tmpl w:val="5A640148"/>
    <w:lvl w:ilvl="0" w:tplc="249E4292">
      <w:start w:val="8"/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2A4035D"/>
    <w:multiLevelType w:val="hybridMultilevel"/>
    <w:tmpl w:val="96A482FA"/>
    <w:lvl w:ilvl="0" w:tplc="AC782DF6">
      <w:start w:val="8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78C0C0A"/>
    <w:multiLevelType w:val="hybridMultilevel"/>
    <w:tmpl w:val="C14C35EA"/>
    <w:lvl w:ilvl="0" w:tplc="54409B0C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51737857">
    <w:abstractNumId w:val="2"/>
  </w:num>
  <w:num w:numId="2" w16cid:durableId="1163351356">
    <w:abstractNumId w:val="0"/>
  </w:num>
  <w:num w:numId="3" w16cid:durableId="1816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8B"/>
    <w:rsid w:val="0000000D"/>
    <w:rsid w:val="000C178B"/>
    <w:rsid w:val="00147EF2"/>
    <w:rsid w:val="00225A4F"/>
    <w:rsid w:val="00327689"/>
    <w:rsid w:val="003A137C"/>
    <w:rsid w:val="003B06D2"/>
    <w:rsid w:val="003D6F7C"/>
    <w:rsid w:val="003F1A36"/>
    <w:rsid w:val="005371CF"/>
    <w:rsid w:val="005B540C"/>
    <w:rsid w:val="005C3A7D"/>
    <w:rsid w:val="00683CD4"/>
    <w:rsid w:val="00715575"/>
    <w:rsid w:val="00813580"/>
    <w:rsid w:val="00AC6F19"/>
    <w:rsid w:val="00B33F47"/>
    <w:rsid w:val="00B9169F"/>
    <w:rsid w:val="00C009C1"/>
    <w:rsid w:val="00C641D4"/>
    <w:rsid w:val="00D1073D"/>
    <w:rsid w:val="00E513A9"/>
    <w:rsid w:val="00FB7D83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3222"/>
  <w15:docId w15:val="{1A4ED01A-A909-4EE4-AA50-A5DCD99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F2"/>
  </w:style>
  <w:style w:type="paragraph" w:styleId="1">
    <w:name w:val="heading 1"/>
    <w:basedOn w:val="a"/>
    <w:next w:val="a"/>
    <w:link w:val="10"/>
    <w:qFormat/>
    <w:rsid w:val="003A13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8B"/>
    <w:pPr>
      <w:ind w:left="720"/>
      <w:contextualSpacing/>
    </w:pPr>
  </w:style>
  <w:style w:type="paragraph" w:styleId="a4">
    <w:name w:val="No Spacing"/>
    <w:uiPriority w:val="1"/>
    <w:qFormat/>
    <w:rsid w:val="00FC71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A137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Arina Kodynets</cp:lastModifiedBy>
  <cp:revision>2</cp:revision>
  <dcterms:created xsi:type="dcterms:W3CDTF">2025-05-26T13:52:00Z</dcterms:created>
  <dcterms:modified xsi:type="dcterms:W3CDTF">2025-05-26T13:52:00Z</dcterms:modified>
</cp:coreProperties>
</file>