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24" w:rsidRDefault="009C6411" w:rsidP="009C6411">
      <w:pPr>
        <w:spacing w:before="255" w:after="128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75E00"/>
          <w:kern w:val="36"/>
          <w:sz w:val="32"/>
          <w:szCs w:val="32"/>
          <w:lang w:val="uk-UA"/>
        </w:rPr>
      </w:pPr>
      <w:r w:rsidRPr="00CA3F24">
        <w:rPr>
          <w:rFonts w:ascii="Helvetica" w:eastAsia="Times New Roman" w:hAnsi="Helvetica" w:cs="Helvetica"/>
          <w:b/>
          <w:bCs/>
          <w:color w:val="375E00"/>
          <w:kern w:val="36"/>
          <w:sz w:val="32"/>
          <w:szCs w:val="32"/>
          <w:lang w:val="uk-UA"/>
        </w:rPr>
        <w:t>ЗВІТ</w:t>
      </w:r>
      <w:r w:rsidRPr="00CA3F24">
        <w:rPr>
          <w:rFonts w:ascii="Helvetica" w:eastAsia="Times New Roman" w:hAnsi="Helvetica" w:cs="Helvetica"/>
          <w:b/>
          <w:bCs/>
          <w:color w:val="375E00"/>
          <w:kern w:val="36"/>
          <w:sz w:val="32"/>
          <w:szCs w:val="32"/>
        </w:rPr>
        <w:t xml:space="preserve"> </w:t>
      </w:r>
    </w:p>
    <w:p w:rsidR="009C6411" w:rsidRPr="00CA3F24" w:rsidRDefault="009C6411" w:rsidP="009C6411">
      <w:pPr>
        <w:spacing w:before="255" w:after="128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75E00"/>
          <w:kern w:val="36"/>
          <w:sz w:val="32"/>
          <w:szCs w:val="32"/>
        </w:rPr>
      </w:pPr>
      <w:proofErr w:type="gramStart"/>
      <w:r w:rsidRPr="00CA3F24">
        <w:rPr>
          <w:rFonts w:ascii="Helvetica" w:eastAsia="Times New Roman" w:hAnsi="Helvetica" w:cs="Helvetica"/>
          <w:b/>
          <w:bCs/>
          <w:color w:val="375E00"/>
          <w:kern w:val="36"/>
          <w:sz w:val="32"/>
          <w:szCs w:val="32"/>
        </w:rPr>
        <w:t>про</w:t>
      </w:r>
      <w:proofErr w:type="gramEnd"/>
      <w:r w:rsidRPr="00CA3F24">
        <w:rPr>
          <w:rFonts w:ascii="Helvetica" w:eastAsia="Times New Roman" w:hAnsi="Helvetica" w:cs="Helvetica"/>
          <w:b/>
          <w:bCs/>
          <w:color w:val="375E00"/>
          <w:kern w:val="36"/>
          <w:sz w:val="32"/>
          <w:szCs w:val="32"/>
        </w:rPr>
        <w:t xml:space="preserve"> </w:t>
      </w:r>
      <w:proofErr w:type="spellStart"/>
      <w:r w:rsidRPr="00CA3F24">
        <w:rPr>
          <w:rFonts w:ascii="Helvetica" w:eastAsia="Times New Roman" w:hAnsi="Helvetica" w:cs="Helvetica"/>
          <w:b/>
          <w:bCs/>
          <w:color w:val="375E00"/>
          <w:kern w:val="36"/>
          <w:sz w:val="32"/>
          <w:szCs w:val="32"/>
        </w:rPr>
        <w:t>періодичне</w:t>
      </w:r>
      <w:proofErr w:type="spellEnd"/>
      <w:r w:rsidRPr="00CA3F24">
        <w:rPr>
          <w:rFonts w:ascii="Helvetica" w:eastAsia="Times New Roman" w:hAnsi="Helvetica" w:cs="Helvetica"/>
          <w:b/>
          <w:bCs/>
          <w:color w:val="375E00"/>
          <w:kern w:val="36"/>
          <w:sz w:val="32"/>
          <w:szCs w:val="32"/>
        </w:rPr>
        <w:t xml:space="preserve"> </w:t>
      </w:r>
      <w:proofErr w:type="spellStart"/>
      <w:r w:rsidRPr="00CA3F24">
        <w:rPr>
          <w:rFonts w:ascii="Helvetica" w:eastAsia="Times New Roman" w:hAnsi="Helvetica" w:cs="Helvetica"/>
          <w:b/>
          <w:bCs/>
          <w:color w:val="375E00"/>
          <w:kern w:val="36"/>
          <w:sz w:val="32"/>
          <w:szCs w:val="32"/>
        </w:rPr>
        <w:t>відстеження</w:t>
      </w:r>
      <w:proofErr w:type="spellEnd"/>
      <w:r w:rsidRPr="00CA3F24">
        <w:rPr>
          <w:rFonts w:ascii="Helvetica" w:eastAsia="Times New Roman" w:hAnsi="Helvetica" w:cs="Helvetica"/>
          <w:b/>
          <w:bCs/>
          <w:color w:val="375E00"/>
          <w:kern w:val="36"/>
          <w:sz w:val="32"/>
          <w:szCs w:val="32"/>
        </w:rPr>
        <w:t xml:space="preserve"> </w:t>
      </w:r>
      <w:proofErr w:type="spellStart"/>
      <w:r w:rsidRPr="00CA3F24">
        <w:rPr>
          <w:rFonts w:ascii="Helvetica" w:eastAsia="Times New Roman" w:hAnsi="Helvetica" w:cs="Helvetica"/>
          <w:b/>
          <w:bCs/>
          <w:color w:val="375E00"/>
          <w:kern w:val="36"/>
          <w:sz w:val="32"/>
          <w:szCs w:val="32"/>
        </w:rPr>
        <w:t>результативності</w:t>
      </w:r>
      <w:proofErr w:type="spellEnd"/>
      <w:r w:rsidRPr="00CA3F24">
        <w:rPr>
          <w:rFonts w:ascii="Helvetica" w:eastAsia="Times New Roman" w:hAnsi="Helvetica" w:cs="Helvetica"/>
          <w:b/>
          <w:bCs/>
          <w:color w:val="375E00"/>
          <w:kern w:val="36"/>
          <w:sz w:val="32"/>
          <w:szCs w:val="32"/>
        </w:rPr>
        <w:t xml:space="preserve"> регуляторного акта: «Про </w:t>
      </w:r>
      <w:proofErr w:type="spellStart"/>
      <w:r w:rsidRPr="00CA3F24">
        <w:rPr>
          <w:rFonts w:ascii="Helvetica" w:eastAsia="Times New Roman" w:hAnsi="Helvetica" w:cs="Helvetica"/>
          <w:b/>
          <w:bCs/>
          <w:color w:val="375E00"/>
          <w:kern w:val="36"/>
          <w:sz w:val="32"/>
          <w:szCs w:val="32"/>
        </w:rPr>
        <w:t>затвердження</w:t>
      </w:r>
      <w:proofErr w:type="spellEnd"/>
      <w:r w:rsidRPr="00CA3F24">
        <w:rPr>
          <w:rFonts w:ascii="Helvetica" w:eastAsia="Times New Roman" w:hAnsi="Helvetica" w:cs="Helvetica"/>
          <w:b/>
          <w:bCs/>
          <w:color w:val="375E00"/>
          <w:kern w:val="36"/>
          <w:sz w:val="32"/>
          <w:szCs w:val="32"/>
        </w:rPr>
        <w:t xml:space="preserve"> Правил благоустрою </w:t>
      </w:r>
      <w:r w:rsidR="00CA3F24">
        <w:rPr>
          <w:rFonts w:ascii="Helvetica" w:eastAsia="Times New Roman" w:hAnsi="Helvetica" w:cs="Helvetica"/>
          <w:b/>
          <w:bCs/>
          <w:color w:val="375E00"/>
          <w:kern w:val="36"/>
          <w:sz w:val="32"/>
          <w:szCs w:val="32"/>
          <w:lang w:val="uk-UA"/>
        </w:rPr>
        <w:t xml:space="preserve">території </w:t>
      </w:r>
      <w:proofErr w:type="spellStart"/>
      <w:r w:rsidRPr="00CA3F24">
        <w:rPr>
          <w:rFonts w:ascii="Helvetica" w:eastAsia="Times New Roman" w:hAnsi="Helvetica" w:cs="Helvetica"/>
          <w:b/>
          <w:bCs/>
          <w:color w:val="375E00"/>
          <w:kern w:val="36"/>
          <w:sz w:val="32"/>
          <w:szCs w:val="32"/>
        </w:rPr>
        <w:t>міста</w:t>
      </w:r>
      <w:proofErr w:type="spellEnd"/>
      <w:r w:rsidRPr="00CA3F24">
        <w:rPr>
          <w:rFonts w:ascii="Helvetica" w:eastAsia="Times New Roman" w:hAnsi="Helvetica" w:cs="Helvetica"/>
          <w:b/>
          <w:bCs/>
          <w:color w:val="375E00"/>
          <w:kern w:val="36"/>
          <w:sz w:val="32"/>
          <w:szCs w:val="32"/>
        </w:rPr>
        <w:t xml:space="preserve"> </w:t>
      </w:r>
      <w:r w:rsidR="00CA3F24" w:rsidRPr="00CA3F24">
        <w:rPr>
          <w:rFonts w:ascii="Helvetica" w:eastAsia="Times New Roman" w:hAnsi="Helvetica" w:cs="Helvetica"/>
          <w:b/>
          <w:bCs/>
          <w:color w:val="375E00"/>
          <w:kern w:val="36"/>
          <w:sz w:val="32"/>
          <w:szCs w:val="32"/>
        </w:rPr>
        <w:t>Боярка</w:t>
      </w:r>
      <w:r w:rsidRPr="00CA3F24">
        <w:rPr>
          <w:rFonts w:ascii="Helvetica" w:eastAsia="Times New Roman" w:hAnsi="Helvetica" w:cs="Helvetica"/>
          <w:b/>
          <w:bCs/>
          <w:color w:val="375E00"/>
          <w:kern w:val="36"/>
          <w:sz w:val="32"/>
          <w:szCs w:val="32"/>
        </w:rPr>
        <w:t>»</w:t>
      </w:r>
    </w:p>
    <w:p w:rsidR="009C6411" w:rsidRPr="009C6411" w:rsidRDefault="009C6411" w:rsidP="009C6411">
      <w:pPr>
        <w:spacing w:after="0" w:line="240" w:lineRule="auto"/>
        <w:jc w:val="center"/>
        <w:rPr>
          <w:rFonts w:ascii="Helvetica" w:eastAsia="Times New Roman" w:hAnsi="Helvetica" w:cs="Helvetica"/>
          <w:color w:val="202020"/>
          <w:sz w:val="18"/>
          <w:szCs w:val="18"/>
        </w:rPr>
      </w:pPr>
      <w:proofErr w:type="spellStart"/>
      <w:r w:rsidRPr="009C641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Звіт</w:t>
      </w:r>
      <w:proofErr w:type="spellEnd"/>
      <w:r w:rsidRPr="009C641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 </w:t>
      </w:r>
      <w:proofErr w:type="gramStart"/>
      <w:r w:rsidRPr="009C641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про</w:t>
      </w:r>
      <w:proofErr w:type="gramEnd"/>
      <w:r w:rsidRPr="009C641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</w:t>
      </w:r>
      <w:proofErr w:type="spellStart"/>
      <w:r w:rsidRPr="009C641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періодичне</w:t>
      </w:r>
      <w:proofErr w:type="spellEnd"/>
      <w:r w:rsidRPr="009C641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</w:t>
      </w:r>
      <w:proofErr w:type="spellStart"/>
      <w:r w:rsidRPr="009C641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відстеження</w:t>
      </w:r>
      <w:proofErr w:type="spellEnd"/>
      <w:r w:rsidRPr="009C641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</w:t>
      </w:r>
      <w:proofErr w:type="spellStart"/>
      <w:r w:rsidRPr="009C641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результативності</w:t>
      </w:r>
      <w:proofErr w:type="spellEnd"/>
      <w:r w:rsidRPr="009C641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регуляторного акта: «Про </w:t>
      </w:r>
      <w:proofErr w:type="spellStart"/>
      <w:r w:rsidRPr="009C641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затвердження</w:t>
      </w:r>
      <w:proofErr w:type="spellEnd"/>
      <w:r w:rsidRPr="009C641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Правил благоустрою </w:t>
      </w:r>
      <w:r w:rsidR="00CA3F24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val="uk-UA"/>
        </w:rPr>
        <w:t xml:space="preserve">території </w:t>
      </w:r>
      <w:proofErr w:type="spellStart"/>
      <w:r w:rsidRPr="009C641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міста</w:t>
      </w:r>
      <w:proofErr w:type="spellEnd"/>
      <w:r w:rsidRPr="009C641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 </w:t>
      </w:r>
      <w:r w:rsidR="00CA3F24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val="uk-UA"/>
        </w:rPr>
        <w:t>Боярка</w:t>
      </w:r>
      <w:r w:rsidRPr="009C641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»</w:t>
      </w:r>
    </w:p>
    <w:p w:rsidR="009C6411" w:rsidRPr="009C6411" w:rsidRDefault="009C6411" w:rsidP="009C6411">
      <w:p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18"/>
          <w:szCs w:val="18"/>
        </w:rPr>
      </w:pPr>
      <w:r w:rsidRPr="009C6411">
        <w:rPr>
          <w:rFonts w:ascii="Times New Roman" w:eastAsia="Times New Roman" w:hAnsi="Times New Roman" w:cs="Times New Roman"/>
          <w:color w:val="202020"/>
          <w:sz w:val="24"/>
          <w:szCs w:val="24"/>
        </w:rPr>
        <w:t> </w:t>
      </w:r>
    </w:p>
    <w:tbl>
      <w:tblPr>
        <w:tblW w:w="9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1800"/>
        <w:gridCol w:w="1620"/>
        <w:gridCol w:w="1620"/>
      </w:tblGrid>
      <w:tr w:rsidR="009C6411" w:rsidRPr="009C6411" w:rsidTr="009C6411">
        <w:tc>
          <w:tcPr>
            <w:tcW w:w="99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6411" w:rsidRPr="00CA3F24" w:rsidRDefault="00CA3F24" w:rsidP="00CA3F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lang w:val="uk-UA"/>
              </w:rPr>
            </w:pPr>
            <w:r w:rsidRPr="00CA3F24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</w:rPr>
              <w:t xml:space="preserve">Вид та </w:t>
            </w:r>
            <w:proofErr w:type="spellStart"/>
            <w:r w:rsidRPr="00CA3F24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</w:rPr>
              <w:t>назва</w:t>
            </w:r>
            <w:proofErr w:type="spellEnd"/>
            <w:r w:rsidRPr="00CA3F24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</w:rPr>
              <w:t xml:space="preserve"> регуляторного акта</w:t>
            </w:r>
          </w:p>
          <w:p w:rsidR="00CA3F24" w:rsidRPr="00CA3F24" w:rsidRDefault="00CA3F24" w:rsidP="00CA3F24">
            <w:pPr>
              <w:spacing w:after="0" w:line="240" w:lineRule="auto"/>
              <w:ind w:left="360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val="uk-UA"/>
              </w:rPr>
            </w:pPr>
          </w:p>
        </w:tc>
      </w:tr>
      <w:tr w:rsidR="009C6411" w:rsidRPr="009C6411" w:rsidTr="009C6411"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6411" w:rsidRPr="009C6411" w:rsidRDefault="009C6411" w:rsidP="009C64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</w:rPr>
            </w:pPr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Вид регуляторного акта</w:t>
            </w:r>
          </w:p>
        </w:tc>
        <w:tc>
          <w:tcPr>
            <w:tcW w:w="50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6411" w:rsidRPr="009C6411" w:rsidRDefault="009C6411" w:rsidP="00CA3F2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</w:rPr>
            </w:pPr>
            <w:proofErr w:type="spellStart"/>
            <w:proofErr w:type="gramStart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Р</w:t>
            </w:r>
            <w:proofErr w:type="gramEnd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ішення</w:t>
            </w:r>
            <w:proofErr w:type="spellEnd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="00CA3F2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Боярсько</w:t>
            </w:r>
            <w:proofErr w:type="spellEnd"/>
            <w:r w:rsidR="00CA3F2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uk-UA"/>
              </w:rPr>
              <w:t xml:space="preserve">ї </w:t>
            </w:r>
            <w:proofErr w:type="spellStart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міської</w:t>
            </w:r>
            <w:proofErr w:type="spellEnd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ради</w:t>
            </w:r>
          </w:p>
        </w:tc>
      </w:tr>
      <w:tr w:rsidR="009C6411" w:rsidRPr="009C6411" w:rsidTr="009C6411"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6411" w:rsidRPr="009C6411" w:rsidRDefault="009C6411" w:rsidP="009C64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</w:rPr>
            </w:pPr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Назва</w:t>
            </w:r>
          </w:p>
        </w:tc>
        <w:tc>
          <w:tcPr>
            <w:tcW w:w="50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6411" w:rsidRPr="009C6411" w:rsidRDefault="009C6411" w:rsidP="00CA3F2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</w:rPr>
            </w:pPr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Про </w:t>
            </w:r>
            <w:r w:rsidRPr="00CA3F2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uk-UA"/>
              </w:rPr>
              <w:t>затвердження</w:t>
            </w:r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Правил благоустрою </w:t>
            </w:r>
            <w:r w:rsidR="00CA3F2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uk-UA"/>
              </w:rPr>
              <w:t xml:space="preserve">території </w:t>
            </w:r>
            <w:proofErr w:type="spellStart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міста</w:t>
            </w:r>
            <w:proofErr w:type="spellEnd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</w:t>
            </w:r>
            <w:r w:rsidR="00CA3F2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uk-UA"/>
              </w:rPr>
              <w:t>Боярка</w:t>
            </w:r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</w:t>
            </w:r>
          </w:p>
        </w:tc>
      </w:tr>
      <w:tr w:rsidR="009C6411" w:rsidRPr="009C6411" w:rsidTr="009C6411"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6411" w:rsidRPr="009C6411" w:rsidRDefault="009C6411" w:rsidP="009C64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</w:rPr>
            </w:pPr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Дата прийняття</w:t>
            </w:r>
          </w:p>
        </w:tc>
        <w:tc>
          <w:tcPr>
            <w:tcW w:w="50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6411" w:rsidRPr="00CA3F24" w:rsidRDefault="00CA3F24" w:rsidP="009C64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uk-UA"/>
              </w:rPr>
              <w:t>24.11.2011</w:t>
            </w:r>
          </w:p>
        </w:tc>
      </w:tr>
      <w:tr w:rsidR="009C6411" w:rsidRPr="009C6411" w:rsidTr="009C6411"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6411" w:rsidRPr="009C6411" w:rsidRDefault="009C6411" w:rsidP="009C64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</w:rPr>
            </w:pPr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Номер</w:t>
            </w:r>
          </w:p>
        </w:tc>
        <w:tc>
          <w:tcPr>
            <w:tcW w:w="50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6411" w:rsidRPr="00CA3F24" w:rsidRDefault="00CA3F24" w:rsidP="009C64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uk-UA"/>
              </w:rPr>
              <w:t>14/701</w:t>
            </w:r>
          </w:p>
        </w:tc>
      </w:tr>
      <w:tr w:rsidR="009C6411" w:rsidRPr="009C6411" w:rsidTr="009C6411"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6411" w:rsidRPr="009C6411" w:rsidRDefault="009C6411" w:rsidP="009C64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</w:rPr>
            </w:pPr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2. </w:t>
            </w:r>
            <w:r w:rsidRPr="009C6411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</w:rPr>
              <w:t>Виконавець заходів з відстеження</w:t>
            </w:r>
          </w:p>
        </w:tc>
        <w:tc>
          <w:tcPr>
            <w:tcW w:w="50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6411" w:rsidRPr="00CA3F24" w:rsidRDefault="00CA3F24" w:rsidP="009C64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uk-UA"/>
              </w:rPr>
              <w:t>Юридичний відділ виконавчого комітету Боярської міської ради</w:t>
            </w:r>
          </w:p>
        </w:tc>
      </w:tr>
      <w:tr w:rsidR="009C6411" w:rsidRPr="009C6411" w:rsidTr="009C6411"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6411" w:rsidRPr="009C6411" w:rsidRDefault="009C6411" w:rsidP="009C64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</w:rPr>
            </w:pPr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3. </w:t>
            </w:r>
            <w:r w:rsidRPr="009C6411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</w:rPr>
              <w:t>Цілі прийняття</w:t>
            </w:r>
          </w:p>
        </w:tc>
        <w:tc>
          <w:tcPr>
            <w:tcW w:w="50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6411" w:rsidRPr="009C6411" w:rsidRDefault="009C6411" w:rsidP="009C64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</w:rPr>
            </w:pPr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- визначення порядку благоустрою та утримання об’єктів благоустрою міста;</w:t>
            </w:r>
          </w:p>
          <w:p w:rsidR="009C6411" w:rsidRPr="009C6411" w:rsidRDefault="009C6411" w:rsidP="009C64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</w:rPr>
            </w:pPr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- визначення прав та обов’язків учасників правовідносин у сфері благоустрою на території міста;</w:t>
            </w:r>
          </w:p>
          <w:p w:rsidR="009C6411" w:rsidRPr="009C6411" w:rsidRDefault="009C6411" w:rsidP="009C64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</w:rPr>
            </w:pPr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- визначення переліку порушень благоустрою, за які настає відповідальність передбачена законодавством України.</w:t>
            </w:r>
          </w:p>
        </w:tc>
      </w:tr>
      <w:tr w:rsidR="009C6411" w:rsidRPr="009C6411" w:rsidTr="009C6411"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6411" w:rsidRPr="009C6411" w:rsidRDefault="009C6411" w:rsidP="009C64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</w:rPr>
            </w:pPr>
            <w:r w:rsidRPr="009C6411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</w:rPr>
              <w:t>4. Строк виконання заходів з відстеження</w:t>
            </w:r>
          </w:p>
        </w:tc>
        <w:tc>
          <w:tcPr>
            <w:tcW w:w="50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6411" w:rsidRPr="009C6411" w:rsidRDefault="009C6411" w:rsidP="00CA3F2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</w:rPr>
            </w:pPr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3 </w:t>
            </w:r>
            <w:r w:rsidR="003048F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uk-UA"/>
              </w:rPr>
              <w:t>0</w:t>
            </w:r>
            <w:r w:rsidR="00CA3F2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uk-UA"/>
              </w:rPr>
              <w:t>1.08</w:t>
            </w:r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.2018 по </w:t>
            </w:r>
            <w:r w:rsidR="00CA3F2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uk-UA"/>
              </w:rPr>
              <w:t>07.08</w:t>
            </w:r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.2018</w:t>
            </w:r>
          </w:p>
        </w:tc>
      </w:tr>
      <w:tr w:rsidR="009C6411" w:rsidRPr="009C6411" w:rsidTr="009C6411"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6411" w:rsidRPr="009C6411" w:rsidRDefault="009C6411" w:rsidP="009C64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</w:rPr>
            </w:pPr>
            <w:r w:rsidRPr="009C6411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</w:rPr>
              <w:t>5. Тип відстеження</w:t>
            </w:r>
          </w:p>
        </w:tc>
        <w:tc>
          <w:tcPr>
            <w:tcW w:w="50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6411" w:rsidRPr="009C6411" w:rsidRDefault="009C6411" w:rsidP="009C64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</w:rPr>
            </w:pPr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періодичне</w:t>
            </w:r>
          </w:p>
        </w:tc>
      </w:tr>
      <w:tr w:rsidR="009C6411" w:rsidRPr="009C6411" w:rsidTr="009C6411"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6411" w:rsidRPr="009C6411" w:rsidRDefault="009C6411" w:rsidP="009C64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</w:rPr>
            </w:pPr>
            <w:r w:rsidRPr="009C6411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</w:rPr>
              <w:t>6. Метод одержання результатів відстеження</w:t>
            </w:r>
          </w:p>
        </w:tc>
        <w:tc>
          <w:tcPr>
            <w:tcW w:w="50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6411" w:rsidRPr="009C6411" w:rsidRDefault="009C6411" w:rsidP="009C64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</w:rPr>
            </w:pPr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статистичний</w:t>
            </w:r>
          </w:p>
        </w:tc>
      </w:tr>
      <w:tr w:rsidR="009C6411" w:rsidRPr="009C6411" w:rsidTr="009C6411"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6411" w:rsidRPr="009C6411" w:rsidRDefault="009C6411" w:rsidP="009C64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</w:rPr>
            </w:pPr>
            <w:r w:rsidRPr="009C6411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</w:rPr>
              <w:t>7. Дані та припущення, на основі яких відстежувалася результативність регуляторного акта</w:t>
            </w:r>
          </w:p>
        </w:tc>
        <w:tc>
          <w:tcPr>
            <w:tcW w:w="50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6411" w:rsidRPr="009C6411" w:rsidRDefault="009C6411" w:rsidP="009C64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</w:rPr>
            </w:pPr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Враховуючи цілі регулювання, для відстеження результативності регуляторного акта були визначені такі статистичні показники:</w:t>
            </w:r>
          </w:p>
          <w:p w:rsidR="009C6411" w:rsidRPr="009C6411" w:rsidRDefault="00CA3F24" w:rsidP="00CA3F2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- </w:t>
            </w:r>
            <w:proofErr w:type="spellStart"/>
            <w:r w:rsidR="009C6411"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кількість</w:t>
            </w:r>
            <w:proofErr w:type="spellEnd"/>
            <w:r w:rsidR="009C6411"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="009C6411"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протоколів</w:t>
            </w:r>
            <w:proofErr w:type="spellEnd"/>
            <w:r w:rsidR="009C6411"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про </w:t>
            </w:r>
            <w:proofErr w:type="spellStart"/>
            <w:proofErr w:type="gramStart"/>
            <w:r w:rsidR="009C6411"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адм</w:t>
            </w:r>
            <w:proofErr w:type="gramEnd"/>
            <w:r w:rsidR="009C6411"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іністративне</w:t>
            </w:r>
            <w:proofErr w:type="spellEnd"/>
            <w:r w:rsidR="009C6411"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правопорушення, складених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порушення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правил благоустрою</w:t>
            </w:r>
            <w:r w:rsidR="009C6411"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.</w:t>
            </w:r>
          </w:p>
        </w:tc>
      </w:tr>
      <w:tr w:rsidR="009C6411" w:rsidRPr="009C6411" w:rsidTr="00CA3F24">
        <w:trPr>
          <w:trHeight w:val="700"/>
        </w:trPr>
        <w:tc>
          <w:tcPr>
            <w:tcW w:w="99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6411" w:rsidRPr="009C6411" w:rsidRDefault="009C6411" w:rsidP="009C64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</w:rPr>
            </w:pPr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8. </w:t>
            </w:r>
            <w:proofErr w:type="spellStart"/>
            <w:r w:rsidRPr="009C6411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</w:rPr>
              <w:t>Кількісні</w:t>
            </w:r>
            <w:proofErr w:type="spellEnd"/>
            <w:r w:rsidRPr="009C6411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</w:rPr>
              <w:t xml:space="preserve"> та якісні значення показників результативності.</w:t>
            </w:r>
          </w:p>
          <w:p w:rsidR="009C6411" w:rsidRDefault="009C6411" w:rsidP="009C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uk-UA"/>
              </w:rPr>
            </w:pPr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Для визначення результативності регуляторного акта </w:t>
            </w:r>
            <w:proofErr w:type="spellStart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беруться</w:t>
            </w:r>
            <w:proofErr w:type="spellEnd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такі</w:t>
            </w:r>
            <w:proofErr w:type="spellEnd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показники</w:t>
            </w:r>
            <w:proofErr w:type="spellEnd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:</w:t>
            </w:r>
          </w:p>
          <w:p w:rsidR="00CA3F24" w:rsidRPr="00CA3F24" w:rsidRDefault="00CA3F24" w:rsidP="009C64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lang w:val="uk-UA"/>
              </w:rPr>
            </w:pPr>
          </w:p>
        </w:tc>
      </w:tr>
      <w:tr w:rsidR="009C6411" w:rsidRPr="009C6411" w:rsidTr="009C6411"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6411" w:rsidRPr="009C6411" w:rsidRDefault="009C6411" w:rsidP="009C64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</w:rPr>
            </w:pPr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показники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6411" w:rsidRPr="009C6411" w:rsidRDefault="00CA3F24" w:rsidP="009C64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2016</w:t>
            </w:r>
            <w:r w:rsidR="009C6411"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C6411"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р</w:t>
            </w:r>
            <w:proofErr w:type="gramEnd"/>
            <w:r w:rsidR="009C6411"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ік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6411" w:rsidRPr="009C6411" w:rsidRDefault="009C6411" w:rsidP="00CA3F2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</w:rPr>
            </w:pPr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201</w:t>
            </w:r>
            <w:r w:rsidR="00CA3F2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7</w:t>
            </w:r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р</w:t>
            </w:r>
            <w:proofErr w:type="gramEnd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ік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C6411" w:rsidRPr="009C6411" w:rsidRDefault="009C6411" w:rsidP="00CA3F2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</w:rPr>
            </w:pPr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201</w:t>
            </w:r>
            <w:r w:rsidR="00CA3F2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8</w:t>
            </w:r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р</w:t>
            </w:r>
            <w:proofErr w:type="gramEnd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ік</w:t>
            </w:r>
            <w:proofErr w:type="spellEnd"/>
          </w:p>
        </w:tc>
      </w:tr>
      <w:tr w:rsidR="00CA3F24" w:rsidRPr="009C6411" w:rsidTr="009C6411"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3F24" w:rsidRPr="00CA3F24" w:rsidRDefault="00CA3F24" w:rsidP="009C64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highlight w:val="yellow"/>
              </w:rPr>
            </w:pPr>
            <w:proofErr w:type="spellStart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кількість</w:t>
            </w:r>
            <w:proofErr w:type="spellEnd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протоколів</w:t>
            </w:r>
            <w:proofErr w:type="spellEnd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про </w:t>
            </w:r>
            <w:proofErr w:type="spellStart"/>
            <w:proofErr w:type="gramStart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адм</w:t>
            </w:r>
            <w:proofErr w:type="gramEnd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іністративне</w:t>
            </w:r>
            <w:proofErr w:type="spellEnd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правопорушення, складених за </w:t>
            </w:r>
            <w:proofErr w:type="spellStart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порушення</w:t>
            </w:r>
            <w:proofErr w:type="spellEnd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правил благоустрою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3F24" w:rsidRPr="003048F2" w:rsidRDefault="00392C06" w:rsidP="009C64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uk-UA"/>
              </w:rPr>
              <w:t>33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3F24" w:rsidRPr="003048F2" w:rsidRDefault="00392C06" w:rsidP="009C64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uk-UA"/>
              </w:rPr>
              <w:t>101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3F24" w:rsidRPr="003048F2" w:rsidRDefault="00392C06" w:rsidP="009C64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uk-UA"/>
              </w:rPr>
              <w:t>52</w:t>
            </w:r>
          </w:p>
        </w:tc>
      </w:tr>
      <w:tr w:rsidR="00CA3F24" w:rsidRPr="009C6411" w:rsidTr="00013D2C"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3F24" w:rsidRPr="009C6411" w:rsidRDefault="00CA3F24" w:rsidP="009C64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</w:rPr>
            </w:pPr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9. Оцінка можливих результатів реалізації регуляторного акта та </w:t>
            </w:r>
            <w:proofErr w:type="spellStart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ступеня</w:t>
            </w:r>
            <w:proofErr w:type="spellEnd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досягнення</w:t>
            </w:r>
            <w:proofErr w:type="spellEnd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визначених</w:t>
            </w:r>
            <w:proofErr w:type="spellEnd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цілей</w:t>
            </w:r>
            <w:proofErr w:type="spellEnd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.</w:t>
            </w:r>
          </w:p>
        </w:tc>
        <w:tc>
          <w:tcPr>
            <w:tcW w:w="50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3F24" w:rsidRPr="009C6411" w:rsidRDefault="00CA3F24" w:rsidP="009C641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02020"/>
                <w:sz w:val="18"/>
                <w:szCs w:val="18"/>
              </w:rPr>
            </w:pPr>
            <w:proofErr w:type="spellStart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Враховуючи</w:t>
            </w:r>
            <w:proofErr w:type="spellEnd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вищевикладене</w:t>
            </w:r>
            <w:proofErr w:type="spellEnd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, проведений </w:t>
            </w:r>
            <w:proofErr w:type="spellStart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аналіз</w:t>
            </w:r>
            <w:proofErr w:type="spellEnd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і </w:t>
            </w:r>
            <w:proofErr w:type="spellStart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періодичне</w:t>
            </w:r>
            <w:proofErr w:type="spellEnd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відстеження</w:t>
            </w:r>
            <w:proofErr w:type="spellEnd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результативності</w:t>
            </w:r>
            <w:proofErr w:type="spellEnd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регуляторного акта </w:t>
            </w:r>
            <w:proofErr w:type="spellStart"/>
            <w:proofErr w:type="gramStart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св</w:t>
            </w:r>
            <w:proofErr w:type="gramEnd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ідчать</w:t>
            </w:r>
            <w:proofErr w:type="spellEnd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про </w:t>
            </w:r>
            <w:proofErr w:type="spellStart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зниження</w:t>
            </w:r>
            <w:proofErr w:type="spellEnd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рівня</w:t>
            </w:r>
            <w:proofErr w:type="spellEnd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порушень</w:t>
            </w:r>
            <w:proofErr w:type="spellEnd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правил благоустрою, а </w:t>
            </w:r>
            <w:proofErr w:type="spellStart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отже</w:t>
            </w:r>
            <w:proofErr w:type="spellEnd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, про </w:t>
            </w:r>
            <w:proofErr w:type="spellStart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доцільність</w:t>
            </w:r>
            <w:proofErr w:type="spellEnd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застосування</w:t>
            </w:r>
            <w:proofErr w:type="spellEnd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рішення</w:t>
            </w:r>
            <w:proofErr w:type="spellEnd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я</w:t>
            </w:r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рської</w:t>
            </w:r>
            <w:proofErr w:type="spellEnd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міської</w:t>
            </w:r>
            <w:proofErr w:type="spellEnd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ради «Про </w:t>
            </w:r>
            <w:proofErr w:type="spellStart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затвердження</w:t>
            </w:r>
            <w:proofErr w:type="spellEnd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Правил благоустрою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uk-UA"/>
              </w:rPr>
              <w:t xml:space="preserve"> території </w:t>
            </w:r>
            <w:proofErr w:type="spellStart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міста</w:t>
            </w:r>
            <w:proofErr w:type="spellEnd"/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Боярка</w:t>
            </w:r>
            <w:r w:rsidRPr="009C6411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».</w:t>
            </w:r>
          </w:p>
        </w:tc>
      </w:tr>
    </w:tbl>
    <w:p w:rsidR="00482B8A" w:rsidRPr="00175BF6" w:rsidRDefault="00482B8A" w:rsidP="00175BF6">
      <w:pPr>
        <w:spacing w:after="0" w:line="240" w:lineRule="auto"/>
        <w:jc w:val="both"/>
        <w:rPr>
          <w:lang w:val="uk-UA"/>
        </w:rPr>
      </w:pPr>
      <w:bookmarkStart w:id="0" w:name="_GoBack"/>
      <w:bookmarkEnd w:id="0"/>
    </w:p>
    <w:sectPr w:rsidR="00482B8A" w:rsidRPr="00175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35889"/>
    <w:multiLevelType w:val="hybridMultilevel"/>
    <w:tmpl w:val="6714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C2"/>
    <w:rsid w:val="00175BF6"/>
    <w:rsid w:val="00297DF4"/>
    <w:rsid w:val="003048F2"/>
    <w:rsid w:val="00392C06"/>
    <w:rsid w:val="00482B8A"/>
    <w:rsid w:val="008C0FC2"/>
    <w:rsid w:val="009C6411"/>
    <w:rsid w:val="00CA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F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Anna</cp:lastModifiedBy>
  <cp:revision>2</cp:revision>
  <cp:lastPrinted>2018-08-07T05:56:00Z</cp:lastPrinted>
  <dcterms:created xsi:type="dcterms:W3CDTF">2018-08-07T06:08:00Z</dcterms:created>
  <dcterms:modified xsi:type="dcterms:W3CDTF">2018-08-07T06:08:00Z</dcterms:modified>
</cp:coreProperties>
</file>