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0E8" w:rsidRPr="00CE6A5F" w:rsidRDefault="00CD10E8" w:rsidP="00CD10E8">
      <w:pPr>
        <w:ind w:right="-1"/>
        <w:jc w:val="both"/>
        <w:outlineLvl w:val="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ru-RU"/>
        </w:rPr>
      </w:pPr>
      <w:bookmarkStart w:id="0" w:name="_GoBack"/>
      <w:bookmarkEnd w:id="0"/>
      <w:proofErr w:type="spellStart"/>
      <w:r w:rsidRPr="00CE6A5F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  <w:t>ретар</w:t>
      </w:r>
      <w:proofErr w:type="spellEnd"/>
      <w:r w:rsidRPr="00CE6A5F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  <w:t xml:space="preserve"> ради          </w:t>
      </w:r>
      <w:proofErr w:type="spellStart"/>
      <w:r w:rsidR="00993361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  <w:t>Олексій</w:t>
      </w:r>
      <w:r w:rsidR="007C0630" w:rsidRPr="00CE6A5F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 w:eastAsia="ru-RU"/>
        </w:rPr>
        <w:t>В</w:t>
      </w:r>
      <w:proofErr w:type="spellEnd"/>
    </w:p>
    <w:tbl>
      <w:tblPr>
        <w:tblW w:w="104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1"/>
      </w:tblGrid>
      <w:tr w:rsidR="00CD10E8" w:rsidRPr="00F66DE9" w:rsidTr="003006A4">
        <w:trPr>
          <w:jc w:val="center"/>
        </w:trPr>
        <w:tc>
          <w:tcPr>
            <w:tcW w:w="10475" w:type="dxa"/>
            <w:shd w:val="clear" w:color="auto" w:fill="auto"/>
            <w:noWrap/>
            <w:vAlign w:val="center"/>
          </w:tcPr>
          <w:p w:rsidR="00CD10E8" w:rsidRPr="00F66DE9" w:rsidRDefault="00CD10E8" w:rsidP="00F66DE9">
            <w:pPr>
              <w:spacing w:after="0" w:line="240" w:lineRule="atLeast"/>
              <w:ind w:left="557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6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Додаток 1</w:t>
            </w:r>
          </w:p>
          <w:p w:rsidR="00CD10E8" w:rsidRPr="00F66DE9" w:rsidRDefault="00CD10E8" w:rsidP="00F66DE9">
            <w:pPr>
              <w:spacing w:after="0"/>
              <w:ind w:left="55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6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рішення Боярської міської ради </w:t>
            </w:r>
          </w:p>
          <w:p w:rsidR="00CD10E8" w:rsidRPr="00F66DE9" w:rsidRDefault="00CD10E8" w:rsidP="00F66DE9">
            <w:pPr>
              <w:spacing w:after="0"/>
              <w:ind w:left="55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6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="00C92B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 червня</w:t>
            </w:r>
            <w:r w:rsidR="007D5A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66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 w:rsidR="009933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F66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 </w:t>
            </w:r>
            <w:r w:rsidR="007D5A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 w:rsidR="00C92B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25/1652</w:t>
            </w:r>
          </w:p>
          <w:p w:rsidR="00CD10E8" w:rsidRPr="00F66DE9" w:rsidRDefault="00CD10E8" w:rsidP="00F66DE9">
            <w:pPr>
              <w:ind w:left="55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D10E8" w:rsidRPr="00CC49F2" w:rsidRDefault="00CD10E8" w:rsidP="00F66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C4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СТАВКИ</w:t>
            </w:r>
          </w:p>
          <w:p w:rsidR="00CD10E8" w:rsidRPr="00CC49F2" w:rsidRDefault="00CD10E8" w:rsidP="00F66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C4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податку на нерухоме майно, відмінне від земельної ділянки</w:t>
            </w:r>
          </w:p>
          <w:p w:rsidR="00CD10E8" w:rsidRPr="00CC49F2" w:rsidRDefault="00CD10E8" w:rsidP="00F66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C4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Ставки встановлюються та вводяться в дію з 01.01.202</w:t>
            </w:r>
            <w:r w:rsidR="009933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  <w:r w:rsidRPr="00CC4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року.</w:t>
            </w:r>
          </w:p>
          <w:p w:rsidR="00F66DE9" w:rsidRPr="00F66DE9" w:rsidRDefault="00F66DE9" w:rsidP="00F66D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D10E8" w:rsidRPr="00F66DE9" w:rsidRDefault="00CD10E8" w:rsidP="00300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6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Адміністративно-територіальні одиниці або населені пункти, або території об’єднаних громад, на які поширюється дія рішення ради: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80"/>
              <w:gridCol w:w="2122"/>
              <w:gridCol w:w="2126"/>
              <w:gridCol w:w="4627"/>
            </w:tblGrid>
            <w:tr w:rsidR="00CD10E8" w:rsidRPr="00F66DE9" w:rsidTr="003006A4">
              <w:trPr>
                <w:jc w:val="center"/>
              </w:trPr>
              <w:tc>
                <w:tcPr>
                  <w:tcW w:w="1280" w:type="dxa"/>
                  <w:vAlign w:val="center"/>
                </w:tcPr>
                <w:p w:rsidR="00CD10E8" w:rsidRPr="003006A4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3006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Код області</w:t>
                  </w:r>
                </w:p>
              </w:tc>
              <w:tc>
                <w:tcPr>
                  <w:tcW w:w="2122" w:type="dxa"/>
                  <w:vAlign w:val="center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Код </w:t>
                  </w:r>
                  <w:r w:rsidR="007862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територіальної громади</w:t>
                  </w:r>
                </w:p>
              </w:tc>
              <w:tc>
                <w:tcPr>
                  <w:tcW w:w="2126" w:type="dxa"/>
                  <w:vAlign w:val="center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Код згідно КОАТУУ</w:t>
                  </w:r>
                </w:p>
              </w:tc>
              <w:tc>
                <w:tcPr>
                  <w:tcW w:w="4627" w:type="dxa"/>
                  <w:vAlign w:val="center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Найменування адміністративно-територіальної одиниці або населеного пункту, або території об’єднаної територіальної громади</w:t>
                  </w:r>
                </w:p>
              </w:tc>
            </w:tr>
            <w:tr w:rsidR="00CD10E8" w:rsidRPr="00F66DE9" w:rsidTr="003006A4">
              <w:trPr>
                <w:jc w:val="center"/>
              </w:trPr>
              <w:tc>
                <w:tcPr>
                  <w:tcW w:w="1280" w:type="dxa"/>
                  <w:vAlign w:val="center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10</w:t>
                  </w:r>
                </w:p>
              </w:tc>
              <w:tc>
                <w:tcPr>
                  <w:tcW w:w="2122" w:type="dxa"/>
                  <w:vAlign w:val="center"/>
                </w:tcPr>
                <w:p w:rsidR="00CD10E8" w:rsidRPr="00F66DE9" w:rsidRDefault="00986FCC" w:rsidP="003006A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986F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10530000000</w:t>
                  </w:r>
                </w:p>
              </w:tc>
              <w:tc>
                <w:tcPr>
                  <w:tcW w:w="2126" w:type="dxa"/>
                  <w:vAlign w:val="center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3</w:t>
                  </w:r>
                  <w:r w:rsidR="007862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22410300</w:t>
                  </w:r>
                </w:p>
              </w:tc>
              <w:tc>
                <w:tcPr>
                  <w:tcW w:w="4627" w:type="dxa"/>
                  <w:vAlign w:val="center"/>
                </w:tcPr>
                <w:p w:rsidR="00CD10E8" w:rsidRPr="00F66DE9" w:rsidRDefault="00F66DE9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Боярська міська територіальна громада</w:t>
                  </w:r>
                </w:p>
              </w:tc>
            </w:tr>
          </w:tbl>
          <w:p w:rsidR="00CD10E8" w:rsidRPr="00F66DE9" w:rsidRDefault="00CD10E8" w:rsidP="00CD10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tbl>
            <w:tblPr>
              <w:tblW w:w="102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896"/>
              <w:gridCol w:w="3983"/>
              <w:gridCol w:w="63"/>
              <w:gridCol w:w="80"/>
              <w:gridCol w:w="600"/>
              <w:gridCol w:w="47"/>
              <w:gridCol w:w="68"/>
              <w:gridCol w:w="140"/>
              <w:gridCol w:w="606"/>
              <w:gridCol w:w="74"/>
              <w:gridCol w:w="168"/>
              <w:gridCol w:w="551"/>
              <w:gridCol w:w="29"/>
              <w:gridCol w:w="84"/>
              <w:gridCol w:w="187"/>
              <w:gridCol w:w="662"/>
              <w:gridCol w:w="31"/>
              <w:gridCol w:w="158"/>
              <w:gridCol w:w="142"/>
              <w:gridCol w:w="452"/>
              <w:gridCol w:w="49"/>
              <w:gridCol w:w="21"/>
              <w:gridCol w:w="187"/>
              <w:gridCol w:w="142"/>
              <w:gridCol w:w="853"/>
            </w:tblGrid>
            <w:tr w:rsidR="00CD10E8" w:rsidRPr="00F66DE9" w:rsidTr="003006A4">
              <w:tc>
                <w:tcPr>
                  <w:tcW w:w="2375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Класифікація будівель та споруд2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</w:r>
                </w:p>
              </w:tc>
              <w:tc>
                <w:tcPr>
                  <w:tcW w:w="2625" w:type="pct"/>
                  <w:gridSpan w:val="23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Ставки податку за 1 кв. метр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(відсотків розміру мінімальної заробітної плати)</w:t>
                  </w:r>
                </w:p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Код2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Найменування2</w:t>
                  </w:r>
                </w:p>
              </w:tc>
              <w:tc>
                <w:tcPr>
                  <w:tcW w:w="1222" w:type="pct"/>
                  <w:gridSpan w:val="12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Для юридичних осіб</w:t>
                  </w:r>
                </w:p>
              </w:tc>
              <w:tc>
                <w:tcPr>
                  <w:tcW w:w="1404" w:type="pct"/>
                  <w:gridSpan w:val="11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Для фізичних осіб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(в т. ч. ФО-П)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385" w:type="pct"/>
                  <w:gridSpan w:val="4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 зона4</w:t>
                  </w:r>
                </w:p>
              </w:tc>
              <w:tc>
                <w:tcPr>
                  <w:tcW w:w="396" w:type="pct"/>
                  <w:gridSpan w:val="3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</w:t>
                  </w:r>
                </w:p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зона4</w:t>
                  </w:r>
                </w:p>
              </w:tc>
              <w:tc>
                <w:tcPr>
                  <w:tcW w:w="441" w:type="pct"/>
                  <w:gridSpan w:val="5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3</w:t>
                  </w:r>
                </w:p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зона4</w:t>
                  </w:r>
                </w:p>
              </w:tc>
              <w:tc>
                <w:tcPr>
                  <w:tcW w:w="428" w:type="pct"/>
                  <w:gridSpan w:val="3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</w:t>
                  </w:r>
                </w:p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зона4</w:t>
                  </w:r>
                </w:p>
              </w:tc>
              <w:tc>
                <w:tcPr>
                  <w:tcW w:w="491" w:type="pct"/>
                  <w:gridSpan w:val="6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</w:t>
                  </w:r>
                </w:p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зона4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3</w:t>
                  </w:r>
                </w:p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зона4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3</w:t>
                  </w:r>
                </w:p>
              </w:tc>
              <w:tc>
                <w:tcPr>
                  <w:tcW w:w="396" w:type="pct"/>
                  <w:gridSpan w:val="3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4</w:t>
                  </w:r>
                </w:p>
              </w:tc>
              <w:tc>
                <w:tcPr>
                  <w:tcW w:w="441" w:type="pct"/>
                  <w:gridSpan w:val="5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5</w:t>
                  </w:r>
                </w:p>
              </w:tc>
              <w:tc>
                <w:tcPr>
                  <w:tcW w:w="428" w:type="pct"/>
                  <w:gridSpan w:val="3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6</w:t>
                  </w:r>
                </w:p>
              </w:tc>
              <w:tc>
                <w:tcPr>
                  <w:tcW w:w="491" w:type="pct"/>
                  <w:gridSpan w:val="6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7</w:t>
                  </w:r>
                </w:p>
              </w:tc>
              <w:tc>
                <w:tcPr>
                  <w:tcW w:w="484" w:type="pct"/>
                  <w:gridSpan w:val="2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8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житлові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111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одноквартирні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1110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одноквартирні5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1110.1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одноквартирні масової забудови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41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1110.2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Котеджі та будинки одноквартирні підвищеної комфортності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41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1110.3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садибного типу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41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1110.4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дачні та садові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41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112 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з двома та більше квартирами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1121 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з двома квартирами 5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1121.1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двоквартирні масової забудови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0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69" w:type="pct"/>
                  <w:gridSpan w:val="4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00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75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1121.2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Котеджі та будинки двоквартирні підвищеної комфортності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0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69" w:type="pct"/>
                  <w:gridSpan w:val="4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00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75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1122 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з трьома та більше квартирами 5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1122.1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багатоквартирні масової забудови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0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69" w:type="pct"/>
                  <w:gridSpan w:val="4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00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75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1122.2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багатоквартирні підвищеної комфортності, індивідуальні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0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69" w:type="pct"/>
                  <w:gridSpan w:val="4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00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75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1122.3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житлові готельного типу </w:t>
                  </w:r>
                </w:p>
              </w:tc>
              <w:tc>
                <w:tcPr>
                  <w:tcW w:w="385" w:type="pct"/>
                  <w:gridSpan w:val="4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396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0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69" w:type="pct"/>
                  <w:gridSpan w:val="4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400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75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113 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Гуртожитки5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1130.1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Гуртожитки для робітників та службовців </w:t>
                  </w:r>
                </w:p>
              </w:tc>
              <w:tc>
                <w:tcPr>
                  <w:tcW w:w="418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99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50" w:type="pct"/>
                  <w:gridSpan w:val="2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68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5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1130.2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Гуртожитки для студентів вищих навчальних закладів 5</w:t>
                  </w:r>
                </w:p>
              </w:tc>
              <w:tc>
                <w:tcPr>
                  <w:tcW w:w="2625" w:type="pct"/>
                  <w:gridSpan w:val="23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Звільнені від оподаткування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(пп. 266.2.2 г) п. 266.2 ст. 266 ПКУ)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1130.3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Гуртожитки для учнів навчальних закладів 5</w:t>
                  </w:r>
                </w:p>
              </w:tc>
              <w:tc>
                <w:tcPr>
                  <w:tcW w:w="2625" w:type="pct"/>
                  <w:gridSpan w:val="23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Звільнені від оподаткування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(пп. 266.2.2 г) п. 266.2 ст. 266 ПКУ)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1130.4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Будинки-інтернати для людей похилого віку та інвалідів 5</w:t>
                  </w:r>
                </w:p>
              </w:tc>
              <w:tc>
                <w:tcPr>
                  <w:tcW w:w="2625" w:type="pct"/>
                  <w:gridSpan w:val="23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Звільнені від оподаткування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(пп. 266.2.2 г) п. 266.2 ст. 266 ПКУ)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1130.5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дитини та сирітські будинки5 </w:t>
                  </w:r>
                </w:p>
              </w:tc>
              <w:tc>
                <w:tcPr>
                  <w:tcW w:w="2625" w:type="pct"/>
                  <w:gridSpan w:val="23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Звільнені від оподаткування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(пп. 266.2.2 г) п. 266.2 ст. 266 ПКУ)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1130.6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для біженців, притулки для бездомних 5</w:t>
                  </w:r>
                </w:p>
              </w:tc>
              <w:tc>
                <w:tcPr>
                  <w:tcW w:w="2625" w:type="pct"/>
                  <w:gridSpan w:val="23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Звільнені від оподаткування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(пп. 266.2.2 г) п. 266.2 ст. 266 ПКУ)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1130.9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для колективного проживання інші 5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81" w:type="pct"/>
                  <w:gridSpan w:val="4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609" w:type="pct"/>
                  <w:gridSpan w:val="5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нежитлові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Готелі, ресторани та подібні будівлі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1211 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готельні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1211.1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Готелі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1211.2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Мотелі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1211.3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Кемпінги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1211.4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Пансіонати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1211.5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Ресторани та бари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1212 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Інші будівлі для тимчасового проживання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1212.1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Туристичні бази та гірські притулки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1212.2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Дитячі та сімейні табори відпочинку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1212.3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Центри та будинки відпочинку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1212.9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Інші будівлі для тимчасового проживання, не класифіковані раніше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122 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офісні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1220 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офісні 5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1220.1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органів державного та місцевого управління5</w:t>
                  </w:r>
                </w:p>
              </w:tc>
              <w:tc>
                <w:tcPr>
                  <w:tcW w:w="2625" w:type="pct"/>
                  <w:gridSpan w:val="23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Звільнені від оподаткування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(пп. 266.2.2 а) п. 266.2 ст. 266 ПКУ)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1220.2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фінансового обслуговування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1220.3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органів правосуддя5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1220.4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закордонних представництв 5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1220.5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Адміністративно-побутові будівлі промислових підприємств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1220.9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конторських та адміністративних цілей інші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торговельні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1230 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торговельні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1230.1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Торгові центри, універмаги, магазини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1230.2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Криті ринки, павільйони та зали для ярмарків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1230.3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Станції технічного обслуговування автомобілів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1230.4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Їдальні, кафе, закусочні та т. ін.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1230.5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Бази та склади підприємств торгівлі й громадського харчування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1230.6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побутового обслуговування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1230.9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торговельні інші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widowControl w:val="0"/>
                    <w:spacing w:before="25" w:after="2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транспорту та засобів зв'язку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Вокзали, аеровокзали, будівлі засобів зв'язку та пов'язані з ними будівлі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1241.1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Автовокзали та інші будівлі автомобільного транспорту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Вокзали та інші будівлі залізничного транспорту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міського електротранспорту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Аеровокзали та інші будівлі повітряного транспорту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1241.5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Морські та річкові вокзали, маяки та пов'язані з ними будівлі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1241.6 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станцій підвісних та канатних доріг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1241.7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центрів радіо- та телевізійного мовлення, телефонних станцій, телекомунікаційних центрів та т. ін.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1241.8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Ангари для літаків, локомотивні, вагонні, трамвайні та тролейбусні депо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1241.9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транспорту та засобів зв'язку інші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1242 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Гаражі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1242.1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Гаражі наземні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1242.2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Гаражі підземні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1242.3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Стоянки автомобільні криті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1242.4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Навіси для велосипедів </w:t>
                  </w:r>
                </w:p>
              </w:tc>
              <w:tc>
                <w:tcPr>
                  <w:tcW w:w="486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промислові та склади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промислові5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1251.1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машинобудування та металообробної промисловості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1251.2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чорної металургії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1251.3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хімічної та нафтохімічної промисловості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1251.4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легкої промисловості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1251.5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харчової промисловості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1251.6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Будівлі підприємств медичної та мікробіологічної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промисловості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1251.7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лісової, деревообробної та целюлозно-паперової промисловості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1251.8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будівельної індустрії, будівельних матеріалів та виробів, скляної та фарфоро-фаянсової промисловості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1251.9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інших промислових виробництв, включаючи поліграфічне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  <w:shd w:val="clear" w:color="auto" w:fill="auto"/>
                  <w:vAlign w:val="center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Резервуари, </w:t>
                  </w:r>
                  <w:proofErr w:type="spellStart"/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силоси</w:t>
                  </w:r>
                  <w:proofErr w:type="spellEnd"/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та склади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1252.1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Резервуари для нафти, нафтопродуктів та газу 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1252.2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Резервуари та ємності інші 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1252.3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Силоси</w:t>
                  </w:r>
                  <w:proofErr w:type="spellEnd"/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для зерна 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1252.4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Силоси</w:t>
                  </w:r>
                  <w:proofErr w:type="spellEnd"/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для цементу та інших сипучих матеріалів 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1252.5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Склади спеціальні товарні 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1252.6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Холодильники 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1252.7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Складські майданчики 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1252.8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Склади універсальні 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1252.9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Склади та сховища інші 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публічних виступів, закладів освітнього, медичного та оздоровчого призначення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1261 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публічних виступів 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1261.1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Театри, кінотеатри та концертні зали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1261.2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Зали засідань та багатоцільові зали для публічних виступів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5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1261.3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Цирки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5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1261.4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Казино, ігорні будинки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1261.5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Музичні та танцювальні зали, дискотеки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1261.9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публічних виступів інші 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05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1262 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Музеї та бібліотеки 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1262.1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Музеї та художні галереї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1262.2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Бібліотеки, книгосховища5 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1262.3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Технічні центри 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1262.4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Планетарії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1262.5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архівів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1262.6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зоологічних та ботанічних садів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навчальних та дослідних закладів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1263.1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науково-дослідних та проектно-вишукувальних установ 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1263.2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вищих навчальних закладів 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C92B94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1263.3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шкіл та інших середніх навчальних закладів  5</w:t>
                  </w:r>
                </w:p>
              </w:tc>
              <w:tc>
                <w:tcPr>
                  <w:tcW w:w="2594" w:type="pct"/>
                  <w:gridSpan w:val="22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загальноосвітніх навчальних закладів незалежно від форми власності та джерел фінансування, що використовуються для надання освітніх послуг, звільнені від оподаткування (пп. 266.2.2 і) п. 266.2 ст. 266 ПКУ)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1263.4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професійно</w:t>
                  </w:r>
                  <w:r w:rsidR="009F1C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технічних навчальних закладів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C92B94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1263.5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дошкільних та позашкільних навчальних закладів 5</w:t>
                  </w:r>
                </w:p>
              </w:tc>
              <w:tc>
                <w:tcPr>
                  <w:tcW w:w="2594" w:type="pct"/>
                  <w:gridSpan w:val="22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Будівлі дошкільних навчальних закладів, що використовуються для надання освітніх послуг, звільнені від оподаткування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(пп. 266.2.2 і) п. 266.2 ст. 266 ПКУ)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1263.6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спеціальних навчальних закладів для дітей з фізичними або розумовими вадами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1263.7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закладів з фахової перепідготовки 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  <w:vAlign w:val="center"/>
                </w:tcPr>
                <w:p w:rsidR="00CD10E8" w:rsidRPr="00F66DE9" w:rsidRDefault="00763EE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1263.8 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метеорологічних станцій, обсерваторій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1263.9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освітніх та науково-дослідних закладів інші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1264 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лікарень та оздоровчих закладів 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1264.1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Лікарні багатопрофільні територіального обслуговування, навчальних закладів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1264.2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Лікарні профільні, диспансери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1264.3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Материнські та дитячі реабілітаційні центри, пологові будинки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1264.4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Поліклініки, пункти медичного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обслуговування та консультації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1264.5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Шпиталі виправних закладів, в'язниць та збройних сил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1264.6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Санаторії, профілакторії та центри функціональної реабілітації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1264.9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Заклади лікувально-профілактичні та оздоровчі інші 5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1265 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Зали спортивні5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1265.1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Зали гімнастичні, баскетбольні, волейбольні, тенісні та т. ін. 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1265.2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Басейни криті для плавання 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1265.3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Хокейні та льодові стадіони криті 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1265.4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Манежі легкоатлетичні 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1265.5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Тири 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E815CC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1265.6</w:t>
                  </w:r>
                </w:p>
              </w:tc>
              <w:tc>
                <w:tcPr>
                  <w:tcW w:w="1970" w:type="pct"/>
                  <w:gridSpan w:val="2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Зали спортивні інші </w:t>
                  </w:r>
                </w:p>
              </w:tc>
              <w:tc>
                <w:tcPr>
                  <w:tcW w:w="454" w:type="pct"/>
                  <w:gridSpan w:val="5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4" w:type="pct"/>
                  <w:gridSpan w:val="3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4" w:type="pct"/>
                  <w:gridSpan w:val="5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4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нежитлові інші </w:t>
                  </w:r>
                </w:p>
              </w:tc>
            </w:tr>
            <w:tr w:rsidR="00CD10E8" w:rsidRPr="00F66DE9" w:rsidTr="003006A4">
              <w:trPr>
                <w:trHeight w:val="407"/>
              </w:trPr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сільськогосподарського призначення, лісівництва та рибного господарства5</w:t>
                  </w:r>
                </w:p>
              </w:tc>
            </w:tr>
            <w:tr w:rsidR="00CD10E8" w:rsidRPr="00C92B94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1271.1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тваринництва 5</w:t>
                  </w:r>
                </w:p>
              </w:tc>
              <w:tc>
                <w:tcPr>
                  <w:tcW w:w="2625" w:type="pct"/>
                  <w:gridSpan w:val="23"/>
                  <w:vMerge w:val="restar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Будівлі, споруди сільськогосподарських товаровиробників, призначені для використання безпосередньо у сільськогосподарській діяльності, звільнені від оподаткування (пп. 266.2.2 ж) п. 266.2 ст. 266 ПКУ)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1271.2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птахівництва 5</w:t>
                  </w:r>
                </w:p>
              </w:tc>
              <w:tc>
                <w:tcPr>
                  <w:tcW w:w="2625" w:type="pct"/>
                  <w:gridSpan w:val="23"/>
                  <w:vMerge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1271.3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зберігання зерна 5</w:t>
                  </w:r>
                </w:p>
              </w:tc>
              <w:tc>
                <w:tcPr>
                  <w:tcW w:w="2625" w:type="pct"/>
                  <w:gridSpan w:val="23"/>
                  <w:vMerge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1271.4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силосні та сінажні 5</w:t>
                  </w:r>
                </w:p>
              </w:tc>
              <w:tc>
                <w:tcPr>
                  <w:tcW w:w="2625" w:type="pct"/>
                  <w:gridSpan w:val="23"/>
                  <w:vMerge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1271.5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садівництва, виноградарства та виноробства 5</w:t>
                  </w:r>
                </w:p>
              </w:tc>
              <w:tc>
                <w:tcPr>
                  <w:tcW w:w="2625" w:type="pct"/>
                  <w:gridSpan w:val="23"/>
                  <w:vMerge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1271.6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тепличного господарства5 </w:t>
                  </w:r>
                </w:p>
              </w:tc>
              <w:tc>
                <w:tcPr>
                  <w:tcW w:w="2625" w:type="pct"/>
                  <w:gridSpan w:val="23"/>
                  <w:vMerge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1271.7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рибного господарства 5</w:t>
                  </w:r>
                </w:p>
              </w:tc>
              <w:tc>
                <w:tcPr>
                  <w:tcW w:w="2625" w:type="pct"/>
                  <w:gridSpan w:val="23"/>
                  <w:vMerge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CD10E8" w:rsidRPr="00C92B94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1271.8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підприємств лісівництва та звірівництва 5</w:t>
                  </w:r>
                </w:p>
              </w:tc>
              <w:tc>
                <w:tcPr>
                  <w:tcW w:w="2625" w:type="pct"/>
                  <w:gridSpan w:val="23"/>
                  <w:vMerge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1271.9</w:t>
                  </w:r>
                </w:p>
              </w:tc>
              <w:tc>
                <w:tcPr>
                  <w:tcW w:w="1939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сільськогосподарського призначення інші 5</w:t>
                  </w:r>
                </w:p>
              </w:tc>
              <w:tc>
                <w:tcPr>
                  <w:tcW w:w="362" w:type="pct"/>
                  <w:gridSpan w:val="3"/>
                  <w:shd w:val="clear" w:color="auto" w:fill="auto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537" w:type="pct"/>
                  <w:gridSpan w:val="6"/>
                  <w:shd w:val="clear" w:color="auto" w:fill="auto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2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05" w:type="pct"/>
                  <w:gridSpan w:val="5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86" w:type="pct"/>
                  <w:gridSpan w:val="4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1272 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для культової та релігійної діяльності5</w:t>
                  </w:r>
                </w:p>
              </w:tc>
            </w:tr>
            <w:tr w:rsidR="00CD10E8" w:rsidRPr="00C92B94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1272.1 </w:t>
                  </w:r>
                </w:p>
              </w:tc>
              <w:tc>
                <w:tcPr>
                  <w:tcW w:w="2009" w:type="pct"/>
                  <w:gridSpan w:val="3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Церкви, собори, костьоли, мечеті, синагоги  тощо 5</w:t>
                  </w:r>
                </w:p>
              </w:tc>
              <w:tc>
                <w:tcPr>
                  <w:tcW w:w="2555" w:type="pct"/>
                  <w:gridSpan w:val="21"/>
                  <w:shd w:val="clear" w:color="auto" w:fill="auto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Об’єкти нерухомості, що перебувають у власності релігійних організацій, статути (положення) яких зареєстровано у встановленому законом порядку, та використовуються виключно для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 xml:space="preserve">забезпечення їхньої статутної діяльності, включаючи ті, в яких здійснюють діяльність засновані такими релігійними організаціями добродійні заклади (притулки, інтернати, лікарні тощо), крім об’єктів нерухомості, в яких здійснюється виробнича та/або господарська діяльність, звільнені від оподаткування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(пп. 266.2.2 и) п. 266.2 ст. 266 ПКУ)</w:t>
                  </w:r>
                </w:p>
              </w:tc>
            </w:tr>
            <w:tr w:rsidR="00CD10E8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1272.2</w:t>
                  </w:r>
                </w:p>
              </w:tc>
              <w:tc>
                <w:tcPr>
                  <w:tcW w:w="2009" w:type="pct"/>
                  <w:gridSpan w:val="3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Похоронні бюро та ритуальні зали </w:t>
                  </w:r>
                </w:p>
              </w:tc>
              <w:tc>
                <w:tcPr>
                  <w:tcW w:w="415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83" w:type="pct"/>
                  <w:gridSpan w:val="6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1272.3</w:t>
                  </w:r>
                </w:p>
              </w:tc>
              <w:tc>
                <w:tcPr>
                  <w:tcW w:w="2009" w:type="pct"/>
                  <w:gridSpan w:val="3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Цвинтарі та крематорії 5</w:t>
                  </w:r>
                </w:p>
              </w:tc>
              <w:tc>
                <w:tcPr>
                  <w:tcW w:w="415" w:type="pct"/>
                  <w:gridSpan w:val="4"/>
                  <w:shd w:val="clear" w:color="auto" w:fill="auto"/>
                </w:tcPr>
                <w:p w:rsidR="00CD10E8" w:rsidRPr="00F66DE9" w:rsidRDefault="00B27CA7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B27CA7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6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rPr>
                <w:trHeight w:val="601"/>
              </w:trPr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1273 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Пам'ятки історичні та такі, що охороняються державою 5</w:t>
                  </w:r>
                </w:p>
              </w:tc>
            </w:tr>
            <w:tr w:rsidR="00CD10E8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1273.1</w:t>
                  </w:r>
                </w:p>
              </w:tc>
              <w:tc>
                <w:tcPr>
                  <w:tcW w:w="2009" w:type="pct"/>
                  <w:gridSpan w:val="3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Пам’ятки історії та архітектури 5</w:t>
                  </w:r>
                </w:p>
              </w:tc>
              <w:tc>
                <w:tcPr>
                  <w:tcW w:w="415" w:type="pct"/>
                  <w:gridSpan w:val="4"/>
                  <w:shd w:val="clear" w:color="auto" w:fill="auto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6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1273.2</w:t>
                  </w:r>
                </w:p>
              </w:tc>
              <w:tc>
                <w:tcPr>
                  <w:tcW w:w="2009" w:type="pct"/>
                  <w:gridSpan w:val="3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Археологічні розкопки, руїни та історичні місця, що охороняються державою 5</w:t>
                  </w:r>
                </w:p>
              </w:tc>
              <w:tc>
                <w:tcPr>
                  <w:tcW w:w="415" w:type="pct"/>
                  <w:gridSpan w:val="4"/>
                  <w:shd w:val="clear" w:color="auto" w:fill="auto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6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1273.3</w:t>
                  </w:r>
                </w:p>
              </w:tc>
              <w:tc>
                <w:tcPr>
                  <w:tcW w:w="2009" w:type="pct"/>
                  <w:gridSpan w:val="3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Меморіали, художньо-декоративні будівлі, статуї 5</w:t>
                  </w:r>
                </w:p>
              </w:tc>
              <w:tc>
                <w:tcPr>
                  <w:tcW w:w="415" w:type="pct"/>
                  <w:gridSpan w:val="4"/>
                  <w:shd w:val="clear" w:color="auto" w:fill="auto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6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3006A4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1274 </w:t>
                  </w:r>
                </w:p>
              </w:tc>
              <w:tc>
                <w:tcPr>
                  <w:tcW w:w="4564" w:type="pct"/>
                  <w:gridSpan w:val="24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інші, не класифіковані раніше5</w:t>
                  </w:r>
                </w:p>
              </w:tc>
            </w:tr>
            <w:tr w:rsidR="00CD10E8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1274.1</w:t>
                  </w:r>
                </w:p>
              </w:tc>
              <w:tc>
                <w:tcPr>
                  <w:tcW w:w="2009" w:type="pct"/>
                  <w:gridSpan w:val="3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Казарми збройних сил 5</w:t>
                  </w:r>
                </w:p>
              </w:tc>
              <w:tc>
                <w:tcPr>
                  <w:tcW w:w="415" w:type="pct"/>
                  <w:gridSpan w:val="4"/>
                  <w:shd w:val="clear" w:color="auto" w:fill="auto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6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1274.2</w:t>
                  </w:r>
                </w:p>
              </w:tc>
              <w:tc>
                <w:tcPr>
                  <w:tcW w:w="2009" w:type="pct"/>
                  <w:gridSpan w:val="3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міліцейських та пожежних служб 5</w:t>
                  </w:r>
                </w:p>
              </w:tc>
              <w:tc>
                <w:tcPr>
                  <w:tcW w:w="415" w:type="pct"/>
                  <w:gridSpan w:val="4"/>
                  <w:shd w:val="clear" w:color="auto" w:fill="auto"/>
                </w:tcPr>
                <w:p w:rsidR="00CD10E8" w:rsidRPr="00F66DE9" w:rsidRDefault="00B27CA7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6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1274.3</w:t>
                  </w:r>
                </w:p>
              </w:tc>
              <w:tc>
                <w:tcPr>
                  <w:tcW w:w="2009" w:type="pct"/>
                  <w:gridSpan w:val="3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виправних закладів, в'язниць та слідчих ізоляторів 5</w:t>
                  </w:r>
                </w:p>
              </w:tc>
              <w:tc>
                <w:tcPr>
                  <w:tcW w:w="415" w:type="pct"/>
                  <w:gridSpan w:val="4"/>
                  <w:shd w:val="clear" w:color="auto" w:fill="auto"/>
                </w:tcPr>
                <w:p w:rsidR="00CD10E8" w:rsidRPr="00F66DE9" w:rsidRDefault="00B27CA7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6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1274.4</w:t>
                  </w:r>
                </w:p>
              </w:tc>
              <w:tc>
                <w:tcPr>
                  <w:tcW w:w="2009" w:type="pct"/>
                  <w:gridSpan w:val="3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лазень та пралень </w:t>
                  </w:r>
                </w:p>
              </w:tc>
              <w:tc>
                <w:tcPr>
                  <w:tcW w:w="415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9F1C4D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83" w:type="pct"/>
                  <w:gridSpan w:val="6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CD10E8" w:rsidRPr="00F66DE9" w:rsidTr="00E815CC">
              <w:tc>
                <w:tcPr>
                  <w:tcW w:w="436" w:type="pct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1274.5</w:t>
                  </w:r>
                </w:p>
              </w:tc>
              <w:tc>
                <w:tcPr>
                  <w:tcW w:w="2009" w:type="pct"/>
                  <w:gridSpan w:val="3"/>
                  <w:shd w:val="clear" w:color="auto" w:fill="auto"/>
                  <w:vAlign w:val="center"/>
                </w:tcPr>
                <w:p w:rsidR="00CD10E8" w:rsidRPr="00F66DE9" w:rsidRDefault="00CD10E8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з облаштування населених пунктів </w:t>
                  </w:r>
                </w:p>
              </w:tc>
              <w:tc>
                <w:tcPr>
                  <w:tcW w:w="415" w:type="pct"/>
                  <w:gridSpan w:val="4"/>
                  <w:shd w:val="clear" w:color="auto" w:fill="auto"/>
                </w:tcPr>
                <w:p w:rsidR="00CD10E8" w:rsidRPr="00F66DE9" w:rsidRDefault="009F1C4D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413" w:type="pct"/>
                  <w:gridSpan w:val="3"/>
                  <w:shd w:val="clear" w:color="auto" w:fill="auto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323" w:type="pct"/>
                  <w:gridSpan w:val="3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505" w:type="pct"/>
                  <w:gridSpan w:val="4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83" w:type="pct"/>
                  <w:gridSpan w:val="6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415" w:type="pct"/>
                </w:tcPr>
                <w:p w:rsidR="00CD10E8" w:rsidRPr="00F66DE9" w:rsidRDefault="00B27CA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</w:tbl>
          <w:p w:rsidR="00CD10E8" w:rsidRPr="002146BD" w:rsidRDefault="00CD10E8" w:rsidP="00CD10E8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D10E8" w:rsidRPr="002146BD" w:rsidRDefault="00CD10E8" w:rsidP="00CD10E8">
            <w:pPr>
              <w:pStyle w:val="aff0"/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6BD">
              <w:rPr>
                <w:rFonts w:ascii="Times New Roman" w:hAnsi="Times New Roman"/>
                <w:sz w:val="28"/>
                <w:szCs w:val="28"/>
              </w:rPr>
              <w:t>1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      </w:r>
          </w:p>
          <w:p w:rsidR="00CD10E8" w:rsidRPr="002146BD" w:rsidRDefault="00CD10E8" w:rsidP="00CD10E8">
            <w:pPr>
              <w:pStyle w:val="aff0"/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6BD">
              <w:rPr>
                <w:rFonts w:ascii="Times New Roman" w:hAnsi="Times New Roman"/>
                <w:sz w:val="28"/>
                <w:szCs w:val="28"/>
              </w:rPr>
              <w:t>2 Класифікація будівель та споруд, код та найменування зазначаються відповідно до Державного класифікатора будівель та споруд ДК 018-2000, затвердженого наказом Держстандарту від 17 серпня 2000 р. № 507.</w:t>
            </w:r>
          </w:p>
          <w:p w:rsidR="00CD10E8" w:rsidRPr="002146BD" w:rsidRDefault="00CD10E8" w:rsidP="00CD10E8">
            <w:pPr>
              <w:pStyle w:val="aff0"/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6BD">
              <w:rPr>
                <w:rFonts w:ascii="Times New Roman" w:hAnsi="Times New Roman"/>
                <w:sz w:val="28"/>
                <w:szCs w:val="28"/>
              </w:rPr>
              <w:t xml:space="preserve">3 Ставки податку встановлюються з урахуванням норм підпункту 12.3.7 пункту 12.3 статті 12, пункту 30.2 статті 30, пункту 266.2 статті 266 Податкового кодексу України і зазначаються десятковим дробом з трьома (у разі потреби чотирма) десятковими знаками після коми. </w:t>
            </w:r>
          </w:p>
          <w:p w:rsidR="00CD10E8" w:rsidRPr="002146BD" w:rsidRDefault="00CD10E8" w:rsidP="00CD10E8">
            <w:pPr>
              <w:pStyle w:val="aff0"/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6BD">
              <w:rPr>
                <w:rFonts w:ascii="Times New Roman" w:hAnsi="Times New Roman"/>
                <w:sz w:val="28"/>
                <w:szCs w:val="28"/>
              </w:rPr>
              <w:t xml:space="preserve">4 У разі визначення у рішенні про оподаткування податком на нерухоме майно, відмінне від земельної ділянки, зон адміністративно-територіальної одиниці, щодо якої приймається рішення, ставки встановлюються залежно від зони. Без урахування </w:t>
            </w:r>
            <w:r w:rsidRPr="002146B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зони ставки зазначаються у графі “1 зона”. </w:t>
            </w:r>
          </w:p>
          <w:p w:rsidR="00CD10E8" w:rsidRPr="002146BD" w:rsidRDefault="00CD10E8" w:rsidP="002146BD">
            <w:pPr>
              <w:pStyle w:val="aff0"/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6BD">
              <w:rPr>
                <w:rFonts w:ascii="Times New Roman" w:hAnsi="Times New Roman"/>
                <w:sz w:val="28"/>
                <w:szCs w:val="28"/>
              </w:rPr>
              <w:t xml:space="preserve">5 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кодексу України. </w:t>
            </w:r>
          </w:p>
          <w:p w:rsidR="00E92146" w:rsidRDefault="00E92146" w:rsidP="00CD10E8">
            <w:pPr>
              <w:spacing w:before="120"/>
              <w:ind w:right="3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CD10E8" w:rsidRPr="00194264" w:rsidRDefault="00E92146" w:rsidP="00CD10E8">
            <w:pPr>
              <w:spacing w:before="120"/>
              <w:ind w:right="3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Перший заступник міського голови                               Валерій ШУЛЬГА</w:t>
            </w:r>
          </w:p>
          <w:p w:rsidR="00CD10E8" w:rsidRPr="00F66DE9" w:rsidRDefault="00CD10E8" w:rsidP="00993361">
            <w:pPr>
              <w:pStyle w:val="af8"/>
              <w:tabs>
                <w:tab w:val="left" w:pos="9356"/>
              </w:tabs>
              <w:ind w:firstLine="5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n12483"/>
            <w:bookmarkStart w:id="2" w:name="n14360"/>
            <w:bookmarkEnd w:id="1"/>
            <w:bookmarkEnd w:id="2"/>
          </w:p>
        </w:tc>
      </w:tr>
      <w:tr w:rsidR="00F66DE9" w:rsidRPr="00F66DE9" w:rsidTr="003006A4">
        <w:trPr>
          <w:jc w:val="center"/>
        </w:trPr>
        <w:tc>
          <w:tcPr>
            <w:tcW w:w="10475" w:type="dxa"/>
            <w:shd w:val="clear" w:color="auto" w:fill="auto"/>
            <w:noWrap/>
            <w:vAlign w:val="center"/>
          </w:tcPr>
          <w:p w:rsidR="00F66DE9" w:rsidRPr="00F66DE9" w:rsidRDefault="00F66DE9" w:rsidP="00F66DE9">
            <w:pPr>
              <w:spacing w:after="0" w:line="240" w:lineRule="atLeast"/>
              <w:ind w:left="557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CD10E8" w:rsidRPr="0024133D" w:rsidRDefault="00CD10E8" w:rsidP="00993361">
      <w:pPr>
        <w:pStyle w:val="af8"/>
        <w:tabs>
          <w:tab w:val="left" w:pos="1418"/>
          <w:tab w:val="left" w:pos="3969"/>
        </w:tabs>
        <w:ind w:firstLine="567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sectPr w:rsidR="00CD10E8" w:rsidRPr="0024133D" w:rsidSect="003006A4">
      <w:pgSz w:w="11906" w:h="16838"/>
      <w:pgMar w:top="567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5FCB"/>
    <w:multiLevelType w:val="multilevel"/>
    <w:tmpl w:val="81BA35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9615C"/>
    <w:multiLevelType w:val="multilevel"/>
    <w:tmpl w:val="98323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99345EC"/>
    <w:multiLevelType w:val="multilevel"/>
    <w:tmpl w:val="50AC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2B5786"/>
    <w:multiLevelType w:val="multilevel"/>
    <w:tmpl w:val="11763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BA1EE8"/>
    <w:multiLevelType w:val="hybridMultilevel"/>
    <w:tmpl w:val="DB9EE0DC"/>
    <w:lvl w:ilvl="0" w:tplc="FFFFFFFF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33C55"/>
    <w:multiLevelType w:val="multilevel"/>
    <w:tmpl w:val="6CA2DF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FC6B89"/>
    <w:multiLevelType w:val="multilevel"/>
    <w:tmpl w:val="7B608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D07F45"/>
    <w:multiLevelType w:val="multilevel"/>
    <w:tmpl w:val="BAB42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9A34CA"/>
    <w:multiLevelType w:val="multilevel"/>
    <w:tmpl w:val="6FF0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B85776"/>
    <w:multiLevelType w:val="multilevel"/>
    <w:tmpl w:val="1088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AF5F11"/>
    <w:multiLevelType w:val="multilevel"/>
    <w:tmpl w:val="A720E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7F6148"/>
    <w:multiLevelType w:val="multilevel"/>
    <w:tmpl w:val="C20E24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EC6030"/>
    <w:multiLevelType w:val="multilevel"/>
    <w:tmpl w:val="96DC22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096DE9"/>
    <w:multiLevelType w:val="multilevel"/>
    <w:tmpl w:val="8C1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22057B"/>
    <w:multiLevelType w:val="multilevel"/>
    <w:tmpl w:val="BD2E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4458EE"/>
    <w:multiLevelType w:val="multilevel"/>
    <w:tmpl w:val="D514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457AD7"/>
    <w:multiLevelType w:val="multilevel"/>
    <w:tmpl w:val="C8948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90201D"/>
    <w:multiLevelType w:val="multilevel"/>
    <w:tmpl w:val="4BF2D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0"/>
  </w:num>
  <w:num w:numId="5">
    <w:abstractNumId w:val="15"/>
  </w:num>
  <w:num w:numId="6">
    <w:abstractNumId w:val="9"/>
  </w:num>
  <w:num w:numId="7">
    <w:abstractNumId w:val="13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0"/>
  </w:num>
  <w:num w:numId="13">
    <w:abstractNumId w:val="17"/>
  </w:num>
  <w:num w:numId="14">
    <w:abstractNumId w:val="6"/>
  </w:num>
  <w:num w:numId="15">
    <w:abstractNumId w:val="4"/>
  </w:num>
  <w:num w:numId="16">
    <w:abstractNumId w:val="3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0E"/>
    <w:rsid w:val="00001A8C"/>
    <w:rsid w:val="00002846"/>
    <w:rsid w:val="00002AB6"/>
    <w:rsid w:val="00003502"/>
    <w:rsid w:val="00006CA2"/>
    <w:rsid w:val="0000791D"/>
    <w:rsid w:val="00010981"/>
    <w:rsid w:val="00010DC4"/>
    <w:rsid w:val="00013C8A"/>
    <w:rsid w:val="00013E61"/>
    <w:rsid w:val="00015C2A"/>
    <w:rsid w:val="00021A99"/>
    <w:rsid w:val="0002387D"/>
    <w:rsid w:val="00024960"/>
    <w:rsid w:val="00025737"/>
    <w:rsid w:val="000258B5"/>
    <w:rsid w:val="00032356"/>
    <w:rsid w:val="00032638"/>
    <w:rsid w:val="00032A70"/>
    <w:rsid w:val="00032BE5"/>
    <w:rsid w:val="000330BF"/>
    <w:rsid w:val="00033F4E"/>
    <w:rsid w:val="00034B05"/>
    <w:rsid w:val="00035E97"/>
    <w:rsid w:val="0004070E"/>
    <w:rsid w:val="00042C37"/>
    <w:rsid w:val="000436E5"/>
    <w:rsid w:val="0004592C"/>
    <w:rsid w:val="0004769F"/>
    <w:rsid w:val="00051FA9"/>
    <w:rsid w:val="00054598"/>
    <w:rsid w:val="0005690B"/>
    <w:rsid w:val="00057F7F"/>
    <w:rsid w:val="00061511"/>
    <w:rsid w:val="00064D03"/>
    <w:rsid w:val="00064D91"/>
    <w:rsid w:val="00065659"/>
    <w:rsid w:val="00071CA3"/>
    <w:rsid w:val="0007772E"/>
    <w:rsid w:val="00077E08"/>
    <w:rsid w:val="00081CC6"/>
    <w:rsid w:val="00082B25"/>
    <w:rsid w:val="000839FB"/>
    <w:rsid w:val="00083D97"/>
    <w:rsid w:val="00085E58"/>
    <w:rsid w:val="000875AE"/>
    <w:rsid w:val="00087C7A"/>
    <w:rsid w:val="00090327"/>
    <w:rsid w:val="000917A6"/>
    <w:rsid w:val="00092DD5"/>
    <w:rsid w:val="00093D5C"/>
    <w:rsid w:val="000953AF"/>
    <w:rsid w:val="000961D2"/>
    <w:rsid w:val="000A15AB"/>
    <w:rsid w:val="000A250A"/>
    <w:rsid w:val="000A567A"/>
    <w:rsid w:val="000A56CF"/>
    <w:rsid w:val="000A5D47"/>
    <w:rsid w:val="000B161F"/>
    <w:rsid w:val="000B1EC0"/>
    <w:rsid w:val="000B1FFE"/>
    <w:rsid w:val="000B24A0"/>
    <w:rsid w:val="000B28D6"/>
    <w:rsid w:val="000B4566"/>
    <w:rsid w:val="000B4C76"/>
    <w:rsid w:val="000B57F2"/>
    <w:rsid w:val="000B69E2"/>
    <w:rsid w:val="000B775E"/>
    <w:rsid w:val="000B7C3E"/>
    <w:rsid w:val="000C00A8"/>
    <w:rsid w:val="000C3CD3"/>
    <w:rsid w:val="000C43AB"/>
    <w:rsid w:val="000C52BC"/>
    <w:rsid w:val="000C61D5"/>
    <w:rsid w:val="000C7121"/>
    <w:rsid w:val="000C75DF"/>
    <w:rsid w:val="000D3F7B"/>
    <w:rsid w:val="000D4AB1"/>
    <w:rsid w:val="000D580B"/>
    <w:rsid w:val="000D69A0"/>
    <w:rsid w:val="000D75AB"/>
    <w:rsid w:val="000E1078"/>
    <w:rsid w:val="000E185A"/>
    <w:rsid w:val="000E1970"/>
    <w:rsid w:val="000E3610"/>
    <w:rsid w:val="000E3BEB"/>
    <w:rsid w:val="000E3E5C"/>
    <w:rsid w:val="000E64C3"/>
    <w:rsid w:val="000E6699"/>
    <w:rsid w:val="000E798B"/>
    <w:rsid w:val="000F0D6A"/>
    <w:rsid w:val="000F214E"/>
    <w:rsid w:val="000F457B"/>
    <w:rsid w:val="000F68BC"/>
    <w:rsid w:val="000F6DD8"/>
    <w:rsid w:val="00100F93"/>
    <w:rsid w:val="00101170"/>
    <w:rsid w:val="00101938"/>
    <w:rsid w:val="0010259C"/>
    <w:rsid w:val="00104BB8"/>
    <w:rsid w:val="00106E4D"/>
    <w:rsid w:val="00107257"/>
    <w:rsid w:val="00114F99"/>
    <w:rsid w:val="00115DC5"/>
    <w:rsid w:val="00117B54"/>
    <w:rsid w:val="00117C04"/>
    <w:rsid w:val="00117F5B"/>
    <w:rsid w:val="00121B91"/>
    <w:rsid w:val="00131E03"/>
    <w:rsid w:val="00132723"/>
    <w:rsid w:val="00134331"/>
    <w:rsid w:val="0013513C"/>
    <w:rsid w:val="00136947"/>
    <w:rsid w:val="001378C4"/>
    <w:rsid w:val="00137E5B"/>
    <w:rsid w:val="0014080E"/>
    <w:rsid w:val="00141CDF"/>
    <w:rsid w:val="00143816"/>
    <w:rsid w:val="00145853"/>
    <w:rsid w:val="0014591C"/>
    <w:rsid w:val="00146A46"/>
    <w:rsid w:val="00146A53"/>
    <w:rsid w:val="00147298"/>
    <w:rsid w:val="00151E85"/>
    <w:rsid w:val="00154120"/>
    <w:rsid w:val="0015481D"/>
    <w:rsid w:val="001562BE"/>
    <w:rsid w:val="00160F3E"/>
    <w:rsid w:val="001618AF"/>
    <w:rsid w:val="001624D4"/>
    <w:rsid w:val="001625E8"/>
    <w:rsid w:val="0016413E"/>
    <w:rsid w:val="00164468"/>
    <w:rsid w:val="001655EE"/>
    <w:rsid w:val="00167232"/>
    <w:rsid w:val="00167BC2"/>
    <w:rsid w:val="00167F30"/>
    <w:rsid w:val="00167F5F"/>
    <w:rsid w:val="00170892"/>
    <w:rsid w:val="001749EE"/>
    <w:rsid w:val="001757FE"/>
    <w:rsid w:val="00175C03"/>
    <w:rsid w:val="001761F2"/>
    <w:rsid w:val="001763E9"/>
    <w:rsid w:val="00176B0B"/>
    <w:rsid w:val="00176C0D"/>
    <w:rsid w:val="001777F9"/>
    <w:rsid w:val="00177941"/>
    <w:rsid w:val="00177D73"/>
    <w:rsid w:val="00182B82"/>
    <w:rsid w:val="00184057"/>
    <w:rsid w:val="0018480D"/>
    <w:rsid w:val="00185F79"/>
    <w:rsid w:val="001875B0"/>
    <w:rsid w:val="00190415"/>
    <w:rsid w:val="001908AC"/>
    <w:rsid w:val="001909DF"/>
    <w:rsid w:val="00190FC0"/>
    <w:rsid w:val="00191D8D"/>
    <w:rsid w:val="00194264"/>
    <w:rsid w:val="001958E4"/>
    <w:rsid w:val="00195D1C"/>
    <w:rsid w:val="0019642D"/>
    <w:rsid w:val="00196BFF"/>
    <w:rsid w:val="00196EBC"/>
    <w:rsid w:val="001A3611"/>
    <w:rsid w:val="001A3AEF"/>
    <w:rsid w:val="001A4375"/>
    <w:rsid w:val="001A5814"/>
    <w:rsid w:val="001A733E"/>
    <w:rsid w:val="001B00AB"/>
    <w:rsid w:val="001B022B"/>
    <w:rsid w:val="001B1141"/>
    <w:rsid w:val="001B178A"/>
    <w:rsid w:val="001C0532"/>
    <w:rsid w:val="001C073B"/>
    <w:rsid w:val="001C1F90"/>
    <w:rsid w:val="001C32ED"/>
    <w:rsid w:val="001C41EC"/>
    <w:rsid w:val="001C55D9"/>
    <w:rsid w:val="001C5FB3"/>
    <w:rsid w:val="001C69C3"/>
    <w:rsid w:val="001C758D"/>
    <w:rsid w:val="001D210E"/>
    <w:rsid w:val="001D25C7"/>
    <w:rsid w:val="001D38A3"/>
    <w:rsid w:val="001D5242"/>
    <w:rsid w:val="001D5C73"/>
    <w:rsid w:val="001D61AD"/>
    <w:rsid w:val="001D719C"/>
    <w:rsid w:val="001E2F4E"/>
    <w:rsid w:val="001E56C8"/>
    <w:rsid w:val="001E5747"/>
    <w:rsid w:val="001E6033"/>
    <w:rsid w:val="001F0298"/>
    <w:rsid w:val="001F052A"/>
    <w:rsid w:val="001F21B0"/>
    <w:rsid w:val="001F2B2D"/>
    <w:rsid w:val="001F3496"/>
    <w:rsid w:val="001F3799"/>
    <w:rsid w:val="001F719B"/>
    <w:rsid w:val="001F79D4"/>
    <w:rsid w:val="0020245E"/>
    <w:rsid w:val="00202AA1"/>
    <w:rsid w:val="00202D91"/>
    <w:rsid w:val="002030F2"/>
    <w:rsid w:val="0020342B"/>
    <w:rsid w:val="002043B4"/>
    <w:rsid w:val="0020588B"/>
    <w:rsid w:val="002072CE"/>
    <w:rsid w:val="00207A22"/>
    <w:rsid w:val="00207F0F"/>
    <w:rsid w:val="002106AD"/>
    <w:rsid w:val="00213D5B"/>
    <w:rsid w:val="002146BD"/>
    <w:rsid w:val="0022060B"/>
    <w:rsid w:val="00220ACA"/>
    <w:rsid w:val="0022228B"/>
    <w:rsid w:val="00222B19"/>
    <w:rsid w:val="00222BA4"/>
    <w:rsid w:val="00224F3B"/>
    <w:rsid w:val="002267DD"/>
    <w:rsid w:val="00226CC5"/>
    <w:rsid w:val="0022723E"/>
    <w:rsid w:val="00227275"/>
    <w:rsid w:val="00230A1A"/>
    <w:rsid w:val="00230BFF"/>
    <w:rsid w:val="0023212E"/>
    <w:rsid w:val="002325AC"/>
    <w:rsid w:val="00232CF5"/>
    <w:rsid w:val="0023458A"/>
    <w:rsid w:val="00235A4B"/>
    <w:rsid w:val="00242D4C"/>
    <w:rsid w:val="00243B55"/>
    <w:rsid w:val="00245636"/>
    <w:rsid w:val="00245CB2"/>
    <w:rsid w:val="00246E2B"/>
    <w:rsid w:val="00247461"/>
    <w:rsid w:val="0025033C"/>
    <w:rsid w:val="002513AF"/>
    <w:rsid w:val="00252896"/>
    <w:rsid w:val="002558A3"/>
    <w:rsid w:val="00256186"/>
    <w:rsid w:val="00256B20"/>
    <w:rsid w:val="00261ED9"/>
    <w:rsid w:val="00261FA8"/>
    <w:rsid w:val="00267740"/>
    <w:rsid w:val="00271251"/>
    <w:rsid w:val="00272693"/>
    <w:rsid w:val="00273CC3"/>
    <w:rsid w:val="002746B0"/>
    <w:rsid w:val="00274DA5"/>
    <w:rsid w:val="00276181"/>
    <w:rsid w:val="0027646F"/>
    <w:rsid w:val="002768CC"/>
    <w:rsid w:val="002816E6"/>
    <w:rsid w:val="00283A37"/>
    <w:rsid w:val="00284CE4"/>
    <w:rsid w:val="00290540"/>
    <w:rsid w:val="00291F9E"/>
    <w:rsid w:val="00293C0E"/>
    <w:rsid w:val="002967D3"/>
    <w:rsid w:val="00297A1F"/>
    <w:rsid w:val="002A24A6"/>
    <w:rsid w:val="002A2CE3"/>
    <w:rsid w:val="002A373E"/>
    <w:rsid w:val="002A4328"/>
    <w:rsid w:val="002A5C6E"/>
    <w:rsid w:val="002A7198"/>
    <w:rsid w:val="002A79B9"/>
    <w:rsid w:val="002B1A83"/>
    <w:rsid w:val="002B1BCA"/>
    <w:rsid w:val="002B236D"/>
    <w:rsid w:val="002B5D3E"/>
    <w:rsid w:val="002B5E49"/>
    <w:rsid w:val="002B68E7"/>
    <w:rsid w:val="002B7472"/>
    <w:rsid w:val="002C029D"/>
    <w:rsid w:val="002C0A20"/>
    <w:rsid w:val="002C2F1C"/>
    <w:rsid w:val="002C44CA"/>
    <w:rsid w:val="002C5350"/>
    <w:rsid w:val="002C647B"/>
    <w:rsid w:val="002D23E0"/>
    <w:rsid w:val="002D2BA7"/>
    <w:rsid w:val="002D2D87"/>
    <w:rsid w:val="002D3104"/>
    <w:rsid w:val="002D3516"/>
    <w:rsid w:val="002D377E"/>
    <w:rsid w:val="002D3F30"/>
    <w:rsid w:val="002D6D66"/>
    <w:rsid w:val="002D6E8F"/>
    <w:rsid w:val="002E0784"/>
    <w:rsid w:val="002E1EE0"/>
    <w:rsid w:val="002E48AE"/>
    <w:rsid w:val="002E55C0"/>
    <w:rsid w:val="002F1198"/>
    <w:rsid w:val="002F15F7"/>
    <w:rsid w:val="002F2DB6"/>
    <w:rsid w:val="002F326B"/>
    <w:rsid w:val="002F38EB"/>
    <w:rsid w:val="002F3C1E"/>
    <w:rsid w:val="002F3DE3"/>
    <w:rsid w:val="002F618E"/>
    <w:rsid w:val="002F7769"/>
    <w:rsid w:val="002F7C8A"/>
    <w:rsid w:val="003006A4"/>
    <w:rsid w:val="00301051"/>
    <w:rsid w:val="00301070"/>
    <w:rsid w:val="003010C6"/>
    <w:rsid w:val="003011CF"/>
    <w:rsid w:val="00303D9B"/>
    <w:rsid w:val="00304CAC"/>
    <w:rsid w:val="00305401"/>
    <w:rsid w:val="003057E9"/>
    <w:rsid w:val="00310644"/>
    <w:rsid w:val="0031134F"/>
    <w:rsid w:val="003118C8"/>
    <w:rsid w:val="00312F64"/>
    <w:rsid w:val="00313567"/>
    <w:rsid w:val="0031372B"/>
    <w:rsid w:val="00321CA5"/>
    <w:rsid w:val="003221C2"/>
    <w:rsid w:val="003224EA"/>
    <w:rsid w:val="00324D80"/>
    <w:rsid w:val="003253BF"/>
    <w:rsid w:val="00325AC2"/>
    <w:rsid w:val="00326133"/>
    <w:rsid w:val="0032656B"/>
    <w:rsid w:val="003311EA"/>
    <w:rsid w:val="00331F70"/>
    <w:rsid w:val="0033293D"/>
    <w:rsid w:val="003330B6"/>
    <w:rsid w:val="0033331A"/>
    <w:rsid w:val="003337C7"/>
    <w:rsid w:val="00335760"/>
    <w:rsid w:val="00336F53"/>
    <w:rsid w:val="00337544"/>
    <w:rsid w:val="00340332"/>
    <w:rsid w:val="00340652"/>
    <w:rsid w:val="00342510"/>
    <w:rsid w:val="00343460"/>
    <w:rsid w:val="003443AF"/>
    <w:rsid w:val="003445B7"/>
    <w:rsid w:val="00345D53"/>
    <w:rsid w:val="00346776"/>
    <w:rsid w:val="0035054F"/>
    <w:rsid w:val="0035130C"/>
    <w:rsid w:val="00351C35"/>
    <w:rsid w:val="00352D17"/>
    <w:rsid w:val="00354C84"/>
    <w:rsid w:val="0035638B"/>
    <w:rsid w:val="003609AB"/>
    <w:rsid w:val="003617A6"/>
    <w:rsid w:val="003618DB"/>
    <w:rsid w:val="00362BBD"/>
    <w:rsid w:val="00363721"/>
    <w:rsid w:val="00366BF8"/>
    <w:rsid w:val="00367B2E"/>
    <w:rsid w:val="00370D57"/>
    <w:rsid w:val="00371861"/>
    <w:rsid w:val="003718C8"/>
    <w:rsid w:val="00372412"/>
    <w:rsid w:val="00373610"/>
    <w:rsid w:val="00382C0F"/>
    <w:rsid w:val="003837BC"/>
    <w:rsid w:val="003842AD"/>
    <w:rsid w:val="00384313"/>
    <w:rsid w:val="003845D9"/>
    <w:rsid w:val="0038725A"/>
    <w:rsid w:val="0039050A"/>
    <w:rsid w:val="003914D2"/>
    <w:rsid w:val="00391D76"/>
    <w:rsid w:val="0039266D"/>
    <w:rsid w:val="00393DBF"/>
    <w:rsid w:val="00393FBF"/>
    <w:rsid w:val="00394295"/>
    <w:rsid w:val="003967F2"/>
    <w:rsid w:val="00396F12"/>
    <w:rsid w:val="00396F3B"/>
    <w:rsid w:val="003A075C"/>
    <w:rsid w:val="003A0E4A"/>
    <w:rsid w:val="003A106E"/>
    <w:rsid w:val="003A1636"/>
    <w:rsid w:val="003A20AE"/>
    <w:rsid w:val="003A3B41"/>
    <w:rsid w:val="003A580D"/>
    <w:rsid w:val="003A5D73"/>
    <w:rsid w:val="003A7779"/>
    <w:rsid w:val="003A7870"/>
    <w:rsid w:val="003B163D"/>
    <w:rsid w:val="003B530D"/>
    <w:rsid w:val="003B7795"/>
    <w:rsid w:val="003B7E27"/>
    <w:rsid w:val="003C0C5F"/>
    <w:rsid w:val="003C1C5F"/>
    <w:rsid w:val="003C27D8"/>
    <w:rsid w:val="003C3403"/>
    <w:rsid w:val="003C53E0"/>
    <w:rsid w:val="003C592B"/>
    <w:rsid w:val="003C5A0A"/>
    <w:rsid w:val="003C739B"/>
    <w:rsid w:val="003D027F"/>
    <w:rsid w:val="003D40E6"/>
    <w:rsid w:val="003D5F9D"/>
    <w:rsid w:val="003D676C"/>
    <w:rsid w:val="003E1301"/>
    <w:rsid w:val="003E20F5"/>
    <w:rsid w:val="003E269A"/>
    <w:rsid w:val="003E2D62"/>
    <w:rsid w:val="003E2E76"/>
    <w:rsid w:val="003E4D4D"/>
    <w:rsid w:val="003E71A3"/>
    <w:rsid w:val="003E7206"/>
    <w:rsid w:val="003E75D6"/>
    <w:rsid w:val="003F00EA"/>
    <w:rsid w:val="003F31DD"/>
    <w:rsid w:val="003F6466"/>
    <w:rsid w:val="003F6492"/>
    <w:rsid w:val="003F7D27"/>
    <w:rsid w:val="00402828"/>
    <w:rsid w:val="0040332A"/>
    <w:rsid w:val="004034C2"/>
    <w:rsid w:val="00403D04"/>
    <w:rsid w:val="00405BA7"/>
    <w:rsid w:val="004110E5"/>
    <w:rsid w:val="004111F4"/>
    <w:rsid w:val="00411CBF"/>
    <w:rsid w:val="004124EC"/>
    <w:rsid w:val="004137AD"/>
    <w:rsid w:val="0041383A"/>
    <w:rsid w:val="00413963"/>
    <w:rsid w:val="00413A8A"/>
    <w:rsid w:val="004153A1"/>
    <w:rsid w:val="00416F8A"/>
    <w:rsid w:val="00417501"/>
    <w:rsid w:val="004201DF"/>
    <w:rsid w:val="00423397"/>
    <w:rsid w:val="00424A55"/>
    <w:rsid w:val="00425010"/>
    <w:rsid w:val="004274DE"/>
    <w:rsid w:val="004338EE"/>
    <w:rsid w:val="00434153"/>
    <w:rsid w:val="00435DF9"/>
    <w:rsid w:val="00436268"/>
    <w:rsid w:val="0043653D"/>
    <w:rsid w:val="00441EFE"/>
    <w:rsid w:val="004435D6"/>
    <w:rsid w:val="004454AD"/>
    <w:rsid w:val="00445D65"/>
    <w:rsid w:val="00446ED5"/>
    <w:rsid w:val="004472E9"/>
    <w:rsid w:val="004503CF"/>
    <w:rsid w:val="0045065C"/>
    <w:rsid w:val="00453F16"/>
    <w:rsid w:val="00454E2E"/>
    <w:rsid w:val="00454FD5"/>
    <w:rsid w:val="00456A87"/>
    <w:rsid w:val="00462DFE"/>
    <w:rsid w:val="00464468"/>
    <w:rsid w:val="00466174"/>
    <w:rsid w:val="0046750E"/>
    <w:rsid w:val="004678A5"/>
    <w:rsid w:val="00470D25"/>
    <w:rsid w:val="00471B40"/>
    <w:rsid w:val="00472CFB"/>
    <w:rsid w:val="0047329F"/>
    <w:rsid w:val="0047389C"/>
    <w:rsid w:val="004738E0"/>
    <w:rsid w:val="00474E3D"/>
    <w:rsid w:val="00476906"/>
    <w:rsid w:val="004800A0"/>
    <w:rsid w:val="0048268E"/>
    <w:rsid w:val="004842A4"/>
    <w:rsid w:val="004847DA"/>
    <w:rsid w:val="00486138"/>
    <w:rsid w:val="0049024A"/>
    <w:rsid w:val="004903AA"/>
    <w:rsid w:val="00491127"/>
    <w:rsid w:val="004945CE"/>
    <w:rsid w:val="00494748"/>
    <w:rsid w:val="00494772"/>
    <w:rsid w:val="00494D03"/>
    <w:rsid w:val="00494EE6"/>
    <w:rsid w:val="00495D48"/>
    <w:rsid w:val="00497CB1"/>
    <w:rsid w:val="004A129E"/>
    <w:rsid w:val="004A1638"/>
    <w:rsid w:val="004A2984"/>
    <w:rsid w:val="004A414B"/>
    <w:rsid w:val="004A43A3"/>
    <w:rsid w:val="004A44A4"/>
    <w:rsid w:val="004A4BD4"/>
    <w:rsid w:val="004A5726"/>
    <w:rsid w:val="004B10F8"/>
    <w:rsid w:val="004B122F"/>
    <w:rsid w:val="004B1562"/>
    <w:rsid w:val="004B2082"/>
    <w:rsid w:val="004B4ACD"/>
    <w:rsid w:val="004B4EF5"/>
    <w:rsid w:val="004B579D"/>
    <w:rsid w:val="004B5B6E"/>
    <w:rsid w:val="004B75DF"/>
    <w:rsid w:val="004B7BE6"/>
    <w:rsid w:val="004C15E3"/>
    <w:rsid w:val="004C175A"/>
    <w:rsid w:val="004C28B7"/>
    <w:rsid w:val="004C2B92"/>
    <w:rsid w:val="004C444B"/>
    <w:rsid w:val="004C44CC"/>
    <w:rsid w:val="004C6C6A"/>
    <w:rsid w:val="004C78C2"/>
    <w:rsid w:val="004D06D2"/>
    <w:rsid w:val="004D22FA"/>
    <w:rsid w:val="004D3B4C"/>
    <w:rsid w:val="004D4831"/>
    <w:rsid w:val="004D5C38"/>
    <w:rsid w:val="004D780B"/>
    <w:rsid w:val="004E4097"/>
    <w:rsid w:val="004E7432"/>
    <w:rsid w:val="004E7C98"/>
    <w:rsid w:val="004F25A9"/>
    <w:rsid w:val="004F3E4A"/>
    <w:rsid w:val="004F538E"/>
    <w:rsid w:val="004F56CB"/>
    <w:rsid w:val="004F5D5F"/>
    <w:rsid w:val="004F742C"/>
    <w:rsid w:val="00500A98"/>
    <w:rsid w:val="00503215"/>
    <w:rsid w:val="005038CE"/>
    <w:rsid w:val="00504E0E"/>
    <w:rsid w:val="0050531E"/>
    <w:rsid w:val="00505839"/>
    <w:rsid w:val="00506A7C"/>
    <w:rsid w:val="005100D4"/>
    <w:rsid w:val="00511056"/>
    <w:rsid w:val="005113C6"/>
    <w:rsid w:val="00511E14"/>
    <w:rsid w:val="00512905"/>
    <w:rsid w:val="00512C4D"/>
    <w:rsid w:val="00515751"/>
    <w:rsid w:val="00520FA7"/>
    <w:rsid w:val="00522EBF"/>
    <w:rsid w:val="005239E0"/>
    <w:rsid w:val="00524320"/>
    <w:rsid w:val="00524712"/>
    <w:rsid w:val="005300FD"/>
    <w:rsid w:val="00530DB7"/>
    <w:rsid w:val="00532456"/>
    <w:rsid w:val="00532990"/>
    <w:rsid w:val="005338F3"/>
    <w:rsid w:val="00533D86"/>
    <w:rsid w:val="00534182"/>
    <w:rsid w:val="0053486C"/>
    <w:rsid w:val="00536D94"/>
    <w:rsid w:val="00541B63"/>
    <w:rsid w:val="00543040"/>
    <w:rsid w:val="005432A2"/>
    <w:rsid w:val="005439A6"/>
    <w:rsid w:val="005459ED"/>
    <w:rsid w:val="00547547"/>
    <w:rsid w:val="0055098E"/>
    <w:rsid w:val="00554A87"/>
    <w:rsid w:val="00557A08"/>
    <w:rsid w:val="00557A77"/>
    <w:rsid w:val="00561CAB"/>
    <w:rsid w:val="00561D7F"/>
    <w:rsid w:val="00562D1C"/>
    <w:rsid w:val="00564116"/>
    <w:rsid w:val="005645A7"/>
    <w:rsid w:val="005678A9"/>
    <w:rsid w:val="005702D7"/>
    <w:rsid w:val="00570DCB"/>
    <w:rsid w:val="00571A30"/>
    <w:rsid w:val="00572453"/>
    <w:rsid w:val="00573723"/>
    <w:rsid w:val="00573910"/>
    <w:rsid w:val="00573F90"/>
    <w:rsid w:val="0057618D"/>
    <w:rsid w:val="005761A1"/>
    <w:rsid w:val="00576D13"/>
    <w:rsid w:val="0057773E"/>
    <w:rsid w:val="00580B50"/>
    <w:rsid w:val="00581A47"/>
    <w:rsid w:val="00583A84"/>
    <w:rsid w:val="00584ED6"/>
    <w:rsid w:val="005850BA"/>
    <w:rsid w:val="00586AB1"/>
    <w:rsid w:val="00586BFC"/>
    <w:rsid w:val="00587345"/>
    <w:rsid w:val="00587546"/>
    <w:rsid w:val="00587CA8"/>
    <w:rsid w:val="00590358"/>
    <w:rsid w:val="00590473"/>
    <w:rsid w:val="005907FA"/>
    <w:rsid w:val="00590C2B"/>
    <w:rsid w:val="00590C96"/>
    <w:rsid w:val="00594325"/>
    <w:rsid w:val="005945BC"/>
    <w:rsid w:val="00595021"/>
    <w:rsid w:val="0059628B"/>
    <w:rsid w:val="0059668E"/>
    <w:rsid w:val="005A0813"/>
    <w:rsid w:val="005A0F5B"/>
    <w:rsid w:val="005A2146"/>
    <w:rsid w:val="005A2347"/>
    <w:rsid w:val="005A31B0"/>
    <w:rsid w:val="005A4804"/>
    <w:rsid w:val="005A4C33"/>
    <w:rsid w:val="005A5008"/>
    <w:rsid w:val="005A52C3"/>
    <w:rsid w:val="005A5EF2"/>
    <w:rsid w:val="005A73C5"/>
    <w:rsid w:val="005A7BDB"/>
    <w:rsid w:val="005B026B"/>
    <w:rsid w:val="005B0275"/>
    <w:rsid w:val="005B0CEA"/>
    <w:rsid w:val="005B2D52"/>
    <w:rsid w:val="005B3D15"/>
    <w:rsid w:val="005C2C1C"/>
    <w:rsid w:val="005C3BAB"/>
    <w:rsid w:val="005C3FAA"/>
    <w:rsid w:val="005C6148"/>
    <w:rsid w:val="005C6CBD"/>
    <w:rsid w:val="005D1314"/>
    <w:rsid w:val="005D1723"/>
    <w:rsid w:val="005D177F"/>
    <w:rsid w:val="005D5B9B"/>
    <w:rsid w:val="005D621B"/>
    <w:rsid w:val="005D6CC8"/>
    <w:rsid w:val="005D7469"/>
    <w:rsid w:val="005D75C6"/>
    <w:rsid w:val="005D7C52"/>
    <w:rsid w:val="005E1742"/>
    <w:rsid w:val="005E255C"/>
    <w:rsid w:val="005E39D2"/>
    <w:rsid w:val="005E3F15"/>
    <w:rsid w:val="005F0E94"/>
    <w:rsid w:val="005F1656"/>
    <w:rsid w:val="005F2256"/>
    <w:rsid w:val="005F3F0E"/>
    <w:rsid w:val="005F4079"/>
    <w:rsid w:val="005F52E7"/>
    <w:rsid w:val="005F546F"/>
    <w:rsid w:val="006001ED"/>
    <w:rsid w:val="006033EB"/>
    <w:rsid w:val="00603440"/>
    <w:rsid w:val="00606226"/>
    <w:rsid w:val="006069E8"/>
    <w:rsid w:val="006112FD"/>
    <w:rsid w:val="00613B17"/>
    <w:rsid w:val="00615A8A"/>
    <w:rsid w:val="00616DB7"/>
    <w:rsid w:val="00617D18"/>
    <w:rsid w:val="006207D9"/>
    <w:rsid w:val="00620C32"/>
    <w:rsid w:val="00621F6C"/>
    <w:rsid w:val="00622BFD"/>
    <w:rsid w:val="006235D1"/>
    <w:rsid w:val="006237C5"/>
    <w:rsid w:val="006258D4"/>
    <w:rsid w:val="006263E2"/>
    <w:rsid w:val="00630596"/>
    <w:rsid w:val="00631F33"/>
    <w:rsid w:val="006324DA"/>
    <w:rsid w:val="006326C9"/>
    <w:rsid w:val="0063311D"/>
    <w:rsid w:val="00633A8E"/>
    <w:rsid w:val="00634681"/>
    <w:rsid w:val="006347C2"/>
    <w:rsid w:val="00634A77"/>
    <w:rsid w:val="00635D8F"/>
    <w:rsid w:val="00635DDB"/>
    <w:rsid w:val="006410D3"/>
    <w:rsid w:val="006415DD"/>
    <w:rsid w:val="00644E5D"/>
    <w:rsid w:val="00645390"/>
    <w:rsid w:val="006459C1"/>
    <w:rsid w:val="00647A6C"/>
    <w:rsid w:val="006502BC"/>
    <w:rsid w:val="006513B8"/>
    <w:rsid w:val="00651764"/>
    <w:rsid w:val="00652B5A"/>
    <w:rsid w:val="00653A27"/>
    <w:rsid w:val="00654DA2"/>
    <w:rsid w:val="00656FEC"/>
    <w:rsid w:val="00657181"/>
    <w:rsid w:val="00660927"/>
    <w:rsid w:val="00660CCA"/>
    <w:rsid w:val="00660DE7"/>
    <w:rsid w:val="0066361B"/>
    <w:rsid w:val="0066364C"/>
    <w:rsid w:val="006640ED"/>
    <w:rsid w:val="00664A29"/>
    <w:rsid w:val="00665473"/>
    <w:rsid w:val="00665497"/>
    <w:rsid w:val="006654A4"/>
    <w:rsid w:val="006655C0"/>
    <w:rsid w:val="00666715"/>
    <w:rsid w:val="00667102"/>
    <w:rsid w:val="00667421"/>
    <w:rsid w:val="00667558"/>
    <w:rsid w:val="00667ECB"/>
    <w:rsid w:val="00667ED1"/>
    <w:rsid w:val="00670225"/>
    <w:rsid w:val="00670607"/>
    <w:rsid w:val="006710CB"/>
    <w:rsid w:val="006712C8"/>
    <w:rsid w:val="00674CE1"/>
    <w:rsid w:val="006756C0"/>
    <w:rsid w:val="00675DFD"/>
    <w:rsid w:val="00676B5C"/>
    <w:rsid w:val="00680711"/>
    <w:rsid w:val="00680DFF"/>
    <w:rsid w:val="00683E99"/>
    <w:rsid w:val="00684443"/>
    <w:rsid w:val="00686311"/>
    <w:rsid w:val="00686A94"/>
    <w:rsid w:val="00691BD7"/>
    <w:rsid w:val="00692894"/>
    <w:rsid w:val="006930D8"/>
    <w:rsid w:val="00694BD0"/>
    <w:rsid w:val="00694BFA"/>
    <w:rsid w:val="006966B9"/>
    <w:rsid w:val="00696F73"/>
    <w:rsid w:val="006978C5"/>
    <w:rsid w:val="006A0706"/>
    <w:rsid w:val="006A09F2"/>
    <w:rsid w:val="006A108E"/>
    <w:rsid w:val="006A11BE"/>
    <w:rsid w:val="006A28E4"/>
    <w:rsid w:val="006A4367"/>
    <w:rsid w:val="006A4A4E"/>
    <w:rsid w:val="006A4FD0"/>
    <w:rsid w:val="006A54E1"/>
    <w:rsid w:val="006A7E19"/>
    <w:rsid w:val="006B0024"/>
    <w:rsid w:val="006B32CF"/>
    <w:rsid w:val="006B3C07"/>
    <w:rsid w:val="006B615D"/>
    <w:rsid w:val="006B6E46"/>
    <w:rsid w:val="006B7946"/>
    <w:rsid w:val="006B7CD2"/>
    <w:rsid w:val="006C03FF"/>
    <w:rsid w:val="006C0890"/>
    <w:rsid w:val="006C0F21"/>
    <w:rsid w:val="006C11C3"/>
    <w:rsid w:val="006C170E"/>
    <w:rsid w:val="006C22CD"/>
    <w:rsid w:val="006C2AA6"/>
    <w:rsid w:val="006C4854"/>
    <w:rsid w:val="006C67C1"/>
    <w:rsid w:val="006C6BE4"/>
    <w:rsid w:val="006D0879"/>
    <w:rsid w:val="006D13CD"/>
    <w:rsid w:val="006D24FE"/>
    <w:rsid w:val="006D2C05"/>
    <w:rsid w:val="006D3BFD"/>
    <w:rsid w:val="006D4334"/>
    <w:rsid w:val="006E0784"/>
    <w:rsid w:val="006E1B9B"/>
    <w:rsid w:val="006E258C"/>
    <w:rsid w:val="006E37A2"/>
    <w:rsid w:val="006E39E1"/>
    <w:rsid w:val="006E4C18"/>
    <w:rsid w:val="006E5634"/>
    <w:rsid w:val="006E682E"/>
    <w:rsid w:val="006E78F9"/>
    <w:rsid w:val="006F00CE"/>
    <w:rsid w:val="006F02BF"/>
    <w:rsid w:val="00700A28"/>
    <w:rsid w:val="007012C4"/>
    <w:rsid w:val="00701984"/>
    <w:rsid w:val="00702463"/>
    <w:rsid w:val="00702D9A"/>
    <w:rsid w:val="00702E02"/>
    <w:rsid w:val="00705085"/>
    <w:rsid w:val="00706F35"/>
    <w:rsid w:val="00711E8D"/>
    <w:rsid w:val="00713E0F"/>
    <w:rsid w:val="00715381"/>
    <w:rsid w:val="00715ECF"/>
    <w:rsid w:val="00716EDD"/>
    <w:rsid w:val="007179BF"/>
    <w:rsid w:val="0072091B"/>
    <w:rsid w:val="00721EB5"/>
    <w:rsid w:val="00727F13"/>
    <w:rsid w:val="00732053"/>
    <w:rsid w:val="0073350E"/>
    <w:rsid w:val="00733D0A"/>
    <w:rsid w:val="00735C71"/>
    <w:rsid w:val="0073603C"/>
    <w:rsid w:val="0074312D"/>
    <w:rsid w:val="00743448"/>
    <w:rsid w:val="00744C53"/>
    <w:rsid w:val="00745E50"/>
    <w:rsid w:val="00746169"/>
    <w:rsid w:val="0074750B"/>
    <w:rsid w:val="00747C2E"/>
    <w:rsid w:val="00751033"/>
    <w:rsid w:val="00752B38"/>
    <w:rsid w:val="00756E45"/>
    <w:rsid w:val="00761366"/>
    <w:rsid w:val="00763EEF"/>
    <w:rsid w:val="0076485F"/>
    <w:rsid w:val="00764AEB"/>
    <w:rsid w:val="0077210E"/>
    <w:rsid w:val="00774336"/>
    <w:rsid w:val="00776DDD"/>
    <w:rsid w:val="00777279"/>
    <w:rsid w:val="00777678"/>
    <w:rsid w:val="0078016E"/>
    <w:rsid w:val="00780E63"/>
    <w:rsid w:val="00785D15"/>
    <w:rsid w:val="00786248"/>
    <w:rsid w:val="00787A97"/>
    <w:rsid w:val="007918B9"/>
    <w:rsid w:val="00792F55"/>
    <w:rsid w:val="0079473B"/>
    <w:rsid w:val="00795433"/>
    <w:rsid w:val="00795ABB"/>
    <w:rsid w:val="007A1166"/>
    <w:rsid w:val="007A13FE"/>
    <w:rsid w:val="007A1D60"/>
    <w:rsid w:val="007A4B57"/>
    <w:rsid w:val="007A587B"/>
    <w:rsid w:val="007A6840"/>
    <w:rsid w:val="007A6BEA"/>
    <w:rsid w:val="007A6E53"/>
    <w:rsid w:val="007A6F9A"/>
    <w:rsid w:val="007A7E4C"/>
    <w:rsid w:val="007B2640"/>
    <w:rsid w:val="007B37D0"/>
    <w:rsid w:val="007B3E9B"/>
    <w:rsid w:val="007B533E"/>
    <w:rsid w:val="007B5EDB"/>
    <w:rsid w:val="007B647C"/>
    <w:rsid w:val="007C0630"/>
    <w:rsid w:val="007C489C"/>
    <w:rsid w:val="007C5A89"/>
    <w:rsid w:val="007C7621"/>
    <w:rsid w:val="007D2195"/>
    <w:rsid w:val="007D28B6"/>
    <w:rsid w:val="007D2C11"/>
    <w:rsid w:val="007D45ED"/>
    <w:rsid w:val="007D5A00"/>
    <w:rsid w:val="007D69D7"/>
    <w:rsid w:val="007D6CC5"/>
    <w:rsid w:val="007D7E0F"/>
    <w:rsid w:val="007E0C22"/>
    <w:rsid w:val="007E0E90"/>
    <w:rsid w:val="007E6C37"/>
    <w:rsid w:val="007F0BEB"/>
    <w:rsid w:val="007F5396"/>
    <w:rsid w:val="007F59A6"/>
    <w:rsid w:val="007F6A3E"/>
    <w:rsid w:val="00801208"/>
    <w:rsid w:val="00801F9D"/>
    <w:rsid w:val="008036F4"/>
    <w:rsid w:val="008069E5"/>
    <w:rsid w:val="00810A39"/>
    <w:rsid w:val="00811930"/>
    <w:rsid w:val="00811DBF"/>
    <w:rsid w:val="0081334D"/>
    <w:rsid w:val="00813A9E"/>
    <w:rsid w:val="00813AF0"/>
    <w:rsid w:val="0081450A"/>
    <w:rsid w:val="00814D29"/>
    <w:rsid w:val="008152DB"/>
    <w:rsid w:val="00816391"/>
    <w:rsid w:val="00820CDB"/>
    <w:rsid w:val="00821F49"/>
    <w:rsid w:val="0082345B"/>
    <w:rsid w:val="0082489D"/>
    <w:rsid w:val="00824B9D"/>
    <w:rsid w:val="00826458"/>
    <w:rsid w:val="00827FB9"/>
    <w:rsid w:val="00830C59"/>
    <w:rsid w:val="008367D4"/>
    <w:rsid w:val="00837339"/>
    <w:rsid w:val="008405C9"/>
    <w:rsid w:val="00841A1C"/>
    <w:rsid w:val="00841B0E"/>
    <w:rsid w:val="0084429F"/>
    <w:rsid w:val="008458B7"/>
    <w:rsid w:val="00846C6C"/>
    <w:rsid w:val="00850902"/>
    <w:rsid w:val="00851776"/>
    <w:rsid w:val="008522AB"/>
    <w:rsid w:val="00853C7E"/>
    <w:rsid w:val="00857F57"/>
    <w:rsid w:val="00861E79"/>
    <w:rsid w:val="008621D7"/>
    <w:rsid w:val="0086454E"/>
    <w:rsid w:val="00865B9C"/>
    <w:rsid w:val="00866BA6"/>
    <w:rsid w:val="0086759F"/>
    <w:rsid w:val="008700A3"/>
    <w:rsid w:val="00870539"/>
    <w:rsid w:val="00873215"/>
    <w:rsid w:val="008739B7"/>
    <w:rsid w:val="00875655"/>
    <w:rsid w:val="00875C6C"/>
    <w:rsid w:val="00876F6F"/>
    <w:rsid w:val="0088038C"/>
    <w:rsid w:val="008808C7"/>
    <w:rsid w:val="008833C3"/>
    <w:rsid w:val="00884AD7"/>
    <w:rsid w:val="0088681E"/>
    <w:rsid w:val="00887291"/>
    <w:rsid w:val="00893433"/>
    <w:rsid w:val="00895705"/>
    <w:rsid w:val="00895956"/>
    <w:rsid w:val="00897261"/>
    <w:rsid w:val="008A0801"/>
    <w:rsid w:val="008A354D"/>
    <w:rsid w:val="008A381E"/>
    <w:rsid w:val="008A409F"/>
    <w:rsid w:val="008A5F3D"/>
    <w:rsid w:val="008B05CF"/>
    <w:rsid w:val="008B1164"/>
    <w:rsid w:val="008B130E"/>
    <w:rsid w:val="008B2526"/>
    <w:rsid w:val="008B2F74"/>
    <w:rsid w:val="008B5552"/>
    <w:rsid w:val="008B61B2"/>
    <w:rsid w:val="008B7C3A"/>
    <w:rsid w:val="008C04FB"/>
    <w:rsid w:val="008C17DB"/>
    <w:rsid w:val="008C374D"/>
    <w:rsid w:val="008C489E"/>
    <w:rsid w:val="008D08EC"/>
    <w:rsid w:val="008D1B4A"/>
    <w:rsid w:val="008D1FEC"/>
    <w:rsid w:val="008D2ADE"/>
    <w:rsid w:val="008D3288"/>
    <w:rsid w:val="008D35E2"/>
    <w:rsid w:val="008D4E43"/>
    <w:rsid w:val="008D692F"/>
    <w:rsid w:val="008D6DEA"/>
    <w:rsid w:val="008D7C08"/>
    <w:rsid w:val="008E07A7"/>
    <w:rsid w:val="008E0F20"/>
    <w:rsid w:val="008E2DC6"/>
    <w:rsid w:val="008E4074"/>
    <w:rsid w:val="008E42C0"/>
    <w:rsid w:val="008E6126"/>
    <w:rsid w:val="008E785D"/>
    <w:rsid w:val="008F03F6"/>
    <w:rsid w:val="008F08A9"/>
    <w:rsid w:val="008F2517"/>
    <w:rsid w:val="008F360B"/>
    <w:rsid w:val="008F6D6E"/>
    <w:rsid w:val="008F7A61"/>
    <w:rsid w:val="00900134"/>
    <w:rsid w:val="00900989"/>
    <w:rsid w:val="0090102E"/>
    <w:rsid w:val="00901C8B"/>
    <w:rsid w:val="00902070"/>
    <w:rsid w:val="00902438"/>
    <w:rsid w:val="00903051"/>
    <w:rsid w:val="00903B2A"/>
    <w:rsid w:val="00905CBD"/>
    <w:rsid w:val="00906E54"/>
    <w:rsid w:val="00907297"/>
    <w:rsid w:val="00910A96"/>
    <w:rsid w:val="00911456"/>
    <w:rsid w:val="0091301D"/>
    <w:rsid w:val="009137C0"/>
    <w:rsid w:val="00913ACB"/>
    <w:rsid w:val="00915715"/>
    <w:rsid w:val="009163CD"/>
    <w:rsid w:val="00917392"/>
    <w:rsid w:val="009173B0"/>
    <w:rsid w:val="00917681"/>
    <w:rsid w:val="0091781F"/>
    <w:rsid w:val="009202C1"/>
    <w:rsid w:val="00921111"/>
    <w:rsid w:val="0092180A"/>
    <w:rsid w:val="009239FE"/>
    <w:rsid w:val="00926437"/>
    <w:rsid w:val="009272A8"/>
    <w:rsid w:val="00930542"/>
    <w:rsid w:val="009319A2"/>
    <w:rsid w:val="00935A6C"/>
    <w:rsid w:val="00936480"/>
    <w:rsid w:val="009366D0"/>
    <w:rsid w:val="00940E74"/>
    <w:rsid w:val="00940F6B"/>
    <w:rsid w:val="00941B9D"/>
    <w:rsid w:val="009423BB"/>
    <w:rsid w:val="00942829"/>
    <w:rsid w:val="009432A9"/>
    <w:rsid w:val="0094362F"/>
    <w:rsid w:val="0094411A"/>
    <w:rsid w:val="00950140"/>
    <w:rsid w:val="009513EC"/>
    <w:rsid w:val="00954E74"/>
    <w:rsid w:val="0095586D"/>
    <w:rsid w:val="00956161"/>
    <w:rsid w:val="009566C2"/>
    <w:rsid w:val="009572B2"/>
    <w:rsid w:val="00960D4D"/>
    <w:rsid w:val="00962709"/>
    <w:rsid w:val="00965684"/>
    <w:rsid w:val="00966C1E"/>
    <w:rsid w:val="00967E41"/>
    <w:rsid w:val="009703B5"/>
    <w:rsid w:val="009714E1"/>
    <w:rsid w:val="0097185C"/>
    <w:rsid w:val="0097348C"/>
    <w:rsid w:val="009739AC"/>
    <w:rsid w:val="00974EA2"/>
    <w:rsid w:val="00976577"/>
    <w:rsid w:val="00976720"/>
    <w:rsid w:val="009773C2"/>
    <w:rsid w:val="0097768B"/>
    <w:rsid w:val="0098135F"/>
    <w:rsid w:val="00982087"/>
    <w:rsid w:val="009839A2"/>
    <w:rsid w:val="00983B0F"/>
    <w:rsid w:val="009848B5"/>
    <w:rsid w:val="00984CB2"/>
    <w:rsid w:val="009856C9"/>
    <w:rsid w:val="00985E23"/>
    <w:rsid w:val="00986FCC"/>
    <w:rsid w:val="00993361"/>
    <w:rsid w:val="009941BD"/>
    <w:rsid w:val="009942ED"/>
    <w:rsid w:val="00995F66"/>
    <w:rsid w:val="009A070C"/>
    <w:rsid w:val="009A21B6"/>
    <w:rsid w:val="009A3C2B"/>
    <w:rsid w:val="009A4DFD"/>
    <w:rsid w:val="009A4F4E"/>
    <w:rsid w:val="009A5183"/>
    <w:rsid w:val="009A5E70"/>
    <w:rsid w:val="009B03EB"/>
    <w:rsid w:val="009B0E73"/>
    <w:rsid w:val="009B1D3D"/>
    <w:rsid w:val="009B40A3"/>
    <w:rsid w:val="009C004A"/>
    <w:rsid w:val="009C280F"/>
    <w:rsid w:val="009C2D44"/>
    <w:rsid w:val="009C41CF"/>
    <w:rsid w:val="009C4DB1"/>
    <w:rsid w:val="009C7FC7"/>
    <w:rsid w:val="009D225C"/>
    <w:rsid w:val="009D518F"/>
    <w:rsid w:val="009D5B90"/>
    <w:rsid w:val="009D64F7"/>
    <w:rsid w:val="009D6D25"/>
    <w:rsid w:val="009D6E74"/>
    <w:rsid w:val="009D7BA6"/>
    <w:rsid w:val="009E27D9"/>
    <w:rsid w:val="009E5676"/>
    <w:rsid w:val="009E7071"/>
    <w:rsid w:val="009F15FA"/>
    <w:rsid w:val="009F1C4D"/>
    <w:rsid w:val="009F1EEA"/>
    <w:rsid w:val="009F2D69"/>
    <w:rsid w:val="009F3209"/>
    <w:rsid w:val="009F56B6"/>
    <w:rsid w:val="009F73D1"/>
    <w:rsid w:val="009F77BC"/>
    <w:rsid w:val="009F7E31"/>
    <w:rsid w:val="00A01351"/>
    <w:rsid w:val="00A018AA"/>
    <w:rsid w:val="00A01AA0"/>
    <w:rsid w:val="00A01D47"/>
    <w:rsid w:val="00A10C71"/>
    <w:rsid w:val="00A10F89"/>
    <w:rsid w:val="00A118E4"/>
    <w:rsid w:val="00A12123"/>
    <w:rsid w:val="00A137BF"/>
    <w:rsid w:val="00A14433"/>
    <w:rsid w:val="00A152D2"/>
    <w:rsid w:val="00A15487"/>
    <w:rsid w:val="00A160D2"/>
    <w:rsid w:val="00A17C0F"/>
    <w:rsid w:val="00A17EC5"/>
    <w:rsid w:val="00A205D6"/>
    <w:rsid w:val="00A20832"/>
    <w:rsid w:val="00A2196A"/>
    <w:rsid w:val="00A22020"/>
    <w:rsid w:val="00A2213A"/>
    <w:rsid w:val="00A221E1"/>
    <w:rsid w:val="00A257CF"/>
    <w:rsid w:val="00A25C1F"/>
    <w:rsid w:val="00A27401"/>
    <w:rsid w:val="00A27462"/>
    <w:rsid w:val="00A3210B"/>
    <w:rsid w:val="00A33C3F"/>
    <w:rsid w:val="00A3519F"/>
    <w:rsid w:val="00A406C9"/>
    <w:rsid w:val="00A407C9"/>
    <w:rsid w:val="00A430F7"/>
    <w:rsid w:val="00A44C2E"/>
    <w:rsid w:val="00A44CE7"/>
    <w:rsid w:val="00A44F7C"/>
    <w:rsid w:val="00A50208"/>
    <w:rsid w:val="00A5654B"/>
    <w:rsid w:val="00A614FF"/>
    <w:rsid w:val="00A61F77"/>
    <w:rsid w:val="00A63D0C"/>
    <w:rsid w:val="00A6596D"/>
    <w:rsid w:val="00A66657"/>
    <w:rsid w:val="00A66AFF"/>
    <w:rsid w:val="00A66FA4"/>
    <w:rsid w:val="00A70FA8"/>
    <w:rsid w:val="00A71C5E"/>
    <w:rsid w:val="00A72CE7"/>
    <w:rsid w:val="00A740D3"/>
    <w:rsid w:val="00A7437C"/>
    <w:rsid w:val="00A74E34"/>
    <w:rsid w:val="00A74E46"/>
    <w:rsid w:val="00A75E2E"/>
    <w:rsid w:val="00A769E6"/>
    <w:rsid w:val="00A7711C"/>
    <w:rsid w:val="00A8143C"/>
    <w:rsid w:val="00A83B21"/>
    <w:rsid w:val="00A84A1C"/>
    <w:rsid w:val="00A8615C"/>
    <w:rsid w:val="00A8636D"/>
    <w:rsid w:val="00A876E9"/>
    <w:rsid w:val="00A91A02"/>
    <w:rsid w:val="00A91E24"/>
    <w:rsid w:val="00A950CA"/>
    <w:rsid w:val="00A966D9"/>
    <w:rsid w:val="00A97CD3"/>
    <w:rsid w:val="00AA03C6"/>
    <w:rsid w:val="00AA0445"/>
    <w:rsid w:val="00AA0A49"/>
    <w:rsid w:val="00AA12DF"/>
    <w:rsid w:val="00AB0979"/>
    <w:rsid w:val="00AB26FD"/>
    <w:rsid w:val="00AB3801"/>
    <w:rsid w:val="00AB5AD4"/>
    <w:rsid w:val="00AB5EE9"/>
    <w:rsid w:val="00AC5412"/>
    <w:rsid w:val="00AC569E"/>
    <w:rsid w:val="00AC6535"/>
    <w:rsid w:val="00AC6C18"/>
    <w:rsid w:val="00AD12EE"/>
    <w:rsid w:val="00AD4869"/>
    <w:rsid w:val="00AD5E27"/>
    <w:rsid w:val="00AD7073"/>
    <w:rsid w:val="00AD7D12"/>
    <w:rsid w:val="00AE1AEE"/>
    <w:rsid w:val="00AE1F5F"/>
    <w:rsid w:val="00AE3050"/>
    <w:rsid w:val="00AE34D4"/>
    <w:rsid w:val="00AE396F"/>
    <w:rsid w:val="00AE7E23"/>
    <w:rsid w:val="00AF20EA"/>
    <w:rsid w:val="00AF216E"/>
    <w:rsid w:val="00AF21EE"/>
    <w:rsid w:val="00AF28A8"/>
    <w:rsid w:val="00AF41E0"/>
    <w:rsid w:val="00AF42EC"/>
    <w:rsid w:val="00AF7733"/>
    <w:rsid w:val="00AF7C45"/>
    <w:rsid w:val="00B00252"/>
    <w:rsid w:val="00B01A0C"/>
    <w:rsid w:val="00B01A37"/>
    <w:rsid w:val="00B0309E"/>
    <w:rsid w:val="00B052B3"/>
    <w:rsid w:val="00B06FF0"/>
    <w:rsid w:val="00B10B46"/>
    <w:rsid w:val="00B11229"/>
    <w:rsid w:val="00B12F3D"/>
    <w:rsid w:val="00B145B7"/>
    <w:rsid w:val="00B14F1A"/>
    <w:rsid w:val="00B1594B"/>
    <w:rsid w:val="00B16A66"/>
    <w:rsid w:val="00B17C81"/>
    <w:rsid w:val="00B22DFA"/>
    <w:rsid w:val="00B25573"/>
    <w:rsid w:val="00B27CA7"/>
    <w:rsid w:val="00B27E7C"/>
    <w:rsid w:val="00B3182E"/>
    <w:rsid w:val="00B32830"/>
    <w:rsid w:val="00B32C15"/>
    <w:rsid w:val="00B343F2"/>
    <w:rsid w:val="00B35021"/>
    <w:rsid w:val="00B3553A"/>
    <w:rsid w:val="00B36C95"/>
    <w:rsid w:val="00B372E8"/>
    <w:rsid w:val="00B37D00"/>
    <w:rsid w:val="00B40EAB"/>
    <w:rsid w:val="00B41BE4"/>
    <w:rsid w:val="00B41C04"/>
    <w:rsid w:val="00B41F35"/>
    <w:rsid w:val="00B4210B"/>
    <w:rsid w:val="00B435C9"/>
    <w:rsid w:val="00B437DC"/>
    <w:rsid w:val="00B4484A"/>
    <w:rsid w:val="00B4504B"/>
    <w:rsid w:val="00B459E5"/>
    <w:rsid w:val="00B46AB3"/>
    <w:rsid w:val="00B47357"/>
    <w:rsid w:val="00B47684"/>
    <w:rsid w:val="00B51632"/>
    <w:rsid w:val="00B5270C"/>
    <w:rsid w:val="00B52F26"/>
    <w:rsid w:val="00B53F08"/>
    <w:rsid w:val="00B5439D"/>
    <w:rsid w:val="00B56E76"/>
    <w:rsid w:val="00B571F1"/>
    <w:rsid w:val="00B6043F"/>
    <w:rsid w:val="00B60824"/>
    <w:rsid w:val="00B62158"/>
    <w:rsid w:val="00B63429"/>
    <w:rsid w:val="00B67D13"/>
    <w:rsid w:val="00B7074C"/>
    <w:rsid w:val="00B72C7F"/>
    <w:rsid w:val="00B730C9"/>
    <w:rsid w:val="00B7656C"/>
    <w:rsid w:val="00B77639"/>
    <w:rsid w:val="00B77FD1"/>
    <w:rsid w:val="00B800F7"/>
    <w:rsid w:val="00B80717"/>
    <w:rsid w:val="00B80FF2"/>
    <w:rsid w:val="00B82BA0"/>
    <w:rsid w:val="00B841CF"/>
    <w:rsid w:val="00B844F6"/>
    <w:rsid w:val="00B857D9"/>
    <w:rsid w:val="00B86A26"/>
    <w:rsid w:val="00B9030A"/>
    <w:rsid w:val="00B90AC8"/>
    <w:rsid w:val="00B93331"/>
    <w:rsid w:val="00B94BA1"/>
    <w:rsid w:val="00B9646F"/>
    <w:rsid w:val="00B9657C"/>
    <w:rsid w:val="00BA00B9"/>
    <w:rsid w:val="00BA1B20"/>
    <w:rsid w:val="00BA4243"/>
    <w:rsid w:val="00BA4F91"/>
    <w:rsid w:val="00BA6C23"/>
    <w:rsid w:val="00BA700D"/>
    <w:rsid w:val="00BA725E"/>
    <w:rsid w:val="00BA7F71"/>
    <w:rsid w:val="00BB1D20"/>
    <w:rsid w:val="00BB2345"/>
    <w:rsid w:val="00BB470F"/>
    <w:rsid w:val="00BB535A"/>
    <w:rsid w:val="00BB667B"/>
    <w:rsid w:val="00BB7122"/>
    <w:rsid w:val="00BC01EB"/>
    <w:rsid w:val="00BC1302"/>
    <w:rsid w:val="00BC21AA"/>
    <w:rsid w:val="00BC3990"/>
    <w:rsid w:val="00BC5C69"/>
    <w:rsid w:val="00BC5FD3"/>
    <w:rsid w:val="00BD1BF3"/>
    <w:rsid w:val="00BD2510"/>
    <w:rsid w:val="00BD34F2"/>
    <w:rsid w:val="00BD3FEA"/>
    <w:rsid w:val="00BD519C"/>
    <w:rsid w:val="00BD6657"/>
    <w:rsid w:val="00BE0C6C"/>
    <w:rsid w:val="00BE149C"/>
    <w:rsid w:val="00BE15CB"/>
    <w:rsid w:val="00BE1709"/>
    <w:rsid w:val="00BE221B"/>
    <w:rsid w:val="00BE2649"/>
    <w:rsid w:val="00BE2A82"/>
    <w:rsid w:val="00BE3218"/>
    <w:rsid w:val="00BE53AF"/>
    <w:rsid w:val="00BE70CF"/>
    <w:rsid w:val="00BF1905"/>
    <w:rsid w:val="00BF2271"/>
    <w:rsid w:val="00BF2DD9"/>
    <w:rsid w:val="00BF399C"/>
    <w:rsid w:val="00BF46C6"/>
    <w:rsid w:val="00BF555B"/>
    <w:rsid w:val="00BF5AFE"/>
    <w:rsid w:val="00BF74CE"/>
    <w:rsid w:val="00BF783C"/>
    <w:rsid w:val="00C00ED1"/>
    <w:rsid w:val="00C013B7"/>
    <w:rsid w:val="00C01A43"/>
    <w:rsid w:val="00C0228A"/>
    <w:rsid w:val="00C033F4"/>
    <w:rsid w:val="00C04EA0"/>
    <w:rsid w:val="00C100C9"/>
    <w:rsid w:val="00C1202E"/>
    <w:rsid w:val="00C134DC"/>
    <w:rsid w:val="00C149F0"/>
    <w:rsid w:val="00C1576C"/>
    <w:rsid w:val="00C159C0"/>
    <w:rsid w:val="00C15AE9"/>
    <w:rsid w:val="00C17029"/>
    <w:rsid w:val="00C207F0"/>
    <w:rsid w:val="00C20F84"/>
    <w:rsid w:val="00C24292"/>
    <w:rsid w:val="00C246D3"/>
    <w:rsid w:val="00C3032F"/>
    <w:rsid w:val="00C30415"/>
    <w:rsid w:val="00C33F5A"/>
    <w:rsid w:val="00C34206"/>
    <w:rsid w:val="00C34395"/>
    <w:rsid w:val="00C35DAC"/>
    <w:rsid w:val="00C36417"/>
    <w:rsid w:val="00C40594"/>
    <w:rsid w:val="00C40E43"/>
    <w:rsid w:val="00C436EE"/>
    <w:rsid w:val="00C4529E"/>
    <w:rsid w:val="00C469AF"/>
    <w:rsid w:val="00C5140E"/>
    <w:rsid w:val="00C56AB5"/>
    <w:rsid w:val="00C60EC7"/>
    <w:rsid w:val="00C61EFB"/>
    <w:rsid w:val="00C634E0"/>
    <w:rsid w:val="00C65FB4"/>
    <w:rsid w:val="00C70579"/>
    <w:rsid w:val="00C711B1"/>
    <w:rsid w:val="00C71490"/>
    <w:rsid w:val="00C72B19"/>
    <w:rsid w:val="00C742CA"/>
    <w:rsid w:val="00C74338"/>
    <w:rsid w:val="00C749B6"/>
    <w:rsid w:val="00C75A3E"/>
    <w:rsid w:val="00C76978"/>
    <w:rsid w:val="00C77194"/>
    <w:rsid w:val="00C80992"/>
    <w:rsid w:val="00C82087"/>
    <w:rsid w:val="00C82DD2"/>
    <w:rsid w:val="00C85E00"/>
    <w:rsid w:val="00C862CD"/>
    <w:rsid w:val="00C869F7"/>
    <w:rsid w:val="00C86F50"/>
    <w:rsid w:val="00C87DCB"/>
    <w:rsid w:val="00C9112A"/>
    <w:rsid w:val="00C91FE5"/>
    <w:rsid w:val="00C92B94"/>
    <w:rsid w:val="00C93BA3"/>
    <w:rsid w:val="00CA0559"/>
    <w:rsid w:val="00CA091E"/>
    <w:rsid w:val="00CA2C22"/>
    <w:rsid w:val="00CA3A87"/>
    <w:rsid w:val="00CA3AB0"/>
    <w:rsid w:val="00CA54AB"/>
    <w:rsid w:val="00CA5C3C"/>
    <w:rsid w:val="00CA5D1C"/>
    <w:rsid w:val="00CA7D11"/>
    <w:rsid w:val="00CA7EF4"/>
    <w:rsid w:val="00CB20F8"/>
    <w:rsid w:val="00CB2D25"/>
    <w:rsid w:val="00CB5A8D"/>
    <w:rsid w:val="00CB6235"/>
    <w:rsid w:val="00CB65F2"/>
    <w:rsid w:val="00CB6C3F"/>
    <w:rsid w:val="00CB6CC9"/>
    <w:rsid w:val="00CB6D6B"/>
    <w:rsid w:val="00CB7E48"/>
    <w:rsid w:val="00CC0411"/>
    <w:rsid w:val="00CC3CA0"/>
    <w:rsid w:val="00CC49F2"/>
    <w:rsid w:val="00CC638D"/>
    <w:rsid w:val="00CC6C62"/>
    <w:rsid w:val="00CC783B"/>
    <w:rsid w:val="00CD10E8"/>
    <w:rsid w:val="00CD172A"/>
    <w:rsid w:val="00CD64A7"/>
    <w:rsid w:val="00CD6655"/>
    <w:rsid w:val="00CE387C"/>
    <w:rsid w:val="00CE42E8"/>
    <w:rsid w:val="00CE58EA"/>
    <w:rsid w:val="00CE5964"/>
    <w:rsid w:val="00CE655B"/>
    <w:rsid w:val="00CE66AE"/>
    <w:rsid w:val="00CE6A5F"/>
    <w:rsid w:val="00CF02ED"/>
    <w:rsid w:val="00CF1655"/>
    <w:rsid w:val="00CF2E12"/>
    <w:rsid w:val="00CF3179"/>
    <w:rsid w:val="00CF345B"/>
    <w:rsid w:val="00CF4989"/>
    <w:rsid w:val="00CF6599"/>
    <w:rsid w:val="00CF6923"/>
    <w:rsid w:val="00D00D5D"/>
    <w:rsid w:val="00D012B9"/>
    <w:rsid w:val="00D019E7"/>
    <w:rsid w:val="00D04B78"/>
    <w:rsid w:val="00D04E7E"/>
    <w:rsid w:val="00D07E66"/>
    <w:rsid w:val="00D10495"/>
    <w:rsid w:val="00D10E58"/>
    <w:rsid w:val="00D113EB"/>
    <w:rsid w:val="00D11FFD"/>
    <w:rsid w:val="00D139F8"/>
    <w:rsid w:val="00D14197"/>
    <w:rsid w:val="00D17726"/>
    <w:rsid w:val="00D213ED"/>
    <w:rsid w:val="00D23799"/>
    <w:rsid w:val="00D23A30"/>
    <w:rsid w:val="00D25459"/>
    <w:rsid w:val="00D26DAA"/>
    <w:rsid w:val="00D315E4"/>
    <w:rsid w:val="00D334E0"/>
    <w:rsid w:val="00D338E0"/>
    <w:rsid w:val="00D343C8"/>
    <w:rsid w:val="00D35C53"/>
    <w:rsid w:val="00D37ECA"/>
    <w:rsid w:val="00D4140F"/>
    <w:rsid w:val="00D41628"/>
    <w:rsid w:val="00D421E6"/>
    <w:rsid w:val="00D436DD"/>
    <w:rsid w:val="00D46BAB"/>
    <w:rsid w:val="00D47EF5"/>
    <w:rsid w:val="00D52506"/>
    <w:rsid w:val="00D55497"/>
    <w:rsid w:val="00D55A06"/>
    <w:rsid w:val="00D56064"/>
    <w:rsid w:val="00D5652C"/>
    <w:rsid w:val="00D565A4"/>
    <w:rsid w:val="00D60479"/>
    <w:rsid w:val="00D607AA"/>
    <w:rsid w:val="00D62599"/>
    <w:rsid w:val="00D62836"/>
    <w:rsid w:val="00D62D88"/>
    <w:rsid w:val="00D6321C"/>
    <w:rsid w:val="00D63E99"/>
    <w:rsid w:val="00D65725"/>
    <w:rsid w:val="00D675C9"/>
    <w:rsid w:val="00D6771E"/>
    <w:rsid w:val="00D67A49"/>
    <w:rsid w:val="00D71DAA"/>
    <w:rsid w:val="00D73B3D"/>
    <w:rsid w:val="00D741EB"/>
    <w:rsid w:val="00D76198"/>
    <w:rsid w:val="00D767AF"/>
    <w:rsid w:val="00D76FCA"/>
    <w:rsid w:val="00D77391"/>
    <w:rsid w:val="00D77408"/>
    <w:rsid w:val="00D80595"/>
    <w:rsid w:val="00D80EDF"/>
    <w:rsid w:val="00D81FFF"/>
    <w:rsid w:val="00D83FE6"/>
    <w:rsid w:val="00D842FD"/>
    <w:rsid w:val="00D84792"/>
    <w:rsid w:val="00D87027"/>
    <w:rsid w:val="00D90973"/>
    <w:rsid w:val="00D90C90"/>
    <w:rsid w:val="00D92606"/>
    <w:rsid w:val="00D97308"/>
    <w:rsid w:val="00D9789C"/>
    <w:rsid w:val="00DA1289"/>
    <w:rsid w:val="00DA17E1"/>
    <w:rsid w:val="00DA2659"/>
    <w:rsid w:val="00DA2CA1"/>
    <w:rsid w:val="00DA2E9A"/>
    <w:rsid w:val="00DA2FBF"/>
    <w:rsid w:val="00DA35B6"/>
    <w:rsid w:val="00DA4854"/>
    <w:rsid w:val="00DA58B2"/>
    <w:rsid w:val="00DA6A3E"/>
    <w:rsid w:val="00DA6BC7"/>
    <w:rsid w:val="00DA7BAF"/>
    <w:rsid w:val="00DA7E60"/>
    <w:rsid w:val="00DB1C2B"/>
    <w:rsid w:val="00DB24A5"/>
    <w:rsid w:val="00DB31E4"/>
    <w:rsid w:val="00DB545A"/>
    <w:rsid w:val="00DB7771"/>
    <w:rsid w:val="00DB7CD0"/>
    <w:rsid w:val="00DB7E2D"/>
    <w:rsid w:val="00DC042B"/>
    <w:rsid w:val="00DC06F3"/>
    <w:rsid w:val="00DC0B4A"/>
    <w:rsid w:val="00DC1E2D"/>
    <w:rsid w:val="00DC40B9"/>
    <w:rsid w:val="00DD03E9"/>
    <w:rsid w:val="00DD0C3B"/>
    <w:rsid w:val="00DD26B6"/>
    <w:rsid w:val="00DD2E44"/>
    <w:rsid w:val="00DD34A6"/>
    <w:rsid w:val="00DD37F6"/>
    <w:rsid w:val="00DD53D6"/>
    <w:rsid w:val="00DD591F"/>
    <w:rsid w:val="00DD7719"/>
    <w:rsid w:val="00DD7E9D"/>
    <w:rsid w:val="00DE04AB"/>
    <w:rsid w:val="00DE09BA"/>
    <w:rsid w:val="00DE32AD"/>
    <w:rsid w:val="00DE4505"/>
    <w:rsid w:val="00DE50E9"/>
    <w:rsid w:val="00DE6679"/>
    <w:rsid w:val="00DE67F1"/>
    <w:rsid w:val="00DE7445"/>
    <w:rsid w:val="00DE7F6B"/>
    <w:rsid w:val="00DF0F9C"/>
    <w:rsid w:val="00DF161C"/>
    <w:rsid w:val="00DF3DBF"/>
    <w:rsid w:val="00DF4415"/>
    <w:rsid w:val="00DF5027"/>
    <w:rsid w:val="00DF57D2"/>
    <w:rsid w:val="00DF5A1B"/>
    <w:rsid w:val="00E00281"/>
    <w:rsid w:val="00E01602"/>
    <w:rsid w:val="00E01A00"/>
    <w:rsid w:val="00E01B37"/>
    <w:rsid w:val="00E025E9"/>
    <w:rsid w:val="00E052C8"/>
    <w:rsid w:val="00E05859"/>
    <w:rsid w:val="00E06523"/>
    <w:rsid w:val="00E0772F"/>
    <w:rsid w:val="00E141CD"/>
    <w:rsid w:val="00E16348"/>
    <w:rsid w:val="00E26715"/>
    <w:rsid w:val="00E30570"/>
    <w:rsid w:val="00E32919"/>
    <w:rsid w:val="00E342A5"/>
    <w:rsid w:val="00E342AD"/>
    <w:rsid w:val="00E34753"/>
    <w:rsid w:val="00E349EB"/>
    <w:rsid w:val="00E34B03"/>
    <w:rsid w:val="00E35C5E"/>
    <w:rsid w:val="00E3707A"/>
    <w:rsid w:val="00E379A2"/>
    <w:rsid w:val="00E4017E"/>
    <w:rsid w:val="00E42214"/>
    <w:rsid w:val="00E439E4"/>
    <w:rsid w:val="00E43BE7"/>
    <w:rsid w:val="00E44564"/>
    <w:rsid w:val="00E44E7F"/>
    <w:rsid w:val="00E44F17"/>
    <w:rsid w:val="00E459DC"/>
    <w:rsid w:val="00E46E6A"/>
    <w:rsid w:val="00E4764C"/>
    <w:rsid w:val="00E51213"/>
    <w:rsid w:val="00E512B1"/>
    <w:rsid w:val="00E531E9"/>
    <w:rsid w:val="00E534A9"/>
    <w:rsid w:val="00E5357C"/>
    <w:rsid w:val="00E53F9F"/>
    <w:rsid w:val="00E5692E"/>
    <w:rsid w:val="00E57202"/>
    <w:rsid w:val="00E57B6D"/>
    <w:rsid w:val="00E63BEC"/>
    <w:rsid w:val="00E63EBF"/>
    <w:rsid w:val="00E71307"/>
    <w:rsid w:val="00E716B7"/>
    <w:rsid w:val="00E71DBB"/>
    <w:rsid w:val="00E72BAA"/>
    <w:rsid w:val="00E7345E"/>
    <w:rsid w:val="00E8016A"/>
    <w:rsid w:val="00E8072D"/>
    <w:rsid w:val="00E81194"/>
    <w:rsid w:val="00E815CC"/>
    <w:rsid w:val="00E82797"/>
    <w:rsid w:val="00E83A32"/>
    <w:rsid w:val="00E86563"/>
    <w:rsid w:val="00E8663C"/>
    <w:rsid w:val="00E86AE9"/>
    <w:rsid w:val="00E92146"/>
    <w:rsid w:val="00E92AD8"/>
    <w:rsid w:val="00E95850"/>
    <w:rsid w:val="00E96C2E"/>
    <w:rsid w:val="00EA38E4"/>
    <w:rsid w:val="00EA6D81"/>
    <w:rsid w:val="00EB1AA7"/>
    <w:rsid w:val="00EB3584"/>
    <w:rsid w:val="00EB4707"/>
    <w:rsid w:val="00EB680B"/>
    <w:rsid w:val="00EC03CE"/>
    <w:rsid w:val="00EC0E29"/>
    <w:rsid w:val="00EC1E45"/>
    <w:rsid w:val="00EC24E2"/>
    <w:rsid w:val="00EC364A"/>
    <w:rsid w:val="00EC40C0"/>
    <w:rsid w:val="00EC4913"/>
    <w:rsid w:val="00EC79A8"/>
    <w:rsid w:val="00ED08AE"/>
    <w:rsid w:val="00ED1509"/>
    <w:rsid w:val="00ED1F5C"/>
    <w:rsid w:val="00ED21B4"/>
    <w:rsid w:val="00ED2D05"/>
    <w:rsid w:val="00ED31F2"/>
    <w:rsid w:val="00ED351A"/>
    <w:rsid w:val="00ED5917"/>
    <w:rsid w:val="00ED66E3"/>
    <w:rsid w:val="00ED6F43"/>
    <w:rsid w:val="00ED79BD"/>
    <w:rsid w:val="00EE0227"/>
    <w:rsid w:val="00EE1299"/>
    <w:rsid w:val="00EE2BFD"/>
    <w:rsid w:val="00EE32BC"/>
    <w:rsid w:val="00EE36F8"/>
    <w:rsid w:val="00EE3D6F"/>
    <w:rsid w:val="00EE4EA1"/>
    <w:rsid w:val="00EE6047"/>
    <w:rsid w:val="00EE64BD"/>
    <w:rsid w:val="00EE76D0"/>
    <w:rsid w:val="00EF09D0"/>
    <w:rsid w:val="00EF462D"/>
    <w:rsid w:val="00EF569C"/>
    <w:rsid w:val="00EF5762"/>
    <w:rsid w:val="00EF5BDE"/>
    <w:rsid w:val="00EF6395"/>
    <w:rsid w:val="00EF7223"/>
    <w:rsid w:val="00EF74E6"/>
    <w:rsid w:val="00EF7DF7"/>
    <w:rsid w:val="00EF7FAE"/>
    <w:rsid w:val="00F06556"/>
    <w:rsid w:val="00F07F12"/>
    <w:rsid w:val="00F11EAC"/>
    <w:rsid w:val="00F1210E"/>
    <w:rsid w:val="00F12A6D"/>
    <w:rsid w:val="00F1355F"/>
    <w:rsid w:val="00F15695"/>
    <w:rsid w:val="00F16784"/>
    <w:rsid w:val="00F2103B"/>
    <w:rsid w:val="00F22885"/>
    <w:rsid w:val="00F2391C"/>
    <w:rsid w:val="00F2440C"/>
    <w:rsid w:val="00F2575A"/>
    <w:rsid w:val="00F2611F"/>
    <w:rsid w:val="00F26775"/>
    <w:rsid w:val="00F278D8"/>
    <w:rsid w:val="00F30C27"/>
    <w:rsid w:val="00F33554"/>
    <w:rsid w:val="00F34657"/>
    <w:rsid w:val="00F34BC3"/>
    <w:rsid w:val="00F34BF4"/>
    <w:rsid w:val="00F35385"/>
    <w:rsid w:val="00F357E6"/>
    <w:rsid w:val="00F36CE6"/>
    <w:rsid w:val="00F36D97"/>
    <w:rsid w:val="00F378D5"/>
    <w:rsid w:val="00F40FD3"/>
    <w:rsid w:val="00F4123D"/>
    <w:rsid w:val="00F43972"/>
    <w:rsid w:val="00F43F69"/>
    <w:rsid w:val="00F4583B"/>
    <w:rsid w:val="00F45A66"/>
    <w:rsid w:val="00F45DFC"/>
    <w:rsid w:val="00F461A3"/>
    <w:rsid w:val="00F50CB4"/>
    <w:rsid w:val="00F52171"/>
    <w:rsid w:val="00F534AC"/>
    <w:rsid w:val="00F542D3"/>
    <w:rsid w:val="00F54A9F"/>
    <w:rsid w:val="00F554B1"/>
    <w:rsid w:val="00F56EDC"/>
    <w:rsid w:val="00F571CC"/>
    <w:rsid w:val="00F618FC"/>
    <w:rsid w:val="00F6259C"/>
    <w:rsid w:val="00F62C16"/>
    <w:rsid w:val="00F63A9F"/>
    <w:rsid w:val="00F659CE"/>
    <w:rsid w:val="00F65C1E"/>
    <w:rsid w:val="00F66CE9"/>
    <w:rsid w:val="00F66DE9"/>
    <w:rsid w:val="00F71FFA"/>
    <w:rsid w:val="00F72F78"/>
    <w:rsid w:val="00F80C85"/>
    <w:rsid w:val="00F80DB8"/>
    <w:rsid w:val="00F83462"/>
    <w:rsid w:val="00F844B5"/>
    <w:rsid w:val="00F846B4"/>
    <w:rsid w:val="00F849EA"/>
    <w:rsid w:val="00F856BE"/>
    <w:rsid w:val="00F910C8"/>
    <w:rsid w:val="00F91AD6"/>
    <w:rsid w:val="00F965CC"/>
    <w:rsid w:val="00F97A8A"/>
    <w:rsid w:val="00FA0D65"/>
    <w:rsid w:val="00FA1899"/>
    <w:rsid w:val="00FA2BA2"/>
    <w:rsid w:val="00FA36C6"/>
    <w:rsid w:val="00FA37C1"/>
    <w:rsid w:val="00FA5134"/>
    <w:rsid w:val="00FA5422"/>
    <w:rsid w:val="00FA6F79"/>
    <w:rsid w:val="00FA7DA0"/>
    <w:rsid w:val="00FB0C31"/>
    <w:rsid w:val="00FB3757"/>
    <w:rsid w:val="00FB4416"/>
    <w:rsid w:val="00FB55D4"/>
    <w:rsid w:val="00FB57AC"/>
    <w:rsid w:val="00FB723F"/>
    <w:rsid w:val="00FB73C7"/>
    <w:rsid w:val="00FB7A5A"/>
    <w:rsid w:val="00FB7C43"/>
    <w:rsid w:val="00FC0D0E"/>
    <w:rsid w:val="00FC193C"/>
    <w:rsid w:val="00FC1EAF"/>
    <w:rsid w:val="00FC3805"/>
    <w:rsid w:val="00FC471B"/>
    <w:rsid w:val="00FC4986"/>
    <w:rsid w:val="00FC5275"/>
    <w:rsid w:val="00FC759D"/>
    <w:rsid w:val="00FD14CC"/>
    <w:rsid w:val="00FD2CA2"/>
    <w:rsid w:val="00FD3176"/>
    <w:rsid w:val="00FD385A"/>
    <w:rsid w:val="00FD3BC9"/>
    <w:rsid w:val="00FD4A5D"/>
    <w:rsid w:val="00FD5519"/>
    <w:rsid w:val="00FD57A1"/>
    <w:rsid w:val="00FD5C7B"/>
    <w:rsid w:val="00FD76F2"/>
    <w:rsid w:val="00FD77A3"/>
    <w:rsid w:val="00FE1C99"/>
    <w:rsid w:val="00FE4474"/>
    <w:rsid w:val="00FE5C84"/>
    <w:rsid w:val="00FE749E"/>
    <w:rsid w:val="00FE7E2A"/>
    <w:rsid w:val="00FF0B26"/>
    <w:rsid w:val="00FF0B9E"/>
    <w:rsid w:val="00FF1952"/>
    <w:rsid w:val="00FF2152"/>
    <w:rsid w:val="00FF351B"/>
    <w:rsid w:val="00FF63B6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E018F-36F8-4A6B-8990-B1C8316E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B7A5A"/>
  </w:style>
  <w:style w:type="paragraph" w:styleId="1">
    <w:name w:val="heading 1"/>
    <w:basedOn w:val="a0"/>
    <w:link w:val="10"/>
    <w:qFormat/>
    <w:rsid w:val="000407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qFormat/>
    <w:rsid w:val="000407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CD10E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i/>
      <w:color w:val="000000"/>
      <w:sz w:val="24"/>
      <w:szCs w:val="20"/>
      <w:lang w:val="uk-UA" w:eastAsia="ru-RU"/>
    </w:rPr>
  </w:style>
  <w:style w:type="paragraph" w:styleId="4">
    <w:name w:val="heading 4"/>
    <w:basedOn w:val="a0"/>
    <w:next w:val="a0"/>
    <w:link w:val="40"/>
    <w:qFormat/>
    <w:rsid w:val="00CD10E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szCs w:val="20"/>
      <w:lang w:val="uk-UA" w:eastAsia="ru-RU"/>
    </w:rPr>
  </w:style>
  <w:style w:type="paragraph" w:styleId="5">
    <w:name w:val="heading 5"/>
    <w:basedOn w:val="a0"/>
    <w:next w:val="a0"/>
    <w:link w:val="50"/>
    <w:uiPriority w:val="9"/>
    <w:qFormat/>
    <w:rsid w:val="00CD10E8"/>
    <w:pPr>
      <w:keepNext/>
      <w:spacing w:before="120" w:after="0" w:line="240" w:lineRule="auto"/>
      <w:ind w:right="326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9">
    <w:name w:val="heading 9"/>
    <w:basedOn w:val="a0"/>
    <w:next w:val="a0"/>
    <w:link w:val="90"/>
    <w:qFormat/>
    <w:rsid w:val="00CD10E8"/>
    <w:pPr>
      <w:spacing w:before="240" w:after="60" w:line="240" w:lineRule="auto"/>
      <w:outlineLvl w:val="8"/>
    </w:pPr>
    <w:rPr>
      <w:rFonts w:ascii="Arial" w:eastAsia="Times New Roman" w:hAnsi="Arial" w:cs="Arial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407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0407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1"/>
    <w:uiPriority w:val="99"/>
    <w:unhideWhenUsed/>
    <w:rsid w:val="0004070E"/>
    <w:rPr>
      <w:color w:val="0000FF"/>
      <w:u w:val="single"/>
    </w:rPr>
  </w:style>
  <w:style w:type="character" w:customStyle="1" w:styleId="post-format-icon">
    <w:name w:val="post-format-icon"/>
    <w:basedOn w:val="a1"/>
    <w:rsid w:val="0004070E"/>
  </w:style>
  <w:style w:type="character" w:customStyle="1" w:styleId="post-meta-infos">
    <w:name w:val="post-meta-infos"/>
    <w:basedOn w:val="a1"/>
    <w:rsid w:val="0004070E"/>
  </w:style>
  <w:style w:type="character" w:customStyle="1" w:styleId="text-sep">
    <w:name w:val="text-sep"/>
    <w:basedOn w:val="a1"/>
    <w:rsid w:val="0004070E"/>
  </w:style>
  <w:style w:type="paragraph" w:styleId="a5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0"/>
    <w:link w:val="11"/>
    <w:unhideWhenUsed/>
    <w:rsid w:val="0004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1"/>
    <w:qFormat/>
    <w:rsid w:val="0004070E"/>
    <w:rPr>
      <w:b/>
      <w:bCs/>
    </w:rPr>
  </w:style>
  <w:style w:type="character" w:styleId="a7">
    <w:name w:val="Emphasis"/>
    <w:basedOn w:val="a1"/>
    <w:uiPriority w:val="20"/>
    <w:qFormat/>
    <w:rsid w:val="0004070E"/>
    <w:rPr>
      <w:i/>
      <w:iCs/>
    </w:rPr>
  </w:style>
  <w:style w:type="character" w:customStyle="1" w:styleId="1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,Обычный (веб) Знак2 Знак,Обычный (веб) Знак1 Знак Знак"/>
    <w:link w:val="a5"/>
    <w:rsid w:val="000E1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CD10E8"/>
    <w:rPr>
      <w:rFonts w:ascii="Times New Roman" w:eastAsia="Times New Roman" w:hAnsi="Times New Roman" w:cs="Times New Roman"/>
      <w:b/>
      <w:i/>
      <w:color w:val="000000"/>
      <w:sz w:val="24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CD10E8"/>
    <w:rPr>
      <w:rFonts w:ascii="Times New Roman" w:eastAsia="Times New Roman" w:hAnsi="Times New Roman" w:cs="Times New Roman"/>
      <w:b/>
      <w:color w:val="000000"/>
      <w:sz w:val="28"/>
      <w:szCs w:val="20"/>
      <w:lang w:val="uk-UA" w:eastAsia="ru-RU"/>
    </w:rPr>
  </w:style>
  <w:style w:type="character" w:customStyle="1" w:styleId="50">
    <w:name w:val="Заголовок 5 Знак"/>
    <w:basedOn w:val="a1"/>
    <w:link w:val="5"/>
    <w:uiPriority w:val="9"/>
    <w:rsid w:val="00CD10E8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90">
    <w:name w:val="Заголовок 9 Знак"/>
    <w:basedOn w:val="a1"/>
    <w:link w:val="9"/>
    <w:rsid w:val="00CD10E8"/>
    <w:rPr>
      <w:rFonts w:ascii="Arial" w:eastAsia="Times New Roman" w:hAnsi="Arial" w:cs="Arial"/>
      <w:lang w:val="uk-UA" w:eastAsia="ru-RU"/>
    </w:rPr>
  </w:style>
  <w:style w:type="paragraph" w:styleId="a8">
    <w:name w:val="Body Text"/>
    <w:basedOn w:val="a0"/>
    <w:link w:val="a9"/>
    <w:rsid w:val="00CD10E8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val="uk-UA"/>
    </w:rPr>
  </w:style>
  <w:style w:type="character" w:customStyle="1" w:styleId="a9">
    <w:name w:val="Основной текст Знак"/>
    <w:basedOn w:val="a1"/>
    <w:link w:val="a8"/>
    <w:rsid w:val="00CD10E8"/>
    <w:rPr>
      <w:rFonts w:ascii="Journal" w:eastAsia="Times New Roman" w:hAnsi="Journal" w:cs="Times New Roman"/>
      <w:sz w:val="28"/>
      <w:szCs w:val="20"/>
      <w:lang w:val="uk-UA"/>
    </w:rPr>
  </w:style>
  <w:style w:type="paragraph" w:styleId="aa">
    <w:name w:val="Body Text Indent"/>
    <w:basedOn w:val="a0"/>
    <w:link w:val="ab"/>
    <w:rsid w:val="00CD10E8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b">
    <w:name w:val="Основной текст с отступом Знак"/>
    <w:basedOn w:val="a1"/>
    <w:link w:val="aa"/>
    <w:rsid w:val="00CD10E8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c">
    <w:name w:val="Subtitle"/>
    <w:basedOn w:val="a0"/>
    <w:link w:val="ad"/>
    <w:qFormat/>
    <w:rsid w:val="00CD10E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/>
    </w:rPr>
  </w:style>
  <w:style w:type="character" w:customStyle="1" w:styleId="ad">
    <w:name w:val="Подзаголовок Знак"/>
    <w:basedOn w:val="a1"/>
    <w:link w:val="ac"/>
    <w:rsid w:val="00CD10E8"/>
    <w:rPr>
      <w:rFonts w:ascii="Bookman Old Style" w:eastAsia="Times New Roman" w:hAnsi="Bookman Old Style" w:cs="Times New Roman"/>
      <w:b/>
      <w:sz w:val="24"/>
      <w:szCs w:val="20"/>
      <w:lang w:val="uk-UA"/>
    </w:rPr>
  </w:style>
  <w:style w:type="table" w:styleId="ae">
    <w:name w:val="Table Grid"/>
    <w:basedOn w:val="a2"/>
    <w:uiPriority w:val="59"/>
    <w:rsid w:val="00CD1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ий текст1"/>
    <w:basedOn w:val="a0"/>
    <w:rsid w:val="00CD10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">
    <w:name w:val="Знак"/>
    <w:basedOn w:val="a0"/>
    <w:rsid w:val="00CD10E8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Document Map"/>
    <w:basedOn w:val="a0"/>
    <w:link w:val="af1"/>
    <w:semiHidden/>
    <w:rsid w:val="00CD10E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uk-UA" w:eastAsia="ru-RU"/>
    </w:rPr>
  </w:style>
  <w:style w:type="character" w:customStyle="1" w:styleId="af1">
    <w:name w:val="Схема документа Знак"/>
    <w:basedOn w:val="a1"/>
    <w:link w:val="af0"/>
    <w:semiHidden/>
    <w:rsid w:val="00CD10E8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paragraph" w:styleId="21">
    <w:name w:val="Body Text 2"/>
    <w:basedOn w:val="a0"/>
    <w:link w:val="22"/>
    <w:rsid w:val="00CD10E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2">
    <w:name w:val="Основной текст 2 Знак"/>
    <w:basedOn w:val="a1"/>
    <w:link w:val="21"/>
    <w:rsid w:val="00CD10E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">
    <w:name w:val="Обычный маркер"/>
    <w:basedOn w:val="a0"/>
    <w:rsid w:val="00CD10E8"/>
    <w:pPr>
      <w:numPr>
        <w:numId w:val="15"/>
      </w:numPr>
      <w:spacing w:before="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Zakonu">
    <w:name w:val="StyleZakonu"/>
    <w:basedOn w:val="a0"/>
    <w:link w:val="StyleZakonu0"/>
    <w:rsid w:val="00CD10E8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rvps2">
    <w:name w:val="rvps2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2">
    <w:name w:val="Balloon Text"/>
    <w:basedOn w:val="a0"/>
    <w:link w:val="af3"/>
    <w:uiPriority w:val="99"/>
    <w:rsid w:val="00CD10E8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uk-UA"/>
    </w:rPr>
  </w:style>
  <w:style w:type="character" w:customStyle="1" w:styleId="af3">
    <w:name w:val="Текст выноски Знак"/>
    <w:basedOn w:val="a1"/>
    <w:link w:val="af2"/>
    <w:uiPriority w:val="99"/>
    <w:rsid w:val="00CD10E8"/>
    <w:rPr>
      <w:rFonts w:ascii="Segoe UI" w:eastAsia="Times New Roman" w:hAnsi="Segoe UI" w:cs="Times New Roman"/>
      <w:sz w:val="18"/>
      <w:szCs w:val="18"/>
      <w:lang w:val="uk-UA"/>
    </w:rPr>
  </w:style>
  <w:style w:type="paragraph" w:styleId="af4">
    <w:name w:val="header"/>
    <w:basedOn w:val="a0"/>
    <w:link w:val="af5"/>
    <w:uiPriority w:val="99"/>
    <w:rsid w:val="00CD10E8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5">
    <w:name w:val="Верхний колонтитул Знак"/>
    <w:basedOn w:val="a1"/>
    <w:link w:val="af4"/>
    <w:uiPriority w:val="99"/>
    <w:rsid w:val="00CD10E8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6">
    <w:name w:val="footer"/>
    <w:basedOn w:val="a0"/>
    <w:link w:val="af7"/>
    <w:uiPriority w:val="99"/>
    <w:rsid w:val="00CD10E8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7">
    <w:name w:val="Нижний колонтитул Знак"/>
    <w:basedOn w:val="a1"/>
    <w:link w:val="af6"/>
    <w:uiPriority w:val="99"/>
    <w:rsid w:val="00CD10E8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8">
    <w:name w:val="No Spacing"/>
    <w:uiPriority w:val="1"/>
    <w:qFormat/>
    <w:rsid w:val="00CD10E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f9">
    <w:name w:val="Вміст таблиці"/>
    <w:basedOn w:val="a0"/>
    <w:rsid w:val="00CD10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3">
    <w:name w:val="Нет списка1"/>
    <w:next w:val="a3"/>
    <w:uiPriority w:val="99"/>
    <w:semiHidden/>
    <w:unhideWhenUsed/>
    <w:rsid w:val="00CD10E8"/>
  </w:style>
  <w:style w:type="paragraph" w:customStyle="1" w:styleId="tc">
    <w:name w:val="tc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basedOn w:val="a1"/>
    <w:uiPriority w:val="99"/>
    <w:unhideWhenUsed/>
    <w:rsid w:val="00CD10E8"/>
    <w:rPr>
      <w:color w:val="800080"/>
      <w:u w:val="single"/>
    </w:rPr>
  </w:style>
  <w:style w:type="paragraph" w:customStyle="1" w:styleId="tl">
    <w:name w:val="tl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1"/>
    <w:rsid w:val="00CD10E8"/>
  </w:style>
  <w:style w:type="character" w:customStyle="1" w:styleId="rvts0">
    <w:name w:val="rvts0"/>
    <w:basedOn w:val="a1"/>
    <w:rsid w:val="00CD10E8"/>
  </w:style>
  <w:style w:type="paragraph" w:styleId="afb">
    <w:name w:val="List Paragraph"/>
    <w:basedOn w:val="a0"/>
    <w:uiPriority w:val="34"/>
    <w:qFormat/>
    <w:rsid w:val="00CD10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Wisnow">
    <w:name w:val="StyleWisnow"/>
    <w:basedOn w:val="a0"/>
    <w:rsid w:val="00CD10E8"/>
    <w:pPr>
      <w:spacing w:after="0" w:line="220" w:lineRule="exact"/>
    </w:pPr>
    <w:rPr>
      <w:rFonts w:ascii="Times New Roman" w:eastAsia="Times New Roman" w:hAnsi="Times New Roman" w:cs="Times New Roman"/>
      <w:sz w:val="18"/>
      <w:szCs w:val="20"/>
      <w:lang w:val="uk-UA" w:eastAsia="ru-RU"/>
    </w:rPr>
  </w:style>
  <w:style w:type="character" w:customStyle="1" w:styleId="rvts46">
    <w:name w:val="rvts46"/>
    <w:basedOn w:val="a1"/>
    <w:rsid w:val="00CD10E8"/>
  </w:style>
  <w:style w:type="character" w:customStyle="1" w:styleId="apple-converted-space">
    <w:name w:val="apple-converted-space"/>
    <w:basedOn w:val="a1"/>
    <w:rsid w:val="00CD10E8"/>
  </w:style>
  <w:style w:type="character" w:customStyle="1" w:styleId="rvts11">
    <w:name w:val="rvts11"/>
    <w:basedOn w:val="a1"/>
    <w:rsid w:val="00CD10E8"/>
  </w:style>
  <w:style w:type="paragraph" w:customStyle="1" w:styleId="rvps12">
    <w:name w:val="rvps12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1"/>
    <w:rsid w:val="00CD10E8"/>
  </w:style>
  <w:style w:type="paragraph" w:customStyle="1" w:styleId="rvps6">
    <w:name w:val="rvps6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1"/>
    <w:rsid w:val="00CD10E8"/>
  </w:style>
  <w:style w:type="paragraph" w:customStyle="1" w:styleId="rvps14">
    <w:name w:val="rvps14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rsid w:val="00CD10E8"/>
  </w:style>
  <w:style w:type="character" w:customStyle="1" w:styleId="rvts37">
    <w:name w:val="rvts37"/>
    <w:basedOn w:val="a1"/>
    <w:rsid w:val="00CD10E8"/>
  </w:style>
  <w:style w:type="paragraph" w:customStyle="1" w:styleId="Body">
    <w:name w:val="Body"/>
    <w:basedOn w:val="a0"/>
    <w:next w:val="a0"/>
    <w:autoRedefine/>
    <w:qFormat/>
    <w:rsid w:val="00CD10E8"/>
    <w:pPr>
      <w:spacing w:after="0" w:line="360" w:lineRule="auto"/>
      <w:jc w:val="both"/>
    </w:pPr>
    <w:rPr>
      <w:rFonts w:ascii="Arno Pro" w:eastAsia="Times New Roman" w:hAnsi="Arno Pro" w:cs="Times New Roman"/>
      <w:sz w:val="28"/>
      <w:szCs w:val="20"/>
      <w:lang w:eastAsia="ru-RU"/>
    </w:rPr>
  </w:style>
  <w:style w:type="paragraph" w:customStyle="1" w:styleId="afd">
    <w:name w:val="Таблица"/>
    <w:basedOn w:val="Body"/>
    <w:autoRedefine/>
    <w:qFormat/>
    <w:rsid w:val="00CD10E8"/>
    <w:pPr>
      <w:spacing w:line="240" w:lineRule="auto"/>
      <w:jc w:val="left"/>
    </w:pPr>
    <w:rPr>
      <w:rFonts w:ascii="Times New Roman" w:hAnsi="Times New Roman"/>
      <w:sz w:val="24"/>
      <w:szCs w:val="24"/>
      <w:lang w:val="uk-UA"/>
    </w:rPr>
  </w:style>
  <w:style w:type="character" w:customStyle="1" w:styleId="StyleZakonu0">
    <w:name w:val="StyleZakonu Знак"/>
    <w:link w:val="StyleZakonu"/>
    <w:locked/>
    <w:rsid w:val="00CD10E8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e">
    <w:name w:val="Основной текст_"/>
    <w:basedOn w:val="a1"/>
    <w:link w:val="14"/>
    <w:rsid w:val="00CD10E8"/>
    <w:rPr>
      <w:shd w:val="clear" w:color="auto" w:fill="FFFFFF"/>
    </w:rPr>
  </w:style>
  <w:style w:type="paragraph" w:customStyle="1" w:styleId="14">
    <w:name w:val="Основной текст1"/>
    <w:basedOn w:val="a0"/>
    <w:link w:val="afe"/>
    <w:rsid w:val="00CD10E8"/>
    <w:pPr>
      <w:widowControl w:val="0"/>
      <w:shd w:val="clear" w:color="auto" w:fill="FFFFFF"/>
      <w:spacing w:before="900" w:after="180" w:line="0" w:lineRule="atLeast"/>
    </w:pPr>
  </w:style>
  <w:style w:type="paragraph" w:customStyle="1" w:styleId="aff">
    <w:name w:val="Назва документа"/>
    <w:basedOn w:val="a0"/>
    <w:next w:val="a0"/>
    <w:rsid w:val="00CD10E8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ff0">
    <w:name w:val="Нормальний текст"/>
    <w:basedOn w:val="a0"/>
    <w:rsid w:val="00CD10E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15">
    <w:name w:val="Без интервала1"/>
    <w:rsid w:val="00CD10E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23">
    <w:name w:val="Body Text Indent 2"/>
    <w:basedOn w:val="a0"/>
    <w:link w:val="24"/>
    <w:rsid w:val="00CD1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4">
    <w:name w:val="Основной текст с отступом 2 Знак"/>
    <w:basedOn w:val="a1"/>
    <w:link w:val="23"/>
    <w:rsid w:val="00CD10E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Iniiaieeoaeno">
    <w:name w:val="Iniiaiee oaeno"/>
    <w:rsid w:val="00CD10E8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basedOn w:val="a1"/>
    <w:rsid w:val="00CD1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3E9F1-559D-4958-AA27-776E8C9B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1909</Words>
  <Characters>10883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Marina_Rada</cp:lastModifiedBy>
  <cp:revision>2</cp:revision>
  <cp:lastPrinted>2022-05-26T11:41:00Z</cp:lastPrinted>
  <dcterms:created xsi:type="dcterms:W3CDTF">2022-07-06T06:04:00Z</dcterms:created>
  <dcterms:modified xsi:type="dcterms:W3CDTF">2022-07-06T06:04:00Z</dcterms:modified>
</cp:coreProperties>
</file>