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3C" w:rsidRPr="00E74C3C" w:rsidRDefault="00E74C3C" w:rsidP="00E74C3C">
      <w:pPr>
        <w:spacing w:before="0"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74C3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ЗАТВЕРДЖЕНО</w:t>
      </w:r>
    </w:p>
    <w:p w:rsidR="00E74C3C" w:rsidRPr="00E74C3C" w:rsidRDefault="00E74C3C" w:rsidP="00E74C3C">
      <w:pPr>
        <w:spacing w:before="0"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74C3C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рішення</w:t>
      </w:r>
      <w:r w:rsidRPr="00E74C3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</w:t>
      </w:r>
      <w:r w:rsidRPr="00E74C3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позачергової 67 сесії</w:t>
      </w:r>
    </w:p>
    <w:p w:rsidR="00E74C3C" w:rsidRPr="00E74C3C" w:rsidRDefault="00E74C3C" w:rsidP="00E74C3C">
      <w:pPr>
        <w:spacing w:before="0"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74C3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Боярської міської ради</w:t>
      </w:r>
    </w:p>
    <w:p w:rsidR="00E74C3C" w:rsidRPr="00E74C3C" w:rsidRDefault="00E74C3C" w:rsidP="00E74C3C">
      <w:pPr>
        <w:spacing w:before="0"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74C3C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</w:t>
      </w:r>
      <w:r w:rsidRPr="00E74C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74C3C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скликання</w:t>
      </w:r>
    </w:p>
    <w:p w:rsidR="00E74C3C" w:rsidRPr="00E74C3C" w:rsidRDefault="00E74C3C" w:rsidP="00E74C3C">
      <w:pPr>
        <w:spacing w:before="0"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74C3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 ___.04.2020 № 67/_____</w:t>
      </w:r>
    </w:p>
    <w:p w:rsidR="00E74C3C" w:rsidRPr="00E74C3C" w:rsidRDefault="00E74C3C" w:rsidP="00E74C3C">
      <w:pPr>
        <w:spacing w:before="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E74C3C" w:rsidRPr="00E74C3C" w:rsidRDefault="00E74C3C" w:rsidP="00E74C3C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C3C"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</w:p>
    <w:p w:rsidR="00E74C3C" w:rsidRPr="00E74C3C" w:rsidRDefault="00E74C3C" w:rsidP="00E74C3C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E74C3C">
        <w:rPr>
          <w:rFonts w:ascii="Times New Roman" w:eastAsia="Calibri" w:hAnsi="Times New Roman" w:cs="Times New Roman"/>
          <w:b/>
          <w:sz w:val="28"/>
          <w:szCs w:val="28"/>
        </w:rPr>
        <w:t>ро</w:t>
      </w:r>
      <w:proofErr w:type="spellEnd"/>
      <w:r w:rsidRPr="00E74C3C">
        <w:rPr>
          <w:rFonts w:ascii="Times New Roman" w:eastAsia="Calibri" w:hAnsi="Times New Roman" w:cs="Times New Roman"/>
          <w:b/>
          <w:sz w:val="28"/>
          <w:szCs w:val="28"/>
        </w:rPr>
        <w:t xml:space="preserve"> порядок </w:t>
      </w:r>
      <w:proofErr w:type="spellStart"/>
      <w:r w:rsidRPr="00E74C3C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E74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4C3C">
        <w:rPr>
          <w:rFonts w:ascii="Times New Roman" w:eastAsia="Calibri" w:hAnsi="Times New Roman" w:cs="Times New Roman"/>
          <w:b/>
          <w:sz w:val="28"/>
          <w:szCs w:val="28"/>
        </w:rPr>
        <w:t>матеріальної</w:t>
      </w:r>
      <w:proofErr w:type="spellEnd"/>
      <w:r w:rsidRPr="00E74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4C3C">
        <w:rPr>
          <w:rFonts w:ascii="Times New Roman" w:eastAsia="Calibri" w:hAnsi="Times New Roman" w:cs="Times New Roman"/>
          <w:b/>
          <w:sz w:val="28"/>
          <w:szCs w:val="28"/>
        </w:rPr>
        <w:t>допомоги</w:t>
      </w:r>
      <w:proofErr w:type="spellEnd"/>
      <w:r w:rsidRPr="00E74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4C3C">
        <w:rPr>
          <w:rFonts w:ascii="Times New Roman" w:eastAsia="Calibri" w:hAnsi="Times New Roman" w:cs="Times New Roman"/>
          <w:b/>
          <w:sz w:val="28"/>
          <w:szCs w:val="28"/>
        </w:rPr>
        <w:t>мешканцям</w:t>
      </w:r>
      <w:proofErr w:type="spellEnd"/>
      <w:r w:rsidRPr="00E74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4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м.Боярка</w:t>
      </w:r>
      <w:proofErr w:type="spellEnd"/>
    </w:p>
    <w:p w:rsidR="00E74C3C" w:rsidRPr="00E74C3C" w:rsidRDefault="00E74C3C" w:rsidP="00E74C3C">
      <w:pPr>
        <w:spacing w:before="0"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74C3C" w:rsidRPr="00E74C3C" w:rsidRDefault="00E74C3C" w:rsidP="00E74C3C">
      <w:pPr>
        <w:numPr>
          <w:ilvl w:val="0"/>
          <w:numId w:val="6"/>
        </w:numPr>
        <w:spacing w:before="0" w:after="0" w:line="240" w:lineRule="auto"/>
        <w:ind w:right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74C3C" w:rsidRPr="00E74C3C" w:rsidRDefault="00E74C3C" w:rsidP="00E74C3C">
      <w:pPr>
        <w:spacing w:before="0" w:after="0" w:line="240" w:lineRule="auto"/>
        <w:ind w:left="417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1.1. Положення про порядок надання матеріальної допомоги окремим громадянам м. Боярка (далі - Положення) визначає умови та порядок надання фінансової підтримки мешканцям міста.</w:t>
      </w:r>
    </w:p>
    <w:p w:rsidR="00E74C3C" w:rsidRPr="00E74C3C" w:rsidRDefault="00E74C3C" w:rsidP="00E74C3C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120" w:line="240" w:lineRule="auto"/>
        <w:ind w:left="709" w:hanging="28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1.2. Положення розроблено на підставі Конституції України та Законів     України: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місцеве самоврядування»,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«Про статус депутатів місцевих рад»,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«Про адміністративні послуги»,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«Про інформацію»,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«Про захист персональних даних»,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соціальний і правовий захист військовослужбовців та членів їх сімей»,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статус ветеранів війни та гарантії їх соціального захисту»,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основні засади соціального захисту ветеранів праці та інших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 похилого віку в Україні»,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«Про основи соціальної захищеності інвалідів в Україні»,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статус і соціальний захист громадян, які постраждали внаслідок Чорнобильської катастрофи»,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державну соціальну допомогу малозабезпеченим сім’ям»,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Постанови Кабінету Міністрів України від 20 серпня 2014 року № 413 «Про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здійснення» (зі змінами) та інших нормативно-правових актів, що регулюють правовідносини з питань надання соціальної допомоги.</w:t>
      </w:r>
    </w:p>
    <w:p w:rsidR="00E74C3C" w:rsidRPr="00E74C3C" w:rsidRDefault="00E74C3C" w:rsidP="00E74C3C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6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1.3. Матеріальна допомога надається громадянам, які зареєстровані та проживають в м. Боярка Києво-Святошинського району Київської області.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6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1.4. Матеріальна допомога надається громадянам, які опинилися у складних життєвих обставинах та/або потрапили у надзвичайну ситуацію і внаслідок недостатнього матеріального забезпечення потребують фінансової підтримки та окремим соціально незахищеним верствам населення.</w:t>
      </w:r>
    </w:p>
    <w:p w:rsidR="00E74C3C" w:rsidRPr="00E74C3C" w:rsidRDefault="00E74C3C" w:rsidP="00E74C3C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120" w:line="276" w:lineRule="auto"/>
        <w:ind w:firstLine="652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1.5.</w:t>
      </w:r>
      <w:r w:rsidRPr="00E74C3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До складних життєвих обставин відносяться: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потреба в терміновому лікуванні, в </w:t>
      </w:r>
      <w:proofErr w:type="spellStart"/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т.ч</w:t>
      </w:r>
      <w:proofErr w:type="spellEnd"/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. в проведенні складних хірургічних операцій та довготривалого лікування тощо;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онкологічні захворювання громадян, які на момент звернення проходять курс лікування в </w:t>
      </w:r>
      <w:proofErr w:type="spellStart"/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онкодиспансері</w:t>
      </w:r>
      <w:proofErr w:type="spellEnd"/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непрацездатність, важка або хронічна хвороба громадянина, інвалідність; 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- значна матеріальна шкода, заподіяна майну чи здоров’ю особи, внаслідок надзвичайних ситуацій (пожежі, стихійного лиха, підтоплень/повені тощо);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- інші надзвичайні обставини, які не можуть бути подолані без сторонньої допомоги та підтримки.</w:t>
      </w:r>
    </w:p>
    <w:p w:rsidR="00E74C3C" w:rsidRPr="00E74C3C" w:rsidRDefault="00E74C3C" w:rsidP="00E74C3C">
      <w:pPr>
        <w:spacing w:before="0"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74C3C" w:rsidRPr="00E74C3C" w:rsidRDefault="00E74C3C" w:rsidP="00E74C3C">
      <w:pPr>
        <w:numPr>
          <w:ilvl w:val="0"/>
          <w:numId w:val="6"/>
        </w:numPr>
        <w:spacing w:before="0" w:after="0" w:line="240" w:lineRule="auto"/>
        <w:ind w:right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надання матеріальної допомоги</w:t>
      </w:r>
    </w:p>
    <w:p w:rsidR="00E74C3C" w:rsidRPr="00E74C3C" w:rsidRDefault="00E74C3C" w:rsidP="00E74C3C">
      <w:pPr>
        <w:spacing w:before="0" w:after="0" w:line="240" w:lineRule="auto"/>
        <w:ind w:left="417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2.1. Підставою для розгляду питання щодо надання матеріальної допомоги є заява громадянина.</w:t>
      </w: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Для отримання окремих видів матеріальної допомоги (з нагоди державних, професійних, пам’ятних та ювілейних дат) підставою для надання матеріальної допомоги є клопотання керівників організацій, підприємств, установ, або голови громадської організації, депутата.</w:t>
      </w: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У випадку отримання матеріальної допомоги іншою особою (офіційним представником) за дорученням (заявою) особи, яка потребує матеріальної допомоги, необхідно подати відповідний пакет документів особою, яка буде отримувати таку допомогу на себе.</w:t>
      </w:r>
    </w:p>
    <w:p w:rsidR="00E74C3C" w:rsidRPr="00E74C3C" w:rsidRDefault="00E74C3C" w:rsidP="00E74C3C">
      <w:pPr>
        <w:spacing w:before="0"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120" w:line="240" w:lineRule="auto"/>
        <w:ind w:left="0" w:firstLine="4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2.2. Підстави для відмови у наданні матеріальної допомоги: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- неповний перелік поданих документів;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- невідповідності у поданих документах;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- відсутність коштів у бюджеті.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Повідомлення про відмову в наданні матеріальної допомоги надається громадянину відповідно до Закону України «Про звернення громадян».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2.3. Заява на ім’я депутата, з фонду якого виділяється матеріальна допомога, з відповідним пакетом документів подається громадянином, який опинився в складних життєвих обставинах, або його законним представником безпосередньо депутату.</w:t>
      </w: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заяви громадянина про надання матеріальної допомоги, депутат формує подання та реєструє його </w:t>
      </w:r>
      <w:r w:rsidRPr="00E74C3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 відділі організаційного забезпечення діяльності Боярської міської ради.</w:t>
      </w: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У поданні депутата зазначається перелік осіб, яким передбачається надання матеріальної допомоги, обґрунтування, напрям використання коштів та розмір допомоги.</w:t>
      </w: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Депутат несе відповідальність: за збереження документів, за строки подання їх до апарату ради, за збереження персональних даних громадян, за інформацію, викладену у поданні та депутатському акті.</w:t>
      </w:r>
    </w:p>
    <w:p w:rsidR="00E74C3C" w:rsidRPr="00E74C3C" w:rsidRDefault="00E74C3C" w:rsidP="00E74C3C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2.4. Заява на отримання матеріальної допомоги з фонду міського голови та усіх інших видів матеріальної допомоги подається громадянином на ім’я міського голови з відповідним пакетом документів на реєстрацію в загальний відділ виконавчого комітету Боярської міської ради.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2.5. Питання про надання матеріальної допомоги громадянину з депутатського фонду розглядається на чергових та позачергових засіданнях сесії Боярської міської ради.</w:t>
      </w: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Відділом організаційного забезпечення діяльності Боярської міської ради готується проект рішення про надання матеріальної допомоги з відповідним додатком (список громадян на отримання допомоги із зазначенням суми допомоги). </w:t>
      </w: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рішення сесії готується розпорядження міського голови про надання матеріальної допомоги.</w:t>
      </w: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 випадках запровадження надзвичайної ситуації, надзвичайного стану, тощо, питання щодо надання матеріальної допомоги громадянам з депутатського фонду розглядається на засіданні комісії з питань надання матеріальної допомоги виконавчого комітету Боярської міської ради.</w:t>
      </w: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lastRenderedPageBreak/>
        <w:t>На підставі рішення (протоколу) комісії, відділ організаційного забезпечення діяльності Боярської міської ради готує розпорядження міського голови про надання матеріальної допомоги з відповідним додатком (список громадян на отримання допомоги із зазначенням суми допомоги).</w:t>
      </w: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Розмір матеріальної допомоги, визначений депутатом, не може бути змінений. </w:t>
      </w: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Подання депутатів та заяви мешканців міста з усіма документами зберігаються в </w:t>
      </w:r>
      <w:r w:rsidRPr="00E74C3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відділі організаційного забезпечення діяльності Боярської міської ради.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2.6. Питання щодо надання матеріальної допомоги з фонду міського голови та усіх інших видів матеріальної допомоги розглядаються на засіданні комісії з питань надання матеріальної допомоги виконавчого комітету Боярської міської ради. </w:t>
      </w:r>
    </w:p>
    <w:p w:rsidR="00E74C3C" w:rsidRPr="00E74C3C" w:rsidRDefault="00E74C3C" w:rsidP="00E74C3C">
      <w:pPr>
        <w:spacing w:before="0" w:after="0" w:line="276" w:lineRule="auto"/>
        <w:ind w:firstLine="36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рішення (протоколу) комісії відділом з питань освіти культури, молоді, спорту і соціального захисту виконавчого комітету готується розпорядження міського голови про надання матеріальної допомоги.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2.7. Склад комісії з питань надання матеріальної допомоги затверджується рішенням виконавчого комітету Боярської міської ради.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2.8. Матеріальна допомога громадянам, які опинилися у складних життєвих обставинах та/або потрапили у надзвичайну ситуацію та окремим соціально незахищеним верствам населення, надається не більше одного разу на рік.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2.9. Відділом бухгалтерського обліку та звітності виконавчого комітету Боярської міської ради здійснюються відповідні виплати.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2.10. Матеріальна допомога перераховується на особистий рахунок заявника в банківській установі.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2.11. Кошти для надання матеріальної допомоги, передбачені в міських Програмах, мають бути використані (виплачені) до 15 грудня поточного року. </w:t>
      </w:r>
    </w:p>
    <w:p w:rsidR="00E74C3C" w:rsidRPr="00E74C3C" w:rsidRDefault="00E74C3C" w:rsidP="00E74C3C">
      <w:pPr>
        <w:spacing w:before="0" w:after="120" w:line="276" w:lineRule="auto"/>
        <w:ind w:firstLine="35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2.12. Для отримання матеріальної допомоги мешканцями м. Боярка, які опинились в складних життєвих обставинах та соціально незахищеними верствами населення відповідно до Програми соціальної підтримки населення </w:t>
      </w: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«Турбота», громадянином (або його законним представником) подаються наступні документи:</w:t>
      </w:r>
    </w:p>
    <w:p w:rsidR="00E74C3C" w:rsidRPr="00E74C3C" w:rsidRDefault="00E74C3C" w:rsidP="00E74C3C">
      <w:pPr>
        <w:numPr>
          <w:ilvl w:val="0"/>
          <w:numId w:val="1"/>
        </w:numPr>
        <w:spacing w:before="120" w:after="120" w:line="276" w:lineRule="auto"/>
        <w:ind w:right="0" w:hanging="35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заява особи, яка потребує матеріальної допомоги; 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паспорта громадянина, який потребує матеріальної допомоги;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left="709" w:right="0" w:hanging="283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довідки про присвоєння ідентифікаційного номера громадянина (картки платника податків), який потребує матеріальної допомоги, а для громадян, які через свої релігійні переконання не мають ідентифікаційного коду - копія сторінки паспорта з відповідною відміткою;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довідка з банку «ПриватБанк» або «Ощадбанк» про реквізити відкритого рахунку картки для виплат заявника;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одноразової допомоги мешканцями, що опинились в складних життєвих обставинах та/або потрапили у надзвичайну ситуацію і внаслідок недостатнього матеріального забезпечення потребують підтримки </w:t>
      </w:r>
      <w:r w:rsidRPr="00E74C3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 депутатського фонду</w:t>
      </w: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подається акт, складений депутатом Боярської міської ради відповідного округу, з викладенням підстав для надання допомоги та вказаною у ньому рекомендованою сумою матеріальної допомоги;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інші документи, які є підставою для надання матеріальної допомоги (довідка медичного закладу, у випадку хвороби громадянина, який потребує матеріальної допомоги; довідка відповідного органу з зазначенням суми збитків або майнової шкоди, у випадку нещасних випадків чи стихійних лих (пожежа, повінь та інші) тощо);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E74C3C" w:rsidRPr="00E74C3C" w:rsidRDefault="00E74C3C" w:rsidP="00E74C3C">
      <w:pPr>
        <w:spacing w:before="0" w:after="0" w:line="276" w:lineRule="auto"/>
        <w:ind w:left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2.13. Для отримання матеріальної допомоги окремими категоріями громадян з нагоди відзначення державних, професійних, пам’ятних та ювілейних дат (особам, яким виповнилось 80 і більше років)</w:t>
      </w:r>
      <w:r w:rsidRPr="00E74C3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Програми соціальної підтримки населення «Турбота» подаються наступні документи:</w:t>
      </w: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заява або подання на отримання матеріальної допомоги;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паспорту особи/осіб відповідно до подання;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копія довідки про присвоєння ідентифікаційного номера (картки платника податків) особи/осіб відповідно до подання, а для громадян, які через свої </w:t>
      </w: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релігійні переконання не мають ідентифікаційного коду - копія сторінки паспорта з відповідною відміткою;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довідка з банку «ПриватБанк» або «Ощадбанк» про реквізити відкритого рахунку картки для виплат особи/осіб відповідно до подання;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інші документи, які є підставою для надання матеріальної допомоги (пільгові посвідчення, тощо);</w:t>
      </w:r>
    </w:p>
    <w:p w:rsidR="00E74C3C" w:rsidRPr="00E74C3C" w:rsidRDefault="00E74C3C" w:rsidP="00E74C3C">
      <w:pPr>
        <w:numPr>
          <w:ilvl w:val="0"/>
          <w:numId w:val="2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E74C3C" w:rsidRPr="00E74C3C" w:rsidRDefault="00E74C3C" w:rsidP="00E74C3C">
      <w:pPr>
        <w:spacing w:before="0" w:after="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2.14. Для отримання матеріальної допомоги членами громадських організацій, діяльність яких має соціальну спрямованість відповідно до Програми соціальної підтримки населення «Турбота» подаються наступні документи:</w:t>
      </w:r>
      <w:r w:rsidRPr="00E74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 керівника громадської організації на отримання матеріальної</w:t>
      </w:r>
    </w:p>
    <w:p w:rsidR="00E74C3C" w:rsidRPr="00E74C3C" w:rsidRDefault="00E74C3C" w:rsidP="00E74C3C">
      <w:pPr>
        <w:spacing w:line="276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допомоги; 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паспорту особи/осіб відповідно до подання;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довідки про присвоєння ідентифікаційного номера (картки платника податків) особи/осіб відповідно до подання, а для громадян, які через свої релігійні переконання не мають ідентифікаційного коду - копія сторінки паспорта з відповідною відміткою;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довідка з банку «ПриватБанк» або «Ощадбанк» про реквізити відкритого рахунку картки для виплат особи/осіб відповідно до подання;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інші документи, які є підставою для надання матеріальної допомоги (пільгові посвідчення, тощо);</w:t>
      </w:r>
    </w:p>
    <w:p w:rsidR="00E74C3C" w:rsidRPr="00E74C3C" w:rsidRDefault="00E74C3C" w:rsidP="00E74C3C">
      <w:pPr>
        <w:numPr>
          <w:ilvl w:val="0"/>
          <w:numId w:val="2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E74C3C" w:rsidRPr="00E74C3C" w:rsidRDefault="00E74C3C" w:rsidP="00E74C3C">
      <w:pPr>
        <w:spacing w:before="0" w:after="0" w:line="276" w:lineRule="auto"/>
        <w:ind w:left="8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2.15. Для отримання разової щорічної матеріальної допомоги учасниками АТО</w:t>
      </w:r>
      <w:r w:rsidRPr="00E74C3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«Міської комплексної програми соціальної підтримки учасників антитерористичної операції та членів їх сімей» подаються наступні документи:</w:t>
      </w: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заява громадянина, який потребує матеріальної допомоги;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паспорта громадянина, який потребує матеріальної допомоги;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копія довідки про присвоєння ідентифікаційного номера громадянина (картки платника податків), який потребує матеріальної допомоги, а для громадян, які через свої релігійні переконання не мають ідентифікаційного коду - копія сторінки паспорта з відповідною відміткою;</w:t>
      </w:r>
    </w:p>
    <w:p w:rsidR="00E74C3C" w:rsidRPr="00E74C3C" w:rsidRDefault="00E74C3C" w:rsidP="00E74C3C">
      <w:pPr>
        <w:numPr>
          <w:ilvl w:val="1"/>
          <w:numId w:val="2"/>
        </w:numPr>
        <w:spacing w:before="0" w:after="0" w:line="276" w:lineRule="auto"/>
        <w:ind w:left="851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довідка з банку «ПриватБанк» або «Ощадбанк» про реквізити відкритого рахунку картки для виплат заявника;</w:t>
      </w:r>
    </w:p>
    <w:p w:rsidR="00E74C3C" w:rsidRPr="00E74C3C" w:rsidRDefault="00E74C3C" w:rsidP="00E74C3C">
      <w:pPr>
        <w:numPr>
          <w:ilvl w:val="0"/>
          <w:numId w:val="2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довідки, виданої за формою, визначеною Порядком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затвердженим постановою Кабінету Міністрів України від 20 серпня 2014 року № 413, а для осіб, які перебувають в зоні проведення антитерористичної операції – документи про безпосереднє залучення до виконання завдань антитерористичної операції в районах її проведення, направлення (прибуття) у відрядження до районів проведення антитерористичної операції, їх перебування в таких районах з метою виконання завдань із захисту незалежності, суверенітету та територіальної цілісності України шляхом безпосередньої участі в антитерористичній операції, забезпеченні її проведення або інші копії документів, які підтверджують участь в антитерористичній операції;</w:t>
      </w:r>
    </w:p>
    <w:p w:rsidR="00E74C3C" w:rsidRPr="00E74C3C" w:rsidRDefault="00E74C3C" w:rsidP="00E74C3C">
      <w:pPr>
        <w:numPr>
          <w:ilvl w:val="0"/>
          <w:numId w:val="2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посвідчення учасника бойових дій;</w:t>
      </w:r>
    </w:p>
    <w:p w:rsidR="00E74C3C" w:rsidRPr="00E74C3C" w:rsidRDefault="00E74C3C" w:rsidP="00E74C3C">
      <w:pPr>
        <w:numPr>
          <w:ilvl w:val="0"/>
          <w:numId w:val="2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E74C3C" w:rsidRPr="00E74C3C" w:rsidRDefault="00E74C3C" w:rsidP="00E74C3C">
      <w:pPr>
        <w:spacing w:line="276" w:lineRule="auto"/>
        <w:ind w:left="77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2.15.1. Для отримання матеріальної допомоги учасником АТО, у випадку поранення в поточному році, до пакету документів учасника АТО додаються:</w:t>
      </w:r>
    </w:p>
    <w:p w:rsidR="00E74C3C" w:rsidRPr="00E74C3C" w:rsidRDefault="00E74C3C" w:rsidP="00E74C3C">
      <w:pPr>
        <w:spacing w:before="0"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numPr>
          <w:ilvl w:val="0"/>
          <w:numId w:val="5"/>
        </w:numPr>
        <w:spacing w:before="0" w:after="0" w:line="276" w:lineRule="auto"/>
        <w:ind w:left="709" w:right="0" w:hanging="29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копії офіційних документів, виданих державними органами, що містять достатні докази про безпосередню участь особи у виконанні завдань антитерористичної операції та отриманого поранення у районах її проведення;</w:t>
      </w:r>
    </w:p>
    <w:p w:rsidR="00E74C3C" w:rsidRPr="00E74C3C" w:rsidRDefault="00E74C3C" w:rsidP="00E74C3C">
      <w:pPr>
        <w:numPr>
          <w:ilvl w:val="0"/>
          <w:numId w:val="5"/>
        </w:numPr>
        <w:spacing w:before="0" w:after="0" w:line="276" w:lineRule="auto"/>
        <w:ind w:left="709"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0" w:line="276" w:lineRule="auto"/>
        <w:ind w:firstLine="29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2.15.2. У випадку загибелі учасника антитерористичної операції, під час виконання військового обов’язку, для отримання одноразової допомоги одним з членів його сім’ї подаються наступні документи:</w:t>
      </w:r>
    </w:p>
    <w:p w:rsidR="00E74C3C" w:rsidRPr="00E74C3C" w:rsidRDefault="00E74C3C" w:rsidP="00E74C3C">
      <w:pPr>
        <w:spacing w:before="0" w:after="0" w:line="276" w:lineRule="auto"/>
        <w:ind w:firstLine="292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E74C3C" w:rsidRPr="00E74C3C" w:rsidRDefault="00E74C3C" w:rsidP="00E74C3C">
      <w:pPr>
        <w:numPr>
          <w:ilvl w:val="0"/>
          <w:numId w:val="3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заява одного з членів родини загиблого учасника АТО;</w:t>
      </w:r>
    </w:p>
    <w:p w:rsidR="00E74C3C" w:rsidRPr="00E74C3C" w:rsidRDefault="00E74C3C" w:rsidP="00E74C3C">
      <w:pPr>
        <w:numPr>
          <w:ilvl w:val="0"/>
          <w:numId w:val="3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паспорту одного з членів родини загиблого учасника АТО;</w:t>
      </w:r>
    </w:p>
    <w:p w:rsidR="00E74C3C" w:rsidRPr="00E74C3C" w:rsidRDefault="00E74C3C" w:rsidP="00E74C3C">
      <w:pPr>
        <w:numPr>
          <w:ilvl w:val="0"/>
          <w:numId w:val="1"/>
        </w:numPr>
        <w:spacing w:before="0" w:after="0" w:line="276" w:lineRule="auto"/>
        <w:ind w:left="709"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довідки про присвоєння ідентифікаційного номера (картки платника податків) одному з членів родини загиблого учасника АТО, а для громадян, які через свої релігійні переконання не мають ідентифікаційного коду - копія сторінки паспорта з відповідною відміткою;</w:t>
      </w:r>
    </w:p>
    <w:p w:rsidR="00E74C3C" w:rsidRPr="00E74C3C" w:rsidRDefault="00E74C3C" w:rsidP="00E74C3C">
      <w:pPr>
        <w:numPr>
          <w:ilvl w:val="1"/>
          <w:numId w:val="4"/>
        </w:numPr>
        <w:spacing w:before="0" w:after="0" w:line="276" w:lineRule="auto"/>
        <w:ind w:left="709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довідка з банку «ПриватБанк» або «Ощадбанк» про реквізити відкритого рахунку в банку одного з членів родини загиблого учасника АТО, картки для виплат;</w:t>
      </w:r>
    </w:p>
    <w:p w:rsidR="00E74C3C" w:rsidRPr="00E74C3C" w:rsidRDefault="00E74C3C" w:rsidP="00E74C3C">
      <w:pPr>
        <w:numPr>
          <w:ilvl w:val="1"/>
          <w:numId w:val="4"/>
        </w:numPr>
        <w:spacing w:before="0" w:after="0" w:line="276" w:lineRule="auto"/>
        <w:ind w:left="709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копія свідоцтва про смерть;</w:t>
      </w:r>
    </w:p>
    <w:p w:rsidR="00E74C3C" w:rsidRPr="00E74C3C" w:rsidRDefault="00E74C3C" w:rsidP="00E74C3C">
      <w:pPr>
        <w:numPr>
          <w:ilvl w:val="1"/>
          <w:numId w:val="4"/>
        </w:numPr>
        <w:spacing w:before="0" w:after="0" w:line="276" w:lineRule="auto"/>
        <w:ind w:left="709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копії документів, які підтверджують ступінь спорідненості;</w:t>
      </w:r>
    </w:p>
    <w:p w:rsidR="00E74C3C" w:rsidRPr="00E74C3C" w:rsidRDefault="00E74C3C" w:rsidP="00E74C3C">
      <w:pPr>
        <w:numPr>
          <w:ilvl w:val="1"/>
          <w:numId w:val="4"/>
        </w:numPr>
        <w:spacing w:before="0" w:after="0" w:line="276" w:lineRule="auto"/>
        <w:ind w:left="709" w:right="0" w:hanging="42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копії документів, які підтверджують участь в антитерористичній операції, та інші офіційні документи, видані державними органами, що містять достатні докази про безпосередню участь особи у виконанні завдань антитерористичної операції та загибелі у районах її проведення;</w:t>
      </w:r>
    </w:p>
    <w:p w:rsidR="00E74C3C" w:rsidRPr="00E74C3C" w:rsidRDefault="00E74C3C" w:rsidP="00E74C3C">
      <w:pPr>
        <w:numPr>
          <w:ilvl w:val="0"/>
          <w:numId w:val="4"/>
        </w:numPr>
        <w:spacing w:before="0" w:after="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згода громадянина на обробку п</w:t>
      </w:r>
      <w:bookmarkStart w:id="0" w:name="_GoBack"/>
      <w:bookmarkEnd w:id="0"/>
      <w:r w:rsidRPr="00E74C3C">
        <w:rPr>
          <w:rFonts w:ascii="Times New Roman" w:eastAsia="Calibri" w:hAnsi="Times New Roman" w:cs="Times New Roman"/>
          <w:sz w:val="28"/>
          <w:szCs w:val="28"/>
          <w:lang w:val="uk-UA"/>
        </w:rPr>
        <w:t>ерсональних даних відповідно до Закону України «Про захист персональних даних».</w:t>
      </w:r>
    </w:p>
    <w:p w:rsidR="00E74C3C" w:rsidRPr="00E74C3C" w:rsidRDefault="00E74C3C" w:rsidP="00E74C3C">
      <w:pPr>
        <w:spacing w:before="0" w:after="0" w:line="276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4C3C" w:rsidRPr="00E74C3C" w:rsidRDefault="00E74C3C" w:rsidP="00E74C3C">
      <w:pPr>
        <w:spacing w:before="0" w:after="150" w:line="276" w:lineRule="auto"/>
        <w:ind w:left="0" w:right="0" w:firstLine="3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2.16. О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бробка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персональних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</w:t>
      </w:r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персональних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E7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C3C" w:rsidRPr="00E74C3C" w:rsidRDefault="00E74C3C" w:rsidP="00E74C3C">
      <w:pPr>
        <w:spacing w:before="0"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74C3C" w:rsidRPr="00E74C3C" w:rsidRDefault="00E74C3C" w:rsidP="00E74C3C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4C3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Заступник міського голови                                                                  Т. КОЧКОВА</w:t>
      </w:r>
    </w:p>
    <w:p w:rsidR="00483236" w:rsidRPr="00E74C3C" w:rsidRDefault="00483236" w:rsidP="00E74C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83236" w:rsidRPr="00E74C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40A"/>
    <w:multiLevelType w:val="hybridMultilevel"/>
    <w:tmpl w:val="068C63C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35D4ED6"/>
    <w:multiLevelType w:val="hybridMultilevel"/>
    <w:tmpl w:val="3FBC97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3DA25D9"/>
    <w:multiLevelType w:val="hybridMultilevel"/>
    <w:tmpl w:val="8400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A625C"/>
    <w:multiLevelType w:val="hybridMultilevel"/>
    <w:tmpl w:val="8456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82439"/>
    <w:multiLevelType w:val="hybridMultilevel"/>
    <w:tmpl w:val="473AC996"/>
    <w:lvl w:ilvl="0" w:tplc="8152C53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65653196"/>
    <w:multiLevelType w:val="hybridMultilevel"/>
    <w:tmpl w:val="4A1A41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EA604EE">
      <w:numFmt w:val="bullet"/>
      <w:lvlText w:val="-"/>
      <w:lvlJc w:val="left"/>
      <w:pPr>
        <w:ind w:left="1785" w:hanging="64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62"/>
    <w:rsid w:val="002B559A"/>
    <w:rsid w:val="00483236"/>
    <w:rsid w:val="006D68E5"/>
    <w:rsid w:val="00990662"/>
    <w:rsid w:val="00AD5F50"/>
    <w:rsid w:val="00B75CCE"/>
    <w:rsid w:val="00B83543"/>
    <w:rsid w:val="00E74C3C"/>
    <w:rsid w:val="00F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CA97"/>
  <w15:chartTrackingRefBased/>
  <w15:docId w15:val="{D4B56743-D838-4B95-8772-E583B96A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50"/>
    <w:pPr>
      <w:spacing w:before="240" w:after="240" w:line="360" w:lineRule="auto"/>
      <w:ind w:left="57" w:right="57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50"/>
    <w:pPr>
      <w:ind w:left="720"/>
      <w:contextualSpacing/>
    </w:pPr>
  </w:style>
  <w:style w:type="paragraph" w:styleId="a4">
    <w:name w:val="Normal (Web)"/>
    <w:basedOn w:val="a"/>
    <w:unhideWhenUsed/>
    <w:rsid w:val="00AD5F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4</cp:revision>
  <dcterms:created xsi:type="dcterms:W3CDTF">2020-04-08T06:51:00Z</dcterms:created>
  <dcterms:modified xsi:type="dcterms:W3CDTF">2020-04-08T08:55:00Z</dcterms:modified>
</cp:coreProperties>
</file>