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"/>
        <w:gridCol w:w="8982"/>
        <w:gridCol w:w="157"/>
      </w:tblGrid>
      <w:tr w:rsidR="000A1100" w:rsidTr="00712E6A">
        <w:trPr>
          <w:trHeight w:val="1065"/>
        </w:trPr>
        <w:tc>
          <w:tcPr>
            <w:tcW w:w="9246" w:type="dxa"/>
            <w:gridSpan w:val="3"/>
          </w:tcPr>
          <w:p w:rsidR="000A1100" w:rsidRDefault="005C4629" w:rsidP="00F50664">
            <w:pPr>
              <w:tabs>
                <w:tab w:val="center" w:pos="4651"/>
                <w:tab w:val="left" w:pos="7575"/>
              </w:tabs>
            </w:pPr>
            <w:r>
              <w:rPr>
                <w:noProof/>
                <w:lang w:eastAsia="uk-UA"/>
              </w:rPr>
              <w:tab/>
            </w:r>
            <w:r w:rsidR="00C56E10">
              <w:rPr>
                <w:noProof/>
                <w:lang w:val="en-US" w:eastAsia="en-US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tab/>
            </w:r>
          </w:p>
        </w:tc>
      </w:tr>
      <w:tr w:rsidR="000A1100" w:rsidTr="00712E6A">
        <w:trPr>
          <w:trHeight w:val="1260"/>
        </w:trPr>
        <w:tc>
          <w:tcPr>
            <w:tcW w:w="9246" w:type="dxa"/>
            <w:gridSpan w:val="3"/>
          </w:tcPr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F50664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2F05B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0A1100" w:rsidRPr="00411FE1" w:rsidRDefault="002C1F7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4C3F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46 </w:t>
            </w:r>
            <w:r w:rsidR="000A1100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A1100" w:rsidRDefault="000A1100">
            <w:pPr>
              <w:pStyle w:val="a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A1100" w:rsidRPr="000A15B7" w:rsidRDefault="004C3FC7" w:rsidP="00686A15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0A1100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46149C">
              <w:rPr>
                <w:rFonts w:eastAsia="Arial Unicode MS"/>
                <w:b/>
                <w:sz w:val="28"/>
                <w:szCs w:val="28"/>
              </w:rPr>
              <w:t>46/2640</w:t>
            </w:r>
            <w:bookmarkStart w:id="0" w:name="_GoBack"/>
            <w:bookmarkEnd w:id="0"/>
          </w:p>
        </w:tc>
      </w:tr>
      <w:tr w:rsidR="000A1100" w:rsidRPr="002F05B8" w:rsidTr="00712E6A">
        <w:trPr>
          <w:trHeight w:val="533"/>
        </w:trPr>
        <w:tc>
          <w:tcPr>
            <w:tcW w:w="9246" w:type="dxa"/>
            <w:gridSpan w:val="3"/>
          </w:tcPr>
          <w:p w:rsidR="000A1100" w:rsidRPr="002F05B8" w:rsidRDefault="000A1100" w:rsidP="002F05B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7470EB" w:rsidRPr="003921E4" w:rsidTr="00712E6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57" w:type="dxa"/>
          <w:trHeight w:val="533"/>
        </w:trPr>
        <w:tc>
          <w:tcPr>
            <w:tcW w:w="8982" w:type="dxa"/>
          </w:tcPr>
          <w:p w:rsidR="007470EB" w:rsidRPr="003921E4" w:rsidRDefault="004C3FC7" w:rsidP="00686A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 21</w:t>
            </w:r>
            <w:r w:rsidR="00686A15" w:rsidRPr="00686A1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6A15" w:rsidRPr="00686A15">
              <w:rPr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="00D51CD1">
              <w:rPr>
                <w:b/>
                <w:sz w:val="28"/>
                <w:szCs w:val="28"/>
              </w:rPr>
              <w:t xml:space="preserve"> </w:t>
            </w:r>
            <w:r w:rsidR="00AD0693">
              <w:rPr>
                <w:b/>
                <w:sz w:val="28"/>
                <w:szCs w:val="28"/>
              </w:rPr>
              <w:t>2023</w:t>
            </w:r>
            <w:r w:rsidR="007470EB" w:rsidRPr="003921E4">
              <w:rPr>
                <w:b/>
                <w:sz w:val="28"/>
                <w:szCs w:val="28"/>
              </w:rPr>
              <w:t xml:space="preserve"> року                                                          м. Боярка</w:t>
            </w:r>
          </w:p>
        </w:tc>
      </w:tr>
    </w:tbl>
    <w:p w:rsidR="00712E6A" w:rsidRPr="00712E6A" w:rsidRDefault="00712E6A" w:rsidP="00712E6A">
      <w:pPr>
        <w:rPr>
          <w:b/>
          <w:sz w:val="28"/>
          <w:szCs w:val="28"/>
        </w:rPr>
      </w:pPr>
      <w:r w:rsidRPr="00712E6A">
        <w:rPr>
          <w:b/>
          <w:sz w:val="28"/>
          <w:szCs w:val="28"/>
        </w:rPr>
        <w:t>Про здійснення</w:t>
      </w:r>
    </w:p>
    <w:p w:rsidR="007470EB" w:rsidRDefault="00712E6A" w:rsidP="00712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712E6A">
        <w:rPr>
          <w:b/>
          <w:sz w:val="28"/>
          <w:szCs w:val="28"/>
        </w:rPr>
        <w:t>ержавно-приватного партнерства</w:t>
      </w:r>
    </w:p>
    <w:p w:rsidR="00712E6A" w:rsidRPr="007470EB" w:rsidRDefault="00712E6A" w:rsidP="00712E6A">
      <w:pPr>
        <w:rPr>
          <w:b/>
          <w:i/>
          <w:sz w:val="18"/>
          <w:szCs w:val="18"/>
        </w:rPr>
      </w:pPr>
    </w:p>
    <w:p w:rsidR="007470EB" w:rsidRPr="001F3AE3" w:rsidRDefault="007470EB" w:rsidP="001A6A74">
      <w:pPr>
        <w:jc w:val="both"/>
        <w:rPr>
          <w:sz w:val="26"/>
          <w:szCs w:val="26"/>
        </w:rPr>
      </w:pPr>
      <w:r w:rsidRPr="003921E4">
        <w:rPr>
          <w:sz w:val="28"/>
          <w:szCs w:val="28"/>
        </w:rPr>
        <w:t xml:space="preserve">        </w:t>
      </w:r>
      <w:r w:rsidR="00712E6A" w:rsidRPr="00712E6A">
        <w:rPr>
          <w:noProof/>
          <w:sz w:val="26"/>
          <w:szCs w:val="26"/>
        </w:rPr>
        <w:t xml:space="preserve">Відповідно до </w:t>
      </w:r>
      <w:r w:rsidR="00F534FC" w:rsidRPr="00F534FC">
        <w:rPr>
          <w:noProof/>
          <w:sz w:val="26"/>
          <w:szCs w:val="26"/>
        </w:rPr>
        <w:t>ст</w:t>
      </w:r>
      <w:r w:rsidR="00F534FC">
        <w:rPr>
          <w:noProof/>
          <w:sz w:val="26"/>
          <w:szCs w:val="26"/>
        </w:rPr>
        <w:t>атті</w:t>
      </w:r>
      <w:r w:rsidR="00F534FC" w:rsidRPr="00F534FC">
        <w:rPr>
          <w:noProof/>
          <w:sz w:val="26"/>
          <w:szCs w:val="26"/>
        </w:rPr>
        <w:t xml:space="preserve"> 26 Закону України «Про місцеве самоврядування в Україні»,</w:t>
      </w:r>
      <w:r w:rsidR="00337A54">
        <w:rPr>
          <w:noProof/>
          <w:sz w:val="26"/>
          <w:szCs w:val="26"/>
        </w:rPr>
        <w:t xml:space="preserve"> </w:t>
      </w:r>
      <w:r w:rsidR="00712E6A" w:rsidRPr="00712E6A">
        <w:rPr>
          <w:noProof/>
          <w:sz w:val="26"/>
          <w:szCs w:val="26"/>
        </w:rPr>
        <w:t xml:space="preserve">статей 4, 13 Закону України «Про державно-приватне партнерство», постанови Кабінету Міністрів України від 11 квітня 2011 р. № 384 «Деякі питання організації здійснення державно-приватного партнерства», враховуючи рішення виконавчого комітету </w:t>
      </w:r>
      <w:r w:rsidR="00BE1C92">
        <w:rPr>
          <w:noProof/>
          <w:sz w:val="26"/>
          <w:szCs w:val="26"/>
        </w:rPr>
        <w:t xml:space="preserve">Боярської міської ради </w:t>
      </w:r>
      <w:r w:rsidR="00A834DE">
        <w:rPr>
          <w:noProof/>
          <w:sz w:val="26"/>
          <w:szCs w:val="26"/>
        </w:rPr>
        <w:t>№</w:t>
      </w:r>
      <w:r w:rsidR="00686A15">
        <w:rPr>
          <w:noProof/>
          <w:sz w:val="26"/>
          <w:szCs w:val="26"/>
        </w:rPr>
        <w:t xml:space="preserve"> </w:t>
      </w:r>
      <w:r w:rsidR="00E7304B">
        <w:rPr>
          <w:noProof/>
          <w:sz w:val="26"/>
          <w:szCs w:val="26"/>
        </w:rPr>
        <w:t>4/7 від 09.11</w:t>
      </w:r>
      <w:r w:rsidR="00F91D78">
        <w:rPr>
          <w:noProof/>
          <w:sz w:val="26"/>
          <w:szCs w:val="26"/>
        </w:rPr>
        <w:t xml:space="preserve">.2023 року </w:t>
      </w:r>
      <w:r w:rsidR="00712E6A" w:rsidRPr="00712E6A">
        <w:rPr>
          <w:noProof/>
          <w:sz w:val="26"/>
          <w:szCs w:val="26"/>
        </w:rPr>
        <w:t>«</w:t>
      </w:r>
      <w:r w:rsidR="00B1230B" w:rsidRPr="00B1230B">
        <w:rPr>
          <w:noProof/>
          <w:sz w:val="26"/>
          <w:szCs w:val="26"/>
        </w:rPr>
        <w:t>Про затвердження висновків про доцільність прийняття рішення про здійснення державно-приватного партнерства складеного за результатами аналізу ефективності здійснення державно-приватного партнерства проведеного на підставі  пропозицій Товариства з обмеженою відповідальністю «НІКІЛІЯ</w:t>
      </w:r>
      <w:r w:rsidR="00BE1C92" w:rsidRPr="00BE1C92">
        <w:rPr>
          <w:noProof/>
          <w:sz w:val="26"/>
          <w:szCs w:val="26"/>
        </w:rPr>
        <w:t>»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3921E4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БОЯРСЬКА МІСЬКА РАДА</w:t>
      </w:r>
    </w:p>
    <w:p w:rsidR="007470EB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В И Р І Ш И Л А: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3E5738" w:rsidRDefault="004A4D2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230B">
        <w:rPr>
          <w:sz w:val="28"/>
          <w:szCs w:val="28"/>
        </w:rPr>
        <w:t xml:space="preserve"> </w:t>
      </w:r>
      <w:r w:rsidR="003E5738" w:rsidRPr="003E5738">
        <w:rPr>
          <w:sz w:val="28"/>
          <w:szCs w:val="28"/>
        </w:rPr>
        <w:t>Здійснити на умовах державно-приватного партнерства реалізацію про</w:t>
      </w:r>
      <w:r w:rsidR="007215B9">
        <w:rPr>
          <w:sz w:val="28"/>
          <w:szCs w:val="28"/>
        </w:rPr>
        <w:t>є</w:t>
      </w:r>
      <w:r w:rsidR="003E5738" w:rsidRPr="003E5738">
        <w:rPr>
          <w:sz w:val="28"/>
          <w:szCs w:val="28"/>
        </w:rPr>
        <w:t>кту</w:t>
      </w:r>
      <w:r w:rsidR="003E5738">
        <w:rPr>
          <w:sz w:val="28"/>
          <w:szCs w:val="28"/>
        </w:rPr>
        <w:t xml:space="preserve"> </w:t>
      </w:r>
      <w:r w:rsidR="003E5738" w:rsidRPr="004A4D25">
        <w:rPr>
          <w:sz w:val="28"/>
          <w:szCs w:val="28"/>
        </w:rPr>
        <w:t>«Будівництво об’єкту соціальної інфраструктури на місці колишнього кінотеатру ім. М. Островського за адресою: вул. Вокзальна, 51 в м. Боярка»</w:t>
      </w:r>
      <w:r w:rsidR="00833542">
        <w:rPr>
          <w:sz w:val="28"/>
          <w:szCs w:val="28"/>
        </w:rPr>
        <w:t xml:space="preserve">, </w:t>
      </w:r>
      <w:r w:rsidR="003E5738" w:rsidRPr="004A4D25">
        <w:rPr>
          <w:sz w:val="28"/>
          <w:szCs w:val="28"/>
        </w:rPr>
        <w:t>кадастровий номер земельної ділянки 3222410300:01:026:5038</w:t>
      </w:r>
      <w:r w:rsidR="00833542">
        <w:rPr>
          <w:sz w:val="28"/>
          <w:szCs w:val="28"/>
        </w:rPr>
        <w:t>»</w:t>
      </w:r>
      <w:r w:rsidR="002E0219">
        <w:rPr>
          <w:sz w:val="28"/>
          <w:szCs w:val="28"/>
        </w:rPr>
        <w:t>, установивши, що державний партнером є Боярська міська рада</w:t>
      </w:r>
      <w:r w:rsidR="004D5C7E">
        <w:rPr>
          <w:sz w:val="28"/>
          <w:szCs w:val="28"/>
        </w:rPr>
        <w:t>.</w:t>
      </w:r>
    </w:p>
    <w:p w:rsidR="00342B74" w:rsidRDefault="00B1230B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A15">
        <w:rPr>
          <w:sz w:val="28"/>
          <w:szCs w:val="28"/>
        </w:rPr>
        <w:t xml:space="preserve">. </w:t>
      </w:r>
      <w:r w:rsidR="00342B74" w:rsidRPr="00342B74">
        <w:rPr>
          <w:sz w:val="28"/>
          <w:szCs w:val="28"/>
        </w:rPr>
        <w:t>Визначити об’єкт</w:t>
      </w:r>
      <w:r w:rsidR="00686A15">
        <w:rPr>
          <w:sz w:val="28"/>
          <w:szCs w:val="28"/>
        </w:rPr>
        <w:t>ом</w:t>
      </w:r>
      <w:r w:rsidR="00342B74" w:rsidRPr="00342B74">
        <w:rPr>
          <w:sz w:val="28"/>
          <w:szCs w:val="28"/>
        </w:rPr>
        <w:t xml:space="preserve"> державно-приватного партнерства</w:t>
      </w:r>
      <w:r w:rsidR="00A0211F">
        <w:rPr>
          <w:sz w:val="28"/>
          <w:szCs w:val="28"/>
        </w:rPr>
        <w:t xml:space="preserve"> об’єкт</w:t>
      </w:r>
      <w:r w:rsidR="00342B74">
        <w:rPr>
          <w:sz w:val="28"/>
          <w:szCs w:val="28"/>
        </w:rPr>
        <w:t xml:space="preserve"> </w:t>
      </w:r>
      <w:r w:rsidR="00A0211F" w:rsidRPr="00D50FE0">
        <w:rPr>
          <w:rFonts w:eastAsiaTheme="minorHAnsi"/>
          <w:sz w:val="26"/>
          <w:szCs w:val="26"/>
        </w:rPr>
        <w:t xml:space="preserve">соціальної інфраструктури на місці колишнього кінотеатру ім. М. Островського за </w:t>
      </w:r>
      <w:proofErr w:type="spellStart"/>
      <w:r w:rsidR="00A0211F" w:rsidRPr="00D50FE0">
        <w:rPr>
          <w:rFonts w:eastAsiaTheme="minorHAnsi"/>
          <w:sz w:val="26"/>
          <w:szCs w:val="26"/>
        </w:rPr>
        <w:t>адресою</w:t>
      </w:r>
      <w:proofErr w:type="spellEnd"/>
      <w:r w:rsidR="00A0211F" w:rsidRPr="00D50FE0">
        <w:rPr>
          <w:rFonts w:eastAsiaTheme="minorHAnsi"/>
          <w:sz w:val="26"/>
          <w:szCs w:val="26"/>
        </w:rPr>
        <w:t>: вул. Вокзальна, 51 в м. Боярка, кадастровий номер земельної діл</w:t>
      </w:r>
      <w:r w:rsidR="00A0211F">
        <w:rPr>
          <w:rFonts w:eastAsiaTheme="minorHAnsi"/>
          <w:sz w:val="26"/>
          <w:szCs w:val="26"/>
        </w:rPr>
        <w:t>янки 3222410300:01:026:5038</w:t>
      </w:r>
    </w:p>
    <w:p w:rsidR="00A5564F" w:rsidRDefault="00686A1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C7E">
        <w:rPr>
          <w:sz w:val="28"/>
          <w:szCs w:val="28"/>
        </w:rPr>
        <w:t xml:space="preserve">. </w:t>
      </w:r>
      <w:r w:rsidR="00A5564F" w:rsidRPr="00571663">
        <w:rPr>
          <w:sz w:val="28"/>
          <w:szCs w:val="28"/>
        </w:rPr>
        <w:t xml:space="preserve">Установити, що  державно-приватне партнерство </w:t>
      </w:r>
      <w:r w:rsidR="00A5564F">
        <w:rPr>
          <w:sz w:val="28"/>
          <w:szCs w:val="28"/>
        </w:rPr>
        <w:t>в рамках  реалізації про</w:t>
      </w:r>
      <w:r w:rsidR="007215B9">
        <w:rPr>
          <w:sz w:val="28"/>
          <w:szCs w:val="28"/>
        </w:rPr>
        <w:t>є</w:t>
      </w:r>
      <w:r w:rsidR="00A5564F">
        <w:rPr>
          <w:sz w:val="28"/>
          <w:szCs w:val="28"/>
        </w:rPr>
        <w:t xml:space="preserve">кту </w:t>
      </w:r>
      <w:r w:rsidR="00A5564F" w:rsidRPr="002D3A56">
        <w:rPr>
          <w:sz w:val="28"/>
          <w:szCs w:val="28"/>
        </w:rPr>
        <w:t>«</w:t>
      </w:r>
      <w:bookmarkStart w:id="1" w:name="_Hlk141645427"/>
      <w:r w:rsidR="00A5564F" w:rsidRPr="002D3A56">
        <w:rPr>
          <w:sz w:val="28"/>
          <w:szCs w:val="28"/>
        </w:rPr>
        <w:t>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</w:t>
      </w:r>
      <w:bookmarkEnd w:id="1"/>
      <w:r w:rsidR="00A5564F" w:rsidRPr="00211036">
        <w:rPr>
          <w:sz w:val="28"/>
          <w:szCs w:val="28"/>
        </w:rPr>
        <w:t xml:space="preserve"> </w:t>
      </w:r>
      <w:r w:rsidR="00A5564F" w:rsidRPr="00571663">
        <w:rPr>
          <w:sz w:val="28"/>
          <w:szCs w:val="28"/>
        </w:rPr>
        <w:t xml:space="preserve">реалізовується без залучення державної підтримки, </w:t>
      </w:r>
      <w:r w:rsidR="00116C27">
        <w:rPr>
          <w:sz w:val="28"/>
          <w:szCs w:val="28"/>
        </w:rPr>
        <w:t xml:space="preserve">та без залучення радників, </w:t>
      </w:r>
      <w:r w:rsidR="00A5564F">
        <w:rPr>
          <w:sz w:val="28"/>
          <w:szCs w:val="28"/>
        </w:rPr>
        <w:t xml:space="preserve">а </w:t>
      </w:r>
      <w:r w:rsidR="00A5564F" w:rsidRPr="00571663">
        <w:rPr>
          <w:sz w:val="28"/>
          <w:szCs w:val="28"/>
        </w:rPr>
        <w:t>зобов’язання з фінансування, організацію про</w:t>
      </w:r>
      <w:r w:rsidR="007215B9">
        <w:rPr>
          <w:sz w:val="28"/>
          <w:szCs w:val="28"/>
        </w:rPr>
        <w:t>є</w:t>
      </w:r>
      <w:r w:rsidR="00A5564F" w:rsidRPr="00571663">
        <w:rPr>
          <w:sz w:val="28"/>
          <w:szCs w:val="28"/>
        </w:rPr>
        <w:t xml:space="preserve">ктування та будівництва </w:t>
      </w:r>
      <w:r w:rsidR="00A5564F" w:rsidRPr="006D2839">
        <w:rPr>
          <w:sz w:val="28"/>
          <w:szCs w:val="28"/>
        </w:rPr>
        <w:t>об’єкту соціальної інфраструктури на місці колишнього кінотеатру ім. М. Островського за адресою: вул. Вокзальна, 51 в м. Боярка</w:t>
      </w:r>
      <w:r w:rsidR="00A5564F" w:rsidRPr="00571663">
        <w:rPr>
          <w:sz w:val="28"/>
          <w:szCs w:val="28"/>
        </w:rPr>
        <w:t xml:space="preserve"> покладається на приватного партнера на умовах визначених договором, укладеним в рамках державно-приватного партнерства.</w:t>
      </w:r>
    </w:p>
    <w:p w:rsidR="009913D5" w:rsidRDefault="00686A1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13D5">
        <w:rPr>
          <w:sz w:val="28"/>
          <w:szCs w:val="28"/>
        </w:rPr>
        <w:t xml:space="preserve">. </w:t>
      </w:r>
      <w:r w:rsidR="00AF151D" w:rsidRPr="00AF151D">
        <w:rPr>
          <w:sz w:val="28"/>
          <w:szCs w:val="28"/>
        </w:rPr>
        <w:t>Державно-приватне партнерство</w:t>
      </w:r>
      <w:r w:rsidR="00AF151D">
        <w:rPr>
          <w:sz w:val="28"/>
          <w:szCs w:val="28"/>
        </w:rPr>
        <w:t xml:space="preserve"> з</w:t>
      </w:r>
      <w:r w:rsidR="00AF151D" w:rsidRPr="00AF151D">
        <w:rPr>
          <w:sz w:val="28"/>
          <w:szCs w:val="28"/>
        </w:rPr>
        <w:t xml:space="preserve"> </w:t>
      </w:r>
      <w:r w:rsidR="00AF151D">
        <w:rPr>
          <w:sz w:val="28"/>
          <w:szCs w:val="28"/>
        </w:rPr>
        <w:t>реалізації про</w:t>
      </w:r>
      <w:r w:rsidR="007215B9">
        <w:rPr>
          <w:sz w:val="28"/>
          <w:szCs w:val="28"/>
        </w:rPr>
        <w:t>є</w:t>
      </w:r>
      <w:r w:rsidR="00AF151D">
        <w:rPr>
          <w:sz w:val="28"/>
          <w:szCs w:val="28"/>
        </w:rPr>
        <w:t xml:space="preserve">кту </w:t>
      </w:r>
      <w:r w:rsidR="00AF151D" w:rsidRPr="009913D5">
        <w:rPr>
          <w:sz w:val="28"/>
          <w:szCs w:val="28"/>
        </w:rPr>
        <w:t>«</w:t>
      </w:r>
      <w:r w:rsidR="002C1207" w:rsidRPr="002C1207">
        <w:rPr>
          <w:sz w:val="28"/>
          <w:szCs w:val="28"/>
        </w:rPr>
        <w:t>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</w:t>
      </w:r>
      <w:r w:rsidR="00AF151D">
        <w:rPr>
          <w:sz w:val="28"/>
          <w:szCs w:val="28"/>
        </w:rPr>
        <w:t xml:space="preserve"> </w:t>
      </w:r>
      <w:r w:rsidR="00E61B4D">
        <w:rPr>
          <w:sz w:val="28"/>
          <w:szCs w:val="28"/>
        </w:rPr>
        <w:t>оформити у</w:t>
      </w:r>
      <w:r w:rsidR="00AF151D" w:rsidRPr="00AF151D">
        <w:rPr>
          <w:sz w:val="28"/>
          <w:szCs w:val="28"/>
        </w:rPr>
        <w:t xml:space="preserve"> формі змішаного </w:t>
      </w:r>
      <w:r w:rsidR="00AF151D" w:rsidRPr="00B1230B">
        <w:rPr>
          <w:sz w:val="28"/>
          <w:szCs w:val="28"/>
        </w:rPr>
        <w:t>договору</w:t>
      </w:r>
      <w:r w:rsidR="00E61B4D" w:rsidRPr="00B1230B">
        <w:rPr>
          <w:sz w:val="28"/>
          <w:szCs w:val="28"/>
        </w:rPr>
        <w:t xml:space="preserve">, строк реалізації якого складатиме </w:t>
      </w:r>
      <w:r>
        <w:rPr>
          <w:sz w:val="28"/>
          <w:szCs w:val="28"/>
        </w:rPr>
        <w:t xml:space="preserve">7 </w:t>
      </w:r>
      <w:r w:rsidR="00E61B4D" w:rsidRPr="00B1230B">
        <w:rPr>
          <w:sz w:val="28"/>
          <w:szCs w:val="28"/>
        </w:rPr>
        <w:t>років.</w:t>
      </w:r>
    </w:p>
    <w:p w:rsidR="0059281A" w:rsidRDefault="00686A1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D7166">
        <w:rPr>
          <w:sz w:val="28"/>
          <w:szCs w:val="28"/>
        </w:rPr>
        <w:t xml:space="preserve">. </w:t>
      </w:r>
      <w:r w:rsidR="00592741" w:rsidRPr="00592741">
        <w:rPr>
          <w:sz w:val="28"/>
          <w:szCs w:val="28"/>
        </w:rPr>
        <w:t>Утворити комісію з питань організації та проведення конкурс</w:t>
      </w:r>
      <w:r>
        <w:rPr>
          <w:sz w:val="28"/>
          <w:szCs w:val="28"/>
        </w:rPr>
        <w:t>у</w:t>
      </w:r>
      <w:r w:rsidR="00592741" w:rsidRPr="00592741">
        <w:rPr>
          <w:sz w:val="28"/>
          <w:szCs w:val="28"/>
        </w:rPr>
        <w:t xml:space="preserve"> з визначення приватн</w:t>
      </w:r>
      <w:r w:rsidR="00094C2A">
        <w:rPr>
          <w:sz w:val="28"/>
          <w:szCs w:val="28"/>
        </w:rPr>
        <w:t>ого</w:t>
      </w:r>
      <w:r w:rsidR="00592741" w:rsidRPr="00592741">
        <w:rPr>
          <w:sz w:val="28"/>
          <w:szCs w:val="28"/>
        </w:rPr>
        <w:t xml:space="preserve"> партнер</w:t>
      </w:r>
      <w:r w:rsidR="00094C2A">
        <w:rPr>
          <w:sz w:val="28"/>
          <w:szCs w:val="28"/>
        </w:rPr>
        <w:t>а</w:t>
      </w:r>
      <w:r w:rsidR="00592741" w:rsidRPr="00592741">
        <w:rPr>
          <w:sz w:val="28"/>
          <w:szCs w:val="28"/>
        </w:rPr>
        <w:t xml:space="preserve"> для здійснення на умовах державно-приватного партнерства реалізації про</w:t>
      </w:r>
      <w:r w:rsidR="007215B9">
        <w:rPr>
          <w:sz w:val="28"/>
          <w:szCs w:val="28"/>
        </w:rPr>
        <w:t>є</w:t>
      </w:r>
      <w:r w:rsidR="00592741" w:rsidRPr="00592741">
        <w:rPr>
          <w:sz w:val="28"/>
          <w:szCs w:val="28"/>
        </w:rPr>
        <w:t>кт</w:t>
      </w:r>
      <w:r w:rsidR="00700C17">
        <w:rPr>
          <w:sz w:val="28"/>
          <w:szCs w:val="28"/>
        </w:rPr>
        <w:t>ів «</w:t>
      </w:r>
      <w:r w:rsidR="00700C17" w:rsidRPr="004A4D25">
        <w:rPr>
          <w:sz w:val="28"/>
          <w:szCs w:val="28"/>
        </w:rPr>
        <w:t>Будівництво об’єкту соціальної інфраструктури на місці колишнього кінотеатру ім. М. Островського за адресою: вул. Вокзальна, 51 в м. Боярка</w:t>
      </w:r>
      <w:r w:rsidR="00833542">
        <w:rPr>
          <w:sz w:val="28"/>
          <w:szCs w:val="28"/>
        </w:rPr>
        <w:t xml:space="preserve">, </w:t>
      </w:r>
      <w:r w:rsidR="00700C17" w:rsidRPr="004A4D25">
        <w:rPr>
          <w:sz w:val="28"/>
          <w:szCs w:val="28"/>
        </w:rPr>
        <w:t>кадастровий номер земельної ділянки 3222410300:01:026:5038</w:t>
      </w:r>
      <w:r w:rsidR="00833542">
        <w:rPr>
          <w:sz w:val="28"/>
          <w:szCs w:val="28"/>
        </w:rPr>
        <w:t>»</w:t>
      </w:r>
      <w:r w:rsidR="00733079">
        <w:rPr>
          <w:sz w:val="28"/>
          <w:szCs w:val="28"/>
        </w:rPr>
        <w:t xml:space="preserve">, надалі – Комісія, </w:t>
      </w:r>
      <w:r w:rsidR="00B55A43" w:rsidRPr="00B55A43">
        <w:rPr>
          <w:sz w:val="28"/>
          <w:szCs w:val="28"/>
        </w:rPr>
        <w:t xml:space="preserve">затвердити її персональний склад у кількості семи осіб (додаток </w:t>
      </w:r>
      <w:r w:rsidR="00316F04">
        <w:rPr>
          <w:sz w:val="28"/>
          <w:szCs w:val="28"/>
        </w:rPr>
        <w:t>1</w:t>
      </w:r>
      <w:r w:rsidR="00B55A43" w:rsidRPr="00B55A43">
        <w:rPr>
          <w:sz w:val="28"/>
          <w:szCs w:val="28"/>
        </w:rPr>
        <w:t>)</w:t>
      </w:r>
      <w:r w:rsidR="00700C17">
        <w:rPr>
          <w:sz w:val="28"/>
          <w:szCs w:val="28"/>
        </w:rPr>
        <w:t>.</w:t>
      </w:r>
    </w:p>
    <w:p w:rsidR="00700C17" w:rsidRDefault="00686A1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7166">
        <w:rPr>
          <w:sz w:val="28"/>
          <w:szCs w:val="28"/>
        </w:rPr>
        <w:t>.</w:t>
      </w:r>
      <w:r w:rsidR="00700C17">
        <w:rPr>
          <w:sz w:val="28"/>
          <w:szCs w:val="28"/>
        </w:rPr>
        <w:t xml:space="preserve"> </w:t>
      </w:r>
      <w:r w:rsidR="00700C17" w:rsidRPr="00700C17">
        <w:rPr>
          <w:sz w:val="28"/>
          <w:szCs w:val="28"/>
        </w:rPr>
        <w:t xml:space="preserve">Затвердити положення про </w:t>
      </w:r>
      <w:r w:rsidR="006259C1">
        <w:rPr>
          <w:sz w:val="28"/>
          <w:szCs w:val="28"/>
        </w:rPr>
        <w:t>К</w:t>
      </w:r>
      <w:r w:rsidR="00700C17" w:rsidRPr="00700C17">
        <w:rPr>
          <w:sz w:val="28"/>
          <w:szCs w:val="28"/>
        </w:rPr>
        <w:t xml:space="preserve">омісію </w:t>
      </w:r>
      <w:r w:rsidR="00AD2585" w:rsidRPr="00B55A43">
        <w:rPr>
          <w:sz w:val="28"/>
          <w:szCs w:val="28"/>
        </w:rPr>
        <w:t xml:space="preserve">(додаток </w:t>
      </w:r>
      <w:r w:rsidR="00316F04">
        <w:rPr>
          <w:sz w:val="28"/>
          <w:szCs w:val="28"/>
        </w:rPr>
        <w:t>2</w:t>
      </w:r>
      <w:r w:rsidR="00AD2585" w:rsidRPr="00B55A43">
        <w:rPr>
          <w:sz w:val="28"/>
          <w:szCs w:val="28"/>
        </w:rPr>
        <w:t>)</w:t>
      </w:r>
      <w:r w:rsidR="00AD2585">
        <w:rPr>
          <w:sz w:val="28"/>
          <w:szCs w:val="28"/>
        </w:rPr>
        <w:t>.</w:t>
      </w:r>
    </w:p>
    <w:p w:rsidR="00CF6516" w:rsidRDefault="00686A15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357A">
        <w:rPr>
          <w:sz w:val="28"/>
          <w:szCs w:val="28"/>
        </w:rPr>
        <w:t xml:space="preserve">. </w:t>
      </w:r>
      <w:r w:rsidR="00A526AB">
        <w:rPr>
          <w:sz w:val="28"/>
          <w:szCs w:val="28"/>
        </w:rPr>
        <w:t xml:space="preserve">Провести конкурс з </w:t>
      </w:r>
      <w:r w:rsidR="00A526AB" w:rsidRPr="00A526AB">
        <w:rPr>
          <w:sz w:val="28"/>
          <w:szCs w:val="28"/>
        </w:rPr>
        <w:t xml:space="preserve"> визначення приватного партнера для здійснення державно-приватного партнерства щодо</w:t>
      </w:r>
      <w:r w:rsidR="00A526AB">
        <w:rPr>
          <w:sz w:val="28"/>
          <w:szCs w:val="28"/>
        </w:rPr>
        <w:t xml:space="preserve"> </w:t>
      </w:r>
      <w:r w:rsidR="00314BE7" w:rsidRPr="00592741">
        <w:rPr>
          <w:sz w:val="28"/>
          <w:szCs w:val="28"/>
        </w:rPr>
        <w:t>реалізації про</w:t>
      </w:r>
      <w:r w:rsidR="00314BE7">
        <w:rPr>
          <w:sz w:val="28"/>
          <w:szCs w:val="28"/>
        </w:rPr>
        <w:t>є</w:t>
      </w:r>
      <w:r w:rsidR="00314BE7" w:rsidRPr="00592741">
        <w:rPr>
          <w:sz w:val="28"/>
          <w:szCs w:val="28"/>
        </w:rPr>
        <w:t>кт</w:t>
      </w:r>
      <w:r w:rsidR="00314BE7">
        <w:rPr>
          <w:sz w:val="28"/>
          <w:szCs w:val="28"/>
        </w:rPr>
        <w:t>у «</w:t>
      </w:r>
      <w:r w:rsidR="000A7A4D" w:rsidRPr="000A7A4D">
        <w:rPr>
          <w:sz w:val="28"/>
          <w:szCs w:val="28"/>
        </w:rPr>
        <w:t>Будівництво об’єкту соціальної інфраструктури на місці колишнього кінотеатру ім. М. Островського за адресою: вул. Вокзальна, 51 в м. Боярка», кадастровий номер земельної ділянки 3222410300:01:026:5038</w:t>
      </w:r>
      <w:r w:rsidR="00314BE7">
        <w:rPr>
          <w:sz w:val="28"/>
          <w:szCs w:val="28"/>
        </w:rPr>
        <w:t>»</w:t>
      </w:r>
      <w:r w:rsidR="00961951">
        <w:rPr>
          <w:sz w:val="28"/>
          <w:szCs w:val="28"/>
        </w:rPr>
        <w:t xml:space="preserve"> на об’єкті</w:t>
      </w:r>
      <w:r w:rsidR="00B02FD2">
        <w:rPr>
          <w:sz w:val="28"/>
          <w:szCs w:val="28"/>
        </w:rPr>
        <w:t xml:space="preserve"> державно-приватного партнерства</w:t>
      </w:r>
      <w:r w:rsidR="002B12B7">
        <w:rPr>
          <w:sz w:val="28"/>
          <w:szCs w:val="28"/>
        </w:rPr>
        <w:t>, яким є з</w:t>
      </w:r>
      <w:r w:rsidR="002377A7">
        <w:rPr>
          <w:sz w:val="28"/>
          <w:szCs w:val="28"/>
        </w:rPr>
        <w:t>емельн</w:t>
      </w:r>
      <w:r w:rsidR="002B12B7">
        <w:rPr>
          <w:sz w:val="28"/>
          <w:szCs w:val="28"/>
        </w:rPr>
        <w:t>а</w:t>
      </w:r>
      <w:r w:rsidR="002377A7">
        <w:rPr>
          <w:sz w:val="28"/>
          <w:szCs w:val="28"/>
        </w:rPr>
        <w:t xml:space="preserve"> ділян</w:t>
      </w:r>
      <w:r w:rsidR="002B12B7">
        <w:rPr>
          <w:sz w:val="28"/>
          <w:szCs w:val="28"/>
        </w:rPr>
        <w:t>ка</w:t>
      </w:r>
      <w:r w:rsidR="002377A7">
        <w:rPr>
          <w:sz w:val="28"/>
          <w:szCs w:val="28"/>
        </w:rPr>
        <w:t xml:space="preserve"> з кадастровим номером </w:t>
      </w:r>
      <w:r w:rsidR="00961951">
        <w:rPr>
          <w:sz w:val="28"/>
          <w:szCs w:val="28"/>
        </w:rPr>
        <w:t xml:space="preserve"> </w:t>
      </w:r>
      <w:r w:rsidR="002377A7" w:rsidRPr="004A4D25">
        <w:rPr>
          <w:sz w:val="28"/>
          <w:szCs w:val="28"/>
        </w:rPr>
        <w:t>3222410300:01:026:5038</w:t>
      </w:r>
      <w:r w:rsidR="00314BE7">
        <w:rPr>
          <w:sz w:val="28"/>
          <w:szCs w:val="28"/>
        </w:rPr>
        <w:t>.</w:t>
      </w:r>
    </w:p>
    <w:p w:rsidR="0093357A" w:rsidRDefault="00686A15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EAE">
        <w:rPr>
          <w:sz w:val="28"/>
          <w:szCs w:val="28"/>
        </w:rPr>
        <w:t xml:space="preserve">. </w:t>
      </w:r>
      <w:r w:rsidR="009831AD" w:rsidRPr="009831AD">
        <w:rPr>
          <w:sz w:val="28"/>
          <w:szCs w:val="28"/>
        </w:rPr>
        <w:t xml:space="preserve">Уповноважити </w:t>
      </w:r>
      <w:r w:rsidR="006259C1" w:rsidRPr="006259C1">
        <w:rPr>
          <w:sz w:val="28"/>
          <w:szCs w:val="28"/>
        </w:rPr>
        <w:t xml:space="preserve">Комісію </w:t>
      </w:r>
      <w:r w:rsidR="009831AD" w:rsidRPr="009831AD">
        <w:rPr>
          <w:sz w:val="28"/>
          <w:szCs w:val="28"/>
        </w:rPr>
        <w:t>вчинити всі дії, необхідні для проведення та завершення конкурс</w:t>
      </w:r>
      <w:r>
        <w:rPr>
          <w:sz w:val="28"/>
          <w:szCs w:val="28"/>
        </w:rPr>
        <w:t>у</w:t>
      </w:r>
      <w:r w:rsidR="009831AD" w:rsidRPr="009831AD">
        <w:rPr>
          <w:sz w:val="28"/>
          <w:szCs w:val="28"/>
        </w:rPr>
        <w:t>, в порядку, визначеному законодавством.</w:t>
      </w:r>
    </w:p>
    <w:p w:rsidR="00211036" w:rsidRDefault="00686A15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59C1">
        <w:rPr>
          <w:sz w:val="28"/>
          <w:szCs w:val="28"/>
        </w:rPr>
        <w:t xml:space="preserve">. </w:t>
      </w:r>
      <w:r w:rsidR="005C3299" w:rsidRPr="005C3299">
        <w:rPr>
          <w:sz w:val="28"/>
          <w:szCs w:val="28"/>
        </w:rPr>
        <w:t xml:space="preserve">Визначити граничний строк подання заявок на участь у конкурсі </w:t>
      </w:r>
      <w:r w:rsidR="00A90AA4">
        <w:rPr>
          <w:sz w:val="28"/>
          <w:szCs w:val="28"/>
        </w:rPr>
        <w:t xml:space="preserve">(строк </w:t>
      </w:r>
      <w:proofErr w:type="spellStart"/>
      <w:r w:rsidR="00A90AA4">
        <w:rPr>
          <w:sz w:val="28"/>
          <w:szCs w:val="28"/>
        </w:rPr>
        <w:t>прекваліфікації</w:t>
      </w:r>
      <w:proofErr w:type="spellEnd"/>
      <w:r w:rsidR="00A90AA4">
        <w:rPr>
          <w:sz w:val="28"/>
          <w:szCs w:val="28"/>
        </w:rPr>
        <w:t xml:space="preserve">) </w:t>
      </w:r>
      <w:r w:rsidR="005C3299" w:rsidRPr="005C3299">
        <w:rPr>
          <w:sz w:val="28"/>
          <w:szCs w:val="28"/>
        </w:rPr>
        <w:t xml:space="preserve">- 60 календарних днів з дати публікації оголошення про проведення конкурсу, </w:t>
      </w:r>
      <w:r w:rsidR="00E35811">
        <w:rPr>
          <w:sz w:val="28"/>
          <w:szCs w:val="28"/>
        </w:rPr>
        <w:t xml:space="preserve">граничний </w:t>
      </w:r>
      <w:r w:rsidR="00035B6B">
        <w:rPr>
          <w:sz w:val="28"/>
          <w:szCs w:val="28"/>
        </w:rPr>
        <w:t>строк</w:t>
      </w:r>
      <w:r w:rsidR="00E35811" w:rsidRPr="00E35811">
        <w:rPr>
          <w:sz w:val="28"/>
          <w:szCs w:val="28"/>
        </w:rPr>
        <w:t xml:space="preserve"> подання конкурсн</w:t>
      </w:r>
      <w:r w:rsidR="00E35811">
        <w:rPr>
          <w:sz w:val="28"/>
          <w:szCs w:val="28"/>
        </w:rPr>
        <w:t>их</w:t>
      </w:r>
      <w:r w:rsidR="00E35811" w:rsidRPr="00E35811">
        <w:rPr>
          <w:sz w:val="28"/>
          <w:szCs w:val="28"/>
        </w:rPr>
        <w:t xml:space="preserve"> пропозиці</w:t>
      </w:r>
      <w:r w:rsidR="00E35811">
        <w:rPr>
          <w:sz w:val="28"/>
          <w:szCs w:val="28"/>
        </w:rPr>
        <w:t>й всіх претендентів</w:t>
      </w:r>
      <w:r w:rsidR="00E35811" w:rsidRPr="00E35811">
        <w:rPr>
          <w:sz w:val="28"/>
          <w:szCs w:val="28"/>
        </w:rPr>
        <w:t xml:space="preserve">, </w:t>
      </w:r>
      <w:r>
        <w:rPr>
          <w:sz w:val="28"/>
          <w:szCs w:val="28"/>
        </w:rPr>
        <w:t>допущених до участі у конкурсі</w:t>
      </w:r>
      <w:r w:rsidR="00C729E3">
        <w:rPr>
          <w:sz w:val="28"/>
          <w:szCs w:val="28"/>
        </w:rPr>
        <w:t xml:space="preserve">, </w:t>
      </w:r>
      <w:r w:rsidR="00E35811" w:rsidRPr="00E35811">
        <w:rPr>
          <w:sz w:val="28"/>
          <w:szCs w:val="28"/>
        </w:rPr>
        <w:t>становит</w:t>
      </w:r>
      <w:r w:rsidR="00C729E3">
        <w:rPr>
          <w:sz w:val="28"/>
          <w:szCs w:val="28"/>
        </w:rPr>
        <w:t>ь</w:t>
      </w:r>
      <w:r w:rsidR="00E35811" w:rsidRPr="00E35811">
        <w:rPr>
          <w:sz w:val="28"/>
          <w:szCs w:val="28"/>
        </w:rPr>
        <w:t xml:space="preserve"> 60 </w:t>
      </w:r>
      <w:r w:rsidR="00C729E3">
        <w:rPr>
          <w:sz w:val="28"/>
          <w:szCs w:val="28"/>
        </w:rPr>
        <w:t xml:space="preserve">календарних </w:t>
      </w:r>
      <w:r w:rsidR="00E35811" w:rsidRPr="00E35811">
        <w:rPr>
          <w:sz w:val="28"/>
          <w:szCs w:val="28"/>
        </w:rPr>
        <w:t>днів з дня повідомлення всіх претендентів про допущення (недопущення) до участі в конкурсі</w:t>
      </w:r>
      <w:r w:rsidR="00E35811">
        <w:rPr>
          <w:sz w:val="28"/>
          <w:szCs w:val="28"/>
        </w:rPr>
        <w:t xml:space="preserve">, </w:t>
      </w:r>
      <w:r w:rsidR="005C3299" w:rsidRPr="005C3299">
        <w:rPr>
          <w:sz w:val="28"/>
          <w:szCs w:val="28"/>
        </w:rPr>
        <w:t xml:space="preserve">а граничний строк проведення конкурсу </w:t>
      </w:r>
      <w:r w:rsidR="00986990">
        <w:rPr>
          <w:sz w:val="28"/>
          <w:szCs w:val="28"/>
        </w:rPr>
        <w:t xml:space="preserve">становить </w:t>
      </w:r>
      <w:r w:rsidR="009904C5">
        <w:rPr>
          <w:sz w:val="28"/>
          <w:szCs w:val="28"/>
        </w:rPr>
        <w:t>50</w:t>
      </w:r>
      <w:r w:rsidR="005C3299" w:rsidRPr="005C3299">
        <w:rPr>
          <w:sz w:val="28"/>
          <w:szCs w:val="28"/>
        </w:rPr>
        <w:t xml:space="preserve"> календарних днів </w:t>
      </w:r>
      <w:r w:rsidR="009904C5" w:rsidRPr="009904C5">
        <w:rPr>
          <w:sz w:val="28"/>
          <w:szCs w:val="28"/>
        </w:rPr>
        <w:t xml:space="preserve">з моменту завершення подання </w:t>
      </w:r>
      <w:r w:rsidR="009904C5">
        <w:rPr>
          <w:sz w:val="28"/>
          <w:szCs w:val="28"/>
        </w:rPr>
        <w:t xml:space="preserve">всіх </w:t>
      </w:r>
      <w:r w:rsidR="009904C5" w:rsidRPr="009904C5">
        <w:rPr>
          <w:sz w:val="28"/>
          <w:szCs w:val="28"/>
        </w:rPr>
        <w:t>конкурсних пропозицій</w:t>
      </w:r>
      <w:r w:rsidR="009904C5">
        <w:rPr>
          <w:sz w:val="28"/>
          <w:szCs w:val="28"/>
        </w:rPr>
        <w:t>.</w:t>
      </w:r>
    </w:p>
    <w:p w:rsidR="00960151" w:rsidRPr="00960151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0151" w:rsidRPr="00960151">
        <w:rPr>
          <w:sz w:val="28"/>
          <w:szCs w:val="28"/>
        </w:rPr>
        <w:t xml:space="preserve">. </w:t>
      </w:r>
      <w:r w:rsidR="00D84CFD" w:rsidRPr="00960151">
        <w:rPr>
          <w:sz w:val="28"/>
          <w:szCs w:val="28"/>
        </w:rPr>
        <w:t xml:space="preserve">Основними </w:t>
      </w:r>
      <w:r w:rsidR="00960151" w:rsidRPr="00960151">
        <w:rPr>
          <w:sz w:val="28"/>
          <w:szCs w:val="28"/>
        </w:rPr>
        <w:t>кваліфікаційн</w:t>
      </w:r>
      <w:r w:rsidR="00F4186F">
        <w:rPr>
          <w:sz w:val="28"/>
          <w:szCs w:val="28"/>
        </w:rPr>
        <w:t>ими</w:t>
      </w:r>
      <w:r w:rsidR="00960151" w:rsidRPr="00960151">
        <w:rPr>
          <w:sz w:val="28"/>
          <w:szCs w:val="28"/>
        </w:rPr>
        <w:t xml:space="preserve"> вимог</w:t>
      </w:r>
      <w:r w:rsidR="00F4186F">
        <w:rPr>
          <w:sz w:val="28"/>
          <w:szCs w:val="28"/>
        </w:rPr>
        <w:t>ам</w:t>
      </w:r>
      <w:r w:rsidR="00960151" w:rsidRPr="00960151">
        <w:rPr>
          <w:sz w:val="28"/>
          <w:szCs w:val="28"/>
        </w:rPr>
        <w:t>и до учасників</w:t>
      </w:r>
      <w:r w:rsidR="00675AB2">
        <w:rPr>
          <w:sz w:val="28"/>
          <w:szCs w:val="28"/>
        </w:rPr>
        <w:t xml:space="preserve"> (претендентів)</w:t>
      </w:r>
      <w:r w:rsidR="00960151" w:rsidRPr="00960151">
        <w:rPr>
          <w:sz w:val="28"/>
          <w:szCs w:val="28"/>
        </w:rPr>
        <w:t xml:space="preserve"> конкурс</w:t>
      </w:r>
      <w:r w:rsidR="00094C2A">
        <w:rPr>
          <w:sz w:val="28"/>
          <w:szCs w:val="28"/>
        </w:rPr>
        <w:t>у</w:t>
      </w:r>
      <w:r w:rsidR="00960151" w:rsidRPr="00960151">
        <w:rPr>
          <w:sz w:val="28"/>
          <w:szCs w:val="28"/>
        </w:rPr>
        <w:t xml:space="preserve"> </w:t>
      </w:r>
      <w:r w:rsidR="00F4186F">
        <w:rPr>
          <w:sz w:val="28"/>
          <w:szCs w:val="28"/>
        </w:rPr>
        <w:t xml:space="preserve">є </w:t>
      </w:r>
      <w:r w:rsidR="00960151" w:rsidRPr="00960151">
        <w:rPr>
          <w:sz w:val="28"/>
          <w:szCs w:val="28"/>
        </w:rPr>
        <w:t>документально підтверджен</w:t>
      </w:r>
      <w:r w:rsidR="00F4186F">
        <w:rPr>
          <w:sz w:val="28"/>
          <w:szCs w:val="28"/>
        </w:rPr>
        <w:t>а</w:t>
      </w:r>
      <w:r w:rsidR="00960151" w:rsidRPr="00960151">
        <w:rPr>
          <w:sz w:val="28"/>
          <w:szCs w:val="28"/>
        </w:rPr>
        <w:t xml:space="preserve"> фінансова спроможність приватн</w:t>
      </w:r>
      <w:r w:rsidR="00A60494">
        <w:rPr>
          <w:sz w:val="28"/>
          <w:szCs w:val="28"/>
        </w:rPr>
        <w:t>их</w:t>
      </w:r>
      <w:r w:rsidR="00960151" w:rsidRPr="00960151">
        <w:rPr>
          <w:sz w:val="28"/>
          <w:szCs w:val="28"/>
        </w:rPr>
        <w:t xml:space="preserve"> партнер</w:t>
      </w:r>
      <w:r w:rsidR="00A60494">
        <w:rPr>
          <w:sz w:val="28"/>
          <w:szCs w:val="28"/>
        </w:rPr>
        <w:t>ів</w:t>
      </w:r>
      <w:r w:rsidR="00960151" w:rsidRPr="00960151">
        <w:rPr>
          <w:sz w:val="28"/>
          <w:szCs w:val="28"/>
        </w:rPr>
        <w:t xml:space="preserve"> реалізувати </w:t>
      </w:r>
      <w:r w:rsidR="00777B93">
        <w:rPr>
          <w:sz w:val="28"/>
          <w:szCs w:val="28"/>
        </w:rPr>
        <w:t>п</w:t>
      </w:r>
      <w:r w:rsidR="00960151" w:rsidRPr="00960151">
        <w:rPr>
          <w:sz w:val="28"/>
          <w:szCs w:val="28"/>
        </w:rPr>
        <w:t>ро</w:t>
      </w:r>
      <w:r w:rsidR="00777B93">
        <w:rPr>
          <w:sz w:val="28"/>
          <w:szCs w:val="28"/>
        </w:rPr>
        <w:t>є</w:t>
      </w:r>
      <w:r w:rsidR="00960151" w:rsidRPr="00960151">
        <w:rPr>
          <w:sz w:val="28"/>
          <w:szCs w:val="28"/>
        </w:rPr>
        <w:t>кт</w:t>
      </w:r>
      <w:r w:rsidR="00A60494">
        <w:rPr>
          <w:sz w:val="28"/>
          <w:szCs w:val="28"/>
        </w:rPr>
        <w:t>и</w:t>
      </w:r>
      <w:r w:rsidR="00960151" w:rsidRPr="00960151">
        <w:rPr>
          <w:sz w:val="28"/>
          <w:szCs w:val="28"/>
        </w:rPr>
        <w:t xml:space="preserve">, </w:t>
      </w:r>
      <w:r w:rsidR="00F4186F">
        <w:rPr>
          <w:sz w:val="28"/>
          <w:szCs w:val="28"/>
        </w:rPr>
        <w:t xml:space="preserve">документально підтверджена </w:t>
      </w:r>
      <w:r w:rsidR="00960151" w:rsidRPr="00960151">
        <w:rPr>
          <w:sz w:val="28"/>
          <w:szCs w:val="28"/>
        </w:rPr>
        <w:t>наявність у претендент</w:t>
      </w:r>
      <w:r w:rsidR="00A60494">
        <w:rPr>
          <w:sz w:val="28"/>
          <w:szCs w:val="28"/>
        </w:rPr>
        <w:t>ів</w:t>
      </w:r>
      <w:r w:rsidR="00960151" w:rsidRPr="00960151">
        <w:rPr>
          <w:sz w:val="28"/>
          <w:szCs w:val="28"/>
        </w:rPr>
        <w:t xml:space="preserve"> обладнання та матеріально-технічної бази для виконання </w:t>
      </w:r>
      <w:proofErr w:type="spellStart"/>
      <w:r w:rsidR="00960151" w:rsidRPr="00960151">
        <w:rPr>
          <w:sz w:val="28"/>
          <w:szCs w:val="28"/>
        </w:rPr>
        <w:t>про</w:t>
      </w:r>
      <w:r w:rsidR="00777B93">
        <w:rPr>
          <w:sz w:val="28"/>
          <w:szCs w:val="28"/>
        </w:rPr>
        <w:t>є</w:t>
      </w:r>
      <w:r w:rsidR="00960151" w:rsidRPr="00960151">
        <w:rPr>
          <w:sz w:val="28"/>
          <w:szCs w:val="28"/>
        </w:rPr>
        <w:t>ктних</w:t>
      </w:r>
      <w:proofErr w:type="spellEnd"/>
      <w:r w:rsidR="00960151" w:rsidRPr="00960151">
        <w:rPr>
          <w:sz w:val="28"/>
          <w:szCs w:val="28"/>
        </w:rPr>
        <w:t xml:space="preserve"> та будівельних робіт</w:t>
      </w:r>
      <w:r>
        <w:rPr>
          <w:sz w:val="28"/>
          <w:szCs w:val="28"/>
        </w:rPr>
        <w:t xml:space="preserve">, </w:t>
      </w:r>
      <w:r w:rsidR="00675AB2">
        <w:rPr>
          <w:sz w:val="28"/>
          <w:szCs w:val="28"/>
        </w:rPr>
        <w:t xml:space="preserve">відсутність </w:t>
      </w:r>
      <w:r w:rsidR="00675AB2" w:rsidRPr="005662FD">
        <w:rPr>
          <w:sz w:val="28"/>
          <w:szCs w:val="28"/>
        </w:rPr>
        <w:t>санкці</w:t>
      </w:r>
      <w:r w:rsidR="00675AB2">
        <w:rPr>
          <w:sz w:val="28"/>
          <w:szCs w:val="28"/>
        </w:rPr>
        <w:t>й</w:t>
      </w:r>
      <w:r w:rsidR="00675AB2" w:rsidRPr="005662FD">
        <w:rPr>
          <w:sz w:val="28"/>
          <w:szCs w:val="28"/>
        </w:rPr>
        <w:t xml:space="preserve"> відповідно до законодавства України або міжнародного права</w:t>
      </w:r>
      <w:r w:rsidR="00675AB2">
        <w:rPr>
          <w:sz w:val="28"/>
          <w:szCs w:val="28"/>
        </w:rPr>
        <w:t xml:space="preserve">, а також  </w:t>
      </w:r>
      <w:r w:rsidR="00841CD0">
        <w:rPr>
          <w:sz w:val="28"/>
          <w:szCs w:val="28"/>
        </w:rPr>
        <w:t xml:space="preserve">відсутність серед  </w:t>
      </w:r>
      <w:r w:rsidR="00841CD0" w:rsidRPr="00841CD0">
        <w:rPr>
          <w:sz w:val="28"/>
          <w:szCs w:val="28"/>
        </w:rPr>
        <w:t>власник</w:t>
      </w:r>
      <w:r w:rsidR="00FD73A4">
        <w:rPr>
          <w:sz w:val="28"/>
          <w:szCs w:val="28"/>
        </w:rPr>
        <w:t>ів</w:t>
      </w:r>
      <w:r w:rsidR="00841CD0" w:rsidRPr="00841CD0">
        <w:rPr>
          <w:sz w:val="28"/>
          <w:szCs w:val="28"/>
        </w:rPr>
        <w:t xml:space="preserve"> </w:t>
      </w:r>
      <w:r w:rsidR="00FD73A4" w:rsidRPr="00841CD0">
        <w:rPr>
          <w:sz w:val="28"/>
          <w:szCs w:val="28"/>
        </w:rPr>
        <w:t xml:space="preserve">та/або кінцевим </w:t>
      </w:r>
      <w:proofErr w:type="spellStart"/>
      <w:r w:rsidR="00FD73A4" w:rsidRPr="00841CD0">
        <w:rPr>
          <w:sz w:val="28"/>
          <w:szCs w:val="28"/>
        </w:rPr>
        <w:t>бенефіціарни</w:t>
      </w:r>
      <w:r w:rsidR="00FD73A4">
        <w:rPr>
          <w:sz w:val="28"/>
          <w:szCs w:val="28"/>
        </w:rPr>
        <w:t>х</w:t>
      </w:r>
      <w:proofErr w:type="spellEnd"/>
      <w:r w:rsidR="00FD73A4" w:rsidRPr="00841CD0">
        <w:rPr>
          <w:sz w:val="28"/>
          <w:szCs w:val="28"/>
        </w:rPr>
        <w:t xml:space="preserve"> власник</w:t>
      </w:r>
      <w:r w:rsidR="00FD73A4">
        <w:rPr>
          <w:sz w:val="28"/>
          <w:szCs w:val="28"/>
        </w:rPr>
        <w:t>ів</w:t>
      </w:r>
      <w:r w:rsidR="00FD73A4" w:rsidRPr="00841CD0">
        <w:rPr>
          <w:sz w:val="28"/>
          <w:szCs w:val="28"/>
        </w:rPr>
        <w:t xml:space="preserve"> (контролер</w:t>
      </w:r>
      <w:r w:rsidR="00FD73A4">
        <w:rPr>
          <w:sz w:val="28"/>
          <w:szCs w:val="28"/>
        </w:rPr>
        <w:t>ів</w:t>
      </w:r>
      <w:r w:rsidR="00FD73A4" w:rsidRPr="00841CD0">
        <w:rPr>
          <w:sz w:val="28"/>
          <w:szCs w:val="28"/>
        </w:rPr>
        <w:t>)</w:t>
      </w:r>
      <w:r w:rsidR="00D868D8">
        <w:rPr>
          <w:sz w:val="28"/>
          <w:szCs w:val="28"/>
        </w:rPr>
        <w:t>, які володіють</w:t>
      </w:r>
      <w:r w:rsidR="00FD73A4">
        <w:rPr>
          <w:sz w:val="28"/>
          <w:szCs w:val="28"/>
        </w:rPr>
        <w:t xml:space="preserve"> </w:t>
      </w:r>
      <w:r w:rsidR="00841CD0" w:rsidRPr="00841CD0">
        <w:rPr>
          <w:sz w:val="28"/>
          <w:szCs w:val="28"/>
        </w:rPr>
        <w:t>10 відсотк</w:t>
      </w:r>
      <w:r w:rsidR="00D868D8">
        <w:rPr>
          <w:sz w:val="28"/>
          <w:szCs w:val="28"/>
        </w:rPr>
        <w:t>ами</w:t>
      </w:r>
      <w:r w:rsidR="00841CD0" w:rsidRPr="00841CD0">
        <w:rPr>
          <w:sz w:val="28"/>
          <w:szCs w:val="28"/>
        </w:rPr>
        <w:t xml:space="preserve"> і більше акцій (часток)  </w:t>
      </w:r>
      <w:r w:rsidR="005746E0">
        <w:rPr>
          <w:sz w:val="28"/>
          <w:szCs w:val="28"/>
        </w:rPr>
        <w:t xml:space="preserve">претендента </w:t>
      </w:r>
      <w:r w:rsidR="00841CD0" w:rsidRPr="00841CD0">
        <w:rPr>
          <w:sz w:val="28"/>
          <w:szCs w:val="28"/>
        </w:rPr>
        <w:t>резидент</w:t>
      </w:r>
      <w:r w:rsidR="005746E0">
        <w:rPr>
          <w:sz w:val="28"/>
          <w:szCs w:val="28"/>
        </w:rPr>
        <w:t>ів</w:t>
      </w:r>
      <w:r w:rsidR="00841CD0" w:rsidRPr="00841CD0">
        <w:rPr>
          <w:sz w:val="28"/>
          <w:szCs w:val="28"/>
        </w:rPr>
        <w:t xml:space="preserve"> держави, визнаної Верховною Радою України державою-агресором</w:t>
      </w:r>
      <w:r w:rsidR="005746E0">
        <w:rPr>
          <w:sz w:val="28"/>
          <w:szCs w:val="28"/>
        </w:rPr>
        <w:t xml:space="preserve"> та громадянства держави-агресора, якщо претендентом є фізична особа.</w:t>
      </w:r>
    </w:p>
    <w:p w:rsidR="00960151" w:rsidRPr="00960151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60151" w:rsidRPr="00960151">
        <w:rPr>
          <w:sz w:val="28"/>
          <w:szCs w:val="28"/>
        </w:rPr>
        <w:t xml:space="preserve">. Основні критерії визначення переможця </w:t>
      </w:r>
      <w:r>
        <w:rPr>
          <w:sz w:val="28"/>
          <w:szCs w:val="28"/>
        </w:rPr>
        <w:t>конкурсу</w:t>
      </w:r>
      <w:r w:rsidR="00960151" w:rsidRPr="00960151">
        <w:rPr>
          <w:sz w:val="28"/>
          <w:szCs w:val="28"/>
        </w:rPr>
        <w:t>: загальний відсоток (%) площ</w:t>
      </w:r>
      <w:r w:rsidR="00E419C6">
        <w:rPr>
          <w:sz w:val="28"/>
          <w:szCs w:val="28"/>
        </w:rPr>
        <w:t xml:space="preserve"> будівель</w:t>
      </w:r>
      <w:r w:rsidR="00960151" w:rsidRPr="00960151">
        <w:rPr>
          <w:sz w:val="28"/>
          <w:szCs w:val="28"/>
        </w:rPr>
        <w:t>, які учасник конкурсу пропонує передати замовнику – державному партнеру</w:t>
      </w:r>
      <w:r w:rsidR="00571E54">
        <w:rPr>
          <w:sz w:val="28"/>
          <w:szCs w:val="28"/>
        </w:rPr>
        <w:t xml:space="preserve">, </w:t>
      </w:r>
      <w:r w:rsidR="00571E54" w:rsidRPr="00571E54">
        <w:rPr>
          <w:sz w:val="28"/>
          <w:szCs w:val="28"/>
        </w:rPr>
        <w:t>надійність запропонованого механізму фінансування</w:t>
      </w:r>
      <w:r w:rsidR="00571E54">
        <w:rPr>
          <w:sz w:val="28"/>
          <w:szCs w:val="28"/>
        </w:rPr>
        <w:t xml:space="preserve">, </w:t>
      </w:r>
      <w:r w:rsidR="00571E54" w:rsidRPr="00571E54">
        <w:rPr>
          <w:sz w:val="28"/>
          <w:szCs w:val="28"/>
        </w:rPr>
        <w:t>відповідність здійснення державно-приватного партнерства екологічним нормам і стандартам</w:t>
      </w:r>
      <w:r w:rsidR="00960151" w:rsidRPr="00960151">
        <w:rPr>
          <w:sz w:val="28"/>
          <w:szCs w:val="28"/>
        </w:rPr>
        <w:t xml:space="preserve"> та строк реалізації </w:t>
      </w:r>
      <w:r w:rsidR="00777B93">
        <w:rPr>
          <w:sz w:val="28"/>
          <w:szCs w:val="28"/>
        </w:rPr>
        <w:t>п</w:t>
      </w:r>
      <w:r w:rsidR="00960151" w:rsidRPr="00960151">
        <w:rPr>
          <w:sz w:val="28"/>
          <w:szCs w:val="28"/>
        </w:rPr>
        <w:t>ро</w:t>
      </w:r>
      <w:r w:rsidR="00777B93">
        <w:rPr>
          <w:sz w:val="28"/>
          <w:szCs w:val="28"/>
        </w:rPr>
        <w:t>є</w:t>
      </w:r>
      <w:r w:rsidR="00960151" w:rsidRPr="00960151">
        <w:rPr>
          <w:sz w:val="28"/>
          <w:szCs w:val="28"/>
        </w:rPr>
        <w:t>кт</w:t>
      </w:r>
      <w:r>
        <w:rPr>
          <w:sz w:val="28"/>
          <w:szCs w:val="28"/>
        </w:rPr>
        <w:t>у</w:t>
      </w:r>
      <w:r w:rsidR="00960151" w:rsidRPr="00960151">
        <w:rPr>
          <w:sz w:val="28"/>
          <w:szCs w:val="28"/>
        </w:rPr>
        <w:t>.</w:t>
      </w:r>
    </w:p>
    <w:p w:rsidR="00701DA4" w:rsidRDefault="00686A15" w:rsidP="006039B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60151" w:rsidRPr="00960151">
        <w:rPr>
          <w:sz w:val="28"/>
          <w:szCs w:val="28"/>
        </w:rPr>
        <w:t xml:space="preserve">. </w:t>
      </w:r>
      <w:r w:rsidR="006039BE">
        <w:rPr>
          <w:sz w:val="28"/>
          <w:szCs w:val="28"/>
        </w:rPr>
        <w:t>Уповноважити Комісію</w:t>
      </w:r>
      <w:r w:rsidR="00DD767F">
        <w:rPr>
          <w:sz w:val="28"/>
          <w:szCs w:val="28"/>
        </w:rPr>
        <w:t>,</w:t>
      </w:r>
      <w:r w:rsidR="006039BE">
        <w:rPr>
          <w:sz w:val="28"/>
          <w:szCs w:val="28"/>
        </w:rPr>
        <w:t xml:space="preserve"> </w:t>
      </w:r>
      <w:r w:rsidR="00DD767F" w:rsidRPr="00DD767F">
        <w:rPr>
          <w:sz w:val="28"/>
          <w:szCs w:val="28"/>
        </w:rPr>
        <w:t xml:space="preserve">у </w:t>
      </w:r>
      <w:r w:rsidR="00DD767F" w:rsidRPr="002B1467">
        <w:rPr>
          <w:sz w:val="28"/>
          <w:szCs w:val="28"/>
        </w:rPr>
        <w:t xml:space="preserve">строк не пізніше 10 </w:t>
      </w:r>
      <w:r w:rsidR="00A979BF" w:rsidRPr="002B1467">
        <w:rPr>
          <w:sz w:val="28"/>
          <w:szCs w:val="28"/>
        </w:rPr>
        <w:t>календарн</w:t>
      </w:r>
      <w:r w:rsidR="00DD767F" w:rsidRPr="002B1467">
        <w:rPr>
          <w:sz w:val="28"/>
          <w:szCs w:val="28"/>
        </w:rPr>
        <w:t>их днів</w:t>
      </w:r>
      <w:r w:rsidR="00542F95" w:rsidRPr="002B1467">
        <w:rPr>
          <w:sz w:val="28"/>
          <w:szCs w:val="28"/>
        </w:rPr>
        <w:t xml:space="preserve"> </w:t>
      </w:r>
      <w:r w:rsidR="00542F95">
        <w:rPr>
          <w:sz w:val="28"/>
          <w:szCs w:val="28"/>
        </w:rPr>
        <w:t>з дня прийняття даного рішення</w:t>
      </w:r>
      <w:r w:rsidR="00DD767F">
        <w:rPr>
          <w:sz w:val="28"/>
          <w:szCs w:val="28"/>
        </w:rPr>
        <w:t>,</w:t>
      </w:r>
      <w:r w:rsidR="00DD767F" w:rsidRPr="00DD767F">
        <w:rPr>
          <w:sz w:val="28"/>
          <w:szCs w:val="28"/>
        </w:rPr>
        <w:t xml:space="preserve"> </w:t>
      </w:r>
      <w:r w:rsidR="00BA416D">
        <w:rPr>
          <w:sz w:val="28"/>
          <w:szCs w:val="28"/>
        </w:rPr>
        <w:t xml:space="preserve">розробити та затвердити </w:t>
      </w:r>
      <w:r w:rsidR="00DF5150">
        <w:rPr>
          <w:sz w:val="28"/>
          <w:szCs w:val="28"/>
        </w:rPr>
        <w:t>власними ріше</w:t>
      </w:r>
      <w:r w:rsidR="002844B6">
        <w:rPr>
          <w:sz w:val="28"/>
          <w:szCs w:val="28"/>
        </w:rPr>
        <w:t xml:space="preserve">ннями </w:t>
      </w:r>
      <w:r w:rsidR="00BA416D">
        <w:rPr>
          <w:sz w:val="28"/>
          <w:szCs w:val="28"/>
        </w:rPr>
        <w:t>конкурсн</w:t>
      </w:r>
      <w:r w:rsidR="002844B6">
        <w:rPr>
          <w:sz w:val="28"/>
          <w:szCs w:val="28"/>
        </w:rPr>
        <w:t>у</w:t>
      </w:r>
      <w:r w:rsidR="00BA416D">
        <w:rPr>
          <w:sz w:val="28"/>
          <w:szCs w:val="28"/>
        </w:rPr>
        <w:t xml:space="preserve"> документаці</w:t>
      </w:r>
      <w:r w:rsidR="002844B6">
        <w:rPr>
          <w:sz w:val="28"/>
          <w:szCs w:val="28"/>
        </w:rPr>
        <w:t>ю</w:t>
      </w:r>
      <w:r w:rsidR="0005198F" w:rsidRPr="0005198F">
        <w:rPr>
          <w:sz w:val="28"/>
          <w:szCs w:val="28"/>
        </w:rPr>
        <w:t xml:space="preserve"> </w:t>
      </w:r>
      <w:r w:rsidR="0005198F" w:rsidRPr="00215969">
        <w:rPr>
          <w:sz w:val="28"/>
          <w:szCs w:val="28"/>
        </w:rPr>
        <w:t xml:space="preserve">щодо </w:t>
      </w:r>
      <w:r w:rsidR="0005198F">
        <w:rPr>
          <w:sz w:val="28"/>
          <w:szCs w:val="28"/>
        </w:rPr>
        <w:t>визначення приватного партнера для реалізації</w:t>
      </w:r>
      <w:r w:rsidR="0005198F" w:rsidRPr="00215969">
        <w:rPr>
          <w:sz w:val="28"/>
          <w:szCs w:val="28"/>
        </w:rPr>
        <w:t xml:space="preserve"> проєкт</w:t>
      </w:r>
      <w:r w:rsidR="002844B6">
        <w:rPr>
          <w:sz w:val="28"/>
          <w:szCs w:val="28"/>
        </w:rPr>
        <w:t>у</w:t>
      </w:r>
      <w:r w:rsidR="0005198F" w:rsidRPr="00215969">
        <w:rPr>
          <w:sz w:val="28"/>
          <w:szCs w:val="28"/>
        </w:rPr>
        <w:t xml:space="preserve"> «Будівництво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3222410300:01:026:5038»</w:t>
      </w:r>
      <w:r w:rsidR="00983FCC">
        <w:rPr>
          <w:sz w:val="28"/>
          <w:szCs w:val="28"/>
        </w:rPr>
        <w:t>,</w:t>
      </w:r>
      <w:r w:rsidR="00686817">
        <w:rPr>
          <w:sz w:val="28"/>
          <w:szCs w:val="28"/>
        </w:rPr>
        <w:t xml:space="preserve"> </w:t>
      </w:r>
      <w:r w:rsidR="00983FCC">
        <w:rPr>
          <w:sz w:val="28"/>
          <w:szCs w:val="28"/>
        </w:rPr>
        <w:t xml:space="preserve"> в тому числі</w:t>
      </w:r>
      <w:r w:rsidR="00C94C70">
        <w:rPr>
          <w:sz w:val="28"/>
          <w:szCs w:val="28"/>
        </w:rPr>
        <w:t>:</w:t>
      </w:r>
      <w:r w:rsidR="00983FCC">
        <w:rPr>
          <w:sz w:val="28"/>
          <w:szCs w:val="28"/>
        </w:rPr>
        <w:t xml:space="preserve"> </w:t>
      </w:r>
      <w:r w:rsidR="00960151" w:rsidRPr="00960151">
        <w:rPr>
          <w:sz w:val="28"/>
          <w:szCs w:val="28"/>
        </w:rPr>
        <w:t>умови проведення конкурс</w:t>
      </w:r>
      <w:r>
        <w:rPr>
          <w:sz w:val="28"/>
          <w:szCs w:val="28"/>
        </w:rPr>
        <w:t>у</w:t>
      </w:r>
      <w:r w:rsidR="0005198F">
        <w:rPr>
          <w:sz w:val="28"/>
          <w:szCs w:val="28"/>
        </w:rPr>
        <w:t xml:space="preserve">, </w:t>
      </w:r>
      <w:r w:rsidR="0005198F" w:rsidRPr="0005198F">
        <w:rPr>
          <w:sz w:val="28"/>
          <w:szCs w:val="28"/>
        </w:rPr>
        <w:t>інструкції для претендентів</w:t>
      </w:r>
      <w:r w:rsidR="0005198F">
        <w:rPr>
          <w:sz w:val="28"/>
          <w:szCs w:val="28"/>
        </w:rPr>
        <w:t xml:space="preserve">, </w:t>
      </w:r>
      <w:r w:rsidR="0005198F" w:rsidRPr="0005198F">
        <w:rPr>
          <w:sz w:val="28"/>
          <w:szCs w:val="28"/>
        </w:rPr>
        <w:t>інструкці</w:t>
      </w:r>
      <w:r w:rsidR="00C94C70">
        <w:rPr>
          <w:sz w:val="28"/>
          <w:szCs w:val="28"/>
        </w:rPr>
        <w:t>ї</w:t>
      </w:r>
      <w:r w:rsidR="0005198F" w:rsidRPr="0005198F">
        <w:rPr>
          <w:sz w:val="28"/>
          <w:szCs w:val="28"/>
        </w:rPr>
        <w:t xml:space="preserve"> для учасників</w:t>
      </w:r>
      <w:r w:rsidR="00C94C70">
        <w:rPr>
          <w:sz w:val="28"/>
          <w:szCs w:val="28"/>
        </w:rPr>
        <w:t xml:space="preserve">, </w:t>
      </w:r>
      <w:r w:rsidR="006039BE">
        <w:rPr>
          <w:sz w:val="28"/>
          <w:szCs w:val="28"/>
        </w:rPr>
        <w:t>істотні умо</w:t>
      </w:r>
      <w:r w:rsidR="00231219">
        <w:rPr>
          <w:sz w:val="28"/>
          <w:szCs w:val="28"/>
        </w:rPr>
        <w:t>в</w:t>
      </w:r>
      <w:r w:rsidR="006039BE">
        <w:rPr>
          <w:sz w:val="28"/>
          <w:szCs w:val="28"/>
        </w:rPr>
        <w:t>и</w:t>
      </w:r>
      <w:r w:rsidR="0005198F" w:rsidRPr="0005198F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="0005198F" w:rsidRPr="0005198F">
        <w:rPr>
          <w:sz w:val="28"/>
          <w:szCs w:val="28"/>
        </w:rPr>
        <w:t xml:space="preserve"> </w:t>
      </w:r>
      <w:r w:rsidR="0005198F" w:rsidRPr="00B16EF6">
        <w:rPr>
          <w:sz w:val="28"/>
          <w:szCs w:val="28"/>
        </w:rPr>
        <w:t>державно-приватного партнерства</w:t>
      </w:r>
      <w:r w:rsidR="006039BE" w:rsidRPr="00B16EF6">
        <w:rPr>
          <w:sz w:val="28"/>
          <w:szCs w:val="28"/>
        </w:rPr>
        <w:t xml:space="preserve">, </w:t>
      </w:r>
      <w:r>
        <w:rPr>
          <w:sz w:val="28"/>
          <w:szCs w:val="28"/>
        </w:rPr>
        <w:t>текст оголошення</w:t>
      </w:r>
      <w:r w:rsidR="00B16EF6" w:rsidRPr="00B16EF6">
        <w:rPr>
          <w:sz w:val="28"/>
          <w:szCs w:val="28"/>
        </w:rPr>
        <w:t xml:space="preserve"> про проведення конкурсів, </w:t>
      </w:r>
      <w:r w:rsidR="0005198F" w:rsidRPr="00B16EF6">
        <w:rPr>
          <w:sz w:val="28"/>
          <w:szCs w:val="28"/>
        </w:rPr>
        <w:t>інших документ</w:t>
      </w:r>
      <w:r w:rsidR="00B16EF6">
        <w:rPr>
          <w:sz w:val="28"/>
          <w:szCs w:val="28"/>
        </w:rPr>
        <w:t>ів.</w:t>
      </w:r>
    </w:p>
    <w:p w:rsidR="0071054B" w:rsidRDefault="0071054B" w:rsidP="006039BE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15764" w:rsidRDefault="00701DA4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86A1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31219">
        <w:rPr>
          <w:sz w:val="28"/>
          <w:szCs w:val="28"/>
        </w:rPr>
        <w:t>Уповноважити Комісію о</w:t>
      </w:r>
      <w:r w:rsidR="00C15764" w:rsidRPr="00960151">
        <w:rPr>
          <w:sz w:val="28"/>
          <w:szCs w:val="28"/>
        </w:rPr>
        <w:t xml:space="preserve">голосити конкурс з визначення приватного партнера для здійснення державно-приватного партнерства для реалізації </w:t>
      </w:r>
      <w:r>
        <w:rPr>
          <w:sz w:val="28"/>
          <w:szCs w:val="28"/>
        </w:rPr>
        <w:t xml:space="preserve">проєкту </w:t>
      </w:r>
      <w:r w:rsidR="00C15764" w:rsidRPr="00C15764">
        <w:rPr>
          <w:sz w:val="28"/>
          <w:szCs w:val="28"/>
        </w:rPr>
        <w:t>«Будівництво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3222410300:01:026:5038»</w:t>
      </w:r>
      <w:r w:rsidR="00EE5BAE">
        <w:rPr>
          <w:sz w:val="28"/>
          <w:szCs w:val="28"/>
        </w:rPr>
        <w:t xml:space="preserve">, шляхом опублікування оголошення </w:t>
      </w:r>
      <w:r w:rsidR="00EE5BAE" w:rsidRPr="00EE5BAE">
        <w:rPr>
          <w:sz w:val="28"/>
          <w:szCs w:val="28"/>
        </w:rPr>
        <w:t>в засобах масової інформації на офіційному сайті</w:t>
      </w:r>
      <w:r w:rsidR="00A12856">
        <w:rPr>
          <w:sz w:val="28"/>
          <w:szCs w:val="28"/>
        </w:rPr>
        <w:t xml:space="preserve"> </w:t>
      </w:r>
      <w:r w:rsidR="00EE5BAE" w:rsidRPr="00EE5BAE">
        <w:rPr>
          <w:sz w:val="28"/>
          <w:szCs w:val="28"/>
        </w:rPr>
        <w:t xml:space="preserve"> </w:t>
      </w:r>
      <w:hyperlink r:id="rId6" w:history="1">
        <w:r w:rsidR="00A12856" w:rsidRPr="00573814">
          <w:rPr>
            <w:rStyle w:val="ab"/>
            <w:sz w:val="28"/>
            <w:szCs w:val="28"/>
          </w:rPr>
          <w:t>https://mistoboyarka.gov.ua/</w:t>
        </w:r>
      </w:hyperlink>
      <w:r w:rsidR="00A12856">
        <w:rPr>
          <w:sz w:val="28"/>
          <w:szCs w:val="28"/>
        </w:rPr>
        <w:t xml:space="preserve">, </w:t>
      </w:r>
      <w:r w:rsidR="00A12856" w:rsidRPr="00A12856">
        <w:rPr>
          <w:sz w:val="28"/>
          <w:szCs w:val="28"/>
        </w:rPr>
        <w:t>одночасно з інструкцією для претендентів</w:t>
      </w:r>
      <w:r w:rsidR="008F2BB7">
        <w:rPr>
          <w:sz w:val="28"/>
          <w:szCs w:val="28"/>
        </w:rPr>
        <w:t>, у строк</w:t>
      </w:r>
      <w:r w:rsidR="00A12856" w:rsidRPr="00A12856">
        <w:rPr>
          <w:sz w:val="28"/>
          <w:szCs w:val="28"/>
        </w:rPr>
        <w:t xml:space="preserve"> </w:t>
      </w:r>
      <w:r w:rsidR="00A12856" w:rsidRPr="002B1467">
        <w:rPr>
          <w:sz w:val="28"/>
          <w:szCs w:val="28"/>
        </w:rPr>
        <w:t xml:space="preserve">не пізніше 10 робочих днів з дня прийняття </w:t>
      </w:r>
      <w:r w:rsidR="00542F95" w:rsidRPr="002B1467">
        <w:rPr>
          <w:sz w:val="28"/>
          <w:szCs w:val="28"/>
        </w:rPr>
        <w:t xml:space="preserve">цього </w:t>
      </w:r>
      <w:r w:rsidR="00A12856" w:rsidRPr="002B1467">
        <w:rPr>
          <w:sz w:val="28"/>
          <w:szCs w:val="28"/>
        </w:rPr>
        <w:t>рішення.</w:t>
      </w:r>
    </w:p>
    <w:p w:rsidR="005628BB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60151" w:rsidRPr="002B1467">
        <w:rPr>
          <w:sz w:val="28"/>
          <w:szCs w:val="28"/>
        </w:rPr>
        <w:t xml:space="preserve">. </w:t>
      </w:r>
      <w:r w:rsidR="005628BB" w:rsidRPr="002B1467">
        <w:rPr>
          <w:sz w:val="28"/>
          <w:szCs w:val="28"/>
        </w:rPr>
        <w:t>Уповноважити виконавчий комітет Боярської міської ради</w:t>
      </w:r>
      <w:r w:rsidR="00E351EC" w:rsidRPr="002B1467">
        <w:rPr>
          <w:sz w:val="28"/>
          <w:szCs w:val="28"/>
        </w:rPr>
        <w:t xml:space="preserve">, в період між пленарними </w:t>
      </w:r>
      <w:r w:rsidR="002C7A3E" w:rsidRPr="002B1467">
        <w:rPr>
          <w:sz w:val="28"/>
          <w:szCs w:val="28"/>
        </w:rPr>
        <w:t xml:space="preserve">засіданнями </w:t>
      </w:r>
      <w:r w:rsidR="00035026" w:rsidRPr="002B1467">
        <w:rPr>
          <w:sz w:val="28"/>
          <w:szCs w:val="28"/>
        </w:rPr>
        <w:t xml:space="preserve">сесій </w:t>
      </w:r>
      <w:r w:rsidR="002C7A3E" w:rsidRPr="002B1467">
        <w:rPr>
          <w:sz w:val="28"/>
          <w:szCs w:val="28"/>
        </w:rPr>
        <w:t xml:space="preserve">Боярської міської ради, </w:t>
      </w:r>
      <w:r w:rsidR="00E351EC" w:rsidRPr="002B1467">
        <w:rPr>
          <w:sz w:val="28"/>
          <w:szCs w:val="28"/>
        </w:rPr>
        <w:t xml:space="preserve">затверджувати від імені державного партнера всі </w:t>
      </w:r>
      <w:r w:rsidR="002C7A3E" w:rsidRPr="002B1467">
        <w:rPr>
          <w:sz w:val="28"/>
          <w:szCs w:val="28"/>
        </w:rPr>
        <w:t xml:space="preserve">рішення Комісії, які </w:t>
      </w:r>
      <w:r w:rsidR="00035026" w:rsidRPr="002B1467">
        <w:rPr>
          <w:sz w:val="28"/>
          <w:szCs w:val="28"/>
        </w:rPr>
        <w:t xml:space="preserve">згідно чинного законодавства </w:t>
      </w:r>
      <w:r w:rsidR="002C7A3E" w:rsidRPr="002B1467">
        <w:rPr>
          <w:sz w:val="28"/>
          <w:szCs w:val="28"/>
        </w:rPr>
        <w:t xml:space="preserve">потребують </w:t>
      </w:r>
      <w:r w:rsidR="00035026" w:rsidRPr="002B1467">
        <w:rPr>
          <w:sz w:val="28"/>
          <w:szCs w:val="28"/>
        </w:rPr>
        <w:t>затвердження державним партнером.</w:t>
      </w:r>
    </w:p>
    <w:p w:rsidR="00960151" w:rsidRPr="00960151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628BB">
        <w:rPr>
          <w:sz w:val="28"/>
          <w:szCs w:val="28"/>
        </w:rPr>
        <w:t xml:space="preserve">. </w:t>
      </w:r>
      <w:r w:rsidR="00960151" w:rsidRPr="00960151">
        <w:rPr>
          <w:sz w:val="28"/>
          <w:szCs w:val="28"/>
        </w:rPr>
        <w:t xml:space="preserve">Протягом п’яти </w:t>
      </w:r>
      <w:r w:rsidR="00DB6135">
        <w:rPr>
          <w:sz w:val="28"/>
          <w:szCs w:val="28"/>
        </w:rPr>
        <w:t>робоч</w:t>
      </w:r>
      <w:r w:rsidR="00960151" w:rsidRPr="00960151">
        <w:rPr>
          <w:sz w:val="28"/>
          <w:szCs w:val="28"/>
        </w:rPr>
        <w:t>их днів з дня ухвалення цього рішення повідомити про схвалення цього рішення особу, яка подала пропозиці</w:t>
      </w:r>
      <w:r w:rsidR="00B23730">
        <w:rPr>
          <w:sz w:val="28"/>
          <w:szCs w:val="28"/>
        </w:rPr>
        <w:t>ї</w:t>
      </w:r>
      <w:r w:rsidR="00960151" w:rsidRPr="00960151">
        <w:rPr>
          <w:sz w:val="28"/>
          <w:szCs w:val="28"/>
        </w:rPr>
        <w:t xml:space="preserve"> </w:t>
      </w:r>
      <w:r w:rsidR="0022022D">
        <w:rPr>
          <w:sz w:val="28"/>
          <w:szCs w:val="28"/>
        </w:rPr>
        <w:t xml:space="preserve">та техніко-економічні </w:t>
      </w:r>
      <w:r w:rsidR="00197F7B">
        <w:rPr>
          <w:sz w:val="28"/>
          <w:szCs w:val="28"/>
        </w:rPr>
        <w:t>обґрунтування</w:t>
      </w:r>
      <w:r w:rsidR="0022022D">
        <w:rPr>
          <w:sz w:val="28"/>
          <w:szCs w:val="28"/>
        </w:rPr>
        <w:t xml:space="preserve"> </w:t>
      </w:r>
      <w:r w:rsidR="00960151" w:rsidRPr="00960151">
        <w:rPr>
          <w:sz w:val="28"/>
          <w:szCs w:val="28"/>
        </w:rPr>
        <w:t>про здійснення державно-приватного партнерства - ТОВ «</w:t>
      </w:r>
      <w:r w:rsidR="00B23730">
        <w:rPr>
          <w:sz w:val="28"/>
          <w:szCs w:val="28"/>
        </w:rPr>
        <w:t>НІКІЛІЯ</w:t>
      </w:r>
      <w:r w:rsidR="00960151" w:rsidRPr="00960151">
        <w:rPr>
          <w:sz w:val="28"/>
          <w:szCs w:val="28"/>
        </w:rPr>
        <w:t>».</w:t>
      </w:r>
    </w:p>
    <w:p w:rsidR="005C3299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60151" w:rsidRPr="00960151">
        <w:rPr>
          <w:sz w:val="28"/>
          <w:szCs w:val="28"/>
        </w:rPr>
        <w:t xml:space="preserve">. Зобов’язати </w:t>
      </w:r>
      <w:r w:rsidR="00252894">
        <w:rPr>
          <w:sz w:val="28"/>
          <w:szCs w:val="28"/>
        </w:rPr>
        <w:t>К</w:t>
      </w:r>
      <w:r w:rsidR="00960151" w:rsidRPr="00960151">
        <w:rPr>
          <w:sz w:val="28"/>
          <w:szCs w:val="28"/>
        </w:rPr>
        <w:t xml:space="preserve">омісію за результатами проведення </w:t>
      </w:r>
      <w:r>
        <w:rPr>
          <w:sz w:val="28"/>
          <w:szCs w:val="28"/>
        </w:rPr>
        <w:t>конкурсу</w:t>
      </w:r>
      <w:r w:rsidR="00960151" w:rsidRPr="00960151">
        <w:rPr>
          <w:sz w:val="28"/>
          <w:szCs w:val="28"/>
        </w:rPr>
        <w:t xml:space="preserve">, скласти протокол про результати конкурсу (про визначення переможця конкурсу, про відхилення всіх конкурсних пропозицій без визначення переможця чи про оголошення конкурсу таким, що не відбувся) і подати його на затвердження </w:t>
      </w:r>
      <w:r w:rsidR="00252894">
        <w:rPr>
          <w:sz w:val="28"/>
          <w:szCs w:val="28"/>
        </w:rPr>
        <w:t>Боярській міській</w:t>
      </w:r>
      <w:r w:rsidR="00960151" w:rsidRPr="00960151">
        <w:rPr>
          <w:sz w:val="28"/>
          <w:szCs w:val="28"/>
        </w:rPr>
        <w:t xml:space="preserve"> раді протягом п’яти робочих днів з моменту проведення засідання </w:t>
      </w:r>
      <w:r w:rsidR="00315CA7">
        <w:rPr>
          <w:sz w:val="28"/>
          <w:szCs w:val="28"/>
        </w:rPr>
        <w:t>К</w:t>
      </w:r>
      <w:r w:rsidR="00960151" w:rsidRPr="00960151">
        <w:rPr>
          <w:sz w:val="28"/>
          <w:szCs w:val="28"/>
        </w:rPr>
        <w:t>омісії, на якому складено відповідний протокол.</w:t>
      </w:r>
    </w:p>
    <w:p w:rsidR="007470EB" w:rsidRPr="001F3AE3" w:rsidRDefault="00686A15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470EB" w:rsidRPr="001F3AE3">
        <w:rPr>
          <w:sz w:val="28"/>
          <w:szCs w:val="28"/>
        </w:rPr>
        <w:t xml:space="preserve">. Оприлюднити рішення </w:t>
      </w:r>
      <w:r w:rsidR="00315CA7">
        <w:rPr>
          <w:sz w:val="28"/>
          <w:szCs w:val="28"/>
        </w:rPr>
        <w:t xml:space="preserve">з додатками </w:t>
      </w:r>
      <w:bookmarkStart w:id="2" w:name="_Hlk141643559"/>
      <w:r w:rsidR="007470EB" w:rsidRPr="001F3AE3">
        <w:rPr>
          <w:sz w:val="28"/>
          <w:szCs w:val="28"/>
        </w:rPr>
        <w:t>в засобах масової інформації на офіційному сайті https://mistoboyarka.gov.ua/.</w:t>
      </w:r>
      <w:bookmarkEnd w:id="2"/>
    </w:p>
    <w:p w:rsidR="007470EB" w:rsidRPr="001F3AE3" w:rsidRDefault="00686A15" w:rsidP="001A6A74">
      <w:pPr>
        <w:pStyle w:val="a4"/>
        <w:tabs>
          <w:tab w:val="left" w:pos="567"/>
        </w:tabs>
        <w:ind w:firstLine="567"/>
        <w:rPr>
          <w:szCs w:val="28"/>
        </w:rPr>
      </w:pPr>
      <w:r>
        <w:rPr>
          <w:rFonts w:ascii="Times New Roman" w:hAnsi="Times New Roman"/>
          <w:szCs w:val="28"/>
        </w:rPr>
        <w:t>18</w:t>
      </w:r>
      <w:r w:rsidR="00DC0637">
        <w:rPr>
          <w:rFonts w:ascii="Times New Roman" w:hAnsi="Times New Roman"/>
          <w:szCs w:val="28"/>
        </w:rPr>
        <w:t>.</w:t>
      </w:r>
      <w:r w:rsidR="007470EB" w:rsidRPr="001F3AE3">
        <w:rPr>
          <w:rFonts w:ascii="Times New Roman" w:hAnsi="Times New Roman"/>
          <w:szCs w:val="28"/>
        </w:rPr>
        <w:t xml:space="preserve"> 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7470EB" w:rsidRDefault="007470EB" w:rsidP="001A6A74">
      <w:pPr>
        <w:pStyle w:val="rvps2"/>
        <w:shd w:val="clear" w:color="auto" w:fill="FFFFFF"/>
        <w:spacing w:before="0" w:beforeAutospacing="0" w:after="150" w:afterAutospacing="0"/>
        <w:ind w:left="360"/>
        <w:jc w:val="both"/>
        <w:textAlignment w:val="baseline"/>
        <w:rPr>
          <w:color w:val="00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7"/>
        <w:gridCol w:w="15"/>
        <w:gridCol w:w="10"/>
        <w:gridCol w:w="3348"/>
        <w:gridCol w:w="34"/>
      </w:tblGrid>
      <w:tr w:rsidR="000A1100" w:rsidTr="00D51CD1">
        <w:tc>
          <w:tcPr>
            <w:tcW w:w="5972" w:type="dxa"/>
            <w:gridSpan w:val="3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0A1100" w:rsidRDefault="00CF52CF" w:rsidP="003F1D5A">
            <w:r>
              <w:rPr>
                <w:b/>
                <w:sz w:val="28"/>
              </w:rPr>
              <w:t>М</w:t>
            </w:r>
            <w:r w:rsidR="003F1D5A">
              <w:rPr>
                <w:b/>
                <w:sz w:val="28"/>
              </w:rPr>
              <w:t>іський голова</w:t>
            </w:r>
            <w:r w:rsidR="000A1100">
              <w:rPr>
                <w:b/>
                <w:sz w:val="28"/>
              </w:rPr>
              <w:t xml:space="preserve">                                          </w:t>
            </w:r>
            <w:r w:rsidR="00EA3A0D">
              <w:rPr>
                <w:b/>
                <w:sz w:val="28"/>
              </w:rPr>
              <w:t xml:space="preserve"> </w:t>
            </w:r>
            <w:r w:rsidR="000A1100">
              <w:rPr>
                <w:b/>
                <w:sz w:val="28"/>
              </w:rPr>
              <w:t xml:space="preserve">                    </w:t>
            </w:r>
          </w:p>
        </w:tc>
        <w:tc>
          <w:tcPr>
            <w:tcW w:w="3382" w:type="dxa"/>
            <w:gridSpan w:val="2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A1100" w:rsidRDefault="00EA3A0D" w:rsidP="00AD0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</w:t>
            </w:r>
            <w:r w:rsidR="00AD0693">
              <w:rPr>
                <w:b/>
                <w:sz w:val="28"/>
              </w:rPr>
              <w:t>лександр</w:t>
            </w:r>
            <w:r>
              <w:rPr>
                <w:b/>
                <w:sz w:val="28"/>
              </w:rPr>
              <w:t xml:space="preserve"> ЗАРУБІН</w:t>
            </w:r>
          </w:p>
        </w:tc>
      </w:tr>
      <w:tr w:rsidR="000A1100" w:rsidTr="00D51CD1">
        <w:trPr>
          <w:gridAfter w:val="1"/>
          <w:wAfter w:w="34" w:type="dxa"/>
        </w:trPr>
        <w:tc>
          <w:tcPr>
            <w:tcW w:w="5947" w:type="dxa"/>
          </w:tcPr>
          <w:p w:rsidR="000A1100" w:rsidRDefault="000A110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3373" w:type="dxa"/>
            <w:gridSpan w:val="3"/>
          </w:tcPr>
          <w:p w:rsidR="000A1100" w:rsidRDefault="000A1100">
            <w:pPr>
              <w:rPr>
                <w:b/>
                <w:sz w:val="28"/>
              </w:rPr>
            </w:pPr>
          </w:p>
        </w:tc>
      </w:tr>
      <w:tr w:rsidR="00065102" w:rsidRPr="004C545C" w:rsidTr="00D51CD1">
        <w:tblPrEx>
          <w:jc w:val="center"/>
        </w:tblPrEx>
        <w:trPr>
          <w:jc w:val="center"/>
        </w:trPr>
        <w:tc>
          <w:tcPr>
            <w:tcW w:w="5962" w:type="dxa"/>
            <w:gridSpan w:val="2"/>
          </w:tcPr>
          <w:p w:rsidR="00065102" w:rsidRPr="004C545C" w:rsidRDefault="00065102" w:rsidP="003C59DE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3"/>
          </w:tcPr>
          <w:p w:rsidR="00065102" w:rsidRPr="004C545C" w:rsidRDefault="00065102" w:rsidP="003C59DE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C361C9" w:rsidRDefault="00C361C9" w:rsidP="00C361C9">
      <w:pPr>
        <w:pStyle w:val="ac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Згідно з оригіналом:</w:t>
      </w:r>
    </w:p>
    <w:p w:rsidR="00065102" w:rsidRPr="00D51CD1" w:rsidRDefault="00C361C9" w:rsidP="00C361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Секретар ради                                                           Олексій ПЕРФІЛОВ</w:t>
      </w:r>
    </w:p>
    <w:sectPr w:rsidR="00065102" w:rsidRPr="00D51CD1" w:rsidSect="0071054B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FC6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67AEC"/>
    <w:multiLevelType w:val="hybridMultilevel"/>
    <w:tmpl w:val="E51845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 w15:restartNumberingAfterBreak="0">
    <w:nsid w:val="51253166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B0FD2"/>
    <w:multiLevelType w:val="hybridMultilevel"/>
    <w:tmpl w:val="1718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D495D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0"/>
    <w:rsid w:val="0000552C"/>
    <w:rsid w:val="00035026"/>
    <w:rsid w:val="00035B2D"/>
    <w:rsid w:val="00035B6B"/>
    <w:rsid w:val="00036915"/>
    <w:rsid w:val="00037ECF"/>
    <w:rsid w:val="00044D81"/>
    <w:rsid w:val="0005198F"/>
    <w:rsid w:val="00065102"/>
    <w:rsid w:val="000752B9"/>
    <w:rsid w:val="00094C2A"/>
    <w:rsid w:val="000A1100"/>
    <w:rsid w:val="000A15B7"/>
    <w:rsid w:val="000A7A4D"/>
    <w:rsid w:val="000C71E4"/>
    <w:rsid w:val="00116C27"/>
    <w:rsid w:val="00130AA0"/>
    <w:rsid w:val="00161C5F"/>
    <w:rsid w:val="001712ED"/>
    <w:rsid w:val="00197F7B"/>
    <w:rsid w:val="001A6A74"/>
    <w:rsid w:val="001B0EB9"/>
    <w:rsid w:val="002004B6"/>
    <w:rsid w:val="00211036"/>
    <w:rsid w:val="00215969"/>
    <w:rsid w:val="00216722"/>
    <w:rsid w:val="0022022D"/>
    <w:rsid w:val="00231219"/>
    <w:rsid w:val="00235AF8"/>
    <w:rsid w:val="002377A7"/>
    <w:rsid w:val="00252894"/>
    <w:rsid w:val="00255A76"/>
    <w:rsid w:val="00273A80"/>
    <w:rsid w:val="002844B6"/>
    <w:rsid w:val="002928FF"/>
    <w:rsid w:val="002B12B7"/>
    <w:rsid w:val="002B1467"/>
    <w:rsid w:val="002C1207"/>
    <w:rsid w:val="002C1F7B"/>
    <w:rsid w:val="002C7A3E"/>
    <w:rsid w:val="002D3A56"/>
    <w:rsid w:val="002E0219"/>
    <w:rsid w:val="002F05B8"/>
    <w:rsid w:val="00314BE7"/>
    <w:rsid w:val="00315CA7"/>
    <w:rsid w:val="00316F04"/>
    <w:rsid w:val="00337A54"/>
    <w:rsid w:val="00342B74"/>
    <w:rsid w:val="003643A8"/>
    <w:rsid w:val="0036653C"/>
    <w:rsid w:val="003670D8"/>
    <w:rsid w:val="00370AD2"/>
    <w:rsid w:val="00397345"/>
    <w:rsid w:val="003E5738"/>
    <w:rsid w:val="003F1D5A"/>
    <w:rsid w:val="003F298E"/>
    <w:rsid w:val="00411FE1"/>
    <w:rsid w:val="0046149C"/>
    <w:rsid w:val="004652EB"/>
    <w:rsid w:val="0046763E"/>
    <w:rsid w:val="00471D9B"/>
    <w:rsid w:val="004A4D25"/>
    <w:rsid w:val="004B32B0"/>
    <w:rsid w:val="004C3FC7"/>
    <w:rsid w:val="004D5C7E"/>
    <w:rsid w:val="004E7CC0"/>
    <w:rsid w:val="005059D3"/>
    <w:rsid w:val="005070F2"/>
    <w:rsid w:val="00511DA8"/>
    <w:rsid w:val="00542F95"/>
    <w:rsid w:val="00551581"/>
    <w:rsid w:val="00561AED"/>
    <w:rsid w:val="005628BB"/>
    <w:rsid w:val="00565C80"/>
    <w:rsid w:val="005662FD"/>
    <w:rsid w:val="00571663"/>
    <w:rsid w:val="00571E54"/>
    <w:rsid w:val="005746E0"/>
    <w:rsid w:val="00592741"/>
    <w:rsid w:val="0059281A"/>
    <w:rsid w:val="005A3237"/>
    <w:rsid w:val="005C1969"/>
    <w:rsid w:val="005C3299"/>
    <w:rsid w:val="005C4629"/>
    <w:rsid w:val="006039BE"/>
    <w:rsid w:val="0062535B"/>
    <w:rsid w:val="006259C1"/>
    <w:rsid w:val="00660A45"/>
    <w:rsid w:val="00665AF2"/>
    <w:rsid w:val="00675AB2"/>
    <w:rsid w:val="00682B9D"/>
    <w:rsid w:val="00686817"/>
    <w:rsid w:val="00686A15"/>
    <w:rsid w:val="0069635D"/>
    <w:rsid w:val="006C6316"/>
    <w:rsid w:val="006D2839"/>
    <w:rsid w:val="006D47CF"/>
    <w:rsid w:val="006E6253"/>
    <w:rsid w:val="006F0467"/>
    <w:rsid w:val="00700C17"/>
    <w:rsid w:val="00701DA4"/>
    <w:rsid w:val="0071054B"/>
    <w:rsid w:val="00712E6A"/>
    <w:rsid w:val="007215B9"/>
    <w:rsid w:val="00721694"/>
    <w:rsid w:val="007251F6"/>
    <w:rsid w:val="00730D52"/>
    <w:rsid w:val="00733079"/>
    <w:rsid w:val="00741EAE"/>
    <w:rsid w:val="007470EB"/>
    <w:rsid w:val="00774712"/>
    <w:rsid w:val="00776F91"/>
    <w:rsid w:val="00777B93"/>
    <w:rsid w:val="00794F31"/>
    <w:rsid w:val="007B47C8"/>
    <w:rsid w:val="007C41C9"/>
    <w:rsid w:val="007E712A"/>
    <w:rsid w:val="007F1DF6"/>
    <w:rsid w:val="0081096F"/>
    <w:rsid w:val="0082380B"/>
    <w:rsid w:val="00833542"/>
    <w:rsid w:val="00841CD0"/>
    <w:rsid w:val="00846BEC"/>
    <w:rsid w:val="00866F83"/>
    <w:rsid w:val="00885986"/>
    <w:rsid w:val="008A2AAD"/>
    <w:rsid w:val="008B7C4D"/>
    <w:rsid w:val="008D4AA0"/>
    <w:rsid w:val="008D7166"/>
    <w:rsid w:val="008E1419"/>
    <w:rsid w:val="008E1922"/>
    <w:rsid w:val="008F27DB"/>
    <w:rsid w:val="008F2BB7"/>
    <w:rsid w:val="009203F2"/>
    <w:rsid w:val="0093357A"/>
    <w:rsid w:val="009532F3"/>
    <w:rsid w:val="00960151"/>
    <w:rsid w:val="00961951"/>
    <w:rsid w:val="009831AD"/>
    <w:rsid w:val="00983FCC"/>
    <w:rsid w:val="00986990"/>
    <w:rsid w:val="009904C5"/>
    <w:rsid w:val="009913D5"/>
    <w:rsid w:val="009B256C"/>
    <w:rsid w:val="009B399F"/>
    <w:rsid w:val="009B6744"/>
    <w:rsid w:val="009D2508"/>
    <w:rsid w:val="00A0211F"/>
    <w:rsid w:val="00A12856"/>
    <w:rsid w:val="00A526AB"/>
    <w:rsid w:val="00A5564F"/>
    <w:rsid w:val="00A60494"/>
    <w:rsid w:val="00A72D58"/>
    <w:rsid w:val="00A8326F"/>
    <w:rsid w:val="00A834DE"/>
    <w:rsid w:val="00A90AA4"/>
    <w:rsid w:val="00A979BF"/>
    <w:rsid w:val="00AB6624"/>
    <w:rsid w:val="00AC4A22"/>
    <w:rsid w:val="00AD0693"/>
    <w:rsid w:val="00AD2585"/>
    <w:rsid w:val="00AF151D"/>
    <w:rsid w:val="00B02FD2"/>
    <w:rsid w:val="00B1230B"/>
    <w:rsid w:val="00B16688"/>
    <w:rsid w:val="00B16EF6"/>
    <w:rsid w:val="00B23730"/>
    <w:rsid w:val="00B377BD"/>
    <w:rsid w:val="00B37888"/>
    <w:rsid w:val="00B435BE"/>
    <w:rsid w:val="00B55A43"/>
    <w:rsid w:val="00B7123A"/>
    <w:rsid w:val="00B90B7E"/>
    <w:rsid w:val="00B933DB"/>
    <w:rsid w:val="00B93D5A"/>
    <w:rsid w:val="00B95F58"/>
    <w:rsid w:val="00BA416D"/>
    <w:rsid w:val="00BE1C92"/>
    <w:rsid w:val="00BE2150"/>
    <w:rsid w:val="00C02C59"/>
    <w:rsid w:val="00C15764"/>
    <w:rsid w:val="00C21A51"/>
    <w:rsid w:val="00C2798C"/>
    <w:rsid w:val="00C31B36"/>
    <w:rsid w:val="00C335BB"/>
    <w:rsid w:val="00C361C9"/>
    <w:rsid w:val="00C408B4"/>
    <w:rsid w:val="00C50C0F"/>
    <w:rsid w:val="00C56E10"/>
    <w:rsid w:val="00C61DB9"/>
    <w:rsid w:val="00C729E3"/>
    <w:rsid w:val="00C754D1"/>
    <w:rsid w:val="00C76AF6"/>
    <w:rsid w:val="00C94C70"/>
    <w:rsid w:val="00CD1AA9"/>
    <w:rsid w:val="00CF52CF"/>
    <w:rsid w:val="00CF6516"/>
    <w:rsid w:val="00D21EA4"/>
    <w:rsid w:val="00D35D29"/>
    <w:rsid w:val="00D51CD1"/>
    <w:rsid w:val="00D6484D"/>
    <w:rsid w:val="00D84CFD"/>
    <w:rsid w:val="00D868D8"/>
    <w:rsid w:val="00D93327"/>
    <w:rsid w:val="00DA08D1"/>
    <w:rsid w:val="00DB6135"/>
    <w:rsid w:val="00DC0637"/>
    <w:rsid w:val="00DC3201"/>
    <w:rsid w:val="00DD767F"/>
    <w:rsid w:val="00DE4325"/>
    <w:rsid w:val="00DF5150"/>
    <w:rsid w:val="00E211FD"/>
    <w:rsid w:val="00E351EC"/>
    <w:rsid w:val="00E35811"/>
    <w:rsid w:val="00E419C6"/>
    <w:rsid w:val="00E43E17"/>
    <w:rsid w:val="00E61B4D"/>
    <w:rsid w:val="00E67AB5"/>
    <w:rsid w:val="00E70AEE"/>
    <w:rsid w:val="00E721B4"/>
    <w:rsid w:val="00E7304B"/>
    <w:rsid w:val="00E804A1"/>
    <w:rsid w:val="00E870E7"/>
    <w:rsid w:val="00EA3A0D"/>
    <w:rsid w:val="00EB2866"/>
    <w:rsid w:val="00EE5BAE"/>
    <w:rsid w:val="00F1442B"/>
    <w:rsid w:val="00F23B23"/>
    <w:rsid w:val="00F4186F"/>
    <w:rsid w:val="00F50664"/>
    <w:rsid w:val="00F534FC"/>
    <w:rsid w:val="00F8068C"/>
    <w:rsid w:val="00F81E91"/>
    <w:rsid w:val="00F8608C"/>
    <w:rsid w:val="00F91D78"/>
    <w:rsid w:val="00FA3282"/>
    <w:rsid w:val="00FA3C6D"/>
    <w:rsid w:val="00FA443D"/>
    <w:rsid w:val="00FD73A4"/>
    <w:rsid w:val="00FE2DCD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1EA9F"/>
  <w15:docId w15:val="{EB33B155-21D2-40A6-9330-8228BD8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00"/>
    <w:rPr>
      <w:lang w:eastAsia="ru-RU"/>
    </w:rPr>
  </w:style>
  <w:style w:type="paragraph" w:styleId="2">
    <w:name w:val="heading 2"/>
    <w:basedOn w:val="a"/>
    <w:next w:val="a"/>
    <w:link w:val="20"/>
    <w:qFormat/>
    <w:rsid w:val="000A1100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0A1100"/>
    <w:rPr>
      <w:b/>
      <w:noProof/>
      <w:sz w:val="28"/>
      <w:lang w:val="uk-UA" w:eastAsia="ru-RU" w:bidi="ar-SA"/>
    </w:rPr>
  </w:style>
  <w:style w:type="character" w:customStyle="1" w:styleId="a3">
    <w:name w:val="Основной текст Знак"/>
    <w:link w:val="a4"/>
    <w:locked/>
    <w:rsid w:val="000A1100"/>
    <w:rPr>
      <w:rFonts w:ascii="Journal" w:hAnsi="Journal"/>
      <w:sz w:val="28"/>
      <w:lang w:val="uk-UA" w:eastAsia="ru-RU" w:bidi="ar-SA"/>
    </w:rPr>
  </w:style>
  <w:style w:type="paragraph" w:styleId="a4">
    <w:name w:val="Body Text"/>
    <w:basedOn w:val="a"/>
    <w:link w:val="a3"/>
    <w:rsid w:val="000A1100"/>
    <w:pPr>
      <w:jc w:val="both"/>
    </w:pPr>
    <w:rPr>
      <w:rFonts w:ascii="Journal" w:hAnsi="Journal"/>
      <w:sz w:val="28"/>
    </w:rPr>
  </w:style>
  <w:style w:type="character" w:customStyle="1" w:styleId="a5">
    <w:name w:val="Основной текст с отступом Знак"/>
    <w:link w:val="a6"/>
    <w:semiHidden/>
    <w:locked/>
    <w:rsid w:val="000A1100"/>
    <w:rPr>
      <w:lang w:val="uk-UA" w:eastAsia="ru-RU" w:bidi="ar-SA"/>
    </w:rPr>
  </w:style>
  <w:style w:type="paragraph" w:styleId="a6">
    <w:name w:val="Body Text Indent"/>
    <w:basedOn w:val="a"/>
    <w:link w:val="a5"/>
    <w:semiHidden/>
    <w:rsid w:val="000A1100"/>
    <w:pPr>
      <w:spacing w:after="120"/>
      <w:ind w:left="283"/>
    </w:pPr>
  </w:style>
  <w:style w:type="character" w:customStyle="1" w:styleId="a7">
    <w:name w:val="Подзаголовок Знак"/>
    <w:link w:val="a8"/>
    <w:locked/>
    <w:rsid w:val="000A1100"/>
    <w:rPr>
      <w:rFonts w:ascii="Bookman Old Style" w:hAnsi="Bookman Old Style"/>
      <w:b/>
      <w:sz w:val="24"/>
      <w:lang w:val="uk-UA" w:eastAsia="ru-RU" w:bidi="ar-SA"/>
    </w:rPr>
  </w:style>
  <w:style w:type="paragraph" w:styleId="a8">
    <w:name w:val="Subtitle"/>
    <w:basedOn w:val="a"/>
    <w:link w:val="a7"/>
    <w:qFormat/>
    <w:rsid w:val="000A1100"/>
    <w:pPr>
      <w:jc w:val="center"/>
    </w:pPr>
    <w:rPr>
      <w:rFonts w:ascii="Bookman Old Style" w:hAnsi="Bookman Old Style"/>
      <w:b/>
      <w:sz w:val="24"/>
    </w:rPr>
  </w:style>
  <w:style w:type="paragraph" w:styleId="HTML">
    <w:name w:val="HTML Preformatted"/>
    <w:basedOn w:val="a"/>
    <w:link w:val="HTML0"/>
    <w:uiPriority w:val="99"/>
    <w:unhideWhenUsed/>
    <w:rsid w:val="00F50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F50664"/>
    <w:rPr>
      <w:rFonts w:ascii="Courier New" w:hAnsi="Courier New" w:cs="Courier New"/>
    </w:rPr>
  </w:style>
  <w:style w:type="paragraph" w:styleId="a9">
    <w:name w:val="Balloon Text"/>
    <w:basedOn w:val="a"/>
    <w:link w:val="aa"/>
    <w:rsid w:val="00823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2380B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470E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інтервалів1"/>
    <w:uiPriority w:val="1"/>
    <w:qFormat/>
    <w:rsid w:val="007470EB"/>
    <w:rPr>
      <w:sz w:val="22"/>
      <w:szCs w:val="22"/>
      <w:lang w:eastAsia="en-US"/>
    </w:rPr>
  </w:style>
  <w:style w:type="character" w:styleId="ab">
    <w:name w:val="Hyperlink"/>
    <w:basedOn w:val="a0"/>
    <w:unhideWhenUsed/>
    <w:rsid w:val="00A128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85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361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toboyark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ukb.bmr@gmail.com</cp:lastModifiedBy>
  <cp:revision>3</cp:revision>
  <cp:lastPrinted>2023-12-27T12:41:00Z</cp:lastPrinted>
  <dcterms:created xsi:type="dcterms:W3CDTF">2023-12-26T06:46:00Z</dcterms:created>
  <dcterms:modified xsi:type="dcterms:W3CDTF">2023-12-27T12:44:00Z</dcterms:modified>
</cp:coreProperties>
</file>