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463"/>
      </w:tblGrid>
      <w:tr w:rsidR="00C260BE" w14:paraId="16AF8637" w14:textId="77777777" w:rsidTr="00C260BE">
        <w:trPr>
          <w:trHeight w:val="1065"/>
          <w:tblCellSpacing w:w="0" w:type="dxa"/>
        </w:trPr>
        <w:tc>
          <w:tcPr>
            <w:tcW w:w="9463" w:type="dxa"/>
            <w:vAlign w:val="center"/>
            <w:hideMark/>
          </w:tcPr>
          <w:p w14:paraId="0DFBF9EC" w14:textId="7F51A48C" w:rsidR="00C260BE" w:rsidRDefault="007D1605">
            <w:pPr>
              <w:spacing w:after="0" w:line="240" w:lineRule="auto"/>
              <w:jc w:val="center"/>
              <w:rPr>
                <w:rFonts w:ascii="Times New Roman" w:eastAsia="Times New Roman" w:hAnsi="Times New Roman" w:cs="Times New Roman"/>
                <w:sz w:val="32"/>
                <w:szCs w:val="32"/>
                <w:lang w:val="uk-UA"/>
              </w:rPr>
            </w:pP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7A228D43" wp14:editId="46E96326">
                      <wp:simplePos x="0" y="0"/>
                      <wp:positionH relativeFrom="column">
                        <wp:posOffset>4727575</wp:posOffset>
                      </wp:positionH>
                      <wp:positionV relativeFrom="paragraph">
                        <wp:posOffset>589280</wp:posOffset>
                      </wp:positionV>
                      <wp:extent cx="11811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1811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628F91CB" w14:textId="77777777" w:rsidR="007D1605" w:rsidRDefault="007D1605" w:rsidP="007D1605">
                                  <w:pPr>
                                    <w:spacing w:after="0"/>
                                    <w:jc w:val="center"/>
                                    <w:rPr>
                                      <w:rFonts w:ascii="Times New Roman" w:eastAsia="Calibri" w:hAnsi="Times New Roman"/>
                                      <w:sz w:val="24"/>
                                      <w:szCs w:val="24"/>
                                    </w:rPr>
                                  </w:pPr>
                                  <w:bookmarkStart w:id="0" w:name="_GoBack"/>
                                  <w:r>
                                    <w:rPr>
                                      <w:rFonts w:ascii="Times New Roman" w:hAnsi="Times New Roman"/>
                                      <w:sz w:val="24"/>
                                      <w:szCs w:val="24"/>
                                    </w:rPr>
                                    <w:t>Проект</w:t>
                                  </w:r>
                                </w:p>
                                <w:p w14:paraId="38D8FFFF" w14:textId="23434C36" w:rsidR="007D1605" w:rsidRDefault="007D1605" w:rsidP="007D1605">
                                  <w:pPr>
                                    <w:spacing w:after="0"/>
                                    <w:jc w:val="center"/>
                                    <w:rPr>
                                      <w:rFonts w:ascii="Times New Roman" w:hAnsi="Times New Roman"/>
                                      <w:sz w:val="24"/>
                                      <w:szCs w:val="24"/>
                                    </w:rPr>
                                  </w:pPr>
                                  <w:r>
                                    <w:rPr>
                                      <w:rFonts w:ascii="Times New Roman" w:hAnsi="Times New Roman"/>
                                      <w:sz w:val="24"/>
                                      <w:szCs w:val="24"/>
                                    </w:rPr>
                                    <w:t>01-03/1</w:t>
                                  </w:r>
                                  <w:r>
                                    <w:rPr>
                                      <w:rFonts w:ascii="Times New Roman" w:hAnsi="Times New Roman"/>
                                      <w:sz w:val="24"/>
                                      <w:szCs w:val="24"/>
                                    </w:rPr>
                                    <w:t>61</w:t>
                                  </w:r>
                                </w:p>
                                <w:p w14:paraId="77E1BF03" w14:textId="77777777" w:rsidR="007D1605" w:rsidRDefault="007D1605" w:rsidP="007D1605">
                                  <w:pPr>
                                    <w:spacing w:after="0"/>
                                    <w:jc w:val="center"/>
                                    <w:rPr>
                                      <w:rFonts w:ascii="Times New Roman" w:hAnsi="Times New Roman"/>
                                      <w:sz w:val="24"/>
                                      <w:szCs w:val="24"/>
                                    </w:rPr>
                                  </w:pPr>
                                  <w:r>
                                    <w:rPr>
                                      <w:rFonts w:ascii="Times New Roman" w:hAnsi="Times New Roman"/>
                                      <w:sz w:val="24"/>
                                      <w:szCs w:val="24"/>
                                    </w:rPr>
                                    <w:t>01.07.2024 р.</w:t>
                                  </w:r>
                                </w:p>
                                <w:bookmarkEnd w:id="0"/>
                                <w:p w14:paraId="4A74347A" w14:textId="77777777" w:rsidR="007D1605" w:rsidRDefault="007D1605" w:rsidP="007D16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28D43" id="Прямоугольник 2" o:spid="_x0000_s1026" style="position:absolute;left:0;text-align:left;margin-left:372.25pt;margin-top:46.4pt;width:9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" fillcolor="white [3201]" strokecolor="black [3200]" strokeweight="1pt">
                      <v:textbox>
                        <w:txbxContent>
                          <w:p w14:paraId="628F91CB" w14:textId="77777777" w:rsidR="007D1605" w:rsidRDefault="007D1605" w:rsidP="007D1605">
                            <w:pPr>
                              <w:spacing w:after="0"/>
                              <w:jc w:val="center"/>
                              <w:rPr>
                                <w:rFonts w:ascii="Times New Roman" w:eastAsia="Calibri" w:hAnsi="Times New Roman"/>
                                <w:sz w:val="24"/>
                                <w:szCs w:val="24"/>
                              </w:rPr>
                            </w:pPr>
                            <w:bookmarkStart w:id="1" w:name="_GoBack"/>
                            <w:r>
                              <w:rPr>
                                <w:rFonts w:ascii="Times New Roman" w:hAnsi="Times New Roman"/>
                                <w:sz w:val="24"/>
                                <w:szCs w:val="24"/>
                              </w:rPr>
                              <w:t>Проект</w:t>
                            </w:r>
                          </w:p>
                          <w:p w14:paraId="38D8FFFF" w14:textId="23434C36" w:rsidR="007D1605" w:rsidRDefault="007D1605" w:rsidP="007D1605">
                            <w:pPr>
                              <w:spacing w:after="0"/>
                              <w:jc w:val="center"/>
                              <w:rPr>
                                <w:rFonts w:ascii="Times New Roman" w:hAnsi="Times New Roman"/>
                                <w:sz w:val="24"/>
                                <w:szCs w:val="24"/>
                              </w:rPr>
                            </w:pPr>
                            <w:r>
                              <w:rPr>
                                <w:rFonts w:ascii="Times New Roman" w:hAnsi="Times New Roman"/>
                                <w:sz w:val="24"/>
                                <w:szCs w:val="24"/>
                              </w:rPr>
                              <w:t>01-03/1</w:t>
                            </w:r>
                            <w:r>
                              <w:rPr>
                                <w:rFonts w:ascii="Times New Roman" w:hAnsi="Times New Roman"/>
                                <w:sz w:val="24"/>
                                <w:szCs w:val="24"/>
                              </w:rPr>
                              <w:t>61</w:t>
                            </w:r>
                          </w:p>
                          <w:p w14:paraId="77E1BF03" w14:textId="77777777" w:rsidR="007D1605" w:rsidRDefault="007D1605" w:rsidP="007D1605">
                            <w:pPr>
                              <w:spacing w:after="0"/>
                              <w:jc w:val="center"/>
                              <w:rPr>
                                <w:rFonts w:ascii="Times New Roman" w:hAnsi="Times New Roman"/>
                                <w:sz w:val="24"/>
                                <w:szCs w:val="24"/>
                              </w:rPr>
                            </w:pPr>
                            <w:r>
                              <w:rPr>
                                <w:rFonts w:ascii="Times New Roman" w:hAnsi="Times New Roman"/>
                                <w:sz w:val="24"/>
                                <w:szCs w:val="24"/>
                              </w:rPr>
                              <w:t>01.07.2024 р.</w:t>
                            </w:r>
                          </w:p>
                          <w:bookmarkEnd w:id="1"/>
                          <w:p w14:paraId="4A74347A" w14:textId="77777777" w:rsidR="007D1605" w:rsidRDefault="007D1605" w:rsidP="007D1605">
                            <w:pPr>
                              <w:jc w:val="center"/>
                            </w:pPr>
                          </w:p>
                        </w:txbxContent>
                      </v:textbox>
                    </v:rect>
                  </w:pict>
                </mc:Fallback>
              </mc:AlternateContent>
            </w:r>
            <w:r w:rsidR="00C260BE">
              <w:rPr>
                <w:rFonts w:ascii="Calibri" w:eastAsia="Times New Roman" w:hAnsi="Calibri" w:cs="Times New Roman"/>
                <w:noProof/>
              </w:rPr>
              <w:drawing>
                <wp:inline distT="0" distB="0" distL="0" distR="0" wp14:anchorId="70D09BF5" wp14:editId="786DA62C">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tc>
      </w:tr>
      <w:tr w:rsidR="00C260BE" w14:paraId="7E71BC62" w14:textId="77777777" w:rsidTr="00C260BE">
        <w:trPr>
          <w:trHeight w:val="1260"/>
          <w:tblCellSpacing w:w="0" w:type="dxa"/>
        </w:trPr>
        <w:tc>
          <w:tcPr>
            <w:tcW w:w="9463" w:type="dxa"/>
            <w:vAlign w:val="center"/>
          </w:tcPr>
          <w:p w14:paraId="66BC9749" w14:textId="77777777" w:rsidR="00C260BE" w:rsidRDefault="00C260B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БОЯРСЬКА МІСЬКА РАДА</w:t>
            </w:r>
            <w:r>
              <w:rPr>
                <w:rFonts w:ascii="Times New Roman" w:eastAsia="Times New Roman" w:hAnsi="Times New Roman" w:cs="Times New Roman"/>
                <w:b/>
                <w:sz w:val="28"/>
                <w:szCs w:val="28"/>
                <w:lang w:val="uk-UA"/>
              </w:rPr>
              <w:t xml:space="preserve">                    </w:t>
            </w:r>
          </w:p>
          <w:p w14:paraId="6C04CB45" w14:textId="77777777" w:rsidR="00C260BE" w:rsidRDefault="00C260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VІІ</w:t>
            </w:r>
            <w:r>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rPr>
              <w:t xml:space="preserve"> СКЛИКАННЯ</w:t>
            </w:r>
          </w:p>
          <w:p w14:paraId="0EF70AA8" w14:textId="77886CCC" w:rsidR="00C260BE" w:rsidRDefault="00C260BE">
            <w:pPr>
              <w:pStyle w:val="a5"/>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Чергова ___ сесія</w:t>
            </w:r>
          </w:p>
          <w:p w14:paraId="36609AC9" w14:textId="77777777" w:rsidR="00C260BE" w:rsidRDefault="00C260BE">
            <w:pPr>
              <w:pStyle w:val="a5"/>
              <w:spacing w:line="276" w:lineRule="auto"/>
              <w:jc w:val="center"/>
              <w:rPr>
                <w:rFonts w:ascii="Times New Roman" w:hAnsi="Times New Roman" w:cs="Times New Roman"/>
                <w:b/>
                <w:color w:val="FFFFFF" w:themeColor="background1"/>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color w:val="FFFFFF" w:themeColor="background1"/>
                <w:sz w:val="28"/>
                <w:szCs w:val="28"/>
                <w:lang w:val="uk-UA"/>
              </w:rPr>
              <w:t>ПРОЄКТ</w:t>
            </w:r>
          </w:p>
          <w:p w14:paraId="331EDCFF" w14:textId="13976752" w:rsidR="00C260BE" w:rsidRDefault="00C260BE">
            <w:pPr>
              <w:pStyle w:val="a5"/>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РІШЕННЯ № ___/_____                  </w:t>
            </w:r>
          </w:p>
          <w:p w14:paraId="42110385" w14:textId="77777777" w:rsidR="00C260BE" w:rsidRDefault="00C260BE">
            <w:pPr>
              <w:spacing w:after="0" w:line="240" w:lineRule="auto"/>
              <w:rPr>
                <w:rFonts w:ascii="Times New Roman" w:hAnsi="Times New Roman" w:cs="Times New Roman"/>
                <w:b/>
                <w:sz w:val="28"/>
                <w:szCs w:val="28"/>
                <w:lang w:val="uk-UA"/>
              </w:rPr>
            </w:pPr>
          </w:p>
          <w:p w14:paraId="21C0D9D6" w14:textId="58BC4897" w:rsidR="00C260BE" w:rsidRDefault="00C260BE">
            <w:pPr>
              <w:spacing w:after="0" w:line="240" w:lineRule="auto"/>
              <w:rPr>
                <w:rFonts w:ascii="Times New Roman" w:eastAsia="Times New Roman" w:hAnsi="Times New Roman" w:cs="Times New Roman"/>
                <w:b/>
                <w:sz w:val="24"/>
                <w:szCs w:val="24"/>
              </w:rPr>
            </w:pPr>
            <w:r>
              <w:rPr>
                <w:rFonts w:ascii="Times New Roman" w:hAnsi="Times New Roman" w:cs="Times New Roman"/>
                <w:b/>
                <w:sz w:val="28"/>
                <w:szCs w:val="28"/>
                <w:lang w:val="uk-UA"/>
              </w:rPr>
              <w:t xml:space="preserve">від ___ </w:t>
            </w:r>
            <w:r w:rsidR="00100019">
              <w:rPr>
                <w:rFonts w:ascii="Times New Roman" w:hAnsi="Times New Roman" w:cs="Times New Roman"/>
                <w:b/>
                <w:sz w:val="28"/>
                <w:szCs w:val="28"/>
                <w:lang w:val="uk-UA"/>
              </w:rPr>
              <w:t>лип</w:t>
            </w:r>
            <w:r>
              <w:rPr>
                <w:rFonts w:ascii="Times New Roman" w:hAnsi="Times New Roman" w:cs="Times New Roman"/>
                <w:b/>
                <w:sz w:val="28"/>
                <w:szCs w:val="28"/>
                <w:lang w:val="uk-UA"/>
              </w:rPr>
              <w:t>ня 2024 року                                                                     м. Боярка</w:t>
            </w:r>
          </w:p>
        </w:tc>
      </w:tr>
      <w:tr w:rsidR="00C260BE" w14:paraId="11169923" w14:textId="77777777" w:rsidTr="00C260BE">
        <w:trPr>
          <w:trHeight w:val="80"/>
          <w:tblCellSpacing w:w="0" w:type="dxa"/>
        </w:trPr>
        <w:tc>
          <w:tcPr>
            <w:tcW w:w="9463" w:type="dxa"/>
            <w:vAlign w:val="center"/>
          </w:tcPr>
          <w:p w14:paraId="6C54ED0A" w14:textId="77777777" w:rsidR="00C260BE" w:rsidRDefault="00C260BE">
            <w:pPr>
              <w:spacing w:after="0" w:line="240" w:lineRule="auto"/>
              <w:rPr>
                <w:rFonts w:ascii="Times New Roman" w:eastAsia="Times New Roman" w:hAnsi="Times New Roman" w:cs="Times New Roman"/>
                <w:sz w:val="24"/>
                <w:szCs w:val="24"/>
                <w:lang w:val="uk-UA"/>
              </w:rPr>
            </w:pPr>
          </w:p>
        </w:tc>
      </w:tr>
    </w:tbl>
    <w:p w14:paraId="6D006CA7" w14:textId="654E6DCA" w:rsidR="00C260BE" w:rsidRDefault="00C260BE"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Про </w:t>
      </w:r>
      <w:bookmarkStart w:id="2" w:name="_Hlk170138849"/>
      <w:r w:rsidR="00AF5846">
        <w:rPr>
          <w:rFonts w:ascii="Times New Roman" w:eastAsia="Times New Roman" w:hAnsi="Times New Roman" w:cs="Times New Roman"/>
          <w:b/>
          <w:bCs/>
          <w:sz w:val="28"/>
          <w:szCs w:val="28"/>
          <w:lang w:val="uk-UA"/>
        </w:rPr>
        <w:t>погодження внесення змін до Примірного</w:t>
      </w:r>
    </w:p>
    <w:p w14:paraId="60E6F781" w14:textId="6FE03828" w:rsidR="00AF5846"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договору оренди нерухомого або іншого окремого</w:t>
      </w:r>
    </w:p>
    <w:p w14:paraId="07D744C1" w14:textId="2BB44671" w:rsidR="00AF5846"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індивідуально визначеного майна, що</w:t>
      </w:r>
    </w:p>
    <w:p w14:paraId="3DFF195E" w14:textId="59550566" w:rsidR="00AF5846"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належить до комунальної власності</w:t>
      </w:r>
    </w:p>
    <w:p w14:paraId="353835ED" w14:textId="47C12FD6" w:rsidR="00AF5846"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Боярської міської територіальної громади</w:t>
      </w:r>
    </w:p>
    <w:bookmarkEnd w:id="2"/>
    <w:p w14:paraId="7A5991C1" w14:textId="77777777" w:rsidR="00100019" w:rsidRDefault="00100019" w:rsidP="00100019">
      <w:pPr>
        <w:shd w:val="clear" w:color="auto" w:fill="FFFFFF"/>
        <w:spacing w:after="0" w:line="161" w:lineRule="atLeast"/>
        <w:textAlignment w:val="baseline"/>
        <w:rPr>
          <w:rFonts w:ascii="Times New Roman" w:eastAsia="Times New Roman" w:hAnsi="Times New Roman" w:cs="Times New Roman"/>
          <w:b/>
          <w:bCs/>
          <w:iCs/>
          <w:sz w:val="28"/>
          <w:szCs w:val="28"/>
          <w:lang w:val="uk-UA"/>
        </w:rPr>
      </w:pPr>
    </w:p>
    <w:p w14:paraId="124834CF" w14:textId="3FFE044C" w:rsidR="00C260BE" w:rsidRDefault="00C260BE" w:rsidP="00C260BE">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bdr w:val="none" w:sz="0" w:space="0" w:color="auto" w:frame="1"/>
          <w:lang w:val="uk-UA"/>
        </w:rPr>
        <w:t>З метою раціонального, економічного та ефективного управління ресурсами територіальної громади, для врегулювання правових, економічних та організаційних відносин, пов’язаних з передачею в оренду майна, що перебуває в комунальній власності, керуючись Господарським кодексом України, Цивільним кодексом України, ст.ст. 26, 59, 60 Закону України «Про місцеве самоврядування в Україні», Закону України «Про оренду державного та комунального майна» № 157-</w:t>
      </w:r>
      <w:r>
        <w:rPr>
          <w:rFonts w:ascii="Times New Roman" w:eastAsia="Times New Roman" w:hAnsi="Times New Roman" w:cs="Times New Roman"/>
          <w:sz w:val="28"/>
          <w:szCs w:val="28"/>
          <w:bdr w:val="none" w:sz="0" w:space="0" w:color="auto" w:frame="1"/>
        </w:rPr>
        <w:t>IX</w:t>
      </w:r>
      <w:r>
        <w:rPr>
          <w:rFonts w:ascii="Times New Roman" w:eastAsia="Times New Roman" w:hAnsi="Times New Roman" w:cs="Times New Roman"/>
          <w:sz w:val="28"/>
          <w:szCs w:val="28"/>
          <w:bdr w:val="none" w:sz="0" w:space="0" w:color="auto" w:frame="1"/>
          <w:lang w:val="uk-UA"/>
        </w:rPr>
        <w:t xml:space="preserve"> від 03.10.2019 р. (далі – Закон), постановою КМУ «Деякі питання оренди державного та комунального майна» від 03.06.2020 р. № 483,</w:t>
      </w:r>
      <w:r w:rsidR="006D4943">
        <w:rPr>
          <w:rFonts w:ascii="Times New Roman" w:eastAsia="Times New Roman" w:hAnsi="Times New Roman" w:cs="Times New Roman"/>
          <w:sz w:val="28"/>
          <w:szCs w:val="28"/>
          <w:bdr w:val="none" w:sz="0" w:space="0" w:color="auto" w:frame="1"/>
          <w:lang w:val="uk-UA"/>
        </w:rPr>
        <w:t xml:space="preserve"> постановою «</w:t>
      </w:r>
      <w:r w:rsidR="006D4943" w:rsidRPr="006D4943">
        <w:rPr>
          <w:rFonts w:ascii="Times New Roman" w:eastAsia="Times New Roman" w:hAnsi="Times New Roman" w:cs="Times New Roman"/>
          <w:sz w:val="28"/>
          <w:szCs w:val="28"/>
          <w:bdr w:val="none" w:sz="0" w:space="0" w:color="auto" w:frame="1"/>
          <w:lang w:val="uk-UA"/>
        </w:rPr>
        <w:t>Про затвердження примірних договорів оренди державного майна</w:t>
      </w:r>
      <w:r w:rsidR="006D4943">
        <w:rPr>
          <w:rFonts w:ascii="Times New Roman" w:eastAsia="Times New Roman" w:hAnsi="Times New Roman" w:cs="Times New Roman"/>
          <w:sz w:val="28"/>
          <w:szCs w:val="28"/>
          <w:bdr w:val="none" w:sz="0" w:space="0" w:color="auto" w:frame="1"/>
          <w:lang w:val="uk-UA"/>
        </w:rPr>
        <w:t xml:space="preserve">» від </w:t>
      </w:r>
      <w:r w:rsidR="006D4943" w:rsidRPr="006D4943">
        <w:rPr>
          <w:rFonts w:ascii="Times New Roman" w:eastAsia="Times New Roman" w:hAnsi="Times New Roman" w:cs="Times New Roman"/>
          <w:sz w:val="28"/>
          <w:szCs w:val="28"/>
          <w:bdr w:val="none" w:sz="0" w:space="0" w:color="auto" w:frame="1"/>
          <w:lang w:val="uk-UA"/>
        </w:rPr>
        <w:t>12 серпня 2020 р. № 820</w:t>
      </w:r>
      <w:r w:rsidR="006D4943">
        <w:rPr>
          <w:rFonts w:ascii="Times New Roman" w:eastAsia="Times New Roman" w:hAnsi="Times New Roman" w:cs="Times New Roman"/>
          <w:sz w:val="28"/>
          <w:szCs w:val="28"/>
          <w:bdr w:val="none" w:sz="0" w:space="0" w:color="auto" w:frame="1"/>
          <w:lang w:val="uk-UA"/>
        </w:rPr>
        <w:t>,</w:t>
      </w:r>
      <w:r>
        <w:rPr>
          <w:rFonts w:ascii="Times New Roman" w:eastAsia="Times New Roman" w:hAnsi="Times New Roman" w:cs="Times New Roman"/>
          <w:sz w:val="28"/>
          <w:szCs w:val="28"/>
          <w:bdr w:val="none" w:sz="0" w:space="0" w:color="auto" w:frame="1"/>
          <w:lang w:val="uk-UA"/>
        </w:rPr>
        <w:t xml:space="preserve"> </w:t>
      </w:r>
      <w:r>
        <w:rPr>
          <w:rFonts w:ascii="Times New Roman" w:hAnsi="Times New Roman" w:cs="Times New Roman"/>
          <w:bCs/>
          <w:sz w:val="28"/>
          <w:szCs w:val="28"/>
          <w:lang w:val="uk-UA"/>
        </w:rPr>
        <w:t xml:space="preserve">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(Протокол від </w:t>
      </w:r>
      <w:r w:rsidR="00AB3AE5">
        <w:rPr>
          <w:rFonts w:ascii="Times New Roman" w:hAnsi="Times New Roman" w:cs="Times New Roman"/>
          <w:bCs/>
          <w:sz w:val="28"/>
          <w:szCs w:val="28"/>
          <w:lang w:val="uk-UA"/>
        </w:rPr>
        <w:t>___.0</w:t>
      </w:r>
      <w:r w:rsidR="00D30B2D">
        <w:rPr>
          <w:rFonts w:ascii="Times New Roman" w:hAnsi="Times New Roman" w:cs="Times New Roman"/>
          <w:bCs/>
          <w:sz w:val="28"/>
          <w:szCs w:val="28"/>
          <w:lang w:val="uk-UA"/>
        </w:rPr>
        <w:t>7</w:t>
      </w:r>
      <w:r w:rsidR="00AB3AE5">
        <w:rPr>
          <w:rFonts w:ascii="Times New Roman" w:hAnsi="Times New Roman" w:cs="Times New Roman"/>
          <w:bCs/>
          <w:sz w:val="28"/>
          <w:szCs w:val="28"/>
          <w:lang w:val="uk-UA"/>
        </w:rPr>
        <w:t>.2024</w:t>
      </w:r>
      <w:r>
        <w:rPr>
          <w:rFonts w:ascii="Times New Roman" w:hAnsi="Times New Roman" w:cs="Times New Roman"/>
          <w:bCs/>
          <w:sz w:val="28"/>
          <w:szCs w:val="28"/>
          <w:lang w:val="uk-UA"/>
        </w:rPr>
        <w:t xml:space="preserve"> року № 01-02/</w:t>
      </w:r>
      <w:r w:rsidR="00AB3AE5">
        <w:rPr>
          <w:rFonts w:ascii="Times New Roman" w:hAnsi="Times New Roman" w:cs="Times New Roman"/>
          <w:bCs/>
          <w:sz w:val="28"/>
          <w:szCs w:val="28"/>
          <w:lang w:val="uk-UA"/>
        </w:rPr>
        <w:t>___</w:t>
      </w:r>
      <w:r>
        <w:rPr>
          <w:rFonts w:ascii="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w:t>
      </w:r>
    </w:p>
    <w:p w14:paraId="771EB71F" w14:textId="77777777" w:rsidR="00C260BE" w:rsidRDefault="00C260BE" w:rsidP="00C260BE">
      <w:pPr>
        <w:shd w:val="clear" w:color="auto" w:fill="FFFFFF"/>
        <w:spacing w:after="0" w:line="161" w:lineRule="atLeast"/>
        <w:jc w:val="both"/>
        <w:textAlignment w:val="baseline"/>
        <w:rPr>
          <w:rFonts w:ascii="Times New Roman" w:eastAsia="Times New Roman" w:hAnsi="Times New Roman" w:cs="Times New Roman"/>
          <w:sz w:val="24"/>
          <w:szCs w:val="24"/>
          <w:lang w:val="uk-UA"/>
        </w:rPr>
      </w:pPr>
    </w:p>
    <w:p w14:paraId="70641CDD" w14:textId="77777777" w:rsidR="00C260BE" w:rsidRDefault="00C260BE" w:rsidP="00C260BE">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БОЯРСЬКА МІСЬКА РАДА</w:t>
      </w:r>
    </w:p>
    <w:p w14:paraId="4BB44D2F" w14:textId="77777777" w:rsidR="00C260BE" w:rsidRDefault="00C260BE" w:rsidP="00C260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В И Р І Ш И Л А:</w:t>
      </w:r>
    </w:p>
    <w:p w14:paraId="5F01EA80" w14:textId="77777777" w:rsidR="00C260BE" w:rsidRDefault="00C260BE" w:rsidP="00C260BE">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78E15F3" w14:textId="3AC2AD31" w:rsidR="00C260BE" w:rsidRPr="00100019" w:rsidRDefault="00AB4245" w:rsidP="002378CF">
      <w:pPr>
        <w:pStyle w:val="a8"/>
        <w:numPr>
          <w:ilvl w:val="0"/>
          <w:numId w:val="2"/>
        </w:numPr>
        <w:shd w:val="clear" w:color="auto" w:fill="FFFFFF"/>
        <w:spacing w:after="0" w:line="161" w:lineRule="atLeast"/>
        <w:ind w:left="0" w:firstLine="851"/>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Погодити внесення змін до Примірного договору оренди нерухомого або іншого індивідуально визначеного м</w:t>
      </w:r>
      <w:r w:rsidR="002378CF">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йна, що належить до комунальної власності Боярської міської територіальної громади</w:t>
      </w:r>
      <w:r w:rsidR="00C260BE" w:rsidRPr="00100019">
        <w:rPr>
          <w:rFonts w:ascii="Times New Roman" w:eastAsia="Times New Roman" w:hAnsi="Times New Roman" w:cs="Times New Roman"/>
          <w:bCs/>
          <w:sz w:val="28"/>
          <w:szCs w:val="28"/>
          <w:lang w:val="uk-UA"/>
        </w:rPr>
        <w:t xml:space="preserve">, </w:t>
      </w:r>
      <w:r w:rsidR="00B14BAD" w:rsidRPr="00100019">
        <w:rPr>
          <w:rFonts w:ascii="Times New Roman" w:eastAsia="Times New Roman" w:hAnsi="Times New Roman" w:cs="Times New Roman"/>
          <w:bCs/>
          <w:sz w:val="28"/>
          <w:szCs w:val="28"/>
          <w:lang w:val="uk-UA"/>
        </w:rPr>
        <w:t xml:space="preserve">виклавши </w:t>
      </w:r>
      <w:r w:rsidR="00D30B2D" w:rsidRPr="00100019">
        <w:rPr>
          <w:rFonts w:ascii="Times New Roman" w:eastAsia="Times New Roman" w:hAnsi="Times New Roman" w:cs="Times New Roman"/>
          <w:bCs/>
          <w:sz w:val="28"/>
          <w:szCs w:val="28"/>
          <w:lang w:val="uk-UA"/>
        </w:rPr>
        <w:t xml:space="preserve">його в новій редакції, згідно до Додатку </w:t>
      </w:r>
      <w:r>
        <w:rPr>
          <w:rFonts w:ascii="Times New Roman" w:eastAsia="Times New Roman" w:hAnsi="Times New Roman" w:cs="Times New Roman"/>
          <w:bCs/>
          <w:sz w:val="28"/>
          <w:szCs w:val="28"/>
          <w:lang w:val="uk-UA"/>
        </w:rPr>
        <w:t>1</w:t>
      </w:r>
      <w:r w:rsidR="00C260BE" w:rsidRPr="00100019">
        <w:rPr>
          <w:rFonts w:ascii="Times New Roman" w:eastAsia="Times New Roman" w:hAnsi="Times New Roman" w:cs="Times New Roman"/>
          <w:bCs/>
          <w:sz w:val="28"/>
          <w:szCs w:val="28"/>
          <w:lang w:val="uk-UA"/>
        </w:rPr>
        <w:t>.</w:t>
      </w:r>
    </w:p>
    <w:p w14:paraId="4A0DC15F" w14:textId="3112D5A1" w:rsidR="00F420C0" w:rsidRPr="00100019" w:rsidRDefault="00F420C0" w:rsidP="00100019">
      <w:pPr>
        <w:pStyle w:val="a8"/>
        <w:numPr>
          <w:ilvl w:val="0"/>
          <w:numId w:val="2"/>
        </w:numPr>
        <w:shd w:val="clear" w:color="auto" w:fill="FFFFFF"/>
        <w:spacing w:after="0" w:line="161" w:lineRule="atLeast"/>
        <w:ind w:left="0" w:firstLine="851"/>
        <w:jc w:val="both"/>
        <w:textAlignment w:val="baseline"/>
        <w:rPr>
          <w:rFonts w:ascii="Times New Roman" w:eastAsia="Times New Roman" w:hAnsi="Times New Roman" w:cs="Times New Roman"/>
          <w:bCs/>
          <w:sz w:val="28"/>
          <w:szCs w:val="28"/>
          <w:lang w:val="uk-UA"/>
        </w:rPr>
      </w:pPr>
      <w:r w:rsidRPr="00100019">
        <w:rPr>
          <w:rFonts w:ascii="Times New Roman" w:eastAsia="Times New Roman" w:hAnsi="Times New Roman" w:cs="Times New Roman"/>
          <w:bCs/>
          <w:sz w:val="28"/>
          <w:szCs w:val="28"/>
          <w:lang w:val="uk-UA"/>
        </w:rPr>
        <w:t>Доручити виконавчому комітету Боярської міської ради:</w:t>
      </w:r>
    </w:p>
    <w:p w14:paraId="57B3D1C4" w14:textId="4CFB518B" w:rsidR="00F420C0" w:rsidRDefault="00F420C0" w:rsidP="00100019">
      <w:pPr>
        <w:pStyle w:val="a8"/>
        <w:shd w:val="clear" w:color="auto" w:fill="FFFFFF"/>
        <w:spacing w:after="0" w:line="161" w:lineRule="atLeast"/>
        <w:ind w:left="0" w:firstLine="851"/>
        <w:jc w:val="both"/>
        <w:textAlignment w:val="baseline"/>
        <w:rPr>
          <w:rFonts w:ascii="Times New Roman" w:eastAsia="Times New Roman" w:hAnsi="Times New Roman" w:cs="Times New Roman"/>
          <w:bCs/>
          <w:sz w:val="28"/>
          <w:szCs w:val="28"/>
          <w:lang w:val="uk-UA"/>
        </w:rPr>
      </w:pPr>
      <w:r w:rsidRPr="00F420C0">
        <w:rPr>
          <w:rFonts w:ascii="Times New Roman" w:eastAsia="Times New Roman" w:hAnsi="Times New Roman" w:cs="Times New Roman"/>
          <w:bCs/>
          <w:sz w:val="28"/>
          <w:szCs w:val="28"/>
          <w:lang w:val="uk-UA"/>
        </w:rPr>
        <w:t xml:space="preserve">- здійснити всі необхідні дії, </w:t>
      </w:r>
      <w:r w:rsidR="00270B77">
        <w:rPr>
          <w:rFonts w:ascii="Times New Roman" w:eastAsia="Times New Roman" w:hAnsi="Times New Roman" w:cs="Times New Roman"/>
          <w:bCs/>
          <w:sz w:val="28"/>
          <w:szCs w:val="28"/>
          <w:lang w:val="uk-UA"/>
        </w:rPr>
        <w:t xml:space="preserve">для приведення у відповідність діючих договорів </w:t>
      </w:r>
      <w:r w:rsidR="00270B77" w:rsidRPr="00270B77">
        <w:rPr>
          <w:rFonts w:ascii="Times New Roman" w:eastAsia="Times New Roman" w:hAnsi="Times New Roman" w:cs="Times New Roman"/>
          <w:bCs/>
          <w:sz w:val="28"/>
          <w:szCs w:val="28"/>
          <w:lang w:val="uk-UA"/>
        </w:rPr>
        <w:t>оренди нерухомого або іншого індивідуально визначеного майна</w:t>
      </w:r>
      <w:r w:rsidR="00270B77">
        <w:rPr>
          <w:rFonts w:ascii="Times New Roman" w:eastAsia="Times New Roman" w:hAnsi="Times New Roman" w:cs="Times New Roman"/>
          <w:bCs/>
          <w:sz w:val="28"/>
          <w:szCs w:val="28"/>
          <w:lang w:val="uk-UA"/>
        </w:rPr>
        <w:t>, що належить до комунальної власності Боярської міської територіальної громади.</w:t>
      </w:r>
    </w:p>
    <w:p w14:paraId="607424A0" w14:textId="60FE16C1" w:rsidR="00270B77" w:rsidRPr="00F420C0" w:rsidRDefault="00270B77" w:rsidP="00100019">
      <w:pPr>
        <w:pStyle w:val="a8"/>
        <w:shd w:val="clear" w:color="auto" w:fill="FFFFFF"/>
        <w:spacing w:after="0" w:line="161" w:lineRule="atLeast"/>
        <w:ind w:left="0" w:firstLine="851"/>
        <w:jc w:val="both"/>
        <w:textAlignment w:val="baseline"/>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 Договір оренди може відрізнятися від Примірного договору, вказаного у п. 1 даного рішення, з урахуванням додаткових умов договору оренди та порядку його укладення.</w:t>
      </w:r>
    </w:p>
    <w:p w14:paraId="733626EB" w14:textId="5447FA16" w:rsidR="00C260BE" w:rsidRDefault="00270B77" w:rsidP="00100019">
      <w:pPr>
        <w:shd w:val="clear" w:color="auto" w:fill="FFFFFF"/>
        <w:spacing w:after="0" w:line="161" w:lineRule="atLeast"/>
        <w:ind w:firstLine="851"/>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4</w:t>
      </w:r>
      <w:r w:rsidR="00C260BE">
        <w:rPr>
          <w:rFonts w:ascii="Times New Roman" w:eastAsia="Times New Roman" w:hAnsi="Times New Roman" w:cs="Times New Roman"/>
          <w:sz w:val="28"/>
          <w:szCs w:val="28"/>
        </w:rPr>
        <w:t>.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p w14:paraId="7F7FEE31" w14:textId="77777777" w:rsidR="00C260BE" w:rsidRDefault="00C260BE" w:rsidP="00100019">
      <w:pPr>
        <w:shd w:val="clear" w:color="auto" w:fill="FFFFFF"/>
        <w:spacing w:after="0" w:line="161" w:lineRule="atLeast"/>
        <w:ind w:firstLine="851"/>
        <w:jc w:val="both"/>
        <w:textAlignment w:val="baseline"/>
        <w:rPr>
          <w:rFonts w:ascii="Times New Roman" w:eastAsia="Times New Roman" w:hAnsi="Times New Roman" w:cs="Times New Roman"/>
          <w:sz w:val="28"/>
          <w:szCs w:val="28"/>
          <w:lang w:val="uk-UA"/>
        </w:rPr>
      </w:pPr>
    </w:p>
    <w:tbl>
      <w:tblPr>
        <w:tblW w:w="12761" w:type="dxa"/>
        <w:tblCellSpacing w:w="0" w:type="dxa"/>
        <w:tblInd w:w="108" w:type="dxa"/>
        <w:tblLook w:val="04A0" w:firstRow="1" w:lastRow="0" w:firstColumn="1" w:lastColumn="0" w:noHBand="0" w:noVBand="1"/>
      </w:tblPr>
      <w:tblGrid>
        <w:gridCol w:w="9356"/>
        <w:gridCol w:w="3405"/>
      </w:tblGrid>
      <w:tr w:rsidR="00C260BE" w14:paraId="552EAEDB" w14:textId="77777777" w:rsidTr="00C260BE">
        <w:trPr>
          <w:tblCellSpacing w:w="0" w:type="dxa"/>
        </w:trPr>
        <w:tc>
          <w:tcPr>
            <w:tcW w:w="9356" w:type="dxa"/>
            <w:vAlign w:val="center"/>
            <w:hideMark/>
          </w:tcPr>
          <w:p w14:paraId="69E1D27F" w14:textId="77777777" w:rsidR="00C260BE" w:rsidRDefault="00C260BE" w:rsidP="0010001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Міський голова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uk-UA"/>
              </w:rPr>
              <w:t xml:space="preserve">                                                Олександр ЗАРУБІН</w:t>
            </w:r>
          </w:p>
        </w:tc>
        <w:tc>
          <w:tcPr>
            <w:tcW w:w="3405" w:type="dxa"/>
            <w:vAlign w:val="center"/>
          </w:tcPr>
          <w:p w14:paraId="1755465A" w14:textId="77777777" w:rsidR="00C260BE" w:rsidRDefault="00C260BE" w:rsidP="00100019">
            <w:pPr>
              <w:spacing w:after="0" w:line="240" w:lineRule="auto"/>
              <w:ind w:firstLine="851"/>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w:t>
            </w:r>
            <w:r>
              <w:rPr>
                <w:rFonts w:ascii="Times New Roman" w:eastAsia="Times New Roman" w:hAnsi="Times New Roman" w:cs="Times New Roman"/>
                <w:b/>
                <w:sz w:val="28"/>
                <w:szCs w:val="28"/>
                <w:lang w:val="uk-UA"/>
              </w:rPr>
              <w:t xml:space="preserve">              </w:t>
            </w:r>
          </w:p>
          <w:p w14:paraId="3D78B9F8" w14:textId="77777777" w:rsidR="00C260BE" w:rsidRDefault="00C260BE" w:rsidP="00100019">
            <w:pPr>
              <w:spacing w:after="0" w:line="240" w:lineRule="auto"/>
              <w:ind w:firstLine="851"/>
              <w:rPr>
                <w:rFonts w:ascii="Times New Roman" w:eastAsia="Times New Roman" w:hAnsi="Times New Roman" w:cs="Times New Roman"/>
                <w:b/>
                <w:sz w:val="28"/>
                <w:szCs w:val="28"/>
                <w:lang w:val="uk-UA"/>
              </w:rPr>
            </w:pPr>
          </w:p>
          <w:p w14:paraId="5B833FAD" w14:textId="77777777" w:rsidR="00C260BE" w:rsidRDefault="00C260BE" w:rsidP="00100019">
            <w:pPr>
              <w:spacing w:after="0" w:line="24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w:t>
            </w:r>
          </w:p>
        </w:tc>
      </w:tr>
    </w:tbl>
    <w:p w14:paraId="7AF6EDAF" w14:textId="77777777" w:rsidR="00C260BE" w:rsidRDefault="00C260BE" w:rsidP="00C260BE">
      <w:pPr>
        <w:shd w:val="clear" w:color="auto" w:fill="FFFFFF"/>
        <w:spacing w:after="0" w:line="230" w:lineRule="atLeast"/>
        <w:jc w:val="both"/>
        <w:textAlignment w:val="baseline"/>
        <w:rPr>
          <w:rFonts w:ascii="Times New Roman" w:eastAsia="Times New Roman" w:hAnsi="Times New Roman" w:cs="Times New Roman"/>
          <w:caps/>
          <w:sz w:val="28"/>
          <w:szCs w:val="28"/>
          <w:lang w:val="uk-UA"/>
        </w:rPr>
      </w:pPr>
    </w:p>
    <w:tbl>
      <w:tblPr>
        <w:tblW w:w="0" w:type="auto"/>
        <w:tblCellSpacing w:w="0" w:type="dxa"/>
        <w:tblInd w:w="108" w:type="dxa"/>
        <w:tblLook w:val="04A0" w:firstRow="1" w:lastRow="0" w:firstColumn="1" w:lastColumn="0" w:noHBand="0" w:noVBand="1"/>
      </w:tblPr>
      <w:tblGrid>
        <w:gridCol w:w="6024"/>
        <w:gridCol w:w="3386"/>
      </w:tblGrid>
      <w:tr w:rsidR="00C260BE" w14:paraId="63EC0936" w14:textId="77777777" w:rsidTr="00C260BE">
        <w:trPr>
          <w:trHeight w:val="55"/>
          <w:tblCellSpacing w:w="0" w:type="dxa"/>
        </w:trPr>
        <w:tc>
          <w:tcPr>
            <w:tcW w:w="6024" w:type="dxa"/>
            <w:vAlign w:val="center"/>
            <w:hideMark/>
          </w:tcPr>
          <w:p w14:paraId="6E094284" w14:textId="77777777" w:rsidR="00C260BE" w:rsidRDefault="00C260BE">
            <w:pPr>
              <w:spacing w:after="0" w:line="240" w:lineRule="auto"/>
              <w:ind w:hanging="108"/>
              <w:jc w:val="both"/>
              <w:rPr>
                <w:rFonts w:ascii="Times New Roman" w:eastAsia="Times New Roman" w:hAnsi="Times New Roman" w:cs="Times New Roman"/>
                <w:b/>
                <w:color w:val="FFFFFF" w:themeColor="background1"/>
                <w:sz w:val="28"/>
                <w:szCs w:val="28"/>
              </w:rPr>
            </w:pPr>
            <w:r>
              <w:rPr>
                <w:rFonts w:ascii="Times New Roman" w:eastAsia="Times New Roman" w:hAnsi="Times New Roman" w:cs="Times New Roman"/>
                <w:b/>
                <w:color w:val="FFFFFF" w:themeColor="background1"/>
                <w:sz w:val="28"/>
                <w:szCs w:val="28"/>
              </w:rPr>
              <w:t>Згідно з оригіналом:</w:t>
            </w:r>
          </w:p>
          <w:p w14:paraId="1B841884" w14:textId="77777777" w:rsidR="00F420C0" w:rsidRDefault="00C260BE">
            <w:pPr>
              <w:spacing w:after="0" w:line="240" w:lineRule="auto"/>
              <w:ind w:hanging="108"/>
              <w:jc w:val="both"/>
              <w:rPr>
                <w:rFonts w:ascii="Times New Roman" w:eastAsia="Times New Roman" w:hAnsi="Times New Roman" w:cs="Times New Roman"/>
                <w:b/>
                <w:color w:val="FFFFFF" w:themeColor="background1"/>
                <w:sz w:val="28"/>
                <w:szCs w:val="28"/>
              </w:rPr>
            </w:pPr>
            <w:r>
              <w:rPr>
                <w:rFonts w:ascii="Times New Roman" w:eastAsia="Times New Roman" w:hAnsi="Times New Roman" w:cs="Times New Roman"/>
                <w:b/>
                <w:color w:val="FFFFFF" w:themeColor="background1"/>
                <w:sz w:val="28"/>
                <w:szCs w:val="28"/>
              </w:rPr>
              <w:t>Секретар ради            </w:t>
            </w:r>
          </w:p>
          <w:p w14:paraId="52FC3937"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799997BB"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17ECC215"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2045F505"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391CCD6A"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4576F3DE"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7C317D4D"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6897C055"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2921B10F"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6476F891"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588AA5B7"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7340431E"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7168C0D9"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5AC1F9B5"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2578B220"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62534F7F"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5C3E6F10"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08CB44CD"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20D09D03"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4F6F4642"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126338C6"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3ADCEDD6"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478F7ECA"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00602086"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761DDFB4"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115FCCEE"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3AB185E1"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4220B0B7"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5295E3FE"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69785CDC"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1985D964"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542A115E"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468E21A2" w14:textId="77777777"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6D9DDDDE" w14:textId="0EF7B366" w:rsidR="00F420C0" w:rsidRDefault="00F420C0">
            <w:pPr>
              <w:spacing w:after="0" w:line="240" w:lineRule="auto"/>
              <w:ind w:hanging="108"/>
              <w:jc w:val="both"/>
              <w:rPr>
                <w:rFonts w:ascii="Times New Roman" w:eastAsia="Times New Roman" w:hAnsi="Times New Roman" w:cs="Times New Roman"/>
                <w:b/>
                <w:color w:val="FFFFFF" w:themeColor="background1"/>
                <w:sz w:val="28"/>
                <w:szCs w:val="28"/>
              </w:rPr>
            </w:pPr>
          </w:p>
          <w:p w14:paraId="7449AA2D" w14:textId="0B77B762" w:rsidR="00C260BE" w:rsidRDefault="00C260BE">
            <w:pPr>
              <w:spacing w:after="0" w:line="240" w:lineRule="auto"/>
              <w:ind w:hanging="108"/>
              <w:jc w:val="both"/>
              <w:rPr>
                <w:rFonts w:ascii="Times New Roman" w:eastAsia="Times New Roman" w:hAnsi="Times New Roman" w:cs="Times New Roman"/>
                <w:b/>
                <w:color w:val="FFFFFF" w:themeColor="background1"/>
                <w:sz w:val="28"/>
                <w:szCs w:val="28"/>
              </w:rPr>
            </w:pPr>
            <w:r>
              <w:rPr>
                <w:rFonts w:ascii="Times New Roman" w:eastAsia="Times New Roman" w:hAnsi="Times New Roman" w:cs="Times New Roman"/>
                <w:b/>
                <w:color w:val="FFFFFF" w:themeColor="background1"/>
                <w:sz w:val="28"/>
                <w:szCs w:val="28"/>
              </w:rPr>
              <w:t xml:space="preserve">                                   </w:t>
            </w:r>
          </w:p>
        </w:tc>
        <w:tc>
          <w:tcPr>
            <w:tcW w:w="3386" w:type="dxa"/>
            <w:vAlign w:val="center"/>
            <w:hideMark/>
          </w:tcPr>
          <w:p w14:paraId="491273A9" w14:textId="77777777" w:rsidR="00C260BE" w:rsidRDefault="00C260BE">
            <w:pPr>
              <w:spacing w:after="0" w:line="240" w:lineRule="auto"/>
              <w:ind w:hanging="108"/>
              <w:jc w:val="both"/>
              <w:rPr>
                <w:rFonts w:ascii="Times New Roman" w:eastAsia="Times New Roman" w:hAnsi="Times New Roman" w:cs="Times New Roman"/>
                <w:b/>
                <w:color w:val="FFFFFF" w:themeColor="background1"/>
                <w:sz w:val="28"/>
                <w:szCs w:val="28"/>
                <w:lang w:val="uk-UA"/>
              </w:rPr>
            </w:pPr>
            <w:r>
              <w:rPr>
                <w:rFonts w:ascii="Times New Roman" w:eastAsia="Times New Roman" w:hAnsi="Times New Roman" w:cs="Times New Roman"/>
                <w:b/>
                <w:color w:val="FFFFFF" w:themeColor="background1"/>
                <w:sz w:val="28"/>
                <w:szCs w:val="28"/>
              </w:rPr>
              <w:t> </w:t>
            </w:r>
            <w:r>
              <w:rPr>
                <w:rFonts w:ascii="Times New Roman" w:eastAsia="Times New Roman" w:hAnsi="Times New Roman" w:cs="Times New Roman"/>
                <w:b/>
                <w:color w:val="FFFFFF" w:themeColor="background1"/>
                <w:sz w:val="28"/>
                <w:szCs w:val="28"/>
                <w:lang w:val="uk-UA"/>
              </w:rPr>
              <w:t xml:space="preserve">      Олексій ПЕРФІЛОВ</w:t>
            </w:r>
          </w:p>
        </w:tc>
      </w:tr>
    </w:tbl>
    <w:p w14:paraId="1647374B" w14:textId="5B30274E" w:rsidR="00270B77" w:rsidRPr="00F95881" w:rsidRDefault="00C260BE" w:rsidP="00270B77">
      <w:pPr>
        <w:shd w:val="clear" w:color="auto" w:fill="FFFFFF"/>
        <w:spacing w:after="0" w:line="161" w:lineRule="atLeast"/>
        <w:textAlignment w:val="baseline"/>
        <w:rPr>
          <w:rFonts w:ascii="Times New Roman" w:eastAsia="Times New Roman" w:hAnsi="Times New Roman" w:cs="Times New Roman"/>
          <w:sz w:val="25"/>
          <w:szCs w:val="25"/>
          <w:lang w:val="uk-UA"/>
        </w:rPr>
      </w:pPr>
      <w:r>
        <w:rPr>
          <w:rFonts w:ascii="Times New Roman" w:eastAsia="Times New Roman" w:hAnsi="Times New Roman" w:cs="Times New Roman"/>
          <w:sz w:val="28"/>
          <w:szCs w:val="28"/>
          <w:lang w:val="uk-UA"/>
        </w:rPr>
        <w:lastRenderedPageBreak/>
        <w:t xml:space="preserve">                                                                   </w:t>
      </w:r>
      <w:r>
        <w:rPr>
          <w:rFonts w:ascii="Times New Roman" w:eastAsia="Times New Roman" w:hAnsi="Times New Roman" w:cs="Times New Roman"/>
          <w:sz w:val="28"/>
          <w:szCs w:val="28"/>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Pr>
          <w:rFonts w:ascii="Times New Roman" w:eastAsia="Times New Roman" w:hAnsi="Times New Roman" w:cs="Times New Roman"/>
          <w:sz w:val="28"/>
          <w:szCs w:val="28"/>
          <w:bdr w:val="none" w:sz="0" w:space="0" w:color="auto" w:frame="1"/>
          <w:lang w:val="uk-UA"/>
        </w:rPr>
        <w:tab/>
      </w:r>
      <w:r w:rsidR="00270B77" w:rsidRPr="00F95881">
        <w:rPr>
          <w:rFonts w:ascii="Times New Roman" w:eastAsia="Times New Roman" w:hAnsi="Times New Roman" w:cs="Times New Roman"/>
          <w:sz w:val="25"/>
          <w:szCs w:val="25"/>
          <w:bdr w:val="none" w:sz="0" w:space="0" w:color="auto" w:frame="1"/>
        </w:rPr>
        <w:t xml:space="preserve">Додаток </w:t>
      </w:r>
      <w:r w:rsidR="00270B77" w:rsidRPr="00F95881">
        <w:rPr>
          <w:rFonts w:ascii="Times New Roman" w:eastAsia="Times New Roman" w:hAnsi="Times New Roman" w:cs="Times New Roman"/>
          <w:sz w:val="25"/>
          <w:szCs w:val="25"/>
          <w:bdr w:val="none" w:sz="0" w:space="0" w:color="auto" w:frame="1"/>
          <w:lang w:val="uk-UA"/>
        </w:rPr>
        <w:t>1</w:t>
      </w:r>
    </w:p>
    <w:p w14:paraId="4520ECD9" w14:textId="77777777" w:rsidR="00270B77" w:rsidRPr="00F95881" w:rsidRDefault="00270B77" w:rsidP="00270B77">
      <w:pPr>
        <w:shd w:val="clear" w:color="auto" w:fill="FFFFFF"/>
        <w:spacing w:after="0" w:line="161" w:lineRule="atLeast"/>
        <w:textAlignment w:val="baseline"/>
        <w:rPr>
          <w:rFonts w:ascii="Times New Roman" w:eastAsia="Times New Roman" w:hAnsi="Times New Roman" w:cs="Times New Roman"/>
          <w:sz w:val="25"/>
          <w:szCs w:val="25"/>
          <w:bdr w:val="none" w:sz="0" w:space="0" w:color="auto" w:frame="1"/>
          <w:lang w:val="uk-UA"/>
        </w:rPr>
      </w:pP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rPr>
        <w:t xml:space="preserve">до рішення </w:t>
      </w:r>
      <w:r w:rsidRPr="00F95881">
        <w:rPr>
          <w:rFonts w:ascii="Times New Roman" w:eastAsia="Times New Roman" w:hAnsi="Times New Roman" w:cs="Times New Roman"/>
          <w:sz w:val="25"/>
          <w:szCs w:val="25"/>
          <w:bdr w:val="none" w:sz="0" w:space="0" w:color="auto" w:frame="1"/>
          <w:lang w:val="uk-UA"/>
        </w:rPr>
        <w:t>сесії</w:t>
      </w:r>
    </w:p>
    <w:p w14:paraId="1B2B07F1" w14:textId="77777777" w:rsidR="00270B77" w:rsidRPr="00F95881" w:rsidRDefault="00270B77" w:rsidP="00270B77">
      <w:pPr>
        <w:shd w:val="clear" w:color="auto" w:fill="FFFFFF"/>
        <w:spacing w:after="0" w:line="161" w:lineRule="atLeast"/>
        <w:textAlignment w:val="baseline"/>
        <w:rPr>
          <w:rFonts w:ascii="Times New Roman" w:eastAsia="Times New Roman" w:hAnsi="Times New Roman" w:cs="Times New Roman"/>
          <w:sz w:val="25"/>
          <w:szCs w:val="25"/>
        </w:rPr>
      </w:pP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t xml:space="preserve">Боярскої </w:t>
      </w:r>
      <w:r w:rsidRPr="00F95881">
        <w:rPr>
          <w:rFonts w:ascii="Times New Roman" w:eastAsia="Times New Roman" w:hAnsi="Times New Roman" w:cs="Times New Roman"/>
          <w:sz w:val="25"/>
          <w:szCs w:val="25"/>
          <w:bdr w:val="none" w:sz="0" w:space="0" w:color="auto" w:frame="1"/>
        </w:rPr>
        <w:t>міської ради</w:t>
      </w:r>
    </w:p>
    <w:p w14:paraId="5CDC6A7C" w14:textId="77777777" w:rsidR="00270B77" w:rsidRPr="00F95881" w:rsidRDefault="00270B77" w:rsidP="00270B77">
      <w:pPr>
        <w:shd w:val="clear" w:color="auto" w:fill="FFFFFF"/>
        <w:spacing w:after="0" w:line="161" w:lineRule="atLeast"/>
        <w:textAlignment w:val="baseline"/>
        <w:rPr>
          <w:rFonts w:ascii="Times New Roman" w:eastAsia="Times New Roman" w:hAnsi="Times New Roman" w:cs="Times New Roman"/>
          <w:sz w:val="25"/>
          <w:szCs w:val="25"/>
          <w:bdr w:val="none" w:sz="0" w:space="0" w:color="auto" w:frame="1"/>
          <w:lang w:val="uk-UA"/>
        </w:rPr>
      </w:pP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lang w:val="uk-UA"/>
        </w:rPr>
        <w:tab/>
      </w:r>
      <w:r w:rsidRPr="00F95881">
        <w:rPr>
          <w:rFonts w:ascii="Times New Roman" w:eastAsia="Times New Roman" w:hAnsi="Times New Roman" w:cs="Times New Roman"/>
          <w:sz w:val="25"/>
          <w:szCs w:val="25"/>
          <w:bdr w:val="none" w:sz="0" w:space="0" w:color="auto" w:frame="1"/>
        </w:rPr>
        <w:t xml:space="preserve">від </w:t>
      </w:r>
      <w:r w:rsidRPr="00F95881">
        <w:rPr>
          <w:rFonts w:ascii="Times New Roman" w:eastAsia="Times New Roman" w:hAnsi="Times New Roman" w:cs="Times New Roman"/>
          <w:sz w:val="25"/>
          <w:szCs w:val="25"/>
          <w:bdr w:val="none" w:sz="0" w:space="0" w:color="auto" w:frame="1"/>
          <w:lang w:val="uk-UA"/>
        </w:rPr>
        <w:t>_</w:t>
      </w:r>
      <w:proofErr w:type="gramStart"/>
      <w:r w:rsidRPr="00F95881">
        <w:rPr>
          <w:rFonts w:ascii="Times New Roman" w:eastAsia="Times New Roman" w:hAnsi="Times New Roman" w:cs="Times New Roman"/>
          <w:sz w:val="25"/>
          <w:szCs w:val="25"/>
          <w:bdr w:val="none" w:sz="0" w:space="0" w:color="auto" w:frame="1"/>
          <w:lang w:val="uk-UA"/>
        </w:rPr>
        <w:t>_._</w:t>
      </w:r>
      <w:proofErr w:type="gramEnd"/>
      <w:r w:rsidRPr="00F95881">
        <w:rPr>
          <w:rFonts w:ascii="Times New Roman" w:eastAsia="Times New Roman" w:hAnsi="Times New Roman" w:cs="Times New Roman"/>
          <w:sz w:val="25"/>
          <w:szCs w:val="25"/>
          <w:bdr w:val="none" w:sz="0" w:space="0" w:color="auto" w:frame="1"/>
          <w:lang w:val="uk-UA"/>
        </w:rPr>
        <w:t>__.2024</w:t>
      </w:r>
      <w:r w:rsidRPr="00F95881">
        <w:rPr>
          <w:rFonts w:ascii="Times New Roman" w:eastAsia="Times New Roman" w:hAnsi="Times New Roman" w:cs="Times New Roman"/>
          <w:sz w:val="25"/>
          <w:szCs w:val="25"/>
          <w:bdr w:val="none" w:sz="0" w:space="0" w:color="auto" w:frame="1"/>
        </w:rPr>
        <w:t xml:space="preserve"> року</w:t>
      </w:r>
      <w:r w:rsidRPr="00F95881">
        <w:rPr>
          <w:rFonts w:ascii="Times New Roman" w:eastAsia="Times New Roman" w:hAnsi="Times New Roman" w:cs="Times New Roman"/>
          <w:sz w:val="25"/>
          <w:szCs w:val="25"/>
          <w:bdr w:val="none" w:sz="0" w:space="0" w:color="auto" w:frame="1"/>
          <w:lang w:val="uk-UA"/>
        </w:rPr>
        <w:t xml:space="preserve"> </w:t>
      </w:r>
      <w:r w:rsidRPr="00F95881">
        <w:rPr>
          <w:rFonts w:ascii="Times New Roman" w:eastAsia="Times New Roman" w:hAnsi="Times New Roman" w:cs="Times New Roman"/>
          <w:sz w:val="25"/>
          <w:szCs w:val="25"/>
          <w:bdr w:val="none" w:sz="0" w:space="0" w:color="auto" w:frame="1"/>
        </w:rPr>
        <w:t>№ </w:t>
      </w:r>
      <w:r w:rsidRPr="00F95881">
        <w:rPr>
          <w:rFonts w:ascii="Times New Roman" w:eastAsia="Times New Roman" w:hAnsi="Times New Roman" w:cs="Times New Roman"/>
          <w:sz w:val="25"/>
          <w:szCs w:val="25"/>
          <w:bdr w:val="none" w:sz="0" w:space="0" w:color="auto" w:frame="1"/>
          <w:lang w:val="uk-UA"/>
        </w:rPr>
        <w:t>__/_____</w:t>
      </w:r>
    </w:p>
    <w:p w14:paraId="0EEE1142" w14:textId="77777777" w:rsidR="00270B77" w:rsidRPr="00F95881" w:rsidRDefault="00270B77" w:rsidP="00270B77">
      <w:pPr>
        <w:shd w:val="clear" w:color="auto" w:fill="FFFFFF"/>
        <w:spacing w:after="0" w:line="161" w:lineRule="atLeast"/>
        <w:jc w:val="right"/>
        <w:textAlignment w:val="baseline"/>
        <w:rPr>
          <w:rFonts w:ascii="Times New Roman" w:eastAsia="Times New Roman" w:hAnsi="Times New Roman" w:cs="Times New Roman"/>
          <w:sz w:val="25"/>
          <w:szCs w:val="25"/>
          <w:lang w:val="uk-UA"/>
        </w:rPr>
      </w:pPr>
    </w:p>
    <w:p w14:paraId="5E18CE44"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lang w:val="uk-UA"/>
        </w:rPr>
        <w:t>П</w:t>
      </w:r>
      <w:r w:rsidRPr="00F95881">
        <w:rPr>
          <w:rFonts w:ascii="Times New Roman" w:eastAsiaTheme="minorHAnsi" w:hAnsi="Times New Roman"/>
          <w:b/>
          <w:bCs/>
          <w:color w:val="000000"/>
          <w:sz w:val="25"/>
          <w:szCs w:val="25"/>
        </w:rPr>
        <w:t>РИМІРНИЙ ДОГОВІР ОРЕНДИ</w:t>
      </w:r>
    </w:p>
    <w:p w14:paraId="78ADF6DE"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color w:val="000000"/>
          <w:sz w:val="25"/>
          <w:szCs w:val="25"/>
          <w:lang w:val="uk-UA"/>
        </w:rPr>
      </w:pPr>
      <w:r w:rsidRPr="00F95881">
        <w:rPr>
          <w:rFonts w:ascii="Times New Roman" w:eastAsiaTheme="minorHAnsi" w:hAnsi="Times New Roman"/>
          <w:b/>
          <w:bCs/>
          <w:color w:val="000000"/>
          <w:sz w:val="25"/>
          <w:szCs w:val="25"/>
        </w:rPr>
        <w:t xml:space="preserve">нерухомого або іншого окремого індивідуально визначеного майна, що належить до комунальної власності </w:t>
      </w:r>
      <w:r w:rsidRPr="00F95881">
        <w:rPr>
          <w:rFonts w:ascii="Times New Roman" w:eastAsiaTheme="minorHAnsi" w:hAnsi="Times New Roman"/>
          <w:b/>
          <w:bCs/>
          <w:color w:val="000000"/>
          <w:sz w:val="25"/>
          <w:szCs w:val="25"/>
          <w:lang w:val="uk-UA"/>
        </w:rPr>
        <w:t>Боярської</w:t>
      </w:r>
      <w:r w:rsidRPr="00F95881">
        <w:rPr>
          <w:rFonts w:ascii="Times New Roman" w:eastAsiaTheme="minorHAnsi" w:hAnsi="Times New Roman"/>
          <w:b/>
          <w:bCs/>
          <w:color w:val="000000"/>
          <w:sz w:val="25"/>
          <w:szCs w:val="25"/>
        </w:rPr>
        <w:t xml:space="preserve"> міської територіальної громади </w:t>
      </w:r>
    </w:p>
    <w:p w14:paraId="44E49FA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11CCBC6E"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F95881">
        <w:rPr>
          <w:rFonts w:ascii="Times New Roman" w:eastAsiaTheme="minorHAnsi" w:hAnsi="Times New Roman"/>
          <w:bCs/>
          <w:color w:val="000000"/>
          <w:sz w:val="25"/>
          <w:szCs w:val="25"/>
          <w:lang w:val="uk-UA"/>
        </w:rPr>
        <w:t>"____" _______________ 20____ року</w:t>
      </w:r>
    </w:p>
    <w:p w14:paraId="766592B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31BB412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bCs/>
          <w:color w:val="000000"/>
          <w:sz w:val="25"/>
          <w:szCs w:val="25"/>
          <w:lang w:val="uk-UA"/>
        </w:rPr>
        <w:t xml:space="preserve">Орендодавець </w:t>
      </w:r>
      <w:r w:rsidRPr="00F95881">
        <w:rPr>
          <w:rFonts w:ascii="Times New Roman" w:eastAsiaTheme="minorHAnsi" w:hAnsi="Times New Roman"/>
          <w:color w:val="000000"/>
          <w:sz w:val="25"/>
          <w:szCs w:val="25"/>
          <w:lang w:val="uk-UA"/>
        </w:rPr>
        <w:t xml:space="preserve">__________________________________________________________________, </w:t>
      </w:r>
    </w:p>
    <w:p w14:paraId="77BECBE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iCs/>
          <w:color w:val="000000"/>
          <w:sz w:val="25"/>
          <w:szCs w:val="25"/>
          <w:lang w:val="uk-UA"/>
        </w:rPr>
        <w:t xml:space="preserve">(ідентифікаційні дані Орендодавця: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F95881">
        <w:rPr>
          <w:rFonts w:ascii="Times New Roman" w:eastAsiaTheme="minorHAnsi" w:hAnsi="Times New Roman"/>
          <w:color w:val="000000"/>
          <w:sz w:val="25"/>
          <w:szCs w:val="25"/>
          <w:lang w:val="uk-UA"/>
        </w:rPr>
        <w:t xml:space="preserve">(далі - Орендодавець), </w:t>
      </w:r>
    </w:p>
    <w:p w14:paraId="6DA073B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bCs/>
          <w:color w:val="000000"/>
          <w:sz w:val="25"/>
          <w:szCs w:val="25"/>
          <w:lang w:val="uk-UA"/>
        </w:rPr>
        <w:t xml:space="preserve">Орендар </w:t>
      </w:r>
      <w:r w:rsidRPr="00F95881">
        <w:rPr>
          <w:rFonts w:ascii="Times New Roman" w:eastAsiaTheme="minorHAnsi" w:hAnsi="Times New Roman"/>
          <w:color w:val="000000"/>
          <w:sz w:val="25"/>
          <w:szCs w:val="25"/>
          <w:lang w:val="uk-UA"/>
        </w:rPr>
        <w:t xml:space="preserve">__________________________________________________________________, </w:t>
      </w:r>
    </w:p>
    <w:p w14:paraId="3F8432C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iCs/>
          <w:color w:val="000000"/>
          <w:sz w:val="25"/>
          <w:szCs w:val="25"/>
          <w:lang w:val="uk-UA"/>
        </w:rPr>
        <w:t xml:space="preserve">(ідентифікаційні дані Орендаря: повна назва, код ЄДРПОУ/ідентифікаційний код (паспортні дані),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F95881">
        <w:rPr>
          <w:rFonts w:ascii="Times New Roman" w:eastAsiaTheme="minorHAnsi" w:hAnsi="Times New Roman"/>
          <w:color w:val="000000"/>
          <w:sz w:val="25"/>
          <w:szCs w:val="25"/>
          <w:lang w:val="uk-UA"/>
        </w:rPr>
        <w:t xml:space="preserve">(далі - Орендар), </w:t>
      </w:r>
    </w:p>
    <w:p w14:paraId="4D9D13D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bCs/>
          <w:color w:val="000000"/>
          <w:sz w:val="25"/>
          <w:szCs w:val="25"/>
          <w:lang w:val="uk-UA"/>
        </w:rPr>
        <w:t>Балансоутримувач</w:t>
      </w:r>
      <w:r w:rsidRPr="00F95881">
        <w:rPr>
          <w:rFonts w:ascii="Times New Roman" w:eastAsiaTheme="minorHAnsi" w:hAnsi="Times New Roman"/>
          <w:color w:val="000000"/>
          <w:sz w:val="25"/>
          <w:szCs w:val="25"/>
          <w:lang w:val="uk-UA"/>
        </w:rPr>
        <w:t xml:space="preserve">__________________________________________________, </w:t>
      </w:r>
    </w:p>
    <w:p w14:paraId="1E103D76"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iCs/>
          <w:color w:val="000000"/>
          <w:sz w:val="25"/>
          <w:szCs w:val="25"/>
          <w:lang w:val="uk-UA"/>
        </w:rPr>
        <w:t xml:space="preserve">(ідентифікаційні дані Балансоутримувача: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F95881">
        <w:rPr>
          <w:rFonts w:ascii="Times New Roman" w:eastAsiaTheme="minorHAnsi" w:hAnsi="Times New Roman"/>
          <w:color w:val="000000"/>
          <w:sz w:val="25"/>
          <w:szCs w:val="25"/>
          <w:lang w:val="uk-UA"/>
        </w:rPr>
        <w:t xml:space="preserve">(далі - Балансоутримувач), уклали цей Договір про наведене нижче: </w:t>
      </w:r>
    </w:p>
    <w:p w14:paraId="70129D7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15302159"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rPr>
        <w:t>1. Предмет Договору</w:t>
      </w:r>
    </w:p>
    <w:p w14:paraId="727C0681" w14:textId="77777777" w:rsidR="00270B77" w:rsidRPr="00F95881" w:rsidRDefault="00270B77" w:rsidP="00270B77">
      <w:pPr>
        <w:autoSpaceDE w:val="0"/>
        <w:autoSpaceDN w:val="0"/>
        <w:adjustRightInd w:val="0"/>
        <w:spacing w:after="0" w:line="240" w:lineRule="auto"/>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1.1. Орендодавець, Балансоутримувач передає, а Орендар приймає в строкове платне користування майно _____________________________________________________________</w:t>
      </w:r>
    </w:p>
    <w:p w14:paraId="1B12856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(інформація про об’єкт оренди: </w:t>
      </w:r>
    </w:p>
    <w:p w14:paraId="309410F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вид майна (нерухоме майно або інше окреме індивідуально визначене); </w:t>
      </w:r>
    </w:p>
    <w:p w14:paraId="3B5C949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w:t>
      </w:r>
      <w:r w:rsidRPr="00F95881">
        <w:rPr>
          <w:rFonts w:ascii="Times New Roman" w:eastAsiaTheme="minorHAnsi" w:hAnsi="Times New Roman"/>
          <w:iCs/>
          <w:color w:val="000000"/>
          <w:sz w:val="25"/>
          <w:szCs w:val="25"/>
        </w:rPr>
        <w:t xml:space="preserve">адреса, площа та/або інші ідентифікаційні ознаки; </w:t>
      </w:r>
    </w:p>
    <w:p w14:paraId="69BC9CF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w:t>
      </w:r>
      <w:r w:rsidRPr="00F95881">
        <w:rPr>
          <w:rFonts w:ascii="Times New Roman" w:eastAsiaTheme="minorHAnsi" w:hAnsi="Times New Roman"/>
          <w:iCs/>
          <w:color w:val="000000"/>
          <w:sz w:val="25"/>
          <w:szCs w:val="25"/>
        </w:rPr>
        <w:t xml:space="preserve">посилання на сторінку в ЕТС, на якій розміщена інформація про об’єкт оренди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відповідне рішення про продовження договору оренди без аукціону; </w:t>
      </w:r>
    </w:p>
    <w:p w14:paraId="03DFDB6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w:t>
      </w:r>
      <w:r w:rsidRPr="00F95881">
        <w:rPr>
          <w:rFonts w:ascii="Times New Roman" w:eastAsiaTheme="minorHAnsi" w:hAnsi="Times New Roman"/>
          <w:iCs/>
          <w:color w:val="000000"/>
          <w:sz w:val="25"/>
          <w:szCs w:val="25"/>
        </w:rPr>
        <w:t xml:space="preserve">інформація про належність до пам’яток культурної спадщини, щойно виявлених об’єктів культурної спадщини, а у разі належності майна: вказується за наявності - дата 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та орган, що надав таке погодження, а також вказується дата, номер, сторони охоронного договору) </w:t>
      </w:r>
      <w:r w:rsidRPr="00F95881">
        <w:rPr>
          <w:rFonts w:ascii="Times New Roman" w:eastAsiaTheme="minorHAnsi" w:hAnsi="Times New Roman"/>
          <w:color w:val="000000"/>
          <w:sz w:val="25"/>
          <w:szCs w:val="25"/>
        </w:rPr>
        <w:t xml:space="preserve">(далі- Майно) </w:t>
      </w:r>
    </w:p>
    <w:p w14:paraId="3DF1909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p>
    <w:p w14:paraId="77446F81" w14:textId="77777777" w:rsidR="00270B77" w:rsidRPr="00F95881" w:rsidRDefault="00270B77" w:rsidP="00270B77">
      <w:pPr>
        <w:autoSpaceDE w:val="0"/>
        <w:autoSpaceDN w:val="0"/>
        <w:adjustRightInd w:val="0"/>
        <w:spacing w:after="0" w:line="240" w:lineRule="auto"/>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1.2. Вартість майна становить: ___________________________________________________ </w:t>
      </w:r>
    </w:p>
    <w:p w14:paraId="17769DB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(зазначається: </w:t>
      </w:r>
    </w:p>
    <w:p w14:paraId="3C8DB7C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lastRenderedPageBreak/>
        <w:t xml:space="preserve">- </w:t>
      </w:r>
      <w:r w:rsidRPr="00F95881">
        <w:rPr>
          <w:rFonts w:ascii="Times New Roman" w:eastAsiaTheme="minorHAnsi" w:hAnsi="Times New Roman"/>
          <w:iCs/>
          <w:color w:val="000000"/>
          <w:sz w:val="25"/>
          <w:szCs w:val="25"/>
        </w:rPr>
        <w:t xml:space="preserve">вид вартості відповідно до ЗУ «Про оренду державного та комунального майна» (ринкова (оціночна) вартість, визначена на підставі звіту або балансова (залишкова) вартість); </w:t>
      </w:r>
    </w:p>
    <w:p w14:paraId="23CFDA2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сума в грн (без ПДВ); </w:t>
      </w:r>
    </w:p>
    <w:p w14:paraId="77F1F9D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w:t>
      </w:r>
      <w:r w:rsidRPr="00F95881">
        <w:rPr>
          <w:rFonts w:ascii="Times New Roman" w:eastAsiaTheme="minorHAnsi" w:hAnsi="Times New Roman"/>
          <w:iCs/>
          <w:color w:val="000000"/>
          <w:sz w:val="25"/>
          <w:szCs w:val="25"/>
        </w:rPr>
        <w:t xml:space="preserve">дата визначення (дата оцінки для ринкової (оціночної) вартості або остання дата місяця, що передувала даті оприлюднення оголошення або включення майна до Переліку для балансової вартості) </w:t>
      </w:r>
    </w:p>
    <w:p w14:paraId="190A92D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1.3. Майно передається в оренду для </w:t>
      </w:r>
    </w:p>
    <w:p w14:paraId="45B0CF2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_________________________________________________________________________________ </w:t>
      </w:r>
    </w:p>
    <w:p w14:paraId="2B08AF3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(зазначається цільове призначення майна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відповідно до рішення про продовження договору оренди без аукціону) </w:t>
      </w:r>
      <w:r w:rsidRPr="00F95881">
        <w:rPr>
          <w:rFonts w:ascii="Times New Roman" w:eastAsiaTheme="minorHAnsi" w:hAnsi="Times New Roman"/>
          <w:color w:val="000000"/>
          <w:sz w:val="25"/>
          <w:szCs w:val="25"/>
        </w:rPr>
        <w:t xml:space="preserve">строком з _________по __________. </w:t>
      </w:r>
    </w:p>
    <w:p w14:paraId="0737925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(зазначається день, місяць, рік) </w:t>
      </w:r>
    </w:p>
    <w:p w14:paraId="79F63C5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
          <w:color w:val="000000"/>
          <w:sz w:val="25"/>
          <w:szCs w:val="25"/>
          <w:lang w:val="uk-UA"/>
        </w:rPr>
      </w:pPr>
      <w:r w:rsidRPr="00F95881">
        <w:rPr>
          <w:rFonts w:ascii="Times New Roman" w:eastAsiaTheme="minorHAnsi" w:hAnsi="Times New Roman"/>
          <w:iCs/>
          <w:color w:val="000000"/>
          <w:sz w:val="25"/>
          <w:szCs w:val="25"/>
        </w:rPr>
        <w:t>Якщо майно передається в погодинну оренду, то зазначається графік використання.</w:t>
      </w:r>
    </w:p>
    <w:p w14:paraId="7675D7E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1.4. Процедура, за якою майно отримано в оренду </w:t>
      </w:r>
    </w:p>
    <w:p w14:paraId="21E8B45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_______________________________________________________________________________ </w:t>
      </w:r>
    </w:p>
    <w:p w14:paraId="775AB448"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(зазначається одне з формулювань: «аукціон», «без аукціону», «продовження за результатами аукціону», «продовження без проведення аукціону») </w:t>
      </w:r>
    </w:p>
    <w:p w14:paraId="6DC33014" w14:textId="77777777" w:rsidR="00270B77" w:rsidRPr="00F95881" w:rsidRDefault="00270B77" w:rsidP="00270B77">
      <w:pPr>
        <w:autoSpaceDE w:val="0"/>
        <w:autoSpaceDN w:val="0"/>
        <w:adjustRightInd w:val="0"/>
        <w:spacing w:after="0" w:line="240" w:lineRule="auto"/>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1.5. Додаткові умови оренди _____________________________________________________ </w:t>
      </w:r>
    </w:p>
    <w:p w14:paraId="74186E4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(зазначаються додаткові умови оренди, номер і дата рішення, яким ці умови затверджені) </w:t>
      </w:r>
    </w:p>
    <w:p w14:paraId="684B2268"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F95881">
        <w:rPr>
          <w:rFonts w:ascii="Times New Roman" w:eastAsiaTheme="minorHAnsi" w:hAnsi="Times New Roman"/>
          <w:bCs/>
          <w:color w:val="000000"/>
          <w:sz w:val="25"/>
          <w:szCs w:val="25"/>
          <w:lang w:val="uk-UA"/>
        </w:rPr>
        <w:t>Ц</w:t>
      </w:r>
      <w:r w:rsidRPr="00F95881">
        <w:rPr>
          <w:rFonts w:ascii="Times New Roman" w:eastAsiaTheme="minorHAnsi" w:hAnsi="Times New Roman"/>
          <w:bCs/>
          <w:color w:val="000000"/>
          <w:sz w:val="25"/>
          <w:szCs w:val="25"/>
        </w:rPr>
        <w:t xml:space="preserve">ей пункт вказується у разі наявності додаткових умов оренди, інформація про які не відображується в інших розділах (пунктах) цього Договору. </w:t>
      </w:r>
    </w:p>
    <w:p w14:paraId="2573EBC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6B296F75"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rPr>
        <w:t>2. Умови передачі та повернення орендованого майна</w:t>
      </w:r>
    </w:p>
    <w:p w14:paraId="2FA5DBD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2.1. Орендар вступає у строкове платне користування майном у термін, указаний у договорі, але не раніше дати підписання акта приймання-передачі майна з Балансоутримувачем. </w:t>
      </w:r>
    </w:p>
    <w:p w14:paraId="08F0403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2.2. Передача майна в оренду здійснюється за його страховою вартістю ________________________________________________грн. </w:t>
      </w:r>
    </w:p>
    <w:p w14:paraId="03DD62A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bCs/>
          <w:color w:val="000000"/>
          <w:sz w:val="25"/>
          <w:szCs w:val="25"/>
        </w:rPr>
        <w:t xml:space="preserve">(зазначається вартість майна, визначена у пункті 1.2 цього Договору, але якщо ринкова вартість такого майна не здійснювалась, зазначається балансова </w:t>
      </w:r>
    </w:p>
    <w:p w14:paraId="5F1DF86E"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p>
    <w:p w14:paraId="1BD07F6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вартість майна, але не менше ніж добуток місячної орендної плати (без ПДВ) за орендоване майно за договором оренди, помножений на 100.) </w:t>
      </w:r>
    </w:p>
    <w:p w14:paraId="28B4A4C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акта приймання-передачі (акта повернення з оренди). </w:t>
      </w:r>
    </w:p>
    <w:p w14:paraId="3521502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F95881">
        <w:rPr>
          <w:rFonts w:ascii="Times New Roman" w:eastAsiaTheme="minorHAnsi" w:hAnsi="Times New Roman"/>
          <w:bCs/>
          <w:color w:val="000000"/>
          <w:sz w:val="25"/>
          <w:szCs w:val="25"/>
        </w:rPr>
        <w:t xml:space="preserve">2.4. Обов'язок по складанню акта приймання-передачі майна в оренду та з оренди покладається на Балансоутримувача. </w:t>
      </w:r>
    </w:p>
    <w:p w14:paraId="5A0C2841"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p>
    <w:p w14:paraId="1F7121C7"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rPr>
        <w:t>3. Орендна плата</w:t>
      </w:r>
    </w:p>
    <w:p w14:paraId="522992C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Орендна плата за перший місяць оренди становить – </w:t>
      </w:r>
      <w:r w:rsidRPr="00F95881">
        <w:rPr>
          <w:rFonts w:ascii="Times New Roman" w:eastAsiaTheme="minorHAnsi" w:hAnsi="Times New Roman"/>
          <w:bCs/>
          <w:color w:val="000000"/>
          <w:sz w:val="25"/>
          <w:szCs w:val="25"/>
          <w:lang w:val="uk-UA"/>
        </w:rPr>
        <w:t>_________________</w:t>
      </w:r>
      <w:r w:rsidRPr="00F95881">
        <w:rPr>
          <w:rFonts w:ascii="Times New Roman" w:eastAsiaTheme="minorHAnsi" w:hAnsi="Times New Roman"/>
          <w:bCs/>
          <w:color w:val="000000"/>
          <w:sz w:val="25"/>
          <w:szCs w:val="25"/>
        </w:rPr>
        <w:t xml:space="preserve"> грн. </w:t>
      </w:r>
    </w:p>
    <w:p w14:paraId="1FF1B59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(Вказується: </w:t>
      </w:r>
    </w:p>
    <w:p w14:paraId="16CF2F28"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1. з посиланням на застосовану норму ЗУ «Про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 483 (далі-Порядок), зазначається спосіб визначення орендної плати, зокрема, одне з таких формулювань: </w:t>
      </w:r>
    </w:p>
    <w:p w14:paraId="2550BCD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lastRenderedPageBreak/>
        <w:t xml:space="preserve">- «за результатами проведення аукціону», </w:t>
      </w:r>
    </w:p>
    <w:p w14:paraId="25695D7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 «на підставі Методики розрахунку орендної плати», </w:t>
      </w:r>
    </w:p>
    <w:p w14:paraId="56349F5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-«на рівні останньої місячної орендної плати, встановленої Договором, що продовжується», </w:t>
      </w:r>
    </w:p>
    <w:p w14:paraId="3BD27E8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-«пропонований розмір орендної плати» </w:t>
      </w:r>
    </w:p>
    <w:p w14:paraId="154D401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2. місяць, рік оренди; </w:t>
      </w:r>
    </w:p>
    <w:p w14:paraId="4FA1530E"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 сума в грн. без ПДВ; </w:t>
      </w:r>
    </w:p>
    <w:p w14:paraId="7AFC149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4. відображається розрахунок орендної плати з врахуванням індексації відповідно до умов цього договору та методики розрахунку орендної плати. </w:t>
      </w:r>
    </w:p>
    <w:p w14:paraId="33AF53F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14:paraId="683482C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3.2. Нарахування ПДВ на суму орендної плати здійснюється у порядку, визначеному чинним законодавством України. </w:t>
      </w:r>
    </w:p>
    <w:p w14:paraId="418A86B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14:paraId="7A5E82E0"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У разі встановлення орендної плати в розмірі 1 гривня в рік цей пункт викладається у такій редакції: </w:t>
      </w:r>
    </w:p>
    <w:p w14:paraId="16CFC34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bCs/>
          <w:color w:val="000000"/>
          <w:sz w:val="25"/>
          <w:szCs w:val="25"/>
        </w:rPr>
        <w:t xml:space="preserve">«Індексація орендної плати проводиться один раз на рік на підставі річних </w:t>
      </w:r>
    </w:p>
    <w:p w14:paraId="3B82ACC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вартість майна, але не менше ніж добуток місячної орендної плати (без ПДВ) за орендоване майно за договором оренди, помножений на 100.) </w:t>
      </w:r>
    </w:p>
    <w:p w14:paraId="1F2BBE3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акта приймання-передачі (акта повернення з оренди). </w:t>
      </w:r>
    </w:p>
    <w:p w14:paraId="6C2D0EF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F95881">
        <w:rPr>
          <w:rFonts w:ascii="Times New Roman" w:eastAsiaTheme="minorHAnsi" w:hAnsi="Times New Roman"/>
          <w:bCs/>
          <w:color w:val="000000"/>
          <w:sz w:val="25"/>
          <w:szCs w:val="25"/>
        </w:rPr>
        <w:t xml:space="preserve">2.4. Обов'язок по складанню акта приймання-передачі майна в оренду та з оренди покладається на Балансоутримувача. </w:t>
      </w:r>
    </w:p>
    <w:p w14:paraId="17A4AC9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237D1A68"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rPr>
        <w:t>3. Орендна плата</w:t>
      </w:r>
    </w:p>
    <w:p w14:paraId="116AD88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Орендна плата за перший місяць оренди становить –</w:t>
      </w:r>
      <w:r w:rsidRPr="00F95881">
        <w:rPr>
          <w:rFonts w:ascii="Times New Roman" w:eastAsiaTheme="minorHAnsi" w:hAnsi="Times New Roman"/>
          <w:bCs/>
          <w:color w:val="000000"/>
          <w:sz w:val="25"/>
          <w:szCs w:val="25"/>
          <w:lang w:val="uk-UA"/>
        </w:rPr>
        <w:t xml:space="preserve"> _________________</w:t>
      </w:r>
      <w:r w:rsidRPr="00F95881">
        <w:rPr>
          <w:rFonts w:ascii="Times New Roman" w:eastAsiaTheme="minorHAnsi" w:hAnsi="Times New Roman"/>
          <w:bCs/>
          <w:color w:val="000000"/>
          <w:sz w:val="25"/>
          <w:szCs w:val="25"/>
        </w:rPr>
        <w:t xml:space="preserve"> грн. </w:t>
      </w:r>
    </w:p>
    <w:p w14:paraId="4B02921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(Вказується: </w:t>
      </w:r>
    </w:p>
    <w:p w14:paraId="3CAB08F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1. з посиланням на застосовану норму ЗУ «Про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 483 (далі-Порядок), зазначається спосіб визначення орендної плати, зокрема, одне з таких формулювань: </w:t>
      </w:r>
    </w:p>
    <w:p w14:paraId="0882F32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 «за результатами проведення аукціону», </w:t>
      </w:r>
    </w:p>
    <w:p w14:paraId="22B7AED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 «на підставі Методики розрахунку орендної плати», </w:t>
      </w:r>
    </w:p>
    <w:p w14:paraId="7BBBF98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-«на рівні останньої місячної орендної плати, встановленої Договором, що продовжується», </w:t>
      </w:r>
    </w:p>
    <w:p w14:paraId="75606E1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-«пропонований розмір орендної плати» </w:t>
      </w:r>
    </w:p>
    <w:p w14:paraId="0F6C04C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2. місяць, рік оренди; </w:t>
      </w:r>
    </w:p>
    <w:p w14:paraId="3DFF33F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 сума в грн. без ПДВ; </w:t>
      </w:r>
    </w:p>
    <w:p w14:paraId="027921A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4. відображається розрахунок орендної плати з врахуванням індексації відповідно до умов цього договору та методики розрахунку орендної плати. </w:t>
      </w:r>
    </w:p>
    <w:p w14:paraId="7C0D1A3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w:t>
      </w:r>
      <w:r w:rsidRPr="00F95881">
        <w:rPr>
          <w:rFonts w:ascii="Times New Roman" w:eastAsiaTheme="minorHAnsi" w:hAnsi="Times New Roman"/>
          <w:bCs/>
          <w:color w:val="000000"/>
          <w:sz w:val="25"/>
          <w:szCs w:val="25"/>
        </w:rPr>
        <w:lastRenderedPageBreak/>
        <w:t>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14:paraId="1DB2ED26"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3.2. Нарахування ПДВ на суму орендної плати здійснюється у порядку, визначеному чинним законодавством України. </w:t>
      </w:r>
    </w:p>
    <w:p w14:paraId="7440947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14:paraId="6C8C3B8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У разі встановлення орендної плати в розмірі 1 гривня в рік цей пункт викладається у такій редакції: </w:t>
      </w:r>
    </w:p>
    <w:p w14:paraId="5AD54B3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«Індексація орендної плати проводиться один раз на рік на підставі річних </w:t>
      </w:r>
    </w:p>
    <w:p w14:paraId="43B26ED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вартість майна, але не менше ніж добуток місячної орендної плати (без ПДВ) за орендоване майно за договором оренди, помножений на 100.) </w:t>
      </w:r>
    </w:p>
    <w:p w14:paraId="2F53185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3.4. Орендар сплачує орендну плату до місцевого бюджету та Балансоутримувачу у співвідношенні______________. </w:t>
      </w:r>
    </w:p>
    <w:p w14:paraId="21DA244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r w:rsidRPr="00F95881">
        <w:rPr>
          <w:rFonts w:ascii="Times New Roman" w:eastAsiaTheme="minorHAnsi" w:hAnsi="Times New Roman"/>
          <w:bCs/>
          <w:color w:val="000000"/>
          <w:sz w:val="25"/>
          <w:szCs w:val="25"/>
        </w:rPr>
        <w:t xml:space="preserve">3.5. Орендар сплачує орендну плату на підставі рахунків Балансоутримувача. Балансоутримувач виставляє рахунок на загальну суму орендної </w:t>
      </w:r>
      <w:bookmarkStart w:id="3" w:name="_Hlk165556076"/>
      <w:r w:rsidRPr="00F95881">
        <w:rPr>
          <w:rFonts w:ascii="Times New Roman" w:eastAsiaTheme="minorHAnsi" w:hAnsi="Times New Roman"/>
          <w:bCs/>
          <w:color w:val="000000"/>
          <w:sz w:val="25"/>
          <w:szCs w:val="25"/>
        </w:rPr>
        <w:t>плати із зазначенням частини орендної плати, яка сплачується на рахунок Балансоутримувача, і частини орендної плати, яка сплачується до місцевого бюджету</w:t>
      </w:r>
      <w:bookmarkEnd w:id="3"/>
      <w:r w:rsidRPr="00F95881">
        <w:rPr>
          <w:rFonts w:ascii="Times New Roman" w:eastAsiaTheme="minorHAnsi" w:hAnsi="Times New Roman"/>
          <w:bCs/>
          <w:color w:val="000000"/>
          <w:sz w:val="25"/>
          <w:szCs w:val="25"/>
        </w:rPr>
        <w:t>. Копію вказаного рахунку Балансоутримувач направляє Орендодавцеві. Податок на додану вартість нараховується на загальну суму орендної плати. Орендар сплачує Балансоутримувачу належну йому частину орендної плати разом із податком на додану вартість, нарахованим на загальну суму орендної плати. Балансоутримувач надсилає Орендарю рахунок не пізніше ніж за п’ять робочих днів до дати платежу. Протягом п’яти робочих днів після закінчення поточного місяця оренди Балансоутримувач передає Орендарю акт виконаних робіт на надання орендних послуг разом із податковою накладною за умови реєстрації Орендаря платником податку на додану вартість.</w:t>
      </w:r>
    </w:p>
    <w:p w14:paraId="48AE09F0"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rPr>
      </w:pPr>
    </w:p>
    <w:p w14:paraId="57C00FBB"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rPr>
        <w:t>4. Права Орендаря</w:t>
      </w:r>
    </w:p>
    <w:p w14:paraId="7E28671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Орендар має право: </w:t>
      </w:r>
    </w:p>
    <w:p w14:paraId="6F07448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4.1. Використовувати орендоване майно відповідно до умов цього договору. </w:t>
      </w:r>
    </w:p>
    <w:p w14:paraId="04DDD0C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4.2. За письмовою згодою Балансоутримувача проводити поточний/капітальний ремонт за рахунок власних коштів без зарахування витрат на здійснення такого ремонту в рахунок орендної плати. </w:t>
      </w:r>
    </w:p>
    <w:p w14:paraId="4C9F505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4.3. У випадках та порядку, визначених законодавством з питань оренди комунального майна та на підставі відповідного рішення Орендодавця про надання згоди на здійснення капітального ремонту, який дає право на зарахування витрат в рахунок орендної плати, проводити такий капітальний ремонт. </w:t>
      </w:r>
    </w:p>
    <w:p w14:paraId="16DAD31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4.4. У випадках та порядку, визначених законодавством з питань оренди комунального майна та на підставі відповідних рішень органів місцевого самоврядування про надання згоди на здійснення невід’ємних поліпшень об’єкта оренди, проводити такі поліпшення з правом компенсації їх вартості у межах збільшення в результаті цих поліпшень вартості орендованого майна відповідно до Порядку передачі в оренду державного та комунального майна. </w:t>
      </w:r>
    </w:p>
    <w:p w14:paraId="63E18C0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Цей пункт застосовується у разі отримання майна в оренду за результатами електронного аукціону (в тому числі електронного аукціону щодо продовження договору оренди), за результатами конкурсного визначення. </w:t>
      </w:r>
    </w:p>
    <w:p w14:paraId="5EC68F0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4.5. Орендар має право передати в суборенду частину орендованого ним майна та зобов’язаний протягом трьох робочих днів з моменту укладення договору суборенди </w:t>
      </w:r>
      <w:r w:rsidRPr="00F95881">
        <w:rPr>
          <w:rFonts w:ascii="Times New Roman" w:eastAsiaTheme="minorHAnsi" w:hAnsi="Times New Roman"/>
          <w:color w:val="000000"/>
          <w:sz w:val="25"/>
          <w:szCs w:val="25"/>
        </w:rPr>
        <w:lastRenderedPageBreak/>
        <w:t xml:space="preserve">надати Орендодавцю, Балансоутримувачу один примірник договору суборенди та інформацію про суборендаря в обсязі, визначеному законодавством для потенційного орендаря для участі в електронному аукціоні (крім документів, що підтверджують сплату реєстраційного та гарантійного внеску на рахунок оператора електронного майданчика) та внести зміни в Договір оренди щодо врахування розміру плати за суборенду в розрахунку та сумі орендної плати. Плата за суборенду визначається у подвійному розмірі орендної плати. Договір суборенди набуває чинності не раніше дати його оприлюднення в електронній торговій системі. </w:t>
      </w:r>
    </w:p>
    <w:p w14:paraId="02693A1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Цей пункт зазначається у разі отримання нерухомого майна в оренду: </w:t>
      </w:r>
    </w:p>
    <w:p w14:paraId="19E6293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w:t>
      </w:r>
      <w:r w:rsidRPr="00F95881">
        <w:rPr>
          <w:rFonts w:ascii="Times New Roman" w:eastAsiaTheme="minorHAnsi" w:hAnsi="Times New Roman"/>
          <w:iCs/>
          <w:color w:val="000000"/>
          <w:sz w:val="25"/>
          <w:szCs w:val="25"/>
        </w:rPr>
        <w:t xml:space="preserve">за результатами електронного аукціону (в тому числі електронного аукціону щодо продовження договору оренди) та при умові, що оголошення про передачу майна в оренду (оголошення про проведення аукціону на продовження договору оренди) містило згоду орендодавця на передачу майна в суборенду; </w:t>
      </w:r>
    </w:p>
    <w:p w14:paraId="2DC83146"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w:t>
      </w:r>
      <w:r w:rsidRPr="00F95881">
        <w:rPr>
          <w:rFonts w:ascii="Times New Roman" w:eastAsiaTheme="minorHAnsi" w:hAnsi="Times New Roman"/>
          <w:iCs/>
          <w:color w:val="000000"/>
          <w:sz w:val="25"/>
          <w:szCs w:val="25"/>
        </w:rPr>
        <w:t xml:space="preserve">при продовженні без аукціону на тих самих умовах договорів оренди нерухомого майна, укладених до 27.12.2019 р., при умові, що договір який продовжується, передбачав право Орендаря на суборенду. </w:t>
      </w:r>
    </w:p>
    <w:p w14:paraId="7417126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342B1B85"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rPr>
        <w:t>5. Обов'язки Орендодавця та Балансоутримувача.</w:t>
      </w:r>
    </w:p>
    <w:p w14:paraId="74CB861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Орендодавець зобов’язаний: </w:t>
      </w:r>
    </w:p>
    <w:p w14:paraId="3EE348B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5.1. Не перешкоджати Орендарю користуватися орендованим майном на умовах цього Договору. </w:t>
      </w:r>
    </w:p>
    <w:p w14:paraId="3068745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5.2. Контролювати наявність, стан, напрями використання орендованого майна відповідно до умов цього Договору, а також здійснювати інші контрольні функції відповідно до Порядку виконання контрольних функцій у сфері оренди комунального майна, затвердженого рішенням міської ради. </w:t>
      </w:r>
    </w:p>
    <w:p w14:paraId="3244C0E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Балансоутримувач зобов'язаний: </w:t>
      </w:r>
    </w:p>
    <w:p w14:paraId="12A8D20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5.3. Забезпечити передачу майна в оренду Орендарю згідно з цим Договором по акту приймання-передачі майна. </w:t>
      </w:r>
    </w:p>
    <w:p w14:paraId="718D4EC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5.4. Контролювати наявність, стан, напрями використання майна, переданого в оренду за цим Договором шляхом обстеження орендованого майна один раз на шість місяців зі складанням акта обстеження, в якому зазначається: </w:t>
      </w:r>
    </w:p>
    <w:p w14:paraId="5513D6A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використання орендованого майна відповідно до умов цього Договору, в тому числі санітарний та технічний стан, здійснення заходів протипожежної безпеки тощо; </w:t>
      </w:r>
    </w:p>
    <w:p w14:paraId="751F6F1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факти суттєвого (більш ніж три місяці) прострочення сплати орендної плати чи інших обов’язкових за договором платежів за період дії Договору оренди; </w:t>
      </w:r>
    </w:p>
    <w:p w14:paraId="51F64AD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 наявність діючого договору страхування (в тому числі відсутність заборгованості зі сплати страхових платежів). </w:t>
      </w:r>
    </w:p>
    <w:p w14:paraId="70A28AB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5.5. Контролювати стан сплати орендної плати та постійно вживати оперативних заходів </w:t>
      </w:r>
    </w:p>
    <w:p w14:paraId="26AFD86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щодо недопущення заборгованості зі сплати орендної плати. </w:t>
      </w:r>
    </w:p>
    <w:p w14:paraId="430CFC0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5.6. Щомісяця надавати Орендодавцю копію рахунку на загальну суму орендної плати, наданого Орендарю (із зазначенням частини орендної плати, яка сплачується на рахунок Балансоутримувача, і частини орендної плати, яка сплачується до місцевого бюджету).</w:t>
      </w:r>
    </w:p>
    <w:p w14:paraId="642E2708"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5.7. У випадку не виконання орендарем обов'язку щодо вчасного та в належному стані повернення майна з оренди за актом приймання-передачі Балансоутримувач зобов'язаний нараховувати орендарю неустойку у подвійному розмірі орендної плати за весь час безпідставного користування. </w:t>
      </w:r>
    </w:p>
    <w:p w14:paraId="599C5378"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5.8. В разі передачі Орендарем Майна в суборенду з порушенням вимог цього Договору Балансоутримувач зобов'язаний нарахувати орендарю штраф у розмірі 3-х місячної орендної плати.</w:t>
      </w:r>
    </w:p>
    <w:p w14:paraId="5D3AFC3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У </w:t>
      </w:r>
      <w:r w:rsidRPr="00F95881">
        <w:rPr>
          <w:rFonts w:ascii="Times New Roman" w:eastAsiaTheme="minorHAnsi" w:hAnsi="Times New Roman"/>
          <w:iCs/>
          <w:color w:val="000000"/>
          <w:sz w:val="25"/>
          <w:szCs w:val="25"/>
        </w:rPr>
        <w:t xml:space="preserve">випадку, якщо цей Договір не передбачає наявності у Орендаря права щодо передачі майна в суборенду цей пункт викладається у такій редакції: </w:t>
      </w:r>
    </w:p>
    <w:p w14:paraId="3AEA606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color w:val="000000"/>
          <w:sz w:val="25"/>
          <w:szCs w:val="25"/>
        </w:rPr>
        <w:lastRenderedPageBreak/>
        <w:t xml:space="preserve">«В разі передачі Орендарем майна в суборенду (в користування третім особам) Балансоутримувач зобов'язаний нарахувати орендарю штраф у розмірі 3-х місячної орендної плати». </w:t>
      </w:r>
    </w:p>
    <w:p w14:paraId="4C80755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7722F128"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lang w:val="uk-UA"/>
        </w:rPr>
        <w:t>6. Права Орендодавця та Балансоутримувача.</w:t>
      </w:r>
    </w:p>
    <w:p w14:paraId="128A883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color w:val="000000"/>
          <w:sz w:val="25"/>
          <w:szCs w:val="25"/>
          <w:lang w:val="uk-UA"/>
        </w:rPr>
        <w:t xml:space="preserve">6.1. Виступати з ініціативою щодо внесення змін до цього Договору або його розірвання в разі погіршення стану орендованого майна внаслідок неналежного виконання умов цього договору, а також в разі невиконання орендарем умов цього Договору. </w:t>
      </w:r>
    </w:p>
    <w:p w14:paraId="6798630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6.2. Балансоутримувач має право зарахувати частину орендної плати в рахунок його витрат, пов’язаних із проведенням незалежної оцінки майна. </w:t>
      </w:r>
    </w:p>
    <w:p w14:paraId="5C1C9E9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p>
    <w:p w14:paraId="50FE1CBE"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color w:val="000000"/>
          <w:sz w:val="25"/>
          <w:szCs w:val="25"/>
        </w:rPr>
      </w:pPr>
      <w:r w:rsidRPr="00F95881">
        <w:rPr>
          <w:rFonts w:ascii="Times New Roman" w:eastAsiaTheme="minorHAnsi" w:hAnsi="Times New Roman"/>
          <w:b/>
          <w:color w:val="000000"/>
          <w:sz w:val="25"/>
          <w:szCs w:val="25"/>
        </w:rPr>
        <w:t>7. Відповідальність і вирішення спорів за договором</w:t>
      </w:r>
    </w:p>
    <w:p w14:paraId="3FA17CD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7.1. 3а невиконання або неналежне виконання зобов'язань за цим Договором сторони несуть відповідальність згідно з чинним законодавством України та цим Договором. </w:t>
      </w:r>
    </w:p>
    <w:p w14:paraId="313F197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7.2. Орендар, який допустив погіршення стану орендованого майна, відшкодовує Балансоутримувачу збитки, якщо не доведе, що погіршення сталися не з його вини. </w:t>
      </w:r>
    </w:p>
    <w:p w14:paraId="5CC02658"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7.3. У випадку передачі майна в суборенду з порушенням вимог цього Договору Орендар сплачує Балансоутримувачу штраф у розмірі 3-х місячної орендної плати. </w:t>
      </w:r>
    </w:p>
    <w:p w14:paraId="528BE87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У </w:t>
      </w:r>
      <w:r w:rsidRPr="00F95881">
        <w:rPr>
          <w:rFonts w:ascii="Times New Roman" w:eastAsiaTheme="minorHAnsi" w:hAnsi="Times New Roman"/>
          <w:iCs/>
          <w:color w:val="000000"/>
          <w:sz w:val="25"/>
          <w:szCs w:val="25"/>
        </w:rPr>
        <w:t xml:space="preserve">випадку, якщо цей Договір не передбачає наявності у Орендаря права щодо передачі майна в суборенду цей пункт викладається у такій редакції: </w:t>
      </w:r>
    </w:p>
    <w:p w14:paraId="5C61152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«У випадку передачі майна в користування третім особам Орендар сплачує Балансоутримувачу штраф у розмірі 3-х місячної орендної плати». </w:t>
      </w:r>
    </w:p>
    <w:p w14:paraId="1375A52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7.4. В разі невиконання Орендарем вимог, щодо вчасного та в належному стані повернення майна з оренди за актом приймання-передачі, Орендар щомісячно сплачує Балансоутримувачу неустойку за фактичне використання приміщення у розмірі подвійної орендної плати за останній місяць оренди до дня повернення майна за актом приймання- передачі за весь час безпідставного користування включно. Закінчення строку дії Договору оренди не звільняє Орендаря від обов'язку сплатити Балансоутримувачу заборгованість за орендною платою, якщо така виникла, у повному обсязі, враховуючи санкції, передбачені цим Договором. </w:t>
      </w:r>
    </w:p>
    <w:p w14:paraId="234CB7A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7.5. Орендодавець право достроково розірвати Договір оренди у разі передачі Орендарем майна в користування третій особі в порушення умов цього Договору, несвоєчасної сплати орендної плати, як передбачено цим Договором та чинним законодавством з питань оренди, та в інших випадках порушення та невиконання Орендарем умов цього Договору. </w:t>
      </w:r>
    </w:p>
    <w:p w14:paraId="512E8B9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7.6. Орендар несе відповідальність за дотримання Правил благоустрою, затверджених рішенням міської ради. </w:t>
      </w:r>
    </w:p>
    <w:p w14:paraId="01AEC8E0"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F95881">
        <w:rPr>
          <w:rFonts w:ascii="Times New Roman" w:eastAsiaTheme="minorHAnsi" w:hAnsi="Times New Roman"/>
          <w:color w:val="000000"/>
          <w:sz w:val="25"/>
          <w:szCs w:val="25"/>
        </w:rPr>
        <w:t xml:space="preserve">7.7. Спори, які виникають за цим Договором або в зв'язку з ним, не вирішені шляхом переговорів, вирішуються в судовому порядку. </w:t>
      </w:r>
    </w:p>
    <w:p w14:paraId="295CEDC0"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6D19B751" w14:textId="77777777" w:rsidR="00270B77" w:rsidRPr="00F95881"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F95881">
        <w:rPr>
          <w:rFonts w:ascii="Times New Roman" w:eastAsiaTheme="minorHAnsi" w:hAnsi="Times New Roman"/>
          <w:b/>
          <w:bCs/>
          <w:color w:val="000000"/>
          <w:sz w:val="25"/>
          <w:szCs w:val="25"/>
        </w:rPr>
        <w:t>8. Умови зміни та припинення договору</w:t>
      </w:r>
    </w:p>
    <w:p w14:paraId="0E9A83B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lang w:val="uk-UA"/>
        </w:rPr>
        <w:t>8</w:t>
      </w:r>
      <w:r w:rsidRPr="00F95881">
        <w:rPr>
          <w:rFonts w:ascii="Times New Roman" w:eastAsiaTheme="minorHAnsi" w:hAnsi="Times New Roman"/>
          <w:color w:val="000000"/>
          <w:sz w:val="25"/>
          <w:szCs w:val="25"/>
        </w:rPr>
        <w:t xml:space="preserve">.1. Умови цього Договору зберігають силу протягом всього терміну дії цього Договору, в тому числі у випадках, коли після його укладення законодавством встановлено правила, що погіршують становище Орендаря, а в частині зобов'язань Орендаря щодо орендної плати та штрафних санкцій, передбачених цим Договором - до виконання зобов'язань. </w:t>
      </w:r>
    </w:p>
    <w:p w14:paraId="58BC6696"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8.2. Зміни і доповнення до цього Договору вносяться з урахуванням вимог чинного законодавства з питань оренди комунального майна та рішень органів місцевого самоврядування за взаємною згодою сторін до закінчення строку його дії. </w:t>
      </w:r>
    </w:p>
    <w:p w14:paraId="4EB8778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8.3. Продовження цього Договору на новий строк здійснюється з урахуванням вимог чинного законодавства з питань оренди комунального майна та рішень органів місцевого самоврядування. З заявою про продовження цього Договору на новий строк Орендар повинен звернутися до Орендодавця не раніше ніж за чотири місяці та не пізніше ніж за три місяці до закінчення строку дії Договору і подати документи, визначені </w:t>
      </w:r>
      <w:r w:rsidRPr="00F95881">
        <w:rPr>
          <w:rFonts w:ascii="Times New Roman" w:eastAsiaTheme="minorHAnsi" w:hAnsi="Times New Roman"/>
          <w:color w:val="000000"/>
          <w:sz w:val="25"/>
          <w:szCs w:val="25"/>
        </w:rPr>
        <w:lastRenderedPageBreak/>
        <w:t xml:space="preserve">законодавством з питань оренди комунального майна. Якщо чинний Орендар має заборгованість зі сплати орендної плати, він може звернутися із заявою про продовження договору лише після погашення ним такої заборгованості, але не пізніше ніж за три місяці до закінчення строку дії Договору. У випадку пропуску Орендарем цього строку договір припиняється на підставі закінчення строку, на який його було укладено і Орендар втрачає переважне право на його продовження. </w:t>
      </w:r>
    </w:p>
    <w:p w14:paraId="15CEA3F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8.4. За ініціативою однієї із сторін цей Договір може бути розірвано за рішенням суду у випадках, передбачених чинним законодавством та цим Договором. </w:t>
      </w:r>
    </w:p>
    <w:p w14:paraId="337491A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8.5.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З цієї підстави договір вважається припиненим на 30 день після надіслання Орендодавцем листа Орендарю про дострокове припинення Договору. </w:t>
      </w:r>
    </w:p>
    <w:p w14:paraId="1A0538A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8.6. Орендодавець має право відмовитися від Договору оренди і вимагати повернення майна, якщо Орендар не вносить плату за користування майном протягом трьох місяців підряд. У разі відмови Орендодавця від цього Договору він є розірваним з моменту одержання орендарем повідомлення Орендодавця про відмову від Договору. </w:t>
      </w:r>
    </w:p>
    <w:p w14:paraId="555ADE84"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8.7. За згодою сторін Орендар має право достроково розірвати Договір оренди у порядку, визначеному чинним законодавством.</w:t>
      </w:r>
    </w:p>
    <w:p w14:paraId="1A176039"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8.8. Питання компенсації Орендарю вартості витрат на проведення невід’ємних поліпшень у межах збільшення в результаті цих поліпшень вартості орендованого Майна вирішується відповідно до цього Договору, чинного законодавства з питань оренди комунального майна та відповідних рішень органів місцевого самоврядування, в тому числі рішень про надання згоди на здійснення цих невід’ємних поліпшень. </w:t>
      </w:r>
    </w:p>
    <w:p w14:paraId="0DD31E4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8.9. Вартість невід’ємних поліпшень орендованого Майна, зроблених без дотримання вимог чинного законодавства з питань оренди комунального майна та без наявності чи всупереч відповідних рішень органів місцевого самоврядування про надання згоди на здійснення цих невід’ємних поліпшень компенсації не підлягає, такі поліпшення є, відповідно, комунальною власністю. </w:t>
      </w:r>
    </w:p>
    <w:p w14:paraId="773CA29D"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8.10. У разі припинення Договору оренди у випадках припинення юридичної особи - Орендаря, смерті фізичної особи - Орендаря,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комунальною власністю. </w:t>
      </w:r>
    </w:p>
    <w:p w14:paraId="6C375CA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8.11. Ремонт об'єкта оренди з метою пристосування його до власних потреб здійснюється за згодою Балансоутримувача, проте витрати Орендаря по проведенню такого ремонту не підлягають відшкодуванню. </w:t>
      </w:r>
    </w:p>
    <w:p w14:paraId="22EADAD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8.12. Договір припиняється уразі: </w:t>
      </w:r>
    </w:p>
    <w:p w14:paraId="26DB734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а) закінчення строку, на який його було укладено, якщо інше не визначено Порядком; </w:t>
      </w:r>
    </w:p>
    <w:p w14:paraId="4BE16113"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б) знищення об’єкта оренди або його значного пошкодження; </w:t>
      </w:r>
    </w:p>
    <w:p w14:paraId="2055F54A"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в) приватизації об'єкта оренди; </w:t>
      </w:r>
    </w:p>
    <w:p w14:paraId="1CAFD421"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г)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w:t>
      </w:r>
    </w:p>
    <w:p w14:paraId="2069AAF7"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д) в інших випадках, прямо передбачених чинним законодавством України з питань оренди комунального майна та цим Договором. </w:t>
      </w:r>
    </w:p>
    <w:p w14:paraId="10D08952"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p>
    <w:p w14:paraId="2B30BC1F"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8.13. Цей Договір укладено в трьох примірниках, кожен з яких має однакову юридичну силу,</w:t>
      </w:r>
      <w:r w:rsidRPr="00F95881">
        <w:rPr>
          <w:rFonts w:ascii="Times New Roman" w:eastAsiaTheme="minorHAnsi" w:hAnsi="Times New Roman"/>
          <w:color w:val="000000"/>
          <w:sz w:val="25"/>
          <w:szCs w:val="25"/>
          <w:lang w:val="uk-UA"/>
        </w:rPr>
        <w:t xml:space="preserve"> </w:t>
      </w:r>
      <w:r w:rsidRPr="00F95881">
        <w:rPr>
          <w:rFonts w:ascii="Times New Roman" w:eastAsiaTheme="minorHAnsi" w:hAnsi="Times New Roman"/>
          <w:color w:val="000000"/>
          <w:sz w:val="25"/>
          <w:szCs w:val="25"/>
        </w:rPr>
        <w:t xml:space="preserve">один зберігається у Орендодавця, другий видається Орендарю, третій - Балансоутримувачу. </w:t>
      </w:r>
    </w:p>
    <w:p w14:paraId="07ADC6FC"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bCs/>
          <w:color w:val="000000"/>
          <w:sz w:val="25"/>
          <w:szCs w:val="25"/>
        </w:rPr>
        <w:t xml:space="preserve">Додатки: </w:t>
      </w:r>
    </w:p>
    <w:p w14:paraId="30B75D3B"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lastRenderedPageBreak/>
        <w:t xml:space="preserve">Додатки до цього договору є його невід'ємною і складовою частиною. До цього Договору додається: Акт приймання-передачі орендованого майна; </w:t>
      </w:r>
    </w:p>
    <w:p w14:paraId="0580764E"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Висновок про оцінку майна </w:t>
      </w:r>
    </w:p>
    <w:p w14:paraId="2C4747F5" w14:textId="77777777" w:rsidR="00270B77" w:rsidRPr="00F95881"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iCs/>
          <w:color w:val="000000"/>
          <w:sz w:val="25"/>
          <w:szCs w:val="25"/>
        </w:rPr>
        <w:t xml:space="preserve">додається у разі наявності. </w:t>
      </w:r>
    </w:p>
    <w:p w14:paraId="45A04FA1" w14:textId="77777777" w:rsidR="00270B77" w:rsidRPr="00F95881" w:rsidRDefault="00270B77" w:rsidP="00270B77">
      <w:pPr>
        <w:jc w:val="both"/>
        <w:rPr>
          <w:rFonts w:ascii="Times New Roman" w:eastAsiaTheme="minorHAnsi" w:hAnsi="Times New Roman"/>
          <w:color w:val="000000"/>
          <w:sz w:val="25"/>
          <w:szCs w:val="25"/>
          <w:lang w:val="uk-UA"/>
        </w:rPr>
      </w:pPr>
      <w:r w:rsidRPr="00F95881">
        <w:rPr>
          <w:rFonts w:ascii="Times New Roman" w:eastAsiaTheme="minorHAnsi" w:hAnsi="Times New Roman"/>
          <w:color w:val="000000"/>
          <w:sz w:val="25"/>
          <w:szCs w:val="25"/>
        </w:rPr>
        <w:t>Реквізити сторін:</w:t>
      </w:r>
    </w:p>
    <w:tbl>
      <w:tblPr>
        <w:tblW w:w="9867" w:type="dxa"/>
        <w:tblBorders>
          <w:top w:val="nil"/>
          <w:left w:val="nil"/>
          <w:bottom w:val="nil"/>
          <w:right w:val="nil"/>
        </w:tblBorders>
        <w:tblLayout w:type="fixed"/>
        <w:tblLook w:val="0000" w:firstRow="0" w:lastRow="0" w:firstColumn="0" w:lastColumn="0" w:noHBand="0" w:noVBand="0"/>
      </w:tblPr>
      <w:tblGrid>
        <w:gridCol w:w="3289"/>
        <w:gridCol w:w="3289"/>
        <w:gridCol w:w="3289"/>
      </w:tblGrid>
      <w:tr w:rsidR="00270B77" w:rsidRPr="00F95881" w14:paraId="183A1296" w14:textId="77777777" w:rsidTr="00A17906">
        <w:trPr>
          <w:trHeight w:val="385"/>
        </w:trPr>
        <w:tc>
          <w:tcPr>
            <w:tcW w:w="3289" w:type="dxa"/>
          </w:tcPr>
          <w:p w14:paraId="321BB439"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Орендодавець: </w:t>
            </w:r>
          </w:p>
          <w:p w14:paraId="6BDDB54A"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_________________________ </w:t>
            </w:r>
          </w:p>
          <w:p w14:paraId="3380B5C5"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_________________________ </w:t>
            </w:r>
          </w:p>
        </w:tc>
        <w:tc>
          <w:tcPr>
            <w:tcW w:w="3289" w:type="dxa"/>
          </w:tcPr>
          <w:p w14:paraId="6BCA10F8"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Орендар: </w:t>
            </w:r>
          </w:p>
          <w:p w14:paraId="41F9E218"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_________________________ </w:t>
            </w:r>
          </w:p>
          <w:p w14:paraId="2A63910E"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_________________________ </w:t>
            </w:r>
          </w:p>
        </w:tc>
        <w:tc>
          <w:tcPr>
            <w:tcW w:w="3289" w:type="dxa"/>
          </w:tcPr>
          <w:p w14:paraId="48C093DC"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Балансоутримувач: </w:t>
            </w:r>
          </w:p>
          <w:p w14:paraId="1EF54D98"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_________________________ </w:t>
            </w:r>
          </w:p>
          <w:p w14:paraId="43AE7E8F" w14:textId="77777777" w:rsidR="00270B77" w:rsidRPr="00F95881"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rPr>
            </w:pPr>
            <w:r w:rsidRPr="00F95881">
              <w:rPr>
                <w:rFonts w:ascii="Times New Roman" w:eastAsiaTheme="minorHAnsi" w:hAnsi="Times New Roman"/>
                <w:color w:val="000000"/>
                <w:sz w:val="25"/>
                <w:szCs w:val="25"/>
              </w:rPr>
              <w:t xml:space="preserve">_________________________ </w:t>
            </w:r>
          </w:p>
        </w:tc>
      </w:tr>
    </w:tbl>
    <w:p w14:paraId="06E7C7C8" w14:textId="77777777" w:rsidR="00270B77" w:rsidRDefault="00270B77" w:rsidP="00270B77">
      <w:pPr>
        <w:jc w:val="both"/>
        <w:rPr>
          <w:rFonts w:ascii="Times New Roman" w:hAnsi="Times New Roman" w:cs="Times New Roman"/>
          <w:b/>
          <w:sz w:val="24"/>
          <w:szCs w:val="24"/>
          <w:lang w:val="uk-UA"/>
        </w:rPr>
      </w:pPr>
    </w:p>
    <w:p w14:paraId="209374AB" w14:textId="04E7FB7B" w:rsidR="006E19E1" w:rsidRDefault="006E19E1" w:rsidP="00270B77">
      <w:pPr>
        <w:shd w:val="clear" w:color="auto" w:fill="FFFFFF"/>
        <w:spacing w:after="0" w:line="161" w:lineRule="atLeast"/>
        <w:textAlignment w:val="baseline"/>
        <w:rPr>
          <w:rFonts w:ascii="Times New Roman" w:eastAsia="Calibri" w:hAnsi="Times New Roman"/>
          <w:sz w:val="28"/>
          <w:szCs w:val="28"/>
          <w:lang w:val="uk-UA" w:eastAsia="en-US"/>
        </w:rPr>
      </w:pPr>
    </w:p>
    <w:p w14:paraId="53EF8B9A" w14:textId="77777777" w:rsidR="006E19E1" w:rsidRDefault="006E19E1" w:rsidP="006E19E1">
      <w:pPr>
        <w:spacing w:after="160" w:line="254" w:lineRule="auto"/>
        <w:rPr>
          <w:rFonts w:ascii="Times New Roman" w:hAnsi="Times New Roman"/>
          <w:sz w:val="28"/>
          <w:szCs w:val="28"/>
        </w:rPr>
      </w:pPr>
    </w:p>
    <w:p w14:paraId="27CB77BA" w14:textId="77777777" w:rsidR="006E19E1" w:rsidRDefault="006E19E1" w:rsidP="006E19E1">
      <w:pPr>
        <w:spacing w:after="0" w:line="240" w:lineRule="auto"/>
        <w:rPr>
          <w:rFonts w:ascii="Times New Roman" w:hAnsi="Times New Roman"/>
          <w:b/>
          <w:sz w:val="26"/>
          <w:szCs w:val="26"/>
          <w:lang w:val="uk-UA"/>
        </w:rPr>
      </w:pPr>
    </w:p>
    <w:p w14:paraId="43BCD9CF" w14:textId="77777777" w:rsidR="006E19E1" w:rsidRDefault="006E19E1" w:rsidP="006E19E1">
      <w:pPr>
        <w:spacing w:after="0" w:line="240" w:lineRule="auto"/>
        <w:rPr>
          <w:rFonts w:ascii="Times New Roman" w:hAnsi="Times New Roman"/>
          <w:b/>
          <w:sz w:val="26"/>
          <w:szCs w:val="26"/>
          <w:lang w:val="uk-UA"/>
        </w:rPr>
      </w:pPr>
    </w:p>
    <w:p w14:paraId="3EFCBFBA" w14:textId="77777777" w:rsidR="006E19E1" w:rsidRDefault="006E19E1" w:rsidP="006E19E1">
      <w:pPr>
        <w:spacing w:after="0" w:line="240" w:lineRule="auto"/>
        <w:rPr>
          <w:rFonts w:ascii="Times New Roman" w:hAnsi="Times New Roman"/>
          <w:b/>
          <w:sz w:val="26"/>
          <w:szCs w:val="26"/>
          <w:lang w:val="uk-UA"/>
        </w:rPr>
      </w:pPr>
    </w:p>
    <w:p w14:paraId="01542122" w14:textId="77777777" w:rsidR="006E19E1" w:rsidRDefault="006E19E1" w:rsidP="006E19E1">
      <w:pPr>
        <w:spacing w:after="0" w:line="240" w:lineRule="auto"/>
        <w:rPr>
          <w:rFonts w:ascii="Times New Roman" w:hAnsi="Times New Roman"/>
          <w:b/>
          <w:sz w:val="26"/>
          <w:szCs w:val="26"/>
          <w:lang w:val="uk-UA"/>
        </w:rPr>
      </w:pPr>
    </w:p>
    <w:p w14:paraId="1387D1AC" w14:textId="77777777" w:rsidR="006E19E1" w:rsidRDefault="006E19E1" w:rsidP="006E19E1">
      <w:pPr>
        <w:spacing w:after="0" w:line="240" w:lineRule="auto"/>
        <w:rPr>
          <w:rFonts w:ascii="Calibri" w:hAnsi="Calibri" w:cs="Calibri"/>
        </w:rPr>
      </w:pPr>
    </w:p>
    <w:p w14:paraId="5C836F6D" w14:textId="77777777" w:rsidR="006E19E1" w:rsidRDefault="006E19E1" w:rsidP="006E19E1">
      <w:pPr>
        <w:spacing w:after="0" w:line="240" w:lineRule="auto"/>
        <w:rPr>
          <w:rFonts w:ascii="Times New Roman" w:hAnsi="Times New Roman" w:cs="Times New Roman"/>
          <w:b/>
          <w:sz w:val="26"/>
          <w:szCs w:val="26"/>
          <w:lang w:val="uk-UA"/>
        </w:rPr>
      </w:pPr>
    </w:p>
    <w:p w14:paraId="395699ED" w14:textId="77777777" w:rsidR="006E19E1" w:rsidRDefault="006E19E1" w:rsidP="006E19E1">
      <w:pPr>
        <w:spacing w:after="0" w:line="240" w:lineRule="auto"/>
        <w:rPr>
          <w:rFonts w:ascii="Times New Roman" w:hAnsi="Times New Roman"/>
          <w:b/>
          <w:sz w:val="26"/>
          <w:szCs w:val="26"/>
          <w:lang w:val="uk-UA"/>
        </w:rPr>
      </w:pPr>
    </w:p>
    <w:p w14:paraId="4A5BFBDA" w14:textId="77777777" w:rsidR="006E19E1" w:rsidRDefault="006E19E1" w:rsidP="006E19E1">
      <w:pPr>
        <w:spacing w:after="0" w:line="240" w:lineRule="auto"/>
        <w:rPr>
          <w:rFonts w:ascii="Times New Roman" w:hAnsi="Times New Roman"/>
          <w:b/>
          <w:sz w:val="26"/>
          <w:szCs w:val="26"/>
          <w:lang w:val="uk-UA"/>
        </w:rPr>
      </w:pPr>
    </w:p>
    <w:p w14:paraId="45D9C378" w14:textId="77777777" w:rsidR="006E19E1" w:rsidRDefault="006E19E1" w:rsidP="006E19E1">
      <w:pPr>
        <w:spacing w:after="0" w:line="240" w:lineRule="auto"/>
        <w:rPr>
          <w:rFonts w:ascii="Times New Roman" w:hAnsi="Times New Roman"/>
          <w:b/>
          <w:sz w:val="26"/>
          <w:szCs w:val="26"/>
          <w:lang w:val="uk-UA"/>
        </w:rPr>
      </w:pPr>
    </w:p>
    <w:p w14:paraId="4E2CB44D" w14:textId="77777777" w:rsidR="006E19E1" w:rsidRDefault="006E19E1" w:rsidP="006E19E1">
      <w:pPr>
        <w:spacing w:after="0" w:line="240" w:lineRule="auto"/>
        <w:rPr>
          <w:rFonts w:ascii="Times New Roman" w:hAnsi="Times New Roman"/>
          <w:b/>
          <w:sz w:val="26"/>
          <w:szCs w:val="26"/>
          <w:lang w:val="uk-UA"/>
        </w:rPr>
      </w:pPr>
    </w:p>
    <w:p w14:paraId="240DC26B" w14:textId="77777777" w:rsidR="006E19E1" w:rsidRDefault="006E19E1" w:rsidP="006E19E1">
      <w:pPr>
        <w:spacing w:after="0" w:line="240" w:lineRule="auto"/>
        <w:rPr>
          <w:rFonts w:ascii="Times New Roman" w:hAnsi="Times New Roman"/>
          <w:b/>
          <w:sz w:val="26"/>
          <w:szCs w:val="26"/>
          <w:lang w:val="uk-UA"/>
        </w:rPr>
      </w:pPr>
    </w:p>
    <w:p w14:paraId="3EE8518C" w14:textId="77777777" w:rsidR="006E19E1" w:rsidRDefault="006E19E1" w:rsidP="006E19E1">
      <w:pPr>
        <w:spacing w:after="0" w:line="240" w:lineRule="auto"/>
        <w:rPr>
          <w:rFonts w:ascii="Times New Roman" w:hAnsi="Times New Roman"/>
          <w:b/>
          <w:sz w:val="26"/>
          <w:szCs w:val="26"/>
          <w:lang w:val="uk-UA"/>
        </w:rPr>
      </w:pPr>
    </w:p>
    <w:p w14:paraId="718D370E" w14:textId="77777777" w:rsidR="006E19E1" w:rsidRDefault="006E19E1" w:rsidP="006E19E1">
      <w:pPr>
        <w:spacing w:after="0" w:line="240" w:lineRule="auto"/>
        <w:rPr>
          <w:rFonts w:ascii="Times New Roman" w:hAnsi="Times New Roman"/>
          <w:b/>
          <w:sz w:val="26"/>
          <w:szCs w:val="26"/>
          <w:lang w:val="uk-UA"/>
        </w:rPr>
      </w:pPr>
    </w:p>
    <w:p w14:paraId="51861410" w14:textId="77777777" w:rsidR="006E19E1" w:rsidRDefault="006E19E1" w:rsidP="006E19E1">
      <w:pPr>
        <w:spacing w:after="0" w:line="240" w:lineRule="auto"/>
        <w:rPr>
          <w:rFonts w:ascii="Times New Roman" w:hAnsi="Times New Roman"/>
          <w:b/>
          <w:sz w:val="26"/>
          <w:szCs w:val="26"/>
          <w:lang w:val="uk-UA"/>
        </w:rPr>
      </w:pPr>
    </w:p>
    <w:p w14:paraId="1FBC8CF2" w14:textId="77777777" w:rsidR="006E19E1" w:rsidRDefault="006E19E1" w:rsidP="006E19E1">
      <w:pPr>
        <w:spacing w:after="0" w:line="240" w:lineRule="auto"/>
        <w:rPr>
          <w:rFonts w:ascii="Times New Roman" w:hAnsi="Times New Roman"/>
          <w:b/>
          <w:sz w:val="26"/>
          <w:szCs w:val="26"/>
          <w:lang w:val="uk-UA"/>
        </w:rPr>
      </w:pPr>
    </w:p>
    <w:p w14:paraId="1F77DF4E" w14:textId="77777777" w:rsidR="006E19E1" w:rsidRDefault="006E19E1" w:rsidP="006E19E1">
      <w:pPr>
        <w:spacing w:after="0" w:line="240" w:lineRule="auto"/>
        <w:rPr>
          <w:rFonts w:ascii="Times New Roman" w:hAnsi="Times New Roman"/>
          <w:b/>
          <w:sz w:val="26"/>
          <w:szCs w:val="26"/>
          <w:lang w:val="uk-UA"/>
        </w:rPr>
      </w:pPr>
    </w:p>
    <w:p w14:paraId="54BE8070" w14:textId="6A904F33" w:rsidR="006E19E1" w:rsidRDefault="006E19E1" w:rsidP="006E19E1">
      <w:pPr>
        <w:spacing w:after="0" w:line="240" w:lineRule="auto"/>
        <w:rPr>
          <w:rFonts w:ascii="Times New Roman" w:hAnsi="Times New Roman"/>
          <w:b/>
          <w:sz w:val="26"/>
          <w:szCs w:val="26"/>
          <w:lang w:val="uk-UA"/>
        </w:rPr>
      </w:pPr>
    </w:p>
    <w:p w14:paraId="3D3B41A0" w14:textId="255178C2" w:rsidR="00014586" w:rsidRDefault="00014586" w:rsidP="006E19E1">
      <w:pPr>
        <w:spacing w:after="0" w:line="240" w:lineRule="auto"/>
        <w:rPr>
          <w:rFonts w:ascii="Times New Roman" w:hAnsi="Times New Roman"/>
          <w:b/>
          <w:sz w:val="26"/>
          <w:szCs w:val="26"/>
          <w:lang w:val="uk-UA"/>
        </w:rPr>
      </w:pPr>
    </w:p>
    <w:p w14:paraId="419277F4" w14:textId="2B109E70" w:rsidR="00014586" w:rsidRDefault="00014586" w:rsidP="006E19E1">
      <w:pPr>
        <w:spacing w:after="0" w:line="240" w:lineRule="auto"/>
        <w:rPr>
          <w:rFonts w:ascii="Times New Roman" w:hAnsi="Times New Roman"/>
          <w:b/>
          <w:sz w:val="26"/>
          <w:szCs w:val="26"/>
          <w:lang w:val="uk-UA"/>
        </w:rPr>
      </w:pPr>
    </w:p>
    <w:p w14:paraId="379AFD83" w14:textId="4FFC67BA" w:rsidR="00014586" w:rsidRDefault="00014586" w:rsidP="006E19E1">
      <w:pPr>
        <w:spacing w:after="0" w:line="240" w:lineRule="auto"/>
        <w:rPr>
          <w:rFonts w:ascii="Times New Roman" w:hAnsi="Times New Roman"/>
          <w:b/>
          <w:sz w:val="26"/>
          <w:szCs w:val="26"/>
          <w:lang w:val="uk-UA"/>
        </w:rPr>
      </w:pPr>
    </w:p>
    <w:p w14:paraId="21241BF2" w14:textId="0150D06F" w:rsidR="00014586" w:rsidRDefault="00014586" w:rsidP="006E19E1">
      <w:pPr>
        <w:spacing w:after="0" w:line="240" w:lineRule="auto"/>
        <w:rPr>
          <w:rFonts w:ascii="Times New Roman" w:hAnsi="Times New Roman"/>
          <w:b/>
          <w:sz w:val="26"/>
          <w:szCs w:val="26"/>
          <w:lang w:val="uk-UA"/>
        </w:rPr>
      </w:pPr>
    </w:p>
    <w:p w14:paraId="1458EAAC" w14:textId="322F92BE" w:rsidR="00014586" w:rsidRDefault="00014586" w:rsidP="006E19E1">
      <w:pPr>
        <w:spacing w:after="0" w:line="240" w:lineRule="auto"/>
        <w:rPr>
          <w:rFonts w:ascii="Times New Roman" w:hAnsi="Times New Roman"/>
          <w:b/>
          <w:sz w:val="26"/>
          <w:szCs w:val="26"/>
          <w:lang w:val="uk-UA"/>
        </w:rPr>
      </w:pPr>
    </w:p>
    <w:p w14:paraId="661D4239" w14:textId="0B8279F0" w:rsidR="00014586" w:rsidRDefault="00014586" w:rsidP="006E19E1">
      <w:pPr>
        <w:spacing w:after="0" w:line="240" w:lineRule="auto"/>
        <w:rPr>
          <w:rFonts w:ascii="Times New Roman" w:hAnsi="Times New Roman"/>
          <w:b/>
          <w:sz w:val="26"/>
          <w:szCs w:val="26"/>
          <w:lang w:val="uk-UA"/>
        </w:rPr>
      </w:pPr>
    </w:p>
    <w:p w14:paraId="278C934D" w14:textId="56FBC3C4" w:rsidR="00014586" w:rsidRDefault="00014586" w:rsidP="006E19E1">
      <w:pPr>
        <w:spacing w:after="0" w:line="240" w:lineRule="auto"/>
        <w:rPr>
          <w:rFonts w:ascii="Times New Roman" w:hAnsi="Times New Roman"/>
          <w:b/>
          <w:sz w:val="26"/>
          <w:szCs w:val="26"/>
          <w:lang w:val="uk-UA"/>
        </w:rPr>
      </w:pPr>
    </w:p>
    <w:p w14:paraId="13922B65" w14:textId="69977876" w:rsidR="00014586" w:rsidRDefault="00014586" w:rsidP="006E19E1">
      <w:pPr>
        <w:spacing w:after="0" w:line="240" w:lineRule="auto"/>
        <w:rPr>
          <w:rFonts w:ascii="Times New Roman" w:hAnsi="Times New Roman"/>
          <w:b/>
          <w:sz w:val="26"/>
          <w:szCs w:val="26"/>
          <w:lang w:val="uk-UA"/>
        </w:rPr>
      </w:pPr>
    </w:p>
    <w:p w14:paraId="72F53E9A" w14:textId="456F7DD3" w:rsidR="00014586" w:rsidRDefault="00014586" w:rsidP="006E19E1">
      <w:pPr>
        <w:spacing w:after="0" w:line="240" w:lineRule="auto"/>
        <w:rPr>
          <w:rFonts w:ascii="Times New Roman" w:hAnsi="Times New Roman"/>
          <w:b/>
          <w:sz w:val="26"/>
          <w:szCs w:val="26"/>
          <w:lang w:val="uk-UA"/>
        </w:rPr>
      </w:pPr>
    </w:p>
    <w:p w14:paraId="613AE66F" w14:textId="2BA727E9" w:rsidR="00014586" w:rsidRDefault="00014586" w:rsidP="006E19E1">
      <w:pPr>
        <w:spacing w:after="0" w:line="240" w:lineRule="auto"/>
        <w:rPr>
          <w:rFonts w:ascii="Times New Roman" w:hAnsi="Times New Roman"/>
          <w:b/>
          <w:sz w:val="26"/>
          <w:szCs w:val="26"/>
          <w:lang w:val="uk-UA"/>
        </w:rPr>
      </w:pPr>
    </w:p>
    <w:p w14:paraId="46B2EB96" w14:textId="5904C071" w:rsidR="00014586" w:rsidRDefault="00014586" w:rsidP="006E19E1">
      <w:pPr>
        <w:spacing w:after="0" w:line="240" w:lineRule="auto"/>
        <w:rPr>
          <w:rFonts w:ascii="Times New Roman" w:hAnsi="Times New Roman"/>
          <w:b/>
          <w:sz w:val="26"/>
          <w:szCs w:val="26"/>
          <w:lang w:val="uk-UA"/>
        </w:rPr>
      </w:pPr>
    </w:p>
    <w:p w14:paraId="26579EEC" w14:textId="0A787E7B" w:rsidR="00014586" w:rsidRDefault="00014586" w:rsidP="006E19E1">
      <w:pPr>
        <w:spacing w:after="0" w:line="240" w:lineRule="auto"/>
        <w:rPr>
          <w:rFonts w:ascii="Times New Roman" w:hAnsi="Times New Roman"/>
          <w:b/>
          <w:sz w:val="26"/>
          <w:szCs w:val="26"/>
          <w:lang w:val="uk-UA"/>
        </w:rPr>
      </w:pPr>
    </w:p>
    <w:p w14:paraId="4B98F7BE" w14:textId="466523AB" w:rsidR="00014586" w:rsidRDefault="00014586" w:rsidP="006E19E1">
      <w:pPr>
        <w:spacing w:after="0" w:line="240" w:lineRule="auto"/>
        <w:rPr>
          <w:rFonts w:ascii="Times New Roman" w:hAnsi="Times New Roman"/>
          <w:b/>
          <w:sz w:val="26"/>
          <w:szCs w:val="26"/>
          <w:lang w:val="uk-UA"/>
        </w:rPr>
      </w:pPr>
    </w:p>
    <w:p w14:paraId="31162353" w14:textId="3955F694" w:rsidR="00014586" w:rsidRDefault="00014586" w:rsidP="006E19E1">
      <w:pPr>
        <w:spacing w:after="0" w:line="240" w:lineRule="auto"/>
        <w:rPr>
          <w:rFonts w:ascii="Times New Roman" w:hAnsi="Times New Roman"/>
          <w:b/>
          <w:sz w:val="26"/>
          <w:szCs w:val="26"/>
          <w:lang w:val="uk-UA"/>
        </w:rPr>
      </w:pPr>
    </w:p>
    <w:p w14:paraId="31E153EC" w14:textId="2C5D5B81" w:rsidR="00014586" w:rsidRDefault="00014586" w:rsidP="006E19E1">
      <w:pPr>
        <w:spacing w:after="0" w:line="240" w:lineRule="auto"/>
        <w:rPr>
          <w:rFonts w:ascii="Times New Roman" w:hAnsi="Times New Roman"/>
          <w:b/>
          <w:sz w:val="26"/>
          <w:szCs w:val="26"/>
          <w:lang w:val="uk-UA"/>
        </w:rPr>
      </w:pPr>
    </w:p>
    <w:p w14:paraId="148C2461" w14:textId="5F5C5FC6" w:rsidR="00014586" w:rsidRDefault="00014586" w:rsidP="006E19E1">
      <w:pPr>
        <w:spacing w:after="0" w:line="240" w:lineRule="auto"/>
        <w:rPr>
          <w:rFonts w:ascii="Times New Roman" w:hAnsi="Times New Roman"/>
          <w:b/>
          <w:sz w:val="26"/>
          <w:szCs w:val="26"/>
          <w:lang w:val="uk-UA"/>
        </w:rPr>
      </w:pPr>
    </w:p>
    <w:p w14:paraId="75D31428" w14:textId="77777777" w:rsidR="00014586" w:rsidRDefault="00014586" w:rsidP="006E19E1">
      <w:pPr>
        <w:spacing w:after="0" w:line="240" w:lineRule="auto"/>
        <w:rPr>
          <w:rFonts w:ascii="Times New Roman" w:hAnsi="Times New Roman"/>
          <w:b/>
          <w:sz w:val="26"/>
          <w:szCs w:val="26"/>
          <w:lang w:val="uk-UA"/>
        </w:rPr>
      </w:pPr>
    </w:p>
    <w:p w14:paraId="2B521F02" w14:textId="77777777" w:rsidR="006E19E1" w:rsidRDefault="006E19E1" w:rsidP="006E19E1">
      <w:pPr>
        <w:spacing w:after="0" w:line="240" w:lineRule="auto"/>
        <w:rPr>
          <w:rFonts w:ascii="Times New Roman" w:hAnsi="Times New Roman"/>
          <w:b/>
          <w:sz w:val="26"/>
          <w:szCs w:val="26"/>
          <w:lang w:val="uk-UA"/>
        </w:rPr>
      </w:pPr>
    </w:p>
    <w:p w14:paraId="087C4CCC" w14:textId="77777777" w:rsidR="006E19E1" w:rsidRDefault="006E19E1" w:rsidP="006E19E1">
      <w:pPr>
        <w:spacing w:after="0" w:line="240" w:lineRule="auto"/>
        <w:rPr>
          <w:rFonts w:ascii="Times New Roman" w:hAnsi="Times New Roman"/>
          <w:b/>
          <w:sz w:val="26"/>
          <w:szCs w:val="26"/>
          <w:lang w:val="uk-UA"/>
        </w:rPr>
      </w:pPr>
    </w:p>
    <w:p w14:paraId="239AE303" w14:textId="77777777" w:rsidR="006E19E1" w:rsidRDefault="006E19E1" w:rsidP="006E19E1">
      <w:pPr>
        <w:spacing w:after="0" w:line="240" w:lineRule="auto"/>
        <w:rPr>
          <w:rFonts w:ascii="Times New Roman" w:hAnsi="Times New Roman"/>
          <w:b/>
          <w:sz w:val="26"/>
          <w:szCs w:val="26"/>
          <w:lang w:val="uk-UA"/>
        </w:rPr>
      </w:pPr>
    </w:p>
    <w:p w14:paraId="0803A6B6" w14:textId="77777777" w:rsidR="006E19E1" w:rsidRDefault="006E19E1" w:rsidP="006E19E1">
      <w:pPr>
        <w:spacing w:after="0" w:line="240" w:lineRule="auto"/>
        <w:rPr>
          <w:rFonts w:ascii="Times New Roman" w:hAnsi="Times New Roman"/>
          <w:b/>
          <w:sz w:val="26"/>
          <w:szCs w:val="26"/>
          <w:lang w:val="uk-UA"/>
        </w:rPr>
      </w:pPr>
    </w:p>
    <w:p w14:paraId="0F1F4593" w14:textId="77777777" w:rsidR="006E19E1" w:rsidRDefault="006E19E1" w:rsidP="006E19E1">
      <w:pPr>
        <w:spacing w:after="0" w:line="240" w:lineRule="auto"/>
        <w:rPr>
          <w:rFonts w:ascii="Times New Roman" w:hAnsi="Times New Roman"/>
          <w:b/>
          <w:sz w:val="26"/>
          <w:szCs w:val="26"/>
          <w:lang w:val="uk-UA"/>
        </w:rPr>
      </w:pPr>
    </w:p>
    <w:p w14:paraId="3DBCC762" w14:textId="77777777" w:rsidR="006E19E1" w:rsidRDefault="006E19E1" w:rsidP="006E19E1">
      <w:pPr>
        <w:spacing w:after="0" w:line="240" w:lineRule="auto"/>
        <w:rPr>
          <w:rFonts w:ascii="Times New Roman" w:hAnsi="Times New Roman"/>
          <w:b/>
          <w:sz w:val="26"/>
          <w:szCs w:val="26"/>
          <w:lang w:val="uk-UA"/>
        </w:rPr>
      </w:pPr>
    </w:p>
    <w:p w14:paraId="0E39D02C" w14:textId="77777777" w:rsidR="006E19E1" w:rsidRDefault="006E19E1" w:rsidP="006E19E1">
      <w:pPr>
        <w:spacing w:after="0" w:line="240" w:lineRule="auto"/>
        <w:rPr>
          <w:rFonts w:ascii="Times New Roman" w:hAnsi="Times New Roman"/>
          <w:b/>
          <w:sz w:val="26"/>
          <w:szCs w:val="26"/>
          <w:lang w:val="uk-UA"/>
        </w:rPr>
      </w:pPr>
    </w:p>
    <w:p w14:paraId="5AF3EC18" w14:textId="77777777" w:rsidR="006E19E1" w:rsidRDefault="006E19E1" w:rsidP="006E19E1">
      <w:pPr>
        <w:spacing w:after="0" w:line="240" w:lineRule="auto"/>
        <w:rPr>
          <w:rFonts w:ascii="Times New Roman" w:hAnsi="Times New Roman"/>
          <w:b/>
          <w:sz w:val="26"/>
          <w:szCs w:val="26"/>
          <w:lang w:val="uk-UA"/>
        </w:rPr>
      </w:pPr>
    </w:p>
    <w:p w14:paraId="5AB532D4" w14:textId="77777777" w:rsidR="006E19E1" w:rsidRDefault="006E19E1" w:rsidP="006E19E1">
      <w:pPr>
        <w:spacing w:after="0" w:line="240" w:lineRule="auto"/>
        <w:rPr>
          <w:rFonts w:ascii="Times New Roman" w:hAnsi="Times New Roman"/>
          <w:b/>
          <w:sz w:val="26"/>
          <w:szCs w:val="26"/>
          <w:lang w:val="uk-UA"/>
        </w:rPr>
      </w:pPr>
    </w:p>
    <w:p w14:paraId="746BCE3F" w14:textId="77777777" w:rsidR="006E19E1" w:rsidRDefault="006E19E1" w:rsidP="006E19E1">
      <w:pPr>
        <w:spacing w:after="0" w:line="240" w:lineRule="auto"/>
        <w:rPr>
          <w:rFonts w:ascii="Times New Roman" w:hAnsi="Times New Roman"/>
          <w:b/>
          <w:sz w:val="26"/>
          <w:szCs w:val="26"/>
          <w:lang w:val="uk-UA"/>
        </w:rPr>
      </w:pPr>
    </w:p>
    <w:p w14:paraId="66D441EB" w14:textId="77777777" w:rsidR="006E19E1" w:rsidRDefault="006E19E1" w:rsidP="006E19E1">
      <w:pPr>
        <w:spacing w:after="0" w:line="240" w:lineRule="auto"/>
        <w:rPr>
          <w:rFonts w:ascii="Times New Roman" w:hAnsi="Times New Roman"/>
          <w:b/>
          <w:sz w:val="28"/>
          <w:szCs w:val="28"/>
          <w:lang w:val="uk-UA"/>
        </w:rPr>
      </w:pPr>
      <w:r>
        <w:rPr>
          <w:rFonts w:ascii="Times New Roman" w:hAnsi="Times New Roman"/>
          <w:b/>
          <w:sz w:val="28"/>
          <w:szCs w:val="28"/>
          <w:lang w:val="uk-UA"/>
        </w:rPr>
        <w:t>Підготовлено:</w:t>
      </w:r>
    </w:p>
    <w:p w14:paraId="77F1B819" w14:textId="77777777" w:rsidR="006E19E1" w:rsidRDefault="006E19E1" w:rsidP="006E19E1">
      <w:pPr>
        <w:spacing w:after="0" w:line="240" w:lineRule="auto"/>
        <w:rPr>
          <w:rFonts w:ascii="Times New Roman" w:hAnsi="Times New Roman"/>
          <w:b/>
          <w:sz w:val="28"/>
          <w:szCs w:val="28"/>
          <w:lang w:val="uk-UA"/>
        </w:rPr>
      </w:pPr>
    </w:p>
    <w:p w14:paraId="0F308E39" w14:textId="77777777" w:rsidR="006E19E1" w:rsidRDefault="006E19E1" w:rsidP="006E19E1">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Провідний спеціаліст відділу </w:t>
      </w:r>
    </w:p>
    <w:p w14:paraId="54CCCCFD" w14:textId="77777777" w:rsidR="006E19E1" w:rsidRDefault="006E19E1" w:rsidP="006E19E1">
      <w:pPr>
        <w:spacing w:after="0" w:line="240" w:lineRule="auto"/>
        <w:rPr>
          <w:rFonts w:ascii="Times New Roman" w:hAnsi="Times New Roman"/>
          <w:sz w:val="28"/>
          <w:szCs w:val="28"/>
          <w:lang w:val="uk-UA"/>
        </w:rPr>
      </w:pPr>
      <w:r>
        <w:rPr>
          <w:rFonts w:ascii="Times New Roman" w:hAnsi="Times New Roman"/>
          <w:sz w:val="28"/>
          <w:szCs w:val="28"/>
          <w:lang w:val="uk-UA"/>
        </w:rPr>
        <w:t>комунальної власності</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Олександра БОНДАРЕНКО</w:t>
      </w:r>
    </w:p>
    <w:p w14:paraId="4FE0ED29" w14:textId="77777777" w:rsidR="006E19E1" w:rsidRDefault="006E19E1" w:rsidP="006E19E1">
      <w:pPr>
        <w:spacing w:after="0" w:line="240" w:lineRule="auto"/>
        <w:rPr>
          <w:rFonts w:ascii="Times New Roman" w:hAnsi="Times New Roman"/>
          <w:b/>
          <w:sz w:val="28"/>
          <w:szCs w:val="28"/>
          <w:lang w:val="uk-UA"/>
        </w:rPr>
      </w:pPr>
    </w:p>
    <w:p w14:paraId="02F72347" w14:textId="77777777" w:rsidR="006E19E1" w:rsidRDefault="006E19E1" w:rsidP="006E19E1">
      <w:pPr>
        <w:spacing w:after="0" w:line="240" w:lineRule="auto"/>
        <w:rPr>
          <w:rFonts w:ascii="Times New Roman" w:hAnsi="Times New Roman"/>
          <w:b/>
          <w:sz w:val="28"/>
          <w:szCs w:val="28"/>
          <w:lang w:val="uk-UA"/>
        </w:rPr>
      </w:pPr>
      <w:r>
        <w:rPr>
          <w:rFonts w:ascii="Times New Roman" w:hAnsi="Times New Roman"/>
          <w:b/>
          <w:sz w:val="28"/>
          <w:szCs w:val="28"/>
          <w:lang w:val="uk-UA"/>
        </w:rPr>
        <w:t>Погоджено:</w:t>
      </w:r>
    </w:p>
    <w:p w14:paraId="5E11050D" w14:textId="77777777" w:rsidR="006E19E1" w:rsidRDefault="006E19E1" w:rsidP="006E19E1">
      <w:pPr>
        <w:spacing w:after="0" w:line="240" w:lineRule="auto"/>
        <w:rPr>
          <w:rFonts w:ascii="Times New Roman" w:hAnsi="Times New Roman"/>
          <w:sz w:val="28"/>
          <w:szCs w:val="28"/>
          <w:lang w:val="uk-UA"/>
        </w:rPr>
      </w:pPr>
    </w:p>
    <w:p w14:paraId="4DFBAEA6" w14:textId="77777777" w:rsidR="006E19E1" w:rsidRDefault="006E19E1" w:rsidP="006E19E1">
      <w:pPr>
        <w:spacing w:after="0" w:line="240" w:lineRule="auto"/>
        <w:rPr>
          <w:rFonts w:ascii="Times New Roman" w:hAnsi="Times New Roman"/>
          <w:sz w:val="28"/>
          <w:szCs w:val="28"/>
          <w:lang w:val="uk-UA"/>
        </w:rPr>
      </w:pPr>
      <w:r>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Віталій МАЗУРЕЦЬ</w:t>
      </w:r>
    </w:p>
    <w:p w14:paraId="4B67E880" w14:textId="77777777" w:rsidR="006E19E1" w:rsidRDefault="006E19E1" w:rsidP="006E19E1">
      <w:pPr>
        <w:spacing w:after="0" w:line="240" w:lineRule="auto"/>
        <w:rPr>
          <w:rFonts w:ascii="Times New Roman" w:hAnsi="Times New Roman"/>
          <w:sz w:val="28"/>
          <w:szCs w:val="28"/>
          <w:lang w:val="uk-UA"/>
        </w:rPr>
      </w:pPr>
    </w:p>
    <w:p w14:paraId="6C4F5A4D" w14:textId="77777777" w:rsidR="006E19E1" w:rsidRDefault="006E19E1" w:rsidP="006E19E1">
      <w:pPr>
        <w:spacing w:after="0" w:line="240" w:lineRule="auto"/>
        <w:rPr>
          <w:rFonts w:ascii="Times New Roman" w:hAnsi="Times New Roman"/>
          <w:sz w:val="28"/>
          <w:szCs w:val="28"/>
          <w:lang w:val="uk-UA"/>
        </w:rPr>
      </w:pPr>
      <w:r>
        <w:rPr>
          <w:rFonts w:ascii="Times New Roman" w:hAnsi="Times New Roman"/>
          <w:sz w:val="28"/>
          <w:szCs w:val="28"/>
          <w:lang w:val="uk-UA"/>
        </w:rPr>
        <w:t>Начальник управління РІ та ЖКГ</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Марина САВЧУК</w:t>
      </w:r>
    </w:p>
    <w:p w14:paraId="3B483A14" w14:textId="77777777" w:rsidR="006E19E1" w:rsidRDefault="006E19E1" w:rsidP="006E19E1">
      <w:pPr>
        <w:spacing w:after="0" w:line="240" w:lineRule="auto"/>
        <w:rPr>
          <w:rFonts w:ascii="Times New Roman" w:hAnsi="Times New Roman"/>
          <w:sz w:val="28"/>
          <w:szCs w:val="28"/>
          <w:lang w:val="uk-UA"/>
        </w:rPr>
      </w:pPr>
    </w:p>
    <w:p w14:paraId="5CE8DFB7" w14:textId="77777777" w:rsidR="006E19E1" w:rsidRDefault="006E19E1" w:rsidP="006E19E1">
      <w:pPr>
        <w:spacing w:after="0" w:line="240" w:lineRule="auto"/>
        <w:rPr>
          <w:rFonts w:ascii="Times New Roman" w:hAnsi="Times New Roman"/>
          <w:sz w:val="28"/>
          <w:szCs w:val="28"/>
          <w:lang w:val="uk-UA"/>
        </w:rPr>
      </w:pPr>
      <w:r>
        <w:rPr>
          <w:rFonts w:ascii="Times New Roman" w:hAnsi="Times New Roman"/>
          <w:sz w:val="28"/>
          <w:szCs w:val="28"/>
          <w:lang w:val="uk-UA"/>
        </w:rPr>
        <w:t xml:space="preserve">Начальник відділу </w:t>
      </w:r>
    </w:p>
    <w:p w14:paraId="6CDB5023" w14:textId="77777777" w:rsidR="006E19E1" w:rsidRDefault="006E19E1" w:rsidP="006E19E1">
      <w:pPr>
        <w:spacing w:after="0" w:line="240" w:lineRule="auto"/>
        <w:rPr>
          <w:rFonts w:ascii="Times New Roman" w:hAnsi="Times New Roman"/>
          <w:sz w:val="28"/>
          <w:szCs w:val="28"/>
          <w:lang w:val="uk-UA"/>
        </w:rPr>
      </w:pPr>
      <w:r>
        <w:rPr>
          <w:rFonts w:ascii="Times New Roman" w:hAnsi="Times New Roman"/>
          <w:sz w:val="28"/>
          <w:szCs w:val="28"/>
          <w:lang w:val="uk-UA"/>
        </w:rPr>
        <w:t>комунальної власності</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Ганна ПИЛИПЧУК</w:t>
      </w:r>
    </w:p>
    <w:p w14:paraId="349E34B1" w14:textId="77777777" w:rsidR="006E19E1" w:rsidRDefault="006E19E1" w:rsidP="006E19E1">
      <w:pPr>
        <w:spacing w:after="0" w:line="240" w:lineRule="auto"/>
        <w:rPr>
          <w:rFonts w:ascii="Times New Roman" w:hAnsi="Times New Roman"/>
          <w:sz w:val="28"/>
          <w:szCs w:val="28"/>
          <w:lang w:val="uk-UA"/>
        </w:rPr>
      </w:pPr>
    </w:p>
    <w:p w14:paraId="34584C62" w14:textId="77777777" w:rsidR="006E19E1" w:rsidRDefault="006E19E1" w:rsidP="006E19E1">
      <w:pPr>
        <w:spacing w:after="0" w:line="240" w:lineRule="auto"/>
        <w:rPr>
          <w:rFonts w:ascii="Times New Roman" w:hAnsi="Times New Roman"/>
          <w:sz w:val="28"/>
          <w:szCs w:val="28"/>
          <w:lang w:val="uk-UA"/>
        </w:rPr>
      </w:pPr>
      <w:r>
        <w:rPr>
          <w:rFonts w:ascii="Times New Roman" w:hAnsi="Times New Roman"/>
          <w:sz w:val="28"/>
          <w:szCs w:val="28"/>
          <w:lang w:val="uk-UA"/>
        </w:rPr>
        <w:t>Начальник юридичного відділу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Леся МАРУЖЕНКО</w:t>
      </w:r>
    </w:p>
    <w:p w14:paraId="3A771C86" w14:textId="77777777" w:rsidR="006E19E1" w:rsidRDefault="006E19E1" w:rsidP="006E19E1">
      <w:pPr>
        <w:spacing w:after="0" w:line="254" w:lineRule="auto"/>
        <w:rPr>
          <w:rFonts w:ascii="Times New Roman" w:hAnsi="Times New Roman"/>
          <w:sz w:val="28"/>
          <w:szCs w:val="28"/>
          <w:lang w:val="uk-UA"/>
        </w:rPr>
      </w:pPr>
    </w:p>
    <w:p w14:paraId="068E211E" w14:textId="77777777" w:rsidR="006E19E1" w:rsidRDefault="006E19E1" w:rsidP="006E19E1">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Головний спеціаліст з питань </w:t>
      </w:r>
    </w:p>
    <w:p w14:paraId="2DF015A7" w14:textId="2F6AF6AE" w:rsidR="006E19E1" w:rsidRPr="006E19E1" w:rsidRDefault="006E19E1" w:rsidP="006E19E1">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запобігання та виявлення корупції</w:t>
      </w:r>
      <w:r>
        <w:rPr>
          <w:rFonts w:ascii="Times New Roman" w:eastAsia="Times New Roman" w:hAnsi="Times New Roman"/>
          <w:sz w:val="28"/>
          <w:szCs w:val="28"/>
          <w:lang w:val="uk-UA"/>
        </w:rPr>
        <w:tab/>
      </w:r>
      <w:r>
        <w:rPr>
          <w:rFonts w:ascii="Times New Roman" w:eastAsia="Times New Roman" w:hAnsi="Times New Roman"/>
          <w:sz w:val="28"/>
          <w:szCs w:val="28"/>
          <w:lang w:val="uk-UA"/>
        </w:rPr>
        <w:tab/>
      </w:r>
      <w:r>
        <w:rPr>
          <w:rFonts w:ascii="Times New Roman" w:eastAsia="Times New Roman" w:hAnsi="Times New Roman"/>
          <w:sz w:val="28"/>
          <w:szCs w:val="28"/>
          <w:lang w:val="uk-UA"/>
        </w:rPr>
        <w:tab/>
        <w:t xml:space="preserve">        Олена НАРДЕКОВА</w:t>
      </w:r>
    </w:p>
    <w:sectPr w:rsidR="006E19E1" w:rsidRPr="006E19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096"/>
    <w:multiLevelType w:val="hybridMultilevel"/>
    <w:tmpl w:val="B686E9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360107"/>
    <w:multiLevelType w:val="hybridMultilevel"/>
    <w:tmpl w:val="08C27C9A"/>
    <w:lvl w:ilvl="0" w:tplc="1FCA07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B"/>
    <w:rsid w:val="00014586"/>
    <w:rsid w:val="00077A36"/>
    <w:rsid w:val="000A481B"/>
    <w:rsid w:val="00100019"/>
    <w:rsid w:val="00140EC0"/>
    <w:rsid w:val="00153D95"/>
    <w:rsid w:val="001B5A14"/>
    <w:rsid w:val="002378CF"/>
    <w:rsid w:val="00270B77"/>
    <w:rsid w:val="002E42B5"/>
    <w:rsid w:val="003D4CF4"/>
    <w:rsid w:val="00407D65"/>
    <w:rsid w:val="004C55BA"/>
    <w:rsid w:val="005109CA"/>
    <w:rsid w:val="00587C9B"/>
    <w:rsid w:val="006D4943"/>
    <w:rsid w:val="006E19E1"/>
    <w:rsid w:val="006E6B42"/>
    <w:rsid w:val="006F6268"/>
    <w:rsid w:val="00737C86"/>
    <w:rsid w:val="007D1605"/>
    <w:rsid w:val="00880C10"/>
    <w:rsid w:val="008D3570"/>
    <w:rsid w:val="008D7613"/>
    <w:rsid w:val="00AB3AE5"/>
    <w:rsid w:val="00AB4245"/>
    <w:rsid w:val="00AD438F"/>
    <w:rsid w:val="00AF5846"/>
    <w:rsid w:val="00B14BAD"/>
    <w:rsid w:val="00C260BE"/>
    <w:rsid w:val="00D11419"/>
    <w:rsid w:val="00D30B2D"/>
    <w:rsid w:val="00DD3150"/>
    <w:rsid w:val="00F420C0"/>
    <w:rsid w:val="00F70142"/>
    <w:rsid w:val="00F7067E"/>
    <w:rsid w:val="00F97A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9976"/>
  <w15:chartTrackingRefBased/>
  <w15:docId w15:val="{08C2E31D-D6F2-45CC-AC02-A1EE6016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19"/>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260BE"/>
    <w:rPr>
      <w:rFonts w:ascii="Tahoma" w:eastAsiaTheme="minorEastAsia" w:hAnsi="Tahoma" w:cs="Tahoma"/>
      <w:sz w:val="16"/>
      <w:szCs w:val="16"/>
      <w:lang w:val="ru-RU" w:eastAsia="ru-RU"/>
    </w:rPr>
  </w:style>
  <w:style w:type="paragraph" w:styleId="a4">
    <w:name w:val="Balloon Text"/>
    <w:basedOn w:val="a"/>
    <w:link w:val="a3"/>
    <w:uiPriority w:val="99"/>
    <w:semiHidden/>
    <w:unhideWhenUsed/>
    <w:rsid w:val="00C260BE"/>
    <w:pPr>
      <w:spacing w:after="0" w:line="240" w:lineRule="auto"/>
    </w:pPr>
    <w:rPr>
      <w:rFonts w:ascii="Tahoma" w:hAnsi="Tahoma" w:cs="Tahoma"/>
      <w:sz w:val="16"/>
      <w:szCs w:val="16"/>
    </w:rPr>
  </w:style>
  <w:style w:type="paragraph" w:styleId="a5">
    <w:name w:val="No Spacing"/>
    <w:uiPriority w:val="1"/>
    <w:qFormat/>
    <w:rsid w:val="00C260BE"/>
    <w:pPr>
      <w:spacing w:after="0" w:line="240" w:lineRule="auto"/>
    </w:pPr>
    <w:rPr>
      <w:lang w:val="ru-RU"/>
    </w:rPr>
  </w:style>
  <w:style w:type="paragraph" w:customStyle="1" w:styleId="Default">
    <w:name w:val="Default"/>
    <w:uiPriority w:val="99"/>
    <w:semiHidden/>
    <w:rsid w:val="00C260B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6">
    <w:name w:val="Hyperlink"/>
    <w:basedOn w:val="a0"/>
    <w:uiPriority w:val="99"/>
    <w:semiHidden/>
    <w:unhideWhenUsed/>
    <w:rsid w:val="00C260BE"/>
    <w:rPr>
      <w:color w:val="0000FF"/>
      <w:u w:val="single"/>
    </w:rPr>
  </w:style>
  <w:style w:type="paragraph" w:customStyle="1" w:styleId="a7">
    <w:name w:val="Нормальний текст"/>
    <w:basedOn w:val="a"/>
    <w:rsid w:val="006F6268"/>
    <w:pPr>
      <w:spacing w:before="120" w:after="0" w:line="240" w:lineRule="auto"/>
      <w:ind w:firstLine="567"/>
    </w:pPr>
    <w:rPr>
      <w:rFonts w:ascii="Antiqua" w:eastAsia="Times New Roman" w:hAnsi="Antiqua" w:cs="Times New Roman"/>
      <w:sz w:val="26"/>
      <w:szCs w:val="20"/>
      <w:lang w:val="uk-UA"/>
    </w:rPr>
  </w:style>
  <w:style w:type="paragraph" w:styleId="a8">
    <w:name w:val="List Paragraph"/>
    <w:basedOn w:val="a"/>
    <w:uiPriority w:val="34"/>
    <w:qFormat/>
    <w:rsid w:val="00F4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3790">
      <w:bodyDiv w:val="1"/>
      <w:marLeft w:val="0"/>
      <w:marRight w:val="0"/>
      <w:marTop w:val="0"/>
      <w:marBottom w:val="0"/>
      <w:divBdr>
        <w:top w:val="none" w:sz="0" w:space="0" w:color="auto"/>
        <w:left w:val="none" w:sz="0" w:space="0" w:color="auto"/>
        <w:bottom w:val="none" w:sz="0" w:space="0" w:color="auto"/>
        <w:right w:val="none" w:sz="0" w:space="0" w:color="auto"/>
      </w:divBdr>
    </w:div>
    <w:div w:id="914820350">
      <w:bodyDiv w:val="1"/>
      <w:marLeft w:val="0"/>
      <w:marRight w:val="0"/>
      <w:marTop w:val="0"/>
      <w:marBottom w:val="0"/>
      <w:divBdr>
        <w:top w:val="none" w:sz="0" w:space="0" w:color="auto"/>
        <w:left w:val="none" w:sz="0" w:space="0" w:color="auto"/>
        <w:bottom w:val="none" w:sz="0" w:space="0" w:color="auto"/>
        <w:right w:val="none" w:sz="0" w:space="0" w:color="auto"/>
      </w:divBdr>
    </w:div>
    <w:div w:id="12459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3948</Words>
  <Characters>22505</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Marina_Rada</cp:lastModifiedBy>
  <cp:revision>3</cp:revision>
  <cp:lastPrinted>2024-07-02T07:47:00Z</cp:lastPrinted>
  <dcterms:created xsi:type="dcterms:W3CDTF">2024-07-02T11:19:00Z</dcterms:created>
  <dcterms:modified xsi:type="dcterms:W3CDTF">2024-07-03T05:50:00Z</dcterms:modified>
</cp:coreProperties>
</file>