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B" w:rsidRPr="00B57363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bookmarkStart w:id="0" w:name="_GoBack"/>
      <w:bookmarkEnd w:id="0"/>
    </w:p>
    <w:p w:rsidR="0072605A" w:rsidRPr="00B57363" w:rsidRDefault="0072605A" w:rsidP="0072605A">
      <w:pPr>
        <w:jc w:val="center"/>
        <w:rPr>
          <w:sz w:val="27"/>
          <w:szCs w:val="27"/>
          <w:lang w:val="uk-UA"/>
        </w:rPr>
      </w:pPr>
      <w:r w:rsidRPr="00B57363">
        <w:rPr>
          <w:noProof/>
          <w:sz w:val="27"/>
          <w:szCs w:val="27"/>
          <w:lang w:val="uk-UA" w:eastAsia="uk-UA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VІI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СКЛИКАННЯ</w:t>
      </w:r>
    </w:p>
    <w:p w:rsidR="0072605A" w:rsidRPr="00B57363" w:rsidRDefault="00060A54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Ч</w:t>
      </w:r>
      <w:r w:rsidR="00E6120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ергова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56</w:t>
      </w:r>
      <w:r w:rsidR="00320D06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сесія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Default="00E61202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</w:t>
      </w:r>
      <w:r w:rsidR="00060A54">
        <w:rPr>
          <w:rFonts w:ascii="Times New Roman" w:hAnsi="Times New Roman" w:cs="Times New Roman"/>
          <w:b/>
          <w:sz w:val="27"/>
          <w:szCs w:val="27"/>
          <w:lang w:val="uk-UA"/>
        </w:rPr>
        <w:t>56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/</w:t>
      </w:r>
      <w:r w:rsidR="000E2D25">
        <w:rPr>
          <w:rFonts w:ascii="Times New Roman" w:hAnsi="Times New Roman" w:cs="Times New Roman"/>
          <w:b/>
          <w:sz w:val="27"/>
          <w:szCs w:val="27"/>
          <w:lang w:val="uk-UA"/>
        </w:rPr>
        <w:t>3149</w:t>
      </w:r>
    </w:p>
    <w:p w:rsidR="00B57363" w:rsidRPr="00B57363" w:rsidRDefault="00B57363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B57363" w:rsidRDefault="0072605A" w:rsidP="0072605A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060A54">
        <w:rPr>
          <w:rFonts w:ascii="Times New Roman" w:hAnsi="Times New Roman" w:cs="Times New Roman"/>
          <w:b/>
          <w:sz w:val="27"/>
          <w:szCs w:val="27"/>
          <w:lang w:val="uk-UA"/>
        </w:rPr>
        <w:t>12 вересня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2024 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</w:t>
      </w:r>
      <w:r w:rsidR="00271B3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B57363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</w:t>
      </w:r>
      <w:r w:rsidR="009719BC" w:rsidRPr="00B5736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72605A" w:rsidRPr="00B57363" w:rsidRDefault="0072605A" w:rsidP="0072605A">
      <w:pPr>
        <w:pStyle w:val="a6"/>
        <w:jc w:val="both"/>
        <w:rPr>
          <w:sz w:val="27"/>
          <w:szCs w:val="27"/>
          <w:lang w:val="uk-UA"/>
        </w:rPr>
      </w:pPr>
    </w:p>
    <w:p w:rsidR="00060A54" w:rsidRDefault="00060A54" w:rsidP="00060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060A54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Про затвердження Статуту КП «Боярка-Водоканал» </w:t>
      </w:r>
    </w:p>
    <w:p w:rsidR="008E5E4D" w:rsidRDefault="00060A54" w:rsidP="00060A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060A54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Боярсько</w:t>
      </w:r>
      <w:r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ї міської ради у новій редакції</w:t>
      </w:r>
    </w:p>
    <w:p w:rsidR="00060A54" w:rsidRDefault="00060A54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</w:p>
    <w:p w:rsidR="00B321C7" w:rsidRPr="00B57363" w:rsidRDefault="00FB010B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Керуючись ст. 78 Господарського кодексу України, ст. 87 Цивільного кодексу України, відповідно до ст.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17,25,26 Закону України «Про місцеве самоврядування в Україні», статтею 17 Закону України «Про державну реєстрацію юридичних осіб, фізичних осіб-підприє</w:t>
      </w:r>
      <w:r w:rsidR="003D0B8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мців та громадських формувань»,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розглянувши </w:t>
      </w:r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лист </w:t>
      </w:r>
      <w:r w:rsidR="00060A54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директора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комунального підприємства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«</w:t>
      </w:r>
      <w:r w:rsidR="00060A54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Боярка-Водоканал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»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66659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proofErr w:type="spellStart"/>
      <w:r w:rsidR="00060A54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Михеєнка</w:t>
      </w:r>
      <w:proofErr w:type="spellEnd"/>
      <w:r w:rsidR="00060A54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А.В.</w:t>
      </w:r>
      <w:r w:rsidR="007B78D8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від 02.09.2024 року № 02-09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, -  </w:t>
      </w:r>
    </w:p>
    <w:p w:rsidR="00B321C7" w:rsidRPr="00B57363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B321C7" w:rsidRPr="00B57363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БОЯРСЬКА МІСЬКА РАДА</w:t>
      </w:r>
    </w:p>
    <w:p w:rsidR="00B321C7" w:rsidRDefault="00B321C7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ВИРІШИЛА:</w:t>
      </w:r>
    </w:p>
    <w:p w:rsidR="008E5E4D" w:rsidRPr="00B57363" w:rsidRDefault="008E5E4D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1461F3" w:rsidRPr="001461F3" w:rsidRDefault="00581F96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="001461F3"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Доповнити види економічної діяльності комунального підприємства «</w:t>
      </w:r>
      <w:r w:rsid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Боярка-Водоканал</w:t>
      </w:r>
      <w:r w:rsidR="001461F3"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 Боярської міської ради, що містяться в Єдиному державному реєстрі юридичних осіб, фізичних осіб-підприємців та громадських формувань, а саме:</w:t>
      </w:r>
    </w:p>
    <w:p w:rsid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КВЕД 42.21 Будівництво трубопроводів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;</w:t>
      </w:r>
    </w:p>
    <w:p w:rsidR="001461F3" w:rsidRP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КВЕД 43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.21 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Електромонтажні роботи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;</w:t>
      </w:r>
    </w:p>
    <w:p w:rsidR="001461F3" w:rsidRP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КВЕД 71.20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Технічні випробування та дослідження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;</w:t>
      </w:r>
    </w:p>
    <w:p w:rsid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КВЕД 49.41 Вантажний автомобільний транспорт;</w:t>
      </w:r>
    </w:p>
    <w:p w:rsidR="001461F3" w:rsidRP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КВЕД 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68.20 Надання в оренду й експлуатацію власного чи орендованого нерухомого майна.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</w:p>
    <w:p w:rsidR="001461F3" w:rsidRPr="001461F3" w:rsidRDefault="001461F3" w:rsidP="001461F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2. Затвердити Статут КП </w:t>
      </w:r>
      <w:r w:rsidR="00581F9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«Боярка-Водоканал» 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Боярської міської ради, у новій редакції (додається).</w:t>
      </w:r>
    </w:p>
    <w:p w:rsidR="00581F96" w:rsidRDefault="001461F3" w:rsidP="00581F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3. Директору КП </w:t>
      </w:r>
      <w:r w:rsidR="00581F9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«Боярка-Водоканал» </w:t>
      </w:r>
      <w:r w:rsidRPr="001461F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вчинити дії, пов’язані з державною реєстрацією нової редакції Статуту та внесення відомостей до Єдиного державного реєстру юридичних осіб, фізичних осіб-підприємців, громадських формувань, в установ</w:t>
      </w:r>
      <w:r w:rsidR="00581F96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леному законодавством порядку.</w:t>
      </w:r>
    </w:p>
    <w:p w:rsidR="00B321C7" w:rsidRPr="00581F96" w:rsidRDefault="00D07206" w:rsidP="00581F9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. </w:t>
      </w:r>
      <w:r w:rsidR="00B321C7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584FB7" w:rsidRDefault="00584FB7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57363" w:rsidRDefault="00311BC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  <w:r w:rsidR="00B57363" w:rsidRPr="00B57363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0E2D25" w:rsidRPr="000E2D25" w:rsidRDefault="000E2D25" w:rsidP="000E2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2D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E5344A" w:rsidRDefault="000E2D25" w:rsidP="000E2D25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2D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 ради                                                                         Олексій ПЕРФІЛОВ</w:t>
      </w:r>
    </w:p>
    <w:p w:rsidR="000E2D25" w:rsidRPr="00E5344A" w:rsidRDefault="000E2D25" w:rsidP="000E2D25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344A" w:rsidRPr="00E5344A" w:rsidRDefault="00E5344A" w:rsidP="00584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9464D2" w:rsidRPr="009464D2" w:rsidRDefault="009464D2" w:rsidP="009464D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чергової </w:t>
      </w:r>
      <w:r w:rsidR="000E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сесії Боярської</w:t>
      </w:r>
    </w:p>
    <w:p w:rsidR="009464D2" w:rsidRPr="009464D2" w:rsidRDefault="009464D2" w:rsidP="009464D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VII</w:t>
      </w:r>
      <w:r w:rsidRPr="00946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9464D2" w:rsidRPr="009464D2" w:rsidRDefault="009464D2" w:rsidP="009464D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94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12.09.</w:t>
      </w:r>
      <w:r w:rsidR="000E2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року № 56/3149</w:t>
      </w:r>
    </w:p>
    <w:p w:rsidR="009464D2" w:rsidRPr="009464D2" w:rsidRDefault="009464D2" w:rsidP="0094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  Т  А  Т  У  Т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Комунального підприємства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«Боярка-Водоканал» Боярської міської ради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ЄДРПОУ 30687118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488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(нова редакція)</w:t>
      </w:r>
    </w:p>
    <w:p w:rsidR="00554882" w:rsidRPr="00554882" w:rsidRDefault="0055488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64D2" w:rsidRPr="00554882" w:rsidRDefault="009464D2" w:rsidP="0055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Боярка</w:t>
      </w:r>
      <w:r w:rsidR="005548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2024 рік</w:t>
      </w:r>
    </w:p>
    <w:p w:rsidR="009464D2" w:rsidRDefault="009464D2" w:rsidP="00946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54882" w:rsidRPr="009464D2" w:rsidRDefault="00554882" w:rsidP="00946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554882" w:rsidRDefault="009464D2" w:rsidP="00554882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5488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ЗАГАЛЬНІ ПОЛОЖЕННЯ</w:t>
      </w:r>
    </w:p>
    <w:p w:rsidR="00554882" w:rsidRPr="00554882" w:rsidRDefault="00554882" w:rsidP="00554882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1.1 Комунальне підприємство «Боярка-Водоканал» Боярської міської ради (далі – Підприємство) є комунальним унітарним</w:t>
      </w:r>
      <w:r w:rsidR="007B7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підприємством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створене згідно рішення виконавчого комітету Боярської міської ради Києво-Святошинського району Київської області від 06.12.1999 року № 400 «Про І-етап покращення водозабезпечення в місті та створення комунального підприємства «Боярка-Водоканал».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1.2. Власником підприємства є Боярська міська територ</w:t>
      </w:r>
      <w:r w:rsidR="007B78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іальна громада в особі Боярської міської ради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(далі - Засновник).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1.3. Підприємство є юридичною особою, має відокремлене майно, самостійний баланс, рахунки в установах банку, круглу печатку, кутові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законодавством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 несе відповідальність за результати своєї господарської діяльності. 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1.4. Підприємство є комерційним та здійснює свою діяльність на принципах комерційного розрахунку і власного комерційного ризику, вільного найму працівників.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1.5. Засновник не несе відповідальності за зобов’язанням Підприємства, крім випадків передбачених чинним законодавством. Підприємство не несе відповідальності за зобов’язаннями Засновника.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1.6.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добровільно або за рішенням суду.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1.7. Підприємство не має у своєму складі інших юридичних осіб.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1.8. Найменування Підприємства: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Повне найменування: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Комунальне підприємство «Боярка-Водоканал» Боярської міської ради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Скорочене найменування: КП «Боярка-Водоканал».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1.9. Юридична адреса Підприємства: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Україна, 08150, Київська область, Фастівський район, місто Боярка, вулиця </w:t>
      </w:r>
      <w:proofErr w:type="spellStart"/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будинок 19-Б.</w:t>
      </w:r>
    </w:p>
    <w:p w:rsidR="009464D2" w:rsidRP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7B78D8" w:rsidRDefault="009464D2" w:rsidP="007B78D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МЕТА І ПРЕДМЕТ ДІЯЛЬНОСТІ</w:t>
      </w:r>
    </w:p>
    <w:p w:rsidR="007B78D8" w:rsidRPr="007B78D8" w:rsidRDefault="007B78D8" w:rsidP="007B78D8">
      <w:pPr>
        <w:pStyle w:val="a5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 Метою діяльності Підприємства є забезпечення потреб Боярської міської територіальної громади в послугах з централізованого водопостачання та централізованого водовідведення, надання інших послуг відповідно до предмету діяльності Підприємства в порядку установленому чинним законодавством України, а також здійснення господарської діяльності спрямованої на досягнення економічних, соціальних та інших результатів з метою отримання прибутку.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 Предметом діяльності Підприємства є, але не виключно: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2.2.1. Збір, очищення та постачання води (централізоване водопостачання).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2.2.2. Каналізація, відведення й очищення стічних вод (централізоване водовідведення).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2.2.3. Будівництво трубопроводів.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2.2.4. Монтаж водопровідних мереж, систем опалення та кондиціонування.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2.2.5. Електромонтажні роботи.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2.2.6. Вантажний автомобільний транспорт.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2.2.7. Надання в оренду й експлуатацію власного чи орендованого нерухомого майна. 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2.2.8. Технічні випробування та дослідження (аналіз стану стічних вод).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2.2.9. Господарсько – фінансова та виробничо-технічна діяльність, спрямована на утримання та експлуатацію водопровідно-каналізаційних мереж та споруд.</w:t>
      </w:r>
    </w:p>
    <w:p w:rsidR="009464D2" w:rsidRPr="009464D2" w:rsidRDefault="009464D2" w:rsidP="009464D2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2.2.10.Здійснення діяльності пов’язаної з обігом (придбанням зберіганням використанням та знищенням) прекурсорів Списку 2 Таблиці IV Переліку наркотичних засобів, психотропних речовин і прекурсорів затвердженого Постановою Кабінету міністрів України № 770 від 06.05.2000року «Про затвердження переліку наркотичних засобів, психотропних речовин і прекурсорів».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2.2.11. Організація та проведення поточних і капітальних ремонтів мереж і споруд, що знаходяться на балансі Підприємства своєю виробничою базою або виступаючи замовником згідно укладених договорів.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2.2.12. Виконання робіт на водопровідних та каналізаційних мережах, в тому числі їх підключення, переобладнання, технічне обслуговування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2.2.13. Виконання робіт (монтаж, ремонт </w:t>
      </w:r>
      <w:proofErr w:type="spellStart"/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пусконалагодження</w:t>
      </w:r>
      <w:proofErr w:type="spellEnd"/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контрольно- вимірювальних пристроїв та автоматики.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2.2.14. Надання юридичним та фізичним особам на договірних засадах окремих платних послуг (робіт)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2.2.15. Виконання інших видів ремонтно-будівельних робіт пов’язаних із предметом діяльності Підприємства.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2.2.16. Видача технічних умов на приєднання до систем централізованого водопостачання та централізованого водовідведення та умов на встановлення лічильників.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2.2.17. Виконання робіт зі встановлення (демонтажу) лічильників обліку води та іншого обладнання.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2.2.18. Попередження та запобігання шкоді навколишньому середовищу, забезпечення екологічної безпеки, охорони довкілля, раціонального використання природних ресурсів, у процесі прийняття рішень про провадження господарської діяльності.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2.3.Відповідно до мети створення визначеної цим Статутом та/або поточних потреб Боярської міської територіально громади,  Підприємство  має право здійснювати інші види господарської діяльності (у тому числі зовнішньоекономічної), що не суперечить чинному законодавству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2.4. Види діяльності, для яких передбачено обов’язкове отримання спеціальних дозволів (ліцензій, патентів тощо) здійснюється лише після отримання такого дозволу у відповідних органах в порядку передбаченому чинним законодавством України.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2.5. Підприємство бере участь у реалізації соціально-економічної політики громади, розробленні та супроводі інвестиційних програм та проектів, взаємодіє з органами державної влади та місцевого самоврядування, міжнародними організаціями,  підприємствами, установами та організаціями усіх форм власності (в тому числі іноземними),  іншими суб’єктами інвестиційної діяльності з питань залучення і просування інвестицій.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2.6. Підприємство не обмежується наведеними напрямками і, за необхідності, вживає заходів для розширення сфери діяльності.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7B78D8" w:rsidRDefault="009464D2" w:rsidP="007B78D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МАЙНО ПІДПРИЄМСТВА</w:t>
      </w:r>
    </w:p>
    <w:p w:rsidR="007B78D8" w:rsidRPr="007B78D8" w:rsidRDefault="007B78D8" w:rsidP="007B78D8">
      <w:pPr>
        <w:pStyle w:val="a5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3.1. Майно Підприємства є комунальною власністю Боярської міської територіальної громади і закріплюється за Підприємством на праві господарського відання. Здійснюючи право господарського відання Підприємство користується та розпоряджається на свій розсуд зазначеним майном, вчиняючи щодо нього будь-які дії, які не суперечать чинному законодавству.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3.2. Майно підприємства становить основні та оборотні фонди, матеріальні активи та інші цінності, вартість яких відображається в самостійному балансі підприємства.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3.3 Джерелами формування майна підприємства є: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майно передане Підприємству Засновником;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доходи, одержані від господарської  та іншої діяльності;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амортизаційні відрахування;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кредити (позики) банків та інших кредиторів;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майно інших підприємств, організацій, придбане згідно з чинним законодавством України;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кошти, одержані з бюджету на виконання державних та/або комунальних програм, затверджених, зокрема, міською радою;</w:t>
      </w:r>
    </w:p>
    <w:p w:rsidR="009464D2" w:rsidRPr="009464D2" w:rsidRDefault="009464D2" w:rsidP="009464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майно та кошти, що надходять безоплатно та/або у вигляді безповоротної фінансової допомоги чи благодійних внесків, пожертвувань тощо юридичних і фізичних осіб;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інші джерела незаборонені чинним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3.4. Підприємство за погодженням з Засновником має право передавати в оренду устаткування, транспортні засоби, інвентар та інші матеріальні цінності, що перебувають на його балансі, відповідно до чинного законодавства.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3.5. Підприємству може бути передана у власність або надано в користування, в тому числі на умовах оренди, рухоме та нерухоме майно, земельну ділянку в порядку, встановленому чинним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3.6. Підприємство може приймати участь у земельних аукціонах по придбанню земельних ділянок у довгострокову оренду або власність, рухомого та нерухомого майна, а також придбати земельні ділянки іншим чином, додержуючись вимог діючого законодавства.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3.7. Підприємство зобов’язане використовувати комунальне майно за призначенням відповідно до мети, основних та неосновних видів діяльності Підприємства, забезпечуючи його збереження.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3.8. Держава гарантує захист майнових прав підприємства. Вилучення державою у підприємства його основних фондів та оборотних коштів та іншого майна здійснюється тільки у випадках, передбачених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3.9. Збитки, завдані Підприємству внаслідок порушення його прав громадянами, юридичними особами, органами місцевого самоврядування, відшкодовуються Підприємству відповідно до вимог чинного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3.10. Статутний капітал Підприємства становить 44 502 337,72 грн. (сорок чотири мільйони п’ятсот дві тисячі триста тридцять сім гривень 72 коп.).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 рішенням Засновника статутний капітал Підприємства може збільшуватися або зменшуватися, з дотриманням порядку передбаченого чинним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B78D8" w:rsidRPr="007B78D8" w:rsidRDefault="009464D2" w:rsidP="007B78D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УПРАВЛІННЯ ПІДПРИЄМСТВОМ</w:t>
      </w:r>
    </w:p>
    <w:p w:rsidR="009464D2" w:rsidRPr="007B78D8" w:rsidRDefault="009464D2" w:rsidP="007B7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4.1. Управління Підприємством здійснюється відповідно до Статуту на основі поєднання прав Засновника щодо господарського використання майна та самоврядування трудового колективу Підприємства. Підприємство самостійно визначає структуру управління, встановлює чисельність працівників і формує штатний розпис.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4.2. До компетенції Засновника належить: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затвердження Статуту Підприємства, внесення змін до нього, доповнень;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зміна розміру статутного капіталу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вирішення питання про передачу на баланс Підприємства (у повне господарське відання) майна;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надання згоди на відчуження у відповідності до норм чинного законодавства України комунального майна, переданого Засновником у повне господарське відання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прийняття рішення про ліквідацію Підприємства, затвердження складу ліквідаційної комісії та ліквідаційного балансу;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прийняття рішення про реорганізацію Підприємства та затвердження передавального або розподільчого балансу (</w:t>
      </w:r>
      <w:proofErr w:type="spellStart"/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акта</w:t>
      </w:r>
      <w:proofErr w:type="spellEnd"/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);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прийняття рішення про перепрофілювання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інші дії передбачені чинним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4.3.</w:t>
      </w:r>
      <w:r w:rsidRPr="009464D2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46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Боярського міського голови для керівництва Підприємством призначається директор.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4.4. При призначенні директора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з ним укладається контракт, який підписує Боярський міський голова. У контракті визначаються строк призначення, права, обов’язки та відповідальність директора, умови його матеріального забезпечення, умови звільнення з посади та інші умови призначення за погодженням сторін.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4.5. Директор підпорядкований, підзвітний, підконтрольний Засновнику, його виконавчим органам та міському голові у межах, визначених законодавством України, цим Статутом та контрактом.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4.6. Директор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Підприємства самостійно вирішує питання діяльності Підприємства, в межах повноважень, наданих йому законодавством України, цим Статутом та контрактом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несе відповідальність за їх наслідки. Без довіреності діє від імені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Підприємства,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представляє його в органах державної 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влади та органах місцевого самоврядування, та інших підприємствах, установах, організаціях, закладах судових органах всіх рівнів, у відповідності з чинним законодавством і даним Статутом.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4.6. Директор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 у межах своєї компетенції: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відповідно до чинного законодавства України організовує діяльність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приймає рішення, видає накази, розпорядження, доручення, що стосуються діяльності Підприємства, які є обов’язковими для всіх працівників;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визначає перспективи розвитку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розпоряджається майном та коштами Підприємства в порядку встановленому законодавством України та цим Статутом;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укладає договори, угоди, відкриває в установах банків поточні та інші рахунки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видає доручення працівникам на право представництва інтересів Підприємства в судах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загальної юрисдикції, господарському та адміністративному судах, органах державної влади та місцевого самоврядування, адміністративних, правоохоронних, контролюючих, антимонопольних, профспілкових, реєстраційних та інших організаціях та інші доручення необхідні для роботи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затверджує положення та інші внутрішні документи, що регламентують функції, права та обов’язки структурних підрозділів Підприємства, функціональні обов’язки працівників;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затверджує калькуляції з надання окремих платних послуг;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затверджує структуру та штатний розклад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вирішує питання про прийняття на роботу, звільнення з роботи працівників Підприємства, а також приймає інші рішення, згідно з чинним законодавством України про працю (в тому числі про залучення спеціалістів для роботи за сумісництвом, на умовах цивільно-правових та трудових договорів, визначає порядок та розмір оплати їх праці)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вживає заходи заохочення і накладає дисциплінарні стягнення відповідно до правил внутрішнього трудового розпорядку та колективного договору;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веде перемовини щодо укладання колективного договору на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Підприємстві та підписує його;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під час виробничої діяльності директор має право скорочувати окремі служби, підрозділи або створювати нові, виходячи з економічної ситуації та необхідності вирішення окремих завдань виробничої діяльності підприємства;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здійснює будь-які інші функції щодо управління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Підприємством, що не суперечать чинному законодавству та Статуту.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4.7. Директор підприємства самостійно вирішує питання господарської, економічної та соціальної діяльності підприємства в межах своєї компетенції.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4.8. На період відсутності директора (відпустка, відрядження, лікарняний), його обов’язки виконує особа призначена відповідно до чинного законодавства 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4.9. Компетенція  головного інженера, головного бухгалтера, заступника директора, а також інших працівників встановлюється директором підприємства.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4.10. Між директором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Підприємства і трудовим колективом укладається колективний договір, яким регулюються виробничі, трудові, економічні та соціальні відносини трудового колективу з адміністрацією Підприємства.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4.11. Колективний договір приймається на загальних зборах трудового колективу Підприємства і повинен відповідати вимогам законодавства про колективні договори.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4.12. Трудовий колектив підприємства становлять всі громадяни, які беруть участь в його діяльності на основі трудового договору (контракту, угоди), або  інших форм, що регулюють відносини працівника з підприємством.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5. ГОСПОДАРСЬКА, ЕКОНОМІЧНА ТА СОЦІАЛЬНА</w:t>
      </w:r>
    </w:p>
    <w:p w:rsid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ДІЯЛЬНІСТЬ ПІДПРИЄМСТВА</w:t>
      </w:r>
    </w:p>
    <w:p w:rsidR="007B78D8" w:rsidRPr="009464D2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5.1. Підприємство сприяє впровадженню прогресивних форм і методів господарювання та організації праці, розвитку ринкових відносин, забезпечує разом з відповідними органами державної виконавчої влади дотримання вимог з охорони екологічної безпеки щодо водопостачання і водовідведення.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5.2. Підприємство самостійно планує свою діяльність і визначає перспективи розвитку, виходячи з попиту на свою продукцію послуги, роботи та необхідності забезпечення виробничого та соціального розвитку, підвищення доходів підприємства та добробуту його працівників.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5.3. Взаємовідносини Підприємства з іншими підприємствами, установами, організаціями і громадянами у всіх сферах господарської діяльності здійснюється на основі договорів. Підприємство вільне у виборі предмету договору, визначенні зобов’язань, інших умов господарських взаємовідносин, що не суперечать чинному законодавству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5.4. Головним узагальнюючим показником фінансових результатів господарської та економічної діяльності підприємства є прибуток. Використання прибутку здійснюється згідно з кошторисами витрат фондів економічного стимулювання, затверджених рішенням конференції трудового колективу або за її дорученням адміністрацією і профспілковим комітетом.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5.5. Розрахунки підприємства за своїми зобов’язаннями проводяться у безготівковому та готівковому порядку через установи банків відповідно до правил здійснення розрахункових та касових операцій, затверджуваних Національним Банком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Підприємство несе повну відповідальність за дотримання податкового законодавства України, кредитних договорів і розрахункової дисципліни.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5.6. Підприємство самостійно встановлює форми, системи і розміри оплати праці, згідно з чинним законодавством України.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5.7. Підприємство має право самостійно встановлювати для своїх робітників скорочений робочий тиждень, додаткові відпустки, інші пільги передбачені колективним договором та діючим законодавством.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5.8. Підприємство зобов’язане забезпечувати для всіх працюючих безпечні та нешкідливі умови праці і несе відповідальність у встановленому законом порядку за шкоду заподіяну їх здоров’ю та працездатності.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5.9. Підприємство згідно з предметом своєї діяльності має право провести перевірки всіх підприємств, установ, організацій незалежно від форм власності (в межах своєї компетенції) та видавати приписи, обов’язкові для виконання. 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8D8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B78D8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7B78D8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7B78D8" w:rsidRDefault="009464D2" w:rsidP="007B78D8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ПІДПРИЄМСТВО І ДЕРЖАВА</w:t>
      </w:r>
    </w:p>
    <w:p w:rsidR="007B78D8" w:rsidRPr="007B78D8" w:rsidRDefault="007B78D8" w:rsidP="007B78D8">
      <w:pPr>
        <w:pStyle w:val="a5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6.1. Держава гарантує додержання прав і законних інтересів підприємства, забезпечує рівні правові та економічні умови господарювання. Втручання в господарську та іншу діяльність підприємства з боку державних і громадських органів не допускається крім випадків передбачених законодавством.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Збитки (включаючи очікуваний і не одержаний прибуток), завдані підприємству в результаті виконання вказівок державних чи інших органів або службових осіб, які порушили права підприємства, підлягають відшкодування за їх рахунок.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6.2. Взаємовідносини підприємства з органами державного управління і місцевого самоврядування будуються відповідно до діючого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6.3. Підприємство при здійсненні господарської та іншої діяльності має право з власної ініціативи приймати будь-які рішення, що не суперечать законодавству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6.4. Державні та інші уповноважені органи здійснюють контроль (нагляд) за діяльністю Підприємства в межах повноважень та порядку, визначеному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6.5. За порушення договірних зобов’язань, кредитно – розрахункової і податкової дисципліни та інших правил і норм здійснення господарської діяльності Підприємство несе відповідальність передбачену законодавством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7B78D8" w:rsidRDefault="009464D2" w:rsidP="007B78D8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ОБЛІК ТА ЗВІТНІСТЬ ДІЯЛЬНОСТІ ПІДПРИЄМСТВА</w:t>
      </w:r>
    </w:p>
    <w:p w:rsidR="007B78D8" w:rsidRPr="007B78D8" w:rsidRDefault="007B78D8" w:rsidP="007B78D8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7.1. Підприємство здійснює оперативний бухгалтерський облік результатів своєї діяльності, веде і подає статистичну звітність, несе відповідальність за її достовірність.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7.2. Питання організації бухгалтерського обліку на Підприємстві регулюється відповідно до чинного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7.3. Для забезпечення ведення бухгалтерського обліку Підприємство самостійно обирає форми його організації.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7.4. На підставі даних бухгалтерського обліку Підприємства складається фінансова звітність.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7.5. Перевірки, ревізії та аудит фінансово-господарської діяльності Підприємства проводиться відповідними уповноваженими органами та посадовими особами згідно з чинним законодавством.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8. ПОРЯДОК ПРИПИНЕННЯ ДІЯЛЬНОСТІ </w:t>
      </w:r>
    </w:p>
    <w:p w:rsidR="009464D2" w:rsidRDefault="009464D2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ПІДПРИЄМСТВА</w:t>
      </w:r>
    </w:p>
    <w:p w:rsidR="007B78D8" w:rsidRPr="009464D2" w:rsidRDefault="007B78D8" w:rsidP="009464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8.1.</w:t>
      </w:r>
      <w:r w:rsidR="007B78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Припинення діяльності Підприємства здійснюється у формі реорганізації (злиття, поділу, приєднання, перетворення) або ліквідації. При реорганізації </w:t>
      </w: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Підприємства його права і обов’язки переходять до правонаступника.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8.2. Ліквідація чи реорганізація </w:t>
      </w:r>
      <w:bookmarkStart w:id="1" w:name="_Hlk172703807"/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Підприємства</w:t>
      </w:r>
      <w:bookmarkEnd w:id="1"/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здійснюється відповідно до чинного законодавства України за рішенням Власника або суду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8.3. Ліквідація Підприємства здійснюється ліквідаційною комісією, яка утворюється Засновником. Порядок і терміни проведення ліквідації, а також строк для заяви претензій кредиторам визначається Засновником у порядку встановленому чинним законодавством.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8.4. З моменту призначення ліквідаційної комісії до неї переходять повноваження по управлінню Підприємством.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8.5. При реорганізації чи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8.6. Підприємство вважається таким, що припинило свою діяльність з дати внесення до Єдиного державного реєстру юридичних осіб та фізичних осіб-підприємців та громадських формувань запису про його припинення.</w:t>
      </w:r>
    </w:p>
    <w:p w:rsidR="007B78D8" w:rsidRDefault="009464D2" w:rsidP="007B7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9464D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8.7. Майно Підприємства, яке залишилося після розрахунків з бюджетом, задоволення претензій кредиторів та членів трудового колективу,  належить Власнику та  використовується за його рішенням.</w:t>
      </w:r>
    </w:p>
    <w:p w:rsidR="007B78D8" w:rsidRDefault="007B78D8" w:rsidP="007B7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7B78D8" w:rsidRPr="007B78D8" w:rsidRDefault="009464D2" w:rsidP="007B78D8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ЗАКЛЮЧНІ ПОЛОЖЕННЯ</w:t>
      </w:r>
    </w:p>
    <w:p w:rsidR="007B78D8" w:rsidRPr="007B78D8" w:rsidRDefault="007B78D8" w:rsidP="007B78D8">
      <w:pPr>
        <w:pStyle w:val="a5"/>
        <w:spacing w:after="0" w:line="240" w:lineRule="auto"/>
        <w:ind w:left="927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B78D8" w:rsidRPr="007B78D8" w:rsidRDefault="009464D2" w:rsidP="007B78D8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Положення цього Статуту набирають чинності з моменту його держаної реєстрації.</w:t>
      </w:r>
    </w:p>
    <w:p w:rsidR="007B78D8" w:rsidRPr="007B78D8" w:rsidRDefault="009464D2" w:rsidP="007B78D8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Зміни та доповнення, що вносяться до Статуту, погоджуються з Власником,  затверджуються та оформляються до вимог чинного законодавства.</w:t>
      </w:r>
    </w:p>
    <w:p w:rsidR="009464D2" w:rsidRPr="007B78D8" w:rsidRDefault="009464D2" w:rsidP="007B78D8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B78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Питання, що не врегульовані цим Статутом вирішуються відповідно до норм чинного законодавства України.</w:t>
      </w: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4D2" w:rsidRPr="009464D2" w:rsidRDefault="009464D2" w:rsidP="009464D2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464D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</w:t>
      </w:r>
      <w:r w:rsidR="000E2D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464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Олексій ПЕРФІЛОВ</w:t>
      </w:r>
    </w:p>
    <w:p w:rsidR="00E5344A" w:rsidRPr="00E5344A" w:rsidRDefault="00E5344A" w:rsidP="009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ind w:firstLine="540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D048C7" w:rsidRDefault="00D048C7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0E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E5C" w:rsidRDefault="00DB1E5C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DB1E5C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65188"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</w:t>
      </w:r>
      <w:r w:rsidR="005E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Марина САВЧУК</w:t>
      </w:r>
    </w:p>
    <w:p w:rsidR="00DB1E5C" w:rsidRDefault="00DB1E5C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65188" w:rsidRPr="00A65188" w:rsidRDefault="00A65188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65188" w:rsidRPr="00A65188" w:rsidRDefault="00A65188" w:rsidP="00A651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651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63272F" w:rsidRDefault="0063272F" w:rsidP="00A651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272F" w:rsidSect="00311BC2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7341071"/>
    <w:multiLevelType w:val="multilevel"/>
    <w:tmpl w:val="CFDE2F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7B76D5"/>
    <w:multiLevelType w:val="multilevel"/>
    <w:tmpl w:val="3F7A9D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9754BAC"/>
    <w:multiLevelType w:val="multilevel"/>
    <w:tmpl w:val="949801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4062B97"/>
    <w:multiLevelType w:val="hybridMultilevel"/>
    <w:tmpl w:val="5DFC1C7A"/>
    <w:lvl w:ilvl="0" w:tplc="DC4E1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B1B5334"/>
    <w:multiLevelType w:val="hybridMultilevel"/>
    <w:tmpl w:val="94FE6FE4"/>
    <w:lvl w:ilvl="0" w:tplc="1E621E8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55397"/>
    <w:multiLevelType w:val="multilevel"/>
    <w:tmpl w:val="29A048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60A54"/>
    <w:rsid w:val="000732AD"/>
    <w:rsid w:val="000818C6"/>
    <w:rsid w:val="000863BA"/>
    <w:rsid w:val="000C7462"/>
    <w:rsid w:val="000E2D25"/>
    <w:rsid w:val="00121A87"/>
    <w:rsid w:val="0014515B"/>
    <w:rsid w:val="001461F3"/>
    <w:rsid w:val="00162322"/>
    <w:rsid w:val="00163B20"/>
    <w:rsid w:val="0016589C"/>
    <w:rsid w:val="00193D49"/>
    <w:rsid w:val="001B3DB5"/>
    <w:rsid w:val="001B5CC4"/>
    <w:rsid w:val="001C0EFF"/>
    <w:rsid w:val="001C41C4"/>
    <w:rsid w:val="001E1A5E"/>
    <w:rsid w:val="001E1D05"/>
    <w:rsid w:val="001F2835"/>
    <w:rsid w:val="00202EA4"/>
    <w:rsid w:val="002275F3"/>
    <w:rsid w:val="00256B2D"/>
    <w:rsid w:val="00260CBC"/>
    <w:rsid w:val="002701CA"/>
    <w:rsid w:val="00271B32"/>
    <w:rsid w:val="002879F9"/>
    <w:rsid w:val="002A4412"/>
    <w:rsid w:val="002B28B0"/>
    <w:rsid w:val="00311BC2"/>
    <w:rsid w:val="00320D06"/>
    <w:rsid w:val="00327CE3"/>
    <w:rsid w:val="003323F2"/>
    <w:rsid w:val="00344B9A"/>
    <w:rsid w:val="00355D50"/>
    <w:rsid w:val="00380F29"/>
    <w:rsid w:val="00396A86"/>
    <w:rsid w:val="003B590A"/>
    <w:rsid w:val="003C1E16"/>
    <w:rsid w:val="003D0B87"/>
    <w:rsid w:val="003D6BD1"/>
    <w:rsid w:val="003E6715"/>
    <w:rsid w:val="003F44A9"/>
    <w:rsid w:val="003F5B63"/>
    <w:rsid w:val="004009B6"/>
    <w:rsid w:val="004125D7"/>
    <w:rsid w:val="00423E51"/>
    <w:rsid w:val="00436B7D"/>
    <w:rsid w:val="004722E0"/>
    <w:rsid w:val="00476C8B"/>
    <w:rsid w:val="004D1822"/>
    <w:rsid w:val="004D5965"/>
    <w:rsid w:val="004D7494"/>
    <w:rsid w:val="004D7882"/>
    <w:rsid w:val="004E58A4"/>
    <w:rsid w:val="004E6AFC"/>
    <w:rsid w:val="005148B6"/>
    <w:rsid w:val="00552DB5"/>
    <w:rsid w:val="00554882"/>
    <w:rsid w:val="00560431"/>
    <w:rsid w:val="00581F96"/>
    <w:rsid w:val="00584FB7"/>
    <w:rsid w:val="00594210"/>
    <w:rsid w:val="005B6AE9"/>
    <w:rsid w:val="005C1ACA"/>
    <w:rsid w:val="005E223E"/>
    <w:rsid w:val="005E58B1"/>
    <w:rsid w:val="00605A55"/>
    <w:rsid w:val="0063272F"/>
    <w:rsid w:val="00644681"/>
    <w:rsid w:val="006524E9"/>
    <w:rsid w:val="00661A7A"/>
    <w:rsid w:val="00666597"/>
    <w:rsid w:val="00693DA4"/>
    <w:rsid w:val="00697D3E"/>
    <w:rsid w:val="006D3505"/>
    <w:rsid w:val="0072605A"/>
    <w:rsid w:val="00742D3B"/>
    <w:rsid w:val="007515E2"/>
    <w:rsid w:val="00764598"/>
    <w:rsid w:val="0078094E"/>
    <w:rsid w:val="007B78D8"/>
    <w:rsid w:val="007E2885"/>
    <w:rsid w:val="007F3F54"/>
    <w:rsid w:val="007F64A4"/>
    <w:rsid w:val="007F7E0E"/>
    <w:rsid w:val="00843C68"/>
    <w:rsid w:val="00862173"/>
    <w:rsid w:val="008662B9"/>
    <w:rsid w:val="00891C76"/>
    <w:rsid w:val="008A6C51"/>
    <w:rsid w:val="008B5E7D"/>
    <w:rsid w:val="008D0154"/>
    <w:rsid w:val="008D730F"/>
    <w:rsid w:val="008E5E4D"/>
    <w:rsid w:val="008F4361"/>
    <w:rsid w:val="00917DE2"/>
    <w:rsid w:val="009261FB"/>
    <w:rsid w:val="009464D2"/>
    <w:rsid w:val="009634BF"/>
    <w:rsid w:val="0096719C"/>
    <w:rsid w:val="009719BC"/>
    <w:rsid w:val="0097368C"/>
    <w:rsid w:val="00995DD2"/>
    <w:rsid w:val="009A541A"/>
    <w:rsid w:val="009A73AA"/>
    <w:rsid w:val="009B5F0D"/>
    <w:rsid w:val="009C663B"/>
    <w:rsid w:val="00A10177"/>
    <w:rsid w:val="00A24F16"/>
    <w:rsid w:val="00A366BB"/>
    <w:rsid w:val="00A51651"/>
    <w:rsid w:val="00A52283"/>
    <w:rsid w:val="00A65188"/>
    <w:rsid w:val="00A807DF"/>
    <w:rsid w:val="00A94F4C"/>
    <w:rsid w:val="00AB6D65"/>
    <w:rsid w:val="00AE65B9"/>
    <w:rsid w:val="00B0489C"/>
    <w:rsid w:val="00B26F11"/>
    <w:rsid w:val="00B321C7"/>
    <w:rsid w:val="00B32293"/>
    <w:rsid w:val="00B57363"/>
    <w:rsid w:val="00B73E39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E3F7C"/>
    <w:rsid w:val="00CE46D8"/>
    <w:rsid w:val="00CF5208"/>
    <w:rsid w:val="00D048C7"/>
    <w:rsid w:val="00D07206"/>
    <w:rsid w:val="00D20536"/>
    <w:rsid w:val="00D4550D"/>
    <w:rsid w:val="00D5094A"/>
    <w:rsid w:val="00D53AFE"/>
    <w:rsid w:val="00D800FB"/>
    <w:rsid w:val="00D814FF"/>
    <w:rsid w:val="00DB1E5C"/>
    <w:rsid w:val="00DB1FB8"/>
    <w:rsid w:val="00DC6DB6"/>
    <w:rsid w:val="00DC7896"/>
    <w:rsid w:val="00DF1FDD"/>
    <w:rsid w:val="00E030B8"/>
    <w:rsid w:val="00E05549"/>
    <w:rsid w:val="00E152FF"/>
    <w:rsid w:val="00E5344A"/>
    <w:rsid w:val="00E539E1"/>
    <w:rsid w:val="00E61202"/>
    <w:rsid w:val="00E95681"/>
    <w:rsid w:val="00E97E46"/>
    <w:rsid w:val="00EA7A15"/>
    <w:rsid w:val="00EB0E84"/>
    <w:rsid w:val="00EF7EFA"/>
    <w:rsid w:val="00F764E8"/>
    <w:rsid w:val="00FB010B"/>
    <w:rsid w:val="00FB3ADF"/>
    <w:rsid w:val="00FD01B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642A-287B-42B7-A92F-E80CEF70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14485</Words>
  <Characters>8258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Кляпка</cp:lastModifiedBy>
  <cp:revision>2</cp:revision>
  <cp:lastPrinted>2024-09-12T08:04:00Z</cp:lastPrinted>
  <dcterms:created xsi:type="dcterms:W3CDTF">2024-09-25T08:10:00Z</dcterms:created>
  <dcterms:modified xsi:type="dcterms:W3CDTF">2024-09-25T08:10:00Z</dcterms:modified>
</cp:coreProperties>
</file>