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5CA3" w:rsidTr="00465CA3">
        <w:trPr>
          <w:trHeight w:val="1065"/>
          <w:tblCellSpacing w:w="0" w:type="dxa"/>
        </w:trPr>
        <w:tc>
          <w:tcPr>
            <w:tcW w:w="9581" w:type="dxa"/>
            <w:vAlign w:val="center"/>
            <w:hideMark/>
          </w:tcPr>
          <w:p w:rsidR="00465CA3" w:rsidRDefault="00465CA3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A3" w:rsidTr="00465CA3">
        <w:trPr>
          <w:trHeight w:val="1260"/>
          <w:tblCellSpacing w:w="0" w:type="dxa"/>
        </w:trPr>
        <w:tc>
          <w:tcPr>
            <w:tcW w:w="9581" w:type="dxa"/>
            <w:vAlign w:val="center"/>
            <w:hideMark/>
          </w:tcPr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VІІІ СКЛИКАННЯ</w:t>
            </w:r>
          </w:p>
          <w:p w:rsidR="00465CA3" w:rsidRDefault="009D55EE" w:rsidP="0075141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="00513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ергова </w:t>
            </w:r>
            <w:r w:rsidR="005A1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  <w:r w:rsidR="006A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5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465CA3" w:rsidRPr="009D55EE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РІШЕННЯ </w:t>
            </w:r>
            <w:r w:rsidR="0061763A" w:rsidRPr="009D5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5F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="00320112" w:rsidRPr="00320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57/3273</w:t>
            </w:r>
          </w:p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65CA3" w:rsidRDefault="00C40438" w:rsidP="0046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від </w:t>
      </w:r>
      <w:r w:rsidR="00320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_</w:t>
      </w:r>
      <w:r w:rsidR="0078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_</w:t>
      </w:r>
      <w:r w:rsidR="00320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24 </w:t>
      </w:r>
      <w:proofErr w:type="spellStart"/>
      <w:r w:rsidR="00320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жовтня</w:t>
      </w:r>
      <w:proofErr w:type="spellEnd"/>
      <w:r w:rsidR="00320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__</w:t>
      </w:r>
      <w:r w:rsidR="00513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2024</w:t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року</w:t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м. Боярка</w:t>
      </w:r>
    </w:p>
    <w:p w:rsidR="00465CA3" w:rsidRDefault="00465CA3" w:rsidP="0046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6DA" w:rsidRDefault="00B82650" w:rsidP="00465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65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4038600" cy="2148840"/>
                <wp:effectExtent l="0" t="0" r="0" b="3810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148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50" w:rsidRPr="00B82650" w:rsidRDefault="00B82650" w:rsidP="00C404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8265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Про встановлення єдиного розміру кошторисної заробітної плати для визначення вартості будівництва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18pt;height:16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" filled="f" stroked="f">
                <v:textbox>
                  <w:txbxContent>
                    <w:p w:rsidR="00B82650" w:rsidRPr="00B82650" w:rsidRDefault="00B82650" w:rsidP="00C4043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B8265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Про встановлення єдиного розміру кошторисної заробітної плати для визначення вартості будівництва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C7E" w:rsidRDefault="00AD5C7E" w:rsidP="00B82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CA3" w:rsidRPr="00C40438" w:rsidRDefault="00465CA3" w:rsidP="00465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Закону України «Про міс</w:t>
      </w:r>
      <w:r w:rsidR="00B82650">
        <w:rPr>
          <w:rFonts w:ascii="Times New Roman" w:eastAsia="Times New Roman" w:hAnsi="Times New Roman" w:cs="Times New Roman"/>
          <w:color w:val="000000"/>
          <w:sz w:val="28"/>
          <w:szCs w:val="28"/>
        </w:rPr>
        <w:t>цеве самоврядування в Україні»,</w:t>
      </w:r>
      <w:r w:rsidR="005A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Київської обласної ради від 10 жовтня 2024 року №1107-28-</w:t>
      </w:r>
      <w:r w:rsidR="005A13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="005A13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82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наказу Міністерства регіонального розвитку, будівництва та житлово-комунального господарства України від 20 жовтня 2016 року №</w:t>
      </w:r>
      <w:r w:rsidR="004F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281 «Про затвердження Порядку розрахунку розміру кошторисної заробітної плати, який враховується при визначенні вартості будівництва об’єктів» із змінами і доповненнями, внесеними наказами Міністерства регіонального розвитку, будівництва та житлово-комунального господарства України від 20 лютого 2017 року №33 та від 27 липня 2018 року № 196, </w:t>
      </w:r>
      <w:r w:rsidR="006E04FC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наказом  Міністерства розвитку громад на території України № 281 від 01.11.2021 року про затвердження  Кошторисних норм України «Настанова з визначення вартості будівництва»</w:t>
      </w:r>
      <w:r w:rsidR="004F7564">
        <w:rPr>
          <w:rFonts w:ascii="Times New Roman" w:eastAsia="Times New Roman" w:hAnsi="Times New Roman" w:cs="Times New Roman"/>
          <w:color w:val="000000"/>
          <w:sz w:val="28"/>
          <w:szCs w:val="28"/>
        </w:rPr>
        <w:t>, з метою встановлення єдиного механізму розрахунку розміру кошторисної</w:t>
      </w:r>
      <w:r w:rsidR="00381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заробітної плати, який враховує</w:t>
      </w:r>
      <w:r w:rsidR="003F2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 w:rsidR="00381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визначені вартості будівництва об’єктів, що споруджуються </w:t>
      </w:r>
      <w:r w:rsidR="003F228A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рахунок бюджетних коштів, коштів державних і комунальних підприємств, установ та організацій</w:t>
      </w:r>
      <w:r w:rsidR="00C40438">
        <w:rPr>
          <w:rFonts w:ascii="Times New Roman" w:eastAsia="Times New Roman" w:hAnsi="Times New Roman" w:cs="Times New Roman"/>
          <w:color w:val="000000"/>
          <w:sz w:val="28"/>
          <w:szCs w:val="28"/>
        </w:rPr>
        <w:t>,-</w:t>
      </w:r>
    </w:p>
    <w:p w:rsidR="003F228A" w:rsidRDefault="003F228A" w:rsidP="003F22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CA3" w:rsidRDefault="00465CA3" w:rsidP="0046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:rsidR="00465CA3" w:rsidRDefault="00465CA3" w:rsidP="003F22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3E1D49" w:rsidRDefault="003F228A" w:rsidP="00FB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2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Встановити єдиний граничний розмір ко</w:t>
      </w:r>
      <w:r w:rsidR="00C40438">
        <w:rPr>
          <w:rFonts w:ascii="Times New Roman" w:hAnsi="Times New Roman" w:cs="Times New Roman"/>
          <w:sz w:val="28"/>
          <w:szCs w:val="28"/>
        </w:rPr>
        <w:t>шторисної заробітної плати для в</w:t>
      </w:r>
      <w:r>
        <w:rPr>
          <w:rFonts w:ascii="Times New Roman" w:hAnsi="Times New Roman" w:cs="Times New Roman"/>
          <w:sz w:val="28"/>
          <w:szCs w:val="28"/>
        </w:rPr>
        <w:t xml:space="preserve">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підприємств, установ та організацій на території Боярської </w:t>
      </w:r>
      <w:r w:rsidR="00C40438">
        <w:rPr>
          <w:rFonts w:ascii="Times New Roman" w:hAnsi="Times New Roman" w:cs="Times New Roman"/>
          <w:sz w:val="28"/>
          <w:szCs w:val="28"/>
        </w:rPr>
        <w:t>територіальної громади</w:t>
      </w:r>
      <w:r>
        <w:rPr>
          <w:rFonts w:ascii="Times New Roman" w:hAnsi="Times New Roman" w:cs="Times New Roman"/>
          <w:sz w:val="28"/>
          <w:szCs w:val="28"/>
        </w:rPr>
        <w:t>, враховуючи дані комунальних підприємс</w:t>
      </w:r>
      <w:r w:rsidR="00513BCF">
        <w:rPr>
          <w:rFonts w:ascii="Times New Roman" w:hAnsi="Times New Roman" w:cs="Times New Roman"/>
          <w:sz w:val="28"/>
          <w:szCs w:val="28"/>
        </w:rPr>
        <w:t>тв та будівельної галузі на 202</w:t>
      </w:r>
      <w:r w:rsidR="00FB7E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рік, що здійснюють господарську діяльність на території Боярської територіал</w:t>
      </w:r>
      <w:r w:rsidR="00513BCF">
        <w:rPr>
          <w:rFonts w:ascii="Times New Roman" w:hAnsi="Times New Roman" w:cs="Times New Roman"/>
          <w:sz w:val="28"/>
          <w:szCs w:val="28"/>
        </w:rPr>
        <w:t xml:space="preserve">ьної громади, у розмірі </w:t>
      </w:r>
      <w:r w:rsidR="00906701">
        <w:rPr>
          <w:rFonts w:ascii="Times New Roman" w:hAnsi="Times New Roman" w:cs="Times New Roman"/>
          <w:b/>
          <w:sz w:val="28"/>
          <w:szCs w:val="28"/>
          <w:lang w:val="en-US"/>
        </w:rPr>
        <w:t>25 100.00</w:t>
      </w:r>
      <w:r w:rsidRPr="00513BCF"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, що відповідає середньому розряду складності робіт 3,8 при виконанні робіт у звичайних умовах.</w:t>
      </w:r>
    </w:p>
    <w:p w:rsidR="003F228A" w:rsidRDefault="003F228A" w:rsidP="00FB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Цей показник призначений для врахування замовниками (інвесторами)</w:t>
      </w:r>
      <w:r w:rsidR="00FB6E2C">
        <w:rPr>
          <w:rFonts w:ascii="Times New Roman" w:hAnsi="Times New Roman" w:cs="Times New Roman"/>
          <w:sz w:val="28"/>
          <w:szCs w:val="28"/>
        </w:rPr>
        <w:t xml:space="preserve"> при визначенні вартості будівництва на стадії розроблення </w:t>
      </w:r>
      <w:proofErr w:type="spellStart"/>
      <w:r w:rsidR="00FB6E2C">
        <w:rPr>
          <w:rFonts w:ascii="Times New Roman" w:hAnsi="Times New Roman" w:cs="Times New Roman"/>
          <w:sz w:val="28"/>
          <w:szCs w:val="28"/>
        </w:rPr>
        <w:t>інвесторської</w:t>
      </w:r>
      <w:proofErr w:type="spellEnd"/>
      <w:r w:rsidR="00FB6E2C">
        <w:rPr>
          <w:rFonts w:ascii="Times New Roman" w:hAnsi="Times New Roman" w:cs="Times New Roman"/>
          <w:sz w:val="28"/>
          <w:szCs w:val="28"/>
        </w:rPr>
        <w:t xml:space="preserve"> кошторисної документації і враховується замовником у складі вихідних даних на проектування.</w:t>
      </w:r>
    </w:p>
    <w:p w:rsidR="00FB6E2C" w:rsidRDefault="00FB6E2C" w:rsidP="00FB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складанні та погодженні договірної ціни, здійсненні розрахунків за виконані обсяги робіт, замовники будівництва приймають рішення по кожному конкретному об’єкту, виходячи з виду будівництва (нове будівництво, реконструкція, реставрація, капітальний ремонт), особливостей здійснення будівельних робіт на об’єкті та виходячи з фінансових можливостей установи, але не більше розміру, встановленого в п.</w:t>
      </w:r>
      <w:r w:rsidR="00751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цього рішення та не менше середньозваженої по району, з відповідним обґрунтуванням.</w:t>
      </w:r>
    </w:p>
    <w:p w:rsidR="00FB6E2C" w:rsidRPr="00FB6E2C" w:rsidRDefault="00FB6E2C" w:rsidP="00FB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виконанням</w:t>
      </w:r>
      <w:r w:rsidR="002E7F26">
        <w:rPr>
          <w:rFonts w:ascii="Times New Roman" w:hAnsi="Times New Roman" w:cs="Times New Roman"/>
          <w:sz w:val="28"/>
          <w:szCs w:val="28"/>
        </w:rPr>
        <w:t xml:space="preserve"> даного рішення покласти на постійні комісії з питань реалізації державної регуляторної політики у сфері господарської діяльності, фінансів, бюджету, соціально-економічного розвитку та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3E1D49" w:rsidRPr="003F228A" w:rsidRDefault="003E1D49" w:rsidP="00465C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76A1" w:rsidRPr="003F228A" w:rsidRDefault="000376A1" w:rsidP="00465C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76A1" w:rsidRPr="003F228A" w:rsidRDefault="000376A1" w:rsidP="00465C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6135" w:rsidRDefault="00DA067C" w:rsidP="000376A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376A1" w:rsidRPr="000376A1" w:rsidRDefault="00B26135" w:rsidP="000376A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376A1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Олександр </w:t>
      </w:r>
      <w:r w:rsidR="00465CA3">
        <w:rPr>
          <w:rFonts w:ascii="Times New Roman" w:hAnsi="Times New Roman" w:cs="Times New Roman"/>
          <w:b/>
          <w:sz w:val="28"/>
          <w:szCs w:val="28"/>
        </w:rPr>
        <w:t>ЗАРУБІН</w:t>
      </w:r>
      <w:r w:rsidR="00026436">
        <w:br/>
      </w: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6147"/>
        <w:gridCol w:w="3384"/>
      </w:tblGrid>
      <w:tr w:rsidR="00DA067C" w:rsidRPr="007946A0" w:rsidTr="00DA067C">
        <w:trPr>
          <w:trHeight w:val="1132"/>
        </w:trPr>
        <w:tc>
          <w:tcPr>
            <w:tcW w:w="6147" w:type="dxa"/>
            <w:shd w:val="clear" w:color="auto" w:fill="auto"/>
          </w:tcPr>
          <w:p w:rsidR="00DA067C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67C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67C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67C" w:rsidRPr="00381C80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  <w:shd w:val="clear" w:color="auto" w:fill="auto"/>
          </w:tcPr>
          <w:p w:rsidR="00DA067C" w:rsidRPr="00381C80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6436" w:rsidRDefault="00026436">
      <w:pPr>
        <w:rPr>
          <w:rFonts w:ascii="Times New Roman" w:hAnsi="Times New Roman" w:cs="Times New Roman"/>
          <w:sz w:val="28"/>
          <w:szCs w:val="28"/>
        </w:rPr>
      </w:pPr>
    </w:p>
    <w:p w:rsidR="007C5241" w:rsidRDefault="007C5241">
      <w:pPr>
        <w:rPr>
          <w:rFonts w:ascii="Times New Roman" w:hAnsi="Times New Roman" w:cs="Times New Roman"/>
          <w:sz w:val="28"/>
          <w:szCs w:val="28"/>
        </w:rPr>
      </w:pPr>
    </w:p>
    <w:p w:rsidR="007C5241" w:rsidRDefault="007C5241">
      <w:pPr>
        <w:rPr>
          <w:rFonts w:ascii="Times New Roman" w:hAnsi="Times New Roman" w:cs="Times New Roman"/>
          <w:sz w:val="28"/>
          <w:szCs w:val="28"/>
        </w:rPr>
      </w:pPr>
    </w:p>
    <w:p w:rsidR="007C5241" w:rsidRDefault="007C5241">
      <w:pPr>
        <w:rPr>
          <w:rFonts w:ascii="Times New Roman" w:hAnsi="Times New Roman" w:cs="Times New Roman"/>
          <w:sz w:val="28"/>
          <w:szCs w:val="28"/>
        </w:rPr>
      </w:pPr>
    </w:p>
    <w:p w:rsidR="00802E88" w:rsidRDefault="00802E88">
      <w:pPr>
        <w:rPr>
          <w:rFonts w:ascii="Times New Roman" w:hAnsi="Times New Roman" w:cs="Times New Roman"/>
          <w:sz w:val="28"/>
          <w:szCs w:val="28"/>
        </w:rPr>
      </w:pPr>
    </w:p>
    <w:sectPr w:rsidR="00802E88" w:rsidSect="007606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C28D2"/>
    <w:multiLevelType w:val="hybridMultilevel"/>
    <w:tmpl w:val="0BD0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C101F"/>
    <w:multiLevelType w:val="hybridMultilevel"/>
    <w:tmpl w:val="C89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3"/>
    <w:rsid w:val="00026436"/>
    <w:rsid w:val="000376A1"/>
    <w:rsid w:val="00073AE6"/>
    <w:rsid w:val="000E0E3D"/>
    <w:rsid w:val="00216426"/>
    <w:rsid w:val="002E3417"/>
    <w:rsid w:val="002E7F26"/>
    <w:rsid w:val="00313C75"/>
    <w:rsid w:val="00320112"/>
    <w:rsid w:val="00381C80"/>
    <w:rsid w:val="003E1D49"/>
    <w:rsid w:val="003F228A"/>
    <w:rsid w:val="00465CA3"/>
    <w:rsid w:val="004C4F78"/>
    <w:rsid w:val="004F7564"/>
    <w:rsid w:val="00513BCF"/>
    <w:rsid w:val="00546C69"/>
    <w:rsid w:val="005A13C5"/>
    <w:rsid w:val="005D4BD6"/>
    <w:rsid w:val="005F7EB1"/>
    <w:rsid w:val="0061763A"/>
    <w:rsid w:val="00640B13"/>
    <w:rsid w:val="006A61E2"/>
    <w:rsid w:val="006E04FC"/>
    <w:rsid w:val="00744B5C"/>
    <w:rsid w:val="00751413"/>
    <w:rsid w:val="007606D7"/>
    <w:rsid w:val="007612A6"/>
    <w:rsid w:val="0078258C"/>
    <w:rsid w:val="007C5241"/>
    <w:rsid w:val="00802E88"/>
    <w:rsid w:val="008416DA"/>
    <w:rsid w:val="00906701"/>
    <w:rsid w:val="009B7A5A"/>
    <w:rsid w:val="009D55EE"/>
    <w:rsid w:val="00A009AF"/>
    <w:rsid w:val="00A03986"/>
    <w:rsid w:val="00A17564"/>
    <w:rsid w:val="00A5682A"/>
    <w:rsid w:val="00AA75FB"/>
    <w:rsid w:val="00AD5C7E"/>
    <w:rsid w:val="00B26135"/>
    <w:rsid w:val="00B35D92"/>
    <w:rsid w:val="00B440FF"/>
    <w:rsid w:val="00B82650"/>
    <w:rsid w:val="00C40438"/>
    <w:rsid w:val="00DA067C"/>
    <w:rsid w:val="00F54993"/>
    <w:rsid w:val="00F74D95"/>
    <w:rsid w:val="00FB6E2C"/>
    <w:rsid w:val="00FB7EAD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C6F6E-A590-41E3-AA7A-98DA9A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C5241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5241"/>
    <w:rPr>
      <w:rFonts w:ascii="Journal" w:eastAsia="Times New Roman" w:hAnsi="Journ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5DB0-0426-4832-AD40-FB37358F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1956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2024-01-15T08:32:00Z</cp:lastPrinted>
  <dcterms:created xsi:type="dcterms:W3CDTF">2024-10-30T11:38:00Z</dcterms:created>
  <dcterms:modified xsi:type="dcterms:W3CDTF">2024-10-30T11:38:00Z</dcterms:modified>
</cp:coreProperties>
</file>