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19" w:rsidRDefault="0055281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a"/>
        <w:tblW w:w="9854" w:type="dxa"/>
        <w:tblInd w:w="-108" w:type="dxa"/>
        <w:tblLayout w:type="fixed"/>
        <w:tblLook w:val="0000" w:firstRow="0" w:lastRow="0" w:firstColumn="0" w:lastColumn="0" w:noHBand="0" w:noVBand="0"/>
      </w:tblPr>
      <w:tblGrid>
        <w:gridCol w:w="5353"/>
        <w:gridCol w:w="4501"/>
      </w:tblGrid>
      <w:tr w:rsidR="00552819">
        <w:tc>
          <w:tcPr>
            <w:tcW w:w="5353" w:type="dxa"/>
          </w:tcPr>
          <w:p w:rsidR="00552819" w:rsidRDefault="007067ED">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1043940</wp:posOffset>
                      </wp:positionH>
                      <wp:positionV relativeFrom="paragraph">
                        <wp:posOffset>9525</wp:posOffset>
                      </wp:positionV>
                      <wp:extent cx="146685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466850" cy="914400"/>
                              </a:xfrm>
                              <a:prstGeom prst="rect">
                                <a:avLst/>
                              </a:prstGeom>
                            </wps:spPr>
                            <wps:style>
                              <a:lnRef idx="2">
                                <a:schemeClr val="dk1"/>
                              </a:lnRef>
                              <a:fillRef idx="1">
                                <a:schemeClr val="lt1"/>
                              </a:fillRef>
                              <a:effectRef idx="0">
                                <a:schemeClr val="dk1"/>
                              </a:effectRef>
                              <a:fontRef idx="minor">
                                <a:schemeClr val="dk1"/>
                              </a:fontRef>
                            </wps:style>
                            <wps:txbx>
                              <w:txbxContent>
                                <w:p w:rsidR="007067ED" w:rsidRDefault="007067ED" w:rsidP="007067ED">
                                  <w:pPr>
                                    <w:jc w:val="center"/>
                                    <w:rPr>
                                      <w:rFonts w:ascii="Times New Roman" w:hAnsi="Times New Roman" w:cs="Times New Roman"/>
                                      <w:sz w:val="24"/>
                                      <w:szCs w:val="24"/>
                                    </w:rPr>
                                  </w:pPr>
                                  <w:r>
                                    <w:rPr>
                                      <w:rFonts w:ascii="Times New Roman" w:hAnsi="Times New Roman" w:cs="Times New Roman"/>
                                      <w:sz w:val="24"/>
                                      <w:szCs w:val="24"/>
                                    </w:rPr>
                                    <w:t>Проєкт</w:t>
                                  </w:r>
                                </w:p>
                                <w:p w:rsidR="007067ED" w:rsidRDefault="007067ED" w:rsidP="007067ED">
                                  <w:pPr>
                                    <w:jc w:val="center"/>
                                    <w:rPr>
                                      <w:rFonts w:ascii="Times New Roman" w:hAnsi="Times New Roman" w:cs="Times New Roman"/>
                                      <w:sz w:val="24"/>
                                      <w:szCs w:val="24"/>
                                    </w:rPr>
                                  </w:pPr>
                                  <w:r>
                                    <w:rPr>
                                      <w:rFonts w:ascii="Times New Roman" w:hAnsi="Times New Roman" w:cs="Times New Roman"/>
                                      <w:sz w:val="24"/>
                                      <w:szCs w:val="24"/>
                                    </w:rPr>
                                    <w:t>№01-03/345</w:t>
                                  </w:r>
                                </w:p>
                                <w:p w:rsidR="007067ED" w:rsidRDefault="007067ED" w:rsidP="007067ED">
                                  <w:pPr>
                                    <w:jc w:val="center"/>
                                    <w:rPr>
                                      <w:rFonts w:ascii="Times New Roman" w:hAnsi="Times New Roman" w:cs="Times New Roman"/>
                                      <w:sz w:val="24"/>
                                      <w:szCs w:val="24"/>
                                      <w:lang w:val="en-US"/>
                                    </w:rPr>
                                  </w:pPr>
                                  <w:r>
                                    <w:rPr>
                                      <w:rFonts w:ascii="Times New Roman" w:hAnsi="Times New Roman" w:cs="Times New Roman"/>
                                      <w:sz w:val="24"/>
                                      <w:szCs w:val="24"/>
                                    </w:rPr>
                                    <w:t>09.12.2024 р.</w:t>
                                  </w:r>
                                </w:p>
                                <w:p w:rsidR="007067ED" w:rsidRDefault="007067ED" w:rsidP="007067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82.2pt;margin-top:.75pt;width:115.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" fillcolor="white [3201]" strokecolor="black [3200]" strokeweight="2pt">
                      <v:textbox>
                        <w:txbxContent>
                          <w:p w:rsidR="007067ED" w:rsidRDefault="007067ED" w:rsidP="007067ED">
                            <w:pPr>
                              <w:jc w:val="center"/>
                              <w:rPr>
                                <w:rFonts w:ascii="Times New Roman" w:hAnsi="Times New Roman" w:cs="Times New Roman"/>
                                <w:sz w:val="24"/>
                                <w:szCs w:val="24"/>
                              </w:rPr>
                            </w:pPr>
                            <w:r>
                              <w:rPr>
                                <w:rFonts w:ascii="Times New Roman" w:hAnsi="Times New Roman" w:cs="Times New Roman"/>
                                <w:sz w:val="24"/>
                                <w:szCs w:val="24"/>
                              </w:rPr>
                              <w:t>Проєкт</w:t>
                            </w:r>
                          </w:p>
                          <w:p w:rsidR="007067ED" w:rsidRDefault="007067ED" w:rsidP="007067ED">
                            <w:pPr>
                              <w:jc w:val="center"/>
                              <w:rPr>
                                <w:rFonts w:ascii="Times New Roman" w:hAnsi="Times New Roman" w:cs="Times New Roman"/>
                                <w:sz w:val="24"/>
                                <w:szCs w:val="24"/>
                              </w:rPr>
                            </w:pPr>
                            <w:r>
                              <w:rPr>
                                <w:rFonts w:ascii="Times New Roman" w:hAnsi="Times New Roman" w:cs="Times New Roman"/>
                                <w:sz w:val="24"/>
                                <w:szCs w:val="24"/>
                              </w:rPr>
                              <w:t>№01-03/345</w:t>
                            </w:r>
                          </w:p>
                          <w:p w:rsidR="007067ED" w:rsidRDefault="007067ED" w:rsidP="007067ED">
                            <w:pPr>
                              <w:jc w:val="center"/>
                              <w:rPr>
                                <w:rFonts w:ascii="Times New Roman" w:hAnsi="Times New Roman" w:cs="Times New Roman"/>
                                <w:sz w:val="24"/>
                                <w:szCs w:val="24"/>
                                <w:lang w:val="en-US"/>
                              </w:rPr>
                            </w:pPr>
                            <w:r>
                              <w:rPr>
                                <w:rFonts w:ascii="Times New Roman" w:hAnsi="Times New Roman" w:cs="Times New Roman"/>
                                <w:sz w:val="24"/>
                                <w:szCs w:val="24"/>
                              </w:rPr>
                              <w:t>09.12.2024 р.</w:t>
                            </w:r>
                          </w:p>
                          <w:p w:rsidR="007067ED" w:rsidRDefault="007067ED" w:rsidP="007067ED">
                            <w:pPr>
                              <w:jc w:val="center"/>
                            </w:pPr>
                          </w:p>
                        </w:txbxContent>
                      </v:textbox>
                    </v:rect>
                  </w:pict>
                </mc:Fallback>
              </mc:AlternateContent>
            </w:r>
          </w:p>
        </w:tc>
        <w:tc>
          <w:tcPr>
            <w:tcW w:w="4501" w:type="dxa"/>
          </w:tcPr>
          <w:p w:rsidR="00552819" w:rsidRDefault="00050D10">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«ЗАТВЕРДЖЕНО»</w:t>
            </w:r>
          </w:p>
          <w:p w:rsidR="00552819" w:rsidRDefault="00050D10">
            <w:pPr>
              <w:pBdr>
                <w:top w:val="nil"/>
                <w:left w:val="nil"/>
                <w:bottom w:val="nil"/>
                <w:right w:val="nil"/>
                <w:between w:val="nil"/>
              </w:pBdr>
              <w:ind w:firstLine="220"/>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Рішенням Боярської міської ради</w:t>
            </w:r>
          </w:p>
          <w:p w:rsidR="00552819" w:rsidRDefault="00050D10">
            <w:pPr>
              <w:pBdr>
                <w:top w:val="nil"/>
                <w:left w:val="nil"/>
                <w:bottom w:val="nil"/>
                <w:right w:val="nil"/>
                <w:between w:val="nil"/>
              </w:pBdr>
              <w:ind w:firstLine="220"/>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від № </w:t>
            </w:r>
          </w:p>
          <w:p w:rsidR="00552819" w:rsidRDefault="00552819">
            <w:pPr>
              <w:pBdr>
                <w:top w:val="nil"/>
                <w:left w:val="nil"/>
                <w:bottom w:val="nil"/>
                <w:right w:val="nil"/>
                <w:between w:val="nil"/>
              </w:pBdr>
              <w:ind w:left="-1525"/>
              <w:rPr>
                <w:rFonts w:ascii="Times New Roman" w:eastAsia="Times New Roman" w:hAnsi="Times New Roman" w:cs="Times New Roman"/>
                <w:color w:val="000000"/>
                <w:sz w:val="28"/>
                <w:szCs w:val="28"/>
              </w:rPr>
            </w:pPr>
          </w:p>
        </w:tc>
      </w:tr>
    </w:tbl>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bookmarkStart w:id="0" w:name="_GoBack"/>
      <w:bookmarkEnd w:id="0"/>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387"/>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ПРОГРАМА </w:t>
      </w:r>
    </w:p>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РОЗВИТКУ, ФУНКЦІОНУВАННЯ </w:t>
      </w: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ТА ФІНАНСОВОЇ ПІДТРИМКИ </w:t>
      </w: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КОМУНАЛЬНОГО  НЕКОМЕРЦІЙНОГО ПІДПРИЄМСТВА </w:t>
      </w: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«ЦЕНТР СОЦІАЛЬНИХ СЛУЖБ»</w:t>
      </w:r>
    </w:p>
    <w:p w:rsidR="00552819" w:rsidRDefault="009C58D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БОЯРСЬКОЇ МІСЬКОЇ РАДИ</w:t>
      </w:r>
      <w:r>
        <w:rPr>
          <w:rFonts w:ascii="Times New Roman" w:eastAsia="Times New Roman" w:hAnsi="Times New Roman" w:cs="Times New Roman"/>
          <w:b/>
          <w:color w:val="000000"/>
          <w:sz w:val="28"/>
          <w:szCs w:val="28"/>
        </w:rPr>
        <w:br/>
        <w:t>НА 2025</w:t>
      </w:r>
      <w:r w:rsidR="00050D10">
        <w:rPr>
          <w:rFonts w:ascii="Times New Roman" w:eastAsia="Times New Roman" w:hAnsi="Times New Roman" w:cs="Times New Roman"/>
          <w:b/>
          <w:color w:val="000000"/>
          <w:sz w:val="28"/>
          <w:szCs w:val="28"/>
        </w:rPr>
        <w:t xml:space="preserve"> РІК</w:t>
      </w: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firstLine="5670"/>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ind w:left="3545" w:firstLine="708"/>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left="3545"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 Боярка</w:t>
      </w:r>
    </w:p>
    <w:p w:rsidR="00552819" w:rsidRDefault="000B4B5B">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2024</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 М І С Т</w:t>
      </w:r>
    </w:p>
    <w:p w:rsidR="00552819" w:rsidRDefault="00050D10">
      <w:pPr>
        <w:pBdr>
          <w:top w:val="nil"/>
          <w:left w:val="nil"/>
          <w:bottom w:val="nil"/>
          <w:right w:val="nil"/>
          <w:between w:val="nil"/>
        </w:pBdr>
        <w:spacing w:line="288" w:lineRule="auto"/>
        <w:ind w:left="86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Стор.</w:t>
      </w:r>
    </w:p>
    <w:tbl>
      <w:tblPr>
        <w:tblStyle w:val="afb"/>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7405"/>
        <w:gridCol w:w="1427"/>
      </w:tblGrid>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w:t>
            </w:r>
          </w:p>
        </w:tc>
        <w:tc>
          <w:tcPr>
            <w:tcW w:w="7405" w:type="dxa"/>
          </w:tcPr>
          <w:p w:rsidR="00552819" w:rsidRDefault="00050D10">
            <w:pPr>
              <w:pBdr>
                <w:top w:val="nil"/>
                <w:left w:val="nil"/>
                <w:bottom w:val="nil"/>
                <w:right w:val="nil"/>
                <w:between w:val="nil"/>
              </w:pBdr>
              <w:jc w:val="both"/>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Паспорт Програми розвитку, функціонування та фінансової підтримки Комунального некомерційного підприємства «Центр соціальних служб» Боярської міської ради на</w:t>
            </w:r>
            <w:r w:rsidR="009C58D7">
              <w:rPr>
                <w:rFonts w:ascii="Times New Roman" w:eastAsia="Times New Roman" w:hAnsi="Times New Roman" w:cs="Times New Roman"/>
                <w:color w:val="000000"/>
                <w:sz w:val="28"/>
                <w:szCs w:val="28"/>
              </w:rPr>
              <w:t xml:space="preserve"> 2025</w:t>
            </w:r>
            <w:r>
              <w:rPr>
                <w:rFonts w:ascii="Times New Roman" w:eastAsia="Times New Roman" w:hAnsi="Times New Roman" w:cs="Times New Roman"/>
                <w:color w:val="000000"/>
                <w:sz w:val="28"/>
                <w:szCs w:val="28"/>
              </w:rPr>
              <w:t xml:space="preserve"> рік</w:t>
            </w: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w:t>
            </w:r>
          </w:p>
        </w:tc>
        <w:tc>
          <w:tcPr>
            <w:tcW w:w="7405" w:type="dxa"/>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Обґрунтування необхідності прийняття Програми </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w:t>
            </w:r>
          </w:p>
        </w:tc>
        <w:tc>
          <w:tcPr>
            <w:tcW w:w="7405" w:type="dxa"/>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Мета і завдання Програми </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ІV.</w:t>
            </w:r>
          </w:p>
        </w:tc>
        <w:tc>
          <w:tcPr>
            <w:tcW w:w="7405" w:type="dxa"/>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Фінансування Програми </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w:t>
            </w:r>
          </w:p>
        </w:tc>
        <w:tc>
          <w:tcPr>
            <w:tcW w:w="7405" w:type="dxa"/>
          </w:tcPr>
          <w:p w:rsidR="00552819" w:rsidRDefault="00050D10">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Заходи щодо реалізації Програми </w:t>
            </w:r>
          </w:p>
          <w:p w:rsidR="00552819" w:rsidRDefault="00552819">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552819">
        <w:tc>
          <w:tcPr>
            <w:tcW w:w="816" w:type="dxa"/>
            <w:vAlign w:val="center"/>
          </w:tcPr>
          <w:p w:rsidR="00552819" w:rsidRDefault="00050D10">
            <w:pPr>
              <w:pBdr>
                <w:top w:val="nil"/>
                <w:left w:val="nil"/>
                <w:bottom w:val="nil"/>
                <w:right w:val="nil"/>
                <w:between w:val="nil"/>
              </w:pBdr>
              <w:spacing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w:t>
            </w:r>
          </w:p>
        </w:tc>
        <w:tc>
          <w:tcPr>
            <w:tcW w:w="7405" w:type="dxa"/>
          </w:tcPr>
          <w:p w:rsidR="00552819" w:rsidRDefault="00050D10">
            <w:pPr>
              <w:pBdr>
                <w:top w:val="nil"/>
                <w:left w:val="nil"/>
                <w:bottom w:val="nil"/>
                <w:right w:val="nil"/>
                <w:between w:val="nil"/>
              </w:pBdr>
              <w:tabs>
                <w:tab w:val="left" w:pos="426"/>
                <w:tab w:val="left" w:pos="851"/>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Координація та контроль за ходом виконання Програми</w:t>
            </w:r>
          </w:p>
        </w:tc>
        <w:tc>
          <w:tcPr>
            <w:tcW w:w="1427" w:type="dxa"/>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bl>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І. Паспорт Програми розвитку, функціонування та фінансової підтримки Комунального некомерційного підприємства «Центр соціальних служб</w:t>
      </w:r>
      <w:r w:rsidR="009C58D7">
        <w:rPr>
          <w:rFonts w:ascii="Times New Roman" w:eastAsia="Times New Roman" w:hAnsi="Times New Roman" w:cs="Times New Roman"/>
          <w:b/>
          <w:color w:val="000000"/>
          <w:sz w:val="28"/>
          <w:szCs w:val="28"/>
        </w:rPr>
        <w:t>» Боярської міської ради на 2025</w:t>
      </w:r>
      <w:r>
        <w:rPr>
          <w:rFonts w:ascii="Times New Roman" w:eastAsia="Times New Roman" w:hAnsi="Times New Roman" w:cs="Times New Roman"/>
          <w:b/>
          <w:color w:val="000000"/>
          <w:sz w:val="28"/>
          <w:szCs w:val="28"/>
        </w:rPr>
        <w:t xml:space="preserve"> рік</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fc"/>
        <w:tblW w:w="9611" w:type="dxa"/>
        <w:tblInd w:w="-113" w:type="dxa"/>
        <w:tblLayout w:type="fixed"/>
        <w:tblLook w:val="0000" w:firstRow="0" w:lastRow="0" w:firstColumn="0" w:lastColumn="0" w:noHBand="0" w:noVBand="0"/>
      </w:tblPr>
      <w:tblGrid>
        <w:gridCol w:w="786"/>
        <w:gridCol w:w="3580"/>
        <w:gridCol w:w="5245"/>
      </w:tblGrid>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Ініціатор розроблення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КНП «Центр соціальних служб» Боярської міської ради</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Розробник Програми</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КНП «Центр соціальних служб» Боярської міської ради</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Відповідальний виконавець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BA59E5">
            <w:pPr>
              <w:pBdr>
                <w:top w:val="nil"/>
                <w:left w:val="nil"/>
                <w:bottom w:val="nil"/>
                <w:right w:val="nil"/>
                <w:between w:val="nil"/>
              </w:pBdr>
              <w:jc w:val="center"/>
              <w:rPr>
                <w:rFonts w:ascii="Times New Roman" w:eastAsia="Times New Roman" w:hAnsi="Times New Roman" w:cs="Times New Roman"/>
                <w:color w:val="000000"/>
                <w:sz w:val="28"/>
                <w:szCs w:val="28"/>
              </w:rPr>
            </w:pPr>
            <w:r w:rsidRPr="00BA59E5">
              <w:rPr>
                <w:rFonts w:ascii="Times New Roman" w:eastAsia="Times New Roman" w:hAnsi="Times New Roman" w:cs="Times New Roman"/>
                <w:color w:val="000000"/>
                <w:sz w:val="28"/>
                <w:szCs w:val="28"/>
              </w:rPr>
              <w:t>КНП «Центр соціальних служб» Боярської міської ради</w:t>
            </w:r>
            <w:r>
              <w:rPr>
                <w:rFonts w:ascii="Times New Roman" w:eastAsia="Times New Roman" w:hAnsi="Times New Roman" w:cs="Times New Roman"/>
                <w:color w:val="000000"/>
                <w:sz w:val="28"/>
                <w:szCs w:val="28"/>
              </w:rPr>
              <w:t xml:space="preserve"> </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Учасники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соціального захисту населення комітет Боярської міської ради, Виконавчий комітет Боярської міської ради, інші органи місцевого самоврядування, КНП «Центр соціальних служб» Боярської міської ради</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Термін реалізації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9C58D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2025</w:t>
            </w:r>
            <w:r w:rsidR="00050D10">
              <w:rPr>
                <w:rFonts w:ascii="Times New Roman" w:eastAsia="Times New Roman" w:hAnsi="Times New Roman" w:cs="Times New Roman"/>
                <w:color w:val="000000"/>
                <w:sz w:val="28"/>
                <w:szCs w:val="28"/>
              </w:rPr>
              <w:t xml:space="preserve"> рік</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Джерела фінансування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 Боярської міської територіальної громади, субвенції з державного, обласного бюджетів та інші джерела, не заборонені законодавством</w:t>
            </w:r>
          </w:p>
        </w:tc>
      </w:tr>
      <w:tr w:rsidR="00552819">
        <w:tc>
          <w:tcPr>
            <w:tcW w:w="786"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580" w:type="dxa"/>
            <w:tcBorders>
              <w:top w:val="single" w:sz="4" w:space="0" w:color="000000"/>
              <w:left w:val="single" w:sz="4" w:space="0" w:color="000000"/>
              <w:bottom w:val="single" w:sz="4" w:space="0" w:color="000000"/>
            </w:tcBorders>
            <w:vAlign w:val="center"/>
          </w:tcPr>
          <w:p w:rsidR="00552819" w:rsidRDefault="00050D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обсяг фінансових ресурсів, необхідних для реалізації Програми, всього</w:t>
            </w:r>
          </w:p>
        </w:tc>
        <w:tc>
          <w:tcPr>
            <w:tcW w:w="5245" w:type="dxa"/>
            <w:tcBorders>
              <w:top w:val="single" w:sz="4" w:space="0" w:color="000000"/>
              <w:left w:val="single" w:sz="4" w:space="0" w:color="000000"/>
              <w:bottom w:val="single" w:sz="4" w:space="0" w:color="000000"/>
              <w:right w:val="single" w:sz="4" w:space="0" w:color="000000"/>
            </w:tcBorders>
            <w:vAlign w:val="center"/>
          </w:tcPr>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кошторисних призначень</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 Обґрунтування необхідності прийняття Програми</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Проблемами у сфері соціальної роботи із сім’ями, дітьми та молоддю, які належать до вразливих груп населення та/або перебувають у складних життєвих обставинах, наданні соціальні послуги, а також наданні послуг з підтримки переходу від військової служби до цивільного життя Боярської міської територіальної громади є недостатність фінансових, у першу чергу, бюджетних ресурсів для забезпечення ефективного функціонування системи соціального захисту населення, недосконалість нормативно-правової бази та складність забезпечення якісних послуг соціального характеру.</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Затвердження Програми розвитку, функціонування та фінансової підтримки Комунального некомерційного підприємства «Центр соціальних служб</w:t>
      </w:r>
      <w:r w:rsidR="009C58D7">
        <w:rPr>
          <w:rFonts w:ascii="Times New Roman" w:eastAsia="Times New Roman" w:hAnsi="Times New Roman" w:cs="Times New Roman"/>
          <w:color w:val="000000"/>
          <w:sz w:val="28"/>
          <w:szCs w:val="28"/>
        </w:rPr>
        <w:t>» Боярської міської ради на 2025</w:t>
      </w:r>
      <w:r>
        <w:rPr>
          <w:rFonts w:ascii="Times New Roman" w:eastAsia="Times New Roman" w:hAnsi="Times New Roman" w:cs="Times New Roman"/>
          <w:color w:val="000000"/>
          <w:sz w:val="28"/>
          <w:szCs w:val="28"/>
        </w:rPr>
        <w:t xml:space="preserve"> рік (далі – Програма) дозволить запровадити системний підхід до вирішення сучасних викликів соціальної сфери, зміцнити потенціал соціальної галузі, підвищити її ефективність, забезпечити безпеку населення  під час повномасштабного вторгнення рф. </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«Порядку організації надання соціальних послуг», затвердженого постановою Кабінету Міністрів України від 1 червня 2020 року № 587 забезпечення надання базових соціальних послуг особам/сім’ям відповідно до їх потреб, вжиття заходів до надання інших соціальних послуг таким особам/сім’ям покладається на </w:t>
      </w:r>
      <w:r>
        <w:rPr>
          <w:rFonts w:ascii="Times New Roman" w:eastAsia="Times New Roman" w:hAnsi="Times New Roman" w:cs="Times New Roman"/>
          <w:color w:val="333333"/>
          <w:sz w:val="28"/>
          <w:szCs w:val="28"/>
          <w:highlight w:val="white"/>
        </w:rPr>
        <w:t>виконавчі органи сільських, селищних, міських рад</w:t>
      </w:r>
      <w:r>
        <w:rPr>
          <w:rFonts w:ascii="Times New Roman" w:eastAsia="Times New Roman" w:hAnsi="Times New Roman" w:cs="Times New Roman"/>
          <w:color w:val="000000"/>
          <w:sz w:val="28"/>
          <w:szCs w:val="28"/>
        </w:rPr>
        <w:t xml:space="preserve">. Як наслідок, фінансове навантаження повністю лягає на бюджет громади. </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Враховуючи зазначене, Бюджетним Кодексом України передбачено можливість затвердження місцевих програм підтримки та розвитку комунальних неприбуткових підприємств, що повністю утримуються за рахунок відповідного місцевого бюджету, зокрема щодо їх поточного утримання та оновлення матеріально-технічної бази, капітального ремонту, реконструкції, підвищення оплати праці працівників (передбачення місцевих стимулів),   забезпечення оплати соціальних послуг, що надаються в рамках державних стандартів надання соціальних послуг населенню, для покриття вартості комунальних послуг та енергоносіїв. </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 Мета і завдання Програми</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 Програми – підтримка сталого функціонування та розвиток надавача соціальних послуг шляхом фінансування  поточних та капітальних видатків для належного забезпечення надання соціальних послуг населенню, створення максимально сп</w:t>
      </w:r>
      <w:r w:rsidR="009256C5">
        <w:rPr>
          <w:rFonts w:ascii="Times New Roman" w:eastAsia="Times New Roman" w:hAnsi="Times New Roman" w:cs="Times New Roman"/>
          <w:color w:val="000000"/>
          <w:sz w:val="28"/>
          <w:szCs w:val="28"/>
        </w:rPr>
        <w:t>риятливих умов роботи фахівців з</w:t>
      </w:r>
      <w:r>
        <w:rPr>
          <w:rFonts w:ascii="Times New Roman" w:eastAsia="Times New Roman" w:hAnsi="Times New Roman" w:cs="Times New Roman"/>
          <w:color w:val="000000"/>
          <w:sz w:val="28"/>
          <w:szCs w:val="28"/>
        </w:rPr>
        <w:t xml:space="preserve"> соціальної роботи та комфорту мешканців громади, попередження виникнення та мінімізації складних життєвих обставин.</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якості та доступності соціальних послуг населенню за напрямками: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проведення соціально-профілактичної роботи, спрямованої на запобігання потраплянню у складні життєві обставини осіб та сімей з дітьми;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заходів щодо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виявлення отримувачів соціальних послуг та ведення їх обліку;</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заходів щодо 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оцінювання потреб осіб/сімей, які належать до вразливих груп населення та/або перебувають у складних життєвих обставинах, у соціальних послугах, визначення методів соціальної роботи, забезпечення психологічної підтримки;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соціальних послуг відповідно до державних стандартів соціальних послуг, зокрема:</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(001.0) інформування;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(002.0)  консультування;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(003.0) посередництво (медіація);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(004.0) представництва інтересів;</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(007.0)  соціальна профілактика;</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(010.0) соціальний супровід;</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(010.1) соціальний супровід сімей, які перебувають у складних життєвих обставинах;</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(010.2) соціальний супровід сімей, в яких виховуються діти-сироти та діти, позбавлені батьківського піклування;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(012.0) кризове та екстрене втручання;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(013.0) соціальна адаптація;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(014.0) соціальна інтеграція та реінтеграція;</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(015.3.1) денний догляд дітей з інвалідністю;</w:t>
      </w:r>
    </w:p>
    <w:p w:rsidR="002B642A" w:rsidRP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(017.2) соціально-психологічна реабілітація;</w:t>
      </w:r>
    </w:p>
    <w:p w:rsidR="002B642A" w:rsidRDefault="002B642A"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B642A">
        <w:rPr>
          <w:rFonts w:ascii="Times New Roman" w:eastAsia="Times New Roman" w:hAnsi="Times New Roman" w:cs="Times New Roman"/>
          <w:color w:val="000000"/>
          <w:sz w:val="28"/>
          <w:szCs w:val="28"/>
        </w:rPr>
        <w:t>(020.0) супровід під час інклюзивного навчання.</w:t>
      </w:r>
    </w:p>
    <w:p w:rsidR="00552819" w:rsidRDefault="00050D10" w:rsidP="002B642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соціального патронажу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психічного здоров’я населення та зниження загального рівня стресу і тривожності серед громадян;</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адаптація осіб / сімей / жителів територіальної громади до кризових ситуацій (зокрема, воєнних дій, тимчасової окупації, повсюдних проявів насильства, порушень прав людини та надзвичайних ситуацій природного чи техногенного характеру тощо), набуття навичок стресостійкості (як комплексу особистісних якостей, який дає змогу переносити значні інтелектуальні, вольові та емоційні навантаження без особливих шкідливих наслідків для власного здоров’я, інших людей та професійної діяльності) задля повноцінного функціонування та запобігання психологічній травматизації та мінімізації ризиків повторних випадків психологічної травматизації (ретравматизації);</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зміцнення сімейних і родинних зв’язків та сприяння розвитку батьківських компетентностей;</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зміцнення та координація волонтерського руху у сфері надання соціальних послуг;</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соціальної згуртованості громади;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в організації заходів із забезпечення реалізації переходу від військової служби до цивільного життя.</w:t>
      </w:r>
    </w:p>
    <w:p w:rsidR="008012A5" w:rsidRPr="008012A5" w:rsidRDefault="008012A5"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8012A5">
        <w:rPr>
          <w:rFonts w:ascii="Times New Roman" w:eastAsia="Times New Roman" w:hAnsi="Times New Roman" w:cs="Times New Roman"/>
          <w:color w:val="000000"/>
          <w:sz w:val="28"/>
          <w:szCs w:val="28"/>
        </w:rPr>
        <w:t xml:space="preserve">Так, упродовж 2024 року до Центру надійшло 40 рішень Управління соціального захисту населення Боярської міської  ради щодо надання різних соціальних послуг жителям громади. Наразі працівники КНП «ЦСС» БМР здійснюють 69 соціальних супроводів (консультування, інформування, психологічна підтримка, соціальний супровід сімей (осіб), які перебувають у складних життєвих обставинах та інші). </w:t>
      </w:r>
    </w:p>
    <w:p w:rsidR="008012A5" w:rsidRDefault="008012A5"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8012A5">
        <w:rPr>
          <w:rFonts w:ascii="Times New Roman" w:eastAsia="Times New Roman" w:hAnsi="Times New Roman" w:cs="Times New Roman"/>
          <w:color w:val="000000"/>
          <w:sz w:val="28"/>
          <w:szCs w:val="28"/>
        </w:rPr>
        <w:t>Фахівці із соціальної роботи здійснюють соціальний супровід прийомних сімей (5 ПС), дитячих будинків сімейного типу (10 ДБСТ) та сімей-опікунів (3 сім'ї), де вього виховуються 99 дітей-сиріт, та дійте, які позбавленні батьківського піклування.</w:t>
      </w:r>
    </w:p>
    <w:p w:rsidR="00E86352" w:rsidRDefault="00E86352"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Соціальні робітники в</w:t>
      </w:r>
      <w:r w:rsidRPr="00E86352">
        <w:rPr>
          <w:rFonts w:ascii="Times New Roman" w:eastAsia="Times New Roman" w:hAnsi="Times New Roman" w:cs="Times New Roman"/>
          <w:color w:val="000000"/>
          <w:sz w:val="28"/>
          <w:szCs w:val="28"/>
        </w:rPr>
        <w:t>ідділення надання соціальних послуг за місцем проживання/перебування</w:t>
      </w:r>
      <w:r>
        <w:rPr>
          <w:rFonts w:ascii="Times New Roman" w:eastAsia="Times New Roman" w:hAnsi="Times New Roman" w:cs="Times New Roman"/>
          <w:color w:val="000000"/>
          <w:sz w:val="28"/>
          <w:szCs w:val="28"/>
        </w:rPr>
        <w:t xml:space="preserve"> Центру надають 2 </w:t>
      </w:r>
      <w:r w:rsidR="00677404" w:rsidRPr="00677404">
        <w:rPr>
          <w:rFonts w:ascii="Times New Roman" w:eastAsia="Times New Roman" w:hAnsi="Times New Roman" w:cs="Times New Roman"/>
          <w:color w:val="000000"/>
          <w:sz w:val="28"/>
          <w:szCs w:val="28"/>
        </w:rPr>
        <w:t>соціальн</w:t>
      </w:r>
      <w:r w:rsidR="00677404">
        <w:rPr>
          <w:rFonts w:ascii="Times New Roman" w:eastAsia="Times New Roman" w:hAnsi="Times New Roman" w:cs="Times New Roman"/>
          <w:color w:val="000000"/>
          <w:sz w:val="28"/>
          <w:szCs w:val="28"/>
        </w:rPr>
        <w:t>і</w:t>
      </w:r>
      <w:r w:rsidR="00677404" w:rsidRPr="00677404">
        <w:rPr>
          <w:rFonts w:ascii="Times New Roman" w:eastAsia="Times New Roman" w:hAnsi="Times New Roman" w:cs="Times New Roman"/>
          <w:color w:val="000000"/>
          <w:sz w:val="28"/>
          <w:szCs w:val="28"/>
        </w:rPr>
        <w:t xml:space="preserve"> послуги супроводу під час інклюзивного навчання</w:t>
      </w:r>
      <w:r w:rsidR="00677404">
        <w:rPr>
          <w:rFonts w:ascii="Times New Roman" w:eastAsia="Times New Roman" w:hAnsi="Times New Roman" w:cs="Times New Roman"/>
          <w:color w:val="000000"/>
          <w:sz w:val="28"/>
          <w:szCs w:val="28"/>
        </w:rPr>
        <w:t>.</w:t>
      </w:r>
    </w:p>
    <w:p w:rsidR="008012A5" w:rsidRDefault="008012A5"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8012A5">
        <w:rPr>
          <w:rFonts w:ascii="Times New Roman" w:eastAsia="Times New Roman" w:hAnsi="Times New Roman" w:cs="Times New Roman"/>
          <w:color w:val="000000"/>
          <w:sz w:val="28"/>
          <w:szCs w:val="28"/>
        </w:rPr>
        <w:t>Станом на грудень 2024 року фахівці Центру здійснили 292 виїзди за місцем проживання осіб для складання актів оцінок потреб сім'ї, перевірки інформації.</w:t>
      </w:r>
    </w:p>
    <w:p w:rsidR="008012A5" w:rsidRDefault="00E86352"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012A5" w:rsidRPr="008012A5">
        <w:rPr>
          <w:rFonts w:ascii="Times New Roman" w:eastAsia="Times New Roman" w:hAnsi="Times New Roman" w:cs="Times New Roman"/>
          <w:color w:val="000000"/>
          <w:sz w:val="28"/>
          <w:szCs w:val="28"/>
        </w:rPr>
        <w:t xml:space="preserve">Також КНП «ЦСС» БМР з вересня 2024 року приймає участь у реалізації експериментального проекту із запровадження комплексної соціальної послуги з формування життєстійкості: підтримка психічного здоров'я людей, зниження рівня стресу та тривожності серед населення громади, допомога адаптуватися до нових умов життя та кризових ситуацій. З цією метою та в рамках проєкту працівники Центру провели 210 групових заходів для дітей та дорослих мешканців Боярської громади (майстер-класи, тренінги, різні навчальні та пізнавальні заняття).  </w:t>
      </w:r>
    </w:p>
    <w:p w:rsidR="00552819" w:rsidRDefault="00050D10" w:rsidP="008012A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Програма сприятиме повноцінному функціонуванню та розвитку матеріально-технічної бази центру; забезпеченню потреб соціальних служб міської територіальної громади.</w:t>
      </w: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ІV. Фінансування Програми</w:t>
      </w:r>
    </w:p>
    <w:p w:rsidR="00552819" w:rsidRDefault="00552819">
      <w:pPr>
        <w:pBdr>
          <w:top w:val="nil"/>
          <w:left w:val="nil"/>
          <w:bottom w:val="nil"/>
          <w:right w:val="nil"/>
          <w:between w:val="nil"/>
        </w:pBdr>
        <w:jc w:val="center"/>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Програми здійснюватиметься відповідно до чинного законодавства за рахунок коштів бюджету Боярської міської територіальної громади, субвенцій з державного бю</w:t>
      </w:r>
      <w:r>
        <w:rPr>
          <w:rFonts w:ascii="Times New Roman" w:eastAsia="Times New Roman" w:hAnsi="Times New Roman" w:cs="Times New Roman"/>
          <w:sz w:val="28"/>
          <w:szCs w:val="28"/>
        </w:rPr>
        <w:t>джету</w:t>
      </w:r>
      <w:r>
        <w:rPr>
          <w:rFonts w:ascii="Times New Roman" w:eastAsia="Times New Roman" w:hAnsi="Times New Roman" w:cs="Times New Roman"/>
          <w:color w:val="000000"/>
          <w:sz w:val="28"/>
          <w:szCs w:val="28"/>
        </w:rPr>
        <w:t xml:space="preserve"> та інших джерел, не заборонених законодавством України (Додаток 1)</w:t>
      </w:r>
      <w:r w:rsidR="00407D3F">
        <w:rPr>
          <w:rFonts w:ascii="Times New Roman" w:eastAsia="Times New Roman" w:hAnsi="Times New Roman" w:cs="Times New Roman"/>
          <w:color w:val="000000"/>
          <w:sz w:val="28"/>
          <w:szCs w:val="28"/>
        </w:rPr>
        <w:t>.</w:t>
      </w:r>
    </w:p>
    <w:p w:rsidR="00552819" w:rsidRDefault="00552819">
      <w:pPr>
        <w:pBdr>
          <w:top w:val="nil"/>
          <w:left w:val="nil"/>
          <w:bottom w:val="nil"/>
          <w:right w:val="nil"/>
          <w:between w:val="nil"/>
        </w:pBdr>
        <w:ind w:left="349"/>
        <w:jc w:val="center"/>
        <w:rPr>
          <w:rFonts w:ascii="Times New Roman" w:eastAsia="Times New Roman" w:hAnsi="Times New Roman" w:cs="Times New Roman"/>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Заходи щодо реалізації Програми</w:t>
      </w:r>
    </w:p>
    <w:p w:rsidR="00552819" w:rsidRDefault="00552819">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метою належного забезпечення надання соціальних послуг, сталого функціонування, підтримки та розвитку Центру соціальних служб за цією програмою здійснюється фінансування їх видатків шляхом:</w:t>
      </w:r>
    </w:p>
    <w:p w:rsidR="00552819" w:rsidRDefault="00050D10">
      <w:pPr>
        <w:numPr>
          <w:ilvl w:val="0"/>
          <w:numId w:val="1"/>
        </w:numPr>
        <w:pBdr>
          <w:top w:val="nil"/>
          <w:left w:val="nil"/>
          <w:bottom w:val="nil"/>
          <w:right w:val="nil"/>
          <w:between w:val="nil"/>
        </w:pBdr>
        <w:tabs>
          <w:tab w:val="left" w:pos="993"/>
          <w:tab w:val="left" w:pos="1418"/>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Фінансування з бюджету Боярської міської територіальної громади та інших джерел, не заборонених законодавством, оплати соціальних послуг, що надаються в рамках державних стандартів надання соціальних послуг населенню, зокрема, але не виключно, для покриття вартості наступних видатків:</w:t>
      </w:r>
    </w:p>
    <w:p w:rsidR="00552819" w:rsidRDefault="00050D10">
      <w:pPr>
        <w:numPr>
          <w:ilvl w:val="1"/>
          <w:numId w:val="1"/>
        </w:numPr>
        <w:pBdr>
          <w:top w:val="nil"/>
          <w:left w:val="nil"/>
          <w:bottom w:val="nil"/>
          <w:right w:val="nil"/>
          <w:between w:val="nil"/>
        </w:pBdr>
        <w:tabs>
          <w:tab w:val="left" w:pos="709"/>
          <w:tab w:val="left" w:pos="993"/>
        </w:tabs>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поточного утримання та функціонування центру, у тому числі:</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підвищення оплати праці працівників соціальних служб</w:t>
      </w:r>
      <w:r w:rsidR="006E70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(передбачення місцевих стимулів у вигляді преміювання);</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придбання предметів, матеріалів, обладнання та інвентарю;</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оплата послуг (крім комунальних);</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видатки на відрядження;</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виплата пенсій і допомоги;</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виплати населенню;</w:t>
      </w:r>
    </w:p>
    <w:p w:rsidR="00360C26" w:rsidRDefault="00360C2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придбання технічного  обладнання для </w:t>
      </w:r>
      <w:r w:rsidRPr="00360C26">
        <w:rPr>
          <w:rFonts w:ascii="Times New Roman" w:eastAsia="Times New Roman" w:hAnsi="Times New Roman" w:cs="Times New Roman"/>
          <w:color w:val="000000"/>
          <w:sz w:val="28"/>
          <w:szCs w:val="28"/>
        </w:rPr>
        <w:t>облаштування «Зеленої кімнати»</w:t>
      </w:r>
      <w:r w:rsidR="00FE30FE">
        <w:rPr>
          <w:rFonts w:ascii="Times New Roman" w:eastAsia="Times New Roman" w:hAnsi="Times New Roman" w:cs="Times New Roman"/>
          <w:color w:val="000000"/>
          <w:sz w:val="28"/>
          <w:szCs w:val="28"/>
        </w:rPr>
        <w:t>;</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інші поточні видатки.</w:t>
      </w:r>
    </w:p>
    <w:p w:rsidR="00C16973" w:rsidRDefault="00C1697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Забезпечення видатків капітального характеру, у тому числі:</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придбання обладнання і предметів довгострокового користування;</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капітальний ремонт;</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реконструкція, реставрація та переоснащення; </w:t>
      </w: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капітальне будівництво (придбання). </w:t>
      </w:r>
    </w:p>
    <w:p w:rsidR="00552819" w:rsidRDefault="00050D10">
      <w:pPr>
        <w:numPr>
          <w:ilvl w:val="0"/>
          <w:numId w:val="2"/>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покриття вартості комунальних послуг та енергоносіїв центру.</w:t>
      </w:r>
    </w:p>
    <w:p w:rsidR="00552819" w:rsidRDefault="00050D10">
      <w:pPr>
        <w:numPr>
          <w:ilvl w:val="0"/>
          <w:numId w:val="2"/>
        </w:numPr>
        <w:pBdr>
          <w:top w:val="nil"/>
          <w:left w:val="nil"/>
          <w:bottom w:val="nil"/>
          <w:right w:val="nil"/>
          <w:between w:val="nil"/>
        </w:pBdr>
        <w:tabs>
          <w:tab w:val="left" w:pos="1276"/>
          <w:tab w:val="left" w:pos="170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надання соціальних послуг, проведення видатків та придбання товарів, витратних матеріалів</w:t>
      </w:r>
    </w:p>
    <w:p w:rsidR="00552819" w:rsidRDefault="00552819">
      <w:pPr>
        <w:pBdr>
          <w:top w:val="nil"/>
          <w:left w:val="nil"/>
          <w:bottom w:val="nil"/>
          <w:right w:val="nil"/>
          <w:between w:val="nil"/>
        </w:pBdr>
        <w:jc w:val="both"/>
        <w:rPr>
          <w:rFonts w:ascii="Times New Roman" w:eastAsia="Times New Roman" w:hAnsi="Times New Roman" w:cs="Times New Roman"/>
          <w:color w:val="000000"/>
          <w:sz w:val="28"/>
          <w:szCs w:val="28"/>
        </w:rPr>
      </w:pPr>
    </w:p>
    <w:p w:rsidR="008012A5" w:rsidRDefault="008012A5">
      <w:pPr>
        <w:pBdr>
          <w:top w:val="nil"/>
          <w:left w:val="nil"/>
          <w:bottom w:val="nil"/>
          <w:right w:val="nil"/>
          <w:between w:val="nil"/>
        </w:pBdr>
        <w:jc w:val="center"/>
        <w:rPr>
          <w:rFonts w:ascii="Times New Roman" w:eastAsia="Times New Roman" w:hAnsi="Times New Roman" w:cs="Times New Roman"/>
          <w:b/>
          <w:color w:val="000000"/>
          <w:sz w:val="28"/>
          <w:szCs w:val="28"/>
        </w:rPr>
      </w:pPr>
    </w:p>
    <w:p w:rsidR="00552819" w:rsidRDefault="00050D1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VІ. Координація та контроль за ходом виконання Програми</w:t>
      </w:r>
    </w:p>
    <w:p w:rsidR="00552819" w:rsidRDefault="00552819">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552819" w:rsidRDefault="00050D1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Управління, координацію та контроль виконання Програми здійснює КНП </w:t>
      </w:r>
      <w:r>
        <w:rPr>
          <w:rFonts w:ascii="Times New Roman" w:eastAsia="Times New Roman" w:hAnsi="Times New Roman" w:cs="Times New Roman"/>
          <w:sz w:val="28"/>
          <w:szCs w:val="28"/>
        </w:rPr>
        <w:t>“Ц</w:t>
      </w:r>
      <w:r>
        <w:rPr>
          <w:rFonts w:ascii="Times New Roman" w:eastAsia="Times New Roman" w:hAnsi="Times New Roman" w:cs="Times New Roman"/>
          <w:color w:val="000000"/>
          <w:sz w:val="28"/>
          <w:szCs w:val="28"/>
        </w:rPr>
        <w:t>ентр соціальних служб</w:t>
      </w:r>
      <w:r>
        <w:rPr>
          <w:rFonts w:ascii="Times New Roman" w:eastAsia="Times New Roman" w:hAnsi="Times New Roman" w:cs="Times New Roman"/>
          <w:sz w:val="28"/>
          <w:szCs w:val="28"/>
        </w:rPr>
        <w:t>” Боярської міської ради</w:t>
      </w:r>
      <w:r>
        <w:rPr>
          <w:rFonts w:ascii="Times New Roman" w:eastAsia="Times New Roman" w:hAnsi="Times New Roman" w:cs="Times New Roman"/>
          <w:color w:val="000000"/>
          <w:sz w:val="28"/>
          <w:szCs w:val="28"/>
        </w:rPr>
        <w:t>.</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jc w:val="both"/>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B670C">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ЗАСТУПНИК МІСЬКОГО ГОЛОВИ</w:t>
      </w:r>
      <w:r w:rsidR="00050D1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050D10">
        <w:rPr>
          <w:rFonts w:ascii="Times New Roman" w:eastAsia="Times New Roman" w:hAnsi="Times New Roman" w:cs="Times New Roman"/>
          <w:b/>
          <w:color w:val="000000"/>
          <w:sz w:val="28"/>
          <w:szCs w:val="28"/>
        </w:rPr>
        <w:t>Наталія УЛЬЯНОВА</w:t>
      </w: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552819" w:rsidRDefault="00552819">
      <w:pPr>
        <w:pBdr>
          <w:top w:val="nil"/>
          <w:left w:val="nil"/>
          <w:bottom w:val="nil"/>
          <w:right w:val="nil"/>
          <w:between w:val="nil"/>
        </w:pBdr>
        <w:rPr>
          <w:rFonts w:ascii="Times New Roman" w:eastAsia="Times New Roman" w:hAnsi="Times New Roman" w:cs="Times New Roman"/>
          <w:sz w:val="28"/>
          <w:szCs w:val="28"/>
        </w:rPr>
      </w:pPr>
    </w:p>
    <w:p w:rsidR="00552819" w:rsidRDefault="00552819">
      <w:pPr>
        <w:pBdr>
          <w:top w:val="nil"/>
          <w:left w:val="nil"/>
          <w:bottom w:val="nil"/>
          <w:right w:val="nil"/>
          <w:between w:val="nil"/>
        </w:pBdr>
        <w:rPr>
          <w:rFonts w:ascii="Times New Roman" w:eastAsia="Times New Roman" w:hAnsi="Times New Roman" w:cs="Times New Roman"/>
          <w:sz w:val="28"/>
          <w:szCs w:val="28"/>
        </w:rPr>
      </w:pPr>
    </w:p>
    <w:p w:rsidR="00552819" w:rsidRDefault="00552819">
      <w:pPr>
        <w:pBdr>
          <w:top w:val="nil"/>
          <w:left w:val="nil"/>
          <w:bottom w:val="nil"/>
          <w:right w:val="nil"/>
          <w:between w:val="nil"/>
        </w:pBdr>
        <w:rPr>
          <w:rFonts w:ascii="Times New Roman" w:eastAsia="Times New Roman" w:hAnsi="Times New Roman" w:cs="Times New Roman"/>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FA1DCC" w:rsidRDefault="00FA1DCC">
      <w:pPr>
        <w:pBdr>
          <w:top w:val="nil"/>
          <w:left w:val="nil"/>
          <w:bottom w:val="nil"/>
          <w:right w:val="nil"/>
          <w:between w:val="nil"/>
        </w:pBdr>
        <w:shd w:val="clear" w:color="auto" w:fill="FFFFFF"/>
        <w:ind w:left="4820"/>
        <w:jc w:val="both"/>
        <w:rPr>
          <w:rFonts w:ascii="Times New Roman" w:eastAsia="Times New Roman" w:hAnsi="Times New Roman" w:cs="Times New Roman"/>
          <w:b/>
          <w:i/>
          <w:color w:val="000000"/>
          <w:sz w:val="28"/>
          <w:szCs w:val="28"/>
        </w:rPr>
      </w:pPr>
    </w:p>
    <w:p w:rsidR="00552819" w:rsidRDefault="00050D10">
      <w:pPr>
        <w:pBdr>
          <w:top w:val="nil"/>
          <w:left w:val="nil"/>
          <w:bottom w:val="nil"/>
          <w:right w:val="nil"/>
          <w:between w:val="nil"/>
        </w:pBdr>
        <w:shd w:val="clear" w:color="auto" w:fill="FFFFFF"/>
        <w:ind w:left="4820"/>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Додаток 1</w:t>
      </w:r>
    </w:p>
    <w:p w:rsidR="00552819" w:rsidRDefault="00050D10">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до Програми розвитку, функціонування</w:t>
      </w:r>
    </w:p>
    <w:p w:rsidR="00552819" w:rsidRDefault="00050D10">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та фінансової підтримки Комунального </w:t>
      </w:r>
    </w:p>
    <w:p w:rsidR="00552819" w:rsidRDefault="00050D10">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некомерційного підприємства </w:t>
      </w:r>
    </w:p>
    <w:p w:rsidR="00552819" w:rsidRDefault="00050D10">
      <w:pPr>
        <w:pBdr>
          <w:top w:val="nil"/>
          <w:left w:val="nil"/>
          <w:bottom w:val="nil"/>
          <w:right w:val="nil"/>
          <w:between w:val="nil"/>
        </w:pBdr>
        <w:ind w:left="48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«Центр соціальних служб» </w:t>
      </w:r>
    </w:p>
    <w:p w:rsidR="00552819" w:rsidRDefault="006478FC">
      <w:pPr>
        <w:pBdr>
          <w:top w:val="nil"/>
          <w:left w:val="nil"/>
          <w:bottom w:val="nil"/>
          <w:right w:val="nil"/>
          <w:between w:val="nil"/>
        </w:pBdr>
        <w:ind w:left="4820"/>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Боярської міської ради на 2025</w:t>
      </w:r>
      <w:r w:rsidR="00050D10">
        <w:rPr>
          <w:rFonts w:ascii="Times New Roman" w:eastAsia="Times New Roman" w:hAnsi="Times New Roman" w:cs="Times New Roman"/>
          <w:i/>
          <w:color w:val="000000"/>
          <w:sz w:val="28"/>
          <w:szCs w:val="28"/>
        </w:rPr>
        <w:t xml:space="preserve"> рік</w:t>
      </w:r>
    </w:p>
    <w:p w:rsidR="00552819" w:rsidRDefault="00552819">
      <w:pPr>
        <w:pBdr>
          <w:top w:val="nil"/>
          <w:left w:val="nil"/>
          <w:bottom w:val="nil"/>
          <w:right w:val="nil"/>
          <w:between w:val="nil"/>
        </w:pBdr>
        <w:ind w:left="4820"/>
        <w:rPr>
          <w:rFonts w:ascii="Times New Roman" w:eastAsia="Times New Roman" w:hAnsi="Times New Roman" w:cs="Times New Roman"/>
          <w:i/>
          <w:sz w:val="28"/>
          <w:szCs w:val="28"/>
        </w:rPr>
      </w:pPr>
    </w:p>
    <w:p w:rsidR="00552819" w:rsidRDefault="00552819">
      <w:pPr>
        <w:pBdr>
          <w:top w:val="nil"/>
          <w:left w:val="nil"/>
          <w:bottom w:val="nil"/>
          <w:right w:val="nil"/>
          <w:between w:val="nil"/>
        </w:pBdr>
        <w:ind w:left="4820"/>
        <w:rPr>
          <w:rFonts w:ascii="Times New Roman" w:eastAsia="Times New Roman" w:hAnsi="Times New Roman" w:cs="Times New Roman"/>
          <w:i/>
          <w:sz w:val="28"/>
          <w:szCs w:val="28"/>
        </w:rPr>
      </w:pPr>
    </w:p>
    <w:p w:rsidR="00552819" w:rsidRDefault="00C66806">
      <w:pPr>
        <w:spacing w:before="24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ФІНАНСОВИЙ  ПЛАН НА 2025</w:t>
      </w:r>
      <w:r w:rsidR="00050D10">
        <w:rPr>
          <w:rFonts w:ascii="Times New Roman" w:eastAsia="Times New Roman" w:hAnsi="Times New Roman" w:cs="Times New Roman"/>
          <w:b/>
          <w:i/>
          <w:sz w:val="28"/>
          <w:szCs w:val="28"/>
        </w:rPr>
        <w:t xml:space="preserve"> рік</w:t>
      </w:r>
    </w:p>
    <w:p w:rsidR="00552819" w:rsidRDefault="00050D10">
      <w:pPr>
        <w:spacing w:before="240" w:line="276"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КОМУНАЛЬНОГО НЕКОМЕРЦІЙНОГО ПІДПРИЄМСТВА</w:t>
      </w:r>
    </w:p>
    <w:p w:rsidR="00C44524" w:rsidRPr="00C44524" w:rsidRDefault="00050D10" w:rsidP="00C44524">
      <w:pPr>
        <w:pBdr>
          <w:top w:val="nil"/>
          <w:left w:val="nil"/>
          <w:bottom w:val="nil"/>
          <w:right w:val="nil"/>
          <w:between w:val="nil"/>
        </w:pBd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«ЦЕНТР СОЦІАЛЬНИХ СЛУЖБ» БОЯРСЬКОЇ МІСЬКОЇ РАДИ</w:t>
      </w:r>
    </w:p>
    <w:p w:rsidR="00552819" w:rsidRDefault="00552819">
      <w:pPr>
        <w:ind w:left="4820"/>
        <w:rPr>
          <w:rFonts w:ascii="Times New Roman" w:eastAsia="Times New Roman" w:hAnsi="Times New Roman" w:cs="Times New Roman"/>
          <w:i/>
          <w:sz w:val="28"/>
          <w:szCs w:val="28"/>
        </w:rPr>
      </w:pPr>
    </w:p>
    <w:tbl>
      <w:tblPr>
        <w:tblStyle w:val="afd"/>
        <w:tblW w:w="1030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8490"/>
        <w:gridCol w:w="1815"/>
      </w:tblGrid>
      <w:tr w:rsidR="00552819">
        <w:trPr>
          <w:trHeight w:val="269"/>
        </w:trPr>
        <w:tc>
          <w:tcPr>
            <w:tcW w:w="84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w:t>
            </w:r>
            <w:r w:rsidR="00C66806">
              <w:rPr>
                <w:rFonts w:ascii="Times New Roman" w:eastAsia="Times New Roman" w:hAnsi="Times New Roman" w:cs="Times New Roman"/>
                <w:b/>
                <w:i/>
                <w:sz w:val="28"/>
                <w:szCs w:val="28"/>
              </w:rPr>
              <w:t>робітна плата (КЕКВ 2111) (на 18</w:t>
            </w:r>
            <w:r>
              <w:rPr>
                <w:rFonts w:ascii="Times New Roman" w:eastAsia="Times New Roman" w:hAnsi="Times New Roman" w:cs="Times New Roman"/>
                <w:b/>
                <w:i/>
                <w:sz w:val="28"/>
                <w:szCs w:val="28"/>
              </w:rPr>
              <w:t xml:space="preserve"> штатних одиниць)</w:t>
            </w:r>
          </w:p>
        </w:tc>
        <w:tc>
          <w:tcPr>
            <w:tcW w:w="18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Заробітна плата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552819" w:rsidRDefault="00B9108B">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4</w:t>
            </w:r>
            <w:r w:rsidR="00AE3684">
              <w:rPr>
                <w:rFonts w:ascii="Times New Roman" w:eastAsia="Times New Roman" w:hAnsi="Times New Roman" w:cs="Times New Roman"/>
                <w:i/>
                <w:sz w:val="28"/>
                <w:szCs w:val="28"/>
              </w:rPr>
              <w:t> </w:t>
            </w:r>
            <w:r>
              <w:rPr>
                <w:rFonts w:ascii="Times New Roman" w:eastAsia="Times New Roman" w:hAnsi="Times New Roman" w:cs="Times New Roman"/>
                <w:i/>
                <w:sz w:val="28"/>
                <w:szCs w:val="28"/>
              </w:rPr>
              <w:t>258</w:t>
            </w:r>
            <w:r w:rsidR="00AE368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826</w:t>
            </w:r>
            <w:r w:rsidR="00050D10">
              <w:rPr>
                <w:rFonts w:ascii="Times New Roman" w:eastAsia="Times New Roman" w:hAnsi="Times New Roman" w:cs="Times New Roman"/>
                <w:i/>
                <w:sz w:val="28"/>
                <w:szCs w:val="28"/>
              </w:rPr>
              <w:t>,00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B9108B">
            <w:pPr>
              <w:spacing w:before="240" w:line="276" w:lineRule="auto"/>
              <w:rPr>
                <w:rFonts w:ascii="Times New Roman" w:eastAsia="Times New Roman" w:hAnsi="Times New Roman" w:cs="Times New Roman"/>
                <w:b/>
                <w:i/>
                <w:sz w:val="28"/>
                <w:szCs w:val="28"/>
              </w:rPr>
            </w:pPr>
            <w:r w:rsidRPr="00B9108B">
              <w:rPr>
                <w:rFonts w:ascii="Times New Roman" w:eastAsia="Times New Roman" w:hAnsi="Times New Roman" w:cs="Times New Roman"/>
                <w:b/>
                <w:i/>
                <w:sz w:val="28"/>
                <w:szCs w:val="28"/>
              </w:rPr>
              <w:t>4</w:t>
            </w:r>
            <w:r w:rsidR="00AE3684">
              <w:rPr>
                <w:rFonts w:ascii="Times New Roman" w:eastAsia="Times New Roman" w:hAnsi="Times New Roman" w:cs="Times New Roman"/>
                <w:b/>
                <w:i/>
                <w:sz w:val="28"/>
                <w:szCs w:val="28"/>
              </w:rPr>
              <w:t> </w:t>
            </w:r>
            <w:r w:rsidRPr="00B9108B">
              <w:rPr>
                <w:rFonts w:ascii="Times New Roman" w:eastAsia="Times New Roman" w:hAnsi="Times New Roman" w:cs="Times New Roman"/>
                <w:b/>
                <w:i/>
                <w:sz w:val="28"/>
                <w:szCs w:val="28"/>
              </w:rPr>
              <w:t>258</w:t>
            </w:r>
            <w:r w:rsidR="00AE3684">
              <w:rPr>
                <w:rFonts w:ascii="Times New Roman" w:eastAsia="Times New Roman" w:hAnsi="Times New Roman" w:cs="Times New Roman"/>
                <w:b/>
                <w:i/>
                <w:sz w:val="28"/>
                <w:szCs w:val="28"/>
              </w:rPr>
              <w:t xml:space="preserve"> </w:t>
            </w:r>
            <w:r w:rsidRPr="00B9108B">
              <w:rPr>
                <w:rFonts w:ascii="Times New Roman" w:eastAsia="Times New Roman" w:hAnsi="Times New Roman" w:cs="Times New Roman"/>
                <w:b/>
                <w:i/>
                <w:sz w:val="28"/>
                <w:szCs w:val="28"/>
              </w:rPr>
              <w:t>826,00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Нарахування на оплату праці (КЕКВ 2120)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Нарахування на оплату праці</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A5BB9">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937</w:t>
            </w:r>
            <w:r w:rsidR="00AE368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000</w:t>
            </w:r>
            <w:r w:rsidR="00050D10">
              <w:rPr>
                <w:rFonts w:ascii="Times New Roman" w:eastAsia="Times New Roman" w:hAnsi="Times New Roman" w:cs="Times New Roman"/>
                <w:i/>
                <w:sz w:val="28"/>
                <w:szCs w:val="28"/>
              </w:rPr>
              <w:t>,00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A5BB9">
            <w:pPr>
              <w:spacing w:before="240" w:line="276" w:lineRule="auto"/>
              <w:rPr>
                <w:rFonts w:ascii="Times New Roman" w:eastAsia="Times New Roman" w:hAnsi="Times New Roman" w:cs="Times New Roman"/>
                <w:b/>
                <w:i/>
                <w:sz w:val="28"/>
                <w:szCs w:val="28"/>
              </w:rPr>
            </w:pPr>
            <w:r w:rsidRPr="000A5BB9">
              <w:rPr>
                <w:rFonts w:ascii="Times New Roman" w:eastAsia="Times New Roman" w:hAnsi="Times New Roman" w:cs="Times New Roman"/>
                <w:b/>
                <w:i/>
                <w:sz w:val="28"/>
                <w:szCs w:val="28"/>
              </w:rPr>
              <w:t>937</w:t>
            </w:r>
            <w:r w:rsidR="00AE3684">
              <w:rPr>
                <w:rFonts w:ascii="Times New Roman" w:eastAsia="Times New Roman" w:hAnsi="Times New Roman" w:cs="Times New Roman"/>
                <w:b/>
                <w:i/>
                <w:sz w:val="28"/>
                <w:szCs w:val="28"/>
              </w:rPr>
              <w:t xml:space="preserve"> </w:t>
            </w:r>
            <w:r w:rsidRPr="000A5BB9">
              <w:rPr>
                <w:rFonts w:ascii="Times New Roman" w:eastAsia="Times New Roman" w:hAnsi="Times New Roman" w:cs="Times New Roman"/>
                <w:b/>
                <w:i/>
                <w:sz w:val="28"/>
                <w:szCs w:val="28"/>
              </w:rPr>
              <w:t>000</w:t>
            </w:r>
            <w:r w:rsidR="00050D10">
              <w:rPr>
                <w:rFonts w:ascii="Times New Roman" w:eastAsia="Times New Roman" w:hAnsi="Times New Roman" w:cs="Times New Roman"/>
                <w:b/>
                <w:i/>
                <w:sz w:val="28"/>
                <w:szCs w:val="28"/>
              </w:rPr>
              <w:t>,00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Товари малоцінні (КЕКВ 2210)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Канцелярія, матеріали, засоби захисту та дезінфекції, госптовари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80 </w:t>
            </w:r>
            <w:r w:rsidR="00C21450">
              <w:rPr>
                <w:rFonts w:ascii="Times New Roman" w:eastAsia="Times New Roman" w:hAnsi="Times New Roman" w:cs="Times New Roman"/>
                <w:i/>
                <w:sz w:val="28"/>
                <w:szCs w:val="28"/>
              </w:rPr>
              <w:t>000</w:t>
            </w:r>
            <w:r w:rsidR="00050D10">
              <w:rPr>
                <w:rFonts w:ascii="Times New Roman" w:eastAsia="Times New Roman" w:hAnsi="Times New Roman" w:cs="Times New Roman"/>
                <w:i/>
                <w:sz w:val="28"/>
                <w:szCs w:val="28"/>
              </w:rPr>
              <w:t>,00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Матеріали,  ТМЦ для облаштування «Зеленої кімнати»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170 000,00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250 </w:t>
            </w:r>
            <w:r w:rsidR="00C21450" w:rsidRPr="00C21450">
              <w:rPr>
                <w:rFonts w:ascii="Times New Roman" w:eastAsia="Times New Roman" w:hAnsi="Times New Roman" w:cs="Times New Roman"/>
                <w:b/>
                <w:i/>
                <w:sz w:val="28"/>
                <w:szCs w:val="28"/>
              </w:rPr>
              <w:t>000</w:t>
            </w:r>
            <w:r w:rsidR="00050D10">
              <w:rPr>
                <w:rFonts w:ascii="Times New Roman" w:eastAsia="Times New Roman" w:hAnsi="Times New Roman" w:cs="Times New Roman"/>
                <w:b/>
                <w:i/>
                <w:sz w:val="28"/>
                <w:szCs w:val="28"/>
              </w:rPr>
              <w:t>,00</w:t>
            </w:r>
          </w:p>
        </w:tc>
      </w:tr>
      <w:tr w:rsidR="00C21450">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21450" w:rsidRDefault="00C2145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Продукти харчування (КЕКВ 223</w:t>
            </w:r>
            <w:r w:rsidRPr="00C21450">
              <w:rPr>
                <w:rFonts w:ascii="Times New Roman" w:eastAsia="Times New Roman" w:hAnsi="Times New Roman" w:cs="Times New Roman"/>
                <w:b/>
                <w:i/>
                <w:sz w:val="28"/>
                <w:szCs w:val="28"/>
              </w:rPr>
              <w:t>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21450" w:rsidRPr="00C21450" w:rsidRDefault="00C21450">
            <w:pPr>
              <w:spacing w:before="240" w:line="276" w:lineRule="auto"/>
              <w:rPr>
                <w:rFonts w:ascii="Times New Roman" w:eastAsia="Times New Roman" w:hAnsi="Times New Roman" w:cs="Times New Roman"/>
                <w:b/>
                <w:i/>
                <w:sz w:val="28"/>
                <w:szCs w:val="28"/>
              </w:rPr>
            </w:pPr>
          </w:p>
        </w:tc>
      </w:tr>
      <w:tr w:rsidR="00C21450">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21450" w:rsidRPr="00E11D82" w:rsidRDefault="00C21450">
            <w:pPr>
              <w:spacing w:before="240" w:line="276" w:lineRule="auto"/>
              <w:rPr>
                <w:rFonts w:ascii="Times New Roman" w:eastAsia="Times New Roman" w:hAnsi="Times New Roman" w:cs="Times New Roman"/>
                <w:i/>
                <w:sz w:val="28"/>
                <w:szCs w:val="28"/>
              </w:rPr>
            </w:pPr>
            <w:r w:rsidRPr="00E11D82">
              <w:rPr>
                <w:rFonts w:ascii="Times New Roman" w:eastAsia="Times New Roman" w:hAnsi="Times New Roman" w:cs="Times New Roman"/>
                <w:i/>
                <w:sz w:val="28"/>
                <w:szCs w:val="28"/>
              </w:rPr>
              <w:t>Вода, чай, кава, печиво, сіль, крупи (для проведення заходів)</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21450" w:rsidRPr="00C21450" w:rsidRDefault="00C21450">
            <w:pPr>
              <w:spacing w:before="240" w:line="276" w:lineRule="auto"/>
              <w:rPr>
                <w:rFonts w:ascii="Times New Roman" w:eastAsia="Times New Roman" w:hAnsi="Times New Roman" w:cs="Times New Roman"/>
                <w:i/>
                <w:sz w:val="28"/>
                <w:szCs w:val="28"/>
              </w:rPr>
            </w:pPr>
            <w:r w:rsidRPr="00C21450">
              <w:rPr>
                <w:rFonts w:ascii="Times New Roman" w:eastAsia="Times New Roman" w:hAnsi="Times New Roman" w:cs="Times New Roman"/>
                <w:i/>
                <w:sz w:val="28"/>
                <w:szCs w:val="28"/>
              </w:rPr>
              <w:t>30</w:t>
            </w:r>
            <w:r w:rsidR="00AE3684">
              <w:rPr>
                <w:rFonts w:ascii="Times New Roman" w:eastAsia="Times New Roman" w:hAnsi="Times New Roman" w:cs="Times New Roman"/>
                <w:i/>
                <w:sz w:val="28"/>
                <w:szCs w:val="28"/>
              </w:rPr>
              <w:t xml:space="preserve"> </w:t>
            </w:r>
            <w:r w:rsidRPr="00C21450">
              <w:rPr>
                <w:rFonts w:ascii="Times New Roman" w:eastAsia="Times New Roman" w:hAnsi="Times New Roman" w:cs="Times New Roman"/>
                <w:i/>
                <w:sz w:val="28"/>
                <w:szCs w:val="28"/>
              </w:rPr>
              <w:t>000,00</w:t>
            </w:r>
          </w:p>
        </w:tc>
      </w:tr>
      <w:tr w:rsidR="00C21450">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C21450" w:rsidRDefault="00C2145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C21450" w:rsidRDefault="00C21450">
            <w:pPr>
              <w:spacing w:before="240" w:line="276" w:lineRule="auto"/>
              <w:rPr>
                <w:rFonts w:ascii="Times New Roman" w:eastAsia="Times New Roman" w:hAnsi="Times New Roman" w:cs="Times New Roman"/>
                <w:b/>
                <w:i/>
                <w:sz w:val="28"/>
                <w:szCs w:val="28"/>
              </w:rPr>
            </w:pPr>
            <w:r w:rsidRPr="00C21450">
              <w:rPr>
                <w:rFonts w:ascii="Times New Roman" w:eastAsia="Times New Roman" w:hAnsi="Times New Roman" w:cs="Times New Roman"/>
                <w:b/>
                <w:i/>
                <w:sz w:val="28"/>
                <w:szCs w:val="28"/>
              </w:rPr>
              <w:t>30</w:t>
            </w:r>
            <w:r w:rsidR="00AE3684">
              <w:rPr>
                <w:rFonts w:ascii="Times New Roman" w:eastAsia="Times New Roman" w:hAnsi="Times New Roman" w:cs="Times New Roman"/>
                <w:b/>
                <w:i/>
                <w:sz w:val="28"/>
                <w:szCs w:val="28"/>
              </w:rPr>
              <w:t xml:space="preserve"> </w:t>
            </w:r>
            <w:r w:rsidRPr="00C21450">
              <w:rPr>
                <w:rFonts w:ascii="Times New Roman" w:eastAsia="Times New Roman" w:hAnsi="Times New Roman" w:cs="Times New Roman"/>
                <w:b/>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Послуги та роботи (КЕКВ 2240)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Послуги (програми, зв’язок, обслуг техніки</w:t>
            </w:r>
            <w:r w:rsidR="00E11D82">
              <w:rPr>
                <w:rFonts w:ascii="Times New Roman" w:eastAsia="Times New Roman" w:hAnsi="Times New Roman" w:cs="Times New Roman"/>
                <w:i/>
                <w:sz w:val="28"/>
                <w:szCs w:val="28"/>
              </w:rPr>
              <w:t>, медогляд, охорона</w:t>
            </w:r>
            <w:r>
              <w:rPr>
                <w:rFonts w:ascii="Times New Roman" w:eastAsia="Times New Roman" w:hAnsi="Times New Roman" w:cs="Times New Roman"/>
                <w:i/>
                <w:sz w:val="28"/>
                <w:szCs w:val="28"/>
              </w:rPr>
              <w:t>)</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r w:rsidR="00050D10">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 xml:space="preserve"> </w:t>
            </w:r>
            <w:r w:rsidR="00050D10">
              <w:rPr>
                <w:rFonts w:ascii="Times New Roman" w:eastAsia="Times New Roman" w:hAnsi="Times New Roman" w:cs="Times New Roman"/>
                <w:i/>
                <w:sz w:val="28"/>
                <w:szCs w:val="28"/>
              </w:rPr>
              <w:t>000,00</w:t>
            </w:r>
          </w:p>
        </w:tc>
      </w:tr>
      <w:tr w:rsidR="00E11D82">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E11D82" w:rsidRDefault="00E11D82">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Посл</w:t>
            </w:r>
            <w:r w:rsidR="00AE3684">
              <w:rPr>
                <w:rFonts w:ascii="Times New Roman" w:eastAsia="Times New Roman" w:hAnsi="Times New Roman" w:cs="Times New Roman"/>
                <w:i/>
                <w:sz w:val="28"/>
                <w:szCs w:val="28"/>
              </w:rPr>
              <w:t>уги з облаштування «Зеленої кімнати»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E11D82"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121 500,00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rsidP="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221 5</w:t>
            </w:r>
            <w:r w:rsidR="00050D10">
              <w:rPr>
                <w:rFonts w:ascii="Times New Roman" w:eastAsia="Times New Roman" w:hAnsi="Times New Roman" w:cs="Times New Roman"/>
                <w:b/>
                <w:i/>
                <w:sz w:val="28"/>
                <w:szCs w:val="28"/>
              </w:rPr>
              <w:t>00,00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Відрядження 2250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rsidP="00AE3684">
            <w:pPr>
              <w:spacing w:before="240" w:line="276" w:lineRule="auto"/>
              <w:rPr>
                <w:rFonts w:ascii="Times New Roman" w:eastAsia="Times New Roman" w:hAnsi="Times New Roman" w:cs="Times New Roman"/>
                <w:b/>
                <w:i/>
                <w:sz w:val="28"/>
                <w:szCs w:val="28"/>
              </w:rPr>
            </w:pP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Pr="00AE3684" w:rsidRDefault="00AE3684">
            <w:pPr>
              <w:spacing w:before="240" w:line="276" w:lineRule="auto"/>
              <w:rPr>
                <w:rFonts w:ascii="Times New Roman" w:eastAsia="Times New Roman" w:hAnsi="Times New Roman" w:cs="Times New Roman"/>
                <w:i/>
                <w:sz w:val="28"/>
                <w:szCs w:val="28"/>
              </w:rPr>
            </w:pPr>
            <w:r w:rsidRPr="00AE3684">
              <w:rPr>
                <w:rFonts w:ascii="Times New Roman" w:eastAsia="Times New Roman" w:hAnsi="Times New Roman" w:cs="Times New Roman"/>
                <w:i/>
                <w:sz w:val="28"/>
                <w:szCs w:val="28"/>
              </w:rPr>
              <w:t>Відрядження на навчання, підвищення кваліфікації, обміну досвідом</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Pr="00AE3684" w:rsidRDefault="00AE3684" w:rsidP="00AE3684">
            <w:pPr>
              <w:spacing w:before="240" w:line="276" w:lineRule="auto"/>
              <w:rPr>
                <w:rFonts w:ascii="Times New Roman" w:eastAsia="Times New Roman" w:hAnsi="Times New Roman" w:cs="Times New Roman"/>
                <w:i/>
                <w:sz w:val="28"/>
                <w:szCs w:val="28"/>
              </w:rPr>
            </w:pPr>
            <w:r w:rsidRPr="00AE3684">
              <w:rPr>
                <w:rFonts w:ascii="Times New Roman" w:eastAsia="Times New Roman" w:hAnsi="Times New Roman" w:cs="Times New Roman"/>
                <w:i/>
                <w:sz w:val="28"/>
                <w:szCs w:val="28"/>
              </w:rPr>
              <w:t>5 000,00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rsidP="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5 000,00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Оплата теплопостачання 2271</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Теплопостачання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70 </w:t>
            </w:r>
            <w:r w:rsidR="00050D10">
              <w:rPr>
                <w:rFonts w:ascii="Times New Roman" w:eastAsia="Times New Roman" w:hAnsi="Times New Roman" w:cs="Times New Roman"/>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70 </w:t>
            </w:r>
            <w:r w:rsidR="00050D10">
              <w:rPr>
                <w:rFonts w:ascii="Times New Roman" w:eastAsia="Times New Roman" w:hAnsi="Times New Roman" w:cs="Times New Roman"/>
                <w:b/>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Електроенергія 2273</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електроенергії</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75 </w:t>
            </w:r>
            <w:r w:rsidR="00050D10">
              <w:rPr>
                <w:rFonts w:ascii="Times New Roman" w:eastAsia="Times New Roman" w:hAnsi="Times New Roman" w:cs="Times New Roman"/>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75 </w:t>
            </w:r>
            <w:r w:rsidR="00050D10">
              <w:rPr>
                <w:rFonts w:ascii="Times New Roman" w:eastAsia="Times New Roman" w:hAnsi="Times New Roman" w:cs="Times New Roman"/>
                <w:b/>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Вода та водовідведення 2272</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за воду та водовідведення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r w:rsidR="00AE368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10</w:t>
            </w:r>
            <w:r w:rsidR="00AE368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Оплата вивезення сміття 2275</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Оплата за вивіз сміття</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rsidP="00AE3684">
            <w:pPr>
              <w:spacing w:before="24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3 99</w:t>
            </w:r>
            <w:r w:rsidR="00050D10">
              <w:rPr>
                <w:rFonts w:ascii="Times New Roman" w:eastAsia="Times New Roman" w:hAnsi="Times New Roman" w:cs="Times New Roman"/>
                <w:i/>
                <w:sz w:val="28"/>
                <w:szCs w:val="28"/>
              </w:rPr>
              <w:t>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3 99</w:t>
            </w:r>
            <w:r w:rsidR="00050D10">
              <w:rPr>
                <w:rFonts w:ascii="Times New Roman" w:eastAsia="Times New Roman" w:hAnsi="Times New Roman" w:cs="Times New Roman"/>
                <w:b/>
                <w:i/>
                <w:sz w:val="28"/>
                <w:szCs w:val="28"/>
              </w:rPr>
              <w:t>0,00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Обладнання і предмети довгострокового користування 3110</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Pr="00AE3684" w:rsidRDefault="00AE3684">
            <w:pPr>
              <w:spacing w:before="240" w:line="276" w:lineRule="auto"/>
              <w:rPr>
                <w:rFonts w:ascii="Times New Roman" w:eastAsia="Times New Roman" w:hAnsi="Times New Roman" w:cs="Times New Roman"/>
                <w:i/>
                <w:sz w:val="28"/>
                <w:szCs w:val="28"/>
              </w:rPr>
            </w:pPr>
            <w:r w:rsidRPr="00AE3684">
              <w:rPr>
                <w:rFonts w:ascii="Times New Roman" w:eastAsia="Times New Roman" w:hAnsi="Times New Roman" w:cs="Times New Roman"/>
                <w:i/>
                <w:sz w:val="28"/>
                <w:szCs w:val="28"/>
              </w:rPr>
              <w:t>Обладнання відео- та аудио- нагляду для «Зеленої кімнати»</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Pr="00AE3684" w:rsidRDefault="00AE3684">
            <w:pPr>
              <w:spacing w:before="240" w:line="276" w:lineRule="auto"/>
              <w:rPr>
                <w:rFonts w:ascii="Times New Roman" w:eastAsia="Times New Roman" w:hAnsi="Times New Roman" w:cs="Times New Roman"/>
                <w:i/>
                <w:sz w:val="28"/>
                <w:szCs w:val="28"/>
              </w:rPr>
            </w:pPr>
            <w:r w:rsidRPr="00AE3684">
              <w:rPr>
                <w:rFonts w:ascii="Times New Roman" w:eastAsia="Times New Roman" w:hAnsi="Times New Roman" w:cs="Times New Roman"/>
                <w:i/>
                <w:sz w:val="28"/>
                <w:szCs w:val="28"/>
              </w:rPr>
              <w:t>120 000,00</w:t>
            </w:r>
          </w:p>
        </w:tc>
      </w:tr>
      <w:tr w:rsidR="00AE3684">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Всього</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AE3684"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120 000,00</w:t>
            </w:r>
          </w:p>
        </w:tc>
      </w:tr>
      <w:tr w:rsidR="00552819">
        <w:trPr>
          <w:trHeight w:val="269"/>
        </w:trPr>
        <w:tc>
          <w:tcPr>
            <w:tcW w:w="84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52819" w:rsidRDefault="00050D10">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ЗАГАЛЬНА СУМА</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rsidR="00552819" w:rsidRDefault="00AE3684">
            <w:pPr>
              <w:spacing w:before="24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5 981 316</w:t>
            </w:r>
            <w:r w:rsidR="00050D10">
              <w:rPr>
                <w:rFonts w:ascii="Times New Roman" w:eastAsia="Times New Roman" w:hAnsi="Times New Roman" w:cs="Times New Roman"/>
                <w:b/>
                <w:i/>
                <w:sz w:val="28"/>
                <w:szCs w:val="28"/>
              </w:rPr>
              <w:t>,00</w:t>
            </w:r>
          </w:p>
        </w:tc>
      </w:tr>
    </w:tbl>
    <w:p w:rsidR="00C26810" w:rsidRDefault="00C26810">
      <w:pPr>
        <w:pBdr>
          <w:top w:val="nil"/>
          <w:left w:val="nil"/>
          <w:bottom w:val="nil"/>
          <w:right w:val="nil"/>
          <w:between w:val="nil"/>
        </w:pBdr>
        <w:rPr>
          <w:rFonts w:ascii="Times New Roman" w:eastAsia="Times New Roman" w:hAnsi="Times New Roman" w:cs="Times New Roman"/>
          <w:i/>
          <w:sz w:val="28"/>
          <w:szCs w:val="28"/>
        </w:rPr>
      </w:pPr>
    </w:p>
    <w:p w:rsidR="00C26810" w:rsidRDefault="00C26810">
      <w:pPr>
        <w:pBdr>
          <w:top w:val="nil"/>
          <w:left w:val="nil"/>
          <w:bottom w:val="nil"/>
          <w:right w:val="nil"/>
          <w:between w:val="nil"/>
        </w:pBdr>
        <w:rPr>
          <w:rFonts w:ascii="Times New Roman" w:eastAsia="Times New Roman" w:hAnsi="Times New Roman" w:cs="Times New Roman"/>
          <w:i/>
          <w:sz w:val="28"/>
          <w:szCs w:val="28"/>
        </w:rPr>
      </w:pPr>
    </w:p>
    <w:p w:rsidR="00552819" w:rsidRPr="00C26810" w:rsidRDefault="006F27D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ЗАСТУПНИК МІСЬКОГО ГОЛОВИ  </w:t>
      </w:r>
      <w:r w:rsidR="00050D1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50D10">
        <w:rPr>
          <w:rFonts w:ascii="Times New Roman" w:eastAsia="Times New Roman" w:hAnsi="Times New Roman" w:cs="Times New Roman"/>
          <w:b/>
          <w:sz w:val="28"/>
          <w:szCs w:val="28"/>
        </w:rPr>
        <w:t xml:space="preserve">  Наталія УЛЬЯНОВА</w:t>
      </w:r>
    </w:p>
    <w:sectPr w:rsidR="00552819" w:rsidRPr="00C26810">
      <w:headerReference w:type="even" r:id="rId8"/>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8C" w:rsidRDefault="00C2078C">
      <w:r>
        <w:separator/>
      </w:r>
    </w:p>
  </w:endnote>
  <w:endnote w:type="continuationSeparator" w:id="0">
    <w:p w:rsidR="00C2078C" w:rsidRDefault="00C2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tiqu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8C" w:rsidRDefault="00C2078C">
      <w:r>
        <w:separator/>
      </w:r>
    </w:p>
  </w:footnote>
  <w:footnote w:type="continuationSeparator" w:id="0">
    <w:p w:rsidR="00C2078C" w:rsidRDefault="00C20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19" w:rsidRDefault="00050D1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552819" w:rsidRDefault="00552819">
    <w:pPr>
      <w:pBdr>
        <w:top w:val="nil"/>
        <w:left w:val="nil"/>
        <w:bottom w:val="nil"/>
        <w:right w:val="nil"/>
        <w:between w:val="nil"/>
      </w:pBd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819" w:rsidRDefault="00050D1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067ED">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rsidR="00552819" w:rsidRDefault="00552819">
    <w:pPr>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DDF"/>
    <w:multiLevelType w:val="multilevel"/>
    <w:tmpl w:val="6346E808"/>
    <w:lvl w:ilvl="0">
      <w:start w:val="2"/>
      <w:numFmt w:val="decimal"/>
      <w:lvlText w:val="%1."/>
      <w:lvlJc w:val="left"/>
      <w:pPr>
        <w:ind w:left="420" w:hanging="420"/>
      </w:pPr>
      <w:rPr>
        <w:vertAlign w:val="baseline"/>
      </w:rPr>
    </w:lvl>
    <w:lvl w:ilvl="1">
      <w:start w:val="1"/>
      <w:numFmt w:val="decimal"/>
      <w:lvlText w:val="%1.%2."/>
      <w:lvlJc w:val="left"/>
      <w:pPr>
        <w:ind w:left="1438" w:hanging="719"/>
      </w:pPr>
      <w:rPr>
        <w:vertAlign w:val="baseline"/>
      </w:rPr>
    </w:lvl>
    <w:lvl w:ilvl="2">
      <w:start w:val="1"/>
      <w:numFmt w:val="decimal"/>
      <w:lvlText w:val="%1.%2.%3."/>
      <w:lvlJc w:val="left"/>
      <w:pPr>
        <w:ind w:left="2156" w:hanging="720"/>
      </w:pPr>
      <w:rPr>
        <w:vertAlign w:val="baseline"/>
      </w:rPr>
    </w:lvl>
    <w:lvl w:ilvl="3">
      <w:start w:val="1"/>
      <w:numFmt w:val="decimal"/>
      <w:lvlText w:val="%1.%2.%3.%4."/>
      <w:lvlJc w:val="left"/>
      <w:pPr>
        <w:ind w:left="3234" w:hanging="1080"/>
      </w:pPr>
      <w:rPr>
        <w:vertAlign w:val="baseline"/>
      </w:rPr>
    </w:lvl>
    <w:lvl w:ilvl="4">
      <w:start w:val="1"/>
      <w:numFmt w:val="decimal"/>
      <w:lvlText w:val="%1.%2.%3.%4.%5."/>
      <w:lvlJc w:val="left"/>
      <w:pPr>
        <w:ind w:left="3952" w:hanging="1080"/>
      </w:pPr>
      <w:rPr>
        <w:vertAlign w:val="baseline"/>
      </w:rPr>
    </w:lvl>
    <w:lvl w:ilvl="5">
      <w:start w:val="1"/>
      <w:numFmt w:val="decimal"/>
      <w:lvlText w:val="%1.%2.%3.%4.%5.%6."/>
      <w:lvlJc w:val="left"/>
      <w:pPr>
        <w:ind w:left="5030" w:hanging="1440"/>
      </w:pPr>
      <w:rPr>
        <w:vertAlign w:val="baseline"/>
      </w:rPr>
    </w:lvl>
    <w:lvl w:ilvl="6">
      <w:start w:val="1"/>
      <w:numFmt w:val="decimal"/>
      <w:lvlText w:val="%1.%2.%3.%4.%5.%6.%7."/>
      <w:lvlJc w:val="left"/>
      <w:pPr>
        <w:ind w:left="6108" w:hanging="1800"/>
      </w:pPr>
      <w:rPr>
        <w:vertAlign w:val="baseline"/>
      </w:rPr>
    </w:lvl>
    <w:lvl w:ilvl="7">
      <w:start w:val="1"/>
      <w:numFmt w:val="decimal"/>
      <w:lvlText w:val="%1.%2.%3.%4.%5.%6.%7.%8."/>
      <w:lvlJc w:val="left"/>
      <w:pPr>
        <w:ind w:left="6826" w:hanging="1800"/>
      </w:pPr>
      <w:rPr>
        <w:vertAlign w:val="baseline"/>
      </w:rPr>
    </w:lvl>
    <w:lvl w:ilvl="8">
      <w:start w:val="1"/>
      <w:numFmt w:val="decimal"/>
      <w:lvlText w:val="%1.%2.%3.%4.%5.%6.%7.%8.%9."/>
      <w:lvlJc w:val="left"/>
      <w:pPr>
        <w:ind w:left="7904" w:hanging="2160"/>
      </w:pPr>
      <w:rPr>
        <w:vertAlign w:val="baseline"/>
      </w:rPr>
    </w:lvl>
  </w:abstractNum>
  <w:abstractNum w:abstractNumId="1" w15:restartNumberingAfterBreak="0">
    <w:nsid w:val="7E9D3286"/>
    <w:multiLevelType w:val="multilevel"/>
    <w:tmpl w:val="D8280A4A"/>
    <w:lvl w:ilvl="0">
      <w:start w:val="1"/>
      <w:numFmt w:val="decimal"/>
      <w:lvlText w:val="%1."/>
      <w:lvlJc w:val="left"/>
      <w:pPr>
        <w:ind w:left="1864" w:hanging="1155"/>
      </w:pPr>
      <w:rPr>
        <w:vertAlign w:val="baseline"/>
      </w:rPr>
    </w:lvl>
    <w:lvl w:ilvl="1">
      <w:start w:val="1"/>
      <w:numFmt w:val="decimal"/>
      <w:lvlText w:val="%1.%2."/>
      <w:lvlJc w:val="left"/>
      <w:pPr>
        <w:ind w:left="1429" w:hanging="7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789" w:hanging="108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2149" w:hanging="1440"/>
      </w:pPr>
      <w:rPr>
        <w:vertAlign w:val="baseline"/>
      </w:rPr>
    </w:lvl>
    <w:lvl w:ilvl="6">
      <w:start w:val="1"/>
      <w:numFmt w:val="decimal"/>
      <w:lvlText w:val="%1.%2.%3.%4.%5.%6.%7."/>
      <w:lvlJc w:val="left"/>
      <w:pPr>
        <w:ind w:left="2509" w:hanging="1800"/>
      </w:pPr>
      <w:rPr>
        <w:vertAlign w:val="baseline"/>
      </w:rPr>
    </w:lvl>
    <w:lvl w:ilvl="7">
      <w:start w:val="1"/>
      <w:numFmt w:val="decimal"/>
      <w:lvlText w:val="%1.%2.%3.%4.%5.%6.%7.%8."/>
      <w:lvlJc w:val="left"/>
      <w:pPr>
        <w:ind w:left="2509" w:hanging="1800"/>
      </w:pPr>
      <w:rPr>
        <w:vertAlign w:val="baseline"/>
      </w:rPr>
    </w:lvl>
    <w:lvl w:ilvl="8">
      <w:start w:val="1"/>
      <w:numFmt w:val="decimal"/>
      <w:lvlText w:val="%1.%2.%3.%4.%5.%6.%7.%8.%9."/>
      <w:lvlJc w:val="left"/>
      <w:pPr>
        <w:ind w:left="2869" w:hanging="21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19"/>
    <w:rsid w:val="000346D6"/>
    <w:rsid w:val="00050D10"/>
    <w:rsid w:val="000A5BB9"/>
    <w:rsid w:val="000B4B5B"/>
    <w:rsid w:val="00147AFF"/>
    <w:rsid w:val="002877FC"/>
    <w:rsid w:val="002B642A"/>
    <w:rsid w:val="00360C26"/>
    <w:rsid w:val="003B5BA6"/>
    <w:rsid w:val="003D0040"/>
    <w:rsid w:val="00407D3F"/>
    <w:rsid w:val="00552819"/>
    <w:rsid w:val="005B670C"/>
    <w:rsid w:val="005D015A"/>
    <w:rsid w:val="006478FC"/>
    <w:rsid w:val="00677404"/>
    <w:rsid w:val="00681AC1"/>
    <w:rsid w:val="006B16FA"/>
    <w:rsid w:val="006E4495"/>
    <w:rsid w:val="006E7047"/>
    <w:rsid w:val="006F27DA"/>
    <w:rsid w:val="007067ED"/>
    <w:rsid w:val="00737D05"/>
    <w:rsid w:val="008012A5"/>
    <w:rsid w:val="0080166B"/>
    <w:rsid w:val="00801D3B"/>
    <w:rsid w:val="008911F9"/>
    <w:rsid w:val="009256C5"/>
    <w:rsid w:val="00946A20"/>
    <w:rsid w:val="009C58D7"/>
    <w:rsid w:val="00AE3684"/>
    <w:rsid w:val="00B05DF4"/>
    <w:rsid w:val="00B9108B"/>
    <w:rsid w:val="00BA59E5"/>
    <w:rsid w:val="00C13828"/>
    <w:rsid w:val="00C16973"/>
    <w:rsid w:val="00C2078C"/>
    <w:rsid w:val="00C21450"/>
    <w:rsid w:val="00C26810"/>
    <w:rsid w:val="00C44524"/>
    <w:rsid w:val="00C45F5B"/>
    <w:rsid w:val="00C66806"/>
    <w:rsid w:val="00E11D82"/>
    <w:rsid w:val="00E81C13"/>
    <w:rsid w:val="00E86352"/>
    <w:rsid w:val="00FA1DCC"/>
    <w:rsid w:val="00FD0506"/>
    <w:rsid w:val="00FE30FE"/>
    <w:rsid w:val="00FE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6900C-2FB6-4DE4-8234-BA2CA423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Звичайний"/>
    <w:pPr>
      <w:suppressAutoHyphens/>
      <w:spacing w:line="288" w:lineRule="auto"/>
      <w:ind w:leftChars="-1" w:left="-1" w:hangingChars="1" w:hanging="1"/>
      <w:textDirection w:val="btLr"/>
      <w:textAlignment w:val="top"/>
      <w:outlineLvl w:val="0"/>
    </w:pPr>
    <w:rPr>
      <w:rFonts w:ascii="Times New Roman" w:eastAsia="Times New Roman" w:hAnsi="Times New Roman"/>
      <w:position w:val="-1"/>
      <w:sz w:val="28"/>
      <w:szCs w:val="24"/>
      <w:lang w:eastAsia="uk-UA"/>
    </w:rPr>
  </w:style>
  <w:style w:type="character" w:customStyle="1" w:styleId="a5">
    <w:name w:val="Шрифт абзацу за замовчуванням"/>
    <w:qFormat/>
    <w:rPr>
      <w:w w:val="100"/>
      <w:position w:val="-1"/>
      <w:effect w:val="none"/>
      <w:vertAlign w:val="baseline"/>
      <w:cs w:val="0"/>
      <w:em w:val="none"/>
    </w:rPr>
  </w:style>
  <w:style w:type="table" w:customStyle="1" w:styleId="a6">
    <w:name w:val="Звичайна таблиця"/>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має списку"/>
    <w:qFormat/>
  </w:style>
  <w:style w:type="paragraph" w:customStyle="1" w:styleId="a8">
    <w:name w:val="Без інтервалів"/>
    <w:pPr>
      <w:suppressAutoHyphens/>
      <w:spacing w:line="1" w:lineRule="atLeast"/>
      <w:ind w:leftChars="-1" w:left="-1" w:hangingChars="1" w:hanging="1"/>
      <w:textDirection w:val="btLr"/>
      <w:textAlignment w:val="top"/>
      <w:outlineLvl w:val="0"/>
    </w:pPr>
    <w:rPr>
      <w:position w:val="-1"/>
      <w:sz w:val="22"/>
      <w:szCs w:val="22"/>
      <w:lang w:val="ru-RU" w:eastAsia="en-US"/>
    </w:rPr>
  </w:style>
  <w:style w:type="paragraph" w:customStyle="1" w:styleId="a9">
    <w:name w:val="Абзац списку"/>
    <w:basedOn w:val="a4"/>
    <w:pPr>
      <w:ind w:left="708"/>
    </w:pPr>
  </w:style>
  <w:style w:type="paragraph" w:customStyle="1" w:styleId="aa">
    <w:name w:val="Звичайний (веб)"/>
    <w:basedOn w:val="a4"/>
    <w:pPr>
      <w:spacing w:before="100" w:beforeAutospacing="1" w:after="100" w:afterAutospacing="1" w:line="240" w:lineRule="auto"/>
    </w:pPr>
    <w:rPr>
      <w:sz w:val="24"/>
      <w:lang w:val="ru-RU" w:eastAsia="ru-RU"/>
    </w:rPr>
  </w:style>
  <w:style w:type="paragraph" w:customStyle="1" w:styleId="ab">
    <w:name w:val="Текст у виносці"/>
    <w:basedOn w:val="a4"/>
    <w:pPr>
      <w:spacing w:line="240" w:lineRule="auto"/>
    </w:pPr>
    <w:rPr>
      <w:rFonts w:ascii="Tahoma" w:eastAsia="Calibri" w:hAnsi="Tahoma"/>
      <w:sz w:val="16"/>
      <w:szCs w:val="20"/>
    </w:rPr>
  </w:style>
  <w:style w:type="character" w:customStyle="1" w:styleId="ac">
    <w:name w:val="Текст у виносці Знак"/>
    <w:rPr>
      <w:rFonts w:ascii="Tahoma" w:hAnsi="Tahoma"/>
      <w:w w:val="100"/>
      <w:position w:val="-1"/>
      <w:sz w:val="16"/>
      <w:effect w:val="none"/>
      <w:vertAlign w:val="baseline"/>
      <w:cs w:val="0"/>
      <w:em w:val="none"/>
      <w:lang w:val="uk-UA" w:eastAsia="uk-UA"/>
    </w:rPr>
  </w:style>
  <w:style w:type="paragraph" w:customStyle="1" w:styleId="ad">
    <w:name w:val="Верхній колонтитул"/>
    <w:basedOn w:val="a4"/>
    <w:pPr>
      <w:spacing w:line="240" w:lineRule="auto"/>
    </w:pPr>
    <w:rPr>
      <w:rFonts w:eastAsia="Calibri"/>
      <w:sz w:val="24"/>
      <w:szCs w:val="20"/>
    </w:rPr>
  </w:style>
  <w:style w:type="character" w:customStyle="1" w:styleId="ae">
    <w:name w:val="Верхній колонтитул Знак"/>
    <w:rPr>
      <w:rFonts w:ascii="Times New Roman" w:hAnsi="Times New Roman"/>
      <w:w w:val="100"/>
      <w:position w:val="-1"/>
      <w:sz w:val="24"/>
      <w:effect w:val="none"/>
      <w:vertAlign w:val="baseline"/>
      <w:cs w:val="0"/>
      <w:em w:val="none"/>
      <w:lang w:val="uk-UA" w:eastAsia="uk-UA"/>
    </w:rPr>
  </w:style>
  <w:style w:type="paragraph" w:customStyle="1" w:styleId="af">
    <w:name w:val="Нижній колонтитул"/>
    <w:basedOn w:val="a4"/>
    <w:pPr>
      <w:spacing w:line="240" w:lineRule="auto"/>
    </w:pPr>
    <w:rPr>
      <w:rFonts w:eastAsia="Calibri"/>
      <w:sz w:val="24"/>
      <w:szCs w:val="20"/>
    </w:rPr>
  </w:style>
  <w:style w:type="character" w:customStyle="1" w:styleId="af0">
    <w:name w:val="Нижній колонтитул Знак"/>
    <w:rPr>
      <w:rFonts w:ascii="Times New Roman" w:hAnsi="Times New Roman"/>
      <w:w w:val="100"/>
      <w:position w:val="-1"/>
      <w:sz w:val="24"/>
      <w:effect w:val="none"/>
      <w:vertAlign w:val="baseline"/>
      <w:cs w:val="0"/>
      <w:em w:val="none"/>
      <w:lang w:val="uk-UA" w:eastAsia="uk-UA"/>
    </w:rPr>
  </w:style>
  <w:style w:type="character" w:customStyle="1" w:styleId="af1">
    <w:name w:val="Номер сторінки"/>
    <w:rPr>
      <w:w w:val="100"/>
      <w:position w:val="-1"/>
      <w:effect w:val="none"/>
      <w:vertAlign w:val="baseline"/>
      <w:cs w:val="0"/>
      <w:em w:val="none"/>
    </w:rPr>
  </w:style>
  <w:style w:type="table" w:customStyle="1" w:styleId="af2">
    <w:name w:val="Сітка таблиці"/>
    <w:basedOn w:val="a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Виділення"/>
    <w:rPr>
      <w:i/>
      <w:w w:val="100"/>
      <w:position w:val="-1"/>
      <w:effect w:val="none"/>
      <w:vertAlign w:val="baseline"/>
      <w:cs w:val="0"/>
      <w:em w:val="none"/>
    </w:rPr>
  </w:style>
  <w:style w:type="paragraph" w:customStyle="1" w:styleId="HTML">
    <w:name w:val="Стандартний HTML"/>
    <w:basedOn w:val="a4"/>
    <w:pPr>
      <w:spacing w:line="240" w:lineRule="auto"/>
    </w:pPr>
    <w:rPr>
      <w:rFonts w:ascii="Courier New" w:eastAsia="Calibri" w:hAnsi="Courier New"/>
      <w:sz w:val="20"/>
      <w:szCs w:val="20"/>
    </w:rPr>
  </w:style>
  <w:style w:type="character" w:customStyle="1" w:styleId="HTML0">
    <w:name w:val="Стандартний HTML Знак"/>
    <w:rPr>
      <w:rFonts w:ascii="Courier New" w:hAnsi="Courier New"/>
      <w:w w:val="100"/>
      <w:position w:val="-1"/>
      <w:effect w:val="none"/>
      <w:vertAlign w:val="baseline"/>
      <w:cs w:val="0"/>
      <w:em w:val="none"/>
    </w:rPr>
  </w:style>
  <w:style w:type="paragraph" w:customStyle="1" w:styleId="af4">
    <w:name w:val="Нормальний текст"/>
    <w:basedOn w:val="a4"/>
    <w:pPr>
      <w:spacing w:before="120" w:line="240" w:lineRule="auto"/>
      <w:ind w:firstLine="567"/>
    </w:pPr>
    <w:rPr>
      <w:rFonts w:ascii="Antiqua" w:hAnsi="Antiqua"/>
      <w:sz w:val="26"/>
      <w:szCs w:val="20"/>
      <w:lang w:eastAsia="ru-RU"/>
    </w:rPr>
  </w:style>
  <w:style w:type="paragraph" w:customStyle="1" w:styleId="af5">
    <w:name w:val="Основний текст з відступом"/>
    <w:basedOn w:val="a4"/>
    <w:qFormat/>
    <w:pPr>
      <w:spacing w:line="240" w:lineRule="auto"/>
      <w:ind w:firstLine="709"/>
      <w:jc w:val="both"/>
    </w:pPr>
    <w:rPr>
      <w:szCs w:val="28"/>
    </w:rPr>
  </w:style>
  <w:style w:type="character" w:customStyle="1" w:styleId="af6">
    <w:name w:val="Основний текст з відступом Знак"/>
    <w:rPr>
      <w:rFonts w:ascii="Times New Roman" w:eastAsia="Times New Roman" w:hAnsi="Times New Roman"/>
      <w:w w:val="100"/>
      <w:position w:val="-1"/>
      <w:sz w:val="28"/>
      <w:szCs w:val="28"/>
      <w:effect w:val="none"/>
      <w:vertAlign w:val="baseline"/>
      <w:cs w:val="0"/>
      <w:em w:val="none"/>
      <w:lang w:val="uk-UA" w:eastAsia="uk-UA"/>
    </w:rPr>
  </w:style>
  <w:style w:type="paragraph" w:customStyle="1" w:styleId="rvps2">
    <w:name w:val="rvps2"/>
    <w:basedOn w:val="a4"/>
    <w:pPr>
      <w:spacing w:before="100" w:beforeAutospacing="1" w:after="100" w:afterAutospacing="1" w:line="240" w:lineRule="auto"/>
    </w:pPr>
    <w:rPr>
      <w:sz w:val="24"/>
      <w:lang w:val="ru-RU" w:eastAsia="ru-RU"/>
    </w:rPr>
  </w:style>
  <w:style w:type="character" w:customStyle="1" w:styleId="rvts46">
    <w:name w:val="rvts46"/>
    <w:basedOn w:val="a5"/>
    <w:rPr>
      <w:w w:val="100"/>
      <w:position w:val="-1"/>
      <w:effect w:val="none"/>
      <w:vertAlign w:val="baseline"/>
      <w:cs w:val="0"/>
      <w:em w:val="none"/>
    </w:rPr>
  </w:style>
  <w:style w:type="character" w:customStyle="1" w:styleId="af7">
    <w:name w:val="Гіперпосилання"/>
    <w:qFormat/>
    <w:rPr>
      <w:color w:val="0000FF"/>
      <w:w w:val="100"/>
      <w:position w:val="-1"/>
      <w:u w:val="single"/>
      <w:effect w:val="none"/>
      <w:vertAlign w:val="baseline"/>
      <w:cs w:val="0"/>
      <w:em w:val="none"/>
    </w:rPr>
  </w:style>
  <w:style w:type="character" w:customStyle="1" w:styleId="af8">
    <w:name w:val="Без інтервалів Знак"/>
    <w:rPr>
      <w:w w:val="100"/>
      <w:position w:val="-1"/>
      <w:sz w:val="22"/>
      <w:szCs w:val="22"/>
      <w:effect w:val="none"/>
      <w:vertAlign w:val="baseline"/>
      <w:cs w:val="0"/>
      <w:em w:val="none"/>
      <w:lang w:val="ru-RU"/>
    </w:r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I3LfcA1PN56v2hmOUUnzGGg/w==">CgMxLjAyCGguZ2pkZ3hzOAByITFBVGQ4U1RkYzJoWk1QVG8xRXlWSklOOU5oOWRIbjhhNQ==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8159</Words>
  <Characters>4652</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Марина Кляпка</cp:lastModifiedBy>
  <cp:revision>3</cp:revision>
  <dcterms:created xsi:type="dcterms:W3CDTF">2024-12-09T07:22:00Z</dcterms:created>
  <dcterms:modified xsi:type="dcterms:W3CDTF">2024-12-11T09:30:00Z</dcterms:modified>
</cp:coreProperties>
</file>