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B" w:rsidRPr="00B57363" w:rsidRDefault="00FB010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2605A" w:rsidRPr="00B57363" w:rsidRDefault="00711EF6" w:rsidP="0072605A">
      <w:pPr>
        <w:jc w:val="center"/>
        <w:rPr>
          <w:sz w:val="27"/>
          <w:szCs w:val="27"/>
          <w:lang w:val="uk-UA"/>
        </w:rPr>
      </w:pPr>
      <w:r>
        <w:rPr>
          <w:noProof/>
          <w:sz w:val="27"/>
          <w:szCs w:val="27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485140</wp:posOffset>
                </wp:positionV>
                <wp:extent cx="11334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EF6" w:rsidRPr="00711EF6" w:rsidRDefault="00711EF6" w:rsidP="00711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11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711EF6" w:rsidRPr="00711EF6" w:rsidRDefault="00711EF6" w:rsidP="00711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11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01-03/44</w:t>
                            </w:r>
                          </w:p>
                          <w:p w:rsidR="00711EF6" w:rsidRPr="00711EF6" w:rsidRDefault="00711EF6" w:rsidP="00711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11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06.02.2025 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57.35pt;margin-top:38.2pt;width:8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" fillcolor="white [3201]" strokecolor="black [3200]" strokeweight="2pt">
                <v:textbox>
                  <w:txbxContent>
                    <w:p w:rsidR="00711EF6" w:rsidRPr="00711EF6" w:rsidRDefault="00711EF6" w:rsidP="00711E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11E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711EF6" w:rsidRPr="00711EF6" w:rsidRDefault="00711EF6" w:rsidP="00711E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11E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01-03/44</w:t>
                      </w:r>
                    </w:p>
                    <w:p w:rsidR="00711EF6" w:rsidRPr="00711EF6" w:rsidRDefault="00711EF6" w:rsidP="00711E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11E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06.02.2025 р. </w:t>
                      </w:r>
                    </w:p>
                  </w:txbxContent>
                </v:textbox>
              </v:rect>
            </w:pict>
          </mc:Fallback>
        </mc:AlternateContent>
      </w:r>
      <w:r w:rsidR="0072605A" w:rsidRPr="00B57363">
        <w:rPr>
          <w:noProof/>
          <w:sz w:val="27"/>
          <w:szCs w:val="27"/>
          <w:lang w:val="uk-UA" w:eastAsia="uk-UA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VІI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СКЛИКАННЯ</w:t>
      </w:r>
    </w:p>
    <w:p w:rsidR="0072605A" w:rsidRPr="00B57363" w:rsidRDefault="004F5C5E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Ч</w:t>
      </w:r>
      <w:r w:rsidR="00E6120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ергова </w:t>
      </w:r>
      <w:r w:rsidR="00E014C6">
        <w:rPr>
          <w:rFonts w:ascii="Times New Roman" w:hAnsi="Times New Roman" w:cs="Times New Roman"/>
          <w:b/>
          <w:sz w:val="27"/>
          <w:szCs w:val="27"/>
          <w:lang w:val="uk-UA"/>
        </w:rPr>
        <w:t>____</w:t>
      </w:r>
      <w:r w:rsidR="00320D06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сесія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Default="00E61202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РІШЕННЯ № </w:t>
      </w:r>
      <w:r w:rsidR="00E014C6">
        <w:rPr>
          <w:rFonts w:ascii="Times New Roman" w:hAnsi="Times New Roman" w:cs="Times New Roman"/>
          <w:b/>
          <w:sz w:val="27"/>
          <w:szCs w:val="27"/>
          <w:lang w:val="uk-UA"/>
        </w:rPr>
        <w:t>_____/_____</w:t>
      </w:r>
    </w:p>
    <w:p w:rsidR="00B57363" w:rsidRPr="00B57363" w:rsidRDefault="00B57363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Pr="00B57363" w:rsidRDefault="0072605A" w:rsidP="0072605A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E014C6">
        <w:rPr>
          <w:rFonts w:ascii="Times New Roman" w:hAnsi="Times New Roman" w:cs="Times New Roman"/>
          <w:b/>
          <w:sz w:val="27"/>
          <w:szCs w:val="27"/>
          <w:lang w:val="uk-UA"/>
        </w:rPr>
        <w:t>13 лютого 2025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uk-UA"/>
        </w:rPr>
        <w:t>року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</w:t>
      </w:r>
      <w:r w:rsidR="00271B3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bookmarkStart w:id="0" w:name="_GoBack"/>
      <w:bookmarkEnd w:id="0"/>
      <w:r w:rsidR="004F5C5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72605A" w:rsidRPr="00B57363" w:rsidRDefault="0072605A" w:rsidP="0072605A">
      <w:pPr>
        <w:pStyle w:val="a6"/>
        <w:jc w:val="both"/>
        <w:rPr>
          <w:sz w:val="27"/>
          <w:szCs w:val="27"/>
          <w:lang w:val="uk-UA"/>
        </w:rPr>
      </w:pPr>
    </w:p>
    <w:p w:rsidR="009719BC" w:rsidRPr="00B57363" w:rsidRDefault="00B321C7" w:rsidP="009719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Про </w:t>
      </w:r>
      <w:r w:rsidR="009719BC"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збільшення розміру статутного капіталу </w:t>
      </w:r>
    </w:p>
    <w:p w:rsidR="00B321C7" w:rsidRPr="00B57363" w:rsidRDefault="009719BC" w:rsidP="00B57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та внесення змін до Статуту КП «БГВУЖКГ»</w:t>
      </w:r>
    </w:p>
    <w:p w:rsidR="008E5E4D" w:rsidRDefault="008E5E4D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</w:p>
    <w:p w:rsidR="00B321C7" w:rsidRPr="00B57363" w:rsidRDefault="00FB010B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Керуючись ст. 78 Господарського кодексу України, ст. 87 Цивільного кодексу України, відповідно до ст.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17,25,26 Закону України «Про місцеве самоврядування в Україні», статтею 17 Закону України «Про державну реєстрацію юридичних осіб, фізичних осіб-підприє</w:t>
      </w:r>
      <w:r w:rsidR="003D0B8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мців та громадських формувань»,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розглянувши </w:t>
      </w:r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лист 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начальника комунального підприємства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«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Боярське головне виробниче управління житлово-комунального господарства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»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Боярської міської ради</w:t>
      </w:r>
      <w:r w:rsidR="0066659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proofErr w:type="spellStart"/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Камінського</w:t>
      </w:r>
      <w:proofErr w:type="spellEnd"/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В.А.</w:t>
      </w:r>
      <w:r w:rsidR="004F5C5E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(від </w:t>
      </w:r>
      <w:r w:rsidR="00E014C6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________ </w:t>
      </w:r>
      <w:r w:rsidR="00FA6D62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року № </w:t>
      </w:r>
      <w:r w:rsidR="00E014C6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___________</w:t>
      </w:r>
      <w:r w:rsidR="00367C1F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)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, -  </w:t>
      </w:r>
    </w:p>
    <w:p w:rsidR="00B321C7" w:rsidRPr="00B57363" w:rsidRDefault="00B321C7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B321C7" w:rsidRPr="00B57363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БОЯРСЬКА МІСЬКА РАДА</w:t>
      </w:r>
    </w:p>
    <w:p w:rsidR="00B321C7" w:rsidRDefault="00B321C7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ВИРІШИЛА:</w:t>
      </w:r>
    </w:p>
    <w:p w:rsidR="008E5E4D" w:rsidRPr="00B57363" w:rsidRDefault="008E5E4D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9A541A" w:rsidRPr="00B57363" w:rsidRDefault="00C453D2" w:rsidP="006665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</w:t>
      </w:r>
      <w:r w:rsidR="00666597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Збільшити 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розмір статутного капіталу комунального підприємства «Боярське головне виробниче управління житлово-комунального господарства» Боярської міської ради на 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79 061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00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грн. (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сімдесят дев’ять тисяч 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шістдесят одна гривня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00 коп.)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та визначити, що статутний к</w:t>
      </w:r>
      <w:r w:rsidR="0097368C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апітал підприємства становить 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25 517 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397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,78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грн.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(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двадцять </w:t>
      </w:r>
      <w:r w:rsidR="000B335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п’ять мільйонів </w:t>
      </w:r>
      <w:r w:rsidR="00E014C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п’ятсот сімнадцять</w:t>
      </w:r>
      <w:r w:rsidR="000B335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2701C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тисяч</w:t>
      </w:r>
      <w:r w:rsidR="004722E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344B9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триста 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дев’яносто сім</w:t>
      </w:r>
      <w:r w:rsidR="002701C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E1142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гривень</w:t>
      </w:r>
      <w:r w:rsidR="007F7E0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78 коп.).</w:t>
      </w:r>
    </w:p>
    <w:p w:rsidR="009A541A" w:rsidRPr="00B57363" w:rsidRDefault="0078094E" w:rsidP="00311BC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2.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Внести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відповідні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зміни до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Статуту комунального підприємства «Боярське головне виробниче управління житлово-комунального господарства»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Боярської міської ради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, затвердженого рішенням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чергової </w:t>
      </w:r>
      <w:r w:rsidR="008A6C51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6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сесії Боярської міської ради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від </w:t>
      </w:r>
      <w:r w:rsidR="008A6C51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25.02.2021 року № 6/191</w:t>
      </w:r>
      <w:r w:rsidR="007F7E0E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(зі змінами)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та затвердити його у новій редакції (додається).</w:t>
      </w:r>
      <w:r w:rsidR="009634BF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 </w:t>
      </w:r>
    </w:p>
    <w:p w:rsidR="006524E9" w:rsidRPr="00B57363" w:rsidRDefault="009A541A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3. 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Начальнику </w:t>
      </w: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К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омунального підприємства</w:t>
      </w:r>
      <w:r w:rsidR="006D3505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«Боярське головне виробниче управління житлово-комунального господарства» </w:t>
      </w:r>
      <w:r w:rsidR="00D07206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забезпечити реєстрацію змін до відомостей про КП «БГВУЖКГ», що містяться в Єдиному державному реєстрі юридичних осіб, фізичних осіб-підприємців та громадських формувань та Статуту в новій редакції, в порядку, установленому чинним законодавством України.</w:t>
      </w:r>
    </w:p>
    <w:p w:rsidR="00584FB7" w:rsidRPr="00921582" w:rsidRDefault="00D07206" w:rsidP="009215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4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. </w:t>
      </w:r>
      <w:r w:rsidR="00B321C7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921582" w:rsidRDefault="0092158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57363" w:rsidRDefault="00311BC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  <w:r w:rsidR="00B57363" w:rsidRPr="00B57363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</w:t>
      </w:r>
    </w:p>
    <w:p w:rsidR="007F7E0E" w:rsidRDefault="007F7E0E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1582" w:rsidRDefault="00921582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1582" w:rsidRDefault="00921582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E5344A" w:rsidRPr="00E5344A" w:rsidRDefault="00311BC2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FB3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E01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38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44A"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</w:t>
      </w: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VII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01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13.02.2025 рік №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«Боярське головне виробниче управління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житлово-комунального</w:t>
      </w:r>
      <w:r w:rsidRPr="00E5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господарства»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ради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ЄДРПОУ 34702930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(нова редакція)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7363" w:rsidRDefault="00B57363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</w:t>
      </w: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584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ЗАГАЛЬНІ ПОЛОЖЕННЯ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підприємство «Боярське головне виробниче управління житлово-комунального господарства» Боярської міської ради (далі за текстом -  Підприємство) є комунальним унітарним комерційним підприємством, яке утворене на базі відокремленої частини комунальної власності Боярської міської територіальної громади і входить до сфери управління Боярської міської ради.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1.2. Засновником Підприємства є Боярська міська рада (далі –Засновник).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Підприємство створено згідно рішення Засновника від 13 жовтня 2006 року № 07/334, відповідно до Цивільного кодексу України та Господарського кодексу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Підприємство в своїй діяльності керується Конституцією України, законодавством України, відомчими та іншими нормативними актами, рішеннями міської ради та її виконавчого комітету, розпорядженнями міського голови, а також цим Статутом.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НАЙМЕНУВАННЯ ТА МІСЦЕЗНАХОДЖЕННЯ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2.1.Повне найменування Підприємства: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Комунальне підприємство «Боярське головне виробниче управління житлово-комунального господарства» Боярської міської ради.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Скорочене найменування Підприємства: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КП «БГВУЖКГ».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Юридична адреса Підприємства: Україна, 08154, Київська область, </w:t>
      </w:r>
      <w:r w:rsidR="00FA6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Боярка, вулиця 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П.Сагайдачного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30.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МЕТА ТА ПРЕДМЕТ ДІЯЛЬНОСТІ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Метою діяльності Підприємства є вирішення місцевих завдань в галузі житлово-комунального господарства, забезпечення ефективного управління об’єктами житлового фонду комунальної власності територіальної громади міста Боярка, підтримання їх в належному технічному стані, організація діяльності щодо забезпечення мешканців міста якісним та безперебійним постачанням житлово-комунальних послуг, здійснення контролю за їх виконанням, а також здійснення господарської діяльності з метою одержання прибутку в передбаченому законодавством порядку.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Предметом діяльності Підприємства є: 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3.2.1. послуги з управління багатоквартирними будинками, спорудами, іншим нерухомим майном та здійснення функцій управителя;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3.2.2. утримання багатоквартирних будинків, споруд та прибудинкових територій;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3.2.3. укладання зі споживачами договорів про надання житлово-комунальних послуг, управління будинком та прибудинковою територією, теплопостачання;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3.2.4. укладання з власниками (співвласниками) будинку договорів на здійснення управління будинком, спорудою, житловим комплексом або комплексом будинків і споруд;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3.2.5. постачання, виробництво та транспортування теплової енергії;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3.2.6. укладання договорів з постачальниками (виробниками) про надання послуг з централізованого опалення, постачання холодної та гарячої води, водовідведення, газу і електроенергії;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3.2.7. ремонт багатоквартирних будинків, споруд та прибудинкових територій, інженерного й ліфтового обладнання;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3.2.8. послуги по вивезенню побутових, будівельних та інших відходів, негабаритного сміття;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3.2.9. послуги з прибирання вулиць, прибудинкових територій, будинків та внутрішніх приміщень;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3.2.10. організація та прийом громадян з питань, пов'язаних з діяльністю Підприємства, розгляд, прийняття рішень по зверненням громадян;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3.2.11. контроль за станом жилого і нежилого фонду будинків;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3.2.12. організація і проведення планових і позапланових оглядів жилих будинків;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3.2.13. санітарне обслуговування прибудинкової території;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3.2.14. технічне обслуговування жилих будівель, їх інженерних систем і обладнання;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3.2.15. забезпечення безперебійної роботи інженерного обладнання будинків, усунення пошкоджень та дефектів, їх диспетчерське обслуговування;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3.2.16. здійснення ремонту квартир, виконання столярних, електротехнічних, сантехнічних робіт на замовлення юридичних та фізичних осіб;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3.2.17. надання побутових та інших платних послуг на замовлення юридичних та фізичних осіб;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3.2.18. послуги з дезінсекції, дезінфекції, дератизації;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3.2.19. проведення робіт з благоустрою та озеленення території;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3.2.20. земляні роботи, розчищення територій, ландшафтне планування, улаштування дорожніх покриттів для транспорту і пішоходів;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3.2.21. роботи по улаштуванню внутрішніх інженерних мереж;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3.2.22. роботи по захисту конструкцій, устаткування та мереж;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3.2.23. виробництво, монтаж та налагодження технологічного обладнання;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3.2.24. проведення всіх передбачених законом заходів для запобігання самовільному будівництву на прибудинковій території, яка закріплена за Підприємством, балконів, гаражів, сараїв, інших споруд та організація у встановленому законом порядку знесення самовільно збудованих споруд;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3.2.25. ремонт доріг;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3.2.26. організація паркування автотранспорту громадян та юридичних осіб у місті Боярка;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3.2.27. придбання, ремонт, відновлення й експлуатація автомобільного транспорту та його реалізація і сервісне обслуговування;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3.2.28. надання транспортних послуг юридичним та фізичним особам у встановленому порядку;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3.2.29. надання в оренду (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автомобільного транспорту та інших видів транспорту;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3.2.30. здійснення вантажних перевезень;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3.2.31. представницькі, агентські та посередницькі послуги;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3.2.32. інформаційно-консультативні послуги;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3.2.33. експлуатація готелів та надання готельних послуг, експлуатація гуртожитків готельного типу;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3.2.34. здійснення маркетингової, лізингової, брокерської, дилерської діяльності;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3.2.35. електромонтажні роботи;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3.2.36. виготовлення будівельних матеріалів, виробів, конструкцій, товарів народного споживання,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3.2.37. виконання будівельних, будівельно-монтажних, ремонтно-будівельних, ремонтних робіт, в 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аварійних;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3.2.38. виконання сантехнічних робіт;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3.2.39. юридичні послуги;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3.2.40. організація навчання та підготовка фахівців у рамках відповідних шкіл, семінарів, конференцій, симпозіумів і 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т.і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3.2.41. організація роботи з громадськістю, підтримка соціальних ініціатив;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3.2.42. проведення концертів, аукціонів, виставок, лотерей;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3.2.43. проведення спортивних змагань, заснування спортивних закладів;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3.2.44. оптова та роздрібна торгівля продовольчими та непродовольчими товарами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3.2.45. посередництво в торгівлі;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3.2.46. рекламна діяльність;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3.2.47. управління  нерухомим майном  за винагороду або на основі контракту;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3.2.48. </w:t>
      </w:r>
      <w:r w:rsidR="008D0154"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Перевезення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автомобільним  транспортом пасажирів.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Окремі види діяльності, перелік яких встановлюється законом, Підприємство  може   здійснювати   після   одержання ним спеціального дозволу (ліцензії).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Підприємство може здійснювати іншу діяльність або надання платних послуг, не заборонених законодавством.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ЮРИДИЧНИЙ СТАТУС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Підприємство є  юридичною  особою. Прав та обов’язків юридичної особи Підприємство набуває з  дати його державної реєстрації.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Підприємство має відокремлене майно, самостійний баланс, рахунки в установах банків, печатку зі своїм найменуванням та кутовий штамп.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У своїй діяльності Підприємство може створювати філії, представництва та інші відокремлені підрозділи.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4.4. Створені підприємством філії, представництва та інші відокремлені підрозділи можуть наділятися основними засобами та обіговими коштами, які належать Підприємству. Керівництво їх діяльністю проводиться особами, що призначаються вищим органом.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4.5. Підприємство має право від свого імені укладати договори (контракти, угоди), набувати майнові та особисті немайнові права, бути позивачем і відповідачем в суді, господарському та третейському судах.</w:t>
      </w:r>
    </w:p>
    <w:p w:rsidR="00921582" w:rsidRDefault="00921582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1582" w:rsidRDefault="00921582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4C6" w:rsidRDefault="00E014C6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14C6" w:rsidRDefault="00E014C6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5. МАЙНО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Майно Підприємства формується з джерел, не заборонених чинним законодавством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Майно Підприємства складається з основних засобів та обігових коштів, а також цінностей, вартість яких відображена  в балансі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Майно Підприємства перебуває у власності територіальної громади                     міста Боярка і закріплюється Підприємством на праві господарського відання. Здійснюючи право господарського відання, Підприємство володіє, користується та розпоряджається зазначеним майном згідно з чинним законодавством та цим Статутом та відповідно до обмежень, встановлених Засновником.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 Підприємство є власником: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майна, переданого йому Засновником;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продукції, виробленої Підприємством у результаті господарської діяльності;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одержаних доходів;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іншого майна, набутого на підставах, не заборонених законом.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5.5. Ризик випадкової загибелі або пошкодження майна, що є власністю Підприємства несе Підприємство.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5.6. Підприємство здійснює володіння, користування і розпорядження своїм майном відповідно до мети своєї діяльності.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 Підприємство має право продавати, передавати безоплатно, обмінювати, здавати в оренду юридичним та фізичним особам засоби виробництва  та  інші  матеріальні  цінності, використовувати та відчужувати їх іншим  шляхом, якщо  це  не  суперечить  чинному законодавству України та цьому Статуту.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5.8. Підприємство не несе відповідальності за зобов'язаннями Засновника. Засновник не несе відповідальності по зобов'язаннях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СТАТУТНИЙ КАПІТАЛ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142A" w:rsidRDefault="00E5344A" w:rsidP="000B335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96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</w:t>
      </w:r>
      <w:r w:rsidR="00917DE2" w:rsidRPr="00396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Статутний капітал Підприємства </w:t>
      </w:r>
      <w:r w:rsidR="00E1142A" w:rsidRPr="00E114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25 517 397,78 грн. (двадцять п’ять мільйонів п’ятсот сімнадцять тисяч триста дев’яносто сім гривень 78 коп.).</w:t>
      </w:r>
    </w:p>
    <w:p w:rsidR="00E5344A" w:rsidRPr="00E5344A" w:rsidRDefault="00E5344A" w:rsidP="000B335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6.2. Статутним  капіталом  Підприємства є активи, будинки, спорудження, устаткування, інші матеріальні цінності, матеріальні права та інше. </w:t>
      </w:r>
    </w:p>
    <w:p w:rsidR="00FA6D62" w:rsidRDefault="00E5344A" w:rsidP="009215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 Підприємство має право (при сформованому статутному капіталі) змінювати (збільшувати  або зменшувати) розмір статутного капіталу. Рішення про збільшення або зменшення розміру статутного капіталу Підприємства приймається за рішенням Засновника.</w:t>
      </w:r>
    </w:p>
    <w:p w:rsidR="00921582" w:rsidRPr="00921582" w:rsidRDefault="00921582" w:rsidP="009215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31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ОБЛІК ТА ЗВІТНІСТЬ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 Підприємство здійснює управлінський, фінансовий та податковий облік результатів своєї діяльності, формує та подає звітність, несе відповідальність за її достовірність.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 Облік і звітність Підприємства здійснюється відповідно до вимог Господарського кодексу України, Закону України «Про бухгалтерський облік та фінансову звітність в Україні», інших нормативно-правових документів.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7.3. З метою підтвердження належності ведення обліку та звітності Підприємства, супроводу його господарської діяльності можуть залучатись аудиторські та консалтингові компанії.</w:t>
      </w:r>
    </w:p>
    <w:p w:rsidR="00E5344A" w:rsidRPr="00E5344A" w:rsidRDefault="00E5344A" w:rsidP="0031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ПОРЯДОК РОЗПОДІЛУ ПРИБУТКУ</w:t>
      </w:r>
    </w:p>
    <w:p w:rsidR="00E5344A" w:rsidRPr="00E5344A" w:rsidRDefault="00E5344A" w:rsidP="00E53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ПОКРИТТЯ ЗБИТКІВ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8.1. Прибуток Підприємства утворюється із надходжень від господарської діяльності після покриття витрат. З балансового прибутку Підприємства сплачуються передбачені законодавством України податки та інші платежі до бюджету.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Чистий прибуток, одержаний після зазначених розрахунків, залишається у повному розпорядженні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8.2. Порядок розподілу прибутку і покриття збитків Підприємства визначається керівництвом Підприємства за погодженням Засновника відповідно до чинного законодавства України та Статуту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8.3. Підприємство покриває збитки відповідно до вимог чинного законодавства України.</w:t>
      </w:r>
    </w:p>
    <w:p w:rsidR="00E5344A" w:rsidRPr="00E5344A" w:rsidRDefault="00E5344A" w:rsidP="00E53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ОРГАНИ УПРАВЛІННЯ ТА СТРУКТУРА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9.1. Засновник здійснює свої права по управлінню Підприємством безпосередньо або через уповноважений ним орган – виконавчий комітет Боярської міської ради.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9.2. До виняткової компетенції Засновника в сфері керування Підприємством відносяться: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затвердження Статуту, внесення до нього змін та доповнень;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прийняття рішення про припинення діяльності Підприємства;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установлення або погодження цін та тарифів на послуги, товари у випадках, передбачених законодавством;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прийняття рішення про відкриття нових виробничих структурних підрозділів Підприємства, а також про закриття діючих;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прийняття рішення про порядок надання та умови бюджетного фінансування;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53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вирішення питання про створення підприємствами комунальної власності спільних підприємств, у тому числі з іноземними інвестиціями;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інші повноваження про керування Підприємством передбачені цим Статутом та Законом України «Про місцеве самоврядування в Україні».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9.3. Засновник не має права втручатися в оперативну і господарську діяльність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9.4. Підприємство самостійно визначає структуру управління, встановлює чисельність штату.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9.5. Розпорядженням Боярського міського голови призначається: начальник Підприємства; уповноважений орган для здійснення контролю за ефективністю господарської діяльності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9.6. Управління Підприємством здійснює начальник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9.7. Начальник підприємства: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вирішує питання діяльності Підприємства за винятком тих, що віднесені Статутом до компетенції Засновника;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організує та використовує найману працю;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діє від імені Підприємства без доручення, представляє його інтереси в органах державної влади, в органах місцевого самоврядування, у судах, в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установах банку та інших підприємствах і організаціях, у відносинах з вітчизняними та іноземними юридичними особами, громадянами України та іноземцями;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формує адміністрацію Підприємства, трудовий колектив;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самостійно укладає контракти, договори, у тому числі трудові, видає накази, розпорядження, обов'язкові для всіх працівників, має право підпису на всіх документах юридичного характеру;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вирішує відповідно до Статуту питання діяльності Підприємства в межах своїх повноважень, відкриває рахунки Підприємства в установах банків;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розпоряджається відповідно до Статуту майном Підприємства, коштами  на поточних  рахунках  та згідно відповідних рішень головного розпорядника бюджетних коштів коштами на бюджетних рахунках, розподіляє прибуток у порядку, передбаченому цим Статутом та діючим законодавством;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здійснює інші дії, необхідні для здійснення господарської діяльності, передбачені цим Статутом та законодавством;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разом з трудовим колективом або уповноваженим ним органом визначає для працівників Підприємства додаткові відпустки та інші пільги, а також заохочує працівників та накладає стягнення.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Заступники начальника, головні фахівці, керівники виробничих, структурних та функціональних підрозділів, фахівці, майстри призначаються на посаду й звільняються з посади начальником Підприємства.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9.8. Підприємство має у своєму складі, згідно із штатним розписом, функціональні підрозділи (відділи, служби, дільниці).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9.9. Виробничі підрозділи не є юридичними особами, не мають своїх рахунків в установах банку та функціонують відповідно до положень про виробничі підрозділи, затверджених начальником підприємства або відповідно до функціональних обов'язків працівників підрозділів.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9.10. Підприємство, в особі начальника, може ліквідувати існуючі підрозділи або створити нові на основі техніко-економічної діяльності. </w:t>
      </w:r>
    </w:p>
    <w:p w:rsidR="00311BC2" w:rsidRPr="00921582" w:rsidRDefault="00E5344A" w:rsidP="009215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9.11. Підприємство, в особі начальника, вправі створювати відокремлені підрозділи (представництва, філії, відділення, агентства) із правом відкриття поточних (розрахункових) рахунків, що діють на підставі положень, затверджених начальником Підприємства. Місце їхнього розміщення погоджується з Засновником або уповноваженим ним виконавчим органом. </w:t>
      </w:r>
    </w:p>
    <w:p w:rsidR="00311BC2" w:rsidRDefault="00311BC2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 ТРУДОВИЙ КОЛЕКТИВ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10.1. Трудовий  колектив Підприємства  складають усі громадяни, які своєю  працею  беруть  участь  в  його  діяльності  на  основі трудового  договору  (контракту,  угоди),  а також інших форм,  що регулюють трудові відносини працівника з Підприємством.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10.2. Підприємство самостійно встановлює форми та системи оплати праці,  розмір  заробітної  плати,  а також інших видів винагороди працівників.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10.3. Адміністрація Підприємства разом з трудовим колективом на загальних  зборах 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затверджують проект колективного договору;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вирішують питання самоврядування трудового колективу;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визначають  та  затверджують  перелік  і  порядок  надання працівникам підприємства соціальних пільг.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10.4. Інтереси трудового колективу у відносинах з керівництвом представляє  голова трудового  колективу.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10.5. Трудовий колектив у межах наданих їм повноважень: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укладає  колективний  договір з адміністрацією Підприємства;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узгоджує перелік та порядок надання працівникам Підприємства соціальних та інших пільг;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бере участь у розробці правил внутрішнього трудового розпорядку Підприємства;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порушує клопотання перед керівництвом про заохочення, преміювання, а   також про притягнення до дисциплінарної відповідальності працівників Підприємства;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вирішує інші питання самоврядування трудового колективу.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10.6. Соціальні та трудові права працівників гарантуються чинним законодавством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10.7. Внутрішніми положеннями Підприємство може встановлювати додаткові (крім передбачених  чинним законодавством) трудові та соціально-побутові   пільги  для  працівників  або  їхніх  окремих категорій.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 ПРИПИНЕННЯ ДІЯЛЬНОСТІ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11.1. Підприємство припиняється в результаті реорганізації (злиття, приєднання, поділу, перетворення) або ліквідації за рішенням Засновника, а у випадках, передбачених законодавством України, - за рішенням суду.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11.2. При припиненні Підприємства, вивільненим працівникам гарантується додержання їхніх прав та інтересів відповідно до законодавства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11.3. Припинення Підприємства проводиться комісією з припинення, що призначається Засновником або органом, що прийняв рішення про припинення.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11.4. 3 моменту призначення комісії з припинення, до неї переходять усі повноваження по управлінню справами Підприємства.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11.5. Майно, що залишилось після розрахунків з кредиторами, використовується за рішенням Засновника.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11.6. Підприємство є таким, що припинилося, з дня внесення до єдиного державного реєстру запису про його припинення.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 ВНЕСЕННЯ ЗМІН ДО СТАТУТУ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12.1. Зміни до Статуту вносяться у порядку, визначеному законодавством України та підлягають державній реєстрації.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367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5344A" w:rsidRPr="00E5344A" w:rsidRDefault="00E5344A" w:rsidP="00E5344A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           </w:t>
      </w:r>
      <w:r w:rsidR="00584F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1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Олексій ПЕРФІЛОВ</w:t>
      </w:r>
    </w:p>
    <w:p w:rsidR="00E5344A" w:rsidRPr="00E5344A" w:rsidRDefault="00E5344A" w:rsidP="00E5344A">
      <w:pPr>
        <w:ind w:firstLine="540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48C7" w:rsidRDefault="00D048C7" w:rsidP="00FA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FA6D62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65188"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</w:t>
      </w:r>
      <w:r w:rsidR="005E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Марина САВЧУК</w:t>
      </w:r>
    </w:p>
    <w:p w:rsidR="00FA6D62" w:rsidRDefault="00FA6D62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65188" w:rsidRPr="00A65188" w:rsidRDefault="00A65188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63272F" w:rsidRDefault="0063272F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272F" w:rsidSect="00921582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732AD"/>
    <w:rsid w:val="0008029B"/>
    <w:rsid w:val="000818C6"/>
    <w:rsid w:val="000863BA"/>
    <w:rsid w:val="000B3353"/>
    <w:rsid w:val="000C7462"/>
    <w:rsid w:val="00121A87"/>
    <w:rsid w:val="0014515B"/>
    <w:rsid w:val="00162322"/>
    <w:rsid w:val="00163B20"/>
    <w:rsid w:val="0016589C"/>
    <w:rsid w:val="00193D49"/>
    <w:rsid w:val="001B3DB5"/>
    <w:rsid w:val="001B5CC4"/>
    <w:rsid w:val="001C0EFF"/>
    <w:rsid w:val="001C41C4"/>
    <w:rsid w:val="001E1A5E"/>
    <w:rsid w:val="001E1D05"/>
    <w:rsid w:val="001F2835"/>
    <w:rsid w:val="00202EA4"/>
    <w:rsid w:val="002275F3"/>
    <w:rsid w:val="00256B2D"/>
    <w:rsid w:val="00260CBC"/>
    <w:rsid w:val="002701CA"/>
    <w:rsid w:val="00271B32"/>
    <w:rsid w:val="002879F9"/>
    <w:rsid w:val="002A4412"/>
    <w:rsid w:val="002B28B0"/>
    <w:rsid w:val="00311BC2"/>
    <w:rsid w:val="00320D06"/>
    <w:rsid w:val="00327CE3"/>
    <w:rsid w:val="003323F2"/>
    <w:rsid w:val="00344B9A"/>
    <w:rsid w:val="00355D50"/>
    <w:rsid w:val="00367C1F"/>
    <w:rsid w:val="00380F29"/>
    <w:rsid w:val="00396A86"/>
    <w:rsid w:val="003B590A"/>
    <w:rsid w:val="003C1E16"/>
    <w:rsid w:val="003D0B87"/>
    <w:rsid w:val="003D6BD1"/>
    <w:rsid w:val="003E6715"/>
    <w:rsid w:val="003F44A9"/>
    <w:rsid w:val="003F5B63"/>
    <w:rsid w:val="004009B6"/>
    <w:rsid w:val="004125D7"/>
    <w:rsid w:val="00423E51"/>
    <w:rsid w:val="00436B7D"/>
    <w:rsid w:val="004722E0"/>
    <w:rsid w:val="00476C8B"/>
    <w:rsid w:val="004D1822"/>
    <w:rsid w:val="004D5965"/>
    <w:rsid w:val="004D7494"/>
    <w:rsid w:val="004D7882"/>
    <w:rsid w:val="004E58A4"/>
    <w:rsid w:val="004E6AFC"/>
    <w:rsid w:val="004F5C5E"/>
    <w:rsid w:val="005148B6"/>
    <w:rsid w:val="00552DB5"/>
    <w:rsid w:val="00560431"/>
    <w:rsid w:val="00584FB7"/>
    <w:rsid w:val="00594210"/>
    <w:rsid w:val="005B6AE9"/>
    <w:rsid w:val="005C1ACA"/>
    <w:rsid w:val="005E223E"/>
    <w:rsid w:val="005E58B1"/>
    <w:rsid w:val="00605A55"/>
    <w:rsid w:val="0063272F"/>
    <w:rsid w:val="00644681"/>
    <w:rsid w:val="006524E9"/>
    <w:rsid w:val="00661A7A"/>
    <w:rsid w:val="00666597"/>
    <w:rsid w:val="00693DA4"/>
    <w:rsid w:val="00697D3E"/>
    <w:rsid w:val="006D3505"/>
    <w:rsid w:val="00711EF6"/>
    <w:rsid w:val="0072605A"/>
    <w:rsid w:val="00742D3B"/>
    <w:rsid w:val="007515E2"/>
    <w:rsid w:val="00764598"/>
    <w:rsid w:val="0078094E"/>
    <w:rsid w:val="007E2885"/>
    <w:rsid w:val="007F3F54"/>
    <w:rsid w:val="007F64A4"/>
    <w:rsid w:val="007F7E0E"/>
    <w:rsid w:val="00843C68"/>
    <w:rsid w:val="008662B9"/>
    <w:rsid w:val="00891C76"/>
    <w:rsid w:val="008A6C51"/>
    <w:rsid w:val="008B5E7D"/>
    <w:rsid w:val="008D0154"/>
    <w:rsid w:val="008D730F"/>
    <w:rsid w:val="008E5E4D"/>
    <w:rsid w:val="008F4361"/>
    <w:rsid w:val="00917DE2"/>
    <w:rsid w:val="00921582"/>
    <w:rsid w:val="009261FB"/>
    <w:rsid w:val="009634BF"/>
    <w:rsid w:val="0096719C"/>
    <w:rsid w:val="009719BC"/>
    <w:rsid w:val="0097368C"/>
    <w:rsid w:val="00995DD2"/>
    <w:rsid w:val="009A541A"/>
    <w:rsid w:val="009A73AA"/>
    <w:rsid w:val="009B5F0D"/>
    <w:rsid w:val="009C663B"/>
    <w:rsid w:val="00A10177"/>
    <w:rsid w:val="00A24F16"/>
    <w:rsid w:val="00A366BB"/>
    <w:rsid w:val="00A51651"/>
    <w:rsid w:val="00A52283"/>
    <w:rsid w:val="00A65188"/>
    <w:rsid w:val="00A807DF"/>
    <w:rsid w:val="00A94F4C"/>
    <w:rsid w:val="00AB6D65"/>
    <w:rsid w:val="00AE65B9"/>
    <w:rsid w:val="00B0489C"/>
    <w:rsid w:val="00B26F11"/>
    <w:rsid w:val="00B321C7"/>
    <w:rsid w:val="00B32293"/>
    <w:rsid w:val="00B57363"/>
    <w:rsid w:val="00B73E39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85B3D"/>
    <w:rsid w:val="00CE3F7C"/>
    <w:rsid w:val="00CE46D8"/>
    <w:rsid w:val="00CF5208"/>
    <w:rsid w:val="00D048C7"/>
    <w:rsid w:val="00D07206"/>
    <w:rsid w:val="00D20536"/>
    <w:rsid w:val="00D4550D"/>
    <w:rsid w:val="00D5094A"/>
    <w:rsid w:val="00D53AFE"/>
    <w:rsid w:val="00D800FB"/>
    <w:rsid w:val="00D814FF"/>
    <w:rsid w:val="00DB1FB8"/>
    <w:rsid w:val="00DC6DB6"/>
    <w:rsid w:val="00DC7896"/>
    <w:rsid w:val="00DF1FDD"/>
    <w:rsid w:val="00E014C6"/>
    <w:rsid w:val="00E030B8"/>
    <w:rsid w:val="00E05549"/>
    <w:rsid w:val="00E1142A"/>
    <w:rsid w:val="00E152FF"/>
    <w:rsid w:val="00E5344A"/>
    <w:rsid w:val="00E539E1"/>
    <w:rsid w:val="00E61202"/>
    <w:rsid w:val="00E95681"/>
    <w:rsid w:val="00E97E46"/>
    <w:rsid w:val="00EB0E84"/>
    <w:rsid w:val="00EF7EFA"/>
    <w:rsid w:val="00F70C31"/>
    <w:rsid w:val="00F764E8"/>
    <w:rsid w:val="00FA6D62"/>
    <w:rsid w:val="00FB010B"/>
    <w:rsid w:val="00FB3ADF"/>
    <w:rsid w:val="00FD01B1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A4FE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8154-844D-4903-A819-5C1C8C22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12871</Words>
  <Characters>7337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Кляпка</cp:lastModifiedBy>
  <cp:revision>3</cp:revision>
  <cp:lastPrinted>2024-11-26T09:16:00Z</cp:lastPrinted>
  <dcterms:created xsi:type="dcterms:W3CDTF">2025-02-06T12:11:00Z</dcterms:created>
  <dcterms:modified xsi:type="dcterms:W3CDTF">2025-02-06T12:12:00Z</dcterms:modified>
</cp:coreProperties>
</file>