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35DB" w:rsidRDefault="009135DB" w:rsidP="00B91C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13.03</w:t>
      </w:r>
      <w:r w:rsidR="008D07D9" w:rsidRPr="0091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58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C6A5F" w:rsidRPr="00913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1F0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C2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6/28</w:t>
      </w:r>
    </w:p>
    <w:p w:rsidR="0052553E" w:rsidRPr="009135DB" w:rsidRDefault="0052553E" w:rsidP="00B91C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D7712" w:rsidRPr="00EC2D0F" w:rsidRDefault="005D7712" w:rsidP="00B91C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Про погодження встановлення </w:t>
      </w:r>
      <w:r w:rsidR="00AC6A5F"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світлофорного </w:t>
      </w:r>
    </w:p>
    <w:p w:rsidR="003B38EA" w:rsidRPr="00EC2D0F" w:rsidRDefault="00AC6A5F" w:rsidP="00AC6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>об'єкта</w:t>
      </w:r>
      <w:r w:rsidR="005D7712" w:rsidRPr="00EC2D0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D7712"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на перехресті вулиць Шевченка та </w:t>
      </w:r>
    </w:p>
    <w:p w:rsidR="003B38EA" w:rsidRPr="00EC2D0F" w:rsidRDefault="005D7712" w:rsidP="00AC6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вулиці Київська у с. Тарасівка Фастівського </w:t>
      </w:r>
    </w:p>
    <w:p w:rsidR="00AC6A5F" w:rsidRPr="00EC2D0F" w:rsidRDefault="005D7712" w:rsidP="00AC6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EC2D0F">
        <w:rPr>
          <w:rFonts w:ascii="Times New Roman" w:eastAsia="Calibri" w:hAnsi="Times New Roman" w:cs="Times New Roman"/>
          <w:b/>
          <w:sz w:val="27"/>
          <w:szCs w:val="27"/>
          <w:lang w:val="uk-UA"/>
        </w:rPr>
        <w:t>району Київської області</w:t>
      </w:r>
    </w:p>
    <w:p w:rsidR="00AD58BE" w:rsidRPr="00EC2D0F" w:rsidRDefault="00AC6A5F" w:rsidP="00C307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Відповідно до Законів України «Про дорожній рух», «Про місцеве самоврядування в Україні», </w:t>
      </w:r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розглянувши питання забезпечення безпеки дорожнього руху на перехресті вулиць Шевченка (О-101317 Тарасівка – </w:t>
      </w:r>
      <w:proofErr w:type="spellStart"/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Круглик</w:t>
      </w:r>
      <w:proofErr w:type="spellEnd"/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Хотів) та вулиці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Київська</w:t>
      </w:r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(О-101304 Київське півкільце – </w:t>
      </w:r>
      <w:proofErr w:type="spellStart"/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Крюківщина</w:t>
      </w:r>
      <w:proofErr w:type="spellEnd"/>
      <w:r w:rsidR="00ED13C7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Боярка) у с. Тарасівка</w:t>
      </w:r>
      <w:r w:rsidR="003B38EA" w:rsidRPr="00EC2D0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Фастівського району Київської області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з метою підвищення безпеки дорожнього руху,</w:t>
      </w:r>
      <w:r w:rsidR="00AD58BE" w:rsidRPr="00EC2D0F">
        <w:rPr>
          <w:rFonts w:ascii="Times New Roman" w:eastAsia="Batang" w:hAnsi="Times New Roman" w:cs="Times New Roman"/>
          <w:sz w:val="27"/>
          <w:szCs w:val="27"/>
          <w:lang w:val="uk-UA"/>
        </w:rPr>
        <w:t xml:space="preserve"> - </w:t>
      </w:r>
    </w:p>
    <w:p w:rsidR="008D07D9" w:rsidRPr="00EC2D0F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8D07D9" w:rsidRPr="00EC2D0F" w:rsidRDefault="008D07D9" w:rsidP="00C30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ED13C7" w:rsidRPr="00EC2D0F" w:rsidRDefault="00ED13C7" w:rsidP="003B3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1. </w:t>
      </w:r>
      <w:r w:rsidR="005D7712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Погодити встановлення світлофорного об’єкта, з</w:t>
      </w:r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метою  забезпечення безпеки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дорожнього руху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на перехресті вулиць Шевченка (О-101317) та вулиці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Київська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(О-101304) у с. Тарасівка</w:t>
      </w:r>
      <w:r w:rsidR="003B38EA" w:rsidRPr="00EC2D0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Фастівського району Київської області.</w:t>
      </w:r>
    </w:p>
    <w:p w:rsidR="00ED13C7" w:rsidRPr="00EC2D0F" w:rsidRDefault="00ED13C7" w:rsidP="00ED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 Направити клоп</w:t>
      </w:r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отання до власника автомобільних доріг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О-101304 Київське півкільце – </w:t>
      </w:r>
      <w:proofErr w:type="spellStart"/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Крюківщина</w:t>
      </w:r>
      <w:proofErr w:type="spellEnd"/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Боярка,</w:t>
      </w:r>
      <w:r w:rsidR="003C0BEA" w:rsidRPr="00EC2D0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О-101317 Тарасівка – </w:t>
      </w:r>
      <w:proofErr w:type="spellStart"/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Круглик</w:t>
      </w:r>
      <w:proofErr w:type="spellEnd"/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Хотів),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 саме: Департаменту регіонального розвитку Київської обласної державної адміністрації щодо розробки технічних умов на встановлення світлофорного об’єкта.</w:t>
      </w:r>
    </w:p>
    <w:p w:rsidR="003C0BEA" w:rsidRPr="00EC2D0F" w:rsidRDefault="00ED13C7" w:rsidP="00ED1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3. </w:t>
      </w:r>
      <w:r w:rsidR="000E6201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Доручити </w:t>
      </w:r>
      <w:r w:rsidR="00B91C58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КП «Громада» 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Боярської міської ради розробити </w:t>
      </w:r>
      <w:proofErr w:type="spellStart"/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</w:t>
      </w:r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роєктно</w:t>
      </w:r>
      <w:proofErr w:type="spellEnd"/>
      <w:r w:rsidR="003B38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-кошторисну документацію</w:t>
      </w:r>
      <w:r w:rsidR="003C0BEA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для встановлення даного світлофорного об’єкта.</w:t>
      </w:r>
    </w:p>
    <w:p w:rsidR="00B91C58" w:rsidRPr="00EC2D0F" w:rsidRDefault="00B91C58" w:rsidP="00B9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 Рішення від 20.02.2025р №1/1</w:t>
      </w:r>
      <w:r w:rsidRPr="00EC2D0F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 погодження встановлення світлофорного об'єкта на перехресті вулиць Шевченка та вулиці Київська у с. Тарасівка Фастівського району Київської області» вважати таким що втратило </w:t>
      </w:r>
      <w:r w:rsidR="009E2A2E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чинність</w:t>
      </w: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3B38EA" w:rsidRPr="00EC2D0F" w:rsidRDefault="00ED13C7" w:rsidP="00C30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</w:t>
      </w:r>
      <w:r w:rsidR="008D07D9" w:rsidRPr="00EC2D0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C3077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135DB"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</w:t>
      </w:r>
      <w:r w:rsidR="008D07D9"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голова                               </w:t>
      </w: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</w:t>
      </w:r>
      <w:r w:rsidR="009135DB"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3B38EA"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135DB" w:rsidRPr="00EC2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EC2D0F" w:rsidRPr="00EC2D0F" w:rsidRDefault="00EC2D0F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C2D0F" w:rsidRPr="00EC2D0F" w:rsidRDefault="00EC2D0F" w:rsidP="00EC2D0F">
      <w:pPr>
        <w:spacing w:after="0"/>
        <w:ind w:right="-142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C2D0F">
        <w:rPr>
          <w:rFonts w:ascii="Times New Roman" w:hAnsi="Times New Roman" w:cs="Times New Roman"/>
          <w:b/>
          <w:sz w:val="27"/>
          <w:szCs w:val="27"/>
        </w:rPr>
        <w:t>Згідно</w:t>
      </w:r>
      <w:proofErr w:type="spellEnd"/>
      <w:r w:rsidRPr="00EC2D0F">
        <w:rPr>
          <w:rFonts w:ascii="Times New Roman" w:hAnsi="Times New Roman" w:cs="Times New Roman"/>
          <w:b/>
          <w:sz w:val="27"/>
          <w:szCs w:val="27"/>
        </w:rPr>
        <w:t xml:space="preserve"> з </w:t>
      </w:r>
      <w:proofErr w:type="spellStart"/>
      <w:r w:rsidRPr="00EC2D0F">
        <w:rPr>
          <w:rFonts w:ascii="Times New Roman" w:hAnsi="Times New Roman" w:cs="Times New Roman"/>
          <w:b/>
          <w:sz w:val="27"/>
          <w:szCs w:val="27"/>
        </w:rPr>
        <w:t>оригіналом</w:t>
      </w:r>
      <w:proofErr w:type="spellEnd"/>
      <w:r w:rsidRPr="00EC2D0F">
        <w:rPr>
          <w:rFonts w:ascii="Times New Roman" w:hAnsi="Times New Roman" w:cs="Times New Roman"/>
          <w:b/>
          <w:sz w:val="27"/>
          <w:szCs w:val="27"/>
        </w:rPr>
        <w:t>:</w:t>
      </w:r>
    </w:p>
    <w:p w:rsidR="00EC2D0F" w:rsidRPr="00EC2D0F" w:rsidRDefault="00EC2D0F" w:rsidP="00EC2D0F">
      <w:pPr>
        <w:spacing w:after="0"/>
        <w:ind w:right="-142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C2D0F">
        <w:rPr>
          <w:rFonts w:ascii="Times New Roman" w:hAnsi="Times New Roman" w:cs="Times New Roman"/>
          <w:b/>
          <w:sz w:val="27"/>
          <w:szCs w:val="27"/>
        </w:rPr>
        <w:t>Керуюча</w:t>
      </w:r>
      <w:proofErr w:type="spellEnd"/>
      <w:r w:rsidRPr="00EC2D0F">
        <w:rPr>
          <w:rFonts w:ascii="Times New Roman" w:hAnsi="Times New Roman" w:cs="Times New Roman"/>
          <w:b/>
          <w:sz w:val="27"/>
          <w:szCs w:val="27"/>
        </w:rPr>
        <w:t xml:space="preserve"> справами </w:t>
      </w:r>
    </w:p>
    <w:p w:rsidR="00EC2D0F" w:rsidRPr="00EC2D0F" w:rsidRDefault="00EC2D0F" w:rsidP="00EC2D0F">
      <w:pPr>
        <w:spacing w:after="0"/>
        <w:ind w:right="-142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C2D0F">
        <w:rPr>
          <w:rFonts w:ascii="Times New Roman" w:hAnsi="Times New Roman" w:cs="Times New Roman"/>
          <w:b/>
          <w:sz w:val="27"/>
          <w:szCs w:val="27"/>
        </w:rPr>
        <w:t>виконавчого</w:t>
      </w:r>
      <w:proofErr w:type="spellEnd"/>
      <w:r w:rsidRPr="00EC2D0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C2D0F">
        <w:rPr>
          <w:rFonts w:ascii="Times New Roman" w:hAnsi="Times New Roman" w:cs="Times New Roman"/>
          <w:b/>
          <w:sz w:val="27"/>
          <w:szCs w:val="27"/>
        </w:rPr>
        <w:t>комітету</w:t>
      </w:r>
      <w:proofErr w:type="spellEnd"/>
      <w:r w:rsidRPr="00EC2D0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Pr="00EC2D0F">
        <w:rPr>
          <w:rFonts w:ascii="Times New Roman" w:hAnsi="Times New Roman" w:cs="Times New Roman"/>
          <w:b/>
          <w:sz w:val="27"/>
          <w:szCs w:val="27"/>
        </w:rPr>
        <w:t xml:space="preserve"> Ганна САЛАМАТІНА</w:t>
      </w:r>
    </w:p>
    <w:p w:rsidR="00C30776" w:rsidRPr="00EC2D0F" w:rsidRDefault="00C3077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76" w:rsidRPr="00575983" w:rsidRDefault="00C30776" w:rsidP="00E16CD5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C30776" w:rsidRDefault="00C3077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0A36C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53E" w:rsidRDefault="0052553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53E" w:rsidRDefault="0052553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53E" w:rsidRDefault="0052553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9135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відділу з питань 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</w:t>
      </w: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начальника юридичного відділу                                   Ірина ГОРБАТЮК</w:t>
      </w: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CC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27452A" w:rsidRPr="000A36CC" w:rsidRDefault="000A36CC" w:rsidP="000A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325265" w:rsidRPr="00325265" w:rsidRDefault="00325265" w:rsidP="00325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5265" w:rsidRPr="00325265" w:rsidRDefault="00325265" w:rsidP="003252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D07D9" w:rsidRDefault="008D07D9" w:rsidP="00A72A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D07D9" w:rsidSect="0052553E">
      <w:pgSz w:w="12240" w:h="15840"/>
      <w:pgMar w:top="709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B9E"/>
    <w:multiLevelType w:val="hybridMultilevel"/>
    <w:tmpl w:val="0492A2D8"/>
    <w:lvl w:ilvl="0" w:tplc="0C8A8454">
      <w:start w:val="2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694D32"/>
    <w:multiLevelType w:val="hybridMultilevel"/>
    <w:tmpl w:val="634010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A36CC"/>
    <w:rsid w:val="000B4EFA"/>
    <w:rsid w:val="000E6201"/>
    <w:rsid w:val="00102521"/>
    <w:rsid w:val="00105CA1"/>
    <w:rsid w:val="0013266F"/>
    <w:rsid w:val="001836E7"/>
    <w:rsid w:val="001F0038"/>
    <w:rsid w:val="0027452A"/>
    <w:rsid w:val="003153A4"/>
    <w:rsid w:val="00325265"/>
    <w:rsid w:val="003B38EA"/>
    <w:rsid w:val="003C0BEA"/>
    <w:rsid w:val="00403204"/>
    <w:rsid w:val="004A0603"/>
    <w:rsid w:val="004C5E0D"/>
    <w:rsid w:val="0052553E"/>
    <w:rsid w:val="005552B4"/>
    <w:rsid w:val="005D7712"/>
    <w:rsid w:val="006A091D"/>
    <w:rsid w:val="006D240F"/>
    <w:rsid w:val="00733BBD"/>
    <w:rsid w:val="007D08AB"/>
    <w:rsid w:val="0088324E"/>
    <w:rsid w:val="008A3777"/>
    <w:rsid w:val="008D07D9"/>
    <w:rsid w:val="008F5C24"/>
    <w:rsid w:val="009135DB"/>
    <w:rsid w:val="00923F0C"/>
    <w:rsid w:val="00990F35"/>
    <w:rsid w:val="009B29D1"/>
    <w:rsid w:val="009E2A2E"/>
    <w:rsid w:val="00A72AF0"/>
    <w:rsid w:val="00A74699"/>
    <w:rsid w:val="00A816A8"/>
    <w:rsid w:val="00AA5F4D"/>
    <w:rsid w:val="00AC6A5F"/>
    <w:rsid w:val="00AD58BE"/>
    <w:rsid w:val="00AE1979"/>
    <w:rsid w:val="00AF60DD"/>
    <w:rsid w:val="00B06AA5"/>
    <w:rsid w:val="00B91C58"/>
    <w:rsid w:val="00B91E8A"/>
    <w:rsid w:val="00C14152"/>
    <w:rsid w:val="00C30776"/>
    <w:rsid w:val="00C3650A"/>
    <w:rsid w:val="00C9147A"/>
    <w:rsid w:val="00CE6C8A"/>
    <w:rsid w:val="00D872F0"/>
    <w:rsid w:val="00DC1B4C"/>
    <w:rsid w:val="00E16CD5"/>
    <w:rsid w:val="00E3774B"/>
    <w:rsid w:val="00E9476A"/>
    <w:rsid w:val="00EB2081"/>
    <w:rsid w:val="00EB7627"/>
    <w:rsid w:val="00EC2D0F"/>
    <w:rsid w:val="00ED13C7"/>
    <w:rsid w:val="00EF7597"/>
    <w:rsid w:val="00F03B27"/>
    <w:rsid w:val="00F33B48"/>
    <w:rsid w:val="00F42E69"/>
    <w:rsid w:val="00F60301"/>
    <w:rsid w:val="00F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9E50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0B4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1F54-6713-4806-AC0C-999E6898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15</cp:revision>
  <cp:lastPrinted>2025-03-18T06:19:00Z</cp:lastPrinted>
  <dcterms:created xsi:type="dcterms:W3CDTF">2025-02-20T07:24:00Z</dcterms:created>
  <dcterms:modified xsi:type="dcterms:W3CDTF">2025-03-18T06:21:00Z</dcterms:modified>
</cp:coreProperties>
</file>