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1" w:rsidRDefault="00EA5C11" w:rsidP="001B2D3F">
      <w:pPr>
        <w:jc w:val="center"/>
        <w:rPr>
          <w:lang w:val="uk-UA"/>
        </w:rPr>
      </w:pPr>
    </w:p>
    <w:p w:rsidR="001B2D3F" w:rsidRPr="00916C5C" w:rsidRDefault="001B2D3F" w:rsidP="001B2D3F">
      <w:pPr>
        <w:jc w:val="center"/>
        <w:rPr>
          <w:lang w:val="uk-UA"/>
        </w:rPr>
      </w:pPr>
      <w:r w:rsidRPr="00916C5C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40BAEDB4" wp14:editId="5E3DF66B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3F" w:rsidRPr="00916C5C" w:rsidRDefault="001B2D3F" w:rsidP="001B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16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B2D3F" w:rsidRPr="00916C5C" w:rsidRDefault="001B2D3F" w:rsidP="001B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16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 w:rsidRPr="00916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16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1B2D3F" w:rsidRPr="00916C5C" w:rsidRDefault="001B2D3F" w:rsidP="001B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 w:rsidR="00122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17</w:t>
      </w:r>
      <w:r w:rsidRPr="00916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B2D3F" w:rsidRPr="00916C5C" w:rsidRDefault="001B2D3F" w:rsidP="001B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B2D3F" w:rsidRPr="00916C5C" w:rsidRDefault="001B2D3F" w:rsidP="001B2D3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122A27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17/1167</w:t>
      </w:r>
    </w:p>
    <w:p w:rsidR="001B2D3F" w:rsidRPr="00916C5C" w:rsidRDefault="001B2D3F" w:rsidP="001B2D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1B2D3F" w:rsidRPr="00916C5C" w:rsidRDefault="001B2D3F" w:rsidP="001B2D3F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916C5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7B21BE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30 листопада</w:t>
      </w:r>
      <w:r w:rsidRPr="00916C5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2021 року                                                          </w:t>
      </w:r>
      <w:r w:rsidR="007B21BE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</w:t>
      </w:r>
      <w:r w:rsidRPr="00916C5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:rsidR="007A5214" w:rsidRDefault="001B2D3F" w:rsidP="002A79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916C5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7A521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надання дозволу на </w:t>
      </w:r>
      <w:r w:rsidR="009470E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передачу</w:t>
      </w:r>
      <w:r w:rsidR="002A792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342043" w:rsidRDefault="00342043" w:rsidP="002A79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обладнання КП «Оберіг»</w:t>
      </w:r>
    </w:p>
    <w:p w:rsidR="009470EC" w:rsidRDefault="00342043" w:rsidP="002A79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на баланс </w:t>
      </w:r>
      <w:r w:rsidR="002A792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КП «Боярка - Водоканал»</w:t>
      </w:r>
    </w:p>
    <w:p w:rsidR="001B2D3F" w:rsidRDefault="002A792A" w:rsidP="002A79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Боярської міської ради </w:t>
      </w:r>
    </w:p>
    <w:p w:rsidR="009470EC" w:rsidRPr="00916C5C" w:rsidRDefault="009470EC" w:rsidP="002A792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B2D3F" w:rsidRPr="00916C5C" w:rsidRDefault="001B2D3F" w:rsidP="001B2D3F">
      <w:pPr>
        <w:pStyle w:val="FR4"/>
        <w:ind w:firstLine="851"/>
        <w:jc w:val="both"/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</w:pPr>
      <w:r w:rsidRPr="00916C5C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Керуючись Законом України «Про місцев</w:t>
      </w:r>
      <w:r w:rsidR="007B02FC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е самоврядування в Україні», враховуючи рішення виконавчого комітету Боярської міськ</w:t>
      </w:r>
      <w:r w:rsidR="00737472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ої</w:t>
      </w:r>
      <w:r w:rsidR="00193CC0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ради  </w:t>
      </w:r>
      <w:r w:rsidR="00737472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                          </w:t>
      </w:r>
      <w:r w:rsidR="00193CC0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від 09.02.2021 №</w:t>
      </w:r>
      <w:r w:rsidR="00205B31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2/1 «Про визначення КП «Боярка-Водоканал»</w:t>
      </w:r>
      <w:r w:rsidR="00A9647B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виконавцем</w:t>
      </w:r>
      <w:r w:rsidR="00205B31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послуг із централізо</w:t>
      </w:r>
      <w:r w:rsidR="00A9647B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ваного  водопостачання та централізованого водовідведення на території населени</w:t>
      </w:r>
      <w:r w:rsidR="002B6CD7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х пунктів Боярської міської територіальної громади</w:t>
      </w:r>
      <w:r w:rsidR="00030369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» та розглянувши лист директора КП «Боярка-Водоканал» </w:t>
      </w:r>
      <w:r w:rsidR="00D51B9B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(</w:t>
      </w:r>
      <w:r w:rsidR="00030369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за </w:t>
      </w:r>
      <w:proofErr w:type="spellStart"/>
      <w:r w:rsidR="00030369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вх</w:t>
      </w:r>
      <w:proofErr w:type="spellEnd"/>
      <w:r w:rsidR="00030369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. від 19.11.2021 </w:t>
      </w:r>
      <w:r w:rsidR="00737472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  </w:t>
      </w:r>
      <w:r w:rsidR="00A71D35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      </w:t>
      </w:r>
      <w:r w:rsidR="00030369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№</w:t>
      </w:r>
      <w:r w:rsidR="00A71D35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</w:t>
      </w:r>
      <w:r w:rsidR="00030369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02-9/5766</w:t>
      </w:r>
      <w:r w:rsidR="00D51B9B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)</w:t>
      </w:r>
      <w:r w:rsidR="00780E7A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та лист директора КП «Оберіг»</w:t>
      </w:r>
      <w:r w:rsidR="006C24B5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(за </w:t>
      </w:r>
      <w:proofErr w:type="spellStart"/>
      <w:r w:rsidR="006C24B5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вх</w:t>
      </w:r>
      <w:proofErr w:type="spellEnd"/>
      <w:r w:rsidR="006C24B5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. від )</w:t>
      </w:r>
      <w:r w:rsidR="00A35DF3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,</w:t>
      </w:r>
      <w:r w:rsidR="00780E7A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 xml:space="preserve"> </w:t>
      </w:r>
      <w:r w:rsidRPr="00916C5C">
        <w:rPr>
          <w:rFonts w:ascii="Times New Roman" w:eastAsiaTheme="minorHAnsi" w:hAnsi="Times New Roman"/>
          <w:snapToGrid/>
          <w:sz w:val="28"/>
          <w:szCs w:val="28"/>
          <w:shd w:val="clear" w:color="auto" w:fill="FFFFFF"/>
          <w:lang w:eastAsia="en-US"/>
        </w:rPr>
        <w:t>-</w:t>
      </w:r>
    </w:p>
    <w:p w:rsidR="001B2D3F" w:rsidRPr="00916C5C" w:rsidRDefault="001B2D3F" w:rsidP="001B2D3F">
      <w:pPr>
        <w:pStyle w:val="FR4"/>
        <w:ind w:firstLine="851"/>
        <w:jc w:val="both"/>
        <w:rPr>
          <w:rFonts w:ascii="Times New Roman" w:hAnsi="Times New Roman"/>
          <w:snapToGrid/>
          <w:sz w:val="28"/>
          <w:szCs w:val="28"/>
        </w:rPr>
      </w:pPr>
    </w:p>
    <w:p w:rsidR="001B2D3F" w:rsidRPr="00916C5C" w:rsidRDefault="001B2D3F" w:rsidP="001B2D3F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916C5C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1B2D3F" w:rsidRPr="00916C5C" w:rsidRDefault="001B2D3F" w:rsidP="001B2D3F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916C5C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1B2D3F" w:rsidRPr="00916C5C" w:rsidRDefault="001B2D3F" w:rsidP="001B2D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B2D3F" w:rsidRPr="00916C5C" w:rsidRDefault="001B2D3F" w:rsidP="00156B8A">
      <w:pPr>
        <w:pStyle w:val="a3"/>
        <w:ind w:firstLine="851"/>
        <w:jc w:val="both"/>
        <w:rPr>
          <w:rFonts w:eastAsia="Calibri"/>
          <w:sz w:val="28"/>
          <w:szCs w:val="28"/>
          <w:lang w:val="uk-UA"/>
        </w:rPr>
      </w:pPr>
      <w:r w:rsidRPr="00916C5C">
        <w:rPr>
          <w:rFonts w:eastAsia="Calibri"/>
          <w:sz w:val="28"/>
          <w:szCs w:val="28"/>
          <w:lang w:val="uk-UA"/>
        </w:rPr>
        <w:t xml:space="preserve">1. </w:t>
      </w:r>
      <w:r w:rsidR="007A5214">
        <w:rPr>
          <w:rFonts w:eastAsia="Calibri"/>
          <w:sz w:val="28"/>
          <w:szCs w:val="28"/>
          <w:lang w:val="uk-UA"/>
        </w:rPr>
        <w:t>Надати дозвіл на передачу</w:t>
      </w:r>
      <w:r w:rsidR="000E3C5B">
        <w:rPr>
          <w:rFonts w:eastAsia="Calibri"/>
          <w:sz w:val="28"/>
          <w:szCs w:val="28"/>
          <w:lang w:val="uk-UA"/>
        </w:rPr>
        <w:t xml:space="preserve"> </w:t>
      </w:r>
      <w:r w:rsidR="00D51B9B">
        <w:rPr>
          <w:rFonts w:eastAsia="Calibri"/>
          <w:sz w:val="28"/>
          <w:szCs w:val="28"/>
          <w:lang w:val="uk-UA"/>
        </w:rPr>
        <w:t>обладнання КП «Оберіг»</w:t>
      </w:r>
      <w:r w:rsidR="00156B8A" w:rsidRPr="00156B8A">
        <w:rPr>
          <w:rFonts w:eastAsia="Calibri"/>
          <w:sz w:val="28"/>
          <w:szCs w:val="28"/>
          <w:lang w:val="uk-UA"/>
        </w:rPr>
        <w:t xml:space="preserve"> </w:t>
      </w:r>
      <w:r w:rsidR="00156B8A" w:rsidRPr="00D51B9B">
        <w:rPr>
          <w:rFonts w:eastAsia="Calibri"/>
          <w:sz w:val="28"/>
          <w:szCs w:val="28"/>
          <w:lang w:val="uk-UA"/>
        </w:rPr>
        <w:t>Боярської міської ради</w:t>
      </w:r>
      <w:r w:rsidR="00D51B9B">
        <w:rPr>
          <w:rFonts w:eastAsia="Calibri"/>
          <w:sz w:val="28"/>
          <w:szCs w:val="28"/>
          <w:lang w:val="uk-UA"/>
        </w:rPr>
        <w:t xml:space="preserve"> </w:t>
      </w:r>
      <w:r w:rsidR="00D51B9B" w:rsidRPr="00D51B9B">
        <w:rPr>
          <w:rFonts w:eastAsia="Calibri"/>
          <w:sz w:val="28"/>
          <w:szCs w:val="28"/>
          <w:lang w:val="uk-UA"/>
        </w:rPr>
        <w:t>на баланс КП «Боярка - Водоканал»</w:t>
      </w:r>
      <w:r w:rsidR="00156B8A">
        <w:rPr>
          <w:rFonts w:eastAsia="Calibri"/>
          <w:sz w:val="28"/>
          <w:szCs w:val="28"/>
          <w:lang w:val="uk-UA"/>
        </w:rPr>
        <w:t xml:space="preserve"> </w:t>
      </w:r>
      <w:r w:rsidR="00D51B9B" w:rsidRPr="00D51B9B">
        <w:rPr>
          <w:rFonts w:eastAsia="Calibri"/>
          <w:sz w:val="28"/>
          <w:szCs w:val="28"/>
          <w:lang w:val="uk-UA"/>
        </w:rPr>
        <w:t xml:space="preserve">Боярської міської ради </w:t>
      </w:r>
      <w:r w:rsidR="00710E85">
        <w:rPr>
          <w:rFonts w:eastAsia="Calibri"/>
          <w:sz w:val="28"/>
          <w:szCs w:val="28"/>
          <w:lang w:val="uk-UA"/>
        </w:rPr>
        <w:t>(Додаток</w:t>
      </w:r>
      <w:r w:rsidRPr="00916C5C">
        <w:rPr>
          <w:rFonts w:eastAsia="Calibri"/>
          <w:sz w:val="28"/>
          <w:szCs w:val="28"/>
          <w:lang w:val="uk-UA"/>
        </w:rPr>
        <w:t>).</w:t>
      </w:r>
    </w:p>
    <w:p w:rsidR="001B2D3F" w:rsidRPr="00916C5C" w:rsidRDefault="00CC19A7" w:rsidP="001B2D3F">
      <w:pPr>
        <w:pStyle w:val="a3"/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Закріпити за комунальним підприємством</w:t>
      </w:r>
      <w:r w:rsidR="001B2D3F" w:rsidRPr="00916C5C">
        <w:rPr>
          <w:rFonts w:eastAsia="Calibri"/>
          <w:sz w:val="28"/>
          <w:szCs w:val="28"/>
          <w:lang w:val="uk-UA"/>
        </w:rPr>
        <w:t xml:space="preserve"> «Боярка-Водоканал» Боярської міської ради на праві господарського відання майно</w:t>
      </w:r>
      <w:r w:rsidR="00B47A83">
        <w:rPr>
          <w:rFonts w:eastAsia="Calibri"/>
          <w:sz w:val="28"/>
          <w:szCs w:val="28"/>
          <w:lang w:val="uk-UA"/>
        </w:rPr>
        <w:t>, згідно додатку</w:t>
      </w:r>
      <w:r w:rsidR="001B2D3F" w:rsidRPr="00916C5C">
        <w:rPr>
          <w:rFonts w:eastAsia="Calibri"/>
          <w:sz w:val="28"/>
          <w:szCs w:val="28"/>
          <w:lang w:val="uk-UA"/>
        </w:rPr>
        <w:t>.</w:t>
      </w:r>
    </w:p>
    <w:p w:rsidR="001B2D3F" w:rsidRPr="00916C5C" w:rsidRDefault="001B2D3F" w:rsidP="0043624E">
      <w:pPr>
        <w:pStyle w:val="a3"/>
        <w:ind w:firstLine="851"/>
        <w:jc w:val="both"/>
        <w:rPr>
          <w:rFonts w:eastAsia="Calibri"/>
          <w:sz w:val="28"/>
          <w:szCs w:val="28"/>
          <w:lang w:val="uk-UA"/>
        </w:rPr>
      </w:pPr>
      <w:r w:rsidRPr="00916C5C">
        <w:rPr>
          <w:rFonts w:eastAsia="Calibri"/>
          <w:sz w:val="28"/>
          <w:szCs w:val="28"/>
          <w:lang w:val="uk-UA"/>
        </w:rPr>
        <w:t>3. Контроль за виконанням цього рішення покласти на заступника міського голови, згідно розподілу функціональних обов’язків.</w:t>
      </w:r>
    </w:p>
    <w:p w:rsidR="001B2D3F" w:rsidRPr="00916C5C" w:rsidRDefault="001B2D3F" w:rsidP="001B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2D3F" w:rsidRPr="00916C5C" w:rsidRDefault="001B2D3F" w:rsidP="001B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0E6" w:rsidRDefault="00C540E6" w:rsidP="001B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2D3F" w:rsidRPr="00916C5C" w:rsidRDefault="001B2D3F" w:rsidP="001B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6C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</w:t>
      </w:r>
      <w:r w:rsidRPr="0091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16C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Олександр ЗАРУБІН</w:t>
      </w:r>
    </w:p>
    <w:p w:rsidR="001B2D3F" w:rsidRPr="00916C5C" w:rsidRDefault="001B2D3F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1B2D3F" w:rsidRPr="00916C5C" w:rsidRDefault="001B2D3F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43624E" w:rsidRDefault="001B2D3F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  <w:r w:rsidRPr="00916C5C"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  <w:t xml:space="preserve">        </w:t>
      </w:r>
    </w:p>
    <w:p w:rsidR="0043624E" w:rsidRDefault="0043624E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43624E" w:rsidRDefault="0043624E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43624E" w:rsidRDefault="0043624E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43624E" w:rsidRDefault="0043624E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Підготовлено:</w:t>
      </w: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відділу з питань </w:t>
      </w: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інфраструктури, ЖКГ та ЦЗ                                                Катерина КРУК</w:t>
      </w: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E2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Заступник міського голови                                                 Віталій МАЗУРЕЦЬ</w:t>
      </w:r>
    </w:p>
    <w:p w:rsidR="006E2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E2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управління РІ та ЖКГ                                      Марина САВЧУК </w:t>
      </w: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E2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Головний спеціаліст</w:t>
      </w:r>
    </w:p>
    <w:p w:rsidR="006E27B1" w:rsidRPr="007747B1" w:rsidRDefault="006E27B1" w:rsidP="006E27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747B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юридичного відділу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                     Ліля БЕЗВЕРХА</w:t>
      </w:r>
    </w:p>
    <w:p w:rsidR="006E27B1" w:rsidRPr="007747B1" w:rsidRDefault="006E27B1" w:rsidP="006E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6E27B1" w:rsidRDefault="006E27B1" w:rsidP="001B2D3F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</w:pPr>
    </w:p>
    <w:p w:rsidR="001B2D3F" w:rsidRPr="00916C5C" w:rsidRDefault="001B2D3F" w:rsidP="001B2D3F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uk-UA" w:eastAsia="zh-CN"/>
        </w:rPr>
      </w:pPr>
      <w:r w:rsidRPr="00916C5C"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  <w:t xml:space="preserve">      </w:t>
      </w:r>
      <w:r w:rsidR="006E27B1"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  <w:t xml:space="preserve">                   </w:t>
      </w:r>
    </w:p>
    <w:p w:rsidR="001B2D3F" w:rsidRPr="00916C5C" w:rsidRDefault="00D21B50" w:rsidP="00CD0424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2A792A" w:rsidRDefault="001B2D3F" w:rsidP="00CD0424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16C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чергової </w:t>
      </w:r>
      <w:r w:rsidR="00122A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17 </w:t>
      </w:r>
      <w:r w:rsidRPr="00916C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сесії </w:t>
      </w:r>
    </w:p>
    <w:p w:rsidR="001B2D3F" w:rsidRPr="00916C5C" w:rsidRDefault="001B2D3F" w:rsidP="00CD0424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16C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Боярської</w:t>
      </w:r>
      <w:r w:rsidR="002A79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16C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ради VII</w:t>
      </w:r>
      <w:r w:rsidRPr="00916C5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16C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скликання </w:t>
      </w:r>
    </w:p>
    <w:p w:rsidR="001B2D3F" w:rsidRDefault="007B21BE" w:rsidP="00CD0424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30.11.2021 року № </w:t>
      </w:r>
      <w:r w:rsidR="00122A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17/1167</w:t>
      </w:r>
      <w:bookmarkStart w:id="0" w:name="_GoBack"/>
      <w:bookmarkEnd w:id="0"/>
    </w:p>
    <w:p w:rsidR="00236CDE" w:rsidRDefault="00236CDE" w:rsidP="00CD0424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6CDE" w:rsidRPr="00916C5C" w:rsidRDefault="00236CDE" w:rsidP="0043624E">
      <w:pPr>
        <w:spacing w:after="0" w:line="240" w:lineRule="auto"/>
        <w:ind w:firstLine="396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8496B" w:rsidRDefault="002652BC" w:rsidP="00236C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</w:t>
      </w:r>
      <w:r w:rsidR="00236CDE"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бладнання мереж водопостачання, </w:t>
      </w:r>
    </w:p>
    <w:p w:rsidR="00236CDE" w:rsidRPr="00236CDE" w:rsidRDefault="00236CDE" w:rsidP="00236C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артезіанських свердловин, станції очистки води, водонапірної вежі, каналізаційних очисних споруд, КНС  </w:t>
      </w:r>
    </w:p>
    <w:p w:rsidR="00236CDE" w:rsidRPr="00236CDE" w:rsidRDefault="00236CDE" w:rsidP="00236C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села Забір’я</w:t>
      </w:r>
    </w:p>
    <w:p w:rsidR="00236CDE" w:rsidRPr="00236CDE" w:rsidRDefault="00236CDE" w:rsidP="00B4728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каналізаційна насосна станція потужністю 100 м</w:t>
      </w: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zh-CN"/>
        </w:rPr>
        <w:t>3</w:t>
      </w: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/добу по </w:t>
      </w:r>
      <w:r w:rsidR="009B2B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    </w:t>
      </w: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вул. </w:t>
      </w:r>
      <w:proofErr w:type="spellStart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Грисюка</w:t>
      </w:r>
      <w:proofErr w:type="spellEnd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, 14 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якій працюють: 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насоси марки СМ 150-125-315/6-С-УЗ  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електродвигун ВЭМЗ АUP160M6УЗ №2311085 Р=15кВт -6295,00 грн.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електродвигун  СМ160М6УЗ Р=15 кВт. – 3792,50 грн.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трос  сантехнічний  Д=14 мм довж.25 м з  ручкою -1339,00 грн. 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лічильник електроенергії ЦЭ68038 №71010964  покази – 0098889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kW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/h;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шкаф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управління ДВ-1, ДВ-2;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щит силовий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ввода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автоматичними вимикачами – 120А та 100А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пускач С1-95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ввід  ТП-434 не робить ТП-604 робочий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Щитова нова на вулиці (приміщення КНС) на балансі не стоїть. Підключена одним кабелем, другий резервний ввід електропостачання відсутній. Вентиляція відсутня.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пускач ПМ4-95 – 2 шт., U-220V 380 V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P-25 кВт 45 кВт;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Електронне реле тип ЕР-53 N 105 TZ №25115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Автоматичний вимикач  АЕ2046-10Р-00УЗ-А   31,5 А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Автоматичний вимикач АП-50  25А+40А+ світильник 220V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Реле управління силовим пускачем  ISKRA 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Автоматичний вимикач CHNT 50А+16А+6а+розетка 220V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Пускова кнопка для пуску АУ;ВУ; стоп двигунами</w:t>
      </w:r>
    </w:p>
    <w:p w:rsidR="00236CDE" w:rsidRPr="00236CDE" w:rsidRDefault="00236CDE" w:rsidP="009B2B4D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Земельна ділянка не оформлена. Відсутнє право власності.</w:t>
      </w:r>
    </w:p>
    <w:p w:rsidR="00236CDE" w:rsidRPr="00236CDE" w:rsidRDefault="00236CDE" w:rsidP="00236CDE">
      <w:pPr>
        <w:tabs>
          <w:tab w:val="left" w:pos="709"/>
        </w:tabs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236CDE">
      <w:pPr>
        <w:tabs>
          <w:tab w:val="left" w:pos="709"/>
        </w:tabs>
        <w:suppressAutoHyphens/>
        <w:spacing w:after="0" w:line="240" w:lineRule="auto"/>
        <w:ind w:left="284" w:right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Трансформаторна підстанція – 604 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236CDE" w:rsidRPr="00236CDE" w:rsidRDefault="00236CDE" w:rsidP="00330815">
      <w:pPr>
        <w:tabs>
          <w:tab w:val="left" w:pos="709"/>
        </w:tabs>
        <w:suppressAutoHyphens/>
        <w:spacing w:after="0" w:line="240" w:lineRule="auto"/>
        <w:ind w:left="284" w:right="2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-ТП- 604 металева споруда розмірами 2,50х3,20х2,50м до якої підходить високовольтна мережа 10 кВт ПЛ-10кВ – 200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м.п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по залізобетонних опорах. Металева  споруда яка приймається на баланс не закрита замками а лише двері закручені на болтах, що дає доступ стороннім особам до небезпечного об’єкту  а це порушує електробезпеку експлуатації споруд згідно нормативних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документів. На споруді встановлено вузол обліку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GAMA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300 №02626096 з показниками: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180 – 000581,36 кВт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280 – 000000,00 кВт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380 – 000178,90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кВар</w:t>
      </w:r>
      <w:proofErr w:type="spellEnd"/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480 – 000001,87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кВар</w:t>
      </w:r>
      <w:proofErr w:type="spellEnd"/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ТП живляться наступні об’єкти: 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клуб;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дитячий садок;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лікарня;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котельня школи;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котельня клубу;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КНС;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металевій споруді в комірці ЩР встановлено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рубільнік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 380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</w:p>
    <w:p w:rsidR="00236CDE" w:rsidRPr="00236CDE" w:rsidRDefault="00236CDE" w:rsidP="00AD1F97">
      <w:pPr>
        <w:tabs>
          <w:tab w:val="left" w:pos="709"/>
        </w:tabs>
        <w:suppressAutoHyphens/>
        <w:spacing w:after="0" w:line="240" w:lineRule="auto"/>
        <w:ind w:left="567"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ЩР живляться комірка №1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ввод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№1 дитячий садочок – неробоча (пошкоджений кабель) від ТП 603;  АВВГ 3х35;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комірка №2 не задіяна – пошкоджена;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комірка №3 (дитячий садок)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рубільнік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запобіжник на 3фази по 100А;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комірка №4(клуб)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рубільнік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запобіжник на 3 фази по 100А;</w:t>
      </w:r>
    </w:p>
    <w:p w:rsidR="00236CDE" w:rsidRPr="00236CDE" w:rsidRDefault="00236CDE" w:rsidP="00E137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комірка №5 автомат ВА 59-35 100А ввід №1 на КНС. Вольтметр 500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не працює.</w:t>
      </w:r>
    </w:p>
    <w:p w:rsidR="00236CDE" w:rsidRPr="00236CDE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Щитова (клуб) – відсутній доступ</w:t>
      </w:r>
    </w:p>
    <w:p w:rsidR="00236CDE" w:rsidRPr="00236CDE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металевій споруді встановлено понижуючий трансформатор в окремому блоці ТМ 250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кВа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36CDE" w:rsidRPr="00236CDE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Артезіанська свердловина вул. </w:t>
      </w:r>
      <w:proofErr w:type="spellStart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Горчаренко</w:t>
      </w:r>
      <w:proofErr w:type="spellEnd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, 14 глибиною 80 м </w:t>
      </w:r>
    </w:p>
    <w:p w:rsidR="00236CDE" w:rsidRPr="00236CDE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Лічильник на воду від свердловини не встановлено. Свердловина працює лише на стадіон, на місто перекрита.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Сан.зона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огороджена.</w:t>
      </w:r>
    </w:p>
    <w:p w:rsidR="00236CDE" w:rsidRPr="00236CDE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Встановлено лічильник електроенергії №3526963 2013 р. покази 175557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kW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/h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Енергомер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B76F75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Автоматичний вимикач 3р 16А; 3р 10А + реле контролю фаз  РКФ, РНПЛ -311;</w:t>
      </w:r>
    </w:p>
    <w:p w:rsidR="00236CDE" w:rsidRPr="00236CDE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свердловині встановлено насос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погружний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ЕЦВ 6-10-80-2325,00 грн.</w:t>
      </w:r>
    </w:p>
    <w:p w:rsidR="00236CDE" w:rsidRPr="00236CDE" w:rsidRDefault="00236CDE" w:rsidP="00B76F75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насос ЕЦВ6-10-110 Манометр МП-100 – 2 шт. Лічильник води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Gidrotek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№00559810, покази 00142,831 м</w:t>
      </w:r>
      <w:r w:rsidRPr="00236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zh-CN"/>
        </w:rPr>
        <w:t>3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Металева бочка 10 м</w:t>
      </w:r>
      <w:r w:rsidRPr="00236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zh-CN"/>
        </w:rPr>
        <w:t>3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 вулиці. Санітарна зона огороджена. Земельна ділянка оформлена.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Автоматичний вимикач АП-50  25А – 1шт.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Пускач ПМЛ – 2100 – 1шт;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Насос OCER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Pump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3,3 кВт модель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Winor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Pluri-Pro-18/5T №151225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Гідроакумулятор 100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Контролер по контурам поливу стадіону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Hunter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Захист на свердловину з ТК +автомат 3р25А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Лічильник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Енергомера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№48028635 2004 р. покази 104857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kW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h</w:t>
      </w:r>
    </w:p>
    <w:p w:rsidR="00236CDE" w:rsidRPr="00236CDE" w:rsidRDefault="00236CDE" w:rsidP="00E137D6">
      <w:pPr>
        <w:tabs>
          <w:tab w:val="left" w:pos="709"/>
        </w:tabs>
        <w:suppressAutoHyphens/>
        <w:spacing w:after="0" w:line="240" w:lineRule="auto"/>
        <w:ind w:left="567" w:right="2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Автоматичний вимикач АП-50 25А</w:t>
      </w:r>
    </w:p>
    <w:p w:rsidR="00236CDE" w:rsidRPr="00B76F75" w:rsidRDefault="00236CDE" w:rsidP="00B76F75">
      <w:pPr>
        <w:pStyle w:val="a4"/>
        <w:numPr>
          <w:ilvl w:val="0"/>
          <w:numId w:val="2"/>
        </w:numPr>
        <w:tabs>
          <w:tab w:val="left" w:pos="644"/>
        </w:tabs>
        <w:suppressAutoHyphens/>
        <w:spacing w:after="0" w:line="240" w:lineRule="auto"/>
        <w:ind w:right="28" w:firstLine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6F7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 одній санітарній зоні знаходиться дві свердловини, водонапірна башта та станція очистки води. Земельна ділянка оформлена.</w:t>
      </w:r>
    </w:p>
    <w:p w:rsidR="00236CDE" w:rsidRPr="00236CDE" w:rsidRDefault="00236CDE" w:rsidP="00236CDE">
      <w:pPr>
        <w:tabs>
          <w:tab w:val="left" w:pos="709"/>
        </w:tabs>
        <w:suppressAutoHyphens/>
        <w:spacing w:after="0" w:line="240" w:lineRule="auto"/>
        <w:ind w:left="851"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B76F75">
      <w:pPr>
        <w:tabs>
          <w:tab w:val="left" w:pos="142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proofErr w:type="spellStart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Арсвердловина</w:t>
      </w:r>
      <w:proofErr w:type="spellEnd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№2196 (2)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1976 р. глибиною 80м - 464,28 грн.. </w:t>
      </w:r>
    </w:p>
    <w:p w:rsidR="00236CDE" w:rsidRPr="00236CDE" w:rsidRDefault="00236CDE" w:rsidP="00B76F75">
      <w:pPr>
        <w:tabs>
          <w:tab w:val="left" w:pos="142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8918A8">
      <w:pPr>
        <w:tabs>
          <w:tab w:val="left" w:pos="142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Бак мембранний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CAL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PRO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300л., бочка 6 бар- 2165,00 грн.</w:t>
      </w: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лічильник обліку води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BAYLAN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№13899540 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Ø40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покази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85767 м</w:t>
      </w:r>
      <w:r w:rsidRPr="00236C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3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36CDE" w:rsidRPr="00236CDE" w:rsidRDefault="00236CDE" w:rsidP="008918A8">
      <w:pPr>
        <w:tabs>
          <w:tab w:val="left" w:pos="142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Насос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погружний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ЕЦВ 6-10-140-13691,67 грн.</w:t>
      </w:r>
    </w:p>
    <w:p w:rsidR="00236CDE" w:rsidRPr="00236CDE" w:rsidRDefault="00236CDE" w:rsidP="008918A8">
      <w:pPr>
        <w:tabs>
          <w:tab w:val="left" w:pos="142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Перетворювач частоти 132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F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0058/8504409000 – 13716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67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грн.</w:t>
      </w:r>
    </w:p>
    <w:p w:rsidR="00236CDE" w:rsidRPr="00236CDE" w:rsidRDefault="00236CDE" w:rsidP="008918A8">
      <w:pPr>
        <w:tabs>
          <w:tab w:val="left" w:pos="142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Реле тиску – 2400,00 грн.</w:t>
      </w:r>
    </w:p>
    <w:p w:rsidR="00236CDE" w:rsidRPr="00236CDE" w:rsidRDefault="00236CDE" w:rsidP="00236CDE">
      <w:pPr>
        <w:tabs>
          <w:tab w:val="left" w:pos="142"/>
        </w:tabs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proofErr w:type="spellStart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Артсвердловина</w:t>
      </w:r>
      <w:proofErr w:type="spellEnd"/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№1/08</w:t>
      </w: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глибиною 82 м. - балансова вартість  свердловини становить- 477993,00  грн; залишкова вартість 94750,52 грн</w:t>
      </w: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 свердловині встановлено насос марки PEDROLLO</w:t>
      </w: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Перетворювач частоти 132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F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0058/8504409000 – 1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5180,00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грн.</w:t>
      </w: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Електродвигун 4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PD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/10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F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11250,00 грн.</w:t>
      </w: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Водонапірна башта об’ємом 50 м</w:t>
      </w: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zh-CN"/>
        </w:rPr>
        <w:t>3</w:t>
      </w: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</w:t>
      </w: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236CDE" w:rsidRPr="00236CDE" w:rsidRDefault="00236CDE" w:rsidP="008918A8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Станція очистки води </w:t>
      </w:r>
    </w:p>
    <w:p w:rsidR="00236CDE" w:rsidRPr="00236CDE" w:rsidRDefault="00A246E3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-</w:t>
      </w:r>
      <w:r w:rsidR="00236CDE"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балансовою вартістю</w:t>
      </w:r>
      <w:r w:rsidR="00236CDE"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</w:t>
      </w:r>
      <w:r w:rsidR="00236CDE"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322007.00  грн;</w:t>
      </w:r>
    </w:p>
    <w:p w:rsidR="008918A8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Водопровідна станція очистки води підземна, потужністю 15 м</w:t>
      </w:r>
      <w:r w:rsidRPr="00236CD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zh-CN"/>
        </w:rPr>
        <w:t>3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/ год. в якій знаходяться :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концентратор кисню-1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генератор озону-1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контактна колона- 1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бустерний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насос -1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ежектор – 1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вантус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-1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роз’єднувач потоку -1шт,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механо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-каталітичний фільтр -3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 наземному павільйоні знаходиться електрообладнання, а саме: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 3р40А, датчик 10 бар;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пускач 4100045 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Станція № 1 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ТК+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автоматичний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вимикач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3р 50А + пускач с датчиками струму 25А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Станція № 2 ТК+ автоматичний вимикач 3р 25А + пускач с датчиками струму 25А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Автомат 3рА371 6 40 А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Електролічильник ЦЄ6803В №45002307 покази 837719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kW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h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Вводний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автомат 3р 63А та 1р10А+1р16А</w:t>
      </w:r>
      <w:r w:rsidR="008918A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АП-40А.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РКФ  РНПП-311 + автомат вимикача 3р 2А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Клапан управління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Magmum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293 -13387,50 грн.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Насос МХНМ 206 -  10944,17 грн.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Насос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Makita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PF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06010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дренажно-фекальний – 2597,50 грн.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Каналізаційні очисні споруди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площа 2,05 га. Земельна ділянка не оформлена.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Мають поля фільтрації та мулові площадки. Знаходиться в неробочому стані та потребують реконструкції.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Мережі водопостачання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загальною протяжністю – 15,05 км, з них: 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чавунні – 1,2 км Ø100 мм;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сталеві – 12,5 км Ø100 мм;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поліетиленові – 1, 35 км Ø100 мм.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Згідно дозволу на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спецводокористування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 мережі знаходяться 10 пожежних гідрантів по факту встановлено 3 шт.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Мережі водовідведення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складаються із напірного колектору – 1,9 км та самопливного колектору – 1,5 км Ø100 мм чавун, 0,250 км Ø150 кераміка.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Склад: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Насос 4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SR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10/35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</w:t>
      </w:r>
      <w:r w:rsidRPr="00236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11911,67 грн.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Насос МХНМ 206 – 14716,67 грн.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Насос </w:t>
      </w:r>
      <w:proofErr w:type="spellStart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погружний</w:t>
      </w:r>
      <w:proofErr w:type="spellEnd"/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ЕЦВ 6-10-140  - 13691,67 грн.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Насос ЕЦВ6-10-110</w:t>
      </w:r>
    </w:p>
    <w:p w:rsidR="00236CDE" w:rsidRPr="00236CDE" w:rsidRDefault="00236CDE" w:rsidP="00A246E3">
      <w:pPr>
        <w:tabs>
          <w:tab w:val="left" w:pos="709"/>
        </w:tabs>
        <w:suppressAutoHyphens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36CDE" w:rsidRPr="00236CDE" w:rsidRDefault="00236CDE" w:rsidP="00236CDE">
      <w:pPr>
        <w:tabs>
          <w:tab w:val="left" w:pos="709"/>
        </w:tabs>
        <w:suppressAutoHyphens/>
        <w:spacing w:after="0" w:line="240" w:lineRule="auto"/>
        <w:ind w:left="1211"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</w:t>
      </w:r>
    </w:p>
    <w:p w:rsidR="00236CDE" w:rsidRPr="00236CDE" w:rsidRDefault="00236CDE" w:rsidP="00236CDE">
      <w:pPr>
        <w:tabs>
          <w:tab w:val="left" w:pos="709"/>
        </w:tabs>
        <w:suppressAutoHyphens/>
        <w:spacing w:after="0" w:line="240" w:lineRule="auto"/>
        <w:ind w:left="1211"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36C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</w:t>
      </w:r>
    </w:p>
    <w:p w:rsidR="00236CDE" w:rsidRPr="00236CDE" w:rsidRDefault="00FD7111" w:rsidP="00236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FD711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Секретар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               </w:t>
      </w:r>
      <w:r w:rsidRPr="00FD711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Олексій ПЕРФІЛОВ</w:t>
      </w:r>
    </w:p>
    <w:p w:rsidR="0065657B" w:rsidRPr="00FD7111" w:rsidRDefault="001B2D3F" w:rsidP="0043624E">
      <w:pPr>
        <w:ind w:firstLine="3969"/>
        <w:rPr>
          <w:b/>
        </w:rPr>
      </w:pPr>
      <w:r w:rsidRPr="00FD7111">
        <w:rPr>
          <w:rFonts w:ascii="Times New Roman" w:eastAsia="Arial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                        </w:t>
      </w:r>
    </w:p>
    <w:sectPr w:rsidR="0065657B" w:rsidRPr="00FD7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704"/>
    <w:multiLevelType w:val="hybridMultilevel"/>
    <w:tmpl w:val="D74ACAB0"/>
    <w:lvl w:ilvl="0" w:tplc="AEC2D466">
      <w:start w:val="19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B20427C"/>
    <w:multiLevelType w:val="hybridMultilevel"/>
    <w:tmpl w:val="4A20068C"/>
    <w:lvl w:ilvl="0" w:tplc="3A869DAC">
      <w:start w:val="48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47"/>
    <w:rsid w:val="00030369"/>
    <w:rsid w:val="000E3C5B"/>
    <w:rsid w:val="00122A27"/>
    <w:rsid w:val="00156B8A"/>
    <w:rsid w:val="00170143"/>
    <w:rsid w:val="001732B6"/>
    <w:rsid w:val="00193CC0"/>
    <w:rsid w:val="001B2D3F"/>
    <w:rsid w:val="001F5191"/>
    <w:rsid w:val="00205689"/>
    <w:rsid w:val="00205B31"/>
    <w:rsid w:val="00230847"/>
    <w:rsid w:val="00236CDE"/>
    <w:rsid w:val="002652BC"/>
    <w:rsid w:val="002A792A"/>
    <w:rsid w:val="002B6CD7"/>
    <w:rsid w:val="00330815"/>
    <w:rsid w:val="00342043"/>
    <w:rsid w:val="0043624E"/>
    <w:rsid w:val="0048106B"/>
    <w:rsid w:val="006231DD"/>
    <w:rsid w:val="0065657B"/>
    <w:rsid w:val="006C24B5"/>
    <w:rsid w:val="006E27B1"/>
    <w:rsid w:val="00710E85"/>
    <w:rsid w:val="00737472"/>
    <w:rsid w:val="00780E7A"/>
    <w:rsid w:val="007A171A"/>
    <w:rsid w:val="007A5214"/>
    <w:rsid w:val="007B02FC"/>
    <w:rsid w:val="007B21BE"/>
    <w:rsid w:val="008918A8"/>
    <w:rsid w:val="008B799D"/>
    <w:rsid w:val="009470EC"/>
    <w:rsid w:val="009B2B4D"/>
    <w:rsid w:val="00A246E3"/>
    <w:rsid w:val="00A35DF3"/>
    <w:rsid w:val="00A71D35"/>
    <w:rsid w:val="00A9647B"/>
    <w:rsid w:val="00AA332D"/>
    <w:rsid w:val="00AA5CD9"/>
    <w:rsid w:val="00AD1F97"/>
    <w:rsid w:val="00B47286"/>
    <w:rsid w:val="00B47A83"/>
    <w:rsid w:val="00B76F75"/>
    <w:rsid w:val="00C540E6"/>
    <w:rsid w:val="00C77EE7"/>
    <w:rsid w:val="00C8496B"/>
    <w:rsid w:val="00CC19A7"/>
    <w:rsid w:val="00CD0424"/>
    <w:rsid w:val="00D21B50"/>
    <w:rsid w:val="00D51B9B"/>
    <w:rsid w:val="00E137D6"/>
    <w:rsid w:val="00EA5C11"/>
    <w:rsid w:val="00F543D9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990"/>
  <w15:chartTrackingRefBased/>
  <w15:docId w15:val="{922E5AA5-B3E7-477E-8452-9FAEB85B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1B2D3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6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14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7"/>
    <w:uiPriority w:val="39"/>
    <w:rsid w:val="00EA5C1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A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5035</Words>
  <Characters>2870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2</cp:revision>
  <cp:lastPrinted>2021-11-23T08:52:00Z</cp:lastPrinted>
  <dcterms:created xsi:type="dcterms:W3CDTF">2025-05-01T08:51:00Z</dcterms:created>
  <dcterms:modified xsi:type="dcterms:W3CDTF">2025-05-01T08:51:00Z</dcterms:modified>
</cp:coreProperties>
</file>