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997E3" w14:textId="5555AD97" w:rsidR="00435DBE" w:rsidRPr="00947988" w:rsidRDefault="00435DBE">
      <w:pPr>
        <w:widowControl w:val="0"/>
        <w:spacing w:after="0" w:line="240" w:lineRule="auto"/>
        <w:rPr>
          <w:rFonts w:ascii="Arial" w:eastAsia="Arial" w:hAnsi="Arial" w:cs="Arial"/>
          <w:lang w:val="en-US"/>
        </w:rPr>
      </w:pPr>
      <w:bookmarkStart w:id="0" w:name="_GoBack"/>
      <w:bookmarkEnd w:id="0"/>
    </w:p>
    <w:tbl>
      <w:tblPr>
        <w:tblStyle w:val="af1"/>
        <w:tblpPr w:leftFromText="180" w:rightFromText="180" w:topFromText="180" w:bottomFromText="180" w:vertAnchor="text" w:tblpX="39"/>
        <w:tblW w:w="94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09"/>
      </w:tblGrid>
      <w:tr w:rsidR="00435DBE" w:rsidRPr="003E2060" w14:paraId="1C893985" w14:textId="77777777">
        <w:trPr>
          <w:trHeight w:val="4246"/>
        </w:trPr>
        <w:tc>
          <w:tcPr>
            <w:tcW w:w="9409" w:type="dxa"/>
          </w:tcPr>
          <w:p w14:paraId="1E44C897" w14:textId="01F38130" w:rsidR="00435DBE" w:rsidRPr="003E2060" w:rsidRDefault="00435DBE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uk-UA"/>
              </w:rPr>
            </w:pPr>
          </w:p>
          <w:tbl>
            <w:tblPr>
              <w:tblStyle w:val="af2"/>
              <w:tblW w:w="965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653"/>
            </w:tblGrid>
            <w:tr w:rsidR="00435DBE" w:rsidRPr="003E2060" w14:paraId="25B410C0" w14:textId="77777777" w:rsidTr="00947988">
              <w:trPr>
                <w:trHeight w:val="3288"/>
              </w:trPr>
              <w:tc>
                <w:tcPr>
                  <w:tcW w:w="9653" w:type="dxa"/>
                </w:tcPr>
                <w:p w14:paraId="4FD01CA0" w14:textId="07F7AAC3" w:rsidR="00435DBE" w:rsidRPr="003E2060" w:rsidRDefault="008A62C4" w:rsidP="008A62C4">
                  <w:pPr>
                    <w:framePr w:hSpace="180" w:vSpace="180" w:wrap="around" w:vAnchor="text" w:hAnchor="text" w:x="39"/>
                    <w:spacing w:after="0" w:line="240" w:lineRule="auto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E2060">
                    <w:rPr>
                      <w:noProof/>
                      <w:lang w:val="uk-UA"/>
                    </w:rPr>
                    <w:drawing>
                      <wp:inline distT="0" distB="0" distL="0" distR="0" wp14:anchorId="746E475E" wp14:editId="45B4D330">
                        <wp:extent cx="428625" cy="638175"/>
                        <wp:effectExtent l="0" t="0" r="0" b="0"/>
                        <wp:docPr id="9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0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ab/>
                    <w:t xml:space="preserve">    </w:t>
                  </w:r>
                </w:p>
                <w:p w14:paraId="7DE702CF" w14:textId="77777777" w:rsidR="00435DBE" w:rsidRPr="003E2060" w:rsidRDefault="00435DBE" w:rsidP="008A62C4">
                  <w:pPr>
                    <w:framePr w:hSpace="180" w:vSpace="180" w:wrap="around" w:vAnchor="text" w:hAnchor="text" w:x="39"/>
                    <w:spacing w:after="0" w:line="240" w:lineRule="auto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14:paraId="2263B37D" w14:textId="77777777" w:rsidR="00435DBE" w:rsidRPr="003E2060" w:rsidRDefault="008A62C4" w:rsidP="008A62C4">
                  <w:pPr>
                    <w:framePr w:hSpace="180" w:vSpace="180" w:wrap="around" w:vAnchor="text" w:hAnchor="text" w:x="39"/>
                    <w:spacing w:after="0" w:line="240" w:lineRule="auto"/>
                    <w:ind w:left="-283" w:right="34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3E20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БОЯРСЬКА МІСЬКА РАДА              </w:t>
                  </w:r>
                </w:p>
                <w:p w14:paraId="65E998A7" w14:textId="77777777" w:rsidR="00435DBE" w:rsidRPr="003E2060" w:rsidRDefault="008A62C4" w:rsidP="008A62C4">
                  <w:pPr>
                    <w:framePr w:hSpace="180" w:vSpace="180" w:wrap="around" w:vAnchor="text" w:hAnchor="text" w:x="39"/>
                    <w:spacing w:after="0" w:line="240" w:lineRule="auto"/>
                    <w:ind w:right="349" w:hanging="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3E20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VIII скликання</w:t>
                  </w:r>
                </w:p>
                <w:p w14:paraId="4D921B21" w14:textId="20E18D0D" w:rsidR="00435DBE" w:rsidRPr="003E2060" w:rsidRDefault="008A62C4" w:rsidP="008A62C4">
                  <w:pPr>
                    <w:framePr w:hSpace="180" w:vSpace="180" w:wrap="around" w:vAnchor="text" w:hAnchor="text" w:x="39"/>
                    <w:spacing w:after="0" w:line="240" w:lineRule="auto"/>
                    <w:ind w:right="349" w:hanging="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3E20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чергова </w:t>
                  </w:r>
                  <w:r w:rsidR="00657B3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70</w:t>
                  </w:r>
                  <w:r w:rsidRPr="003E20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сесія</w:t>
                  </w:r>
                </w:p>
                <w:p w14:paraId="7927A05E" w14:textId="77777777" w:rsidR="00435DBE" w:rsidRPr="003E2060" w:rsidRDefault="00435DBE" w:rsidP="008A62C4">
                  <w:pPr>
                    <w:framePr w:hSpace="180" w:vSpace="180" w:wrap="around" w:vAnchor="text" w:hAnchor="text" w:x="39"/>
                    <w:spacing w:after="0" w:line="240" w:lineRule="auto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14:paraId="00403F1F" w14:textId="5D929635" w:rsidR="00435DBE" w:rsidRPr="003E2060" w:rsidRDefault="008A62C4" w:rsidP="008A62C4">
                  <w:pPr>
                    <w:framePr w:hSpace="180" w:vSpace="180" w:wrap="around" w:vAnchor="text" w:hAnchor="text" w:x="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3E20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РІШЕННЯ № </w:t>
                  </w:r>
                  <w:r w:rsidR="00657B3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70</w:t>
                  </w:r>
                  <w:r w:rsidRPr="003E20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/</w:t>
                  </w:r>
                  <w:r w:rsidR="00657B3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3875</w:t>
                  </w:r>
                </w:p>
                <w:p w14:paraId="3BC23D3D" w14:textId="528D3B87" w:rsidR="00435DBE" w:rsidRPr="003E2060" w:rsidRDefault="008A62C4" w:rsidP="008A62C4">
                  <w:pPr>
                    <w:framePr w:hSpace="180" w:vSpace="180" w:wrap="around" w:vAnchor="text" w:hAnchor="text" w:x="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E20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від </w:t>
                  </w:r>
                  <w:r w:rsidR="00947988" w:rsidRPr="009479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10</w:t>
                  </w:r>
                  <w:r w:rsidRPr="003E20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.</w:t>
                  </w:r>
                  <w:r w:rsidR="00947988" w:rsidRPr="009479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07</w:t>
                  </w:r>
                  <w:r w:rsidRPr="003E20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.2025 року                                                                </w:t>
                  </w:r>
                  <w:r w:rsidR="00947988" w:rsidRPr="009479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="00947988" w:rsidRPr="00A57D9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        </w:t>
                  </w:r>
                  <w:r w:rsidRPr="003E20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м. Боярка</w:t>
                  </w:r>
                </w:p>
              </w:tc>
            </w:tr>
          </w:tbl>
          <w:p w14:paraId="07F35179" w14:textId="77777777" w:rsidR="00435DBE" w:rsidRPr="00A57D9A" w:rsidRDefault="0043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7705D62" w14:textId="77777777" w:rsidR="00435DBE" w:rsidRPr="003E2060" w:rsidRDefault="008A6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затвердження Програми розвитку, функціонування </w:t>
      </w:r>
    </w:p>
    <w:p w14:paraId="0CBB700A" w14:textId="77777777" w:rsidR="00435DBE" w:rsidRPr="003E2060" w:rsidRDefault="008A6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 фінансової підтримки Комунального некомерційного </w:t>
      </w:r>
    </w:p>
    <w:p w14:paraId="0DC5F7A4" w14:textId="77777777" w:rsidR="00435DBE" w:rsidRPr="003E2060" w:rsidRDefault="008A6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підприємства “Центр соціальної підтримки” Боярської </w:t>
      </w:r>
    </w:p>
    <w:p w14:paraId="7EBA1768" w14:textId="77777777" w:rsidR="00435DBE" w:rsidRPr="003E2060" w:rsidRDefault="008A6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міської ради на 2025 рік</w:t>
      </w:r>
    </w:p>
    <w:p w14:paraId="4420DFE6" w14:textId="77777777" w:rsidR="00435DBE" w:rsidRPr="003E2060" w:rsidRDefault="00435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3A62C8" w14:textId="77777777" w:rsidR="00435DBE" w:rsidRPr="003E2060" w:rsidRDefault="008A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п.22 ч.1 ст. 26 Закону України «Про місцеве самоврядуванн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я в Україні», керуючись наказом  Міністерства фінансів  України  від  26.08.2014 № 836  «Про  деякі  питання  запровадження програмно-цільового методу складання та виконання місцевих бюджетів», -</w:t>
      </w:r>
    </w:p>
    <w:p w14:paraId="26EC5F89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19CC2E" w14:textId="77777777" w:rsidR="00435DBE" w:rsidRPr="003E2060" w:rsidRDefault="008A62C4">
      <w:pPr>
        <w:keepNext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14:paraId="59BAF081" w14:textId="77777777" w:rsidR="00435DBE" w:rsidRPr="003E2060" w:rsidRDefault="008A62C4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И Р І Ш И Л А:</w:t>
      </w:r>
    </w:p>
    <w:p w14:paraId="73A95F00" w14:textId="77777777" w:rsidR="00435DBE" w:rsidRPr="003E2060" w:rsidRDefault="008A62C4">
      <w:pPr>
        <w:numPr>
          <w:ilvl w:val="0"/>
          <w:numId w:val="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eading=h.gjdgxs" w:colFirst="0" w:colLast="0"/>
      <w:bookmarkEnd w:id="1"/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Програму 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розвитку, функціонування та фінансової підтримки Комунального некомерційного підприємства «Центр соціальної підтримки» Боярської міської ради на 2025 рік .</w:t>
      </w:r>
    </w:p>
    <w:p w14:paraId="43AE708C" w14:textId="77777777" w:rsidR="00435DBE" w:rsidRPr="003E2060" w:rsidRDefault="008A62C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heading=h.rv6gtarbeqmy" w:colFirst="0" w:colLast="0"/>
      <w:bookmarkEnd w:id="2"/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2.   Фінансування програми проводити за рахунок коштів бюджету Боярської міської територіальної гром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ади.</w:t>
      </w:r>
    </w:p>
    <w:p w14:paraId="162073EB" w14:textId="77777777" w:rsidR="00435DBE" w:rsidRPr="003E2060" w:rsidRDefault="008A62C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3.      Контроль за виконанням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760BB5AA" w14:textId="77777777" w:rsidR="00435DBE" w:rsidRPr="003E2060" w:rsidRDefault="00435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453CE9" w14:textId="77777777" w:rsidR="00435DBE" w:rsidRPr="003E2060" w:rsidRDefault="00435D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D3E7DC1" w14:textId="77777777" w:rsidR="00435DBE" w:rsidRPr="003E2060" w:rsidRDefault="00435D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16B170D" w14:textId="77777777" w:rsidR="00435DBE" w:rsidRPr="003E2060" w:rsidRDefault="008A6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</w:t>
      </w: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Олександр ЗАРУБІН</w:t>
      </w:r>
    </w:p>
    <w:p w14:paraId="74602191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F7D5D6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D330F0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091185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F20D36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F187B1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EF5830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16D678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2E99CD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F3001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716ABC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187602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73D7AE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262DD0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B86B4A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F8D0D9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70DBF1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B26E7D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458542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15F245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FC0ADF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39E3A2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DE706E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8BF6BD" w14:textId="77777777" w:rsidR="00435DBE" w:rsidRPr="003E2060" w:rsidRDefault="008A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Підготував:</w:t>
      </w:r>
    </w:p>
    <w:p w14:paraId="19859524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B74FCF" w14:textId="06F0D9D8" w:rsidR="00435DBE" w:rsidRPr="003E2060" w:rsidRDefault="0085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В.о. н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управління соціального</w:t>
      </w:r>
    </w:p>
    <w:p w14:paraId="777D87D8" w14:textId="717094D9" w:rsidR="00435DBE" w:rsidRPr="003E2060" w:rsidRDefault="008A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захисту населення   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</w:t>
      </w:r>
      <w:r w:rsidR="00853FAB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53FAB">
        <w:rPr>
          <w:rFonts w:ascii="Times New Roman" w:eastAsia="Times New Roman" w:hAnsi="Times New Roman" w:cs="Times New Roman"/>
          <w:sz w:val="28"/>
          <w:szCs w:val="28"/>
          <w:lang w:val="uk-UA"/>
        </w:rPr>
        <w:t>ЛІСОВСЬКИЙ</w:t>
      </w:r>
    </w:p>
    <w:p w14:paraId="25D16CE5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4B57BE" w14:textId="77777777" w:rsidR="00435DBE" w:rsidRPr="003E2060" w:rsidRDefault="008A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</w:p>
    <w:p w14:paraId="5B7209F6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F4F89C" w14:textId="11FAAF30" w:rsidR="00435DBE" w:rsidRPr="003E2060" w:rsidRDefault="008A62C4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Н. УЛЬЯНОВА</w:t>
      </w:r>
    </w:p>
    <w:p w14:paraId="10F25523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B8D8BC" w14:textId="77777777" w:rsidR="00435DBE" w:rsidRPr="003E2060" w:rsidRDefault="00435DBE">
      <w:pPr>
        <w:spacing w:after="0" w:line="240" w:lineRule="auto"/>
        <w:ind w:left="1" w:right="140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5F86E7" w14:textId="591F8C11" w:rsidR="00435DBE" w:rsidRPr="003E2060" w:rsidRDefault="008A62C4">
      <w:pPr>
        <w:spacing w:after="0" w:line="240" w:lineRule="auto"/>
        <w:ind w:left="1" w:right="5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В. о. начальника управління фінансів                                        Т. КОЛУНАЄВА</w:t>
      </w:r>
    </w:p>
    <w:p w14:paraId="14C72742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39D290" w14:textId="77777777" w:rsidR="00435DBE" w:rsidRPr="003E2060" w:rsidRDefault="0043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6CCC72" w14:textId="6858BA8B" w:rsidR="00435DBE" w:rsidRPr="00620FC7" w:rsidRDefault="00620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0FC7">
        <w:rPr>
          <w:rFonts w:ascii="Times New Roman" w:eastAsia="Times New Roman" w:hAnsi="Times New Roman" w:cs="Times New Roman"/>
          <w:sz w:val="28"/>
          <w:szCs w:val="28"/>
          <w:lang w:val="uk-UA"/>
        </w:rPr>
        <w:t>В.о. начальника юридичного відділу                                                  І. ГОРБАТЮК</w:t>
      </w:r>
    </w:p>
    <w:p w14:paraId="54990FF5" w14:textId="77777777" w:rsidR="00620FC7" w:rsidRPr="00620FC7" w:rsidRDefault="00620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EC0377" w14:textId="77777777" w:rsidR="00435DBE" w:rsidRPr="003E2060" w:rsidRDefault="008A62C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 спеціаліст з питань запобігання</w:t>
      </w:r>
    </w:p>
    <w:p w14:paraId="6D4D9BBC" w14:textId="2A4D5AE5" w:rsidR="00435DBE" w:rsidRPr="003E2060" w:rsidRDefault="008A6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та виявлення корупції                                                                  О. НАРДЕКОВА</w:t>
      </w:r>
    </w:p>
    <w:p w14:paraId="555C5B47" w14:textId="77777777" w:rsidR="00435DBE" w:rsidRPr="003E2060" w:rsidRDefault="00435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26A6DB" w14:textId="77777777" w:rsidR="00435DBE" w:rsidRPr="003E2060" w:rsidRDefault="00435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DC0743" w14:textId="77777777" w:rsidR="00435DBE" w:rsidRPr="003E2060" w:rsidRDefault="00435DBE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0F57CC" w14:textId="77777777" w:rsidR="00435DBE" w:rsidRPr="003E2060" w:rsidRDefault="00435DBE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A831BC" w14:textId="77777777" w:rsidR="00435DBE" w:rsidRPr="003E2060" w:rsidRDefault="00435DBE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88C041" w14:textId="77777777" w:rsidR="00435DBE" w:rsidRPr="003E2060" w:rsidRDefault="00435DBE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4457FA" w14:textId="77777777" w:rsidR="00435DBE" w:rsidRPr="003E2060" w:rsidRDefault="00435DBE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EFEDE8" w14:textId="77777777" w:rsidR="00435DBE" w:rsidRPr="003E2060" w:rsidRDefault="00435DBE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86C02F" w14:textId="77777777" w:rsidR="00435DBE" w:rsidRPr="003E2060" w:rsidRDefault="00435DBE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f3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12"/>
        <w:gridCol w:w="4342"/>
      </w:tblGrid>
      <w:tr w:rsidR="00435DBE" w:rsidRPr="008A62C4" w14:paraId="2251A434" w14:textId="77777777">
        <w:trPr>
          <w:trHeight w:val="1860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7C24A" w14:textId="77777777" w:rsidR="00435DBE" w:rsidRPr="003E2060" w:rsidRDefault="008A62C4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5440F" w14:textId="77777777" w:rsidR="00435DBE" w:rsidRPr="003E2060" w:rsidRDefault="008A62C4">
            <w:pPr>
              <w:spacing w:after="0" w:line="240" w:lineRule="auto"/>
              <w:ind w:left="-10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«ЗАТВЕРДЖЕНО»</w:t>
            </w:r>
          </w:p>
          <w:p w14:paraId="6B80CF9C" w14:textId="77777777" w:rsidR="00435DBE" w:rsidRPr="003E2060" w:rsidRDefault="008A62C4">
            <w:pPr>
              <w:spacing w:after="0" w:line="240" w:lineRule="auto"/>
              <w:ind w:left="-10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Рішенням Боярської міської ради</w:t>
            </w:r>
          </w:p>
          <w:p w14:paraId="47A97D8C" w14:textId="0675D2DA" w:rsidR="00435DBE" w:rsidRPr="003E2060" w:rsidRDefault="008A62C4">
            <w:pPr>
              <w:spacing w:after="0" w:line="240" w:lineRule="auto"/>
              <w:ind w:left="-10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від __ </w:t>
            </w:r>
            <w:r w:rsidR="00947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Pr="003E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__</w:t>
            </w:r>
            <w:r w:rsidR="00947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Pr="003E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2025 р. № __</w:t>
            </w:r>
            <w:r w:rsidR="00947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_</w:t>
            </w:r>
            <w:r w:rsidRPr="003E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/____</w:t>
            </w:r>
          </w:p>
          <w:p w14:paraId="4C4230A9" w14:textId="77777777" w:rsidR="00435DBE" w:rsidRPr="003E2060" w:rsidRDefault="008A62C4">
            <w:pPr>
              <w:spacing w:before="240" w:after="240" w:line="240" w:lineRule="auto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1152C71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456C4D1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FC950A1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9270E00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A50E3D9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F95BA44" w14:textId="7F9FDE27" w:rsidR="00435DBE" w:rsidRPr="003E2060" w:rsidRDefault="00435DBE" w:rsidP="003E206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17A53B" w14:textId="77777777" w:rsidR="00435DBE" w:rsidRPr="003E2060" w:rsidRDefault="008A62C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C2AC33E" w14:textId="77777777" w:rsidR="00435DBE" w:rsidRPr="003E2060" w:rsidRDefault="008A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ПРОГРАМА</w:t>
      </w:r>
    </w:p>
    <w:p w14:paraId="1F90F033" w14:textId="77777777" w:rsidR="00435DBE" w:rsidRPr="003E2060" w:rsidRDefault="008A62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РОЗВИТКУ,</w:t>
      </w: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ФУНКЦІОНУВАННЯ</w:t>
      </w:r>
    </w:p>
    <w:p w14:paraId="165BA3BB" w14:textId="77777777" w:rsidR="00435DBE" w:rsidRPr="003E2060" w:rsidRDefault="008A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ФІНАНСОВОЇ ПІДТРИМКИ</w:t>
      </w:r>
    </w:p>
    <w:p w14:paraId="54A4F02F" w14:textId="77777777" w:rsidR="00435DBE" w:rsidRPr="003E2060" w:rsidRDefault="008A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КОМУНАЛЬНОГО  НЕКОМЕРЦІЙНОГО ПІДПРИЄМСТВА</w:t>
      </w:r>
    </w:p>
    <w:p w14:paraId="569F1E34" w14:textId="77777777" w:rsidR="00435DBE" w:rsidRPr="003E2060" w:rsidRDefault="008A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«ЦЕНТР СОЦІАЛЬНОЇ ПІДТРИМКИ»</w:t>
      </w:r>
    </w:p>
    <w:p w14:paraId="315696A5" w14:textId="77777777" w:rsidR="00435DBE" w:rsidRPr="003E2060" w:rsidRDefault="008A6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БОЯРСЬКОЇ МІСЬКОЇ РАДИ</w:t>
      </w: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 xml:space="preserve"> НА 2025 РІК</w:t>
      </w:r>
    </w:p>
    <w:p w14:paraId="61DE050A" w14:textId="77777777" w:rsidR="00435DBE" w:rsidRPr="003E2060" w:rsidRDefault="008A62C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D744D51" w14:textId="77777777" w:rsidR="00435DBE" w:rsidRDefault="008A62C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B438AB1" w14:textId="77777777" w:rsidR="003E2060" w:rsidRDefault="003E206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0E845B" w14:textId="77777777" w:rsidR="003E2060" w:rsidRDefault="003E206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72E567" w14:textId="77777777" w:rsidR="003E2060" w:rsidRDefault="003E206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3898AA" w14:textId="77777777" w:rsidR="003E2060" w:rsidRDefault="003E206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51720B" w14:textId="77777777" w:rsidR="003E2060" w:rsidRDefault="003E206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178E90" w14:textId="77777777" w:rsidR="003E2060" w:rsidRDefault="003E206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DA7EB8" w14:textId="77777777" w:rsidR="003E2060" w:rsidRPr="003E2060" w:rsidRDefault="003E206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C6D97F" w14:textId="77777777" w:rsidR="00435DBE" w:rsidRPr="003E2060" w:rsidRDefault="008A62C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492920A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 Боярка</w:t>
      </w:r>
    </w:p>
    <w:p w14:paraId="55F94640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2025</w:t>
      </w:r>
    </w:p>
    <w:p w14:paraId="5708DD11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14:paraId="0A15AA86" w14:textId="77777777" w:rsidR="00435DBE" w:rsidRPr="003E2060" w:rsidRDefault="008A6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C3B85E2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І. Паспорт Програми розвитку, функціонування та фінансової підтримки </w:t>
      </w: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Комунального некомерційного підприємства «Центр соціальної підтримки» Боярської міської ради на 2025 рік</w:t>
      </w:r>
    </w:p>
    <w:p w14:paraId="128C1994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f4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0"/>
        <w:gridCol w:w="3493"/>
        <w:gridCol w:w="4941"/>
      </w:tblGrid>
      <w:tr w:rsidR="00435DBE" w:rsidRPr="008A62C4" w14:paraId="0DA7A693" w14:textId="77777777">
        <w:trPr>
          <w:trHeight w:val="58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DFA97" w14:textId="77777777" w:rsidR="00435DBE" w:rsidRPr="003E2060" w:rsidRDefault="008A62C4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4332B2" w14:textId="77777777" w:rsidR="00435DBE" w:rsidRPr="003E2060" w:rsidRDefault="008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CA737" w14:textId="77777777" w:rsidR="00435DBE" w:rsidRPr="003E2060" w:rsidRDefault="008A62C4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КНП «Центр соціальної підтримки» Боярської міської ради</w:t>
            </w:r>
          </w:p>
        </w:tc>
      </w:tr>
      <w:tr w:rsidR="00435DBE" w:rsidRPr="008A62C4" w14:paraId="760FB01B" w14:textId="77777777">
        <w:trPr>
          <w:trHeight w:val="58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E14B7" w14:textId="77777777" w:rsidR="00435DBE" w:rsidRPr="003E2060" w:rsidRDefault="008A62C4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D9CF9" w14:textId="77777777" w:rsidR="00435DBE" w:rsidRPr="003E2060" w:rsidRDefault="008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BFD42" w14:textId="77777777" w:rsidR="00435DBE" w:rsidRPr="003E2060" w:rsidRDefault="008A62C4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КНП «Центр соціальної підтримки» </w:t>
            </w: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Боярської міської ради</w:t>
            </w:r>
          </w:p>
        </w:tc>
      </w:tr>
      <w:tr w:rsidR="00435DBE" w:rsidRPr="003E2060" w14:paraId="3C4EBBDD" w14:textId="77777777">
        <w:trPr>
          <w:trHeight w:val="58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E3E18F" w14:textId="77777777" w:rsidR="00435DBE" w:rsidRPr="003E2060" w:rsidRDefault="008A62C4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11E91" w14:textId="77777777" w:rsidR="00435DBE" w:rsidRPr="003E2060" w:rsidRDefault="008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E5E91" w14:textId="77777777" w:rsidR="00435DBE" w:rsidRPr="003E2060" w:rsidRDefault="008A62C4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Боярська міська рада</w:t>
            </w:r>
          </w:p>
        </w:tc>
      </w:tr>
      <w:tr w:rsidR="00435DBE" w:rsidRPr="008A62C4" w14:paraId="7374D51A" w14:textId="77777777">
        <w:trPr>
          <w:trHeight w:val="142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9E94C" w14:textId="77777777" w:rsidR="00435DBE" w:rsidRPr="003E2060" w:rsidRDefault="008A62C4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7E48C" w14:textId="77777777" w:rsidR="00435DBE" w:rsidRPr="003E2060" w:rsidRDefault="008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7A3D4" w14:textId="77777777" w:rsidR="00435DBE" w:rsidRPr="003E2060" w:rsidRDefault="008A62C4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соціального захисту населення комітет Боярської міської ради, Виконавчий комітет Боярської міської ради, інші органи місцевого </w:t>
            </w: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самоврядування, КНП «Центр соціальної підтримки» Боярської міської ради</w:t>
            </w:r>
          </w:p>
        </w:tc>
      </w:tr>
      <w:tr w:rsidR="00435DBE" w:rsidRPr="003E2060" w14:paraId="535999CD" w14:textId="7777777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04586" w14:textId="77777777" w:rsidR="00435DBE" w:rsidRPr="003E2060" w:rsidRDefault="008A62C4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801EB" w14:textId="77777777" w:rsidR="00435DBE" w:rsidRPr="003E2060" w:rsidRDefault="008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E5EDA" w14:textId="77777777" w:rsidR="00435DBE" w:rsidRPr="003E2060" w:rsidRDefault="008A62C4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2025 рік</w:t>
            </w:r>
          </w:p>
        </w:tc>
      </w:tr>
      <w:tr w:rsidR="00435DBE" w:rsidRPr="003E2060" w14:paraId="0978112E" w14:textId="77777777">
        <w:trPr>
          <w:trHeight w:val="114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6E27B0" w14:textId="77777777" w:rsidR="00435DBE" w:rsidRPr="003E2060" w:rsidRDefault="008A62C4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55917" w14:textId="77777777" w:rsidR="00435DBE" w:rsidRPr="003E2060" w:rsidRDefault="008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Джерела фінансування Програми</w:t>
            </w:r>
          </w:p>
        </w:tc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78C23" w14:textId="77777777" w:rsidR="00435DBE" w:rsidRPr="003E2060" w:rsidRDefault="008A62C4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Бюджет Боярської міської територіальної громади, субвенції з державного, обласного бюджетів та інші </w:t>
            </w: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джерела, не заборонені законодавством</w:t>
            </w:r>
          </w:p>
        </w:tc>
      </w:tr>
      <w:tr w:rsidR="00435DBE" w:rsidRPr="003E2060" w14:paraId="0EBE5219" w14:textId="77777777">
        <w:trPr>
          <w:trHeight w:val="1317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7CBEE" w14:textId="77777777" w:rsidR="00435DBE" w:rsidRPr="003E2060" w:rsidRDefault="008A62C4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74879" w14:textId="77777777" w:rsidR="00435DBE" w:rsidRPr="003E2060" w:rsidRDefault="008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409B8" w14:textId="77777777" w:rsidR="00435DBE" w:rsidRPr="003E2060" w:rsidRDefault="008A62C4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кошторисних призначень</w:t>
            </w:r>
          </w:p>
          <w:p w14:paraId="2EB5C7CA" w14:textId="77777777" w:rsidR="00435DBE" w:rsidRPr="003E2060" w:rsidRDefault="008A62C4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6604806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6B7D7D6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5DFF56B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BD7116B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4C3FFF9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E3FE5F3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886B0CB" w14:textId="4119FF8B" w:rsidR="00435DBE" w:rsidRPr="003E2060" w:rsidRDefault="008A62C4" w:rsidP="003E206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2394624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ІІ. Обґрунтування необхідності прийняття Програми</w:t>
      </w:r>
    </w:p>
    <w:p w14:paraId="1A44D096" w14:textId="77777777" w:rsidR="00435DBE" w:rsidRPr="003E2060" w:rsidRDefault="008A62C4">
      <w:pPr>
        <w:spacing w:before="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організаційно-правової 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форми комунальних установ та організацій - надавачів соціальних послуг на комунальні підприємства сприяє автономізації бюджетних установ та забезпечує оптимізацію надання соціальних послуг та комплексного підходу до розв’язання проблеми пов’язаних з їх над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анням так як є більш ефективною моделлю функціонування надавачів соціальних послуг</w:t>
      </w:r>
    </w:p>
    <w:p w14:paraId="5D02C78F" w14:textId="77777777" w:rsidR="00435DBE" w:rsidRPr="003E2060" w:rsidRDefault="008A62C4">
      <w:pPr>
        <w:spacing w:before="240" w:after="24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Затвердження Програми розвитку, функціонування та фінансової підтримки Комунального некомерційного підприємства «Центр соціальної підтримки» Боярської міської ради на 2025 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рік (далі – Програма) дозволить запровадити системний підхід до вирішення сучасних викликів соціальної сфери, зміцнити потенціал соціальної галузі, підвищити її ефективність.</w:t>
      </w:r>
    </w:p>
    <w:p w14:paraId="4EAE9436" w14:textId="77777777" w:rsidR="00435DBE" w:rsidRPr="003E2060" w:rsidRDefault="008A62C4">
      <w:pPr>
        <w:spacing w:before="240" w:after="24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 «Порядку організації надання соціальних послуг», затвердженого пос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тановою Кабінету Міністрів України від 1 червня 2020 року № 587 забезпечення надання базових соціальних послуг особам/сім’ям відповідно до їх потреб, вжиття заходів до надання інших соціальних послуг таким особам/сім’ям покладається на </w:t>
      </w:r>
      <w:r w:rsidRPr="003E206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виконавчі органи сіл</w:t>
      </w:r>
      <w:r w:rsidRPr="003E206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ьських, селищних, міських рад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. Як наслідок, фінансове навантаження повністю лягає на бюджет громади.</w:t>
      </w:r>
    </w:p>
    <w:p w14:paraId="1A78BE9A" w14:textId="77777777" w:rsidR="00435DBE" w:rsidRPr="003E2060" w:rsidRDefault="008A62C4">
      <w:pPr>
        <w:spacing w:before="240" w:after="24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зазначене, Бюджетним Кодексом України передбачено можливість затвердження місцевих програм підтримки та розвитку комунальних неприбуткових підпр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иємств, що повністю утримуються за рахунок відповідного місцевого бюджету, зокрема щодо їх поточного утримання та оновлення матеріально-технічної бази, капітального ремонту, реконструкції, підвищення оплати праці працівників (передбачення місцевих стимулів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  забезпечення оплати соціальних послуг, що надаються в рамках державних стандартів надання соціальних послуг населенню, для покриття вартості комунальних послуг та енергоносіїв. </w:t>
      </w:r>
    </w:p>
    <w:p w14:paraId="2534CB66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ІІІ. Мета і завдання Програми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56BDD65" w14:textId="77777777" w:rsidR="00435DBE" w:rsidRPr="003E2060" w:rsidRDefault="008A62C4">
      <w:pPr>
        <w:spacing w:before="240" w:after="24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Мета Програми – підтримка сталого функціон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 та розвиток надавача соціальних послуг шляхом фінансування  поточних та капітальних видатків для належного забезпечення надання соціальних послуг населенню, створення максимально сприятливих умов роботи фахівців соціальної роботи та комфорту мешканц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ів громади, попередження виникнення та мінімізації складних життєвих обставин.</w:t>
      </w:r>
    </w:p>
    <w:p w14:paraId="4619679F" w14:textId="77777777" w:rsidR="00435DBE" w:rsidRPr="003E2060" w:rsidRDefault="008A62C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якості та доступності соціальних послуг населенню за напрямками:</w:t>
      </w:r>
    </w:p>
    <w:p w14:paraId="57A92962" w14:textId="77777777" w:rsidR="00435DBE" w:rsidRPr="003E2060" w:rsidRDefault="008A62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проведення соціально-профілактичної роботи, спрямованої на запобігання потраплянню в складні </w:t>
      </w:r>
      <w:r w:rsidRPr="003E206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життєві обставини осіб/сімей, які належать до вразливих груп населення;</w:t>
      </w:r>
    </w:p>
    <w:p w14:paraId="0FA580A7" w14:textId="77777777" w:rsidR="00435DBE" w:rsidRPr="003E2060" w:rsidRDefault="008A62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lastRenderedPageBreak/>
        <w:t xml:space="preserve">надання особам/сім’ям комплексу соціальних послуг, яких вони потребують, відповідно до класифікатора соціальних послуг, затвердженого </w:t>
      </w:r>
      <w:proofErr w:type="spellStart"/>
      <w:r w:rsidRPr="003E206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Мінсоцполітики</w:t>
      </w:r>
      <w:proofErr w:type="spellEnd"/>
      <w:r w:rsidRPr="003E206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, з метою мінімізації або подолання </w:t>
      </w:r>
      <w:r w:rsidRPr="003E206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таких обставин.</w:t>
      </w:r>
    </w:p>
    <w:p w14:paraId="5B45374C" w14:textId="77777777" w:rsidR="00435DBE" w:rsidRPr="003E2060" w:rsidRDefault="008A62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надання комплексної соціально-психологічної та первинної правової допомоги, а також соціальних послуг особам, які постраждали від домашнього насильства та/або насильства за ознакою статі, у тому числі у випадках, коли такі особи звернулися </w:t>
      </w:r>
      <w:r w:rsidRPr="003E206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разом із дитиною, та для забезпечення їм (за потреби) можливості короткострокового або цілодобового перебування у спеціально обладнаному при денному центрі приміщенні, що забезпечене комунальними послугами і призначене для надання постраждалим особам, які </w:t>
      </w:r>
      <w:r w:rsidRPr="003E206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звернулися до такого центру, послуг короткострокового або цілодобового перебування;</w:t>
      </w:r>
    </w:p>
    <w:p w14:paraId="09673408" w14:textId="77777777" w:rsidR="00435DBE" w:rsidRPr="003E2060" w:rsidRDefault="008A62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забезпечення функціонування 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притулку для осіб, які постраждали від домашнього насильства та/або насильства за ознакою статі, як спеціалізованої служби підтримки осіб, які п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остраждали від домашнього насильства та/або насильства за ознакою статі, насильства, зокрема сексуального, пов’язаного із збройним конфліктом;</w:t>
      </w:r>
    </w:p>
    <w:p w14:paraId="5743CD14" w14:textId="77777777" w:rsidR="00435DBE" w:rsidRPr="003E2060" w:rsidRDefault="008A62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діяльності </w:t>
      </w:r>
      <w:r w:rsidRPr="003E206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мобільної бригади - спеціалізованої служби підтримки осіб, які постраждали від домашнього</w:t>
      </w:r>
      <w:r w:rsidRPr="003E206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насильства та/або насильства за ознакою статі, насильства, зокрема сексуального, пов’язаного із збройним конфліктом;</w:t>
      </w:r>
    </w:p>
    <w:p w14:paraId="5F1F5E9E" w14:textId="77777777" w:rsidR="00435DBE" w:rsidRPr="003E2060" w:rsidRDefault="008A62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 заходів щодо запобігання потраплянню у складні життєві обставини осіб та сімей, упровадження новітніх соціальних технологій, сп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рямованих на недопущення, мінімізацію чи подолання складних життєвих обставин</w:t>
      </w:r>
    </w:p>
    <w:p w14:paraId="517DB1E2" w14:textId="77777777" w:rsidR="00435DBE" w:rsidRPr="003E2060" w:rsidRDefault="008A62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виявлення отримувачів соціальних послуг та ведення їх обліку;</w:t>
      </w:r>
    </w:p>
    <w:p w14:paraId="5E1E06D0" w14:textId="77777777" w:rsidR="00435DBE" w:rsidRPr="003E2060" w:rsidRDefault="008A62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оцінювання потреб осіб/сімей, які належать до вразливих груп населення та/або перебувають у складних житт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євих обставинах, у соціальних послугах, визначення методів соціальної роботи, забезпечення психологічної підтримки;</w:t>
      </w:r>
    </w:p>
    <w:p w14:paraId="40F83FFD" w14:textId="77777777" w:rsidR="00435DBE" w:rsidRPr="003E2060" w:rsidRDefault="008A62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допомоги особам/сім’ям у розв’язанні їх соціально-побутових проблем; </w:t>
      </w:r>
    </w:p>
    <w:p w14:paraId="0EBBB25E" w14:textId="77777777" w:rsidR="00435DBE" w:rsidRPr="003E2060" w:rsidRDefault="008A62C4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соціальних послуг відповідно до державних стандартів с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оціальних послуг, зокрема:</w:t>
      </w:r>
    </w:p>
    <w:p w14:paraId="51B67160" w14:textId="77777777" w:rsidR="00435DBE" w:rsidRPr="003E2060" w:rsidRDefault="008A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(002.0) Консультування;</w:t>
      </w:r>
    </w:p>
    <w:p w14:paraId="5F2856AD" w14:textId="77777777" w:rsidR="00435DBE" w:rsidRPr="003E2060" w:rsidRDefault="008A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(004.0) Представництво інтересів;</w:t>
      </w:r>
    </w:p>
    <w:p w14:paraId="29920CC8" w14:textId="77777777" w:rsidR="00435DBE" w:rsidRPr="003E2060" w:rsidRDefault="008A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(005.0) Надання притулку;</w:t>
      </w:r>
    </w:p>
    <w:p w14:paraId="630117A4" w14:textId="77777777" w:rsidR="00435DBE" w:rsidRPr="003E2060" w:rsidRDefault="008A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(007.0) Соціальна профілактика;</w:t>
      </w:r>
    </w:p>
    <w:p w14:paraId="3BF4D741" w14:textId="77777777" w:rsidR="00435DBE" w:rsidRPr="003E2060" w:rsidRDefault="008A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(009.0) Підтримане проживання;</w:t>
      </w:r>
    </w:p>
    <w:p w14:paraId="3AF2A8F0" w14:textId="77777777" w:rsidR="00435DBE" w:rsidRPr="003E2060" w:rsidRDefault="008A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(012.0) Кризове та екстрене втручання;</w:t>
      </w:r>
    </w:p>
    <w:p w14:paraId="0A47CE3E" w14:textId="77777777" w:rsidR="00435DBE" w:rsidRPr="003E2060" w:rsidRDefault="008A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(013.0) Соціальна адаптація;</w:t>
      </w:r>
    </w:p>
    <w:p w14:paraId="7FBFC5D6" w14:textId="77777777" w:rsidR="00435DBE" w:rsidRPr="003E2060" w:rsidRDefault="008A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(014.0) 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Соціальна інтеграція та реінтеграція;</w:t>
      </w:r>
    </w:p>
    <w:p w14:paraId="7B158E1C" w14:textId="77777777" w:rsidR="00435DBE" w:rsidRPr="003E2060" w:rsidRDefault="008A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(015.1) Догляд вдома;</w:t>
      </w:r>
    </w:p>
    <w:p w14:paraId="04F9D39E" w14:textId="77777777" w:rsidR="00435DBE" w:rsidRPr="003E2060" w:rsidRDefault="008A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(015.2) Догляд стаціонарний;</w:t>
      </w:r>
    </w:p>
    <w:p w14:paraId="7F380938" w14:textId="77777777" w:rsidR="00435DBE" w:rsidRPr="003E2060" w:rsidRDefault="008A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(015.3) Денний догляд;</w:t>
      </w:r>
    </w:p>
    <w:p w14:paraId="23C6ABB9" w14:textId="77777777" w:rsidR="00435DBE" w:rsidRPr="003E2060" w:rsidRDefault="008A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(017.2) Соціально-психологічна реабілітація;</w:t>
      </w:r>
    </w:p>
    <w:p w14:paraId="17B68DC9" w14:textId="77777777" w:rsidR="00435DBE" w:rsidRPr="003E2060" w:rsidRDefault="008A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(019.0) Натуральна допомога;</w:t>
      </w:r>
    </w:p>
    <w:p w14:paraId="516A06A0" w14:textId="77777777" w:rsidR="00435DBE" w:rsidRPr="003E2060" w:rsidRDefault="008A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(021.0) Фізичний супровід осіб з інвалідністю, які мають порушення опо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рно-рухового апарату та пересуваються на кріслах колісних, з інтелектуальними, сенсорними, моторними, психічними та поведінковими порушеннями;</w:t>
      </w:r>
    </w:p>
    <w:p w14:paraId="6B8D0136" w14:textId="77777777" w:rsidR="00435DBE" w:rsidRPr="003E2060" w:rsidRDefault="008A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(022.0) Переклад жестовою мовою;</w:t>
      </w:r>
    </w:p>
    <w:p w14:paraId="1B7473B3" w14:textId="77777777" w:rsidR="00435DBE" w:rsidRPr="003E2060" w:rsidRDefault="008A6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(023.0) Транспортні послуги;</w:t>
      </w:r>
    </w:p>
    <w:p w14:paraId="5D874FE6" w14:textId="77777777" w:rsidR="00435DBE" w:rsidRPr="003E2060" w:rsidRDefault="008A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інших соціальні послуги відповідно до визначених по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треб.</w:t>
      </w:r>
    </w:p>
    <w:p w14:paraId="2B111B66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ІV. Фінансування Програми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A54E0A9" w14:textId="77777777" w:rsidR="00435DBE" w:rsidRPr="003E2060" w:rsidRDefault="008A62C4">
      <w:pPr>
        <w:spacing w:before="240" w:after="24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Програми здійснюватиметься відповідно до чинного законодавства за рахунок коштів бюджету Боярської міської територіальної громади, субвенцій з державного бюджету та інших джерел, не заборонених законодавством України (Додаток 1) </w:t>
      </w:r>
    </w:p>
    <w:p w14:paraId="353B8D9C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V. Заходи щод</w:t>
      </w: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 реалізації Програми</w:t>
      </w:r>
    </w:p>
    <w:p w14:paraId="48B467D2" w14:textId="77777777" w:rsidR="00435DBE" w:rsidRPr="003E2060" w:rsidRDefault="008A62C4">
      <w:pPr>
        <w:spacing w:before="240" w:after="24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належного забезпечення надання соціальних послуг, сталого функціонування, підтримки та розвитку Центру соціальної підтримки за цією програмою здійснюється фінансування їх видатків шляхом:</w:t>
      </w:r>
    </w:p>
    <w:p w14:paraId="4BFFCE70" w14:textId="77777777" w:rsidR="00435DBE" w:rsidRPr="003E2060" w:rsidRDefault="008A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3E2060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                     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з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бюджету Боярської міської територіальної громади та інших джерел, не заборонених законодавством, оплати соціальних послуг, що надаються в рамках державних стандартів надання соціальних послуг населенню, зокрема, але не виключно, для покриття вартості наст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упних видатків:</w:t>
      </w:r>
    </w:p>
    <w:p w14:paraId="2F9F6ECA" w14:textId="77777777" w:rsidR="00435DBE" w:rsidRPr="003E2060" w:rsidRDefault="008A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Pr="003E2060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       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поточного утримання та функціонування центру, у тому числі:</w:t>
      </w:r>
    </w:p>
    <w:p w14:paraId="1269F588" w14:textId="77777777" w:rsidR="00435DBE" w:rsidRPr="003E2060" w:rsidRDefault="008A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оплати праці працівників; </w:t>
      </w:r>
    </w:p>
    <w:p w14:paraId="05FD1416" w14:textId="77777777" w:rsidR="00435DBE" w:rsidRPr="003E2060" w:rsidRDefault="008A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VІ. Координація та контроль за ходом виконання Програми</w:t>
      </w:r>
    </w:p>
    <w:p w14:paraId="58F853E0" w14:textId="77777777" w:rsidR="00435DBE" w:rsidRPr="003E2060" w:rsidRDefault="008A62C4">
      <w:pPr>
        <w:spacing w:before="240" w:after="24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Управління, координацію та контроль виконання Програми здійснює КНП </w:t>
      </w: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>“Центр соціальної підтримки” Боярської міської ради.</w:t>
      </w:r>
    </w:p>
    <w:p w14:paraId="49B6A7F1" w14:textId="77777777" w:rsidR="00435DBE" w:rsidRPr="003E2060" w:rsidRDefault="00435DBE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55B425" w14:textId="77777777" w:rsidR="00435DBE" w:rsidRPr="003E2060" w:rsidRDefault="008A62C4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Заступник міського голови                                           Наталія УЛЬЯНОВА</w:t>
      </w:r>
    </w:p>
    <w:p w14:paraId="15ECE95A" w14:textId="77777777" w:rsidR="00435DBE" w:rsidRPr="003E2060" w:rsidRDefault="008A62C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CC0E98D" w14:textId="77777777" w:rsidR="00435DBE" w:rsidRPr="003E2060" w:rsidRDefault="00435DBE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CCA77B" w14:textId="77777777" w:rsidR="00435DBE" w:rsidRPr="003E2060" w:rsidRDefault="00435DBE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41EAAE" w14:textId="77777777" w:rsidR="00435DBE" w:rsidRDefault="008A62C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38E9C2C" w14:textId="77777777" w:rsidR="003E2060" w:rsidRPr="003E2060" w:rsidRDefault="003E2060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D4FC9C" w14:textId="77777777" w:rsidR="00435DBE" w:rsidRPr="003E2060" w:rsidRDefault="008A62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3E206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Додаток 1</w:t>
      </w:r>
    </w:p>
    <w:p w14:paraId="35EBDFFD" w14:textId="77777777" w:rsidR="00435DBE" w:rsidRPr="003E2060" w:rsidRDefault="008A62C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до Програми розвитку, функціонування та фінансової підтримки Комунального некомерційного </w:t>
      </w:r>
      <w:r w:rsidRPr="003E20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підприємства «Центр соціальної підтримки» Боярської міської ради на 2025 рік</w:t>
      </w:r>
    </w:p>
    <w:p w14:paraId="34FCB55E" w14:textId="77777777" w:rsidR="00435DBE" w:rsidRPr="003E2060" w:rsidRDefault="008A62C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5DC6A36D" w14:textId="77777777" w:rsidR="00435DBE" w:rsidRPr="003E2060" w:rsidRDefault="008A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ФІНАНСОВИЙ  ПЛАН НА 2025 рік</w:t>
      </w:r>
    </w:p>
    <w:p w14:paraId="287862FE" w14:textId="77777777" w:rsidR="00435DBE" w:rsidRPr="003E2060" w:rsidRDefault="008A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КОМУНАЛЬНОГО НЕКОМЕРЦІЙНОГО ПІДПРИЄМСТВА</w:t>
      </w:r>
    </w:p>
    <w:p w14:paraId="2D7A6E4F" w14:textId="77777777" w:rsidR="00435DBE" w:rsidRPr="003E2060" w:rsidRDefault="008A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«ЦЕНТР  СОЦІАЛЬНОЇ ПІДТРИМКИ» БОЯРСЬКОЇ МІСЬКОЇ РАДИ</w:t>
      </w:r>
    </w:p>
    <w:p w14:paraId="4CE6A3D7" w14:textId="77777777" w:rsidR="00435DBE" w:rsidRPr="003E2060" w:rsidRDefault="008A62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tbl>
      <w:tblPr>
        <w:tblStyle w:val="af5"/>
        <w:tblW w:w="9930" w:type="dxa"/>
        <w:tblInd w:w="-5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85"/>
        <w:gridCol w:w="2445"/>
      </w:tblGrid>
      <w:tr w:rsidR="00435DBE" w:rsidRPr="003E2060" w14:paraId="4DCD04FF" w14:textId="77777777">
        <w:trPr>
          <w:trHeight w:val="495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85276" w14:textId="77777777" w:rsidR="00435DBE" w:rsidRPr="003E2060" w:rsidRDefault="008A62C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Заробітна плата (КЕКВ 2111) (на 2 штатні одиниці)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04D29" w14:textId="77777777" w:rsidR="00435DBE" w:rsidRPr="003E2060" w:rsidRDefault="008A62C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435DBE" w:rsidRPr="003E2060" w14:paraId="44706629" w14:textId="77777777">
        <w:trPr>
          <w:trHeight w:val="450"/>
        </w:trPr>
        <w:tc>
          <w:tcPr>
            <w:tcW w:w="7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58214" w14:textId="77777777" w:rsidR="00435DBE" w:rsidRPr="003E2060" w:rsidRDefault="008A62C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E9C1221" w14:textId="77777777" w:rsidR="00435DBE" w:rsidRPr="003E2060" w:rsidRDefault="008A62C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363428,00</w:t>
            </w:r>
          </w:p>
        </w:tc>
      </w:tr>
      <w:tr w:rsidR="00435DBE" w:rsidRPr="003E2060" w14:paraId="5A6B3ED5" w14:textId="77777777">
        <w:trPr>
          <w:trHeight w:val="330"/>
        </w:trPr>
        <w:tc>
          <w:tcPr>
            <w:tcW w:w="7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C1B92" w14:textId="77777777" w:rsidR="00435DBE" w:rsidRPr="003E2060" w:rsidRDefault="008A62C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8A805D" w14:textId="77777777" w:rsidR="00435DBE" w:rsidRPr="003E2060" w:rsidRDefault="008A62C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363428,00</w:t>
            </w:r>
          </w:p>
        </w:tc>
      </w:tr>
      <w:tr w:rsidR="00435DBE" w:rsidRPr="003E2060" w14:paraId="3FBD8E87" w14:textId="77777777">
        <w:trPr>
          <w:trHeight w:val="570"/>
        </w:trPr>
        <w:tc>
          <w:tcPr>
            <w:tcW w:w="7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6636B" w14:textId="77777777" w:rsidR="00435DBE" w:rsidRPr="003E2060" w:rsidRDefault="008A62C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Нарахування на оплату праці (КЕКВ 2120)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0EB3F" w14:textId="77777777" w:rsidR="00435DBE" w:rsidRPr="003E2060" w:rsidRDefault="008A62C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435DBE" w:rsidRPr="003E2060" w14:paraId="309322A1" w14:textId="77777777">
        <w:trPr>
          <w:trHeight w:val="330"/>
        </w:trPr>
        <w:tc>
          <w:tcPr>
            <w:tcW w:w="7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1A52F" w14:textId="77777777" w:rsidR="00435DBE" w:rsidRPr="003E2060" w:rsidRDefault="008A62C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Нарахування на оплату праці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AFB9A" w14:textId="77777777" w:rsidR="00435DBE" w:rsidRPr="003E2060" w:rsidRDefault="008A62C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79955,00</w:t>
            </w:r>
          </w:p>
        </w:tc>
      </w:tr>
      <w:tr w:rsidR="00435DBE" w:rsidRPr="003E2060" w14:paraId="5E754357" w14:textId="77777777">
        <w:trPr>
          <w:trHeight w:val="330"/>
        </w:trPr>
        <w:tc>
          <w:tcPr>
            <w:tcW w:w="7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4529B" w14:textId="77777777" w:rsidR="00435DBE" w:rsidRPr="003E2060" w:rsidRDefault="008A62C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1CF2A" w14:textId="77777777" w:rsidR="00435DBE" w:rsidRPr="003E2060" w:rsidRDefault="008A62C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79955,00</w:t>
            </w:r>
          </w:p>
        </w:tc>
      </w:tr>
      <w:tr w:rsidR="00435DBE" w:rsidRPr="003E2060" w14:paraId="1253B3ED" w14:textId="77777777">
        <w:trPr>
          <w:trHeight w:val="570"/>
        </w:trPr>
        <w:tc>
          <w:tcPr>
            <w:tcW w:w="7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54C94" w14:textId="77777777" w:rsidR="00435DBE" w:rsidRPr="003E2060" w:rsidRDefault="008A62C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799CB" w14:textId="77777777" w:rsidR="00435DBE" w:rsidRPr="003E2060" w:rsidRDefault="008A62C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E20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443383,00</w:t>
            </w:r>
          </w:p>
        </w:tc>
      </w:tr>
    </w:tbl>
    <w:p w14:paraId="302A40E6" w14:textId="77777777" w:rsidR="00435DBE" w:rsidRPr="003E2060" w:rsidRDefault="008A62C4">
      <w:pPr>
        <w:spacing w:after="0"/>
        <w:ind w:left="482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60087B10" w14:textId="77777777" w:rsidR="00435DBE" w:rsidRPr="003E2060" w:rsidRDefault="00435DBE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6607E7" w14:textId="77777777" w:rsidR="00435DBE" w:rsidRPr="003E2060" w:rsidRDefault="008A62C4">
      <w:pPr>
        <w:spacing w:before="240"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                                          Наталія </w:t>
      </w:r>
      <w:r w:rsidRPr="003E20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УЛЬЯНОВА</w:t>
      </w:r>
    </w:p>
    <w:p w14:paraId="254A02C2" w14:textId="77777777" w:rsidR="00435DBE" w:rsidRPr="003E2060" w:rsidRDefault="008A62C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3589E27" w14:textId="77777777" w:rsidR="00435DBE" w:rsidRPr="003E2060" w:rsidRDefault="00435DBE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B7F132" w14:textId="77777777" w:rsidR="00435DBE" w:rsidRPr="003E2060" w:rsidRDefault="008A62C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0ACD964" w14:textId="77777777" w:rsidR="00435DBE" w:rsidRPr="003E2060" w:rsidRDefault="008A62C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21C9D15" w14:textId="77777777" w:rsidR="00435DBE" w:rsidRPr="003E2060" w:rsidRDefault="008A62C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EC2FA9B" w14:textId="77777777" w:rsidR="00435DBE" w:rsidRPr="003E2060" w:rsidRDefault="008A62C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914ED30" w14:textId="77777777" w:rsidR="00435DBE" w:rsidRPr="003E2060" w:rsidRDefault="008A62C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2DC4552" w14:textId="77777777" w:rsidR="00435DBE" w:rsidRPr="003E2060" w:rsidRDefault="008A62C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75C306F" w14:textId="77777777" w:rsidR="00435DBE" w:rsidRPr="003E2060" w:rsidRDefault="008A62C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6BADD67" w14:textId="77777777" w:rsidR="00435DBE" w:rsidRPr="003E2060" w:rsidRDefault="008A62C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9CC9268" w14:textId="77777777" w:rsidR="00435DBE" w:rsidRPr="003E2060" w:rsidRDefault="008A62C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0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sectPr w:rsidR="00435DBE" w:rsidRPr="003E2060">
      <w:pgSz w:w="11906" w:h="16838"/>
      <w:pgMar w:top="566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D1B"/>
    <w:multiLevelType w:val="multilevel"/>
    <w:tmpl w:val="E4342D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53763F"/>
    <w:multiLevelType w:val="multilevel"/>
    <w:tmpl w:val="4AF28C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BE"/>
    <w:rsid w:val="000E45B4"/>
    <w:rsid w:val="00365029"/>
    <w:rsid w:val="003E2060"/>
    <w:rsid w:val="00435DBE"/>
    <w:rsid w:val="005F4FEE"/>
    <w:rsid w:val="00620FC7"/>
    <w:rsid w:val="00657B37"/>
    <w:rsid w:val="006D6F80"/>
    <w:rsid w:val="00853FAB"/>
    <w:rsid w:val="008A62C4"/>
    <w:rsid w:val="0094263D"/>
    <w:rsid w:val="00947988"/>
    <w:rsid w:val="009A6C16"/>
    <w:rsid w:val="00A57D9A"/>
    <w:rsid w:val="00B03C3A"/>
    <w:rsid w:val="00E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833D"/>
  <w15:docId w15:val="{0054052F-5983-41A7-B7ED-13CF428F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E86730"/>
    <w:rPr>
      <w:b/>
      <w:bCs/>
    </w:rPr>
  </w:style>
  <w:style w:type="paragraph" w:customStyle="1" w:styleId="rtecenter">
    <w:name w:val="rtecenter"/>
    <w:rsid w:val="00E8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6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List Paragraph"/>
    <w:aliases w:val="Paragraphe de liste PBLH,Bullet Points,Liste Paragraf,Graph &amp; Table tite,Content2"/>
    <w:link w:val="a6"/>
    <w:uiPriority w:val="34"/>
    <w:qFormat/>
    <w:rsid w:val="00E86730"/>
    <w:pPr>
      <w:ind w:left="720"/>
      <w:contextualSpacing/>
    </w:pPr>
  </w:style>
  <w:style w:type="character" w:customStyle="1" w:styleId="a6">
    <w:name w:val="Абзац списка Знак"/>
    <w:aliases w:val="Paragraphe de liste PBLH Знак,Bullet Points Знак,Liste Paragraf Знак,Graph &amp; Table tite Знак,Content2 Знак"/>
    <w:link w:val="a5"/>
    <w:uiPriority w:val="34"/>
    <w:locked/>
    <w:rsid w:val="00E86730"/>
    <w:rPr>
      <w:lang w:val="ru-RU"/>
    </w:rPr>
  </w:style>
  <w:style w:type="character" w:customStyle="1" w:styleId="a7">
    <w:name w:val="Подзаголовок Знак"/>
    <w:basedOn w:val="a0"/>
    <w:rsid w:val="00E86730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8">
    <w:name w:val="Balloon Text"/>
    <w:link w:val="a9"/>
    <w:uiPriority w:val="99"/>
    <w:semiHidden/>
    <w:unhideWhenUsed/>
    <w:rsid w:val="005F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5E48"/>
    <w:rPr>
      <w:rFonts w:ascii="Segoe UI" w:hAnsi="Segoe UI" w:cs="Segoe UI"/>
      <w:sz w:val="18"/>
      <w:szCs w:val="18"/>
      <w:lang w:val="ru-RU"/>
    </w:r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Bookman Old Style" w:eastAsia="Bookman Old Style" w:hAnsi="Bookman Old Style" w:cs="Bookman Old Style"/>
      <w:b/>
      <w:color w:val="000000"/>
      <w:sz w:val="24"/>
      <w:szCs w:val="24"/>
    </w:r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xYE5m5fJiMCKdYdNG6j93Rg/qQ==">CgMxLjAyCGguZ2pkZ3hzMg5oLnJ2Nmd0YXJiZXFteTgAciExR2MwOTN2cFJDMXFpcHM2QW9TMFFSblFhQjZQWkRCQXk=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6482</Words>
  <Characters>3696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Марина Кляпка</cp:lastModifiedBy>
  <cp:revision>2</cp:revision>
  <cp:lastPrinted>2025-07-10T08:42:00Z</cp:lastPrinted>
  <dcterms:created xsi:type="dcterms:W3CDTF">2025-07-15T10:31:00Z</dcterms:created>
  <dcterms:modified xsi:type="dcterms:W3CDTF">2025-07-15T10:31:00Z</dcterms:modified>
</cp:coreProperties>
</file>