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F54D6" w:rsidRPr="00C449E5" w:rsidTr="00DF54D6">
        <w:trPr>
          <w:trHeight w:val="628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54D6" w:rsidRPr="00AC7BEF" w:rsidRDefault="00DF54D6" w:rsidP="007A30EC">
            <w:pPr>
              <w:pStyle w:val="ae"/>
              <w:shd w:val="clear" w:color="auto" w:fill="FFFFFF"/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Додаток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1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рішення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Боярської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міської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ради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від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10.07.2026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№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70/</w:t>
            </w:r>
            <w:r w:rsidR="00245A4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3897</w:t>
            </w:r>
          </w:p>
        </w:tc>
      </w:tr>
      <w:tr w:rsidR="00DF54D6" w:rsidRPr="00C449E5" w:rsidTr="00DF54D6">
        <w:trPr>
          <w:trHeight w:val="108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D6" w:rsidRPr="00AC7BEF" w:rsidRDefault="00DF54D6" w:rsidP="001E7C89">
            <w:pPr>
              <w:pStyle w:val="ae"/>
              <w:shd w:val="clear" w:color="auto" w:fill="FFFFFF"/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</w:pPr>
          </w:p>
        </w:tc>
      </w:tr>
    </w:tbl>
    <w:p w:rsidR="007877B1" w:rsidRPr="00C449E5" w:rsidRDefault="007877B1" w:rsidP="001E7C89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br/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:rsidR="007877B1" w:rsidRPr="00C449E5" w:rsidRDefault="007877B1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941966" w:rsidRPr="00C449E5" w:rsidTr="00E11D32">
        <w:trPr>
          <w:trHeight w:val="375"/>
        </w:trPr>
        <w:tc>
          <w:tcPr>
            <w:tcW w:w="2283" w:type="dxa"/>
            <w:hideMark/>
          </w:tcPr>
          <w:p w:rsidR="00941966" w:rsidRPr="00C449E5" w:rsidRDefault="00941966" w:rsidP="003D594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бюджету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66" w:rsidRPr="00E27D3C" w:rsidRDefault="00DA20CA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C449E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 xml:space="preserve"> </w:t>
            </w:r>
            <w:r w:rsidR="00E27D3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1053000000</w:t>
            </w:r>
          </w:p>
        </w:tc>
      </w:tr>
    </w:tbl>
    <w:p w:rsidR="00941966" w:rsidRPr="00C449E5" w:rsidRDefault="00941966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346"/>
        <w:gridCol w:w="2505"/>
        <w:gridCol w:w="2295"/>
        <w:gridCol w:w="2968"/>
        <w:gridCol w:w="2168"/>
        <w:gridCol w:w="2317"/>
        <w:gridCol w:w="4323"/>
        <w:gridCol w:w="2168"/>
      </w:tblGrid>
      <w:tr w:rsidR="00974270" w:rsidRPr="00C449E5" w:rsidTr="00E27D3C">
        <w:trPr>
          <w:trHeight w:val="373"/>
        </w:trPr>
        <w:tc>
          <w:tcPr>
            <w:tcW w:w="1810" w:type="pct"/>
            <w:gridSpan w:val="4"/>
            <w:vMerge w:val="restar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Рішення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705" w:type="pct"/>
            <w:gridSpan w:val="3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Орган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місцевого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самоврядування,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прийняв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рішення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1485" w:type="pct"/>
            <w:gridSpan w:val="2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B0714F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Адміністративно-територіальні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одиниці,</w:t>
            </w:r>
            <w:r w:rsidR="00B0714F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br/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встановлені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</w:p>
        </w:tc>
      </w:tr>
      <w:tr w:rsidR="00974270" w:rsidRPr="00C449E5" w:rsidTr="00E27D3C">
        <w:trPr>
          <w:trHeight w:val="493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705" w:type="pct"/>
            <w:gridSpan w:val="3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485" w:type="pct"/>
            <w:gridSpan w:val="2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номер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2C30B4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набрання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чинності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дата,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якої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застосовуються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2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679" w:type="pct"/>
            <w:shd w:val="clear" w:color="auto" w:fill="FFFFFF"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ЄДРПОУ</w:t>
            </w:r>
          </w:p>
        </w:tc>
        <w:tc>
          <w:tcPr>
            <w:tcW w:w="98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67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9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70/</w:t>
            </w:r>
          </w:p>
        </w:tc>
        <w:tc>
          <w:tcPr>
            <w:tcW w:w="308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10.07.2026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:rsidR="00E27D3C" w:rsidRPr="00DF54D6" w:rsidRDefault="00E27D3C" w:rsidP="00EC6055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</w:t>
            </w:r>
            <w:r w:rsidR="00EC6055"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01.01.2026</w:t>
            </w:r>
          </w:p>
        </w:tc>
        <w:tc>
          <w:tcPr>
            <w:tcW w:w="679" w:type="pct"/>
            <w:vMerge w:val="restar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ab/>
              <w:t>UA32140030000074165</w:t>
            </w:r>
          </w:p>
        </w:tc>
        <w:tc>
          <w:tcPr>
            <w:tcW w:w="496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Боярська міська рада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04054636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UA32140030010045925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М. Боярка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UA32140030060077994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Княжичі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UA32140030030053942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Жорнівка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UA32140030110036723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Тарасівка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UA32140030080070821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UA32140030020060945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Дзвінкове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UA32140030100036600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Перевіз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UA32140030070014765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Малютянка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UA32140030050051371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Іванків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UA32140030090084357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Новосілки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UA32140030040065701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Забір’я</w:t>
            </w:r>
          </w:p>
        </w:tc>
      </w:tr>
    </w:tbl>
    <w:p w:rsidR="004D3ABB" w:rsidRPr="00DF54D6" w:rsidRDefault="004D3ABB" w:rsidP="001E7C89">
      <w:pPr>
        <w:pStyle w:val="a5"/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889" w:type="pct"/>
        <w:tblLook w:val="04A0" w:firstRow="1" w:lastRow="0" w:firstColumn="1" w:lastColumn="0" w:noHBand="0" w:noVBand="1"/>
      </w:tblPr>
      <w:tblGrid>
        <w:gridCol w:w="764"/>
        <w:gridCol w:w="1244"/>
        <w:gridCol w:w="4785"/>
        <w:gridCol w:w="1237"/>
        <w:gridCol w:w="1154"/>
        <w:gridCol w:w="1237"/>
        <w:gridCol w:w="1030"/>
        <w:gridCol w:w="1433"/>
        <w:gridCol w:w="1237"/>
        <w:gridCol w:w="1340"/>
        <w:gridCol w:w="1025"/>
        <w:gridCol w:w="1349"/>
        <w:gridCol w:w="1237"/>
        <w:gridCol w:w="25"/>
        <w:gridCol w:w="1324"/>
        <w:gridCol w:w="1408"/>
        <w:gridCol w:w="1026"/>
        <w:gridCol w:w="1026"/>
        <w:gridCol w:w="1021"/>
      </w:tblGrid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lastRenderedPageBreak/>
              <w:t>Вид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  <w:tc>
          <w:tcPr>
            <w:tcW w:w="2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перебувають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постійному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користуванні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CA0787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(за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наявності)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2C30B4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</w:tr>
      <w:tr w:rsidR="007877B1" w:rsidRPr="00C449E5" w:rsidTr="006C1D98">
        <w:trPr>
          <w:gridAfter w:val="3"/>
          <w:wAfter w:w="617" w:type="pct"/>
          <w:trHeight w:val="202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сільськогосподарського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призначення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товарного сільськогосподарського виробництва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ведення фермерського господарства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особистого селянського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підсобного сільського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городництва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сінокосіння і випасання худоби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надання послуг у сільському господарстві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житлової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житлового будівництва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B4" w:rsidRPr="00AC7BEF" w:rsidRDefault="007877B1" w:rsidP="00DA20C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багатоквартирного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будинку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D82886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86" w:rsidRPr="00AC7BEF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будівництва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індивідуальних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гаражів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іншої житлової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E92F5D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цілей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підрозділів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02.01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02.07,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02.09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02.12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збереження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використання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природно-заповідного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паркінгів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автостоянок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землях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громадської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громадської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освіти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громадських та релігійних організацій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EC6055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67861" w:rsidRDefault="00EC6055" w:rsidP="00EC6055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7A30EC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5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природних заповідників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національних природних парків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ботанічних садів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санаторно-оздоровчих закладів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інших оздоровчих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фізичної культури і 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Лісові землі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догляду за береговими смугами водних шляхів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сінокосіння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рибогосподарських потреб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165BC2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10.01 - 10.11, 10.13 - 10.16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під пляжами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7A30E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12.01 - 12.09, 12.11 - 12.13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цілей підрозділів 13.01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13.03, 13.05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13.06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Збройних Сил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гвардії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прикордонної служби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Служби безпеки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спеціальної служби транспорту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Служби зовнішньої розвідки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України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15.01 - 15.07, 15.09 - 15.11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ділянки, для яких ставки визначаються незалежно від цільового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8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00.n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</w:tbl>
    <w:p w:rsidR="007877B1" w:rsidRPr="00AC7BEF" w:rsidRDefault="00DA20CA" w:rsidP="00D617E1">
      <w:pPr>
        <w:shd w:val="clear" w:color="auto" w:fill="FFFFFF"/>
        <w:rPr>
          <w:rFonts w:ascii="Calibri" w:hAnsi="Calibri"/>
          <w:noProof/>
          <w:sz w:val="20"/>
          <w:lang w:val="ru-RU"/>
        </w:rPr>
      </w:pP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__________ </w:t>
      </w: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br/>
      </w:r>
    </w:p>
    <w:p w:rsidR="009B030B" w:rsidRPr="009B030B" w:rsidRDefault="009B030B" w:rsidP="009B030B">
      <w:pPr>
        <w:rPr>
          <w:lang w:val="en-AU"/>
        </w:rPr>
      </w:pPr>
    </w:p>
    <w:tbl>
      <w:tblPr>
        <w:tblW w:w="21754" w:type="dxa"/>
        <w:tblLook w:val="01E0" w:firstRow="1" w:lastRow="1" w:firstColumn="1" w:lastColumn="1" w:noHBand="0" w:noVBand="0"/>
      </w:tblPr>
      <w:tblGrid>
        <w:gridCol w:w="13889"/>
        <w:gridCol w:w="7865"/>
      </w:tblGrid>
      <w:tr w:rsidR="009B030B" w:rsidRPr="009B030B" w:rsidTr="009B030B">
        <w:trPr>
          <w:trHeight w:val="1043"/>
        </w:trPr>
        <w:tc>
          <w:tcPr>
            <w:tcW w:w="13889" w:type="dxa"/>
          </w:tcPr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9B030B" w:rsidRPr="009B030B" w:rsidRDefault="009B030B" w:rsidP="009B03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  <w:r w:rsidRPr="009B030B">
              <w:rPr>
                <w:rFonts w:ascii="Times New Roman" w:hAnsi="Times New Roman"/>
                <w:b/>
                <w:sz w:val="28"/>
              </w:rPr>
              <w:t xml:space="preserve">Міський голова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</w:t>
            </w:r>
            <w:r w:rsidRPr="009B030B">
              <w:rPr>
                <w:rFonts w:ascii="Times New Roman" w:hAnsi="Times New Roman"/>
                <w:b/>
                <w:sz w:val="2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</w:t>
            </w:r>
          </w:p>
        </w:tc>
        <w:tc>
          <w:tcPr>
            <w:tcW w:w="7865" w:type="dxa"/>
          </w:tcPr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</w:rPr>
              <w:t>Олександр ЗАРУБІН</w:t>
            </w:r>
          </w:p>
        </w:tc>
      </w:tr>
    </w:tbl>
    <w:p w:rsidR="009B030B" w:rsidRPr="009B030B" w:rsidRDefault="009B030B" w:rsidP="009B030B">
      <w:pPr>
        <w:ind w:firstLine="720"/>
        <w:rPr>
          <w:lang w:val="en-AU"/>
        </w:rPr>
      </w:pPr>
    </w:p>
    <w:sectPr w:rsidR="009B030B" w:rsidRPr="009B030B" w:rsidSect="00DA20CA">
      <w:headerReference w:type="even" r:id="rId7"/>
      <w:headerReference w:type="default" r:id="rId8"/>
      <w:pgSz w:w="23808" w:h="16840" w:orient="landscape" w:code="8"/>
      <w:pgMar w:top="1134" w:right="1134" w:bottom="1531" w:left="153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69" w:rsidRDefault="00C03769">
      <w:r>
        <w:separator/>
      </w:r>
    </w:p>
  </w:endnote>
  <w:endnote w:type="continuationSeparator" w:id="0">
    <w:p w:rsidR="00C03769" w:rsidRDefault="00C0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69" w:rsidRDefault="00C03769">
      <w:r>
        <w:separator/>
      </w:r>
    </w:p>
  </w:footnote>
  <w:footnote w:type="continuationSeparator" w:id="0">
    <w:p w:rsidR="00C03769" w:rsidRDefault="00C0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38" w:rsidRDefault="00BE703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E7038" w:rsidRDefault="00BE703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764344"/>
      <w:docPartObj>
        <w:docPartGallery w:val="Page Numbers (Top of Page)"/>
        <w:docPartUnique/>
      </w:docPartObj>
    </w:sdtPr>
    <w:sdtEndPr/>
    <w:sdtContent>
      <w:p w:rsidR="00BE7038" w:rsidRDefault="00C03769" w:rsidP="00DA20CA">
        <w:pPr>
          <w:pStyle w:val="a7"/>
        </w:pPr>
      </w:p>
    </w:sdtContent>
  </w:sdt>
  <w:p w:rsidR="00BE7038" w:rsidRPr="00DA20CA" w:rsidRDefault="00BE7038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0F6A49"/>
    <w:rsid w:val="00102D27"/>
    <w:rsid w:val="00104988"/>
    <w:rsid w:val="00105C79"/>
    <w:rsid w:val="0011214F"/>
    <w:rsid w:val="001123E3"/>
    <w:rsid w:val="001235EF"/>
    <w:rsid w:val="0012587C"/>
    <w:rsid w:val="00134A4F"/>
    <w:rsid w:val="00144DF9"/>
    <w:rsid w:val="00152742"/>
    <w:rsid w:val="001555E2"/>
    <w:rsid w:val="001632B0"/>
    <w:rsid w:val="00163EB0"/>
    <w:rsid w:val="00165BC2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4312"/>
    <w:rsid w:val="001D72BC"/>
    <w:rsid w:val="001E31EC"/>
    <w:rsid w:val="001E7C89"/>
    <w:rsid w:val="001F25FC"/>
    <w:rsid w:val="002076AD"/>
    <w:rsid w:val="00210F96"/>
    <w:rsid w:val="002326C4"/>
    <w:rsid w:val="00245A46"/>
    <w:rsid w:val="0025282F"/>
    <w:rsid w:val="002572E9"/>
    <w:rsid w:val="00260E5D"/>
    <w:rsid w:val="00260F50"/>
    <w:rsid w:val="00264A48"/>
    <w:rsid w:val="0026516D"/>
    <w:rsid w:val="002659F3"/>
    <w:rsid w:val="00271DE7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E0CF8"/>
    <w:rsid w:val="002F67F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54A"/>
    <w:rsid w:val="004426EC"/>
    <w:rsid w:val="004448E7"/>
    <w:rsid w:val="00453A06"/>
    <w:rsid w:val="004637F2"/>
    <w:rsid w:val="0047060A"/>
    <w:rsid w:val="004739A0"/>
    <w:rsid w:val="0047570B"/>
    <w:rsid w:val="0049195A"/>
    <w:rsid w:val="004932DC"/>
    <w:rsid w:val="00495FBE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593E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D98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30EC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754A"/>
    <w:rsid w:val="00844B2E"/>
    <w:rsid w:val="00846388"/>
    <w:rsid w:val="00851AEC"/>
    <w:rsid w:val="00852399"/>
    <w:rsid w:val="008657A5"/>
    <w:rsid w:val="0086733E"/>
    <w:rsid w:val="00867B58"/>
    <w:rsid w:val="00870F6B"/>
    <w:rsid w:val="008726A7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030B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BEF"/>
    <w:rsid w:val="00AC7EB4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038"/>
    <w:rsid w:val="00BE78AF"/>
    <w:rsid w:val="00BF2A84"/>
    <w:rsid w:val="00BF43B8"/>
    <w:rsid w:val="00BF4E1C"/>
    <w:rsid w:val="00BF70AB"/>
    <w:rsid w:val="00C0060A"/>
    <w:rsid w:val="00C03049"/>
    <w:rsid w:val="00C0376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3234"/>
    <w:rsid w:val="00C449E5"/>
    <w:rsid w:val="00C45900"/>
    <w:rsid w:val="00C45A8D"/>
    <w:rsid w:val="00C52414"/>
    <w:rsid w:val="00C53ACA"/>
    <w:rsid w:val="00C56450"/>
    <w:rsid w:val="00C57B03"/>
    <w:rsid w:val="00C6334F"/>
    <w:rsid w:val="00C657F2"/>
    <w:rsid w:val="00C67861"/>
    <w:rsid w:val="00C8291D"/>
    <w:rsid w:val="00C83BD8"/>
    <w:rsid w:val="00C91D86"/>
    <w:rsid w:val="00CA0787"/>
    <w:rsid w:val="00CA4D8A"/>
    <w:rsid w:val="00CC2B19"/>
    <w:rsid w:val="00CC3A09"/>
    <w:rsid w:val="00CC60B3"/>
    <w:rsid w:val="00CC6659"/>
    <w:rsid w:val="00CD0A5A"/>
    <w:rsid w:val="00CD792F"/>
    <w:rsid w:val="00CD7A58"/>
    <w:rsid w:val="00CE020E"/>
    <w:rsid w:val="00CE183F"/>
    <w:rsid w:val="00CE6F0D"/>
    <w:rsid w:val="00CF0889"/>
    <w:rsid w:val="00CF2265"/>
    <w:rsid w:val="00CF3571"/>
    <w:rsid w:val="00D13E09"/>
    <w:rsid w:val="00D2250A"/>
    <w:rsid w:val="00D31236"/>
    <w:rsid w:val="00D3542D"/>
    <w:rsid w:val="00D36F34"/>
    <w:rsid w:val="00D37C0A"/>
    <w:rsid w:val="00D41BAE"/>
    <w:rsid w:val="00D42926"/>
    <w:rsid w:val="00D47F25"/>
    <w:rsid w:val="00D567BF"/>
    <w:rsid w:val="00D60A14"/>
    <w:rsid w:val="00D617E1"/>
    <w:rsid w:val="00D62814"/>
    <w:rsid w:val="00D72078"/>
    <w:rsid w:val="00D73313"/>
    <w:rsid w:val="00D748E8"/>
    <w:rsid w:val="00D755A2"/>
    <w:rsid w:val="00D7569A"/>
    <w:rsid w:val="00D762AF"/>
    <w:rsid w:val="00D8151C"/>
    <w:rsid w:val="00D82886"/>
    <w:rsid w:val="00D83FD2"/>
    <w:rsid w:val="00D87ACC"/>
    <w:rsid w:val="00D919A6"/>
    <w:rsid w:val="00D93085"/>
    <w:rsid w:val="00DA162C"/>
    <w:rsid w:val="00DA20CA"/>
    <w:rsid w:val="00DA4397"/>
    <w:rsid w:val="00DC1550"/>
    <w:rsid w:val="00DC64C3"/>
    <w:rsid w:val="00DD66FF"/>
    <w:rsid w:val="00DD7C45"/>
    <w:rsid w:val="00DE16F6"/>
    <w:rsid w:val="00DE18C6"/>
    <w:rsid w:val="00DE2564"/>
    <w:rsid w:val="00DE4729"/>
    <w:rsid w:val="00DF2631"/>
    <w:rsid w:val="00DF44BA"/>
    <w:rsid w:val="00DF54D6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7930"/>
    <w:rsid w:val="00E27D3C"/>
    <w:rsid w:val="00E303C5"/>
    <w:rsid w:val="00E32ED8"/>
    <w:rsid w:val="00E40CA1"/>
    <w:rsid w:val="00E51A45"/>
    <w:rsid w:val="00E52532"/>
    <w:rsid w:val="00E62F63"/>
    <w:rsid w:val="00E7253E"/>
    <w:rsid w:val="00E834D7"/>
    <w:rsid w:val="00E85B9D"/>
    <w:rsid w:val="00E92F5D"/>
    <w:rsid w:val="00E931EC"/>
    <w:rsid w:val="00E9729D"/>
    <w:rsid w:val="00EA4686"/>
    <w:rsid w:val="00EA62B5"/>
    <w:rsid w:val="00EA6EC5"/>
    <w:rsid w:val="00EB4081"/>
    <w:rsid w:val="00EB54F3"/>
    <w:rsid w:val="00EC6055"/>
    <w:rsid w:val="00ED0803"/>
    <w:rsid w:val="00EE6531"/>
    <w:rsid w:val="00EF4912"/>
    <w:rsid w:val="00F062C2"/>
    <w:rsid w:val="00F161DF"/>
    <w:rsid w:val="00F25079"/>
    <w:rsid w:val="00F26EF0"/>
    <w:rsid w:val="00F32DAB"/>
    <w:rsid w:val="00F504D4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800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124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674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1806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36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82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71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443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2020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833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246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5280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173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92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156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15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A8C6-3275-46FC-9CE5-41099963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14282</Words>
  <Characters>8141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22379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cp:lastModifiedBy>Марина Кляпка</cp:lastModifiedBy>
  <cp:revision>2</cp:revision>
  <cp:lastPrinted>2025-07-02T12:44:00Z</cp:lastPrinted>
  <dcterms:created xsi:type="dcterms:W3CDTF">2025-07-15T12:21:00Z</dcterms:created>
  <dcterms:modified xsi:type="dcterms:W3CDTF">2025-07-15T12:21:00Z</dcterms:modified>
</cp:coreProperties>
</file>