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2.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97CCB" w:rsidRPr="00F56D19" w:rsidRDefault="00821BF9">
      <w:pPr>
        <w:rPr>
          <w:rFonts w:cstheme="minorHAnsi"/>
        </w:rPr>
      </w:pPr>
      <w:r>
        <w:rPr>
          <w:rFonts w:cstheme="minorHAnsi"/>
          <w:noProof/>
          <w:lang w:eastAsia="uk-UA"/>
        </w:rPr>
        <mc:AlternateContent>
          <mc:Choice Requires="wps">
            <w:drawing>
              <wp:anchor distT="0" distB="0" distL="114300" distR="114300" simplePos="0" relativeHeight="252271616" behindDoc="0" locked="0" layoutInCell="1" allowOverlap="1">
                <wp:simplePos x="0" y="0"/>
                <wp:positionH relativeFrom="column">
                  <wp:posOffset>-458470</wp:posOffset>
                </wp:positionH>
                <wp:positionV relativeFrom="paragraph">
                  <wp:posOffset>-468630</wp:posOffset>
                </wp:positionV>
                <wp:extent cx="5582285" cy="7185660"/>
                <wp:effectExtent l="8255" t="7620" r="635" b="7620"/>
                <wp:wrapNone/>
                <wp:docPr id="8605545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582285" cy="7185660"/>
                        </a:xfrm>
                        <a:prstGeom prst="rtTriangle">
                          <a:avLst/>
                        </a:prstGeom>
                        <a:solidFill>
                          <a:srgbClr val="259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99B23" id="_x0000_t6" coordsize="21600,21600" o:spt="6" path="m,l,21600r21600,xe">
                <v:stroke joinstyle="miter"/>
                <v:path gradientshapeok="t" o:connecttype="custom" o:connectlocs="0,0;0,10800;0,21600;10800,21600;21600,21600;10800,10800" textboxrect="1800,12600,12600,19800"/>
              </v:shapetype>
              <v:shape id="AutoShape 50" o:spid="_x0000_s1026" type="#_x0000_t6" style="position:absolute;margin-left:-36.1pt;margin-top:-36.9pt;width:439.55pt;height:565.8pt;rotation:180;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" fillcolor="#259b55" stroked="f"/>
            </w:pict>
          </mc:Fallback>
        </mc:AlternateContent>
      </w:r>
      <w:r>
        <w:rPr>
          <w:rFonts w:cstheme="minorHAnsi"/>
          <w:noProof/>
          <w:lang w:eastAsia="uk-UA"/>
        </w:rPr>
        <mc:AlternateContent>
          <mc:Choice Requires="wps">
            <w:drawing>
              <wp:anchor distT="0" distB="0" distL="114300" distR="114300" simplePos="0" relativeHeight="251796480" behindDoc="0" locked="0" layoutInCell="1" allowOverlap="1">
                <wp:simplePos x="0" y="0"/>
                <wp:positionH relativeFrom="column">
                  <wp:posOffset>-2724150</wp:posOffset>
                </wp:positionH>
                <wp:positionV relativeFrom="paragraph">
                  <wp:posOffset>-2552700</wp:posOffset>
                </wp:positionV>
                <wp:extent cx="9839325" cy="12600305"/>
                <wp:effectExtent l="0" t="0" r="0" b="0"/>
                <wp:wrapNone/>
                <wp:docPr id="86055454" name="Прямоугольный треугольник 86055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839325" cy="1260030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7EB" w:rsidRDefault="002527EB" w:rsidP="003F601E">
                            <w:pPr>
                              <w:jc w:val="center"/>
                            </w:pPr>
                            <w:r w:rsidRPr="001829FF">
                              <w:rPr>
                                <w:rFonts w:cstheme="minorHAnsi"/>
                                <w:bCs/>
                                <w:color w:val="FFFFFF" w:themeColor="background1"/>
                                <w:sz w:val="48"/>
                                <w:szCs w:val="48"/>
                              </w:rPr>
                              <w:t xml:space="preserve">БОЯРСЬКОЇ МІСЬКОЇ </w:t>
                            </w:r>
                            <w:r w:rsidRPr="001829FF">
                              <w:rPr>
                                <w:rFonts w:cstheme="minorHAnsi"/>
                                <w:bCs/>
                                <w:color w:val="FFFFFF" w:themeColor="background1"/>
                                <w:sz w:val="48"/>
                                <w:szCs w:val="4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86055454" o:spid="_x0000_s1026" type="#_x0000_t6" style="position:absolute;margin-left:-214.5pt;margin-top:-201pt;width:774.75pt;height:992.1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" fillcolor="white [3212]" stroked="f" strokeweight="2pt">
                <v:path arrowok="t"/>
                <v:textbox>
                  <w:txbxContent>
                    <w:p w:rsidR="002527EB" w:rsidRDefault="002527EB" w:rsidP="003F601E">
                      <w:pPr>
                        <w:jc w:val="center"/>
                      </w:pPr>
                      <w:r w:rsidRPr="001829FF">
                        <w:rPr>
                          <w:rFonts w:cstheme="minorHAnsi"/>
                          <w:bCs/>
                          <w:color w:val="FFFFFF" w:themeColor="background1"/>
                          <w:sz w:val="48"/>
                          <w:szCs w:val="48"/>
                        </w:rPr>
                        <w:t xml:space="preserve">БОЯРСЬКОЇ МІСЬКОЇ </w:t>
                      </w:r>
                      <w:r w:rsidRPr="001829FF">
                        <w:rPr>
                          <w:rFonts w:cstheme="minorHAnsi"/>
                          <w:bCs/>
                          <w:color w:val="FFFFFF" w:themeColor="background1"/>
                          <w:sz w:val="48"/>
                          <w:szCs w:val="48"/>
                        </w:rPr>
                        <w:br/>
                      </w:r>
                    </w:p>
                  </w:txbxContent>
                </v:textbox>
              </v:shape>
            </w:pict>
          </mc:Fallback>
        </mc:AlternateContent>
      </w:r>
      <w:r>
        <w:rPr>
          <w:rFonts w:cstheme="minorHAnsi"/>
          <w:noProof/>
          <w:lang w:eastAsia="uk-UA"/>
        </w:rPr>
        <mc:AlternateContent>
          <mc:Choice Requires="wps">
            <w:drawing>
              <wp:anchor distT="0" distB="0" distL="114300" distR="114300" simplePos="0" relativeHeight="251801600" behindDoc="0" locked="0" layoutInCell="1" allowOverlap="1">
                <wp:simplePos x="0" y="0"/>
                <wp:positionH relativeFrom="column">
                  <wp:posOffset>-2371725</wp:posOffset>
                </wp:positionH>
                <wp:positionV relativeFrom="paragraph">
                  <wp:posOffset>-3543300</wp:posOffset>
                </wp:positionV>
                <wp:extent cx="6083300" cy="467995"/>
                <wp:effectExtent l="0" t="0" r="0" b="0"/>
                <wp:wrapNone/>
                <wp:docPr id="86055453" name="Прямоугольник 86055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467995"/>
                        </a:xfrm>
                        <a:prstGeom prst="rect">
                          <a:avLst/>
                        </a:prstGeom>
                        <a:solidFill>
                          <a:srgbClr val="0098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D44AC7" id="Прямоугольник 86055453" o:spid="_x0000_s1026" style="position:absolute;margin-left:-186.75pt;margin-top:-279pt;width:479pt;height:36.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" fillcolor="#009846" stroked="f" strokeweight="2pt">
                <v:path arrowok="t"/>
              </v:rect>
            </w:pict>
          </mc:Fallback>
        </mc:AlternateContent>
      </w:r>
    </w:p>
    <w:p w:rsidR="00197CCB" w:rsidRPr="00F56D19" w:rsidRDefault="009B22D5">
      <w:pPr>
        <w:rPr>
          <w:rFonts w:cstheme="minorHAnsi"/>
        </w:rPr>
      </w:pPr>
      <w:r w:rsidRPr="00F56D19">
        <w:rPr>
          <w:rFonts w:cstheme="minorHAnsi"/>
          <w:noProof/>
          <w:lang w:eastAsia="uk-UA"/>
        </w:rPr>
        <w:drawing>
          <wp:anchor distT="0" distB="0" distL="114300" distR="114300" simplePos="0" relativeHeight="252272640" behindDoc="0" locked="0" layoutInCell="1" allowOverlap="1">
            <wp:simplePos x="0" y="0"/>
            <wp:positionH relativeFrom="column">
              <wp:posOffset>107760</wp:posOffset>
            </wp:positionH>
            <wp:positionV relativeFrom="paragraph">
              <wp:posOffset>115560</wp:posOffset>
            </wp:positionV>
            <wp:extent cx="2348837" cy="2033517"/>
            <wp:effectExtent l="190500" t="95250" r="127663" b="100083"/>
            <wp:wrapNone/>
            <wp:docPr id="15" name="image157.png" descr="Герб Боярки — Вікіпедія"/>
            <wp:cNvGraphicFramePr/>
            <a:graphic xmlns:a="http://schemas.openxmlformats.org/drawingml/2006/main">
              <a:graphicData uri="http://schemas.openxmlformats.org/drawingml/2006/picture">
                <pic:pic xmlns:pic="http://schemas.openxmlformats.org/drawingml/2006/picture">
                  <pic:nvPicPr>
                    <pic:cNvPr id="0" name="image157.png" descr="Герб Боярки — Вікіпедія"/>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348837" cy="2033517"/>
                    </a:xfrm>
                    <a:prstGeom prst="roundRect">
                      <a:avLst>
                        <a:gd name="adj" fmla="val 16667"/>
                      </a:avLst>
                    </a:prstGeom>
                    <a:ln>
                      <a:noFill/>
                    </a:ln>
                    <a:effectLst>
                      <a:glow rad="101600">
                        <a:schemeClr val="bg1">
                          <a:alpha val="6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97CCB" w:rsidRPr="00F56D19" w:rsidRDefault="00197CCB">
      <w:pPr>
        <w:rPr>
          <w:rFonts w:cstheme="minorHAnsi"/>
        </w:rPr>
      </w:pPr>
      <w:bookmarkStart w:id="1" w:name="_Hlk175408108"/>
      <w:bookmarkEnd w:id="1"/>
    </w:p>
    <w:p w:rsidR="00197CCB" w:rsidRPr="00F56D19" w:rsidRDefault="00821BF9">
      <w:pPr>
        <w:rPr>
          <w:rFonts w:cstheme="minorHAnsi"/>
        </w:rPr>
      </w:pPr>
      <w:r>
        <w:rPr>
          <w:rFonts w:cstheme="minorHAnsi"/>
          <w:noProof/>
          <w:color w:val="000000"/>
          <w:lang w:eastAsia="uk-UA"/>
        </w:rPr>
        <mc:AlternateContent>
          <mc:Choice Requires="wps">
            <w:drawing>
              <wp:anchor distT="0" distB="0" distL="114300" distR="114300" simplePos="0" relativeHeight="252270592" behindDoc="1" locked="0" layoutInCell="1" allowOverlap="1">
                <wp:simplePos x="0" y="0"/>
                <wp:positionH relativeFrom="column">
                  <wp:posOffset>-444500</wp:posOffset>
                </wp:positionH>
                <wp:positionV relativeFrom="paragraph">
                  <wp:posOffset>4645025</wp:posOffset>
                </wp:positionV>
                <wp:extent cx="752475" cy="923925"/>
                <wp:effectExtent l="3175" t="4445" r="6350" b="5080"/>
                <wp:wrapNone/>
                <wp:docPr id="86055452" name="Прямокутний три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52475" cy="923925"/>
                        </a:xfrm>
                        <a:prstGeom prst="rtTriangle">
                          <a:avLst/>
                        </a:prstGeom>
                        <a:solidFill>
                          <a:srgbClr val="00984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ECC8FC" id="Прямокутний трикутник 57" o:spid="_x0000_s1026" type="#_x0000_t6" style="position:absolute;margin-left:-35pt;margin-top:365.75pt;width:59.25pt;height:72.75pt;flip:y;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" fillcolor="#009846" stroked="f" strokeweight="2pt"/>
            </w:pict>
          </mc:Fallback>
        </mc:AlternateContent>
      </w:r>
      <w:r>
        <w:rPr>
          <w:rFonts w:cstheme="minorHAnsi"/>
          <w:noProof/>
          <w:color w:val="000000"/>
          <w:lang w:eastAsia="uk-UA"/>
        </w:rPr>
        <mc:AlternateContent>
          <mc:Choice Requires="wps">
            <w:drawing>
              <wp:anchor distT="0" distB="0" distL="114300" distR="114300" simplePos="0" relativeHeight="252258304" behindDoc="0" locked="0" layoutInCell="1" allowOverlap="1">
                <wp:simplePos x="0" y="0"/>
                <wp:positionH relativeFrom="margin">
                  <wp:posOffset>771525</wp:posOffset>
                </wp:positionH>
                <wp:positionV relativeFrom="paragraph">
                  <wp:posOffset>3421380</wp:posOffset>
                </wp:positionV>
                <wp:extent cx="6102350" cy="4392930"/>
                <wp:effectExtent l="0" t="0" r="0" b="0"/>
                <wp:wrapNone/>
                <wp:docPr id="86055451" name="Прямоугольник 86055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0" cy="439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7EB" w:rsidRPr="00C51BD5" w:rsidRDefault="002527EB" w:rsidP="009C0941">
                            <w:pPr>
                              <w:pStyle w:val="afb"/>
                              <w:spacing w:after="120"/>
                              <w:jc w:val="center"/>
                              <w:rPr>
                                <w:rFonts w:cstheme="minorHAnsi"/>
                                <w:b/>
                                <w:color w:val="000000" w:themeColor="text1"/>
                                <w:sz w:val="72"/>
                                <w:szCs w:val="80"/>
                              </w:rPr>
                            </w:pPr>
                            <w:r w:rsidRPr="00C51BD5">
                              <w:rPr>
                                <w:rFonts w:cstheme="minorHAnsi"/>
                                <w:b/>
                                <w:color w:val="000000" w:themeColor="text1"/>
                                <w:sz w:val="72"/>
                                <w:szCs w:val="80"/>
                              </w:rPr>
                              <w:t>СТРАТЕГІЯ РОЗВИТКУ</w:t>
                            </w:r>
                          </w:p>
                          <w:p w:rsidR="002527EB" w:rsidRDefault="002527EB" w:rsidP="00C51BD5">
                            <w:pPr>
                              <w:spacing w:before="0" w:after="0"/>
                              <w:jc w:val="center"/>
                              <w:rPr>
                                <w:rFonts w:cstheme="minorHAnsi"/>
                                <w:bCs/>
                                <w:color w:val="000000" w:themeColor="text1"/>
                                <w:sz w:val="44"/>
                                <w:szCs w:val="48"/>
                              </w:rPr>
                            </w:pPr>
                            <w:r w:rsidRPr="00C51BD5">
                              <w:rPr>
                                <w:rFonts w:cstheme="minorHAnsi"/>
                                <w:bCs/>
                                <w:color w:val="000000" w:themeColor="text1"/>
                                <w:sz w:val="44"/>
                                <w:szCs w:val="48"/>
                              </w:rPr>
                              <w:t xml:space="preserve">БОЯРСЬКОЇ МІСЬКОЇ ТЕРИТОРІАЛЬНОЇ </w:t>
                            </w:r>
                          </w:p>
                          <w:p w:rsidR="002527EB" w:rsidRPr="00C51BD5" w:rsidRDefault="002527EB" w:rsidP="00C51BD5">
                            <w:pPr>
                              <w:spacing w:before="0" w:after="0"/>
                              <w:jc w:val="center"/>
                              <w:rPr>
                                <w:rFonts w:cstheme="minorHAnsi"/>
                                <w:bCs/>
                                <w:color w:val="000000" w:themeColor="text1"/>
                                <w:sz w:val="44"/>
                                <w:szCs w:val="48"/>
                              </w:rPr>
                            </w:pPr>
                            <w:r w:rsidRPr="00C51BD5">
                              <w:rPr>
                                <w:rFonts w:cstheme="minorHAnsi"/>
                                <w:bCs/>
                                <w:color w:val="000000" w:themeColor="text1"/>
                                <w:sz w:val="44"/>
                                <w:szCs w:val="48"/>
                              </w:rPr>
                              <w:t xml:space="preserve">ГРОМАДИ ДО 2027 РОКУ </w:t>
                            </w:r>
                          </w:p>
                          <w:p w:rsidR="002527EB" w:rsidRPr="00C51BD5" w:rsidRDefault="002527EB" w:rsidP="009C0941">
                            <w:pPr>
                              <w:jc w:val="center"/>
                              <w:rPr>
                                <w:rFonts w:cstheme="minorHAnsi"/>
                                <w:bCs/>
                                <w:color w:val="000000" w:themeColor="text1"/>
                                <w:sz w:val="44"/>
                                <w:szCs w:val="48"/>
                              </w:rPr>
                            </w:pPr>
                            <w:r w:rsidRPr="00C51BD5">
                              <w:rPr>
                                <w:rFonts w:cstheme="minorHAnsi"/>
                                <w:bCs/>
                                <w:color w:val="000000" w:themeColor="text1"/>
                                <w:sz w:val="44"/>
                                <w:szCs w:val="48"/>
                              </w:rPr>
                              <w:t xml:space="preserve">ТА </w:t>
                            </w:r>
                          </w:p>
                          <w:p w:rsidR="002527EB" w:rsidRPr="00C51BD5" w:rsidRDefault="002527EB" w:rsidP="00F22B0B">
                            <w:pPr>
                              <w:spacing w:after="0"/>
                              <w:jc w:val="center"/>
                              <w:rPr>
                                <w:rFonts w:cstheme="minorHAnsi"/>
                                <w:b/>
                                <w:color w:val="000000" w:themeColor="text1"/>
                                <w:sz w:val="72"/>
                                <w:szCs w:val="80"/>
                              </w:rPr>
                            </w:pPr>
                            <w:r w:rsidRPr="00C51BD5">
                              <w:rPr>
                                <w:rFonts w:cstheme="minorHAnsi"/>
                                <w:b/>
                                <w:color w:val="000000" w:themeColor="text1"/>
                                <w:sz w:val="72"/>
                                <w:szCs w:val="80"/>
                              </w:rPr>
                              <w:t xml:space="preserve">ПЛАН ЗАХОДІВ </w:t>
                            </w:r>
                          </w:p>
                          <w:p w:rsidR="002527EB" w:rsidRDefault="002527EB" w:rsidP="00C51BD5">
                            <w:pPr>
                              <w:pStyle w:val="afb"/>
                              <w:spacing w:before="0"/>
                              <w:jc w:val="center"/>
                              <w:rPr>
                                <w:rFonts w:cstheme="minorHAnsi"/>
                                <w:bCs/>
                                <w:color w:val="000000" w:themeColor="text1"/>
                                <w:sz w:val="44"/>
                                <w:szCs w:val="48"/>
                              </w:rPr>
                            </w:pPr>
                            <w:r w:rsidRPr="00C51BD5">
                              <w:rPr>
                                <w:rFonts w:cstheme="minorHAnsi"/>
                                <w:bCs/>
                                <w:color w:val="000000" w:themeColor="text1"/>
                                <w:sz w:val="44"/>
                                <w:szCs w:val="48"/>
                              </w:rPr>
                              <w:t xml:space="preserve">НА 2025-2027 РОКИ З РЕАЛІЗАЦІЇ СТРАТЕГІЇ РОЗВИТКУ БОЯРСЬКОЇ МІСЬКОЇ </w:t>
                            </w:r>
                          </w:p>
                          <w:p w:rsidR="002527EB" w:rsidRPr="00C51BD5" w:rsidRDefault="002527EB" w:rsidP="00C51BD5">
                            <w:pPr>
                              <w:pStyle w:val="afb"/>
                              <w:spacing w:before="0"/>
                              <w:jc w:val="center"/>
                              <w:rPr>
                                <w:color w:val="000000" w:themeColor="text1"/>
                                <w:sz w:val="18"/>
                              </w:rPr>
                            </w:pPr>
                            <w:r w:rsidRPr="00C51BD5">
                              <w:rPr>
                                <w:rFonts w:cstheme="minorHAnsi"/>
                                <w:bCs/>
                                <w:color w:val="000000" w:themeColor="text1"/>
                                <w:sz w:val="44"/>
                                <w:szCs w:val="48"/>
                              </w:rPr>
                              <w:t>ТЕРИТОРІАЛЬНОЇ ГРОМАДИ ДО 2027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55451" o:spid="_x0000_s1027" style="position:absolute;margin-left:60.75pt;margin-top:269.4pt;width:480.5pt;height:345.9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" filled="f" stroked="f" strokeweight="2pt">
                <v:path arrowok="t"/>
                <v:textbox>
                  <w:txbxContent>
                    <w:p w:rsidR="002527EB" w:rsidRPr="00C51BD5" w:rsidRDefault="002527EB" w:rsidP="009C0941">
                      <w:pPr>
                        <w:pStyle w:val="afb"/>
                        <w:spacing w:after="120"/>
                        <w:jc w:val="center"/>
                        <w:rPr>
                          <w:rFonts w:cstheme="minorHAnsi"/>
                          <w:b/>
                          <w:color w:val="000000" w:themeColor="text1"/>
                          <w:sz w:val="72"/>
                          <w:szCs w:val="80"/>
                        </w:rPr>
                      </w:pPr>
                      <w:r w:rsidRPr="00C51BD5">
                        <w:rPr>
                          <w:rFonts w:cstheme="minorHAnsi"/>
                          <w:b/>
                          <w:color w:val="000000" w:themeColor="text1"/>
                          <w:sz w:val="72"/>
                          <w:szCs w:val="80"/>
                        </w:rPr>
                        <w:t>СТРАТЕГІЯ РОЗВИТКУ</w:t>
                      </w:r>
                    </w:p>
                    <w:p w:rsidR="002527EB" w:rsidRDefault="002527EB" w:rsidP="00C51BD5">
                      <w:pPr>
                        <w:spacing w:before="0" w:after="0"/>
                        <w:jc w:val="center"/>
                        <w:rPr>
                          <w:rFonts w:cstheme="minorHAnsi"/>
                          <w:bCs/>
                          <w:color w:val="000000" w:themeColor="text1"/>
                          <w:sz w:val="44"/>
                          <w:szCs w:val="48"/>
                        </w:rPr>
                      </w:pPr>
                      <w:r w:rsidRPr="00C51BD5">
                        <w:rPr>
                          <w:rFonts w:cstheme="minorHAnsi"/>
                          <w:bCs/>
                          <w:color w:val="000000" w:themeColor="text1"/>
                          <w:sz w:val="44"/>
                          <w:szCs w:val="48"/>
                        </w:rPr>
                        <w:t xml:space="preserve">БОЯРСЬКОЇ МІСЬКОЇ ТЕРИТОРІАЛЬНОЇ </w:t>
                      </w:r>
                    </w:p>
                    <w:p w:rsidR="002527EB" w:rsidRPr="00C51BD5" w:rsidRDefault="002527EB" w:rsidP="00C51BD5">
                      <w:pPr>
                        <w:spacing w:before="0" w:after="0"/>
                        <w:jc w:val="center"/>
                        <w:rPr>
                          <w:rFonts w:cstheme="minorHAnsi"/>
                          <w:bCs/>
                          <w:color w:val="000000" w:themeColor="text1"/>
                          <w:sz w:val="44"/>
                          <w:szCs w:val="48"/>
                        </w:rPr>
                      </w:pPr>
                      <w:r w:rsidRPr="00C51BD5">
                        <w:rPr>
                          <w:rFonts w:cstheme="minorHAnsi"/>
                          <w:bCs/>
                          <w:color w:val="000000" w:themeColor="text1"/>
                          <w:sz w:val="44"/>
                          <w:szCs w:val="48"/>
                        </w:rPr>
                        <w:t xml:space="preserve">ГРОМАДИ ДО 2027 РОКУ </w:t>
                      </w:r>
                    </w:p>
                    <w:p w:rsidR="002527EB" w:rsidRPr="00C51BD5" w:rsidRDefault="002527EB" w:rsidP="009C0941">
                      <w:pPr>
                        <w:jc w:val="center"/>
                        <w:rPr>
                          <w:rFonts w:cstheme="minorHAnsi"/>
                          <w:bCs/>
                          <w:color w:val="000000" w:themeColor="text1"/>
                          <w:sz w:val="44"/>
                          <w:szCs w:val="48"/>
                        </w:rPr>
                      </w:pPr>
                      <w:r w:rsidRPr="00C51BD5">
                        <w:rPr>
                          <w:rFonts w:cstheme="minorHAnsi"/>
                          <w:bCs/>
                          <w:color w:val="000000" w:themeColor="text1"/>
                          <w:sz w:val="44"/>
                          <w:szCs w:val="48"/>
                        </w:rPr>
                        <w:t xml:space="preserve">ТА </w:t>
                      </w:r>
                    </w:p>
                    <w:p w:rsidR="002527EB" w:rsidRPr="00C51BD5" w:rsidRDefault="002527EB" w:rsidP="00F22B0B">
                      <w:pPr>
                        <w:spacing w:after="0"/>
                        <w:jc w:val="center"/>
                        <w:rPr>
                          <w:rFonts w:cstheme="minorHAnsi"/>
                          <w:b/>
                          <w:color w:val="000000" w:themeColor="text1"/>
                          <w:sz w:val="72"/>
                          <w:szCs w:val="80"/>
                        </w:rPr>
                      </w:pPr>
                      <w:r w:rsidRPr="00C51BD5">
                        <w:rPr>
                          <w:rFonts w:cstheme="minorHAnsi"/>
                          <w:b/>
                          <w:color w:val="000000" w:themeColor="text1"/>
                          <w:sz w:val="72"/>
                          <w:szCs w:val="80"/>
                        </w:rPr>
                        <w:t xml:space="preserve">ПЛАН ЗАХОДІВ </w:t>
                      </w:r>
                    </w:p>
                    <w:p w:rsidR="002527EB" w:rsidRDefault="002527EB" w:rsidP="00C51BD5">
                      <w:pPr>
                        <w:pStyle w:val="afb"/>
                        <w:spacing w:before="0"/>
                        <w:jc w:val="center"/>
                        <w:rPr>
                          <w:rFonts w:cstheme="minorHAnsi"/>
                          <w:bCs/>
                          <w:color w:val="000000" w:themeColor="text1"/>
                          <w:sz w:val="44"/>
                          <w:szCs w:val="48"/>
                        </w:rPr>
                      </w:pPr>
                      <w:r w:rsidRPr="00C51BD5">
                        <w:rPr>
                          <w:rFonts w:cstheme="minorHAnsi"/>
                          <w:bCs/>
                          <w:color w:val="000000" w:themeColor="text1"/>
                          <w:sz w:val="44"/>
                          <w:szCs w:val="48"/>
                        </w:rPr>
                        <w:t xml:space="preserve">НА 2025-2027 РОКИ З РЕАЛІЗАЦІЇ СТРАТЕГІЇ РОЗВИТКУ БОЯРСЬКОЇ МІСЬКОЇ </w:t>
                      </w:r>
                    </w:p>
                    <w:p w:rsidR="002527EB" w:rsidRPr="00C51BD5" w:rsidRDefault="002527EB" w:rsidP="00C51BD5">
                      <w:pPr>
                        <w:pStyle w:val="afb"/>
                        <w:spacing w:before="0"/>
                        <w:jc w:val="center"/>
                        <w:rPr>
                          <w:color w:val="000000" w:themeColor="text1"/>
                          <w:sz w:val="18"/>
                        </w:rPr>
                      </w:pPr>
                      <w:r w:rsidRPr="00C51BD5">
                        <w:rPr>
                          <w:rFonts w:cstheme="minorHAnsi"/>
                          <w:bCs/>
                          <w:color w:val="000000" w:themeColor="text1"/>
                          <w:sz w:val="44"/>
                          <w:szCs w:val="48"/>
                        </w:rPr>
                        <w:t>ТЕРИТОРІАЛЬНОЇ ГРОМАДИ ДО 2027 РОКУ</w:t>
                      </w:r>
                    </w:p>
                  </w:txbxContent>
                </v:textbox>
                <w10:wrap anchorx="margin"/>
              </v:rect>
            </w:pict>
          </mc:Fallback>
        </mc:AlternateContent>
      </w:r>
      <w:r>
        <w:rPr>
          <w:rFonts w:cstheme="minorHAnsi"/>
          <w:noProof/>
          <w:color w:val="000000"/>
          <w:lang w:eastAsia="uk-UA"/>
        </w:rPr>
        <mc:AlternateContent>
          <mc:Choice Requires="wps">
            <w:drawing>
              <wp:anchor distT="0" distB="0" distL="114300" distR="114300" simplePos="0" relativeHeight="251813888" behindDoc="0" locked="0" layoutInCell="1" allowOverlap="1">
                <wp:simplePos x="0" y="0"/>
                <wp:positionH relativeFrom="column">
                  <wp:posOffset>-457200</wp:posOffset>
                </wp:positionH>
                <wp:positionV relativeFrom="paragraph">
                  <wp:posOffset>8121015</wp:posOffset>
                </wp:positionV>
                <wp:extent cx="7553325" cy="547370"/>
                <wp:effectExtent l="0" t="0" r="0" b="0"/>
                <wp:wrapNone/>
                <wp:docPr id="86055450" name="Надпись 86055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325" cy="547370"/>
                        </a:xfrm>
                        <a:prstGeom prst="rect">
                          <a:avLst/>
                        </a:prstGeom>
                        <a:solidFill>
                          <a:schemeClr val="lt1"/>
                        </a:solidFill>
                        <a:ln w="6350">
                          <a:noFill/>
                        </a:ln>
                      </wps:spPr>
                      <wps:txbx>
                        <w:txbxContent>
                          <w:p w:rsidR="002527EB" w:rsidRDefault="002527EB" w:rsidP="000C79D5">
                            <w:pPr>
                              <w:ind w:hanging="3"/>
                              <w:jc w:val="center"/>
                              <w:rPr>
                                <w:rFonts w:cstheme="minorHAnsi"/>
                                <w:color w:val="595959" w:themeColor="text1" w:themeTint="A6"/>
                              </w:rPr>
                            </w:pPr>
                            <w:r>
                              <w:rPr>
                                <w:rFonts w:cstheme="minorHAnsi"/>
                                <w:color w:val="595959" w:themeColor="text1" w:themeTint="A6"/>
                              </w:rPr>
                              <w:t>м. Боярка 2025</w:t>
                            </w:r>
                          </w:p>
                          <w:p w:rsidR="002527EB" w:rsidRPr="00702E4C" w:rsidRDefault="002527EB" w:rsidP="000C79D5">
                            <w:pPr>
                              <w:ind w:hanging="3"/>
                              <w:jc w:val="center"/>
                              <w:rPr>
                                <w:rFonts w:cstheme="minorHAnsi"/>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86055450" o:spid="_x0000_s1028" type="#_x0000_t202" style="position:absolute;margin-left:-36pt;margin-top:639.45pt;width:594.75pt;height:43.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" fillcolor="white [3201]" stroked="f" strokeweight=".5pt">
                <v:path arrowok="t"/>
                <v:textbox>
                  <w:txbxContent>
                    <w:p w:rsidR="002527EB" w:rsidRDefault="002527EB" w:rsidP="000C79D5">
                      <w:pPr>
                        <w:ind w:hanging="3"/>
                        <w:jc w:val="center"/>
                        <w:rPr>
                          <w:rFonts w:cstheme="minorHAnsi"/>
                          <w:color w:val="595959" w:themeColor="text1" w:themeTint="A6"/>
                        </w:rPr>
                      </w:pPr>
                      <w:r>
                        <w:rPr>
                          <w:rFonts w:cstheme="minorHAnsi"/>
                          <w:color w:val="595959" w:themeColor="text1" w:themeTint="A6"/>
                        </w:rPr>
                        <w:t>м. Боярка 2025</w:t>
                      </w:r>
                    </w:p>
                    <w:p w:rsidR="002527EB" w:rsidRPr="00702E4C" w:rsidRDefault="002527EB" w:rsidP="000C79D5">
                      <w:pPr>
                        <w:ind w:hanging="3"/>
                        <w:jc w:val="center"/>
                        <w:rPr>
                          <w:rFonts w:cstheme="minorHAnsi"/>
                          <w:color w:val="595959" w:themeColor="text1" w:themeTint="A6"/>
                        </w:rPr>
                      </w:pPr>
                    </w:p>
                  </w:txbxContent>
                </v:textbox>
              </v:shape>
            </w:pict>
          </mc:Fallback>
        </mc:AlternateContent>
      </w:r>
      <w:r w:rsidR="00197CCB" w:rsidRPr="00F56D19">
        <w:rPr>
          <w:rFonts w:cstheme="minorHAnsi"/>
        </w:rPr>
        <w:br w:type="page"/>
      </w:r>
    </w:p>
    <w:p w:rsidR="00650602" w:rsidRPr="00F56D19" w:rsidRDefault="00650602" w:rsidP="00487DE9">
      <w:pPr>
        <w:pStyle w:val="afb"/>
        <w:jc w:val="right"/>
        <w:rPr>
          <w:rFonts w:cstheme="minorHAnsi"/>
        </w:rPr>
      </w:pPr>
    </w:p>
    <w:p w:rsidR="00E0251E" w:rsidRDefault="00E0251E" w:rsidP="00650602">
      <w:pPr>
        <w:pStyle w:val="afb"/>
        <w:ind w:right="272"/>
        <w:jc w:val="right"/>
        <w:rPr>
          <w:rFonts w:cstheme="minorHAnsi"/>
        </w:rPr>
      </w:pPr>
    </w:p>
    <w:p w:rsidR="00E0251E" w:rsidRDefault="00E0251E" w:rsidP="00650602">
      <w:pPr>
        <w:pStyle w:val="afb"/>
        <w:ind w:right="272"/>
        <w:jc w:val="right"/>
        <w:rPr>
          <w:rFonts w:cstheme="minorHAnsi"/>
        </w:rPr>
      </w:pPr>
      <w:r>
        <w:rPr>
          <w:rFonts w:cstheme="minorHAnsi"/>
        </w:rPr>
        <w:t xml:space="preserve">Додаток 1 </w:t>
      </w:r>
    </w:p>
    <w:p w:rsidR="00345EC8" w:rsidRPr="00F56D19" w:rsidRDefault="00E0251E" w:rsidP="00E0251E">
      <w:pPr>
        <w:pStyle w:val="afb"/>
        <w:ind w:right="272"/>
        <w:jc w:val="right"/>
        <w:rPr>
          <w:rFonts w:cstheme="minorHAnsi"/>
        </w:rPr>
      </w:pPr>
      <w:r>
        <w:rPr>
          <w:rFonts w:cstheme="minorHAnsi"/>
        </w:rPr>
        <w:t xml:space="preserve">до </w:t>
      </w:r>
      <w:r w:rsidR="00E0527F">
        <w:rPr>
          <w:rFonts w:cstheme="minorHAnsi"/>
        </w:rPr>
        <w:t xml:space="preserve">рішенням чергової 70 </w:t>
      </w:r>
      <w:r w:rsidR="00EA0E40" w:rsidRPr="00F56D19">
        <w:rPr>
          <w:rFonts w:cstheme="minorHAnsi"/>
        </w:rPr>
        <w:t xml:space="preserve"> сесії</w:t>
      </w:r>
    </w:p>
    <w:p w:rsidR="00345EC8" w:rsidRPr="00F56D19" w:rsidRDefault="00EA0E40" w:rsidP="00650602">
      <w:pPr>
        <w:pStyle w:val="afb"/>
        <w:ind w:right="272"/>
        <w:jc w:val="right"/>
        <w:rPr>
          <w:rFonts w:cstheme="minorHAnsi"/>
        </w:rPr>
      </w:pPr>
      <w:r w:rsidRPr="00F56D19">
        <w:rPr>
          <w:rFonts w:cstheme="minorHAnsi"/>
        </w:rPr>
        <w:t>Боярської міської ради VIII скликання</w:t>
      </w:r>
    </w:p>
    <w:p w:rsidR="00345EC8" w:rsidRPr="00F56D19" w:rsidRDefault="00E0527F" w:rsidP="00650602">
      <w:pPr>
        <w:pStyle w:val="afb"/>
        <w:ind w:right="272"/>
        <w:jc w:val="right"/>
        <w:rPr>
          <w:rFonts w:cstheme="minorHAnsi"/>
          <w:smallCaps/>
        </w:rPr>
      </w:pPr>
      <w:r>
        <w:rPr>
          <w:rFonts w:cstheme="minorHAnsi"/>
        </w:rPr>
        <w:t>від 10.07.</w:t>
      </w:r>
      <w:r w:rsidR="00E0251E">
        <w:rPr>
          <w:rFonts w:cstheme="minorHAnsi"/>
        </w:rPr>
        <w:t xml:space="preserve">2025 </w:t>
      </w:r>
      <w:r>
        <w:rPr>
          <w:rFonts w:cstheme="minorHAnsi"/>
        </w:rPr>
        <w:t xml:space="preserve"> року № 70/3871</w:t>
      </w:r>
    </w:p>
    <w:p w:rsidR="00345EC8" w:rsidRPr="00F56D19" w:rsidRDefault="00345EC8" w:rsidP="00650602">
      <w:pPr>
        <w:pStyle w:val="afb"/>
        <w:ind w:right="272"/>
        <w:jc w:val="right"/>
        <w:rPr>
          <w:rFonts w:cstheme="minorHAnsi"/>
          <w:b/>
          <w:color w:val="000000"/>
        </w:rPr>
      </w:pPr>
    </w:p>
    <w:p w:rsidR="00345EC8" w:rsidRPr="00F56D19" w:rsidRDefault="00345EC8" w:rsidP="00650602">
      <w:pPr>
        <w:pStyle w:val="afb"/>
        <w:ind w:right="272"/>
        <w:jc w:val="right"/>
        <w:rPr>
          <w:rFonts w:cstheme="minorHAnsi"/>
          <w:b/>
          <w:color w:val="000000"/>
        </w:rPr>
      </w:pPr>
    </w:p>
    <w:p w:rsidR="00350B8C" w:rsidRPr="00F56D19" w:rsidRDefault="00350B8C" w:rsidP="003F601E">
      <w:pPr>
        <w:pStyle w:val="afb"/>
        <w:rPr>
          <w:rFonts w:cstheme="minorHAnsi"/>
          <w:b/>
          <w:smallCaps/>
          <w:color w:val="000000"/>
        </w:rPr>
      </w:pPr>
    </w:p>
    <w:p w:rsidR="000E0089" w:rsidRPr="00F56D19" w:rsidRDefault="000E0089" w:rsidP="00E0251E">
      <w:pPr>
        <w:pStyle w:val="afb"/>
        <w:rPr>
          <w:rFonts w:cstheme="minorHAnsi"/>
          <w:b/>
          <w:color w:val="009846"/>
          <w:sz w:val="44"/>
          <w:szCs w:val="44"/>
        </w:rPr>
      </w:pPr>
    </w:p>
    <w:p w:rsidR="00345EC8" w:rsidRPr="00F56D19" w:rsidRDefault="00EA0E40" w:rsidP="003D1316">
      <w:pPr>
        <w:pStyle w:val="afb"/>
        <w:jc w:val="center"/>
        <w:rPr>
          <w:rFonts w:cstheme="minorHAnsi"/>
          <w:b/>
          <w:color w:val="009846"/>
          <w:sz w:val="44"/>
          <w:szCs w:val="44"/>
        </w:rPr>
      </w:pPr>
      <w:r w:rsidRPr="00F56D19">
        <w:rPr>
          <w:rFonts w:cstheme="minorHAnsi"/>
          <w:b/>
          <w:color w:val="009846"/>
          <w:sz w:val="44"/>
          <w:szCs w:val="44"/>
        </w:rPr>
        <w:t>СТРАТЕГІЯ РОЗВИТКУ</w:t>
      </w:r>
    </w:p>
    <w:p w:rsidR="00345EC8" w:rsidRPr="00F56D19" w:rsidRDefault="00EA0E40" w:rsidP="003D1316">
      <w:pPr>
        <w:pStyle w:val="afb"/>
        <w:jc w:val="center"/>
        <w:rPr>
          <w:rFonts w:cstheme="minorHAnsi"/>
          <w:b/>
          <w:color w:val="009846"/>
          <w:sz w:val="44"/>
          <w:szCs w:val="44"/>
        </w:rPr>
      </w:pPr>
      <w:r w:rsidRPr="00F56D19">
        <w:rPr>
          <w:rFonts w:cstheme="minorHAnsi"/>
          <w:b/>
          <w:color w:val="009846"/>
          <w:sz w:val="44"/>
          <w:szCs w:val="44"/>
        </w:rPr>
        <w:t>БОЯРСЬКОЇ МІСЬКОЇ ТЕРИТОРІАЛЬНОЇ ГРОМАДИ</w:t>
      </w:r>
    </w:p>
    <w:p w:rsidR="00345EC8" w:rsidRPr="00F56D19" w:rsidRDefault="00350B8C" w:rsidP="00350B8C">
      <w:pPr>
        <w:pStyle w:val="afb"/>
        <w:jc w:val="center"/>
        <w:rPr>
          <w:rFonts w:cstheme="minorHAnsi"/>
          <w:b/>
          <w:color w:val="009846"/>
          <w:sz w:val="44"/>
          <w:szCs w:val="44"/>
        </w:rPr>
      </w:pPr>
      <w:r w:rsidRPr="00F56D19">
        <w:rPr>
          <w:rFonts w:cstheme="minorHAnsi"/>
          <w:b/>
          <w:color w:val="009846"/>
          <w:sz w:val="44"/>
          <w:szCs w:val="44"/>
        </w:rPr>
        <w:t>ДО 2027 РОК</w:t>
      </w:r>
      <w:r w:rsidR="000E0089" w:rsidRPr="00F56D19">
        <w:rPr>
          <w:rFonts w:cstheme="minorHAnsi"/>
          <w:b/>
          <w:color w:val="009846"/>
          <w:sz w:val="44"/>
          <w:szCs w:val="44"/>
        </w:rPr>
        <w:t>У</w:t>
      </w:r>
    </w:p>
    <w:p w:rsidR="00345EC8" w:rsidRPr="00F56D19" w:rsidRDefault="000E0089" w:rsidP="00487DE9">
      <w:pPr>
        <w:pStyle w:val="afb"/>
        <w:rPr>
          <w:rFonts w:cstheme="minorHAnsi"/>
          <w:color w:val="000000"/>
        </w:rPr>
      </w:pPr>
      <w:r w:rsidRPr="00F56D19">
        <w:rPr>
          <w:rFonts w:cstheme="minorHAnsi"/>
          <w:noProof/>
          <w:color w:val="000000"/>
          <w:lang w:eastAsia="uk-UA"/>
        </w:rPr>
        <w:drawing>
          <wp:anchor distT="0" distB="0" distL="114300" distR="114300" simplePos="0" relativeHeight="251814912" behindDoc="1" locked="0" layoutInCell="1" allowOverlap="1">
            <wp:simplePos x="0" y="0"/>
            <wp:positionH relativeFrom="column">
              <wp:posOffset>-228600</wp:posOffset>
            </wp:positionH>
            <wp:positionV relativeFrom="page">
              <wp:posOffset>4067175</wp:posOffset>
            </wp:positionV>
            <wp:extent cx="7192605" cy="3704590"/>
            <wp:effectExtent l="0" t="0" r="0" b="0"/>
            <wp:wrapNone/>
            <wp:docPr id="249" name="image138.jpg" descr="C:\Users\Lena\Desktop\Фото на виставку\photo_2023-10-18_11-3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jpg" descr="C:\Users\Lena\Desktop\Фото на виставку\photo_2023-10-18_11-31-43 (2).jpg"/>
                    <pic:cNvPicPr preferRelativeResize="0"/>
                  </pic:nvPicPr>
                  <pic:blipFill>
                    <a:blip r:embed="rId10" cstate="print">
                      <a:extLst>
                        <a:ext uri="{BEBA8EAE-BF5A-486C-A8C5-ECC9F3942E4B}">
                          <a14:imgProps xmlns:a14="http://schemas.microsoft.com/office/drawing/2010/main">
                            <a14:imgLayer r:embed="rId11">
                              <a14:imgEffect>
                                <a14:backgroundRemoval t="9434" b="96952" l="9141" r="90859">
                                  <a14:foregroundMark x1="9141" y1="82003" x2="9141" y2="82003"/>
                                  <a14:foregroundMark x1="13438" y1="90856" x2="13438" y2="90856"/>
                                  <a14:foregroundMark x1="15000" y1="97097" x2="15000" y2="97097"/>
                                  <a14:foregroundMark x1="90859" y1="68795" x2="90859" y2="68795"/>
                                  <a14:foregroundMark x1="67031" y1="18723" x2="67031" y2="18723"/>
                                  <a14:backgroundMark x1="66875" y1="19739" x2="66875" y2="19739"/>
                                  <a14:backgroundMark x1="65234" y1="52830" x2="65234" y2="52830"/>
                                  <a14:backgroundMark x1="63359" y1="51814" x2="63359" y2="51814"/>
                                </a14:backgroundRemoval>
                              </a14:imgEffect>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7199784" cy="3708287"/>
                    </a:xfrm>
                    <a:prstGeom prst="rect">
                      <a:avLst/>
                    </a:prstGeom>
                    <a:ln/>
                  </pic:spPr>
                </pic:pic>
              </a:graphicData>
            </a:graphic>
            <wp14:sizeRelV relativeFrom="margin">
              <wp14:pctHeight>0</wp14:pctHeight>
            </wp14:sizeRelV>
          </wp:anchor>
        </w:drawing>
      </w:r>
    </w:p>
    <w:p w:rsidR="00345EC8" w:rsidRPr="00F56D19" w:rsidRDefault="00345EC8" w:rsidP="00DF67B3">
      <w:pPr>
        <w:pStyle w:val="afb"/>
        <w:rPr>
          <w:rFonts w:cstheme="minorHAnsi"/>
        </w:rPr>
      </w:pPr>
    </w:p>
    <w:p w:rsidR="00345EC8" w:rsidRPr="00F56D19" w:rsidRDefault="00345EC8" w:rsidP="00DF67B3">
      <w:pPr>
        <w:pStyle w:val="afb"/>
        <w:rPr>
          <w:rFonts w:cstheme="minorHAnsi"/>
        </w:rPr>
      </w:pPr>
    </w:p>
    <w:p w:rsidR="00345EC8" w:rsidRPr="00F56D19" w:rsidRDefault="00345EC8" w:rsidP="00DF67B3">
      <w:pPr>
        <w:pStyle w:val="afb"/>
        <w:rPr>
          <w:rFonts w:cstheme="minorHAnsi"/>
        </w:rPr>
      </w:pPr>
    </w:p>
    <w:p w:rsidR="00C74055" w:rsidRPr="00F56D19" w:rsidRDefault="00C74055" w:rsidP="00DF67B3">
      <w:pPr>
        <w:pStyle w:val="afb"/>
        <w:rPr>
          <w:rFonts w:cstheme="minorHAnsi"/>
        </w:rPr>
      </w:pPr>
    </w:p>
    <w:p w:rsidR="00C74055" w:rsidRPr="00F56D19" w:rsidRDefault="00C74055" w:rsidP="00DF67B3">
      <w:pPr>
        <w:pStyle w:val="afb"/>
        <w:rPr>
          <w:rFonts w:cstheme="minorHAnsi"/>
        </w:rPr>
      </w:pPr>
    </w:p>
    <w:p w:rsidR="00C74055" w:rsidRPr="00F56D19" w:rsidRDefault="00C74055"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702E4C" w:rsidRPr="00F56D19" w:rsidRDefault="00702E4C" w:rsidP="00DF67B3">
      <w:pPr>
        <w:pStyle w:val="afb"/>
        <w:rPr>
          <w:rFonts w:cstheme="minorHAnsi"/>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350B8C" w:rsidRPr="00F56D19" w:rsidRDefault="00350B8C" w:rsidP="00702E4C">
      <w:pPr>
        <w:pStyle w:val="afb"/>
        <w:ind w:left="567"/>
        <w:jc w:val="center"/>
        <w:rPr>
          <w:rFonts w:cstheme="minorHAnsi"/>
          <w:sz w:val="24"/>
        </w:rPr>
      </w:pPr>
    </w:p>
    <w:p w:rsidR="00E7609A" w:rsidRPr="00F56D19" w:rsidRDefault="00EA0E40" w:rsidP="00702E4C">
      <w:pPr>
        <w:pStyle w:val="afb"/>
        <w:ind w:left="567"/>
        <w:jc w:val="center"/>
        <w:rPr>
          <w:rFonts w:cstheme="minorHAnsi"/>
          <w:sz w:val="24"/>
        </w:rPr>
        <w:sectPr w:rsidR="00E7609A" w:rsidRPr="00F56D19" w:rsidSect="00650602">
          <w:headerReference w:type="even" r:id="rId12"/>
          <w:footerReference w:type="even" r:id="rId13"/>
          <w:footerReference w:type="default" r:id="rId14"/>
          <w:footerReference w:type="first" r:id="rId15"/>
          <w:type w:val="nextColumn"/>
          <w:pgSz w:w="11909" w:h="16834"/>
          <w:pgMar w:top="720" w:right="994" w:bottom="720" w:left="720" w:header="0" w:footer="0" w:gutter="0"/>
          <w:pgNumType w:start="0"/>
          <w:cols w:space="720"/>
          <w:titlePg/>
          <w:docGrid w:linePitch="381"/>
        </w:sectPr>
      </w:pPr>
      <w:r w:rsidRPr="00F56D19">
        <w:rPr>
          <w:rFonts w:cstheme="minorHAnsi"/>
          <w:sz w:val="24"/>
        </w:rPr>
        <w:t>м. Боярка</w:t>
      </w:r>
      <w:r w:rsidR="00A555A1">
        <w:rPr>
          <w:rFonts w:cstheme="minorHAnsi"/>
          <w:sz w:val="24"/>
        </w:rPr>
        <w:t xml:space="preserve"> 2025</w:t>
      </w:r>
    </w:p>
    <w:p w:rsidR="00386078" w:rsidRPr="00F56D19" w:rsidRDefault="00386078" w:rsidP="00702E4C">
      <w:pPr>
        <w:pStyle w:val="afb"/>
        <w:ind w:left="567"/>
        <w:jc w:val="center"/>
        <w:rPr>
          <w:rFonts w:cstheme="minorHAnsi"/>
          <w:b/>
          <w:color w:val="000000"/>
          <w:sz w:val="32"/>
          <w:szCs w:val="32"/>
        </w:rPr>
      </w:pPr>
      <w:bookmarkStart w:id="2" w:name="_Hlk196834896"/>
      <w:r w:rsidRPr="00F56D19">
        <w:rPr>
          <w:rFonts w:cstheme="minorHAnsi"/>
          <w:b/>
          <w:color w:val="000000"/>
          <w:sz w:val="28"/>
          <w:szCs w:val="28"/>
        </w:rPr>
        <w:lastRenderedPageBreak/>
        <w:t>ЗМІСТ</w:t>
      </w:r>
    </w:p>
    <w:bookmarkEnd w:id="2"/>
    <w:p w:rsidR="00973506" w:rsidRDefault="00276CBE">
      <w:pPr>
        <w:pStyle w:val="1c"/>
        <w:tabs>
          <w:tab w:val="right" w:leader="dot" w:pos="9630"/>
        </w:tabs>
        <w:rPr>
          <w:rFonts w:cstheme="minorBidi"/>
          <w:bCs w:val="0"/>
          <w:noProof/>
          <w:color w:val="auto"/>
          <w:sz w:val="22"/>
          <w:szCs w:val="22"/>
          <w:lang w:eastAsia="uk-UA"/>
        </w:rPr>
      </w:pPr>
      <w:r w:rsidRPr="00F56D19">
        <w:rPr>
          <w:color w:val="000000"/>
          <w:sz w:val="28"/>
          <w:szCs w:val="28"/>
        </w:rPr>
        <w:fldChar w:fldCharType="begin"/>
      </w:r>
      <w:r w:rsidR="002D67A7" w:rsidRPr="00F56D19">
        <w:rPr>
          <w:color w:val="000000"/>
          <w:sz w:val="28"/>
          <w:szCs w:val="28"/>
        </w:rPr>
        <w:instrText xml:space="preserve"> TOC \o "1-5" \h \z \u </w:instrText>
      </w:r>
      <w:r w:rsidRPr="00F56D19">
        <w:rPr>
          <w:color w:val="000000"/>
          <w:sz w:val="28"/>
          <w:szCs w:val="28"/>
        </w:rPr>
        <w:fldChar w:fldCharType="separate"/>
      </w:r>
      <w:hyperlink w:anchor="_Toc202250835" w:history="1">
        <w:r w:rsidR="00973506" w:rsidRPr="00DE2A98">
          <w:rPr>
            <w:rStyle w:val="ae"/>
            <w:rFonts w:eastAsia="Calibri" w:cs="Calibri"/>
            <w:b/>
            <w:noProof/>
          </w:rPr>
          <w:t>ВСТУП</w:t>
        </w:r>
        <w:r w:rsidR="00973506">
          <w:rPr>
            <w:noProof/>
            <w:webHidden/>
          </w:rPr>
          <w:tab/>
        </w:r>
        <w:r w:rsidR="00973506">
          <w:rPr>
            <w:noProof/>
            <w:webHidden/>
          </w:rPr>
          <w:fldChar w:fldCharType="begin"/>
        </w:r>
        <w:r w:rsidR="00973506">
          <w:rPr>
            <w:noProof/>
            <w:webHidden/>
          </w:rPr>
          <w:instrText xml:space="preserve"> PAGEREF _Toc202250835 \h </w:instrText>
        </w:r>
        <w:r w:rsidR="00973506">
          <w:rPr>
            <w:noProof/>
            <w:webHidden/>
          </w:rPr>
        </w:r>
        <w:r w:rsidR="00973506">
          <w:rPr>
            <w:noProof/>
            <w:webHidden/>
          </w:rPr>
          <w:fldChar w:fldCharType="separate"/>
        </w:r>
        <w:r w:rsidR="002527EB">
          <w:rPr>
            <w:noProof/>
            <w:webHidden/>
          </w:rPr>
          <w:t>3</w:t>
        </w:r>
        <w:r w:rsidR="00973506">
          <w:rPr>
            <w:noProof/>
            <w:webHidden/>
          </w:rPr>
          <w:fldChar w:fldCharType="end"/>
        </w:r>
      </w:hyperlink>
    </w:p>
    <w:p w:rsidR="00973506" w:rsidRDefault="0016448A">
      <w:pPr>
        <w:pStyle w:val="25"/>
        <w:rPr>
          <w:rFonts w:cstheme="minorBidi"/>
          <w:bCs w:val="0"/>
          <w:iCs w:val="0"/>
          <w:sz w:val="22"/>
          <w:szCs w:val="22"/>
          <w:lang w:eastAsia="uk-UA"/>
        </w:rPr>
      </w:pPr>
      <w:hyperlink w:anchor="_Toc202250836" w:history="1">
        <w:r w:rsidR="00973506" w:rsidRPr="00DE2A98">
          <w:rPr>
            <w:rStyle w:val="ae"/>
            <w:rFonts w:eastAsia="Calibri" w:cs="Calibri"/>
            <w:b/>
          </w:rPr>
          <w:t>РОЗДІЛ 1. Аналітична частина</w:t>
        </w:r>
        <w:r w:rsidR="00973506">
          <w:rPr>
            <w:webHidden/>
          </w:rPr>
          <w:tab/>
        </w:r>
        <w:r w:rsidR="00973506">
          <w:rPr>
            <w:webHidden/>
          </w:rPr>
          <w:fldChar w:fldCharType="begin"/>
        </w:r>
        <w:r w:rsidR="00973506">
          <w:rPr>
            <w:webHidden/>
          </w:rPr>
          <w:instrText xml:space="preserve"> PAGEREF _Toc202250836 \h </w:instrText>
        </w:r>
        <w:r w:rsidR="00973506">
          <w:rPr>
            <w:webHidden/>
          </w:rPr>
        </w:r>
        <w:r w:rsidR="00973506">
          <w:rPr>
            <w:webHidden/>
          </w:rPr>
          <w:fldChar w:fldCharType="separate"/>
        </w:r>
        <w:r w:rsidR="002527EB">
          <w:rPr>
            <w:webHidden/>
          </w:rPr>
          <w:t>5</w:t>
        </w:r>
        <w:r w:rsidR="00973506">
          <w:rPr>
            <w:webHidden/>
          </w:rPr>
          <w:fldChar w:fldCharType="end"/>
        </w:r>
      </w:hyperlink>
    </w:p>
    <w:p w:rsidR="00973506" w:rsidRDefault="0016448A">
      <w:pPr>
        <w:pStyle w:val="32"/>
        <w:tabs>
          <w:tab w:val="left" w:pos="1120"/>
          <w:tab w:val="right" w:leader="dot" w:pos="9630"/>
        </w:tabs>
        <w:rPr>
          <w:rFonts w:cstheme="minorBidi"/>
          <w:noProof/>
          <w:sz w:val="22"/>
          <w:szCs w:val="22"/>
          <w:lang w:eastAsia="uk-UA"/>
        </w:rPr>
      </w:pPr>
      <w:hyperlink w:anchor="_Toc202250837" w:history="1">
        <w:r w:rsidR="00973506" w:rsidRPr="00DE2A98">
          <w:rPr>
            <w:rStyle w:val="ae"/>
            <w:bCs/>
            <w:noProof/>
          </w:rPr>
          <w:t>1.</w:t>
        </w:r>
        <w:r w:rsidR="00973506">
          <w:rPr>
            <w:rFonts w:cstheme="minorBidi"/>
            <w:noProof/>
            <w:sz w:val="22"/>
            <w:szCs w:val="22"/>
            <w:lang w:eastAsia="uk-UA"/>
          </w:rPr>
          <w:tab/>
        </w:r>
        <w:r w:rsidR="00973506" w:rsidRPr="00DE2A98">
          <w:rPr>
            <w:rStyle w:val="ae"/>
            <w:bCs/>
            <w:noProof/>
          </w:rPr>
          <w:t>ІСТОРИЧНИЙ РОЗВИТОК ГРОМАДИ</w:t>
        </w:r>
        <w:r w:rsidR="00973506">
          <w:rPr>
            <w:noProof/>
            <w:webHidden/>
          </w:rPr>
          <w:tab/>
        </w:r>
        <w:r w:rsidR="00973506">
          <w:rPr>
            <w:noProof/>
            <w:webHidden/>
          </w:rPr>
          <w:fldChar w:fldCharType="begin"/>
        </w:r>
        <w:r w:rsidR="00973506">
          <w:rPr>
            <w:noProof/>
            <w:webHidden/>
          </w:rPr>
          <w:instrText xml:space="preserve"> PAGEREF _Toc202250837 \h </w:instrText>
        </w:r>
        <w:r w:rsidR="00973506">
          <w:rPr>
            <w:noProof/>
            <w:webHidden/>
          </w:rPr>
        </w:r>
        <w:r w:rsidR="00973506">
          <w:rPr>
            <w:noProof/>
            <w:webHidden/>
          </w:rPr>
          <w:fldChar w:fldCharType="separate"/>
        </w:r>
        <w:r w:rsidR="002527EB">
          <w:rPr>
            <w:noProof/>
            <w:webHidden/>
          </w:rPr>
          <w:t>5</w:t>
        </w:r>
        <w:r w:rsidR="00973506">
          <w:rPr>
            <w:noProof/>
            <w:webHidden/>
          </w:rPr>
          <w:fldChar w:fldCharType="end"/>
        </w:r>
      </w:hyperlink>
    </w:p>
    <w:p w:rsidR="00973506" w:rsidRDefault="0016448A">
      <w:pPr>
        <w:pStyle w:val="32"/>
        <w:tabs>
          <w:tab w:val="left" w:pos="1120"/>
          <w:tab w:val="right" w:leader="dot" w:pos="9630"/>
        </w:tabs>
        <w:rPr>
          <w:rFonts w:cstheme="minorBidi"/>
          <w:noProof/>
          <w:sz w:val="22"/>
          <w:szCs w:val="22"/>
          <w:lang w:eastAsia="uk-UA"/>
        </w:rPr>
      </w:pPr>
      <w:hyperlink w:anchor="_Toc202250838" w:history="1">
        <w:r w:rsidR="00973506" w:rsidRPr="00DE2A98">
          <w:rPr>
            <w:rStyle w:val="ae"/>
            <w:bCs/>
            <w:noProof/>
          </w:rPr>
          <w:t>2</w:t>
        </w:r>
        <w:r w:rsidR="00973506">
          <w:rPr>
            <w:rFonts w:cstheme="minorBidi"/>
            <w:noProof/>
            <w:sz w:val="22"/>
            <w:szCs w:val="22"/>
            <w:lang w:eastAsia="uk-UA"/>
          </w:rPr>
          <w:tab/>
        </w:r>
        <w:r w:rsidR="00973506" w:rsidRPr="00DE2A98">
          <w:rPr>
            <w:rStyle w:val="ae"/>
            <w:bCs/>
            <w:noProof/>
          </w:rPr>
          <w:t>ЗАГАЛЬНА ХАРАКТЕРИСТИКА ТА ГЕОГРАФІЧНЕ РОЗТАШУВАННЯ ГРОМАДИ</w:t>
        </w:r>
        <w:r w:rsidR="00973506">
          <w:rPr>
            <w:noProof/>
            <w:webHidden/>
          </w:rPr>
          <w:tab/>
        </w:r>
        <w:r w:rsidR="00973506">
          <w:rPr>
            <w:noProof/>
            <w:webHidden/>
          </w:rPr>
          <w:fldChar w:fldCharType="begin"/>
        </w:r>
        <w:r w:rsidR="00973506">
          <w:rPr>
            <w:noProof/>
            <w:webHidden/>
          </w:rPr>
          <w:instrText xml:space="preserve"> PAGEREF _Toc202250838 \h </w:instrText>
        </w:r>
        <w:r w:rsidR="00973506">
          <w:rPr>
            <w:noProof/>
            <w:webHidden/>
          </w:rPr>
        </w:r>
        <w:r w:rsidR="00973506">
          <w:rPr>
            <w:noProof/>
            <w:webHidden/>
          </w:rPr>
          <w:fldChar w:fldCharType="separate"/>
        </w:r>
        <w:r w:rsidR="002527EB">
          <w:rPr>
            <w:noProof/>
            <w:webHidden/>
          </w:rPr>
          <w:t>7</w:t>
        </w:r>
        <w:r w:rsidR="00973506">
          <w:rPr>
            <w:noProof/>
            <w:webHidden/>
          </w:rPr>
          <w:fldChar w:fldCharType="end"/>
        </w:r>
      </w:hyperlink>
    </w:p>
    <w:p w:rsidR="00973506" w:rsidRDefault="0016448A">
      <w:pPr>
        <w:pStyle w:val="42"/>
        <w:tabs>
          <w:tab w:val="left" w:pos="1400"/>
          <w:tab w:val="right" w:leader="dot" w:pos="9630"/>
        </w:tabs>
        <w:rPr>
          <w:rFonts w:cstheme="minorBidi"/>
          <w:noProof/>
          <w:sz w:val="22"/>
          <w:szCs w:val="22"/>
          <w:lang w:eastAsia="uk-UA"/>
        </w:rPr>
      </w:pPr>
      <w:hyperlink w:anchor="_Toc202250839" w:history="1">
        <w:r w:rsidR="00973506" w:rsidRPr="00DE2A98">
          <w:rPr>
            <w:rStyle w:val="ae"/>
            <w:bCs/>
            <w:noProof/>
          </w:rPr>
          <w:t>2.1.</w:t>
        </w:r>
        <w:r w:rsidR="00973506">
          <w:rPr>
            <w:rFonts w:cstheme="minorBidi"/>
            <w:noProof/>
            <w:sz w:val="22"/>
            <w:szCs w:val="22"/>
            <w:lang w:eastAsia="uk-UA"/>
          </w:rPr>
          <w:tab/>
        </w:r>
        <w:r w:rsidR="00973506" w:rsidRPr="00DE2A98">
          <w:rPr>
            <w:rStyle w:val="ae"/>
            <w:bCs/>
            <w:noProof/>
          </w:rPr>
          <w:t>Географічне розташування</w:t>
        </w:r>
        <w:r w:rsidR="00973506">
          <w:rPr>
            <w:noProof/>
            <w:webHidden/>
          </w:rPr>
          <w:tab/>
        </w:r>
        <w:r w:rsidR="00973506">
          <w:rPr>
            <w:noProof/>
            <w:webHidden/>
          </w:rPr>
          <w:fldChar w:fldCharType="begin"/>
        </w:r>
        <w:r w:rsidR="00973506">
          <w:rPr>
            <w:noProof/>
            <w:webHidden/>
          </w:rPr>
          <w:instrText xml:space="preserve"> PAGEREF _Toc202250839 \h </w:instrText>
        </w:r>
        <w:r w:rsidR="00973506">
          <w:rPr>
            <w:noProof/>
            <w:webHidden/>
          </w:rPr>
        </w:r>
        <w:r w:rsidR="00973506">
          <w:rPr>
            <w:noProof/>
            <w:webHidden/>
          </w:rPr>
          <w:fldChar w:fldCharType="separate"/>
        </w:r>
        <w:r w:rsidR="002527EB">
          <w:rPr>
            <w:noProof/>
            <w:webHidden/>
          </w:rPr>
          <w:t>7</w:t>
        </w:r>
        <w:r w:rsidR="00973506">
          <w:rPr>
            <w:noProof/>
            <w:webHidden/>
          </w:rPr>
          <w:fldChar w:fldCharType="end"/>
        </w:r>
      </w:hyperlink>
    </w:p>
    <w:p w:rsidR="00973506" w:rsidRDefault="0016448A">
      <w:pPr>
        <w:pStyle w:val="42"/>
        <w:tabs>
          <w:tab w:val="left" w:pos="1400"/>
          <w:tab w:val="right" w:leader="dot" w:pos="9630"/>
        </w:tabs>
        <w:rPr>
          <w:rFonts w:cstheme="minorBidi"/>
          <w:noProof/>
          <w:sz w:val="22"/>
          <w:szCs w:val="22"/>
          <w:lang w:eastAsia="uk-UA"/>
        </w:rPr>
      </w:pPr>
      <w:hyperlink w:anchor="_Toc202250840" w:history="1">
        <w:r w:rsidR="00973506" w:rsidRPr="00DE2A98">
          <w:rPr>
            <w:rStyle w:val="ae"/>
            <w:bCs/>
            <w:noProof/>
          </w:rPr>
          <w:t>2.2.</w:t>
        </w:r>
        <w:r w:rsidR="00973506">
          <w:rPr>
            <w:rFonts w:cstheme="minorBidi"/>
            <w:noProof/>
            <w:sz w:val="22"/>
            <w:szCs w:val="22"/>
            <w:lang w:eastAsia="uk-UA"/>
          </w:rPr>
          <w:tab/>
        </w:r>
        <w:r w:rsidR="00973506" w:rsidRPr="00DE2A98">
          <w:rPr>
            <w:rStyle w:val="ae"/>
            <w:bCs/>
            <w:noProof/>
          </w:rPr>
          <w:t>Порівняльна характеристика Боярської територіальної громади та  схожих громад</w:t>
        </w:r>
        <w:r w:rsidR="00973506">
          <w:rPr>
            <w:noProof/>
            <w:webHidden/>
          </w:rPr>
          <w:tab/>
        </w:r>
        <w:r w:rsidR="00973506">
          <w:rPr>
            <w:noProof/>
            <w:webHidden/>
          </w:rPr>
          <w:fldChar w:fldCharType="begin"/>
        </w:r>
        <w:r w:rsidR="00973506">
          <w:rPr>
            <w:noProof/>
            <w:webHidden/>
          </w:rPr>
          <w:instrText xml:space="preserve"> PAGEREF _Toc202250840 \h </w:instrText>
        </w:r>
        <w:r w:rsidR="00973506">
          <w:rPr>
            <w:noProof/>
            <w:webHidden/>
          </w:rPr>
        </w:r>
        <w:r w:rsidR="00973506">
          <w:rPr>
            <w:noProof/>
            <w:webHidden/>
          </w:rPr>
          <w:fldChar w:fldCharType="separate"/>
        </w:r>
        <w:r w:rsidR="002527EB">
          <w:rPr>
            <w:noProof/>
            <w:webHidden/>
          </w:rPr>
          <w:t>10</w:t>
        </w:r>
        <w:r w:rsidR="00973506">
          <w:rPr>
            <w:noProof/>
            <w:webHidden/>
          </w:rPr>
          <w:fldChar w:fldCharType="end"/>
        </w:r>
      </w:hyperlink>
    </w:p>
    <w:p w:rsidR="00973506" w:rsidRDefault="0016448A">
      <w:pPr>
        <w:pStyle w:val="32"/>
        <w:tabs>
          <w:tab w:val="left" w:pos="1120"/>
          <w:tab w:val="right" w:leader="dot" w:pos="9630"/>
        </w:tabs>
        <w:rPr>
          <w:rFonts w:cstheme="minorBidi"/>
          <w:noProof/>
          <w:sz w:val="22"/>
          <w:szCs w:val="22"/>
          <w:lang w:eastAsia="uk-UA"/>
        </w:rPr>
      </w:pPr>
      <w:hyperlink w:anchor="_Toc202250841" w:history="1">
        <w:r w:rsidR="00973506" w:rsidRPr="00DE2A98">
          <w:rPr>
            <w:rStyle w:val="ae"/>
            <w:bCs/>
            <w:noProof/>
          </w:rPr>
          <w:t>3.</w:t>
        </w:r>
        <w:r w:rsidR="00973506">
          <w:rPr>
            <w:rFonts w:cstheme="minorBidi"/>
            <w:noProof/>
            <w:sz w:val="22"/>
            <w:szCs w:val="22"/>
            <w:lang w:eastAsia="uk-UA"/>
          </w:rPr>
          <w:tab/>
        </w:r>
        <w:r w:rsidR="00973506" w:rsidRPr="00DE2A98">
          <w:rPr>
            <w:rStyle w:val="ae"/>
            <w:bCs/>
            <w:noProof/>
          </w:rPr>
          <w:t>ПРИРОДНО-РЕСУРСНИЙ ПОТЕНЦІАЛ</w:t>
        </w:r>
        <w:r w:rsidR="00973506">
          <w:rPr>
            <w:noProof/>
            <w:webHidden/>
          </w:rPr>
          <w:tab/>
        </w:r>
        <w:r w:rsidR="00973506">
          <w:rPr>
            <w:noProof/>
            <w:webHidden/>
          </w:rPr>
          <w:fldChar w:fldCharType="begin"/>
        </w:r>
        <w:r w:rsidR="00973506">
          <w:rPr>
            <w:noProof/>
            <w:webHidden/>
          </w:rPr>
          <w:instrText xml:space="preserve"> PAGEREF _Toc202250841 \h </w:instrText>
        </w:r>
        <w:r w:rsidR="00973506">
          <w:rPr>
            <w:noProof/>
            <w:webHidden/>
          </w:rPr>
        </w:r>
        <w:r w:rsidR="00973506">
          <w:rPr>
            <w:noProof/>
            <w:webHidden/>
          </w:rPr>
          <w:fldChar w:fldCharType="separate"/>
        </w:r>
        <w:r w:rsidR="002527EB">
          <w:rPr>
            <w:noProof/>
            <w:webHidden/>
          </w:rPr>
          <w:t>12</w:t>
        </w:r>
        <w:r w:rsidR="00973506">
          <w:rPr>
            <w:noProof/>
            <w:webHidden/>
          </w:rPr>
          <w:fldChar w:fldCharType="end"/>
        </w:r>
      </w:hyperlink>
    </w:p>
    <w:p w:rsidR="00973506" w:rsidRDefault="0016448A">
      <w:pPr>
        <w:pStyle w:val="32"/>
        <w:tabs>
          <w:tab w:val="right" w:leader="dot" w:pos="9630"/>
        </w:tabs>
        <w:rPr>
          <w:rFonts w:cstheme="minorBidi"/>
          <w:noProof/>
          <w:sz w:val="22"/>
          <w:szCs w:val="22"/>
          <w:lang w:eastAsia="uk-UA"/>
        </w:rPr>
      </w:pPr>
      <w:hyperlink w:anchor="_Toc202250842" w:history="1">
        <w:r w:rsidR="00973506" w:rsidRPr="00DE2A98">
          <w:rPr>
            <w:rStyle w:val="ae"/>
            <w:bCs/>
            <w:noProof/>
          </w:rPr>
          <w:t>4. ХАРАКТЕРИСТИКА НАСЕЛЕННЯ ТА ТРУДОВИХ РЕСУРСІВ</w:t>
        </w:r>
        <w:r w:rsidR="00973506">
          <w:rPr>
            <w:noProof/>
            <w:webHidden/>
          </w:rPr>
          <w:tab/>
        </w:r>
        <w:r w:rsidR="00973506">
          <w:rPr>
            <w:noProof/>
            <w:webHidden/>
          </w:rPr>
          <w:fldChar w:fldCharType="begin"/>
        </w:r>
        <w:r w:rsidR="00973506">
          <w:rPr>
            <w:noProof/>
            <w:webHidden/>
          </w:rPr>
          <w:instrText xml:space="preserve"> PAGEREF _Toc202250842 \h </w:instrText>
        </w:r>
        <w:r w:rsidR="00973506">
          <w:rPr>
            <w:noProof/>
            <w:webHidden/>
          </w:rPr>
        </w:r>
        <w:r w:rsidR="00973506">
          <w:rPr>
            <w:noProof/>
            <w:webHidden/>
          </w:rPr>
          <w:fldChar w:fldCharType="separate"/>
        </w:r>
        <w:r w:rsidR="002527EB">
          <w:rPr>
            <w:noProof/>
            <w:webHidden/>
          </w:rPr>
          <w:t>24</w:t>
        </w:r>
        <w:r w:rsidR="00973506">
          <w:rPr>
            <w:noProof/>
            <w:webHidden/>
          </w:rPr>
          <w:fldChar w:fldCharType="end"/>
        </w:r>
      </w:hyperlink>
    </w:p>
    <w:p w:rsidR="00973506" w:rsidRDefault="0016448A">
      <w:pPr>
        <w:pStyle w:val="42"/>
        <w:tabs>
          <w:tab w:val="right" w:leader="dot" w:pos="9630"/>
        </w:tabs>
        <w:rPr>
          <w:rFonts w:cstheme="minorBidi"/>
          <w:noProof/>
          <w:sz w:val="22"/>
          <w:szCs w:val="22"/>
          <w:lang w:eastAsia="uk-UA"/>
        </w:rPr>
      </w:pPr>
      <w:hyperlink w:anchor="_Toc202250843" w:history="1">
        <w:r w:rsidR="00973506" w:rsidRPr="00DE2A98">
          <w:rPr>
            <w:rStyle w:val="ae"/>
            <w:bCs/>
            <w:noProof/>
          </w:rPr>
          <w:t>4.1.Демографічна характеристика громади</w:t>
        </w:r>
        <w:r w:rsidR="00973506">
          <w:rPr>
            <w:noProof/>
            <w:webHidden/>
          </w:rPr>
          <w:tab/>
        </w:r>
        <w:r w:rsidR="00973506">
          <w:rPr>
            <w:noProof/>
            <w:webHidden/>
          </w:rPr>
          <w:fldChar w:fldCharType="begin"/>
        </w:r>
        <w:r w:rsidR="00973506">
          <w:rPr>
            <w:noProof/>
            <w:webHidden/>
          </w:rPr>
          <w:instrText xml:space="preserve"> PAGEREF _Toc202250843 \h </w:instrText>
        </w:r>
        <w:r w:rsidR="00973506">
          <w:rPr>
            <w:noProof/>
            <w:webHidden/>
          </w:rPr>
        </w:r>
        <w:r w:rsidR="00973506">
          <w:rPr>
            <w:noProof/>
            <w:webHidden/>
          </w:rPr>
          <w:fldChar w:fldCharType="separate"/>
        </w:r>
        <w:r w:rsidR="002527EB">
          <w:rPr>
            <w:noProof/>
            <w:webHidden/>
          </w:rPr>
          <w:t>24</w:t>
        </w:r>
        <w:r w:rsidR="00973506">
          <w:rPr>
            <w:noProof/>
            <w:webHidden/>
          </w:rPr>
          <w:fldChar w:fldCharType="end"/>
        </w:r>
      </w:hyperlink>
    </w:p>
    <w:p w:rsidR="00973506" w:rsidRDefault="0016448A">
      <w:pPr>
        <w:pStyle w:val="42"/>
        <w:tabs>
          <w:tab w:val="right" w:leader="dot" w:pos="9630"/>
        </w:tabs>
        <w:rPr>
          <w:rFonts w:cstheme="minorBidi"/>
          <w:noProof/>
          <w:sz w:val="22"/>
          <w:szCs w:val="22"/>
          <w:lang w:eastAsia="uk-UA"/>
        </w:rPr>
      </w:pPr>
      <w:hyperlink w:anchor="_Toc202250844" w:history="1">
        <w:r w:rsidR="00973506" w:rsidRPr="00DE2A98">
          <w:rPr>
            <w:rStyle w:val="ae"/>
            <w:bCs/>
            <w:noProof/>
          </w:rPr>
          <w:t>4.2.Ринок праці</w:t>
        </w:r>
        <w:r w:rsidR="00973506">
          <w:rPr>
            <w:noProof/>
            <w:webHidden/>
          </w:rPr>
          <w:tab/>
        </w:r>
        <w:r w:rsidR="00973506">
          <w:rPr>
            <w:noProof/>
            <w:webHidden/>
          </w:rPr>
          <w:fldChar w:fldCharType="begin"/>
        </w:r>
        <w:r w:rsidR="00973506">
          <w:rPr>
            <w:noProof/>
            <w:webHidden/>
          </w:rPr>
          <w:instrText xml:space="preserve"> PAGEREF _Toc202250844 \h </w:instrText>
        </w:r>
        <w:r w:rsidR="00973506">
          <w:rPr>
            <w:noProof/>
            <w:webHidden/>
          </w:rPr>
        </w:r>
        <w:r w:rsidR="00973506">
          <w:rPr>
            <w:noProof/>
            <w:webHidden/>
          </w:rPr>
          <w:fldChar w:fldCharType="separate"/>
        </w:r>
        <w:r w:rsidR="002527EB">
          <w:rPr>
            <w:noProof/>
            <w:webHidden/>
          </w:rPr>
          <w:t>32</w:t>
        </w:r>
        <w:r w:rsidR="00973506">
          <w:rPr>
            <w:noProof/>
            <w:webHidden/>
          </w:rPr>
          <w:fldChar w:fldCharType="end"/>
        </w:r>
      </w:hyperlink>
    </w:p>
    <w:p w:rsidR="00973506" w:rsidRDefault="0016448A">
      <w:pPr>
        <w:pStyle w:val="32"/>
        <w:tabs>
          <w:tab w:val="left" w:pos="1120"/>
          <w:tab w:val="right" w:leader="dot" w:pos="9630"/>
        </w:tabs>
        <w:rPr>
          <w:rFonts w:cstheme="minorBidi"/>
          <w:noProof/>
          <w:sz w:val="22"/>
          <w:szCs w:val="22"/>
          <w:lang w:eastAsia="uk-UA"/>
        </w:rPr>
      </w:pPr>
      <w:hyperlink w:anchor="_Toc202250845" w:history="1">
        <w:r w:rsidR="00973506" w:rsidRPr="00DE2A98">
          <w:rPr>
            <w:rStyle w:val="ae"/>
            <w:bCs/>
            <w:noProof/>
          </w:rPr>
          <w:t>5.</w:t>
        </w:r>
        <w:r w:rsidR="00973506">
          <w:rPr>
            <w:rFonts w:cstheme="minorBidi"/>
            <w:noProof/>
            <w:sz w:val="22"/>
            <w:szCs w:val="22"/>
            <w:lang w:eastAsia="uk-UA"/>
          </w:rPr>
          <w:tab/>
        </w:r>
        <w:r w:rsidR="00973506" w:rsidRPr="00DE2A98">
          <w:rPr>
            <w:rStyle w:val="ae"/>
            <w:bCs/>
            <w:noProof/>
          </w:rPr>
          <w:t>ІНФРАСТРУКТУРА ТА ПОСЛУГИ</w:t>
        </w:r>
        <w:r w:rsidR="00973506">
          <w:rPr>
            <w:noProof/>
            <w:webHidden/>
          </w:rPr>
          <w:tab/>
        </w:r>
        <w:r w:rsidR="00973506">
          <w:rPr>
            <w:noProof/>
            <w:webHidden/>
          </w:rPr>
          <w:fldChar w:fldCharType="begin"/>
        </w:r>
        <w:r w:rsidR="00973506">
          <w:rPr>
            <w:noProof/>
            <w:webHidden/>
          </w:rPr>
          <w:instrText xml:space="preserve"> PAGEREF _Toc202250845 \h </w:instrText>
        </w:r>
        <w:r w:rsidR="00973506">
          <w:rPr>
            <w:noProof/>
            <w:webHidden/>
          </w:rPr>
        </w:r>
        <w:r w:rsidR="00973506">
          <w:rPr>
            <w:noProof/>
            <w:webHidden/>
          </w:rPr>
          <w:fldChar w:fldCharType="separate"/>
        </w:r>
        <w:r w:rsidR="002527EB">
          <w:rPr>
            <w:noProof/>
            <w:webHidden/>
          </w:rPr>
          <w:t>35</w:t>
        </w:r>
        <w:r w:rsidR="00973506">
          <w:rPr>
            <w:noProof/>
            <w:webHidden/>
          </w:rPr>
          <w:fldChar w:fldCharType="end"/>
        </w:r>
      </w:hyperlink>
    </w:p>
    <w:p w:rsidR="00973506" w:rsidRDefault="0016448A">
      <w:pPr>
        <w:pStyle w:val="42"/>
        <w:tabs>
          <w:tab w:val="right" w:leader="dot" w:pos="9630"/>
        </w:tabs>
        <w:rPr>
          <w:rFonts w:cstheme="minorBidi"/>
          <w:noProof/>
          <w:sz w:val="22"/>
          <w:szCs w:val="22"/>
          <w:lang w:eastAsia="uk-UA"/>
        </w:rPr>
      </w:pPr>
      <w:hyperlink w:anchor="_Toc202250846" w:history="1">
        <w:r w:rsidR="00973506" w:rsidRPr="00DE2A98">
          <w:rPr>
            <w:rStyle w:val="ae"/>
            <w:bCs/>
            <w:noProof/>
          </w:rPr>
          <w:t>5.1.Соціальна інфраструктура та послуги громади</w:t>
        </w:r>
        <w:r w:rsidR="00973506">
          <w:rPr>
            <w:noProof/>
            <w:webHidden/>
          </w:rPr>
          <w:tab/>
        </w:r>
        <w:r w:rsidR="00973506">
          <w:rPr>
            <w:noProof/>
            <w:webHidden/>
          </w:rPr>
          <w:fldChar w:fldCharType="begin"/>
        </w:r>
        <w:r w:rsidR="00973506">
          <w:rPr>
            <w:noProof/>
            <w:webHidden/>
          </w:rPr>
          <w:instrText xml:space="preserve"> PAGEREF _Toc202250846 \h </w:instrText>
        </w:r>
        <w:r w:rsidR="00973506">
          <w:rPr>
            <w:noProof/>
            <w:webHidden/>
          </w:rPr>
        </w:r>
        <w:r w:rsidR="00973506">
          <w:rPr>
            <w:noProof/>
            <w:webHidden/>
          </w:rPr>
          <w:fldChar w:fldCharType="separate"/>
        </w:r>
        <w:r w:rsidR="002527EB">
          <w:rPr>
            <w:noProof/>
            <w:webHidden/>
          </w:rPr>
          <w:t>35</w:t>
        </w:r>
        <w:r w:rsidR="00973506">
          <w:rPr>
            <w:noProof/>
            <w:webHidden/>
          </w:rPr>
          <w:fldChar w:fldCharType="end"/>
        </w:r>
      </w:hyperlink>
    </w:p>
    <w:p w:rsidR="00973506" w:rsidRDefault="0016448A">
      <w:pPr>
        <w:pStyle w:val="52"/>
        <w:tabs>
          <w:tab w:val="right" w:leader="dot" w:pos="9630"/>
        </w:tabs>
        <w:rPr>
          <w:rFonts w:cstheme="minorBidi"/>
          <w:noProof/>
          <w:sz w:val="22"/>
          <w:szCs w:val="22"/>
          <w:lang w:eastAsia="uk-UA"/>
        </w:rPr>
      </w:pPr>
      <w:hyperlink w:anchor="_Toc202250847" w:history="1">
        <w:r w:rsidR="00973506" w:rsidRPr="00DE2A98">
          <w:rPr>
            <w:rStyle w:val="ae"/>
            <w:bCs/>
            <w:noProof/>
          </w:rPr>
          <w:t>5.1.1.Освіта</w:t>
        </w:r>
        <w:r w:rsidR="00973506">
          <w:rPr>
            <w:noProof/>
            <w:webHidden/>
          </w:rPr>
          <w:tab/>
        </w:r>
        <w:r w:rsidR="00973506">
          <w:rPr>
            <w:noProof/>
            <w:webHidden/>
          </w:rPr>
          <w:fldChar w:fldCharType="begin"/>
        </w:r>
        <w:r w:rsidR="00973506">
          <w:rPr>
            <w:noProof/>
            <w:webHidden/>
          </w:rPr>
          <w:instrText xml:space="preserve"> PAGEREF _Toc202250847 \h </w:instrText>
        </w:r>
        <w:r w:rsidR="00973506">
          <w:rPr>
            <w:noProof/>
            <w:webHidden/>
          </w:rPr>
        </w:r>
        <w:r w:rsidR="00973506">
          <w:rPr>
            <w:noProof/>
            <w:webHidden/>
          </w:rPr>
          <w:fldChar w:fldCharType="separate"/>
        </w:r>
        <w:r w:rsidR="002527EB">
          <w:rPr>
            <w:noProof/>
            <w:webHidden/>
          </w:rPr>
          <w:t>35</w:t>
        </w:r>
        <w:r w:rsidR="00973506">
          <w:rPr>
            <w:noProof/>
            <w:webHidden/>
          </w:rPr>
          <w:fldChar w:fldCharType="end"/>
        </w:r>
      </w:hyperlink>
    </w:p>
    <w:p w:rsidR="00973506" w:rsidRDefault="0016448A">
      <w:pPr>
        <w:pStyle w:val="52"/>
        <w:tabs>
          <w:tab w:val="right" w:leader="dot" w:pos="9630"/>
        </w:tabs>
        <w:rPr>
          <w:rFonts w:cstheme="minorBidi"/>
          <w:noProof/>
          <w:sz w:val="22"/>
          <w:szCs w:val="22"/>
          <w:lang w:eastAsia="uk-UA"/>
        </w:rPr>
      </w:pPr>
      <w:hyperlink w:anchor="_Toc202250848" w:history="1">
        <w:r w:rsidR="00973506" w:rsidRPr="00DE2A98">
          <w:rPr>
            <w:rStyle w:val="ae"/>
            <w:bCs/>
            <w:noProof/>
          </w:rPr>
          <w:t>5.1.2.Охорона здоров’я</w:t>
        </w:r>
        <w:r w:rsidR="00973506">
          <w:rPr>
            <w:noProof/>
            <w:webHidden/>
          </w:rPr>
          <w:tab/>
        </w:r>
        <w:r w:rsidR="00973506">
          <w:rPr>
            <w:noProof/>
            <w:webHidden/>
          </w:rPr>
          <w:fldChar w:fldCharType="begin"/>
        </w:r>
        <w:r w:rsidR="00973506">
          <w:rPr>
            <w:noProof/>
            <w:webHidden/>
          </w:rPr>
          <w:instrText xml:space="preserve"> PAGEREF _Toc202250848 \h </w:instrText>
        </w:r>
        <w:r w:rsidR="00973506">
          <w:rPr>
            <w:noProof/>
            <w:webHidden/>
          </w:rPr>
        </w:r>
        <w:r w:rsidR="00973506">
          <w:rPr>
            <w:noProof/>
            <w:webHidden/>
          </w:rPr>
          <w:fldChar w:fldCharType="separate"/>
        </w:r>
        <w:r w:rsidR="002527EB">
          <w:rPr>
            <w:noProof/>
            <w:webHidden/>
          </w:rPr>
          <w:t>45</w:t>
        </w:r>
        <w:r w:rsidR="00973506">
          <w:rPr>
            <w:noProof/>
            <w:webHidden/>
          </w:rPr>
          <w:fldChar w:fldCharType="end"/>
        </w:r>
      </w:hyperlink>
    </w:p>
    <w:p w:rsidR="00973506" w:rsidRDefault="0016448A">
      <w:pPr>
        <w:pStyle w:val="52"/>
        <w:tabs>
          <w:tab w:val="right" w:leader="dot" w:pos="9630"/>
        </w:tabs>
        <w:rPr>
          <w:rFonts w:cstheme="minorBidi"/>
          <w:noProof/>
          <w:sz w:val="22"/>
          <w:szCs w:val="22"/>
          <w:lang w:eastAsia="uk-UA"/>
        </w:rPr>
      </w:pPr>
      <w:hyperlink w:anchor="_Toc202250849" w:history="1">
        <w:r w:rsidR="00973506" w:rsidRPr="00DE2A98">
          <w:rPr>
            <w:rStyle w:val="ae"/>
            <w:bCs/>
            <w:noProof/>
          </w:rPr>
          <w:t>5.1.3.Культура та дозвілля</w:t>
        </w:r>
        <w:r w:rsidR="00973506">
          <w:rPr>
            <w:noProof/>
            <w:webHidden/>
          </w:rPr>
          <w:tab/>
        </w:r>
        <w:r w:rsidR="00973506">
          <w:rPr>
            <w:noProof/>
            <w:webHidden/>
          </w:rPr>
          <w:fldChar w:fldCharType="begin"/>
        </w:r>
        <w:r w:rsidR="00973506">
          <w:rPr>
            <w:noProof/>
            <w:webHidden/>
          </w:rPr>
          <w:instrText xml:space="preserve"> PAGEREF _Toc202250849 \h </w:instrText>
        </w:r>
        <w:r w:rsidR="00973506">
          <w:rPr>
            <w:noProof/>
            <w:webHidden/>
          </w:rPr>
        </w:r>
        <w:r w:rsidR="00973506">
          <w:rPr>
            <w:noProof/>
            <w:webHidden/>
          </w:rPr>
          <w:fldChar w:fldCharType="separate"/>
        </w:r>
        <w:r w:rsidR="002527EB">
          <w:rPr>
            <w:noProof/>
            <w:webHidden/>
          </w:rPr>
          <w:t>50</w:t>
        </w:r>
        <w:r w:rsidR="00973506">
          <w:rPr>
            <w:noProof/>
            <w:webHidden/>
          </w:rPr>
          <w:fldChar w:fldCharType="end"/>
        </w:r>
      </w:hyperlink>
    </w:p>
    <w:p w:rsidR="00973506" w:rsidRDefault="0016448A">
      <w:pPr>
        <w:pStyle w:val="52"/>
        <w:tabs>
          <w:tab w:val="right" w:leader="dot" w:pos="9630"/>
        </w:tabs>
        <w:rPr>
          <w:rFonts w:cstheme="minorBidi"/>
          <w:noProof/>
          <w:sz w:val="22"/>
          <w:szCs w:val="22"/>
          <w:lang w:eastAsia="uk-UA"/>
        </w:rPr>
      </w:pPr>
      <w:hyperlink w:anchor="_Toc202250850" w:history="1">
        <w:r w:rsidR="00973506" w:rsidRPr="00DE2A98">
          <w:rPr>
            <w:rStyle w:val="ae"/>
            <w:bCs/>
            <w:noProof/>
          </w:rPr>
          <w:t>5.1.4.Соціальний захист</w:t>
        </w:r>
        <w:r w:rsidR="00973506">
          <w:rPr>
            <w:noProof/>
            <w:webHidden/>
          </w:rPr>
          <w:tab/>
        </w:r>
        <w:r w:rsidR="00973506">
          <w:rPr>
            <w:noProof/>
            <w:webHidden/>
          </w:rPr>
          <w:fldChar w:fldCharType="begin"/>
        </w:r>
        <w:r w:rsidR="00973506">
          <w:rPr>
            <w:noProof/>
            <w:webHidden/>
          </w:rPr>
          <w:instrText xml:space="preserve"> PAGEREF _Toc202250850 \h </w:instrText>
        </w:r>
        <w:r w:rsidR="00973506">
          <w:rPr>
            <w:noProof/>
            <w:webHidden/>
          </w:rPr>
        </w:r>
        <w:r w:rsidR="00973506">
          <w:rPr>
            <w:noProof/>
            <w:webHidden/>
          </w:rPr>
          <w:fldChar w:fldCharType="separate"/>
        </w:r>
        <w:r w:rsidR="002527EB">
          <w:rPr>
            <w:noProof/>
            <w:webHidden/>
          </w:rPr>
          <w:t>52</w:t>
        </w:r>
        <w:r w:rsidR="00973506">
          <w:rPr>
            <w:noProof/>
            <w:webHidden/>
          </w:rPr>
          <w:fldChar w:fldCharType="end"/>
        </w:r>
      </w:hyperlink>
    </w:p>
    <w:p w:rsidR="00973506" w:rsidRDefault="0016448A">
      <w:pPr>
        <w:pStyle w:val="52"/>
        <w:tabs>
          <w:tab w:val="right" w:leader="dot" w:pos="9630"/>
        </w:tabs>
        <w:rPr>
          <w:rFonts w:cstheme="minorBidi"/>
          <w:noProof/>
          <w:sz w:val="22"/>
          <w:szCs w:val="22"/>
          <w:lang w:eastAsia="uk-UA"/>
        </w:rPr>
      </w:pPr>
      <w:hyperlink w:anchor="_Toc202250851" w:history="1">
        <w:r w:rsidR="00973506" w:rsidRPr="00DE2A98">
          <w:rPr>
            <w:rStyle w:val="ae"/>
            <w:bCs/>
            <w:noProof/>
          </w:rPr>
          <w:t>5.1.5.Адміністративні послуги</w:t>
        </w:r>
        <w:r w:rsidR="00973506">
          <w:rPr>
            <w:noProof/>
            <w:webHidden/>
          </w:rPr>
          <w:tab/>
        </w:r>
        <w:r w:rsidR="00973506">
          <w:rPr>
            <w:noProof/>
            <w:webHidden/>
          </w:rPr>
          <w:fldChar w:fldCharType="begin"/>
        </w:r>
        <w:r w:rsidR="00973506">
          <w:rPr>
            <w:noProof/>
            <w:webHidden/>
          </w:rPr>
          <w:instrText xml:space="preserve"> PAGEREF _Toc202250851 \h </w:instrText>
        </w:r>
        <w:r w:rsidR="00973506">
          <w:rPr>
            <w:noProof/>
            <w:webHidden/>
          </w:rPr>
        </w:r>
        <w:r w:rsidR="00973506">
          <w:rPr>
            <w:noProof/>
            <w:webHidden/>
          </w:rPr>
          <w:fldChar w:fldCharType="separate"/>
        </w:r>
        <w:r w:rsidR="002527EB">
          <w:rPr>
            <w:noProof/>
            <w:webHidden/>
          </w:rPr>
          <w:t>56</w:t>
        </w:r>
        <w:r w:rsidR="00973506">
          <w:rPr>
            <w:noProof/>
            <w:webHidden/>
          </w:rPr>
          <w:fldChar w:fldCharType="end"/>
        </w:r>
      </w:hyperlink>
    </w:p>
    <w:p w:rsidR="00973506" w:rsidRDefault="0016448A">
      <w:pPr>
        <w:pStyle w:val="52"/>
        <w:tabs>
          <w:tab w:val="right" w:leader="dot" w:pos="9630"/>
        </w:tabs>
        <w:rPr>
          <w:rFonts w:cstheme="minorBidi"/>
          <w:noProof/>
          <w:sz w:val="22"/>
          <w:szCs w:val="22"/>
          <w:lang w:eastAsia="uk-UA"/>
        </w:rPr>
      </w:pPr>
      <w:hyperlink w:anchor="_Toc202250852" w:history="1">
        <w:r w:rsidR="00973506" w:rsidRPr="00DE2A98">
          <w:rPr>
            <w:rStyle w:val="ae"/>
            <w:bCs/>
            <w:noProof/>
          </w:rPr>
          <w:t>5.1.6.Захист прав дітей</w:t>
        </w:r>
        <w:r w:rsidR="00973506">
          <w:rPr>
            <w:noProof/>
            <w:webHidden/>
          </w:rPr>
          <w:tab/>
        </w:r>
        <w:r w:rsidR="00973506">
          <w:rPr>
            <w:noProof/>
            <w:webHidden/>
          </w:rPr>
          <w:fldChar w:fldCharType="begin"/>
        </w:r>
        <w:r w:rsidR="00973506">
          <w:rPr>
            <w:noProof/>
            <w:webHidden/>
          </w:rPr>
          <w:instrText xml:space="preserve"> PAGEREF _Toc202250852 \h </w:instrText>
        </w:r>
        <w:r w:rsidR="00973506">
          <w:rPr>
            <w:noProof/>
            <w:webHidden/>
          </w:rPr>
        </w:r>
        <w:r w:rsidR="00973506">
          <w:rPr>
            <w:noProof/>
            <w:webHidden/>
          </w:rPr>
          <w:fldChar w:fldCharType="separate"/>
        </w:r>
        <w:r w:rsidR="002527EB">
          <w:rPr>
            <w:noProof/>
            <w:webHidden/>
          </w:rPr>
          <w:t>57</w:t>
        </w:r>
        <w:r w:rsidR="00973506">
          <w:rPr>
            <w:noProof/>
            <w:webHidden/>
          </w:rPr>
          <w:fldChar w:fldCharType="end"/>
        </w:r>
      </w:hyperlink>
    </w:p>
    <w:p w:rsidR="00973506" w:rsidRDefault="0016448A">
      <w:pPr>
        <w:pStyle w:val="42"/>
        <w:tabs>
          <w:tab w:val="right" w:leader="dot" w:pos="9630"/>
        </w:tabs>
        <w:rPr>
          <w:rFonts w:cstheme="minorBidi"/>
          <w:noProof/>
          <w:sz w:val="22"/>
          <w:szCs w:val="22"/>
          <w:lang w:eastAsia="uk-UA"/>
        </w:rPr>
      </w:pPr>
      <w:hyperlink w:anchor="_Toc202250853" w:history="1">
        <w:r w:rsidR="00973506" w:rsidRPr="00DE2A98">
          <w:rPr>
            <w:rStyle w:val="ae"/>
            <w:bCs/>
            <w:noProof/>
          </w:rPr>
          <w:t>5.2. Житлово-комунальне господарство та послуги</w:t>
        </w:r>
        <w:r w:rsidR="00973506">
          <w:rPr>
            <w:noProof/>
            <w:webHidden/>
          </w:rPr>
          <w:tab/>
        </w:r>
        <w:r w:rsidR="00973506">
          <w:rPr>
            <w:noProof/>
            <w:webHidden/>
          </w:rPr>
          <w:fldChar w:fldCharType="begin"/>
        </w:r>
        <w:r w:rsidR="00973506">
          <w:rPr>
            <w:noProof/>
            <w:webHidden/>
          </w:rPr>
          <w:instrText xml:space="preserve"> PAGEREF _Toc202250853 \h </w:instrText>
        </w:r>
        <w:r w:rsidR="00973506">
          <w:rPr>
            <w:noProof/>
            <w:webHidden/>
          </w:rPr>
        </w:r>
        <w:r w:rsidR="00973506">
          <w:rPr>
            <w:noProof/>
            <w:webHidden/>
          </w:rPr>
          <w:fldChar w:fldCharType="separate"/>
        </w:r>
        <w:r w:rsidR="002527EB">
          <w:rPr>
            <w:noProof/>
            <w:webHidden/>
          </w:rPr>
          <w:t>59</w:t>
        </w:r>
        <w:r w:rsidR="00973506">
          <w:rPr>
            <w:noProof/>
            <w:webHidden/>
          </w:rPr>
          <w:fldChar w:fldCharType="end"/>
        </w:r>
      </w:hyperlink>
    </w:p>
    <w:p w:rsidR="00973506" w:rsidRDefault="0016448A">
      <w:pPr>
        <w:pStyle w:val="42"/>
        <w:tabs>
          <w:tab w:val="right" w:leader="dot" w:pos="9630"/>
        </w:tabs>
        <w:rPr>
          <w:rFonts w:cstheme="minorBidi"/>
          <w:noProof/>
          <w:sz w:val="22"/>
          <w:szCs w:val="22"/>
          <w:lang w:eastAsia="uk-UA"/>
        </w:rPr>
      </w:pPr>
      <w:hyperlink w:anchor="_Toc202250854" w:history="1">
        <w:r w:rsidR="00973506" w:rsidRPr="00DE2A98">
          <w:rPr>
            <w:rStyle w:val="ae"/>
            <w:bCs/>
            <w:noProof/>
          </w:rPr>
          <w:t>5.3. Транспорт та зв'язок</w:t>
        </w:r>
        <w:r w:rsidR="00973506">
          <w:rPr>
            <w:noProof/>
            <w:webHidden/>
          </w:rPr>
          <w:tab/>
        </w:r>
        <w:r w:rsidR="00973506">
          <w:rPr>
            <w:noProof/>
            <w:webHidden/>
          </w:rPr>
          <w:fldChar w:fldCharType="begin"/>
        </w:r>
        <w:r w:rsidR="00973506">
          <w:rPr>
            <w:noProof/>
            <w:webHidden/>
          </w:rPr>
          <w:instrText xml:space="preserve"> PAGEREF _Toc202250854 \h </w:instrText>
        </w:r>
        <w:r w:rsidR="00973506">
          <w:rPr>
            <w:noProof/>
            <w:webHidden/>
          </w:rPr>
        </w:r>
        <w:r w:rsidR="00973506">
          <w:rPr>
            <w:noProof/>
            <w:webHidden/>
          </w:rPr>
          <w:fldChar w:fldCharType="separate"/>
        </w:r>
        <w:r w:rsidR="002527EB">
          <w:rPr>
            <w:noProof/>
            <w:webHidden/>
          </w:rPr>
          <w:t>63</w:t>
        </w:r>
        <w:r w:rsidR="00973506">
          <w:rPr>
            <w:noProof/>
            <w:webHidden/>
          </w:rPr>
          <w:fldChar w:fldCharType="end"/>
        </w:r>
      </w:hyperlink>
    </w:p>
    <w:p w:rsidR="00973506" w:rsidRDefault="0016448A">
      <w:pPr>
        <w:pStyle w:val="42"/>
        <w:tabs>
          <w:tab w:val="right" w:leader="dot" w:pos="9630"/>
        </w:tabs>
        <w:rPr>
          <w:rFonts w:cstheme="minorBidi"/>
          <w:noProof/>
          <w:sz w:val="22"/>
          <w:szCs w:val="22"/>
          <w:lang w:eastAsia="uk-UA"/>
        </w:rPr>
      </w:pPr>
      <w:hyperlink w:anchor="_Toc202250855" w:history="1">
        <w:r w:rsidR="00973506" w:rsidRPr="00DE2A98">
          <w:rPr>
            <w:rStyle w:val="ae"/>
            <w:bCs/>
            <w:noProof/>
          </w:rPr>
          <w:t>5.4. Безпека</w:t>
        </w:r>
        <w:r w:rsidR="00973506">
          <w:rPr>
            <w:noProof/>
            <w:webHidden/>
          </w:rPr>
          <w:tab/>
        </w:r>
        <w:r w:rsidR="00973506">
          <w:rPr>
            <w:noProof/>
            <w:webHidden/>
          </w:rPr>
          <w:fldChar w:fldCharType="begin"/>
        </w:r>
        <w:r w:rsidR="00973506">
          <w:rPr>
            <w:noProof/>
            <w:webHidden/>
          </w:rPr>
          <w:instrText xml:space="preserve"> PAGEREF _Toc202250855 \h </w:instrText>
        </w:r>
        <w:r w:rsidR="00973506">
          <w:rPr>
            <w:noProof/>
            <w:webHidden/>
          </w:rPr>
        </w:r>
        <w:r w:rsidR="00973506">
          <w:rPr>
            <w:noProof/>
            <w:webHidden/>
          </w:rPr>
          <w:fldChar w:fldCharType="separate"/>
        </w:r>
        <w:r w:rsidR="002527EB">
          <w:rPr>
            <w:noProof/>
            <w:webHidden/>
          </w:rPr>
          <w:t>65</w:t>
        </w:r>
        <w:r w:rsidR="00973506">
          <w:rPr>
            <w:noProof/>
            <w:webHidden/>
          </w:rPr>
          <w:fldChar w:fldCharType="end"/>
        </w:r>
      </w:hyperlink>
    </w:p>
    <w:p w:rsidR="00973506" w:rsidRDefault="0016448A">
      <w:pPr>
        <w:pStyle w:val="32"/>
        <w:tabs>
          <w:tab w:val="left" w:pos="1120"/>
          <w:tab w:val="right" w:leader="dot" w:pos="9630"/>
        </w:tabs>
        <w:rPr>
          <w:rFonts w:cstheme="minorBidi"/>
          <w:noProof/>
          <w:sz w:val="22"/>
          <w:szCs w:val="22"/>
          <w:lang w:eastAsia="uk-UA"/>
        </w:rPr>
      </w:pPr>
      <w:hyperlink w:anchor="_Toc202250856" w:history="1">
        <w:r w:rsidR="00973506" w:rsidRPr="00DE2A98">
          <w:rPr>
            <w:rStyle w:val="ae"/>
            <w:bCs/>
            <w:noProof/>
          </w:rPr>
          <w:t>6.</w:t>
        </w:r>
        <w:r w:rsidR="00973506">
          <w:rPr>
            <w:rFonts w:cstheme="minorBidi"/>
            <w:noProof/>
            <w:sz w:val="22"/>
            <w:szCs w:val="22"/>
            <w:lang w:eastAsia="uk-UA"/>
          </w:rPr>
          <w:tab/>
        </w:r>
        <w:r w:rsidR="00973506" w:rsidRPr="00DE2A98">
          <w:rPr>
            <w:rStyle w:val="ae"/>
            <w:bCs/>
            <w:noProof/>
          </w:rPr>
          <w:t>МІСТОБУДІВНА ДОКУМЕНТАЦІЯ</w:t>
        </w:r>
        <w:r w:rsidR="00973506">
          <w:rPr>
            <w:noProof/>
            <w:webHidden/>
          </w:rPr>
          <w:tab/>
        </w:r>
        <w:r w:rsidR="00973506">
          <w:rPr>
            <w:noProof/>
            <w:webHidden/>
          </w:rPr>
          <w:fldChar w:fldCharType="begin"/>
        </w:r>
        <w:r w:rsidR="00973506">
          <w:rPr>
            <w:noProof/>
            <w:webHidden/>
          </w:rPr>
          <w:instrText xml:space="preserve"> PAGEREF _Toc202250856 \h </w:instrText>
        </w:r>
        <w:r w:rsidR="00973506">
          <w:rPr>
            <w:noProof/>
            <w:webHidden/>
          </w:rPr>
        </w:r>
        <w:r w:rsidR="00973506">
          <w:rPr>
            <w:noProof/>
            <w:webHidden/>
          </w:rPr>
          <w:fldChar w:fldCharType="separate"/>
        </w:r>
        <w:r w:rsidR="002527EB">
          <w:rPr>
            <w:noProof/>
            <w:webHidden/>
          </w:rPr>
          <w:t>67</w:t>
        </w:r>
        <w:r w:rsidR="00973506">
          <w:rPr>
            <w:noProof/>
            <w:webHidden/>
          </w:rPr>
          <w:fldChar w:fldCharType="end"/>
        </w:r>
      </w:hyperlink>
    </w:p>
    <w:p w:rsidR="00973506" w:rsidRDefault="0016448A">
      <w:pPr>
        <w:pStyle w:val="32"/>
        <w:tabs>
          <w:tab w:val="left" w:pos="1120"/>
          <w:tab w:val="right" w:leader="dot" w:pos="9630"/>
        </w:tabs>
        <w:rPr>
          <w:rFonts w:cstheme="minorBidi"/>
          <w:noProof/>
          <w:sz w:val="22"/>
          <w:szCs w:val="22"/>
          <w:lang w:eastAsia="uk-UA"/>
        </w:rPr>
      </w:pPr>
      <w:hyperlink w:anchor="_Toc202250857" w:history="1">
        <w:r w:rsidR="00973506" w:rsidRPr="00DE2A98">
          <w:rPr>
            <w:rStyle w:val="ae"/>
            <w:bCs/>
            <w:noProof/>
          </w:rPr>
          <w:t>7.</w:t>
        </w:r>
        <w:r w:rsidR="00973506">
          <w:rPr>
            <w:rFonts w:cstheme="minorBidi"/>
            <w:noProof/>
            <w:sz w:val="22"/>
            <w:szCs w:val="22"/>
            <w:lang w:eastAsia="uk-UA"/>
          </w:rPr>
          <w:tab/>
        </w:r>
        <w:r w:rsidR="00973506" w:rsidRPr="00DE2A98">
          <w:rPr>
            <w:rStyle w:val="ae"/>
            <w:bCs/>
            <w:noProof/>
          </w:rPr>
          <w:t>ЕКОНОМІЧНИЙ РОЗВИТОК</w:t>
        </w:r>
        <w:r w:rsidR="00973506">
          <w:rPr>
            <w:noProof/>
            <w:webHidden/>
          </w:rPr>
          <w:tab/>
        </w:r>
        <w:r w:rsidR="00973506">
          <w:rPr>
            <w:noProof/>
            <w:webHidden/>
          </w:rPr>
          <w:fldChar w:fldCharType="begin"/>
        </w:r>
        <w:r w:rsidR="00973506">
          <w:rPr>
            <w:noProof/>
            <w:webHidden/>
          </w:rPr>
          <w:instrText xml:space="preserve"> PAGEREF _Toc202250857 \h </w:instrText>
        </w:r>
        <w:r w:rsidR="00973506">
          <w:rPr>
            <w:noProof/>
            <w:webHidden/>
          </w:rPr>
        </w:r>
        <w:r w:rsidR="00973506">
          <w:rPr>
            <w:noProof/>
            <w:webHidden/>
          </w:rPr>
          <w:fldChar w:fldCharType="separate"/>
        </w:r>
        <w:r w:rsidR="002527EB">
          <w:rPr>
            <w:noProof/>
            <w:webHidden/>
          </w:rPr>
          <w:t>70</w:t>
        </w:r>
        <w:r w:rsidR="00973506">
          <w:rPr>
            <w:noProof/>
            <w:webHidden/>
          </w:rPr>
          <w:fldChar w:fldCharType="end"/>
        </w:r>
      </w:hyperlink>
    </w:p>
    <w:p w:rsidR="00973506" w:rsidRDefault="0016448A">
      <w:pPr>
        <w:pStyle w:val="32"/>
        <w:tabs>
          <w:tab w:val="right" w:leader="dot" w:pos="9630"/>
        </w:tabs>
        <w:rPr>
          <w:rFonts w:cstheme="minorBidi"/>
          <w:noProof/>
          <w:sz w:val="22"/>
          <w:szCs w:val="22"/>
          <w:lang w:eastAsia="uk-UA"/>
        </w:rPr>
      </w:pPr>
      <w:hyperlink w:anchor="_Toc202250858" w:history="1">
        <w:r w:rsidR="00973506" w:rsidRPr="00DE2A98">
          <w:rPr>
            <w:rStyle w:val="ae"/>
            <w:bCs/>
            <w:noProof/>
          </w:rPr>
          <w:t>8.ФІНАНСОВИЙ СТАН ТА БЮДЖЕТ ТЕРИТОРІАЛЬНОЇ ГРОМАДИ</w:t>
        </w:r>
        <w:r w:rsidR="00973506">
          <w:rPr>
            <w:noProof/>
            <w:webHidden/>
          </w:rPr>
          <w:tab/>
        </w:r>
        <w:r w:rsidR="00973506">
          <w:rPr>
            <w:noProof/>
            <w:webHidden/>
          </w:rPr>
          <w:fldChar w:fldCharType="begin"/>
        </w:r>
        <w:r w:rsidR="00973506">
          <w:rPr>
            <w:noProof/>
            <w:webHidden/>
          </w:rPr>
          <w:instrText xml:space="preserve"> PAGEREF _Toc202250858 \h </w:instrText>
        </w:r>
        <w:r w:rsidR="00973506">
          <w:rPr>
            <w:noProof/>
            <w:webHidden/>
          </w:rPr>
        </w:r>
        <w:r w:rsidR="00973506">
          <w:rPr>
            <w:noProof/>
            <w:webHidden/>
          </w:rPr>
          <w:fldChar w:fldCharType="separate"/>
        </w:r>
        <w:r w:rsidR="002527EB">
          <w:rPr>
            <w:noProof/>
            <w:webHidden/>
          </w:rPr>
          <w:t>79</w:t>
        </w:r>
        <w:r w:rsidR="00973506">
          <w:rPr>
            <w:noProof/>
            <w:webHidden/>
          </w:rPr>
          <w:fldChar w:fldCharType="end"/>
        </w:r>
      </w:hyperlink>
    </w:p>
    <w:p w:rsidR="00973506" w:rsidRDefault="0016448A">
      <w:pPr>
        <w:pStyle w:val="42"/>
        <w:tabs>
          <w:tab w:val="right" w:leader="dot" w:pos="9630"/>
        </w:tabs>
        <w:rPr>
          <w:rFonts w:cstheme="minorBidi"/>
          <w:noProof/>
          <w:sz w:val="22"/>
          <w:szCs w:val="22"/>
          <w:lang w:eastAsia="uk-UA"/>
        </w:rPr>
      </w:pPr>
      <w:hyperlink w:anchor="_Toc202250859" w:history="1">
        <w:r w:rsidR="00973506" w:rsidRPr="00DE2A98">
          <w:rPr>
            <w:rStyle w:val="ae"/>
            <w:bCs/>
            <w:noProof/>
          </w:rPr>
          <w:t>8.1. Доходи місцевого бюджету</w:t>
        </w:r>
        <w:r w:rsidR="00973506">
          <w:rPr>
            <w:noProof/>
            <w:webHidden/>
          </w:rPr>
          <w:tab/>
        </w:r>
        <w:r w:rsidR="00973506">
          <w:rPr>
            <w:noProof/>
            <w:webHidden/>
          </w:rPr>
          <w:fldChar w:fldCharType="begin"/>
        </w:r>
        <w:r w:rsidR="00973506">
          <w:rPr>
            <w:noProof/>
            <w:webHidden/>
          </w:rPr>
          <w:instrText xml:space="preserve"> PAGEREF _Toc202250859 \h </w:instrText>
        </w:r>
        <w:r w:rsidR="00973506">
          <w:rPr>
            <w:noProof/>
            <w:webHidden/>
          </w:rPr>
        </w:r>
        <w:r w:rsidR="00973506">
          <w:rPr>
            <w:noProof/>
            <w:webHidden/>
          </w:rPr>
          <w:fldChar w:fldCharType="separate"/>
        </w:r>
        <w:r w:rsidR="002527EB">
          <w:rPr>
            <w:noProof/>
            <w:webHidden/>
          </w:rPr>
          <w:t>80</w:t>
        </w:r>
        <w:r w:rsidR="00973506">
          <w:rPr>
            <w:noProof/>
            <w:webHidden/>
          </w:rPr>
          <w:fldChar w:fldCharType="end"/>
        </w:r>
      </w:hyperlink>
    </w:p>
    <w:p w:rsidR="00973506" w:rsidRDefault="0016448A">
      <w:pPr>
        <w:pStyle w:val="42"/>
        <w:tabs>
          <w:tab w:val="right" w:leader="dot" w:pos="9630"/>
        </w:tabs>
        <w:rPr>
          <w:rFonts w:cstheme="minorBidi"/>
          <w:noProof/>
          <w:sz w:val="22"/>
          <w:szCs w:val="22"/>
          <w:lang w:eastAsia="uk-UA"/>
        </w:rPr>
      </w:pPr>
      <w:hyperlink w:anchor="_Toc202250860" w:history="1">
        <w:r w:rsidR="00973506" w:rsidRPr="00DE2A98">
          <w:rPr>
            <w:rStyle w:val="ae"/>
            <w:bCs/>
            <w:noProof/>
          </w:rPr>
          <w:t>8.2. Видатки місцевого бюджету</w:t>
        </w:r>
        <w:r w:rsidR="00973506">
          <w:rPr>
            <w:noProof/>
            <w:webHidden/>
          </w:rPr>
          <w:tab/>
        </w:r>
        <w:r w:rsidR="00973506">
          <w:rPr>
            <w:noProof/>
            <w:webHidden/>
          </w:rPr>
          <w:fldChar w:fldCharType="begin"/>
        </w:r>
        <w:r w:rsidR="00973506">
          <w:rPr>
            <w:noProof/>
            <w:webHidden/>
          </w:rPr>
          <w:instrText xml:space="preserve"> PAGEREF _Toc202250860 \h </w:instrText>
        </w:r>
        <w:r w:rsidR="00973506">
          <w:rPr>
            <w:noProof/>
            <w:webHidden/>
          </w:rPr>
        </w:r>
        <w:r w:rsidR="00973506">
          <w:rPr>
            <w:noProof/>
            <w:webHidden/>
          </w:rPr>
          <w:fldChar w:fldCharType="separate"/>
        </w:r>
        <w:r w:rsidR="002527EB">
          <w:rPr>
            <w:noProof/>
            <w:webHidden/>
          </w:rPr>
          <w:t>84</w:t>
        </w:r>
        <w:r w:rsidR="00973506">
          <w:rPr>
            <w:noProof/>
            <w:webHidden/>
          </w:rPr>
          <w:fldChar w:fldCharType="end"/>
        </w:r>
      </w:hyperlink>
    </w:p>
    <w:p w:rsidR="00973506" w:rsidRDefault="0016448A">
      <w:pPr>
        <w:pStyle w:val="32"/>
        <w:tabs>
          <w:tab w:val="left" w:pos="1120"/>
          <w:tab w:val="right" w:leader="dot" w:pos="9630"/>
        </w:tabs>
        <w:rPr>
          <w:rFonts w:cstheme="minorBidi"/>
          <w:noProof/>
          <w:sz w:val="22"/>
          <w:szCs w:val="22"/>
          <w:lang w:eastAsia="uk-UA"/>
        </w:rPr>
      </w:pPr>
      <w:hyperlink w:anchor="_Toc202250861" w:history="1">
        <w:r w:rsidR="00973506" w:rsidRPr="00DE2A98">
          <w:rPr>
            <w:rStyle w:val="ae"/>
            <w:bCs/>
            <w:noProof/>
          </w:rPr>
          <w:t>9.</w:t>
        </w:r>
        <w:r w:rsidR="00973506">
          <w:rPr>
            <w:rFonts w:cstheme="minorBidi"/>
            <w:noProof/>
            <w:sz w:val="22"/>
            <w:szCs w:val="22"/>
            <w:lang w:eastAsia="uk-UA"/>
          </w:rPr>
          <w:tab/>
        </w:r>
        <w:r w:rsidR="00973506" w:rsidRPr="00DE2A98">
          <w:rPr>
            <w:rStyle w:val="ae"/>
            <w:bCs/>
            <w:noProof/>
          </w:rPr>
          <w:t>СИСТЕМА ОРГАНІВ ВЛАДИ</w:t>
        </w:r>
        <w:r w:rsidR="00973506">
          <w:rPr>
            <w:noProof/>
            <w:webHidden/>
          </w:rPr>
          <w:tab/>
        </w:r>
        <w:r w:rsidR="00973506">
          <w:rPr>
            <w:noProof/>
            <w:webHidden/>
          </w:rPr>
          <w:fldChar w:fldCharType="begin"/>
        </w:r>
        <w:r w:rsidR="00973506">
          <w:rPr>
            <w:noProof/>
            <w:webHidden/>
          </w:rPr>
          <w:instrText xml:space="preserve"> PAGEREF _Toc202250861 \h </w:instrText>
        </w:r>
        <w:r w:rsidR="00973506">
          <w:rPr>
            <w:noProof/>
            <w:webHidden/>
          </w:rPr>
        </w:r>
        <w:r w:rsidR="00973506">
          <w:rPr>
            <w:noProof/>
            <w:webHidden/>
          </w:rPr>
          <w:fldChar w:fldCharType="separate"/>
        </w:r>
        <w:r w:rsidR="002527EB">
          <w:rPr>
            <w:noProof/>
            <w:webHidden/>
          </w:rPr>
          <w:t>86</w:t>
        </w:r>
        <w:r w:rsidR="00973506">
          <w:rPr>
            <w:noProof/>
            <w:webHidden/>
          </w:rPr>
          <w:fldChar w:fldCharType="end"/>
        </w:r>
      </w:hyperlink>
    </w:p>
    <w:p w:rsidR="00973506" w:rsidRDefault="0016448A">
      <w:pPr>
        <w:pStyle w:val="32"/>
        <w:tabs>
          <w:tab w:val="left" w:pos="1120"/>
          <w:tab w:val="right" w:leader="dot" w:pos="9630"/>
        </w:tabs>
        <w:rPr>
          <w:rFonts w:cstheme="minorBidi"/>
          <w:noProof/>
          <w:sz w:val="22"/>
          <w:szCs w:val="22"/>
          <w:lang w:eastAsia="uk-UA"/>
        </w:rPr>
      </w:pPr>
      <w:hyperlink w:anchor="_Toc202250862" w:history="1">
        <w:r w:rsidR="00973506" w:rsidRPr="00DE2A98">
          <w:rPr>
            <w:rStyle w:val="ae"/>
            <w:bCs/>
            <w:noProof/>
          </w:rPr>
          <w:t>10.</w:t>
        </w:r>
        <w:r w:rsidR="00973506">
          <w:rPr>
            <w:rFonts w:cstheme="minorBidi"/>
            <w:noProof/>
            <w:sz w:val="22"/>
            <w:szCs w:val="22"/>
            <w:lang w:eastAsia="uk-UA"/>
          </w:rPr>
          <w:tab/>
        </w:r>
        <w:r w:rsidR="00973506" w:rsidRPr="00DE2A98">
          <w:rPr>
            <w:rStyle w:val="ae"/>
            <w:bCs/>
            <w:noProof/>
          </w:rPr>
          <w:t>ОРГАНИ САМООРГАНІЗАЦІЇ НАСЕЛЕННЯ ТА ГРОМАДСЬКИХ ОБ’ЄДНАНЬ</w:t>
        </w:r>
        <w:r w:rsidR="00973506">
          <w:rPr>
            <w:noProof/>
            <w:webHidden/>
          </w:rPr>
          <w:tab/>
        </w:r>
        <w:r w:rsidR="00973506">
          <w:rPr>
            <w:noProof/>
            <w:webHidden/>
          </w:rPr>
          <w:fldChar w:fldCharType="begin"/>
        </w:r>
        <w:r w:rsidR="00973506">
          <w:rPr>
            <w:noProof/>
            <w:webHidden/>
          </w:rPr>
          <w:instrText xml:space="preserve"> PAGEREF _Toc202250862 \h </w:instrText>
        </w:r>
        <w:r w:rsidR="00973506">
          <w:rPr>
            <w:noProof/>
            <w:webHidden/>
          </w:rPr>
        </w:r>
        <w:r w:rsidR="00973506">
          <w:rPr>
            <w:noProof/>
            <w:webHidden/>
          </w:rPr>
          <w:fldChar w:fldCharType="separate"/>
        </w:r>
        <w:r w:rsidR="002527EB">
          <w:rPr>
            <w:noProof/>
            <w:webHidden/>
          </w:rPr>
          <w:t>89</w:t>
        </w:r>
        <w:r w:rsidR="00973506">
          <w:rPr>
            <w:noProof/>
            <w:webHidden/>
          </w:rPr>
          <w:fldChar w:fldCharType="end"/>
        </w:r>
      </w:hyperlink>
    </w:p>
    <w:p w:rsidR="00973506" w:rsidRDefault="0016448A">
      <w:pPr>
        <w:pStyle w:val="32"/>
        <w:tabs>
          <w:tab w:val="right" w:leader="dot" w:pos="9630"/>
        </w:tabs>
        <w:rPr>
          <w:rFonts w:cstheme="minorBidi"/>
          <w:noProof/>
          <w:sz w:val="22"/>
          <w:szCs w:val="22"/>
          <w:lang w:eastAsia="uk-UA"/>
        </w:rPr>
      </w:pPr>
      <w:hyperlink w:anchor="_Toc202250863" w:history="1">
        <w:r w:rsidR="00973506" w:rsidRPr="00DE2A98">
          <w:rPr>
            <w:rStyle w:val="ae"/>
            <w:bCs/>
            <w:noProof/>
          </w:rPr>
          <w:t>11.РЕЗУЛЬТАТИ ОПИТУВАННЯ ЗАІНТЕРЕСОВАНИХ СТОРІН</w:t>
        </w:r>
        <w:r w:rsidR="00973506">
          <w:rPr>
            <w:noProof/>
            <w:webHidden/>
          </w:rPr>
          <w:tab/>
        </w:r>
        <w:r w:rsidR="00973506">
          <w:rPr>
            <w:noProof/>
            <w:webHidden/>
          </w:rPr>
          <w:fldChar w:fldCharType="begin"/>
        </w:r>
        <w:r w:rsidR="00973506">
          <w:rPr>
            <w:noProof/>
            <w:webHidden/>
          </w:rPr>
          <w:instrText xml:space="preserve"> PAGEREF _Toc202250863 \h </w:instrText>
        </w:r>
        <w:r w:rsidR="00973506">
          <w:rPr>
            <w:noProof/>
            <w:webHidden/>
          </w:rPr>
        </w:r>
        <w:r w:rsidR="00973506">
          <w:rPr>
            <w:noProof/>
            <w:webHidden/>
          </w:rPr>
          <w:fldChar w:fldCharType="separate"/>
        </w:r>
        <w:r w:rsidR="002527EB">
          <w:rPr>
            <w:noProof/>
            <w:webHidden/>
          </w:rPr>
          <w:t>91</w:t>
        </w:r>
        <w:r w:rsidR="00973506">
          <w:rPr>
            <w:noProof/>
            <w:webHidden/>
          </w:rPr>
          <w:fldChar w:fldCharType="end"/>
        </w:r>
      </w:hyperlink>
    </w:p>
    <w:p w:rsidR="00973506" w:rsidRDefault="0016448A">
      <w:pPr>
        <w:pStyle w:val="25"/>
        <w:rPr>
          <w:rFonts w:cstheme="minorBidi"/>
          <w:bCs w:val="0"/>
          <w:iCs w:val="0"/>
          <w:sz w:val="22"/>
          <w:szCs w:val="22"/>
          <w:lang w:eastAsia="uk-UA"/>
        </w:rPr>
      </w:pPr>
      <w:hyperlink w:anchor="_Toc202250864" w:history="1">
        <w:r w:rsidR="00973506" w:rsidRPr="00DE2A98">
          <w:rPr>
            <w:rStyle w:val="ae"/>
            <w:rFonts w:eastAsia="Calibri" w:cs="Calibri"/>
            <w:b/>
          </w:rPr>
          <w:t>РОЗДІЛ 2. SWOT- аналіз</w:t>
        </w:r>
        <w:r w:rsidR="00973506">
          <w:rPr>
            <w:webHidden/>
          </w:rPr>
          <w:tab/>
        </w:r>
        <w:r w:rsidR="00973506">
          <w:rPr>
            <w:webHidden/>
          </w:rPr>
          <w:fldChar w:fldCharType="begin"/>
        </w:r>
        <w:r w:rsidR="00973506">
          <w:rPr>
            <w:webHidden/>
          </w:rPr>
          <w:instrText xml:space="preserve"> PAGEREF _Toc202250864 \h </w:instrText>
        </w:r>
        <w:r w:rsidR="00973506">
          <w:rPr>
            <w:webHidden/>
          </w:rPr>
        </w:r>
        <w:r w:rsidR="00973506">
          <w:rPr>
            <w:webHidden/>
          </w:rPr>
          <w:fldChar w:fldCharType="separate"/>
        </w:r>
        <w:r w:rsidR="002527EB">
          <w:rPr>
            <w:webHidden/>
          </w:rPr>
          <w:t>99</w:t>
        </w:r>
        <w:r w:rsidR="00973506">
          <w:rPr>
            <w:webHidden/>
          </w:rPr>
          <w:fldChar w:fldCharType="end"/>
        </w:r>
      </w:hyperlink>
    </w:p>
    <w:p w:rsidR="00973506" w:rsidRDefault="0016448A">
      <w:pPr>
        <w:pStyle w:val="25"/>
        <w:rPr>
          <w:rFonts w:cstheme="minorBidi"/>
          <w:bCs w:val="0"/>
          <w:iCs w:val="0"/>
          <w:sz w:val="22"/>
          <w:szCs w:val="22"/>
          <w:lang w:eastAsia="uk-UA"/>
        </w:rPr>
      </w:pPr>
      <w:hyperlink w:anchor="_Toc202250865" w:history="1">
        <w:r w:rsidR="00973506" w:rsidRPr="00DE2A98">
          <w:rPr>
            <w:rStyle w:val="ae"/>
            <w:rFonts w:eastAsia="Calibri" w:cs="Calibri"/>
            <w:b/>
          </w:rPr>
          <w:t>РОЗДІЛ 3.  Сценарії розвитку територіальної громади</w:t>
        </w:r>
        <w:r w:rsidR="00973506">
          <w:rPr>
            <w:webHidden/>
          </w:rPr>
          <w:tab/>
        </w:r>
        <w:r w:rsidR="00973506">
          <w:rPr>
            <w:webHidden/>
          </w:rPr>
          <w:fldChar w:fldCharType="begin"/>
        </w:r>
        <w:r w:rsidR="00973506">
          <w:rPr>
            <w:webHidden/>
          </w:rPr>
          <w:instrText xml:space="preserve"> PAGEREF _Toc202250865 \h </w:instrText>
        </w:r>
        <w:r w:rsidR="00973506">
          <w:rPr>
            <w:webHidden/>
          </w:rPr>
        </w:r>
        <w:r w:rsidR="00973506">
          <w:rPr>
            <w:webHidden/>
          </w:rPr>
          <w:fldChar w:fldCharType="separate"/>
        </w:r>
        <w:r w:rsidR="002527EB">
          <w:rPr>
            <w:webHidden/>
          </w:rPr>
          <w:t>111</w:t>
        </w:r>
        <w:r w:rsidR="00973506">
          <w:rPr>
            <w:webHidden/>
          </w:rPr>
          <w:fldChar w:fldCharType="end"/>
        </w:r>
      </w:hyperlink>
    </w:p>
    <w:p w:rsidR="00973506" w:rsidRDefault="0016448A">
      <w:pPr>
        <w:pStyle w:val="25"/>
        <w:rPr>
          <w:rFonts w:cstheme="minorBidi"/>
          <w:bCs w:val="0"/>
          <w:iCs w:val="0"/>
          <w:sz w:val="22"/>
          <w:szCs w:val="22"/>
          <w:lang w:eastAsia="uk-UA"/>
        </w:rPr>
      </w:pPr>
      <w:hyperlink w:anchor="_Toc202250866" w:history="1">
        <w:r w:rsidR="00973506" w:rsidRPr="00DE2A98">
          <w:rPr>
            <w:rStyle w:val="ae"/>
            <w:rFonts w:eastAsia="Calibri" w:cs="Calibri"/>
            <w:b/>
          </w:rPr>
          <w:t>РОЗДІЛ 4. Стратегічне бачення територіальної громади</w:t>
        </w:r>
        <w:r w:rsidR="00973506">
          <w:rPr>
            <w:webHidden/>
          </w:rPr>
          <w:tab/>
        </w:r>
        <w:r w:rsidR="00973506">
          <w:rPr>
            <w:webHidden/>
          </w:rPr>
          <w:fldChar w:fldCharType="begin"/>
        </w:r>
        <w:r w:rsidR="00973506">
          <w:rPr>
            <w:webHidden/>
          </w:rPr>
          <w:instrText xml:space="preserve"> PAGEREF _Toc202250866 \h </w:instrText>
        </w:r>
        <w:r w:rsidR="00973506">
          <w:rPr>
            <w:webHidden/>
          </w:rPr>
        </w:r>
        <w:r w:rsidR="00973506">
          <w:rPr>
            <w:webHidden/>
          </w:rPr>
          <w:fldChar w:fldCharType="separate"/>
        </w:r>
        <w:r w:rsidR="002527EB">
          <w:rPr>
            <w:webHidden/>
          </w:rPr>
          <w:t>119</w:t>
        </w:r>
        <w:r w:rsidR="00973506">
          <w:rPr>
            <w:webHidden/>
          </w:rPr>
          <w:fldChar w:fldCharType="end"/>
        </w:r>
      </w:hyperlink>
    </w:p>
    <w:p w:rsidR="00973506" w:rsidRDefault="0016448A">
      <w:pPr>
        <w:pStyle w:val="25"/>
        <w:rPr>
          <w:rFonts w:cstheme="minorBidi"/>
          <w:bCs w:val="0"/>
          <w:iCs w:val="0"/>
          <w:sz w:val="22"/>
          <w:szCs w:val="22"/>
          <w:lang w:eastAsia="uk-UA"/>
        </w:rPr>
      </w:pPr>
      <w:hyperlink w:anchor="_Toc202250867" w:history="1">
        <w:r w:rsidR="00973506" w:rsidRPr="00DE2A98">
          <w:rPr>
            <w:rStyle w:val="ae"/>
            <w:rFonts w:eastAsia="Calibri" w:cs="Calibri"/>
            <w:b/>
          </w:rPr>
          <w:t>РОЗДІЛ 5  Стратегічні, оперативні цілі та завдання розвитку територіальної громади</w:t>
        </w:r>
        <w:r w:rsidR="00973506">
          <w:rPr>
            <w:webHidden/>
          </w:rPr>
          <w:tab/>
        </w:r>
        <w:r w:rsidR="00973506">
          <w:rPr>
            <w:webHidden/>
          </w:rPr>
          <w:fldChar w:fldCharType="begin"/>
        </w:r>
        <w:r w:rsidR="00973506">
          <w:rPr>
            <w:webHidden/>
          </w:rPr>
          <w:instrText xml:space="preserve"> PAGEREF _Toc202250867 \h </w:instrText>
        </w:r>
        <w:r w:rsidR="00973506">
          <w:rPr>
            <w:webHidden/>
          </w:rPr>
        </w:r>
        <w:r w:rsidR="00973506">
          <w:rPr>
            <w:webHidden/>
          </w:rPr>
          <w:fldChar w:fldCharType="separate"/>
        </w:r>
        <w:r w:rsidR="002527EB">
          <w:rPr>
            <w:webHidden/>
          </w:rPr>
          <w:t>120</w:t>
        </w:r>
        <w:r w:rsidR="00973506">
          <w:rPr>
            <w:webHidden/>
          </w:rPr>
          <w:fldChar w:fldCharType="end"/>
        </w:r>
      </w:hyperlink>
    </w:p>
    <w:p w:rsidR="00973506" w:rsidRDefault="0016448A">
      <w:pPr>
        <w:pStyle w:val="25"/>
        <w:rPr>
          <w:rFonts w:cstheme="minorBidi"/>
          <w:bCs w:val="0"/>
          <w:iCs w:val="0"/>
          <w:sz w:val="22"/>
          <w:szCs w:val="22"/>
          <w:lang w:eastAsia="uk-UA"/>
        </w:rPr>
      </w:pPr>
      <w:hyperlink w:anchor="_Toc202250868" w:history="1">
        <w:r w:rsidR="00973506" w:rsidRPr="00DE2A98">
          <w:rPr>
            <w:rStyle w:val="ae"/>
            <w:rFonts w:eastAsia="Calibri" w:cs="Calibri"/>
            <w:b/>
          </w:rPr>
          <w:t>РОЗДІЛ 6 Узгодженість Стратегії з державними та регіональними стратегічними документами</w:t>
        </w:r>
        <w:r w:rsidR="00973506">
          <w:rPr>
            <w:webHidden/>
          </w:rPr>
          <w:tab/>
        </w:r>
        <w:r w:rsidR="00973506">
          <w:rPr>
            <w:webHidden/>
          </w:rPr>
          <w:fldChar w:fldCharType="begin"/>
        </w:r>
        <w:r w:rsidR="00973506">
          <w:rPr>
            <w:webHidden/>
          </w:rPr>
          <w:instrText xml:space="preserve"> PAGEREF _Toc202250868 \h </w:instrText>
        </w:r>
        <w:r w:rsidR="00973506">
          <w:rPr>
            <w:webHidden/>
          </w:rPr>
        </w:r>
        <w:r w:rsidR="00973506">
          <w:rPr>
            <w:webHidden/>
          </w:rPr>
          <w:fldChar w:fldCharType="separate"/>
        </w:r>
        <w:r w:rsidR="002527EB">
          <w:rPr>
            <w:webHidden/>
          </w:rPr>
          <w:t>153</w:t>
        </w:r>
        <w:r w:rsidR="00973506">
          <w:rPr>
            <w:webHidden/>
          </w:rPr>
          <w:fldChar w:fldCharType="end"/>
        </w:r>
      </w:hyperlink>
    </w:p>
    <w:p w:rsidR="00973506" w:rsidRDefault="0016448A">
      <w:pPr>
        <w:pStyle w:val="25"/>
        <w:rPr>
          <w:rFonts w:cstheme="minorBidi"/>
          <w:bCs w:val="0"/>
          <w:iCs w:val="0"/>
          <w:sz w:val="22"/>
          <w:szCs w:val="22"/>
          <w:lang w:eastAsia="uk-UA"/>
        </w:rPr>
      </w:pPr>
      <w:hyperlink w:anchor="_Toc202250869" w:history="1">
        <w:r w:rsidR="00973506" w:rsidRPr="00DE2A98">
          <w:rPr>
            <w:rStyle w:val="ae"/>
            <w:rFonts w:eastAsia="Calibri" w:cs="Calibri"/>
            <w:b/>
          </w:rPr>
          <w:t>РОЗДІЛ 7 Фінансове забезпечення реалізації Стратегії та Плану заходів</w:t>
        </w:r>
        <w:r w:rsidR="00973506">
          <w:rPr>
            <w:webHidden/>
          </w:rPr>
          <w:tab/>
        </w:r>
        <w:r w:rsidR="00973506">
          <w:rPr>
            <w:webHidden/>
          </w:rPr>
          <w:fldChar w:fldCharType="begin"/>
        </w:r>
        <w:r w:rsidR="00973506">
          <w:rPr>
            <w:webHidden/>
          </w:rPr>
          <w:instrText xml:space="preserve"> PAGEREF _Toc202250869 \h </w:instrText>
        </w:r>
        <w:r w:rsidR="00973506">
          <w:rPr>
            <w:webHidden/>
          </w:rPr>
        </w:r>
        <w:r w:rsidR="00973506">
          <w:rPr>
            <w:webHidden/>
          </w:rPr>
          <w:fldChar w:fldCharType="separate"/>
        </w:r>
        <w:r w:rsidR="002527EB">
          <w:rPr>
            <w:webHidden/>
          </w:rPr>
          <w:t>158</w:t>
        </w:r>
        <w:r w:rsidR="00973506">
          <w:rPr>
            <w:webHidden/>
          </w:rPr>
          <w:fldChar w:fldCharType="end"/>
        </w:r>
      </w:hyperlink>
    </w:p>
    <w:p w:rsidR="00973506" w:rsidRDefault="0016448A">
      <w:pPr>
        <w:pStyle w:val="25"/>
        <w:rPr>
          <w:rFonts w:cstheme="minorBidi"/>
          <w:bCs w:val="0"/>
          <w:iCs w:val="0"/>
          <w:sz w:val="22"/>
          <w:szCs w:val="22"/>
          <w:lang w:eastAsia="uk-UA"/>
        </w:rPr>
      </w:pPr>
      <w:hyperlink w:anchor="_Toc202250870" w:history="1">
        <w:r w:rsidR="00973506" w:rsidRPr="00DE2A98">
          <w:rPr>
            <w:rStyle w:val="ae"/>
            <w:rFonts w:eastAsia="Calibri" w:cs="Calibri"/>
            <w:b/>
          </w:rPr>
          <w:t>РОЗДІЛ 8</w:t>
        </w:r>
        <w:r w:rsidR="00973506" w:rsidRPr="00DE2A98">
          <w:rPr>
            <w:rStyle w:val="ae"/>
          </w:rPr>
          <w:t xml:space="preserve"> </w:t>
        </w:r>
        <w:r w:rsidR="00973506" w:rsidRPr="00DE2A98">
          <w:rPr>
            <w:rStyle w:val="ae"/>
            <w:rFonts w:eastAsia="Calibri" w:cs="Calibri"/>
            <w:b/>
          </w:rPr>
          <w:t>Моніторинг реалізації Стратегії та Плану заходів</w:t>
        </w:r>
        <w:r w:rsidR="00973506">
          <w:rPr>
            <w:webHidden/>
          </w:rPr>
          <w:tab/>
        </w:r>
        <w:r w:rsidR="00973506">
          <w:rPr>
            <w:webHidden/>
          </w:rPr>
          <w:fldChar w:fldCharType="begin"/>
        </w:r>
        <w:r w:rsidR="00973506">
          <w:rPr>
            <w:webHidden/>
          </w:rPr>
          <w:instrText xml:space="preserve"> PAGEREF _Toc202250870 \h </w:instrText>
        </w:r>
        <w:r w:rsidR="00973506">
          <w:rPr>
            <w:webHidden/>
          </w:rPr>
        </w:r>
        <w:r w:rsidR="00973506">
          <w:rPr>
            <w:webHidden/>
          </w:rPr>
          <w:fldChar w:fldCharType="separate"/>
        </w:r>
        <w:r w:rsidR="002527EB">
          <w:rPr>
            <w:webHidden/>
          </w:rPr>
          <w:t>159</w:t>
        </w:r>
        <w:r w:rsidR="00973506">
          <w:rPr>
            <w:webHidden/>
          </w:rPr>
          <w:fldChar w:fldCharType="end"/>
        </w:r>
      </w:hyperlink>
    </w:p>
    <w:p w:rsidR="00043590" w:rsidRPr="00973506" w:rsidRDefault="00276CBE" w:rsidP="00973506">
      <w:pPr>
        <w:pStyle w:val="25"/>
        <w:rPr>
          <w:rFonts w:eastAsia="Calibri" w:cs="Calibri"/>
          <w:b/>
          <w:bCs w:val="0"/>
          <w:iCs w:val="0"/>
          <w:noProof w:val="0"/>
          <w:color w:val="009846"/>
          <w:sz w:val="96"/>
          <w:szCs w:val="96"/>
          <w:u w:val="single"/>
        </w:rPr>
      </w:pPr>
      <w:r w:rsidRPr="00F56D19">
        <w:rPr>
          <w:noProof w:val="0"/>
          <w:color w:val="000000"/>
          <w:sz w:val="28"/>
          <w:szCs w:val="28"/>
        </w:rPr>
        <w:fldChar w:fldCharType="end"/>
      </w:r>
      <w:r w:rsidR="000C79D5" w:rsidRPr="00F56D19">
        <w:rPr>
          <w:color w:val="000000"/>
          <w:sz w:val="24"/>
          <w:szCs w:val="24"/>
        </w:rPr>
        <w:br w:type="page"/>
      </w:r>
      <w:bookmarkStart w:id="3" w:name="_Toc202250835"/>
      <w:r w:rsidR="008F5A6D" w:rsidRPr="00973506">
        <w:rPr>
          <w:rFonts w:eastAsia="Calibri" w:cs="Calibri"/>
          <w:b/>
          <w:bCs w:val="0"/>
          <w:iCs w:val="0"/>
          <w:noProof w:val="0"/>
          <w:color w:val="009846"/>
          <w:sz w:val="96"/>
          <w:szCs w:val="96"/>
          <w:u w:val="single"/>
        </w:rPr>
        <w:lastRenderedPageBreak/>
        <w:t>ВСТУП</w:t>
      </w:r>
      <w:bookmarkEnd w:id="3"/>
    </w:p>
    <w:p w:rsidR="00345EC8" w:rsidRPr="00F56D19" w:rsidRDefault="00CA59CE" w:rsidP="008A22F0">
      <w:pPr>
        <w:pStyle w:val="afb"/>
        <w:spacing w:after="240" w:line="276" w:lineRule="auto"/>
        <w:jc w:val="both"/>
        <w:textDirection w:val="btLr"/>
        <w:rPr>
          <w:rFonts w:cstheme="minorHAnsi"/>
          <w:sz w:val="24"/>
          <w:szCs w:val="24"/>
        </w:rPr>
      </w:pPr>
      <w:r w:rsidRPr="00F56D19">
        <w:rPr>
          <w:rFonts w:cstheme="minorHAnsi"/>
          <w:sz w:val="24"/>
          <w:szCs w:val="24"/>
        </w:rPr>
        <w:t>С</w:t>
      </w:r>
      <w:r w:rsidR="00EA0E40" w:rsidRPr="00F56D19">
        <w:rPr>
          <w:rFonts w:cstheme="minorHAnsi"/>
          <w:sz w:val="24"/>
          <w:szCs w:val="24"/>
        </w:rPr>
        <w:t>тратегія розвитку Боярської міської територіальної громади</w:t>
      </w:r>
      <w:r w:rsidR="00E052A4" w:rsidRPr="00F56D19">
        <w:rPr>
          <w:rFonts w:cstheme="minorHAnsi"/>
          <w:sz w:val="24"/>
          <w:szCs w:val="24"/>
        </w:rPr>
        <w:t xml:space="preserve"> </w:t>
      </w:r>
      <w:r w:rsidR="00CD5BF3" w:rsidRPr="00F56D19">
        <w:rPr>
          <w:rFonts w:cstheme="minorHAnsi"/>
          <w:sz w:val="24"/>
          <w:szCs w:val="24"/>
        </w:rPr>
        <w:t>до 2027 року</w:t>
      </w:r>
      <w:r w:rsidR="00EA0E40" w:rsidRPr="00F56D19">
        <w:rPr>
          <w:rFonts w:cstheme="minorHAnsi"/>
          <w:sz w:val="24"/>
          <w:szCs w:val="24"/>
        </w:rPr>
        <w:t xml:space="preserve"> (далі </w:t>
      </w:r>
      <w:r w:rsidR="009D26ED" w:rsidRPr="00F56D19">
        <w:rPr>
          <w:rFonts w:cstheme="minorHAnsi"/>
          <w:sz w:val="24"/>
          <w:szCs w:val="24"/>
        </w:rPr>
        <w:t xml:space="preserve">– </w:t>
      </w:r>
      <w:r w:rsidR="00EA0E40" w:rsidRPr="00F56D19">
        <w:rPr>
          <w:rFonts w:cstheme="minorHAnsi"/>
          <w:sz w:val="24"/>
          <w:szCs w:val="24"/>
        </w:rPr>
        <w:t xml:space="preserve">Стратегія) розроблена відповідно до Закону України «Про засади державної регіональної політики» на підставі Розпорядження Боярського міського голови </w:t>
      </w:r>
      <w:r w:rsidR="00482F57" w:rsidRPr="00F56D19">
        <w:rPr>
          <w:rFonts w:cstheme="minorHAnsi"/>
          <w:sz w:val="24"/>
          <w:szCs w:val="24"/>
        </w:rPr>
        <w:t xml:space="preserve">від 19.07.2021 року № 02-03/216, </w:t>
      </w:r>
      <w:r w:rsidR="00EA0E40" w:rsidRPr="00F56D19">
        <w:rPr>
          <w:rFonts w:cstheme="minorHAnsi"/>
          <w:sz w:val="24"/>
          <w:szCs w:val="24"/>
        </w:rPr>
        <w:t>від 28.06.2023 №02-03/120 (із внесеними змінами)</w:t>
      </w:r>
      <w:r w:rsidR="00482F57" w:rsidRPr="00F56D19">
        <w:rPr>
          <w:rFonts w:cstheme="minorHAnsi"/>
          <w:sz w:val="24"/>
          <w:szCs w:val="24"/>
        </w:rPr>
        <w:t xml:space="preserve"> та від 20.02.2024 № 02-03/39 (із змінами)</w:t>
      </w:r>
      <w:r w:rsidR="00EA0E40" w:rsidRPr="00F56D19">
        <w:rPr>
          <w:rFonts w:cstheme="minorHAnsi"/>
          <w:sz w:val="24"/>
          <w:szCs w:val="24"/>
        </w:rPr>
        <w:t xml:space="preserve"> робочою групою з підготовки проєкту Стратегії, за участі представників різних соціальних груп та професійних середовищ жителів громади. </w:t>
      </w:r>
    </w:p>
    <w:p w:rsidR="00345EC8" w:rsidRPr="00F56D19" w:rsidRDefault="00EA0E40" w:rsidP="008A22F0">
      <w:pPr>
        <w:pStyle w:val="afb"/>
        <w:spacing w:after="240" w:line="276" w:lineRule="auto"/>
        <w:jc w:val="both"/>
        <w:rPr>
          <w:rFonts w:cstheme="minorHAnsi"/>
          <w:sz w:val="24"/>
          <w:szCs w:val="24"/>
        </w:rPr>
      </w:pPr>
      <w:r w:rsidRPr="00F56D19">
        <w:rPr>
          <w:rFonts w:cstheme="minorHAnsi"/>
          <w:sz w:val="24"/>
          <w:szCs w:val="24"/>
        </w:rPr>
        <w:t>При розробленні Стратегії було використано кращий український та міжнародний досвід, зокрема досвід українських громад, які були утворені в 2015-16 роках, а також низки польських гмін, які досягли успіху за останні десятиліття. При підготовці Стратегії використано широко вживану в ЄС та Канаді методику управління орієнтованого на результат, яка передбачає здійснення стратегічного планування, реалізацію та моніторинг Стратегії на основі вивчення потреб жителів громади, визначення конкурентних переваг і обмежень для розвитку, встановлення конкретних вимірюваних індикаторів успішності реалізації Стратегії за максимально можливої громадської участі.</w:t>
      </w:r>
    </w:p>
    <w:p w:rsidR="00345EC8" w:rsidRPr="00F56D19" w:rsidRDefault="00EA0E40" w:rsidP="008A22F0">
      <w:pPr>
        <w:pStyle w:val="afb"/>
        <w:spacing w:after="240" w:line="276" w:lineRule="auto"/>
        <w:jc w:val="both"/>
        <w:rPr>
          <w:rFonts w:cstheme="minorHAnsi"/>
          <w:sz w:val="24"/>
          <w:szCs w:val="24"/>
        </w:rPr>
      </w:pPr>
      <w:r w:rsidRPr="00F56D19">
        <w:rPr>
          <w:rFonts w:cstheme="minorHAnsi"/>
          <w:sz w:val="24"/>
          <w:szCs w:val="24"/>
        </w:rPr>
        <w:t xml:space="preserve">Розроблення Стратегії </w:t>
      </w:r>
      <w:r w:rsidR="00E7078B" w:rsidRPr="00F56D19">
        <w:rPr>
          <w:rFonts w:cstheme="minorHAnsi"/>
          <w:sz w:val="24"/>
          <w:szCs w:val="24"/>
        </w:rPr>
        <w:t>розпочалась</w:t>
      </w:r>
      <w:r w:rsidRPr="00F56D19">
        <w:rPr>
          <w:rFonts w:cstheme="minorHAnsi"/>
          <w:sz w:val="24"/>
          <w:szCs w:val="24"/>
        </w:rPr>
        <w:t xml:space="preserve"> в умовах завершення першого етапу реформи місцевого самоврядування та територіальної організації влади – формуванню нового адміністративно-територіального устрою базового та районного рівнів, проведення бюджетної та інших секторальних децентралізацій, </w:t>
      </w:r>
      <w:r w:rsidR="003809EA" w:rsidRPr="00F56D19">
        <w:rPr>
          <w:rFonts w:cstheme="minorHAnsi"/>
          <w:sz w:val="24"/>
          <w:szCs w:val="24"/>
        </w:rPr>
        <w:t xml:space="preserve">у </w:t>
      </w:r>
      <w:r w:rsidRPr="00F56D19">
        <w:rPr>
          <w:rFonts w:cstheme="minorHAnsi"/>
          <w:sz w:val="24"/>
          <w:szCs w:val="24"/>
        </w:rPr>
        <w:t>результаті яких саме на територіальні громади покладено основні повноваження, які мають забезпечувати комфортне та безпечне життя громадян незалежно від місця їх проживання.</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Особливістю підготовки Стратегії розвитку Боярської міської територіальної громади є те, що громада лише з 2020 року функціонує в нових межах та новому статусі, що досить ускладнило пошук і верифікацію низки об'єктивних даних, використаних для підготовки Стратегії.</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 xml:space="preserve">Підготовка проєкту Стратегії </w:t>
      </w:r>
      <w:r w:rsidR="00F222FA" w:rsidRPr="00F56D19">
        <w:rPr>
          <w:rFonts w:cstheme="minorHAnsi"/>
          <w:sz w:val="24"/>
          <w:szCs w:val="24"/>
        </w:rPr>
        <w:t>розпочалась</w:t>
      </w:r>
      <w:r w:rsidRPr="00F56D19">
        <w:rPr>
          <w:rFonts w:cstheme="minorHAnsi"/>
          <w:sz w:val="24"/>
          <w:szCs w:val="24"/>
        </w:rPr>
        <w:t xml:space="preserve"> на основі розуміння, що така Стратегія має стати робочим документом довгострокового планування, який покладається в основу бюджетного планування на наступні роки і який має забезпечувати системний територіальний підхід до розвитку громади, а саме</w:t>
      </w:r>
      <w:r w:rsidR="003809EA" w:rsidRPr="00F56D19">
        <w:rPr>
          <w:rFonts w:cstheme="minorHAnsi"/>
          <w:sz w:val="24"/>
          <w:szCs w:val="24"/>
        </w:rPr>
        <w:t>:</w:t>
      </w:r>
      <w:r w:rsidRPr="00F56D19">
        <w:rPr>
          <w:rFonts w:cstheme="minorHAnsi"/>
          <w:sz w:val="24"/>
          <w:szCs w:val="24"/>
        </w:rPr>
        <w:t xml:space="preserve"> враховувати потреби та можливості розвитку адміністративного центру – міста Боярки так і інших населених пунктів громади.</w:t>
      </w:r>
    </w:p>
    <w:p w:rsidR="00E7078B" w:rsidRPr="00F56D19" w:rsidRDefault="003809EA" w:rsidP="00E67FF5">
      <w:pPr>
        <w:pStyle w:val="afb"/>
        <w:tabs>
          <w:tab w:val="left" w:pos="2410"/>
        </w:tabs>
        <w:spacing w:line="276" w:lineRule="auto"/>
        <w:jc w:val="both"/>
        <w:rPr>
          <w:rFonts w:cstheme="minorHAnsi"/>
          <w:sz w:val="24"/>
          <w:szCs w:val="24"/>
        </w:rPr>
      </w:pPr>
      <w:r w:rsidRPr="00F56D19">
        <w:rPr>
          <w:rFonts w:cstheme="minorHAnsi"/>
          <w:sz w:val="24"/>
          <w:szCs w:val="24"/>
        </w:rPr>
        <w:t xml:space="preserve">Загалом, </w:t>
      </w:r>
      <w:r w:rsidR="00EA0E40" w:rsidRPr="00F56D19">
        <w:rPr>
          <w:rFonts w:cstheme="minorHAnsi"/>
          <w:sz w:val="24"/>
          <w:szCs w:val="24"/>
        </w:rPr>
        <w:t>роботи над підготовкою проєкту Стратегії були завершені до початку лютого 2022 року.</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 xml:space="preserve">Війна, розв`язана російською федерацією повномасштабним вторгненням 24 лютого 2022 року на деякий час перервала роботу над проєктом Стратегії, а її перебіг вніс нові корективи в </w:t>
      </w:r>
      <w:r w:rsidRPr="00F56D19">
        <w:rPr>
          <w:rFonts w:cstheme="minorHAnsi"/>
          <w:sz w:val="24"/>
          <w:szCs w:val="24"/>
        </w:rPr>
        <w:lastRenderedPageBreak/>
        <w:t>планування розвитку, оскільки суттєво змінились зовнішні та внутрішні виклики, що впливають на ситуацію у громаді, так само, як і глобально змінилась ситуація в Україні, Європі та світі.</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 xml:space="preserve">Сама Боярська громада не зазнала окупації </w:t>
      </w:r>
      <w:r w:rsidR="005F314D" w:rsidRPr="00F56D19">
        <w:rPr>
          <w:rFonts w:cstheme="minorHAnsi"/>
          <w:sz w:val="24"/>
          <w:szCs w:val="24"/>
        </w:rPr>
        <w:t xml:space="preserve">під час російського вторгнення, </w:t>
      </w:r>
      <w:r w:rsidRPr="00F56D19">
        <w:rPr>
          <w:rFonts w:cstheme="minorHAnsi"/>
          <w:sz w:val="24"/>
          <w:szCs w:val="24"/>
        </w:rPr>
        <w:t xml:space="preserve">але війна суттєво вплинула на всі аспекти життя громади. Впродовж 2022 року, після російського вторгнення, відбувся значний відтік населення громади в евакуацію, частина евакуйованих повернулась, частина ще знаходиться за межами громади. Натомість у громаді </w:t>
      </w:r>
      <w:r w:rsidR="003809EA" w:rsidRPr="00F56D19">
        <w:rPr>
          <w:rFonts w:cstheme="minorHAnsi"/>
          <w:sz w:val="24"/>
          <w:szCs w:val="24"/>
        </w:rPr>
        <w:t xml:space="preserve">з’явились </w:t>
      </w:r>
      <w:r w:rsidRPr="00F56D19">
        <w:rPr>
          <w:rFonts w:cstheme="minorHAnsi"/>
          <w:sz w:val="24"/>
          <w:szCs w:val="24"/>
        </w:rPr>
        <w:t xml:space="preserve">нові жителі, які змушені переміститись з територій бойових дій, передусім північно-східних та східних регіонів. </w:t>
      </w:r>
    </w:p>
    <w:p w:rsidR="00345EC8" w:rsidRPr="00F56D19" w:rsidRDefault="00EA0E40" w:rsidP="008A22F0">
      <w:pPr>
        <w:pStyle w:val="afb"/>
        <w:tabs>
          <w:tab w:val="left" w:pos="2410"/>
        </w:tabs>
        <w:spacing w:after="240" w:line="276" w:lineRule="auto"/>
        <w:jc w:val="both"/>
        <w:rPr>
          <w:rFonts w:cstheme="minorHAnsi"/>
          <w:sz w:val="24"/>
          <w:szCs w:val="24"/>
        </w:rPr>
      </w:pPr>
      <w:r w:rsidRPr="00F56D19">
        <w:rPr>
          <w:rFonts w:cstheme="minorHAnsi"/>
          <w:sz w:val="24"/>
          <w:szCs w:val="24"/>
        </w:rPr>
        <w:t xml:space="preserve">Робота над проєктом Стратегії була відновлена </w:t>
      </w:r>
      <w:r w:rsidR="00A25EFC" w:rsidRPr="00F56D19">
        <w:rPr>
          <w:rFonts w:cstheme="minorHAnsi"/>
          <w:sz w:val="24"/>
          <w:szCs w:val="24"/>
        </w:rPr>
        <w:t>у лютому</w:t>
      </w:r>
      <w:r w:rsidRPr="00F56D19">
        <w:rPr>
          <w:rFonts w:cstheme="minorHAnsi"/>
          <w:sz w:val="24"/>
          <w:szCs w:val="24"/>
        </w:rPr>
        <w:t xml:space="preserve"> 202</w:t>
      </w:r>
      <w:r w:rsidR="00A25EFC" w:rsidRPr="00F56D19">
        <w:rPr>
          <w:rFonts w:cstheme="minorHAnsi"/>
          <w:sz w:val="24"/>
          <w:szCs w:val="24"/>
        </w:rPr>
        <w:t>3</w:t>
      </w:r>
      <w:r w:rsidRPr="00F56D19">
        <w:rPr>
          <w:rFonts w:cstheme="minorHAnsi"/>
          <w:sz w:val="24"/>
          <w:szCs w:val="24"/>
        </w:rPr>
        <w:t xml:space="preserve"> року, </w:t>
      </w:r>
      <w:r w:rsidR="003809EA" w:rsidRPr="00F56D19">
        <w:rPr>
          <w:rFonts w:cstheme="minorHAnsi"/>
          <w:sz w:val="24"/>
          <w:szCs w:val="24"/>
        </w:rPr>
        <w:t xml:space="preserve">водночас </w:t>
      </w:r>
      <w:r w:rsidRPr="00F56D19">
        <w:rPr>
          <w:rFonts w:cstheme="minorHAnsi"/>
          <w:sz w:val="24"/>
          <w:szCs w:val="24"/>
        </w:rPr>
        <w:t>були проведені додаткові роботи з вивченням впливу на громаду війни, наявності фактору вимушених переселенців, здійснено нове визначення викликів, можливостей та загроз.</w:t>
      </w:r>
    </w:p>
    <w:p w:rsidR="00B644ED" w:rsidRPr="00F56D19" w:rsidRDefault="00FC1E97" w:rsidP="003759B6">
      <w:pPr>
        <w:pStyle w:val="afb"/>
        <w:tabs>
          <w:tab w:val="left" w:pos="2410"/>
        </w:tabs>
        <w:spacing w:line="276" w:lineRule="auto"/>
        <w:jc w:val="both"/>
        <w:rPr>
          <w:rFonts w:cstheme="minorHAnsi"/>
          <w:sz w:val="24"/>
          <w:szCs w:val="24"/>
        </w:rPr>
      </w:pPr>
      <w:r w:rsidRPr="00F56D19">
        <w:rPr>
          <w:rFonts w:cstheme="minorHAnsi"/>
          <w:color w:val="000000"/>
          <w:sz w:val="24"/>
          <w:szCs w:val="24"/>
          <w:shd w:val="clear" w:color="auto" w:fill="FFFFFF"/>
        </w:rPr>
        <w:t>Стратегія розвитку Боярської міської територіальної громади враховує стратегічні цілі та пріоритети, визначені Державною стратегією регіонального розвитку на 2021-2027 роки (затверджено постановою Кабінету Міністрів України від 5 серпня 2020 р. № 695, оновлено відповідно до постанови Кабінету Міністрів України від 13 серпня 2024 р. № 940 «Про внесення змін до Державної стратегії регіонального розвитку на 2021-2027 роки»), узгоджується із Стратегією розвитку Київської області та враховує особливості розвитку регіону (затверджено рішенням Київської обласної ради від 19.12.2019 №789-32-VII, оновлено відповідно до рішення Київської обласної ради від 06 березня 2025 року № 1259-31-VIII), визначені Програмою комплексного відновлення території Київської області на 2023-2027 роки (затверджено відповідно до рішення Київської обласної ради від 17 жовтня 2023 року №726-21-VІІІ).</w:t>
      </w:r>
    </w:p>
    <w:p w:rsidR="00F222FA" w:rsidRPr="00F56D19" w:rsidRDefault="0016448A" w:rsidP="003759B6">
      <w:pPr>
        <w:pStyle w:val="afb"/>
        <w:tabs>
          <w:tab w:val="left" w:pos="2410"/>
        </w:tabs>
        <w:spacing w:line="276" w:lineRule="auto"/>
        <w:jc w:val="both"/>
        <w:textDirection w:val="btLr"/>
        <w:rPr>
          <w:rFonts w:cstheme="minorHAnsi"/>
          <w:sz w:val="24"/>
          <w:szCs w:val="24"/>
        </w:rPr>
      </w:pPr>
      <w:sdt>
        <w:sdtPr>
          <w:rPr>
            <w:rFonts w:cstheme="minorHAnsi"/>
            <w:sz w:val="24"/>
            <w:szCs w:val="24"/>
          </w:rPr>
          <w:tag w:val="goog_rdk_3"/>
          <w:id w:val="1051043246"/>
        </w:sdtPr>
        <w:sdtEndPr/>
        <w:sdtContent>
          <w:r w:rsidR="00F222FA" w:rsidRPr="00F56D19">
            <w:rPr>
              <w:rFonts w:cstheme="minorHAnsi"/>
              <w:sz w:val="24"/>
              <w:szCs w:val="24"/>
            </w:rPr>
            <w:t>Відповідно до законодавства, стратегічний планувальний цикл в Україні синхронізовано з планувальним циклом Європейського Союзу і Державна стратегія регіонального розвитку України розрахована на період 2021- 2027</w:t>
          </w:r>
        </w:sdtContent>
      </w:sdt>
      <w:r w:rsidR="00F222FA" w:rsidRPr="00F56D19">
        <w:rPr>
          <w:rFonts w:cstheme="minorHAnsi"/>
          <w:sz w:val="24"/>
          <w:szCs w:val="24"/>
        </w:rPr>
        <w:t xml:space="preserve"> </w:t>
      </w:r>
      <w:r w:rsidR="00E052A4" w:rsidRPr="00F56D19">
        <w:rPr>
          <w:rFonts w:cstheme="minorHAnsi"/>
          <w:sz w:val="24"/>
          <w:szCs w:val="24"/>
        </w:rPr>
        <w:t>рр. з</w:t>
      </w:r>
      <w:r w:rsidR="00F222FA" w:rsidRPr="00F56D19">
        <w:rPr>
          <w:rFonts w:cstheme="minorHAnsi"/>
          <w:sz w:val="24"/>
          <w:szCs w:val="24"/>
        </w:rPr>
        <w:t xml:space="preserve"> огляду на </w:t>
      </w:r>
      <w:sdt>
        <w:sdtPr>
          <w:rPr>
            <w:rFonts w:cstheme="minorHAnsi"/>
            <w:sz w:val="24"/>
            <w:szCs w:val="24"/>
          </w:rPr>
          <w:tag w:val="goog_rdk_6"/>
          <w:id w:val="447364589"/>
        </w:sdtPr>
        <w:sdtEndPr/>
        <w:sdtContent>
          <w:r w:rsidR="00F222FA" w:rsidRPr="00F56D19">
            <w:rPr>
              <w:rFonts w:cstheme="minorHAnsi"/>
              <w:sz w:val="24"/>
              <w:szCs w:val="24"/>
            </w:rPr>
            <w:t xml:space="preserve">це </w:t>
          </w:r>
        </w:sdtContent>
      </w:sdt>
      <w:sdt>
        <w:sdtPr>
          <w:rPr>
            <w:rFonts w:cstheme="minorHAnsi"/>
            <w:sz w:val="24"/>
            <w:szCs w:val="24"/>
          </w:rPr>
          <w:tag w:val="goog_rdk_7"/>
          <w:id w:val="-239173382"/>
          <w:showingPlcHdr/>
        </w:sdtPr>
        <w:sdtEndPr/>
        <w:sdtContent/>
      </w:sdt>
      <w:r w:rsidR="00F222FA" w:rsidRPr="00F56D19">
        <w:rPr>
          <w:rFonts w:cstheme="minorHAnsi"/>
          <w:sz w:val="24"/>
          <w:szCs w:val="24"/>
        </w:rPr>
        <w:t xml:space="preserve">Стратегія розвитку Боярської міської територіальної громади має чинність на період 2025 - 2027 роки, проте </w:t>
      </w:r>
      <w:sdt>
        <w:sdtPr>
          <w:rPr>
            <w:rFonts w:cstheme="minorHAnsi"/>
            <w:sz w:val="24"/>
            <w:szCs w:val="24"/>
          </w:rPr>
          <w:tag w:val="goog_rdk_8"/>
          <w:id w:val="1395551347"/>
          <w:showingPlcHdr/>
        </w:sdtPr>
        <w:sdtEndPr/>
        <w:sdtContent/>
      </w:sdt>
      <w:r w:rsidR="00F222FA" w:rsidRPr="00F56D19">
        <w:rPr>
          <w:rFonts w:cstheme="minorHAnsi"/>
          <w:sz w:val="24"/>
          <w:szCs w:val="24"/>
        </w:rPr>
        <w:t>розроблялась з урахуванням бачення розвитку</w:t>
      </w:r>
      <w:sdt>
        <w:sdtPr>
          <w:rPr>
            <w:rFonts w:cstheme="minorHAnsi"/>
            <w:sz w:val="24"/>
            <w:szCs w:val="24"/>
          </w:rPr>
          <w:tag w:val="goog_rdk_9"/>
          <w:id w:val="-792595921"/>
        </w:sdtPr>
        <w:sdtEndPr/>
        <w:sdtContent>
          <w:r w:rsidR="00F222FA" w:rsidRPr="00F56D19">
            <w:rPr>
              <w:rFonts w:cstheme="minorHAnsi"/>
              <w:sz w:val="24"/>
              <w:szCs w:val="24"/>
            </w:rPr>
            <w:t xml:space="preserve"> громади</w:t>
          </w:r>
        </w:sdtContent>
      </w:sdt>
      <w:r w:rsidR="00F222FA" w:rsidRPr="00F56D19">
        <w:rPr>
          <w:rFonts w:cstheme="minorHAnsi"/>
          <w:sz w:val="24"/>
          <w:szCs w:val="24"/>
        </w:rPr>
        <w:t xml:space="preserve"> на більш тривалий період. Отже, цей документ стратегічного планування може бути основою для його перегляду під наступн</w:t>
      </w:r>
      <w:r w:rsidR="00CA2CDB" w:rsidRPr="00F56D19">
        <w:rPr>
          <w:rFonts w:cstheme="minorHAnsi"/>
          <w:sz w:val="24"/>
          <w:szCs w:val="24"/>
        </w:rPr>
        <w:t>ого</w:t>
      </w:r>
      <w:r w:rsidR="00F222FA" w:rsidRPr="00F56D19">
        <w:rPr>
          <w:rFonts w:cstheme="minorHAnsi"/>
          <w:sz w:val="24"/>
          <w:szCs w:val="24"/>
        </w:rPr>
        <w:t xml:space="preserve"> планувальн</w:t>
      </w:r>
      <w:r w:rsidR="00CA2CDB" w:rsidRPr="00F56D19">
        <w:rPr>
          <w:rFonts w:cstheme="minorHAnsi"/>
          <w:sz w:val="24"/>
          <w:szCs w:val="24"/>
        </w:rPr>
        <w:t>ого</w:t>
      </w:r>
      <w:r w:rsidR="00F222FA" w:rsidRPr="00F56D19">
        <w:rPr>
          <w:rFonts w:cstheme="minorHAnsi"/>
          <w:sz w:val="24"/>
          <w:szCs w:val="24"/>
        </w:rPr>
        <w:t xml:space="preserve"> цикл</w:t>
      </w:r>
      <w:r w:rsidR="00CA2CDB" w:rsidRPr="00F56D19">
        <w:rPr>
          <w:rFonts w:cstheme="minorHAnsi"/>
          <w:sz w:val="24"/>
          <w:szCs w:val="24"/>
        </w:rPr>
        <w:t>у</w:t>
      </w:r>
      <w:r w:rsidR="00F222FA" w:rsidRPr="00F56D19">
        <w:rPr>
          <w:rFonts w:cstheme="minorHAnsi"/>
          <w:sz w:val="24"/>
          <w:szCs w:val="24"/>
        </w:rPr>
        <w:t xml:space="preserve"> на 2028-2035 роки. </w:t>
      </w:r>
    </w:p>
    <w:p w:rsidR="00F222FA" w:rsidRPr="00F56D19" w:rsidRDefault="00F222FA" w:rsidP="003759B6">
      <w:pPr>
        <w:pStyle w:val="afb"/>
        <w:tabs>
          <w:tab w:val="left" w:pos="2410"/>
        </w:tabs>
        <w:spacing w:line="276" w:lineRule="auto"/>
        <w:jc w:val="both"/>
        <w:textDirection w:val="btLr"/>
        <w:rPr>
          <w:rFonts w:cstheme="minorHAnsi"/>
          <w:sz w:val="24"/>
          <w:szCs w:val="24"/>
        </w:rPr>
      </w:pPr>
    </w:p>
    <w:p w:rsidR="00F222FA" w:rsidRPr="00F56D19" w:rsidRDefault="00F222FA"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4D3AC2" w:rsidRPr="00F56D19" w:rsidRDefault="004D3AC2" w:rsidP="003759B6">
      <w:pPr>
        <w:pBdr>
          <w:top w:val="nil"/>
          <w:left w:val="nil"/>
          <w:bottom w:val="nil"/>
          <w:right w:val="nil"/>
          <w:between w:val="nil"/>
        </w:pBdr>
        <w:tabs>
          <w:tab w:val="left" w:pos="2410"/>
        </w:tabs>
        <w:spacing w:after="0"/>
        <w:ind w:hanging="2"/>
        <w:jc w:val="both"/>
        <w:rPr>
          <w:rFonts w:ascii="Calibri" w:eastAsia="Calibri" w:hAnsi="Calibri" w:cs="Calibri"/>
          <w:color w:val="000000"/>
          <w:sz w:val="24"/>
          <w:szCs w:val="24"/>
        </w:rPr>
      </w:pPr>
    </w:p>
    <w:p w:rsidR="00E120DA" w:rsidRPr="00F56D19" w:rsidRDefault="00E120DA" w:rsidP="0079219D">
      <w:pPr>
        <w:pStyle w:val="afb"/>
        <w:tabs>
          <w:tab w:val="left" w:pos="2410"/>
        </w:tabs>
        <w:spacing w:line="276" w:lineRule="auto"/>
        <w:outlineLvl w:val="1"/>
        <w:rPr>
          <w:rFonts w:cstheme="minorHAnsi"/>
          <w:color w:val="000000"/>
          <w:sz w:val="28"/>
          <w:szCs w:val="28"/>
        </w:rPr>
      </w:pPr>
      <w:bookmarkStart w:id="4" w:name="_Toc202250836"/>
      <w:r w:rsidRPr="00F56D19">
        <w:rPr>
          <w:rFonts w:eastAsia="Calibri" w:cs="Calibri"/>
          <w:b/>
          <w:color w:val="009846"/>
          <w:sz w:val="96"/>
          <w:szCs w:val="96"/>
          <w:u w:val="single"/>
        </w:rPr>
        <w:t>РОЗДІЛ 1.</w:t>
      </w:r>
      <w:r w:rsidRPr="00F56D19">
        <w:rPr>
          <w:rFonts w:eastAsia="Calibri" w:cs="Calibri"/>
          <w:b/>
          <w:color w:val="009846"/>
          <w:sz w:val="96"/>
          <w:szCs w:val="96"/>
          <w:u w:val="single"/>
        </w:rPr>
        <w:br/>
      </w:r>
      <w:r w:rsidRPr="00F56D19">
        <w:rPr>
          <w:rFonts w:eastAsia="Calibri" w:cs="Calibri"/>
          <w:b/>
          <w:color w:val="009846"/>
          <w:sz w:val="48"/>
          <w:szCs w:val="48"/>
        </w:rPr>
        <w:t>Аналітична частина</w:t>
      </w:r>
      <w:bookmarkEnd w:id="4"/>
    </w:p>
    <w:p w:rsidR="00E120DA" w:rsidRPr="00F56D19" w:rsidRDefault="00E120DA" w:rsidP="00E120DA">
      <w:pPr>
        <w:pStyle w:val="afb"/>
        <w:ind w:left="284"/>
        <w:jc w:val="both"/>
        <w:outlineLvl w:val="1"/>
        <w:rPr>
          <w:rFonts w:cstheme="minorHAnsi"/>
          <w:bCs/>
          <w:color w:val="009846"/>
          <w:sz w:val="32"/>
          <w:szCs w:val="32"/>
        </w:rPr>
      </w:pPr>
    </w:p>
    <w:p w:rsidR="00E120DA" w:rsidRPr="00F56D19" w:rsidRDefault="00E120DA" w:rsidP="00664E61">
      <w:pPr>
        <w:pStyle w:val="afb"/>
        <w:numPr>
          <w:ilvl w:val="0"/>
          <w:numId w:val="6"/>
        </w:numPr>
        <w:ind w:left="284" w:hanging="284"/>
        <w:jc w:val="both"/>
        <w:outlineLvl w:val="2"/>
        <w:rPr>
          <w:rFonts w:cstheme="minorHAnsi"/>
          <w:bCs/>
          <w:color w:val="009846"/>
          <w:sz w:val="32"/>
          <w:szCs w:val="32"/>
        </w:rPr>
      </w:pPr>
      <w:bookmarkStart w:id="5" w:name="_Toc177999996"/>
      <w:bookmarkStart w:id="6" w:name="_Toc202250837"/>
      <w:r w:rsidRPr="00F56D19">
        <w:rPr>
          <w:rFonts w:cstheme="minorHAnsi"/>
          <w:bCs/>
          <w:color w:val="009846"/>
          <w:sz w:val="32"/>
          <w:szCs w:val="32"/>
        </w:rPr>
        <w:t>ІСТОРИЧНИЙ РОЗВИТОК ГРОМАДИ</w:t>
      </w:r>
      <w:bookmarkEnd w:id="5"/>
      <w:bookmarkEnd w:id="6"/>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Боярська міська територіальна громада створена відповідно до розпорядження Кабінету Міністрів України від 12.06.2020 № 715-р «Про визначення адміністративних центрів та затвердження територій територіальних громад Київської області» шляхом об'єднання Боярської міської ради, Забірської, Княжицької, Малютянської, Тарасівської сільських рад Києво-Святошинського району, Дзвінківської сільської ради Васильківського району та Новосілківської сільської ради Макарівського району та об’єднує 1 місто (Боярка) та 10 сіл (Тарасівка, Нове, Забір’я, Малютянка, Іванків, Княжичі, Жорнівка, Дзвінкове, Перевіз, Новосілки) з центром у м. Боярка.</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 xml:space="preserve">Адміністративно Боярську міську територіальну  громаду віднесено до Фастівського району Київської області. </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Боярка отримала статус міста у 1956 році, коли були об’єднані в єдине місто окремі населені пункти – Боярка, Будаївка, Нова Тарасівка та селище Газовиків. Місто має цікаву культуру і давню історію. Тут були виявлені залишки невеликого слов'янського городища (замковища) часів Русі. З плином часу на місці цього городища виникло поселення під назвою Будаївка, згадку про яке в історичних документах датують на поч. XVI ст.</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Нова сторінка життя Боярки-Будаївки розпочалась із будівництва у 60-х роках XIX ст. залізниці Київ-Фастів. Саме біля станції Боярка почало зростати нове дачне селище, яке невдовзі злилося із с. Будаївка. Центральною вулицею селища став боярський Хрещатик. Від 80-х років ХІХ ст. ця місцевість стала відомою як лікувально-кліматичний курорт, славилася як фешенебельне дачне селище з лікарнями та санаторіями, цілющою лісовою природою і щоліта приймала на відпочинок до 10 тис. киян.</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 xml:space="preserve">Справжньою окрасою міста вважається пам'ятка архітектури – Свято-Михайлівська церква, найдавніший та сучасний духовний осередок. Зведений храм на місці слов'янського </w:t>
      </w:r>
    </w:p>
    <w:p w:rsidR="00A32EC3" w:rsidRPr="00F56D19" w:rsidRDefault="00A32EC3" w:rsidP="004570E0">
      <w:pPr>
        <w:pStyle w:val="afb"/>
        <w:spacing w:after="240" w:line="276" w:lineRule="auto"/>
        <w:jc w:val="both"/>
        <w:textDirection w:val="btLr"/>
        <w:rPr>
          <w:rFonts w:cstheme="minorHAnsi"/>
          <w:sz w:val="24"/>
          <w:szCs w:val="24"/>
        </w:rPr>
      </w:pPr>
      <w:r w:rsidRPr="00F56D19">
        <w:rPr>
          <w:rFonts w:cstheme="minorHAnsi"/>
          <w:sz w:val="24"/>
          <w:szCs w:val="24"/>
        </w:rPr>
        <w:t xml:space="preserve">І ще одним історичним місцем є колишній будинок Боярського сиротинця з домовим храмом, збудований у 1914 році. На момент будівництва притулок був першим </w:t>
      </w:r>
      <w:r w:rsidR="00E052A4" w:rsidRPr="00F56D19">
        <w:rPr>
          <w:rFonts w:cstheme="minorHAnsi"/>
          <w:sz w:val="24"/>
          <w:szCs w:val="24"/>
        </w:rPr>
        <w:t>цегляним будинком</w:t>
      </w:r>
      <w:r w:rsidRPr="00F56D19">
        <w:rPr>
          <w:rFonts w:cstheme="minorHAnsi"/>
          <w:sz w:val="24"/>
          <w:szCs w:val="24"/>
        </w:rPr>
        <w:t xml:space="preserve"> у тоді ще дачному селищі. Зараз тут розташований Боярський академічний ліцей імені Євгена Коновальця.  Будівля є пам’яткою архітектури.</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 xml:space="preserve">Село Тарасівка розташовано на місці стародавнього поселення скіфського часу, а також поселення давньоруських часів на присадибних ділянках на правому березі струмка Храмки. Історія села досить складна. За роки існування воно змінило принаймні три назви: Бояри Вітські, Боярка і Тарасівка. Сучасну долю Тарасівки визначило кілька історичних подій двох попередніх століть: </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Перша - будівництво Південно - Західної залізниці у 70-х роках XIX ст., яка перетнула та дуже змінила життя колись маленького села.</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Друга подія - з 1924р. село Боярка перейменоване на село Тарасівку - до 110-ї річниці від дня народження Т.Г.Шевченка.</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Третя подія сталася після Другої світової війни. Через Тарасівку проліг газопровід «Дашава – Київ» тут стало виростати селище газовиків, яке в 1956 р. набуло статусу міста з назвою Боярка.</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Історична дата утворення села Нове 1993 рік, хоча зі слів жителів села воно існує з 1957 року.</w:t>
      </w:r>
    </w:p>
    <w:p w:rsidR="004D3AC2" w:rsidRPr="00F56D19" w:rsidRDefault="004D3AC2" w:rsidP="004570E0">
      <w:pPr>
        <w:pStyle w:val="afb"/>
        <w:spacing w:after="240" w:line="276" w:lineRule="auto"/>
        <w:jc w:val="both"/>
        <w:textDirection w:val="btLr"/>
        <w:rPr>
          <w:rFonts w:cstheme="minorHAnsi"/>
          <w:sz w:val="24"/>
          <w:szCs w:val="24"/>
        </w:rPr>
      </w:pPr>
      <w:r w:rsidRPr="00F56D19">
        <w:rPr>
          <w:rFonts w:cstheme="minorHAnsi"/>
          <w:sz w:val="24"/>
          <w:szCs w:val="24"/>
        </w:rPr>
        <w:t>Село Забір’я утворилося з розрізнених хуторів, які існували в цій місцевості ще зі скіфських часів. Назва села походить від слова «бір», оскільки село з усіх боків оточене лісом. Перші згадки про село в історичних документах датуються ХVІ ст.</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У XVIII столітті стало одним із осередків гайдамацтва. Забірці були учасниками гайдамацького руху та повстання під проводом Максима Залізняка 1768 року. Того ж року гайдамаки вирушили Чорним Шляхом в похід на панську Польщу до Умані. У ті часи в Забір’ї було збудовано три великі будинки. Це були казарми для трьохсот гайдамаків. У 1999р. на честь гайдамацького руху встановлено пам’ятний знак на Отамановій Крутій горі.</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Село Княжичі має багату історичну спадщину. Перші відомості про село з'явилися в рукописах монахів і датуються 991 роком. У ті давні часи на цьому місці, за 8 км від древнього Білгорода була побудована фортеця, в якій розташувалися на постійне проживання князеві люди, через що і було присвоєно назву фортеці – «Княжичі».</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У 1240 році село було повністю знищене монголо-татарською ордою. У ХIV столітті Княжичі відродилися знову. У 1489 р. польський король Казимир передав Княжичі у володіння Київському воєводству. У 1709 році згідно з Універсалом гетьмана Івана Скоропадського, його власником став Михайлівський Золотоверхий монастир міста Києва. Згадуються Княжичі і в матеріалах, пов’язаних із визвольною війною 1648-55 років, коли все чоловіче населення на той час вступило у загони під проводом Богдана Хмельницького.</w:t>
      </w:r>
    </w:p>
    <w:p w:rsidR="008A6035" w:rsidRPr="009A2E03" w:rsidRDefault="004D3AC2" w:rsidP="008A6035">
      <w:pPr>
        <w:pStyle w:val="afb"/>
        <w:jc w:val="both"/>
        <w:rPr>
          <w:sz w:val="24"/>
          <w:szCs w:val="24"/>
        </w:rPr>
      </w:pPr>
      <w:r w:rsidRPr="009A2E03">
        <w:rPr>
          <w:rFonts w:cstheme="minorHAnsi"/>
          <w:sz w:val="24"/>
          <w:szCs w:val="24"/>
        </w:rPr>
        <w:t xml:space="preserve">Село Жорнівка </w:t>
      </w:r>
      <w:r w:rsidR="008A6035" w:rsidRPr="009A2E03">
        <w:rPr>
          <w:sz w:val="24"/>
          <w:szCs w:val="24"/>
        </w:rPr>
        <w:t xml:space="preserve">розташоване на високому березі річки Ірпінь. Завдяки поєднанню щедрих природних ресурсів та вигідного розташування з точки зору захисту від нашесть загарбників, цю землю люди здавна обирали для життя. </w:t>
      </w:r>
    </w:p>
    <w:p w:rsidR="008A6035" w:rsidRPr="009A2E03" w:rsidRDefault="008A6035" w:rsidP="008A6035">
      <w:pPr>
        <w:pStyle w:val="afb"/>
        <w:jc w:val="both"/>
        <w:rPr>
          <w:sz w:val="24"/>
          <w:szCs w:val="24"/>
        </w:rPr>
      </w:pPr>
      <w:r w:rsidRPr="009A2E03">
        <w:rPr>
          <w:sz w:val="24"/>
          <w:szCs w:val="24"/>
        </w:rPr>
        <w:t>Найдавніше поселення виявлене на території сучасної Жорнівки, існувало близько 3 тис. років тому і належало до Скіфських поселень. Найціннішою історико-культурною знахідкою на території сучасної Жорнівки є давньоруське городище датоване ХІІ – ХІІІ століттями. Посередині городища, на округлім підвищенні, яке місцеві жителі іменують «Церковищем», виявлено залишки долівки церковної споруди, що засвідчує розвиток території в  часи розквіту Київської Руси.</w:t>
      </w:r>
    </w:p>
    <w:p w:rsidR="004D3AC2" w:rsidRPr="008A6035" w:rsidRDefault="008A6035" w:rsidP="008A6035">
      <w:pPr>
        <w:pStyle w:val="afb"/>
        <w:jc w:val="both"/>
        <w:rPr>
          <w:rFonts w:cstheme="minorHAnsi"/>
          <w:sz w:val="24"/>
          <w:szCs w:val="24"/>
        </w:rPr>
      </w:pPr>
      <w:r w:rsidRPr="009A2E03">
        <w:rPr>
          <w:sz w:val="24"/>
          <w:szCs w:val="24"/>
        </w:rPr>
        <w:t>За народною легендою, датованою1500 р.р. , сучасну назву “Жорнівка” отримало поселення біля млина, збудованого монахом у сосновому лісі на річці, що нині маленьким струмком протікає через село і впадає у р. Ірпінь</w:t>
      </w:r>
      <w:r w:rsidR="004D3AC2" w:rsidRPr="009A2E03">
        <w:rPr>
          <w:rFonts w:cstheme="minorHAnsi"/>
          <w:sz w:val="24"/>
          <w:szCs w:val="24"/>
        </w:rPr>
        <w:t>.</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Село Малютянка розташоване в живописній місцевості посеред лісу зі своєю неповторною, прадавньою історією. Перші згадки датуються у 1565 році. Раніше село мало назву Малі Глевахи або Малютки. Протягом тривалого часу перебувало у власності Михайлівського Золотоверхого монастиря, а в кінці XVIII століття після секуляризації церковних земель Малютянка стала державним селом. Історія Малютянки тісно переплітається з ім'ям видатного українського художника Миколи Пимоненка. У 1997 році на тому місці, де колись знаходилася його майстерня було відкрито музей Миколи Пимоненка, відділ Боярського краєзнавчого музею.</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Село Іванків засноване 1926 року. Перша згадка про поселення (тоді хутір Іванівка) міститься у довіднику «Населені місця Київщини» за 1927 рік. Хутір тоді складався із 2 дворів та налічував 9 мешканців.</w:t>
      </w:r>
    </w:p>
    <w:p w:rsidR="009C1FAA"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Села Дзвінкове і Перевіз – зелена оаза нашої громади. Дзвінкове відоме своїми рекреаційними властивостями ще з ХVІІІ ст. Селом протікає річка Ірпінь, а оточене воно лісами.</w:t>
      </w:r>
    </w:p>
    <w:p w:rsidR="009C1FAA"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У середині ХIV століття духовенство звернулося до гетьмана Івана Мазепи з проханням посприяти заселенню спустошеного села Плесецьке і хуторів Дзвінкове та Перевіз.</w:t>
      </w:r>
    </w:p>
    <w:p w:rsidR="004D3AC2"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Монахи на річці Ірпінь поставили три водяні млини, і коли наставала нагода помолу зерна, вони потужними дзвонами сповіщали про те хуторян. Тоді рухалися до млинів із ближніх хуторів підводи, наповнені мішками з зерном. Унаслідок цього виріс хутір у ціле село, якому люди дали назву Дзвінкове, через ті дзвони, якими людей скликали до млина.</w:t>
      </w:r>
    </w:p>
    <w:p w:rsidR="009C1FAA"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Село Новосілки згадується ще в XIII ст. Після нападів і руйнувань татаро-монголами, кримськими татарами та іншими кочовими народами село змінювало назву. В історичному романі В.Малика «Горить свіча» воно назване Калиновий Кут, згодом – Лисовка, Старосілля і нарешті Новосілки, це вже з початку XV ст. й донині.</w:t>
      </w:r>
    </w:p>
    <w:p w:rsidR="009C1FAA"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Вже у ХVІІ ст. Новосілки було «містечком з прилеглими до нього поселеннями: Мостище, Бушовка, Звонки, Лобковщина».</w:t>
      </w:r>
    </w:p>
    <w:p w:rsidR="00724018" w:rsidRPr="00F56D19" w:rsidRDefault="004D3AC2" w:rsidP="004570E0">
      <w:pPr>
        <w:pStyle w:val="afb"/>
        <w:spacing w:line="276" w:lineRule="auto"/>
        <w:jc w:val="both"/>
        <w:textDirection w:val="btLr"/>
        <w:rPr>
          <w:rFonts w:cstheme="minorHAnsi"/>
          <w:sz w:val="24"/>
          <w:szCs w:val="24"/>
        </w:rPr>
      </w:pPr>
      <w:r w:rsidRPr="00F56D19">
        <w:rPr>
          <w:rFonts w:cstheme="minorHAnsi"/>
          <w:sz w:val="24"/>
          <w:szCs w:val="24"/>
        </w:rPr>
        <w:t>Про те, що новосілківці були учасниками гайдамаччини, національно-визвольного руху Коліївщини, говорять назви місцевостей – Гайдамацький Яр, Глибокий Яр.</w:t>
      </w:r>
    </w:p>
    <w:p w:rsidR="00724018" w:rsidRPr="00F56D19" w:rsidRDefault="00724018" w:rsidP="004570E0">
      <w:pPr>
        <w:shd w:val="clear" w:color="auto" w:fill="D9FDB9"/>
        <w:spacing w:beforeAutospacing="1" w:after="100" w:afterAutospacing="1" w:line="240" w:lineRule="auto"/>
        <w:jc w:val="both"/>
        <w:rPr>
          <w:rFonts w:cstheme="minorHAnsi"/>
          <w:b/>
          <w:bCs/>
          <w:sz w:val="24"/>
          <w:szCs w:val="24"/>
        </w:rPr>
      </w:pPr>
      <w:r w:rsidRPr="00F56D19">
        <w:rPr>
          <w:rFonts w:cstheme="minorHAnsi"/>
          <w:b/>
          <w:bCs/>
          <w:sz w:val="24"/>
          <w:szCs w:val="24"/>
        </w:rPr>
        <w:t>Боярська громада є територією з багатою історією, де переплелися різні епохи та культурні впливи. Це створює міцну основу для подальшого розвитку громади та збереження її історичної спадщини.</w:t>
      </w:r>
    </w:p>
    <w:p w:rsidR="00EF0E24" w:rsidRPr="00F56D19" w:rsidRDefault="0001781C" w:rsidP="00664E61">
      <w:pPr>
        <w:pStyle w:val="afb"/>
        <w:numPr>
          <w:ilvl w:val="0"/>
          <w:numId w:val="7"/>
        </w:numPr>
        <w:ind w:left="1134" w:hanging="1134"/>
        <w:jc w:val="both"/>
        <w:outlineLvl w:val="2"/>
        <w:rPr>
          <w:rFonts w:cstheme="minorHAnsi"/>
          <w:bCs/>
          <w:color w:val="009846"/>
          <w:sz w:val="32"/>
          <w:szCs w:val="32"/>
        </w:rPr>
      </w:pPr>
      <w:bookmarkStart w:id="7" w:name="_heading=h.tyjcwt" w:colFirst="0" w:colLast="0"/>
      <w:bookmarkStart w:id="8" w:name="_Toc177999997"/>
      <w:bookmarkStart w:id="9" w:name="_Toc202250838"/>
      <w:bookmarkEnd w:id="7"/>
      <w:r w:rsidRPr="00F56D19">
        <w:rPr>
          <w:rFonts w:cstheme="minorHAnsi"/>
          <w:bCs/>
          <w:color w:val="009846"/>
          <w:sz w:val="32"/>
          <w:szCs w:val="32"/>
        </w:rPr>
        <w:t xml:space="preserve">ЗАГАЛЬНА ХАРАКТЕРИСТИКА ТА ГЕОГРАФІЧНЕ РОЗТАШУВАННЯ </w:t>
      </w:r>
      <w:r w:rsidR="004F581B" w:rsidRPr="00F56D19">
        <w:rPr>
          <w:rFonts w:cstheme="minorHAnsi"/>
          <w:bCs/>
          <w:color w:val="009846"/>
          <w:sz w:val="32"/>
          <w:szCs w:val="32"/>
        </w:rPr>
        <w:t>ГРОМАДИ</w:t>
      </w:r>
      <w:bookmarkEnd w:id="8"/>
      <w:bookmarkEnd w:id="9"/>
    </w:p>
    <w:p w:rsidR="00345EC8" w:rsidRPr="00F56D19" w:rsidRDefault="00EA0E40" w:rsidP="002D67A7">
      <w:pPr>
        <w:pStyle w:val="afb"/>
        <w:numPr>
          <w:ilvl w:val="1"/>
          <w:numId w:val="7"/>
        </w:numPr>
        <w:ind w:left="1134" w:hanging="1134"/>
        <w:jc w:val="both"/>
        <w:outlineLvl w:val="3"/>
        <w:rPr>
          <w:rFonts w:cstheme="minorHAnsi"/>
          <w:bCs/>
          <w:color w:val="009846"/>
          <w:sz w:val="32"/>
          <w:szCs w:val="32"/>
        </w:rPr>
      </w:pPr>
      <w:bookmarkStart w:id="10" w:name="_Toc177999998"/>
      <w:bookmarkStart w:id="11" w:name="_Toc202250839"/>
      <w:r w:rsidRPr="00F56D19">
        <w:rPr>
          <w:rFonts w:cstheme="minorHAnsi"/>
          <w:bCs/>
          <w:color w:val="009846"/>
          <w:sz w:val="32"/>
          <w:szCs w:val="32"/>
        </w:rPr>
        <w:t>Географічне розташування</w:t>
      </w:r>
      <w:bookmarkEnd w:id="10"/>
      <w:bookmarkEnd w:id="11"/>
    </w:p>
    <w:p w:rsidR="000F1F9C" w:rsidRPr="00F56D19" w:rsidRDefault="000F1F9C" w:rsidP="00650602">
      <w:pPr>
        <w:pStyle w:val="afb"/>
        <w:spacing w:line="276" w:lineRule="auto"/>
        <w:jc w:val="both"/>
        <w:rPr>
          <w:rFonts w:cstheme="minorHAnsi"/>
          <w:bCs/>
          <w:color w:val="C00000"/>
          <w:sz w:val="24"/>
          <w:szCs w:val="24"/>
        </w:rPr>
      </w:pPr>
    </w:p>
    <w:p w:rsidR="000B2094" w:rsidRPr="00F56D19" w:rsidRDefault="00EA0E40" w:rsidP="004570E0">
      <w:pPr>
        <w:pStyle w:val="afb"/>
        <w:spacing w:line="276" w:lineRule="auto"/>
        <w:jc w:val="both"/>
        <w:rPr>
          <w:rFonts w:cstheme="minorHAnsi"/>
          <w:sz w:val="24"/>
          <w:szCs w:val="24"/>
        </w:rPr>
      </w:pPr>
      <w:r w:rsidRPr="00F56D19">
        <w:rPr>
          <w:rFonts w:cstheme="minorHAnsi"/>
          <w:sz w:val="24"/>
          <w:szCs w:val="24"/>
        </w:rPr>
        <w:t xml:space="preserve">Боярська міська територіальна громада (далі громада) знаходиться в межах територій, де в значній мірі проявляється вплив столичного чинника на масштаби і характер використання земель, трудових та інших ресурсів. </w:t>
      </w:r>
    </w:p>
    <w:p w:rsidR="000B2094" w:rsidRPr="00F56D19" w:rsidRDefault="000B2094" w:rsidP="004570E0">
      <w:pPr>
        <w:pStyle w:val="afb"/>
        <w:spacing w:line="276" w:lineRule="auto"/>
        <w:jc w:val="both"/>
        <w:rPr>
          <w:rFonts w:cstheme="minorHAnsi"/>
          <w:sz w:val="24"/>
          <w:szCs w:val="24"/>
        </w:rPr>
      </w:pPr>
      <w:r w:rsidRPr="00F56D19">
        <w:rPr>
          <w:rFonts w:cstheme="minorHAnsi"/>
          <w:sz w:val="24"/>
          <w:szCs w:val="24"/>
        </w:rPr>
        <w:t xml:space="preserve">Місто Боярка відіграє роль місцевого центру розселення: у зоні її впливу знаходяться села Тарасівка, Нове, Малютянка, Іванків, Забір’я, Жорнівка, Княжичі, Дзвінкове, Перевіз, Новосілки. </w:t>
      </w:r>
    </w:p>
    <w:p w:rsidR="000B2094" w:rsidRPr="00F56D19" w:rsidRDefault="000B2094" w:rsidP="004570E0">
      <w:pPr>
        <w:pStyle w:val="afb"/>
        <w:spacing w:line="276" w:lineRule="auto"/>
        <w:jc w:val="both"/>
        <w:rPr>
          <w:rFonts w:cstheme="minorHAnsi"/>
          <w:sz w:val="24"/>
          <w:szCs w:val="24"/>
        </w:rPr>
      </w:pPr>
      <w:r w:rsidRPr="00F56D19">
        <w:rPr>
          <w:rFonts w:cstheme="minorHAnsi"/>
          <w:sz w:val="24"/>
          <w:szCs w:val="24"/>
        </w:rPr>
        <w:t xml:space="preserve">Місто Боярка розташоване в південно-західному напрямку на відстані 23 км від існуючої межі м. Києва. Площа міста становить 1 462,00 га (адміністративні межі). Має вдале географічне розташування. Зовнішні транспортні зв’язки міської громади з м. Києвом, приміською зоною, іншими населеними пунктами здійснюються залізничним і автомобільним транспортом. Міська громада має пряме сполучення з міжнародною автомобільною дорогою державного значення М-05 (Київ – Одеса), одну залізничну станцію Боярка та зупиночну платформу Тарасівка. За 12 км від міста розташовано аеропорт міжнародного значення «Київ». </w:t>
      </w:r>
    </w:p>
    <w:p w:rsidR="00724018" w:rsidRPr="00F56D19" w:rsidRDefault="000B2094" w:rsidP="004570E0">
      <w:pPr>
        <w:pStyle w:val="afb"/>
        <w:spacing w:line="276" w:lineRule="auto"/>
        <w:jc w:val="both"/>
        <w:rPr>
          <w:rFonts w:cstheme="minorHAnsi"/>
          <w:sz w:val="24"/>
        </w:rPr>
      </w:pPr>
      <w:r w:rsidRPr="00F56D19">
        <w:rPr>
          <w:rFonts w:cstheme="minorHAnsi"/>
          <w:sz w:val="24"/>
          <w:szCs w:val="24"/>
        </w:rPr>
        <w:t>Громада на півночі межує з Білогородською територіальною громадою; на заході – з Бишівською територіальною громадою; на півдні – з Калинівською територіальною громадою; на південному сході – з Глевахівською територіальною громадою; на сході – з Гетнен</w:t>
      </w:r>
      <w:r w:rsidR="007C5906" w:rsidRPr="00F56D19">
        <w:rPr>
          <w:rFonts w:cstheme="minorHAnsi"/>
          <w:sz w:val="24"/>
          <w:szCs w:val="24"/>
        </w:rPr>
        <w:t>ською територіальною громадою (м</w:t>
      </w:r>
      <w:r w:rsidRPr="00F56D19">
        <w:rPr>
          <w:rFonts w:cstheme="minorHAnsi"/>
          <w:sz w:val="24"/>
          <w:szCs w:val="24"/>
        </w:rPr>
        <w:t>ал.</w:t>
      </w:r>
      <w:r w:rsidR="00F95445" w:rsidRPr="00F56D19">
        <w:rPr>
          <w:rFonts w:cstheme="minorHAnsi"/>
          <w:sz w:val="24"/>
          <w:szCs w:val="24"/>
        </w:rPr>
        <w:t>1</w:t>
      </w:r>
      <w:r w:rsidRPr="00F56D19">
        <w:rPr>
          <w:rFonts w:cstheme="minorHAnsi"/>
          <w:sz w:val="24"/>
          <w:szCs w:val="24"/>
        </w:rPr>
        <w:t>).</w:t>
      </w:r>
    </w:p>
    <w:p w:rsidR="00664E61" w:rsidRPr="00F56D19" w:rsidRDefault="00821BF9" w:rsidP="00724018">
      <w:pPr>
        <w:pStyle w:val="afb"/>
        <w:spacing w:line="276" w:lineRule="auto"/>
        <w:jc w:val="both"/>
        <w:rPr>
          <w:rFonts w:cstheme="minorHAnsi"/>
          <w:sz w:val="24"/>
        </w:rPr>
      </w:pPr>
      <w:r>
        <w:rPr>
          <w:rFonts w:cstheme="minorHAnsi"/>
          <w:noProof/>
          <w:sz w:val="24"/>
          <w:lang w:eastAsia="uk-UA"/>
        </w:rPr>
        <mc:AlternateContent>
          <mc:Choice Requires="wps">
            <w:drawing>
              <wp:anchor distT="0" distB="0" distL="114300" distR="114300" simplePos="0" relativeHeight="252261376" behindDoc="0" locked="0" layoutInCell="1" allowOverlap="1">
                <wp:simplePos x="0" y="0"/>
                <wp:positionH relativeFrom="column">
                  <wp:posOffset>485140</wp:posOffset>
                </wp:positionH>
                <wp:positionV relativeFrom="paragraph">
                  <wp:posOffset>3192780</wp:posOffset>
                </wp:positionV>
                <wp:extent cx="5438775" cy="347980"/>
                <wp:effectExtent l="4445" t="0" r="0" b="0"/>
                <wp:wrapNone/>
                <wp:docPr id="8605544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7EB" w:rsidRDefault="002527EB" w:rsidP="00664E61">
                            <w:pPr>
                              <w:pStyle w:val="afb"/>
                              <w:jc w:val="center"/>
                              <w:rPr>
                                <w:rFonts w:cstheme="minorHAnsi"/>
                                <w:b/>
                                <w:bCs/>
                                <w:i/>
                                <w:iCs/>
                                <w:color w:val="007A37"/>
                              </w:rPr>
                            </w:pPr>
                            <w:r w:rsidRPr="00D23DAB">
                              <w:rPr>
                                <w:rFonts w:cstheme="minorHAnsi"/>
                                <w:b/>
                                <w:bCs/>
                                <w:i/>
                                <w:iCs/>
                                <w:color w:val="007A37"/>
                              </w:rPr>
                              <w:t>Мал</w:t>
                            </w:r>
                            <w:r>
                              <w:rPr>
                                <w:rFonts w:cstheme="minorHAnsi"/>
                                <w:b/>
                                <w:bCs/>
                                <w:i/>
                                <w:iCs/>
                                <w:color w:val="007A37"/>
                              </w:rPr>
                              <w:t>юнок</w:t>
                            </w:r>
                            <w:r w:rsidRPr="00D23DAB">
                              <w:rPr>
                                <w:rFonts w:cstheme="minorHAnsi"/>
                                <w:b/>
                                <w:bCs/>
                                <w:i/>
                                <w:iCs/>
                                <w:color w:val="007A37"/>
                              </w:rPr>
                              <w:t>. 1. Схема Боярської міської територіальної громади</w:t>
                            </w:r>
                          </w:p>
                          <w:p w:rsidR="002527EB" w:rsidRDefault="002527EB" w:rsidP="00664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9" style="position:absolute;left:0;text-align:left;margin-left:38.2pt;margin-top:251.4pt;width:428.25pt;height:27.4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ArvQIAAL8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" filled="f" stroked="f">
                <v:textbox>
                  <w:txbxContent>
                    <w:p w:rsidR="002527EB" w:rsidRDefault="002527EB" w:rsidP="00664E61">
                      <w:pPr>
                        <w:pStyle w:val="afb"/>
                        <w:jc w:val="center"/>
                        <w:rPr>
                          <w:rFonts w:cstheme="minorHAnsi"/>
                          <w:b/>
                          <w:bCs/>
                          <w:i/>
                          <w:iCs/>
                          <w:color w:val="007A37"/>
                        </w:rPr>
                      </w:pPr>
                      <w:r w:rsidRPr="00D23DAB">
                        <w:rPr>
                          <w:rFonts w:cstheme="minorHAnsi"/>
                          <w:b/>
                          <w:bCs/>
                          <w:i/>
                          <w:iCs/>
                          <w:color w:val="007A37"/>
                        </w:rPr>
                        <w:t>Мал</w:t>
                      </w:r>
                      <w:r>
                        <w:rPr>
                          <w:rFonts w:cstheme="minorHAnsi"/>
                          <w:b/>
                          <w:bCs/>
                          <w:i/>
                          <w:iCs/>
                          <w:color w:val="007A37"/>
                        </w:rPr>
                        <w:t>юнок</w:t>
                      </w:r>
                      <w:r w:rsidRPr="00D23DAB">
                        <w:rPr>
                          <w:rFonts w:cstheme="minorHAnsi"/>
                          <w:b/>
                          <w:bCs/>
                          <w:i/>
                          <w:iCs/>
                          <w:color w:val="007A37"/>
                        </w:rPr>
                        <w:t>. 1. Схема Боярської міської територіальної громади</w:t>
                      </w:r>
                    </w:p>
                    <w:p w:rsidR="002527EB" w:rsidRDefault="002527EB" w:rsidP="00664E61"/>
                  </w:txbxContent>
                </v:textbox>
              </v:rect>
            </w:pict>
          </mc:Fallback>
        </mc:AlternateContent>
      </w:r>
      <w:r w:rsidR="00664E61" w:rsidRPr="00F56D19">
        <w:rPr>
          <w:rFonts w:cstheme="minorHAnsi"/>
          <w:noProof/>
          <w:sz w:val="24"/>
          <w:lang w:eastAsia="uk-UA"/>
        </w:rPr>
        <w:drawing>
          <wp:anchor distT="0" distB="0" distL="114300" distR="114300" simplePos="0" relativeHeight="252260352" behindDoc="0" locked="0" layoutInCell="1" allowOverlap="1">
            <wp:simplePos x="0" y="0"/>
            <wp:positionH relativeFrom="column">
              <wp:posOffset>530860</wp:posOffset>
            </wp:positionH>
            <wp:positionV relativeFrom="paragraph">
              <wp:posOffset>94615</wp:posOffset>
            </wp:positionV>
            <wp:extent cx="5316855" cy="3091180"/>
            <wp:effectExtent l="19050" t="0" r="0" b="0"/>
            <wp:wrapTopAndBottom/>
            <wp:docPr id="2" name="image1.png" descr="карта БМТ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карта БМТГ.png"/>
                    <pic:cNvPicPr>
                      <a:picLocks noChangeAspect="1" noChangeArrowheads="1"/>
                    </pic:cNvPicPr>
                  </pic:nvPicPr>
                  <pic:blipFill>
                    <a:blip r:embed="rId16" cstate="print"/>
                    <a:stretch>
                      <a:fillRect/>
                    </a:stretch>
                  </pic:blipFill>
                  <pic:spPr bwMode="auto">
                    <a:xfrm>
                      <a:off x="0" y="0"/>
                      <a:ext cx="5316855" cy="3091180"/>
                    </a:xfrm>
                    <a:prstGeom prst="rect">
                      <a:avLst/>
                    </a:prstGeom>
                    <a:noFill/>
                    <a:ln>
                      <a:noFill/>
                    </a:ln>
                  </pic:spPr>
                </pic:pic>
              </a:graphicData>
            </a:graphic>
          </wp:anchor>
        </w:drawing>
      </w:r>
    </w:p>
    <w:p w:rsidR="00664E61" w:rsidRPr="00F56D19" w:rsidRDefault="00664E61" w:rsidP="00724018">
      <w:pPr>
        <w:pStyle w:val="afb"/>
        <w:spacing w:line="276" w:lineRule="auto"/>
        <w:jc w:val="both"/>
        <w:rPr>
          <w:rFonts w:cstheme="minorHAnsi"/>
          <w:sz w:val="24"/>
        </w:rPr>
      </w:pPr>
    </w:p>
    <w:p w:rsidR="00724018" w:rsidRPr="00F56D19" w:rsidRDefault="00724018" w:rsidP="004570E0">
      <w:pPr>
        <w:pStyle w:val="afb"/>
        <w:spacing w:line="276" w:lineRule="auto"/>
        <w:jc w:val="both"/>
        <w:rPr>
          <w:rFonts w:cstheme="minorHAnsi"/>
          <w:sz w:val="24"/>
        </w:rPr>
      </w:pPr>
      <w:r w:rsidRPr="00F56D19">
        <w:rPr>
          <w:rFonts w:cstheme="minorHAnsi"/>
          <w:sz w:val="24"/>
        </w:rPr>
        <w:t xml:space="preserve">Загальна площа території села Тарасівка становить 888,83 га, села Нове – 415,40 га. Межують з населеними пунктами: на півночі – с. Крюківщина, півдні – м. Боярка, заході – м. Боярка, сході – с. Юрівка, північному заході –с. Святопетрівське, південному сході – с. Віта – Поштова. </w:t>
      </w:r>
    </w:p>
    <w:p w:rsidR="00724018" w:rsidRPr="00F56D19" w:rsidRDefault="00724018" w:rsidP="004570E0">
      <w:pPr>
        <w:pStyle w:val="afb"/>
        <w:spacing w:line="276" w:lineRule="auto"/>
        <w:jc w:val="both"/>
        <w:rPr>
          <w:rFonts w:cstheme="minorHAnsi"/>
          <w:sz w:val="24"/>
        </w:rPr>
      </w:pPr>
      <w:r w:rsidRPr="00F56D19">
        <w:rPr>
          <w:rFonts w:cstheme="minorHAnsi"/>
          <w:sz w:val="24"/>
        </w:rPr>
        <w:t>Через територію проходить електрифікована двоколійна залізниця Київ - Фастів Південно-Західної залізниці з залізничною платформою «Тарасівка». Через с. Тарасівка проходить автобусний маршрут та маршрутне таксі Київ – Боярка та декілька маршрутних таксі місцевого сполучення.</w:t>
      </w:r>
    </w:p>
    <w:p w:rsidR="00724018" w:rsidRPr="00F56D19" w:rsidRDefault="00724018" w:rsidP="004570E0">
      <w:pPr>
        <w:pStyle w:val="afb"/>
        <w:spacing w:line="276" w:lineRule="auto"/>
        <w:jc w:val="both"/>
        <w:rPr>
          <w:rFonts w:cstheme="minorHAnsi"/>
          <w:sz w:val="24"/>
        </w:rPr>
      </w:pPr>
      <w:r w:rsidRPr="00F56D19">
        <w:rPr>
          <w:rFonts w:cstheme="minorHAnsi"/>
          <w:sz w:val="24"/>
        </w:rPr>
        <w:t xml:space="preserve">На північно-західній околиці села Тарасівка розташована ГРС «Тарасівка», від якої здійснюється газопостачання споживачів в межах сіл. </w:t>
      </w:r>
    </w:p>
    <w:p w:rsidR="00724018" w:rsidRPr="00F56D19" w:rsidRDefault="00724018" w:rsidP="004570E0">
      <w:pPr>
        <w:pStyle w:val="afb"/>
        <w:spacing w:line="276" w:lineRule="auto"/>
        <w:jc w:val="both"/>
        <w:rPr>
          <w:rFonts w:cstheme="minorHAnsi"/>
          <w:sz w:val="24"/>
        </w:rPr>
      </w:pPr>
      <w:r w:rsidRPr="00F56D19">
        <w:rPr>
          <w:rFonts w:cstheme="minorHAnsi"/>
          <w:sz w:val="24"/>
        </w:rPr>
        <w:t>Села Малютянка та Іванків розташовані в південно-західному напрямку від м.Боярка. Існуюча площа с. Малютянка та с. Іванків складає 446,56 га.</w:t>
      </w:r>
    </w:p>
    <w:p w:rsidR="00345EC8" w:rsidRPr="00F56D19" w:rsidRDefault="00EA0E40" w:rsidP="004570E0">
      <w:pPr>
        <w:pStyle w:val="afb"/>
        <w:spacing w:line="276" w:lineRule="auto"/>
        <w:jc w:val="both"/>
        <w:rPr>
          <w:rFonts w:cstheme="minorHAnsi"/>
          <w:sz w:val="24"/>
        </w:rPr>
      </w:pPr>
      <w:r w:rsidRPr="00F56D19">
        <w:rPr>
          <w:rFonts w:cstheme="minorHAnsi"/>
          <w:sz w:val="24"/>
        </w:rPr>
        <w:t xml:space="preserve">Зовнішні транспортні зв’язки з с. Малютянка та с. Іванків здійснюються залізничним і автомобільним транспортом. Села знаходяться в 4 км від сполучення з міжнародною автомобільною дорогою державного значення М-05 (Київ – Одеса) та мають одну залізничну зупиночну платформу Малютянка. Села межують: на півночі </w:t>
      </w:r>
      <w:r w:rsidR="00BE1DF8" w:rsidRPr="00F56D19">
        <w:rPr>
          <w:rFonts w:cstheme="minorHAnsi"/>
          <w:sz w:val="24"/>
        </w:rPr>
        <w:t xml:space="preserve">із </w:t>
      </w:r>
      <w:r w:rsidRPr="00F56D19">
        <w:rPr>
          <w:rFonts w:cstheme="minorHAnsi"/>
          <w:sz w:val="24"/>
        </w:rPr>
        <w:t xml:space="preserve">землями державного лісового господарства і м. Боярка; на заході, південному заході – з землями лісового господарства і с. Забір’я; на сході – з смт. Глеваха; на півдні – з смт. Глеваха і с.Кожухівка. </w:t>
      </w:r>
    </w:p>
    <w:p w:rsidR="00622D5F" w:rsidRPr="00F56D19" w:rsidRDefault="00622D5F" w:rsidP="004570E0">
      <w:pPr>
        <w:pStyle w:val="afb"/>
        <w:spacing w:line="276" w:lineRule="auto"/>
        <w:jc w:val="both"/>
        <w:rPr>
          <w:rFonts w:cstheme="minorHAnsi"/>
          <w:sz w:val="24"/>
        </w:rPr>
      </w:pPr>
      <w:r w:rsidRPr="00F56D19">
        <w:rPr>
          <w:rFonts w:cstheme="minorHAnsi"/>
          <w:sz w:val="24"/>
        </w:rPr>
        <w:t>Через села Малютянка та Іванків протікає річка Глева. Впадає в річку Бобрицю на північний захід від села Малютянка. Упродовж </w:t>
      </w:r>
      <w:hyperlink r:id="rId17" w:tgtFrame="_blank" w:tooltip="Русло" w:history="1">
        <w:r w:rsidRPr="00F56D19">
          <w:rPr>
            <w:rFonts w:cstheme="minorHAnsi"/>
            <w:sz w:val="24"/>
          </w:rPr>
          <w:t>русла</w:t>
        </w:r>
      </w:hyperlink>
      <w:r w:rsidRPr="00F56D19">
        <w:rPr>
          <w:rFonts w:cstheme="minorHAnsi"/>
          <w:sz w:val="24"/>
        </w:rPr>
        <w:t> створено 5 ставків (в тому числі один  іванківський та два малютянські).</w:t>
      </w:r>
    </w:p>
    <w:p w:rsidR="00301853" w:rsidRPr="00F56D19" w:rsidRDefault="00821BF9" w:rsidP="00301853">
      <w:pPr>
        <w:pStyle w:val="afb"/>
        <w:spacing w:line="276" w:lineRule="auto"/>
        <w:jc w:val="center"/>
        <w:rPr>
          <w:rFonts w:cstheme="minorHAnsi"/>
          <w:sz w:val="24"/>
        </w:rPr>
      </w:pPr>
      <w:r>
        <w:rPr>
          <w:rFonts w:cstheme="minorHAnsi"/>
          <w:noProof/>
          <w:color w:val="000000"/>
          <w:lang w:eastAsia="uk-UA"/>
        </w:rPr>
        <mc:AlternateContent>
          <mc:Choice Requires="wps">
            <w:drawing>
              <wp:anchor distT="0" distB="0" distL="114300" distR="114300" simplePos="0" relativeHeight="252262400" behindDoc="0" locked="0" layoutInCell="1" allowOverlap="1">
                <wp:simplePos x="0" y="0"/>
                <wp:positionH relativeFrom="column">
                  <wp:posOffset>534670</wp:posOffset>
                </wp:positionH>
                <wp:positionV relativeFrom="paragraph">
                  <wp:posOffset>4621530</wp:posOffset>
                </wp:positionV>
                <wp:extent cx="5438775" cy="347980"/>
                <wp:effectExtent l="0" t="0" r="3175" b="0"/>
                <wp:wrapNone/>
                <wp:docPr id="860554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7EB" w:rsidRPr="00301853" w:rsidRDefault="002527EB" w:rsidP="00301853">
                            <w:pPr>
                              <w:pStyle w:val="afb"/>
                              <w:jc w:val="center"/>
                              <w:rPr>
                                <w:rFonts w:cstheme="minorHAnsi"/>
                                <w:b/>
                                <w:bCs/>
                                <w:i/>
                                <w:iCs/>
                                <w:color w:val="007A37"/>
                              </w:rPr>
                            </w:pPr>
                            <w:r w:rsidRPr="00D23DAB">
                              <w:rPr>
                                <w:rFonts w:cstheme="minorHAnsi"/>
                                <w:b/>
                                <w:bCs/>
                                <w:i/>
                                <w:iCs/>
                                <w:color w:val="007A37"/>
                              </w:rPr>
                              <w:t>Мал</w:t>
                            </w:r>
                            <w:r>
                              <w:rPr>
                                <w:rFonts w:cstheme="minorHAnsi"/>
                                <w:b/>
                                <w:bCs/>
                                <w:i/>
                                <w:iCs/>
                                <w:color w:val="007A37"/>
                              </w:rPr>
                              <w:t>юнок</w:t>
                            </w:r>
                            <w:r w:rsidRPr="00D23DAB">
                              <w:rPr>
                                <w:rFonts w:cstheme="minorHAnsi"/>
                                <w:b/>
                                <w:bCs/>
                                <w:i/>
                                <w:iCs/>
                                <w:color w:val="007A37"/>
                              </w:rPr>
                              <w:t xml:space="preserve">. </w:t>
                            </w:r>
                            <w:r>
                              <w:rPr>
                                <w:rFonts w:cstheme="minorHAnsi"/>
                                <w:b/>
                                <w:bCs/>
                                <w:i/>
                                <w:iCs/>
                                <w:color w:val="007A37"/>
                              </w:rPr>
                              <w:t>2.</w:t>
                            </w:r>
                            <w:r w:rsidRPr="00D23DAB">
                              <w:rPr>
                                <w:rFonts w:cstheme="minorHAnsi"/>
                                <w:b/>
                                <w:bCs/>
                                <w:i/>
                                <w:iCs/>
                                <w:color w:val="007A37"/>
                              </w:rPr>
                              <w:t xml:space="preserve"> Приблизна схема Київської агломерації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0" style="position:absolute;left:0;text-align:left;margin-left:42.1pt;margin-top:363.9pt;width:428.25pt;height:27.4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4WvQIAAL8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" filled="f" stroked="f">
                <v:textbox>
                  <w:txbxContent>
                    <w:p w:rsidR="002527EB" w:rsidRPr="00301853" w:rsidRDefault="002527EB" w:rsidP="00301853">
                      <w:pPr>
                        <w:pStyle w:val="afb"/>
                        <w:jc w:val="center"/>
                        <w:rPr>
                          <w:rFonts w:cstheme="minorHAnsi"/>
                          <w:b/>
                          <w:bCs/>
                          <w:i/>
                          <w:iCs/>
                          <w:color w:val="007A37"/>
                        </w:rPr>
                      </w:pPr>
                      <w:r w:rsidRPr="00D23DAB">
                        <w:rPr>
                          <w:rFonts w:cstheme="minorHAnsi"/>
                          <w:b/>
                          <w:bCs/>
                          <w:i/>
                          <w:iCs/>
                          <w:color w:val="007A37"/>
                        </w:rPr>
                        <w:t>Мал</w:t>
                      </w:r>
                      <w:r>
                        <w:rPr>
                          <w:rFonts w:cstheme="minorHAnsi"/>
                          <w:b/>
                          <w:bCs/>
                          <w:i/>
                          <w:iCs/>
                          <w:color w:val="007A37"/>
                        </w:rPr>
                        <w:t>юнок</w:t>
                      </w:r>
                      <w:r w:rsidRPr="00D23DAB">
                        <w:rPr>
                          <w:rFonts w:cstheme="minorHAnsi"/>
                          <w:b/>
                          <w:bCs/>
                          <w:i/>
                          <w:iCs/>
                          <w:color w:val="007A37"/>
                        </w:rPr>
                        <w:t xml:space="preserve">. </w:t>
                      </w:r>
                      <w:r>
                        <w:rPr>
                          <w:rFonts w:cstheme="minorHAnsi"/>
                          <w:b/>
                          <w:bCs/>
                          <w:i/>
                          <w:iCs/>
                          <w:color w:val="007A37"/>
                        </w:rPr>
                        <w:t>2.</w:t>
                      </w:r>
                      <w:r w:rsidRPr="00D23DAB">
                        <w:rPr>
                          <w:rFonts w:cstheme="minorHAnsi"/>
                          <w:b/>
                          <w:bCs/>
                          <w:i/>
                          <w:iCs/>
                          <w:color w:val="007A37"/>
                        </w:rPr>
                        <w:t xml:space="preserve"> Приблизна схема Київської агломерації</w:t>
                      </w:r>
                    </w:p>
                  </w:txbxContent>
                </v:textbox>
              </v:rect>
            </w:pict>
          </mc:Fallback>
        </mc:AlternateContent>
      </w:r>
      <w:r w:rsidR="00301853" w:rsidRPr="00F56D19">
        <w:rPr>
          <w:rFonts w:cstheme="minorHAnsi"/>
          <w:noProof/>
          <w:color w:val="000000"/>
          <w:lang w:eastAsia="uk-UA"/>
        </w:rPr>
        <w:drawing>
          <wp:anchor distT="0" distB="0" distL="114300" distR="114300" simplePos="0" relativeHeight="252263424" behindDoc="0" locked="0" layoutInCell="1" allowOverlap="1">
            <wp:simplePos x="0" y="0"/>
            <wp:positionH relativeFrom="column">
              <wp:posOffset>962489</wp:posOffset>
            </wp:positionH>
            <wp:positionV relativeFrom="paragraph">
              <wp:posOffset>64817</wp:posOffset>
            </wp:positionV>
            <wp:extent cx="4189863" cy="4681182"/>
            <wp:effectExtent l="0" t="0" r="1137" b="0"/>
            <wp:wrapTopAndBottom/>
            <wp:docPr id="1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8" cstate="print">
                      <a:extLst>
                        <a:ext uri="{BEBA8EAE-BF5A-486C-A8C5-ECC9F3942E4B}">
                          <a14:imgProps xmlns:a14="http://schemas.microsoft.com/office/drawing/2010/main">
                            <a14:imgLayer r:embed="rId19">
                              <a14:imgEffect>
                                <a14:backgroundRemoval t="855" b="98291" l="2862" r="99841">
                                  <a14:foregroundMark x1="53736" y1="25214" x2="53736" y2="25214"/>
                                  <a14:foregroundMark x1="45787" y1="6410" x2="45787" y2="6410"/>
                                  <a14:foregroundMark x1="48808" y1="2137" x2="48808" y2="2137"/>
                                  <a14:foregroundMark x1="62321" y1="1709" x2="62321" y2="1709"/>
                                  <a14:foregroundMark x1="52782" y1="997" x2="52782" y2="997"/>
                                  <a14:foregroundMark x1="39905" y1="2137" x2="39905" y2="2137"/>
                                  <a14:foregroundMark x1="36725" y1="11823" x2="36725" y2="11823"/>
                                  <a14:foregroundMark x1="34976" y1="6268" x2="34976" y2="6268"/>
                                  <a14:foregroundMark x1="48649" y1="54843" x2="48649" y2="54843"/>
                                  <a14:foregroundMark x1="4928" y1="32194" x2="4928" y2="32194"/>
                                  <a14:foregroundMark x1="93005" y1="34615" x2="93005" y2="34615"/>
                                  <a14:foregroundMark x1="94913" y1="65812" x2="94913" y2="65812"/>
                                  <a14:foregroundMark x1="96979" y1="74929" x2="96979" y2="74929"/>
                                  <a14:foregroundMark x1="98728" y1="64815" x2="98728" y2="64815"/>
                                  <a14:foregroundMark x1="97933" y1="70085" x2="97933" y2="70085"/>
                                  <a14:foregroundMark x1="96661" y1="69231" x2="96661" y2="69231"/>
                                  <a14:foregroundMark x1="74245" y1="91453" x2="74245" y2="91453"/>
                                  <a14:foregroundMark x1="71860" y1="96866" x2="71860" y2="96866"/>
                                  <a14:foregroundMark x1="60413" y1="89174" x2="60413" y2="89174"/>
                                  <a14:foregroundMark x1="69952" y1="98575" x2="69952" y2="98575"/>
                                  <a14:foregroundMark x1="15421" y1="83333" x2="15421" y2="83333"/>
                                  <a14:foregroundMark x1="16057" y1="74074" x2="16057" y2="74074"/>
                                  <a14:foregroundMark x1="13672" y1="63960" x2="13672" y2="63960"/>
                                  <a14:foregroundMark x1="14308" y1="62678" x2="14308" y2="62678"/>
                                  <a14:foregroundMark x1="83307" y1="19088" x2="83307" y2="19088"/>
                                  <a14:foregroundMark x1="82989" y1="18803" x2="82989" y2="18803"/>
                                  <a14:foregroundMark x1="83625" y1="17379" x2="83625" y2="17379"/>
                                  <a14:foregroundMark x1="82830" y1="19801" x2="82830" y2="19801"/>
                                  <a14:foregroundMark x1="84102" y1="17521" x2="84102" y2="17521"/>
                                  <a14:foregroundMark x1="83784" y1="16809" x2="83784" y2="16809"/>
                                  <a14:foregroundMark x1="82035" y1="19658" x2="82035" y2="19658"/>
                                  <a14:foregroundMark x1="33227" y1="20655" x2="33227" y2="20655"/>
                                  <a14:foregroundMark x1="25914" y1="18661" x2="25914" y2="18661"/>
                                  <a14:foregroundMark x1="16693" y1="20655" x2="16693" y2="20655"/>
                                  <a14:foregroundMark x1="10652" y1="19088" x2="10652" y2="19088"/>
                                  <a14:foregroundMark x1="9857" y1="21652" x2="9857" y2="21652"/>
                                  <a14:foregroundMark x1="10016" y1="22934" x2="10016" y2="22934"/>
                                  <a14:foregroundMark x1="34499" y1="13105" x2="34499" y2="13105"/>
                                  <a14:foregroundMark x1="35135" y1="14815" x2="35135" y2="14815"/>
                                  <a14:foregroundMark x1="35930" y1="15812" x2="35930" y2="15812"/>
                                  <a14:foregroundMark x1="34658" y1="18234" x2="34658" y2="18234"/>
                                  <a14:foregroundMark x1="34817" y1="17664" x2="34817" y2="17664"/>
                                  <a14:foregroundMark x1="35612" y1="17236" x2="35612" y2="17236"/>
                                  <a14:foregroundMark x1="29412" y1="9972" x2="29412" y2="9972"/>
                                  <a14:foregroundMark x1="26391" y1="9544" x2="26391" y2="9544"/>
                                  <a14:foregroundMark x1="25596" y1="8832" x2="25596" y2="8832"/>
                                  <a14:foregroundMark x1="26232" y1="7977" x2="26232" y2="7977"/>
                                  <a14:foregroundMark x1="30525" y1="11823" x2="30525" y2="11823"/>
                                  <a14:foregroundMark x1="32909" y1="13105" x2="32909" y2="13105"/>
                                  <a14:foregroundMark x1="33545" y1="13675" x2="33545" y2="13675"/>
                                  <a14:foregroundMark x1="31161" y1="12821" x2="31161" y2="12821"/>
                                  <a14:foregroundMark x1="32273" y1="12821" x2="32273" y2="12821"/>
                                  <a14:foregroundMark x1="31638" y1="12821" x2="31638" y2="12821"/>
                                  <a14:foregroundMark x1="31320" y1="12108" x2="31320" y2="12108"/>
                                  <a14:foregroundMark x1="29412" y1="11396" x2="29412" y2="11396"/>
                                  <a14:foregroundMark x1="30366" y1="11396" x2="30366" y2="11396"/>
                                  <a14:foregroundMark x1="27981" y1="10969" x2="27981" y2="10969"/>
                                  <a14:foregroundMark x1="27186" y1="10969" x2="27186" y2="10969"/>
                                  <a14:foregroundMark x1="25914" y1="8405" x2="25914" y2="8405"/>
                                  <a14:foregroundMark x1="27663" y1="9829" x2="27663" y2="9829"/>
                                  <a14:foregroundMark x1="25596" y1="7977" x2="25596" y2="7977"/>
                                  <a14:foregroundMark x1="25596" y1="9544" x2="25596" y2="9544"/>
                                  <a14:foregroundMark x1="25914" y1="7550" x2="25914" y2="7550"/>
                                  <a14:foregroundMark x1="82353" y1="20370" x2="82353" y2="20370"/>
                                  <a14:foregroundMark x1="81399" y1="20228" x2="81399" y2="20228"/>
                                  <a14:foregroundMark x1="82671" y1="18091" x2="82671" y2="18091"/>
                                  <a14:foregroundMark x1="82353" y1="18803" x2="82353" y2="18803"/>
                                  <a14:foregroundMark x1="82989" y1="16809" x2="82989" y2="16809"/>
                                  <a14:foregroundMark x1="82989" y1="17521" x2="82989" y2="17521"/>
                                  <a14:foregroundMark x1="84261" y1="18234" x2="84261" y2="18234"/>
                                  <a14:foregroundMark x1="6677" y1="22507" x2="6677" y2="22507"/>
                                  <a14:foregroundMark x1="5405" y1="22507" x2="5882" y2="22507"/>
                                  <a14:foregroundMark x1="7790" y1="22507" x2="7790" y2="22507"/>
                                  <a14:foregroundMark x1="8585" y1="23219" x2="8585" y2="23219"/>
                                  <a14:foregroundMark x1="7472" y1="22222" x2="7472" y2="22222"/>
                                  <a14:foregroundMark x1="5723" y1="21937" x2="5723" y2="21937"/>
                                  <a14:foregroundMark x1="6359" y1="23219" x2="6359" y2="23219"/>
                                  <a14:foregroundMark x1="8108" y1="22365" x2="8108" y2="22365"/>
                                  <a14:foregroundMark x1="9062" y1="22222" x2="9062" y2="22222"/>
                                  <a14:foregroundMark x1="7313" y1="22080" x2="7313" y2="22080"/>
                                  <a14:foregroundMark x1="8108" y1="22080" x2="8108" y2="22080"/>
                                  <a14:foregroundMark x1="6995" y1="21937" x2="6995" y2="21937"/>
                                  <a14:foregroundMark x1="6200" y1="21652" x2="6200" y2="21652"/>
                                  <a14:foregroundMark x1="8108" y1="27493" x2="8108" y2="27493"/>
                                  <a14:foregroundMark x1="8585" y1="26638" x2="8585" y2="26638"/>
                                  <a14:foregroundMark x1="4293" y1="30484" x2="4293" y2="30484"/>
                                  <a14:foregroundMark x1="4610" y1="37464" x2="4610" y2="37464"/>
                                  <a14:foregroundMark x1="3816" y1="38604" x2="3816" y2="38604"/>
                                  <a14:foregroundMark x1="2862" y1="31909" x2="2862" y2="31909"/>
                                  <a14:foregroundMark x1="5405" y1="50000" x2="5405" y2="50000"/>
                                  <a14:foregroundMark x1="6359" y1="48860" x2="6359" y2="48860"/>
                                  <a14:foregroundMark x1="8267" y1="48718" x2="8267" y2="48718"/>
                                  <a14:foregroundMark x1="7631" y1="48148" x2="7631" y2="48148"/>
                                  <a14:foregroundMark x1="8108" y1="47721" x2="8108" y2="47721"/>
                                  <a14:foregroundMark x1="9062" y1="48148" x2="9062" y2="48148"/>
                                  <a14:foregroundMark x1="9221" y1="49003" x2="9221" y2="49003"/>
                                  <a14:foregroundMark x1="4293" y1="49573" x2="4293" y2="49573"/>
                                  <a14:foregroundMark x1="3816" y1="49573" x2="3816" y2="49573"/>
                                  <a14:foregroundMark x1="3816" y1="49003" x2="3816" y2="49003"/>
                                  <a14:foregroundMark x1="5882" y1="49573" x2="5882" y2="49573"/>
                                  <a14:foregroundMark x1="6677" y1="49430" x2="6677" y2="49430"/>
                                  <a14:foregroundMark x1="7949" y1="49003" x2="7949" y2="49003"/>
                                  <a14:foregroundMark x1="7472" y1="49430" x2="7472" y2="49430"/>
                                  <a14:foregroundMark x1="8903" y1="49430" x2="8903" y2="49430"/>
                                  <a14:foregroundMark x1="14626" y1="76211" x2="14626" y2="76211"/>
                                  <a14:foregroundMark x1="12878" y1="85613" x2="12878" y2="85613"/>
                                  <a14:foregroundMark x1="27981" y1="84188" x2="27981" y2="84188"/>
                                  <a14:foregroundMark x1="38792" y1="88319" x2="38792" y2="88319"/>
                                  <a14:foregroundMark x1="39587" y1="89031" x2="39587" y2="89031"/>
                                  <a14:foregroundMark x1="39587" y1="88034" x2="39587" y2="88034"/>
                                  <a14:foregroundMark x1="39587" y1="88604" x2="39587" y2="88604"/>
                                  <a14:foregroundMark x1="40541" y1="87749" x2="40541" y2="87749"/>
                                  <a14:foregroundMark x1="38315" y1="87749" x2="38315" y2="87749"/>
                                  <a14:foregroundMark x1="38474" y1="87464" x2="38474" y2="87464"/>
                                  <a14:foregroundMark x1="38792" y1="87322" x2="38792" y2="87322"/>
                                  <a14:foregroundMark x1="49285" y1="85613" x2="49285" y2="85613"/>
                                  <a14:foregroundMark x1="38156" y1="88604" x2="38156" y2="88604"/>
                                  <a14:foregroundMark x1="37997" y1="88462" x2="37997" y2="88462"/>
                                  <a14:foregroundMark x1="38474" y1="87322" x2="38474" y2="87322"/>
                                  <a14:foregroundMark x1="38633" y1="87322" x2="38633" y2="87322"/>
                                  <a14:foregroundMark x1="38315" y1="87322" x2="38315" y2="87322"/>
                                  <a14:foregroundMark x1="39110" y1="89174" x2="39110" y2="89174"/>
                                  <a14:foregroundMark x1="37997" y1="88177" x2="37997" y2="88177"/>
                                  <a14:foregroundMark x1="85056" y1="92023" x2="85056" y2="92023"/>
                                  <a14:foregroundMark x1="81717" y1="96011" x2="81717" y2="96011"/>
                                  <a14:foregroundMark x1="82353" y1="98148" x2="82353" y2="98148"/>
                                  <a14:foregroundMark x1="82194" y1="97436" x2="82194" y2="97436"/>
                                  <a14:foregroundMark x1="81240" y1="96724" x2="81240" y2="96724"/>
                                  <a14:foregroundMark x1="81717" y1="98291" x2="81717" y2="98291"/>
                                  <a14:foregroundMark x1="80922" y1="97863" x2="80922" y2="97863"/>
                                  <a14:foregroundMark x1="80445" y1="96724" x2="80445" y2="96724"/>
                                  <a14:foregroundMark x1="80604" y1="96154" x2="80604" y2="96154"/>
                                  <a14:foregroundMark x1="80127" y1="95726" x2="80127" y2="95726"/>
                                  <a14:foregroundMark x1="79809" y1="95157" x2="79809" y2="95157"/>
                                  <a14:foregroundMark x1="81399" y1="94872" x2="81399" y2="94872"/>
                                  <a14:foregroundMark x1="82194" y1="96296" x2="82194" y2="96296"/>
                                  <a14:foregroundMark x1="82035" y1="95584" x2="82035" y2="95584"/>
                                  <a14:foregroundMark x1="82830" y1="97436" x2="82830" y2="97436"/>
                                  <a14:foregroundMark x1="82830" y1="97151" x2="82830" y2="97151"/>
                                  <a14:foregroundMark x1="82671" y1="96866" x2="82671" y2="96866"/>
                                  <a14:foregroundMark x1="81240" y1="94444" x2="81240" y2="94444"/>
                                  <a14:foregroundMark x1="81876" y1="95157" x2="81876" y2="95157"/>
                                  <a14:foregroundMark x1="81081" y1="94160" x2="81081" y2="94160"/>
                                  <a14:foregroundMark x1="98569" y1="81624" x2="98569" y2="81624"/>
                                  <a14:foregroundMark x1="99523" y1="74217" x2="99523" y2="74217"/>
                                  <a14:foregroundMark x1="97933" y1="70798" x2="97933" y2="70798"/>
                                  <a14:foregroundMark x1="96979" y1="70228" x2="96979" y2="70228"/>
                                  <a14:foregroundMark x1="96343" y1="69658" x2="96343" y2="69658"/>
                                  <a14:foregroundMark x1="95866" y1="69658" x2="95866" y2="69658"/>
                                  <a14:foregroundMark x1="95866" y1="67379" x2="95866" y2="67379"/>
                                  <a14:foregroundMark x1="95866" y1="67094" x2="95866" y2="67094"/>
                                  <a14:foregroundMark x1="96502" y1="67949" x2="96502" y2="67949"/>
                                  <a14:foregroundMark x1="97456" y1="69088" x2="97456" y2="69088"/>
                                  <a14:foregroundMark x1="98251" y1="69516" x2="98251" y2="69516"/>
                                  <a14:foregroundMark x1="96343" y1="66952" x2="96343" y2="66952"/>
                                  <a14:foregroundMark x1="96820" y1="55271" x2="96820" y2="55271"/>
                                  <a14:foregroundMark x1="97933" y1="54416" x2="97933" y2="54416"/>
                                  <a14:foregroundMark x1="96502" y1="53704" x2="96502" y2="53704"/>
                                  <a14:foregroundMark x1="96979" y1="51994" x2="96979" y2="51994"/>
                                  <a14:foregroundMark x1="94754" y1="52422" x2="94754" y2="52422"/>
                                  <a14:foregroundMark x1="99046" y1="51567" x2="99046" y2="51567"/>
                                  <a14:foregroundMark x1="99046" y1="51282" x2="99046" y2="51282"/>
                                  <a14:foregroundMark x1="99841" y1="51425" x2="99841" y2="51425"/>
                                  <a14:foregroundMark x1="98092" y1="55698" x2="98092" y2="55698"/>
                                  <a14:foregroundMark x1="98887" y1="71368" x2="98887" y2="71368"/>
                                  <a14:foregroundMark x1="95707" y1="41311" x2="95707" y2="41311"/>
                                  <a14:foregroundMark x1="97138" y1="41453" x2="97138" y2="41453"/>
                                  <a14:foregroundMark x1="98092" y1="41595" x2="98092" y2="41595"/>
                                  <a14:foregroundMark x1="96661" y1="40883" x2="96661" y2="40883"/>
                                  <a14:foregroundMark x1="95390" y1="41026" x2="95390" y2="41026"/>
                                  <a14:foregroundMark x1="95866" y1="40883" x2="95866" y2="40883"/>
                                  <a14:foregroundMark x1="95390" y1="41026" x2="95390" y2="41026"/>
                                  <a14:foregroundMark x1="97933" y1="40883" x2="97933" y2="40883"/>
                                  <a14:foregroundMark x1="98887" y1="41880" x2="98887" y2="41880"/>
                                  <a14:foregroundMark x1="99046" y1="41453" x2="99046" y2="41453"/>
                                  <a14:foregroundMark x1="97138" y1="42308" x2="97138" y2="42308"/>
                                  <a14:foregroundMark x1="95548" y1="42308" x2="95548" y2="42308"/>
                                  <a14:foregroundMark x1="98092" y1="42450" x2="98092" y2="42450"/>
                                  <a14:foregroundMark x1="98887" y1="42165" x2="98887" y2="42165"/>
                                  <a14:foregroundMark x1="82353" y1="19231" x2="82353" y2="19231"/>
                                  <a14:foregroundMark x1="84579" y1="17094" x2="84579" y2="17094"/>
                                  <a14:foregroundMark x1="35453" y1="13105" x2="35453" y2="13105"/>
                                  <a14:foregroundMark x1="34499" y1="12536" x2="34499" y2="12536"/>
                                  <a14:foregroundMark x1="32909" y1="12393" x2="32909" y2="12393"/>
                                  <a14:foregroundMark x1="34976" y1="12536" x2="34976" y2="12536"/>
                                  <a14:foregroundMark x1="35135" y1="12108" x2="35135" y2="12108"/>
                                  <a14:foregroundMark x1="34340" y1="12678" x2="34340" y2="12678"/>
                                  <a14:foregroundMark x1="34340" y1="12108" x2="34340" y2="12108"/>
                                  <a14:foregroundMark x1="35612" y1="12821" x2="35612" y2="12821"/>
                                  <a14:foregroundMark x1="35930" y1="12393" x2="35930" y2="12393"/>
                                  <a14:foregroundMark x1="34340" y1="14815" x2="34340" y2="14815"/>
                                  <a14:foregroundMark x1="33227" y1="14530" x2="33227" y2="14530"/>
                                  <a14:foregroundMark x1="34340" y1="18946" x2="34340" y2="18946"/>
                                  <a14:foregroundMark x1="34022" y1="19088" x2="34022" y2="19088"/>
                                  <a14:foregroundMark x1="33545" y1="19658" x2="33545" y2="19658"/>
                                  <a14:foregroundMark x1="10652" y1="18376" x2="10652" y2="18376"/>
                                  <a14:foregroundMark x1="7313" y1="21937" x2="7313" y2="21937"/>
                                  <a14:foregroundMark x1="7790" y1="21795" x2="7790" y2="21795"/>
                                  <a14:foregroundMark x1="9221" y1="21795" x2="9221" y2="21795"/>
                                  <a14:foregroundMark x1="8267" y1="21795" x2="8267" y2="21795"/>
                                  <a14:foregroundMark x1="7790" y1="23219" x2="7790" y2="23219"/>
                                  <a14:foregroundMark x1="6518" y1="23219" x2="6518" y2="23219"/>
                                  <a14:foregroundMark x1="7154" y1="23219" x2="7154" y2="23219"/>
                                  <a14:foregroundMark x1="5564" y1="23219" x2="5564" y2="23219"/>
                                  <a14:foregroundMark x1="9380" y1="23219" x2="9380" y2="23219"/>
                                  <a14:foregroundMark x1="9380" y1="23932" x2="9380" y2="23932"/>
                                  <a14:foregroundMark x1="8426" y1="23362" x2="8426" y2="23362"/>
                                  <a14:foregroundMark x1="4610" y1="29345" x2="4610" y2="29345"/>
                                  <a14:foregroundMark x1="40223" y1="88462" x2="40223" y2="88462"/>
                                </a14:backgroundRemoval>
                              </a14:imgEffect>
                            </a14:imgLayer>
                          </a14:imgProps>
                        </a:ext>
                      </a:extLst>
                    </a:blip>
                    <a:stretch>
                      <a:fillRect/>
                    </a:stretch>
                  </pic:blipFill>
                  <pic:spPr>
                    <a:xfrm>
                      <a:off x="0" y="0"/>
                      <a:ext cx="4189863" cy="4681182"/>
                    </a:xfrm>
                    <a:prstGeom prst="rect">
                      <a:avLst/>
                    </a:prstGeom>
                    <a:noFill/>
                    <a:ln>
                      <a:noFill/>
                    </a:ln>
                  </pic:spPr>
                </pic:pic>
              </a:graphicData>
            </a:graphic>
          </wp:anchor>
        </w:drawing>
      </w:r>
    </w:p>
    <w:p w:rsidR="000015BC" w:rsidRPr="00F56D19" w:rsidRDefault="00EA0E40" w:rsidP="004570E0">
      <w:pPr>
        <w:pStyle w:val="afb"/>
        <w:spacing w:line="276" w:lineRule="auto"/>
        <w:jc w:val="both"/>
        <w:rPr>
          <w:rFonts w:cstheme="minorHAnsi"/>
          <w:sz w:val="24"/>
        </w:rPr>
      </w:pPr>
      <w:r w:rsidRPr="00F56D19">
        <w:rPr>
          <w:rFonts w:cstheme="minorHAnsi"/>
          <w:sz w:val="24"/>
        </w:rPr>
        <w:t>Площа села Забір’я складає 535,04 га. та розташоване в західному напрямку в м. Боярка. На території села знаходиться каскад озер, які є притоками р. Бобриця.</w:t>
      </w:r>
    </w:p>
    <w:p w:rsidR="000015BC" w:rsidRPr="00F56D19" w:rsidRDefault="00EA0E40" w:rsidP="004570E0">
      <w:pPr>
        <w:pStyle w:val="afb"/>
        <w:spacing w:line="276" w:lineRule="auto"/>
        <w:jc w:val="both"/>
        <w:rPr>
          <w:rFonts w:cstheme="minorHAnsi"/>
          <w:sz w:val="24"/>
        </w:rPr>
      </w:pPr>
      <w:r w:rsidRPr="00F56D19">
        <w:rPr>
          <w:rFonts w:cstheme="minorHAnsi"/>
          <w:sz w:val="24"/>
        </w:rPr>
        <w:t xml:space="preserve">Село Жорнівка розташоване за 34 км від Києва та за 10 км від залізничної станції Боярка. Площа населеного пункту – 188,45 га. </w:t>
      </w:r>
    </w:p>
    <w:p w:rsidR="000015BC" w:rsidRPr="00F56D19" w:rsidRDefault="00F43957" w:rsidP="004570E0">
      <w:pPr>
        <w:pStyle w:val="afb"/>
        <w:spacing w:line="276" w:lineRule="auto"/>
        <w:jc w:val="both"/>
        <w:rPr>
          <w:rFonts w:cstheme="minorHAnsi"/>
          <w:sz w:val="24"/>
        </w:rPr>
      </w:pPr>
      <w:r w:rsidRPr="00F56D19">
        <w:rPr>
          <w:rFonts w:cstheme="minorHAnsi"/>
          <w:sz w:val="24"/>
        </w:rPr>
        <w:t>Село Княжичі розташоване на лівому березі річки  Ірпінь, за 36 км від м. Києва і за 12 км від залізничної станції Боярка. Площа населеного пункту – 241,1  га.</w:t>
      </w:r>
    </w:p>
    <w:p w:rsidR="00F43957" w:rsidRPr="00F56D19" w:rsidRDefault="00F43957" w:rsidP="004570E0">
      <w:pPr>
        <w:pStyle w:val="afb"/>
        <w:spacing w:line="276" w:lineRule="auto"/>
        <w:jc w:val="both"/>
        <w:rPr>
          <w:rFonts w:cstheme="minorHAnsi"/>
          <w:sz w:val="24"/>
        </w:rPr>
      </w:pPr>
      <w:r w:rsidRPr="00F56D19">
        <w:rPr>
          <w:rFonts w:cstheme="minorHAnsi"/>
          <w:sz w:val="24"/>
        </w:rPr>
        <w:t>Село Новосі́лки розташоване за 27 км від обласного центру. Найближча залізнична станція Боярка – за 15 км. Автомобільна дорога Мостище-Київ проходить через Новосілки, відстань до Житомирської траси – 20 км. Через село протікає р. Ірпінь. Площа населеного пункту - 473,1 га.</w:t>
      </w:r>
    </w:p>
    <w:p w:rsidR="00F43957" w:rsidRPr="00F56D19" w:rsidRDefault="00F43957" w:rsidP="004570E0">
      <w:pPr>
        <w:pStyle w:val="afb"/>
        <w:spacing w:line="276" w:lineRule="auto"/>
        <w:jc w:val="both"/>
        <w:rPr>
          <w:rFonts w:cstheme="minorHAnsi"/>
          <w:sz w:val="24"/>
        </w:rPr>
      </w:pPr>
      <w:r w:rsidRPr="00F56D19">
        <w:rPr>
          <w:rFonts w:cstheme="minorHAnsi"/>
          <w:sz w:val="24"/>
        </w:rPr>
        <w:t xml:space="preserve">Села Дзвінкове та Перевіз розташовані 35 км від м. Київ. Площа населених пунктів складає Дзвінкове – 589,0 га, Перевіз – 423,4 га. </w:t>
      </w:r>
    </w:p>
    <w:p w:rsidR="00F43957" w:rsidRPr="00F56D19" w:rsidRDefault="00F43957" w:rsidP="004570E0">
      <w:pPr>
        <w:pStyle w:val="afb"/>
        <w:shd w:val="clear" w:color="auto" w:fill="D9FDB9"/>
        <w:spacing w:line="276" w:lineRule="auto"/>
        <w:jc w:val="both"/>
        <w:rPr>
          <w:rFonts w:cstheme="minorHAnsi"/>
          <w:b/>
          <w:sz w:val="24"/>
        </w:rPr>
      </w:pPr>
      <w:r w:rsidRPr="00F56D19">
        <w:rPr>
          <w:rFonts w:cstheme="minorHAnsi"/>
          <w:b/>
          <w:sz w:val="24"/>
          <w:shd w:val="clear" w:color="auto" w:fill="D9FDB9"/>
        </w:rPr>
        <w:t xml:space="preserve">Належність Боярської громади до Київської агломерації, близькість та доступність до міста Києва є значною конкурентною перевагою громади для її динамічного розвитку </w:t>
      </w:r>
      <w:r w:rsidR="00E27D77" w:rsidRPr="00F56D19">
        <w:rPr>
          <w:rFonts w:cstheme="minorHAnsi"/>
          <w:b/>
          <w:sz w:val="24"/>
          <w:shd w:val="clear" w:color="auto" w:fill="D9FDB9"/>
        </w:rPr>
        <w:t>(Мал.</w:t>
      </w:r>
      <w:r w:rsidRPr="00F56D19">
        <w:rPr>
          <w:rFonts w:cstheme="minorHAnsi"/>
          <w:b/>
          <w:sz w:val="24"/>
          <w:shd w:val="clear" w:color="auto" w:fill="D9FDB9"/>
        </w:rPr>
        <w:t>2).</w:t>
      </w:r>
    </w:p>
    <w:p w:rsidR="00301853" w:rsidRPr="00F56D19" w:rsidRDefault="00301853" w:rsidP="003E06CC">
      <w:pPr>
        <w:pStyle w:val="afb"/>
        <w:spacing w:line="276" w:lineRule="auto"/>
        <w:jc w:val="both"/>
        <w:textDirection w:val="btLr"/>
        <w:rPr>
          <w:rFonts w:cstheme="minorHAnsi"/>
          <w:b/>
          <w:bCs/>
          <w:color w:val="007A37"/>
          <w:sz w:val="24"/>
        </w:rPr>
      </w:pPr>
    </w:p>
    <w:p w:rsidR="004E38CA" w:rsidRPr="00F56D19" w:rsidRDefault="004E38CA" w:rsidP="003E06CC">
      <w:pPr>
        <w:pStyle w:val="afb"/>
        <w:spacing w:line="276" w:lineRule="auto"/>
        <w:jc w:val="both"/>
        <w:textDirection w:val="btLr"/>
        <w:rPr>
          <w:rFonts w:cstheme="minorHAnsi"/>
          <w:b/>
          <w:bCs/>
          <w:color w:val="007A37"/>
          <w:sz w:val="24"/>
        </w:rPr>
      </w:pPr>
      <w:r w:rsidRPr="00F56D19">
        <w:rPr>
          <w:rFonts w:cstheme="minorHAnsi"/>
          <w:b/>
          <w:bCs/>
          <w:color w:val="007A37"/>
          <w:sz w:val="24"/>
        </w:rPr>
        <w:t>Порівняльна характеристика Боярської територіальної громади</w:t>
      </w:r>
    </w:p>
    <w:p w:rsidR="004E38CA" w:rsidRPr="00F56D19" w:rsidRDefault="004E38CA" w:rsidP="004E38CA">
      <w:pPr>
        <w:pStyle w:val="afb"/>
        <w:jc w:val="right"/>
        <w:rPr>
          <w:sz w:val="24"/>
          <w:szCs w:val="24"/>
        </w:rPr>
      </w:pPr>
      <w:r w:rsidRPr="00F56D19">
        <w:tab/>
      </w:r>
      <w:r w:rsidRPr="00F56D19">
        <w:tab/>
      </w:r>
      <w:r w:rsidRPr="00F56D19">
        <w:rPr>
          <w:sz w:val="24"/>
          <w:szCs w:val="24"/>
        </w:rPr>
        <w:t>Таблиця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96"/>
        <w:gridCol w:w="1702"/>
        <w:gridCol w:w="1679"/>
        <w:gridCol w:w="1701"/>
        <w:gridCol w:w="1701"/>
      </w:tblGrid>
      <w:tr w:rsidR="004E38CA" w:rsidRPr="00F56D19" w:rsidTr="00E15C81">
        <w:tc>
          <w:tcPr>
            <w:tcW w:w="1560"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Найменування</w:t>
            </w:r>
          </w:p>
        </w:tc>
        <w:tc>
          <w:tcPr>
            <w:tcW w:w="1296"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Площа, км</w:t>
            </w:r>
            <w:r w:rsidRPr="00F56D19">
              <w:rPr>
                <w:color w:val="FFFFFF" w:themeColor="background1"/>
                <w:vertAlign w:val="superscript"/>
              </w:rPr>
              <w:t>2</w:t>
            </w:r>
          </w:p>
        </w:tc>
        <w:tc>
          <w:tcPr>
            <w:tcW w:w="1702"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Площа у % до загальної площі району/ області</w:t>
            </w:r>
          </w:p>
        </w:tc>
        <w:tc>
          <w:tcPr>
            <w:tcW w:w="1679"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Населення, осіб</w:t>
            </w:r>
          </w:p>
        </w:tc>
        <w:tc>
          <w:tcPr>
            <w:tcW w:w="1701"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Населення у % до загального населення району/ області</w:t>
            </w:r>
          </w:p>
        </w:tc>
        <w:tc>
          <w:tcPr>
            <w:tcW w:w="1701" w:type="dxa"/>
            <w:shd w:val="clear" w:color="auto" w:fill="009846"/>
            <w:vAlign w:val="center"/>
          </w:tcPr>
          <w:p w:rsidR="004E38CA" w:rsidRPr="00F56D19" w:rsidRDefault="004E38CA" w:rsidP="00D505BB">
            <w:pPr>
              <w:pStyle w:val="afb"/>
              <w:rPr>
                <w:color w:val="FFFFFF" w:themeColor="background1"/>
              </w:rPr>
            </w:pPr>
            <w:r w:rsidRPr="00F56D19">
              <w:rPr>
                <w:color w:val="FFFFFF" w:themeColor="background1"/>
              </w:rPr>
              <w:t>Густота населення, осіб/км</w:t>
            </w:r>
            <w:r w:rsidRPr="00F56D19">
              <w:rPr>
                <w:color w:val="FFFFFF" w:themeColor="background1"/>
                <w:vertAlign w:val="superscript"/>
              </w:rPr>
              <w:t>2</w:t>
            </w:r>
          </w:p>
        </w:tc>
      </w:tr>
      <w:tr w:rsidR="004E38CA" w:rsidRPr="00F56D19" w:rsidTr="00E15C81">
        <w:tc>
          <w:tcPr>
            <w:tcW w:w="1560" w:type="dxa"/>
            <w:shd w:val="clear" w:color="auto" w:fill="auto"/>
            <w:vAlign w:val="center"/>
          </w:tcPr>
          <w:p w:rsidR="004E38CA" w:rsidRPr="00F56D19" w:rsidRDefault="004E38CA" w:rsidP="004570E0">
            <w:pPr>
              <w:pStyle w:val="afb"/>
            </w:pPr>
            <w:r w:rsidRPr="00F56D19">
              <w:t>Боярська громада</w:t>
            </w:r>
          </w:p>
        </w:tc>
        <w:tc>
          <w:tcPr>
            <w:tcW w:w="1296" w:type="dxa"/>
            <w:shd w:val="clear" w:color="auto" w:fill="auto"/>
            <w:vAlign w:val="center"/>
          </w:tcPr>
          <w:p w:rsidR="004E38CA" w:rsidRPr="00F56D19" w:rsidRDefault="004E38CA" w:rsidP="004570E0">
            <w:pPr>
              <w:pStyle w:val="afb"/>
            </w:pPr>
            <w:r w:rsidRPr="00F56D19">
              <w:t>208</w:t>
            </w:r>
          </w:p>
        </w:tc>
        <w:tc>
          <w:tcPr>
            <w:tcW w:w="1702" w:type="dxa"/>
            <w:shd w:val="clear" w:color="auto" w:fill="auto"/>
            <w:vAlign w:val="center"/>
          </w:tcPr>
          <w:p w:rsidR="004E38CA" w:rsidRPr="00F56D19" w:rsidRDefault="005B19D3" w:rsidP="004570E0">
            <w:pPr>
              <w:pStyle w:val="afb"/>
            </w:pPr>
            <w:r w:rsidRPr="00F56D19">
              <w:t>Х</w:t>
            </w:r>
          </w:p>
        </w:tc>
        <w:tc>
          <w:tcPr>
            <w:tcW w:w="1679" w:type="dxa"/>
            <w:shd w:val="clear" w:color="auto" w:fill="auto"/>
            <w:vAlign w:val="center"/>
          </w:tcPr>
          <w:p w:rsidR="004E38CA" w:rsidRPr="00F56D19" w:rsidRDefault="004E38CA" w:rsidP="004570E0">
            <w:pPr>
              <w:pStyle w:val="afb"/>
            </w:pPr>
            <w:r w:rsidRPr="00F56D19">
              <w:t>53161</w:t>
            </w:r>
          </w:p>
        </w:tc>
        <w:tc>
          <w:tcPr>
            <w:tcW w:w="1701" w:type="dxa"/>
            <w:shd w:val="clear" w:color="auto" w:fill="auto"/>
            <w:vAlign w:val="center"/>
          </w:tcPr>
          <w:p w:rsidR="004E38CA" w:rsidRPr="00F56D19" w:rsidRDefault="005B19D3" w:rsidP="004570E0">
            <w:pPr>
              <w:pStyle w:val="afb"/>
            </w:pPr>
            <w:r w:rsidRPr="00F56D19">
              <w:t>Х</w:t>
            </w:r>
          </w:p>
        </w:tc>
        <w:tc>
          <w:tcPr>
            <w:tcW w:w="1701" w:type="dxa"/>
            <w:shd w:val="clear" w:color="auto" w:fill="auto"/>
            <w:vAlign w:val="center"/>
          </w:tcPr>
          <w:p w:rsidR="004E38CA" w:rsidRPr="00F56D19" w:rsidRDefault="004E38CA" w:rsidP="004570E0">
            <w:pPr>
              <w:pStyle w:val="afb"/>
            </w:pPr>
            <w:r w:rsidRPr="00F56D19">
              <w:t>255,6</w:t>
            </w:r>
          </w:p>
        </w:tc>
      </w:tr>
      <w:tr w:rsidR="004E38CA" w:rsidRPr="00F56D19" w:rsidTr="00E15C81">
        <w:trPr>
          <w:trHeight w:val="73"/>
        </w:trPr>
        <w:tc>
          <w:tcPr>
            <w:tcW w:w="1560" w:type="dxa"/>
            <w:shd w:val="clear" w:color="auto" w:fill="auto"/>
            <w:vAlign w:val="center"/>
          </w:tcPr>
          <w:p w:rsidR="004E38CA" w:rsidRPr="00F56D19" w:rsidRDefault="004E38CA" w:rsidP="004570E0">
            <w:pPr>
              <w:pStyle w:val="afb"/>
            </w:pPr>
            <w:r w:rsidRPr="00F56D19">
              <w:t>Фастівський  район</w:t>
            </w:r>
          </w:p>
        </w:tc>
        <w:tc>
          <w:tcPr>
            <w:tcW w:w="1296" w:type="dxa"/>
            <w:shd w:val="clear" w:color="auto" w:fill="auto"/>
            <w:vAlign w:val="center"/>
          </w:tcPr>
          <w:p w:rsidR="004E38CA" w:rsidRPr="00F56D19" w:rsidRDefault="004E38CA" w:rsidP="004570E0">
            <w:pPr>
              <w:pStyle w:val="afb"/>
            </w:pPr>
            <w:r w:rsidRPr="00F56D19">
              <w:t>1760</w:t>
            </w:r>
          </w:p>
        </w:tc>
        <w:tc>
          <w:tcPr>
            <w:tcW w:w="1702" w:type="dxa"/>
            <w:shd w:val="clear" w:color="auto" w:fill="auto"/>
            <w:vAlign w:val="center"/>
          </w:tcPr>
          <w:p w:rsidR="004E38CA" w:rsidRPr="00F56D19" w:rsidRDefault="004E38CA" w:rsidP="004570E0">
            <w:pPr>
              <w:pStyle w:val="afb"/>
            </w:pPr>
            <w:r w:rsidRPr="00F56D19">
              <w:t>11,8</w:t>
            </w:r>
          </w:p>
        </w:tc>
        <w:tc>
          <w:tcPr>
            <w:tcW w:w="1679" w:type="dxa"/>
            <w:shd w:val="clear" w:color="auto" w:fill="auto"/>
            <w:vAlign w:val="center"/>
          </w:tcPr>
          <w:p w:rsidR="004E38CA" w:rsidRPr="00F56D19" w:rsidRDefault="004E38CA" w:rsidP="004570E0">
            <w:pPr>
              <w:pStyle w:val="afb"/>
            </w:pPr>
            <w:r w:rsidRPr="00F56D19">
              <w:t>187130</w:t>
            </w:r>
          </w:p>
        </w:tc>
        <w:tc>
          <w:tcPr>
            <w:tcW w:w="1701" w:type="dxa"/>
            <w:shd w:val="clear" w:color="auto" w:fill="auto"/>
            <w:vAlign w:val="center"/>
          </w:tcPr>
          <w:p w:rsidR="004E38CA" w:rsidRPr="00F56D19" w:rsidRDefault="004E38CA" w:rsidP="004570E0">
            <w:pPr>
              <w:pStyle w:val="afb"/>
            </w:pPr>
            <w:r w:rsidRPr="00F56D19">
              <w:t>28,4</w:t>
            </w:r>
          </w:p>
        </w:tc>
        <w:tc>
          <w:tcPr>
            <w:tcW w:w="1701" w:type="dxa"/>
            <w:shd w:val="clear" w:color="auto" w:fill="auto"/>
            <w:vAlign w:val="center"/>
          </w:tcPr>
          <w:p w:rsidR="004E38CA" w:rsidRPr="00F56D19" w:rsidRDefault="004E38CA" w:rsidP="004570E0">
            <w:pPr>
              <w:pStyle w:val="afb"/>
            </w:pPr>
            <w:r w:rsidRPr="00F56D19">
              <w:t>106,3</w:t>
            </w:r>
          </w:p>
        </w:tc>
      </w:tr>
      <w:tr w:rsidR="004E38CA" w:rsidRPr="00F56D19" w:rsidTr="00E15C81">
        <w:tc>
          <w:tcPr>
            <w:tcW w:w="1560" w:type="dxa"/>
            <w:shd w:val="clear" w:color="auto" w:fill="auto"/>
            <w:vAlign w:val="center"/>
          </w:tcPr>
          <w:p w:rsidR="004E38CA" w:rsidRPr="00F56D19" w:rsidRDefault="004E38CA" w:rsidP="004570E0">
            <w:pPr>
              <w:pStyle w:val="afb"/>
            </w:pPr>
            <w:r w:rsidRPr="00F56D19">
              <w:t xml:space="preserve">Київська область </w:t>
            </w:r>
          </w:p>
        </w:tc>
        <w:tc>
          <w:tcPr>
            <w:tcW w:w="1296" w:type="dxa"/>
            <w:shd w:val="clear" w:color="auto" w:fill="auto"/>
            <w:vAlign w:val="center"/>
          </w:tcPr>
          <w:p w:rsidR="004E38CA" w:rsidRPr="00F56D19" w:rsidRDefault="004E38CA" w:rsidP="004570E0">
            <w:pPr>
              <w:pStyle w:val="afb"/>
            </w:pPr>
            <w:r w:rsidRPr="00F56D19">
              <w:t>28121</w:t>
            </w:r>
          </w:p>
        </w:tc>
        <w:tc>
          <w:tcPr>
            <w:tcW w:w="1702" w:type="dxa"/>
            <w:shd w:val="clear" w:color="auto" w:fill="auto"/>
            <w:vAlign w:val="center"/>
          </w:tcPr>
          <w:p w:rsidR="004E38CA" w:rsidRPr="00F56D19" w:rsidRDefault="004E38CA" w:rsidP="004570E0">
            <w:pPr>
              <w:pStyle w:val="afb"/>
            </w:pPr>
            <w:r w:rsidRPr="00F56D19">
              <w:t>6,25</w:t>
            </w:r>
          </w:p>
        </w:tc>
        <w:tc>
          <w:tcPr>
            <w:tcW w:w="1679" w:type="dxa"/>
            <w:shd w:val="clear" w:color="auto" w:fill="auto"/>
            <w:vAlign w:val="center"/>
          </w:tcPr>
          <w:p w:rsidR="004E38CA" w:rsidRPr="00F56D19" w:rsidRDefault="004E38CA" w:rsidP="004570E0">
            <w:pPr>
              <w:pStyle w:val="afb"/>
            </w:pPr>
            <w:bookmarkStart w:id="12" w:name="_heading=h.2s8eyo1" w:colFirst="0" w:colLast="0"/>
            <w:bookmarkEnd w:id="12"/>
            <w:r w:rsidRPr="00F56D19">
              <w:t>1795079</w:t>
            </w:r>
          </w:p>
        </w:tc>
        <w:tc>
          <w:tcPr>
            <w:tcW w:w="1701" w:type="dxa"/>
            <w:shd w:val="clear" w:color="auto" w:fill="auto"/>
            <w:vAlign w:val="center"/>
          </w:tcPr>
          <w:p w:rsidR="004E38CA" w:rsidRPr="00F56D19" w:rsidRDefault="004E38CA" w:rsidP="004570E0">
            <w:pPr>
              <w:pStyle w:val="afb"/>
            </w:pPr>
            <w:r w:rsidRPr="00F56D19">
              <w:t xml:space="preserve"> 3</w:t>
            </w:r>
          </w:p>
        </w:tc>
        <w:tc>
          <w:tcPr>
            <w:tcW w:w="1701" w:type="dxa"/>
            <w:shd w:val="clear" w:color="auto" w:fill="auto"/>
            <w:vAlign w:val="center"/>
          </w:tcPr>
          <w:p w:rsidR="004E38CA" w:rsidRPr="00F56D19" w:rsidRDefault="004E38CA" w:rsidP="004570E0">
            <w:pPr>
              <w:pStyle w:val="afb"/>
            </w:pPr>
            <w:r w:rsidRPr="00F56D19">
              <w:t xml:space="preserve">63,83 </w:t>
            </w:r>
          </w:p>
        </w:tc>
      </w:tr>
    </w:tbl>
    <w:p w:rsidR="006D0376" w:rsidRPr="00F56D19" w:rsidRDefault="006D0376" w:rsidP="004570E0">
      <w:pPr>
        <w:jc w:val="both"/>
        <w:rPr>
          <w:rFonts w:cstheme="minorHAnsi"/>
          <w:sz w:val="24"/>
        </w:rPr>
      </w:pPr>
      <w:r w:rsidRPr="00F56D19">
        <w:rPr>
          <w:rFonts w:cstheme="minorHAnsi"/>
          <w:sz w:val="24"/>
        </w:rPr>
        <w:t>Площа</w:t>
      </w:r>
      <w:r w:rsidR="00E052A4" w:rsidRPr="00F56D19">
        <w:rPr>
          <w:rFonts w:cstheme="minorHAnsi"/>
          <w:sz w:val="24"/>
        </w:rPr>
        <w:t xml:space="preserve"> </w:t>
      </w:r>
      <w:r w:rsidRPr="00F56D19">
        <w:rPr>
          <w:rFonts w:cstheme="minorHAnsi"/>
          <w:sz w:val="24"/>
        </w:rPr>
        <w:t>Боярської</w:t>
      </w:r>
      <w:r w:rsidR="00E052A4" w:rsidRPr="00F56D19">
        <w:rPr>
          <w:rFonts w:cstheme="minorHAnsi"/>
          <w:sz w:val="24"/>
        </w:rPr>
        <w:t xml:space="preserve"> </w:t>
      </w:r>
      <w:r w:rsidRPr="00F56D19">
        <w:rPr>
          <w:rFonts w:cstheme="minorHAnsi"/>
          <w:sz w:val="24"/>
        </w:rPr>
        <w:t>громади становить 208 км², що є частиною</w:t>
      </w:r>
      <w:r w:rsidR="00E052A4" w:rsidRPr="00F56D19">
        <w:rPr>
          <w:rFonts w:cstheme="minorHAnsi"/>
          <w:sz w:val="24"/>
        </w:rPr>
        <w:t xml:space="preserve"> </w:t>
      </w:r>
      <w:r w:rsidRPr="00F56D19">
        <w:rPr>
          <w:rFonts w:cstheme="minorHAnsi"/>
          <w:sz w:val="24"/>
        </w:rPr>
        <w:t>Фастівського району. Від</w:t>
      </w:r>
      <w:r w:rsidR="00E052A4" w:rsidRPr="00F56D19">
        <w:rPr>
          <w:rFonts w:cstheme="minorHAnsi"/>
          <w:sz w:val="24"/>
        </w:rPr>
        <w:t xml:space="preserve"> </w:t>
      </w:r>
      <w:r w:rsidRPr="00F56D19">
        <w:rPr>
          <w:rFonts w:cstheme="minorHAnsi"/>
          <w:sz w:val="24"/>
        </w:rPr>
        <w:t>загальної</w:t>
      </w:r>
      <w:r w:rsidR="00E052A4" w:rsidRPr="00F56D19">
        <w:rPr>
          <w:rFonts w:cstheme="minorHAnsi"/>
          <w:sz w:val="24"/>
        </w:rPr>
        <w:t xml:space="preserve"> </w:t>
      </w:r>
      <w:r w:rsidRPr="00F56D19">
        <w:rPr>
          <w:rFonts w:cstheme="minorHAnsi"/>
          <w:sz w:val="24"/>
        </w:rPr>
        <w:t xml:space="preserve">площі району це становить </w:t>
      </w:r>
      <w:r w:rsidR="00E052A4" w:rsidRPr="00F56D19">
        <w:rPr>
          <w:rFonts w:cstheme="minorHAnsi"/>
          <w:sz w:val="24"/>
        </w:rPr>
        <w:t>незначну частку</w:t>
      </w:r>
      <w:r w:rsidRPr="00F56D19">
        <w:rPr>
          <w:rFonts w:cstheme="minorHAnsi"/>
          <w:sz w:val="24"/>
        </w:rPr>
        <w:t>. Населення</w:t>
      </w:r>
      <w:r w:rsidR="00E052A4" w:rsidRPr="00F56D19">
        <w:rPr>
          <w:rFonts w:cstheme="minorHAnsi"/>
          <w:sz w:val="24"/>
        </w:rPr>
        <w:t xml:space="preserve"> </w:t>
      </w:r>
      <w:r w:rsidRPr="00F56D19">
        <w:rPr>
          <w:rFonts w:cstheme="minorHAnsi"/>
          <w:sz w:val="24"/>
        </w:rPr>
        <w:t>громади</w:t>
      </w:r>
      <w:r w:rsidR="00E052A4" w:rsidRPr="00F56D19">
        <w:rPr>
          <w:rFonts w:cstheme="minorHAnsi"/>
          <w:sz w:val="24"/>
        </w:rPr>
        <w:t xml:space="preserve"> </w:t>
      </w:r>
      <w:r w:rsidRPr="00F56D19">
        <w:rPr>
          <w:rFonts w:cstheme="minorHAnsi"/>
          <w:sz w:val="24"/>
        </w:rPr>
        <w:t xml:space="preserve">складає 53 161 осіб, що є </w:t>
      </w:r>
      <w:r w:rsidR="00E052A4" w:rsidRPr="00F56D19">
        <w:rPr>
          <w:rFonts w:cstheme="minorHAnsi"/>
          <w:sz w:val="24"/>
        </w:rPr>
        <w:t>вагомим внеском</w:t>
      </w:r>
      <w:r w:rsidRPr="00F56D19">
        <w:rPr>
          <w:rFonts w:cstheme="minorHAnsi"/>
          <w:sz w:val="24"/>
        </w:rPr>
        <w:t xml:space="preserve"> до населення району та області.</w:t>
      </w:r>
      <w:r w:rsidR="00E052A4" w:rsidRPr="00F56D19">
        <w:rPr>
          <w:rFonts w:cstheme="minorHAnsi"/>
          <w:sz w:val="24"/>
        </w:rPr>
        <w:t xml:space="preserve"> </w:t>
      </w:r>
      <w:r w:rsidRPr="00F56D19">
        <w:rPr>
          <w:rFonts w:cstheme="minorHAnsi"/>
          <w:sz w:val="24"/>
        </w:rPr>
        <w:t>Густота</w:t>
      </w:r>
      <w:r w:rsidR="00E052A4" w:rsidRPr="00F56D19">
        <w:rPr>
          <w:rFonts w:cstheme="minorHAnsi"/>
          <w:sz w:val="24"/>
        </w:rPr>
        <w:t xml:space="preserve"> </w:t>
      </w:r>
      <w:r w:rsidRPr="00F56D19">
        <w:rPr>
          <w:rFonts w:cstheme="minorHAnsi"/>
          <w:sz w:val="24"/>
        </w:rPr>
        <w:t>населення в Боярській</w:t>
      </w:r>
      <w:r w:rsidR="00E052A4" w:rsidRPr="00F56D19">
        <w:rPr>
          <w:rFonts w:cstheme="minorHAnsi"/>
          <w:sz w:val="24"/>
        </w:rPr>
        <w:t xml:space="preserve"> </w:t>
      </w:r>
      <w:r w:rsidRPr="00F56D19">
        <w:rPr>
          <w:rFonts w:cstheme="minorHAnsi"/>
          <w:sz w:val="24"/>
        </w:rPr>
        <w:t>громаді становить 255</w:t>
      </w:r>
      <w:r w:rsidR="002D328E" w:rsidRPr="00F56D19">
        <w:rPr>
          <w:rFonts w:cstheme="minorHAnsi"/>
          <w:sz w:val="24"/>
        </w:rPr>
        <w:t>,</w:t>
      </w:r>
      <w:r w:rsidRPr="00F56D19">
        <w:rPr>
          <w:rFonts w:cstheme="minorHAnsi"/>
          <w:sz w:val="24"/>
        </w:rPr>
        <w:t>6 осіб на км², що є значно</w:t>
      </w:r>
      <w:r w:rsidR="00E052A4" w:rsidRPr="00F56D19">
        <w:rPr>
          <w:rFonts w:cstheme="minorHAnsi"/>
          <w:sz w:val="24"/>
        </w:rPr>
        <w:t xml:space="preserve"> </w:t>
      </w:r>
      <w:r w:rsidRPr="00F56D19">
        <w:rPr>
          <w:rFonts w:cstheme="minorHAnsi"/>
          <w:sz w:val="24"/>
        </w:rPr>
        <w:t>вищим</w:t>
      </w:r>
      <w:r w:rsidR="00E052A4" w:rsidRPr="00F56D19">
        <w:rPr>
          <w:rFonts w:cstheme="minorHAnsi"/>
          <w:sz w:val="24"/>
        </w:rPr>
        <w:t xml:space="preserve"> </w:t>
      </w:r>
      <w:r w:rsidRPr="00F56D19">
        <w:rPr>
          <w:rFonts w:cstheme="minorHAnsi"/>
          <w:sz w:val="24"/>
        </w:rPr>
        <w:t>показником у порівнянні з середньою густотою населення по Фастівському району та Ки</w:t>
      </w:r>
      <w:r w:rsidR="00102596" w:rsidRPr="00F56D19">
        <w:rPr>
          <w:rFonts w:cstheme="minorHAnsi"/>
          <w:sz w:val="24"/>
        </w:rPr>
        <w:t>ївській</w:t>
      </w:r>
      <w:r w:rsidR="00E052A4" w:rsidRPr="00F56D19">
        <w:rPr>
          <w:rFonts w:cstheme="minorHAnsi"/>
          <w:sz w:val="24"/>
        </w:rPr>
        <w:t xml:space="preserve"> </w:t>
      </w:r>
      <w:r w:rsidR="00102596" w:rsidRPr="00F56D19">
        <w:rPr>
          <w:rFonts w:cstheme="minorHAnsi"/>
          <w:sz w:val="24"/>
        </w:rPr>
        <w:t xml:space="preserve">області. </w:t>
      </w:r>
      <w:r w:rsidRPr="00F56D19">
        <w:rPr>
          <w:rFonts w:cstheme="minorHAnsi"/>
          <w:sz w:val="24"/>
        </w:rPr>
        <w:t>Боярська громада має</w:t>
      </w:r>
      <w:r w:rsidR="00E052A4" w:rsidRPr="00F56D19">
        <w:rPr>
          <w:rFonts w:cstheme="minorHAnsi"/>
          <w:sz w:val="24"/>
        </w:rPr>
        <w:t xml:space="preserve"> </w:t>
      </w:r>
      <w:r w:rsidRPr="00F56D19">
        <w:rPr>
          <w:rFonts w:cstheme="minorHAnsi"/>
          <w:sz w:val="24"/>
        </w:rPr>
        <w:t>значно</w:t>
      </w:r>
      <w:r w:rsidR="00E052A4" w:rsidRPr="00F56D19">
        <w:rPr>
          <w:rFonts w:cstheme="minorHAnsi"/>
          <w:sz w:val="24"/>
        </w:rPr>
        <w:t xml:space="preserve"> </w:t>
      </w:r>
      <w:r w:rsidRPr="00F56D19">
        <w:rPr>
          <w:rFonts w:cstheme="minorHAnsi"/>
          <w:sz w:val="24"/>
        </w:rPr>
        <w:t>вищу густоту населення, що</w:t>
      </w:r>
      <w:r w:rsidR="00E052A4" w:rsidRPr="00F56D19">
        <w:rPr>
          <w:rFonts w:cstheme="minorHAnsi"/>
          <w:sz w:val="24"/>
        </w:rPr>
        <w:t xml:space="preserve"> </w:t>
      </w:r>
      <w:r w:rsidRPr="00F56D19">
        <w:rPr>
          <w:rFonts w:cstheme="minorHAnsi"/>
          <w:sz w:val="24"/>
        </w:rPr>
        <w:t>вказує на високу</w:t>
      </w:r>
      <w:r w:rsidR="00E052A4" w:rsidRPr="00F56D19">
        <w:rPr>
          <w:rFonts w:cstheme="minorHAnsi"/>
          <w:sz w:val="24"/>
        </w:rPr>
        <w:t xml:space="preserve"> </w:t>
      </w:r>
      <w:r w:rsidRPr="00F56D19">
        <w:rPr>
          <w:rFonts w:cstheme="minorHAnsi"/>
          <w:sz w:val="24"/>
        </w:rPr>
        <w:t>концентрацію</w:t>
      </w:r>
      <w:r w:rsidR="00E052A4" w:rsidRPr="00F56D19">
        <w:rPr>
          <w:rFonts w:cstheme="minorHAnsi"/>
          <w:sz w:val="24"/>
        </w:rPr>
        <w:t xml:space="preserve"> </w:t>
      </w:r>
      <w:r w:rsidRPr="00F56D19">
        <w:rPr>
          <w:rFonts w:cstheme="minorHAnsi"/>
          <w:sz w:val="24"/>
        </w:rPr>
        <w:t>населення на обмеженій</w:t>
      </w:r>
      <w:r w:rsidR="00E052A4" w:rsidRPr="00F56D19">
        <w:rPr>
          <w:rFonts w:cstheme="minorHAnsi"/>
          <w:sz w:val="24"/>
        </w:rPr>
        <w:t xml:space="preserve"> </w:t>
      </w:r>
      <w:r w:rsidRPr="00F56D19">
        <w:rPr>
          <w:rFonts w:cstheme="minorHAnsi"/>
          <w:sz w:val="24"/>
        </w:rPr>
        <w:t>території. Це</w:t>
      </w:r>
      <w:r w:rsidR="00301853" w:rsidRPr="00F56D19">
        <w:rPr>
          <w:rFonts w:cstheme="minorHAnsi"/>
          <w:sz w:val="24"/>
        </w:rPr>
        <w:t xml:space="preserve"> </w:t>
      </w:r>
      <w:r w:rsidRPr="00F56D19">
        <w:rPr>
          <w:rFonts w:cstheme="minorHAnsi"/>
          <w:sz w:val="24"/>
        </w:rPr>
        <w:t>створює</w:t>
      </w:r>
      <w:r w:rsidR="00301853" w:rsidRPr="00F56D19">
        <w:rPr>
          <w:rFonts w:cstheme="minorHAnsi"/>
          <w:sz w:val="24"/>
        </w:rPr>
        <w:t xml:space="preserve"> </w:t>
      </w:r>
      <w:r w:rsidRPr="00F56D19">
        <w:rPr>
          <w:rFonts w:cstheme="minorHAnsi"/>
          <w:sz w:val="24"/>
        </w:rPr>
        <w:t xml:space="preserve">необхідність у розширенні інфраструктури та соціальних послуг для задоволення потреб </w:t>
      </w:r>
      <w:r w:rsidR="00E052A4" w:rsidRPr="00F56D19">
        <w:rPr>
          <w:rFonts w:cstheme="minorHAnsi"/>
          <w:sz w:val="24"/>
        </w:rPr>
        <w:t>мешканців. Боярська</w:t>
      </w:r>
      <w:r w:rsidRPr="00F56D19">
        <w:rPr>
          <w:rFonts w:cstheme="minorHAnsi"/>
          <w:sz w:val="24"/>
        </w:rPr>
        <w:t xml:space="preserve"> громада є важливим населено-територіальним центром у Фастівському районі, із значною густотою населення, що вимагає розвитку відповідної інфраструктури для забезпечення належного рівня життя.</w:t>
      </w:r>
    </w:p>
    <w:p w:rsidR="00D53A3B" w:rsidRPr="00F56D19" w:rsidRDefault="00D53A3B" w:rsidP="00301853">
      <w:pPr>
        <w:pStyle w:val="afb"/>
        <w:numPr>
          <w:ilvl w:val="1"/>
          <w:numId w:val="7"/>
        </w:numPr>
        <w:ind w:left="1134" w:hanging="1134"/>
        <w:jc w:val="both"/>
        <w:textDirection w:val="btLr"/>
        <w:outlineLvl w:val="3"/>
        <w:rPr>
          <w:rFonts w:cstheme="minorHAnsi"/>
          <w:bCs/>
          <w:color w:val="009846"/>
          <w:sz w:val="32"/>
          <w:szCs w:val="32"/>
        </w:rPr>
      </w:pPr>
      <w:bookmarkStart w:id="13" w:name="_Toc177999999"/>
      <w:bookmarkStart w:id="14" w:name="_Toc202250840"/>
      <w:r w:rsidRPr="00F56D19">
        <w:rPr>
          <w:rFonts w:cstheme="minorHAnsi"/>
          <w:bCs/>
          <w:color w:val="009846"/>
          <w:sz w:val="32"/>
          <w:szCs w:val="32"/>
        </w:rPr>
        <w:t>Порівняльна характеристика Боярської територіальної громади та  схожих громад</w:t>
      </w:r>
      <w:bookmarkEnd w:id="13"/>
      <w:bookmarkEnd w:id="14"/>
    </w:p>
    <w:p w:rsidR="00D53A3B" w:rsidRPr="00F56D19" w:rsidRDefault="00D53A3B" w:rsidP="004570E0">
      <w:pPr>
        <w:pStyle w:val="afb"/>
        <w:spacing w:before="240" w:line="276" w:lineRule="auto"/>
        <w:jc w:val="both"/>
        <w:textDirection w:val="btLr"/>
        <w:rPr>
          <w:rFonts w:cstheme="minorHAnsi"/>
          <w:sz w:val="24"/>
        </w:rPr>
      </w:pPr>
      <w:r w:rsidRPr="00F56D19">
        <w:rPr>
          <w:rFonts w:cstheme="minorHAnsi"/>
          <w:sz w:val="24"/>
        </w:rPr>
        <w:t>Для порівняння відібрані громади Київської області Ірпінська міська територіальна громада та Вишнева міська територіальна громада, які мають майже однакові показники щодо кількості населення, відстані до м.Київ та деякі показники фінансової спроможності.</w:t>
      </w:r>
    </w:p>
    <w:p w:rsidR="00D53A3B" w:rsidRPr="00F56D19" w:rsidRDefault="00D53A3B" w:rsidP="004570E0">
      <w:pPr>
        <w:pStyle w:val="afb"/>
        <w:spacing w:before="240" w:line="276" w:lineRule="auto"/>
        <w:jc w:val="both"/>
        <w:textDirection w:val="btLr"/>
        <w:rPr>
          <w:rFonts w:cstheme="minorHAnsi"/>
          <w:sz w:val="24"/>
        </w:rPr>
      </w:pPr>
      <w:r w:rsidRPr="00F56D19">
        <w:rPr>
          <w:rFonts w:cstheme="minorHAnsi"/>
          <w:sz w:val="24"/>
        </w:rPr>
        <w:t>Ірпінська міська громада як і Боярська міська громада - знаходяться неподалік від м.Києва, що забезпечує тісні економічні та транспортні зв'язки зі столицею. Це сприяє розвитку житлової забудови, бізнесу та залученню мешканців, які працюють у Києві. Боярська та Ірпінська громади розташовані в екологічно привабливих місцях, з великими зеленими зонами, парками та лісами.</w:t>
      </w:r>
    </w:p>
    <w:p w:rsidR="00D53A3B" w:rsidRPr="00F56D19" w:rsidRDefault="00D53A3B" w:rsidP="004570E0">
      <w:pPr>
        <w:pStyle w:val="afb"/>
        <w:spacing w:before="240" w:line="276" w:lineRule="auto"/>
        <w:jc w:val="both"/>
        <w:textDirection w:val="btLr"/>
        <w:rPr>
          <w:rFonts w:cstheme="minorHAnsi"/>
          <w:sz w:val="24"/>
        </w:rPr>
      </w:pPr>
      <w:r w:rsidRPr="00F56D19">
        <w:rPr>
          <w:rFonts w:cstheme="minorHAnsi"/>
          <w:sz w:val="24"/>
        </w:rPr>
        <w:t>Вишнева міська громада як і Боярська міська громада - в обох громадах спостерігається активний розвиток житлової і приватної забудови, що пов'язано зі зростанням попиту на житло поблизу столиці. Близькість до столиці та зростання населення призвели до збільшення навантаження на дорожню інфраструктуру, що створює затори та проблеми з транспортною доступністю в обох громадах</w:t>
      </w:r>
      <w:r w:rsidR="00305AFD" w:rsidRPr="00F56D19">
        <w:rPr>
          <w:rFonts w:cstheme="minorHAnsi"/>
          <w:sz w:val="24"/>
        </w:rPr>
        <w:t>.</w:t>
      </w:r>
    </w:p>
    <w:p w:rsidR="004556A9" w:rsidRPr="00F56D19" w:rsidRDefault="004556A9" w:rsidP="004775AE">
      <w:pPr>
        <w:pStyle w:val="afb"/>
        <w:jc w:val="both"/>
      </w:pPr>
    </w:p>
    <w:p w:rsidR="00901B3C" w:rsidRPr="00F56D19" w:rsidRDefault="001171B1" w:rsidP="000A4B65">
      <w:pPr>
        <w:pStyle w:val="afb"/>
        <w:spacing w:line="276" w:lineRule="auto"/>
        <w:jc w:val="both"/>
        <w:rPr>
          <w:rFonts w:cstheme="minorHAnsi"/>
          <w:b/>
          <w:bCs/>
          <w:color w:val="007A37"/>
          <w:sz w:val="24"/>
        </w:rPr>
      </w:pPr>
      <w:r w:rsidRPr="00F56D19">
        <w:rPr>
          <w:rFonts w:cstheme="minorHAnsi"/>
          <w:b/>
          <w:bCs/>
          <w:color w:val="007A37"/>
          <w:sz w:val="24"/>
        </w:rPr>
        <w:t>Порівняльна характеристика Боярської територіальної громади та  схожих громад</w:t>
      </w:r>
    </w:p>
    <w:p w:rsidR="001171B1" w:rsidRPr="00F56D19" w:rsidRDefault="001171B1" w:rsidP="004775AE">
      <w:pPr>
        <w:pStyle w:val="afb"/>
        <w:jc w:val="right"/>
        <w:rPr>
          <w:sz w:val="24"/>
          <w:szCs w:val="24"/>
        </w:rPr>
      </w:pPr>
      <w:r w:rsidRPr="00F56D19">
        <w:rPr>
          <w:sz w:val="24"/>
          <w:szCs w:val="24"/>
        </w:rPr>
        <w:t>Таблиця 2</w:t>
      </w:r>
    </w:p>
    <w:tbl>
      <w:tblPr>
        <w:tblStyle w:val="af0"/>
        <w:tblW w:w="9639" w:type="dxa"/>
        <w:tblInd w:w="108" w:type="dxa"/>
        <w:tblLook w:val="04A0" w:firstRow="1" w:lastRow="0" w:firstColumn="1" w:lastColumn="0" w:noHBand="0" w:noVBand="1"/>
      </w:tblPr>
      <w:tblGrid>
        <w:gridCol w:w="567"/>
        <w:gridCol w:w="4282"/>
        <w:gridCol w:w="1559"/>
        <w:gridCol w:w="1559"/>
        <w:gridCol w:w="1672"/>
      </w:tblGrid>
      <w:tr w:rsidR="00305AFD" w:rsidRPr="00F56D19" w:rsidTr="008B23DC">
        <w:trPr>
          <w:tblHeader/>
        </w:trPr>
        <w:tc>
          <w:tcPr>
            <w:tcW w:w="567" w:type="dxa"/>
            <w:shd w:val="clear" w:color="auto" w:fill="009846"/>
          </w:tcPr>
          <w:p w:rsidR="00D53A3B" w:rsidRPr="00F56D19" w:rsidRDefault="00305AFD"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 з/п</w:t>
            </w:r>
          </w:p>
        </w:tc>
        <w:tc>
          <w:tcPr>
            <w:tcW w:w="4282" w:type="dxa"/>
            <w:shd w:val="clear" w:color="auto" w:fill="009846"/>
          </w:tcPr>
          <w:p w:rsidR="00D53A3B" w:rsidRPr="00F56D19" w:rsidRDefault="00D53A3B"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Показники</w:t>
            </w:r>
          </w:p>
        </w:tc>
        <w:tc>
          <w:tcPr>
            <w:tcW w:w="1559" w:type="dxa"/>
            <w:shd w:val="clear" w:color="auto" w:fill="009846"/>
          </w:tcPr>
          <w:p w:rsidR="00D53A3B" w:rsidRPr="00F56D19" w:rsidRDefault="00D53A3B"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Боярська громада</w:t>
            </w:r>
          </w:p>
        </w:tc>
        <w:tc>
          <w:tcPr>
            <w:tcW w:w="1559" w:type="dxa"/>
            <w:shd w:val="clear" w:color="auto" w:fill="009846"/>
          </w:tcPr>
          <w:p w:rsidR="00D53A3B" w:rsidRPr="00F56D19" w:rsidRDefault="00D53A3B"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Вишнева громада</w:t>
            </w:r>
          </w:p>
        </w:tc>
        <w:tc>
          <w:tcPr>
            <w:tcW w:w="1672" w:type="dxa"/>
            <w:shd w:val="clear" w:color="auto" w:fill="009846"/>
          </w:tcPr>
          <w:p w:rsidR="00D53A3B" w:rsidRPr="00F56D19" w:rsidRDefault="00D53A3B" w:rsidP="004570E0">
            <w:pPr>
              <w:pStyle w:val="af7"/>
              <w:ind w:left="0" w:hanging="2"/>
              <w:jc w:val="center"/>
              <w:outlineLvl w:val="9"/>
              <w:rPr>
                <w:rFonts w:cstheme="minorHAnsi"/>
                <w:color w:val="FFFFFF" w:themeColor="background1"/>
                <w:sz w:val="22"/>
                <w:szCs w:val="22"/>
              </w:rPr>
            </w:pPr>
            <w:r w:rsidRPr="00F56D19">
              <w:rPr>
                <w:rFonts w:cstheme="minorHAnsi"/>
                <w:color w:val="FFFFFF" w:themeColor="background1"/>
                <w:sz w:val="22"/>
                <w:szCs w:val="22"/>
              </w:rPr>
              <w:t>Ірпінська громада</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Населення, тис. осіб</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w:t>
            </w:r>
            <w:r w:rsidR="00783A6E" w:rsidRPr="00F56D19">
              <w:rPr>
                <w:rFonts w:cstheme="minorHAnsi"/>
                <w:sz w:val="22"/>
                <w:szCs w:val="22"/>
              </w:rPr>
              <w:t>3,161</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51,23</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73,162</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Площа громади, км2</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207,9</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17,7</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117,2</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3.</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Густота населення осіб/ км2</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264,5</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2894,55</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662</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4.</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Кіс-ть населених пунктів в громаді, шт.</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Кіс-ть населення в а/центрі, тис.осіб</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35,38</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41,82</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60,8</w:t>
            </w:r>
          </w:p>
        </w:tc>
      </w:tr>
      <w:tr w:rsidR="00D53A3B" w:rsidRPr="00F56D19" w:rsidTr="008B23DC">
        <w:tc>
          <w:tcPr>
            <w:tcW w:w="567"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6</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Відстань до м.Києва, км</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27</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16</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26</w:t>
            </w:r>
          </w:p>
        </w:tc>
      </w:tr>
      <w:tr w:rsidR="00D53A3B" w:rsidRPr="00F56D19" w:rsidTr="008B23DC">
        <w:tc>
          <w:tcPr>
            <w:tcW w:w="9639" w:type="dxa"/>
            <w:gridSpan w:val="5"/>
            <w:shd w:val="clear" w:color="auto" w:fill="009846"/>
          </w:tcPr>
          <w:p w:rsidR="00D53A3B" w:rsidRPr="00F56D19" w:rsidRDefault="00D53A3B" w:rsidP="004570E0">
            <w:pPr>
              <w:pStyle w:val="af7"/>
              <w:ind w:left="0" w:hanging="2"/>
              <w:jc w:val="left"/>
              <w:outlineLvl w:val="9"/>
              <w:rPr>
                <w:rFonts w:cstheme="minorHAnsi"/>
                <w:color w:val="FFFFFF" w:themeColor="background1"/>
                <w:sz w:val="22"/>
                <w:szCs w:val="22"/>
              </w:rPr>
            </w:pPr>
            <w:r w:rsidRPr="00F56D19">
              <w:rPr>
                <w:rFonts w:cstheme="minorHAnsi"/>
                <w:color w:val="FFFFFF" w:themeColor="background1"/>
                <w:sz w:val="22"/>
                <w:szCs w:val="22"/>
              </w:rPr>
              <w:t xml:space="preserve">Фінансової показники за 2023 р. </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7</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Доходи загального фонду на мешканця, (грн.)</w:t>
            </w:r>
          </w:p>
        </w:tc>
        <w:tc>
          <w:tcPr>
            <w:tcW w:w="1559" w:type="dxa"/>
          </w:tcPr>
          <w:p w:rsidR="00D53A3B" w:rsidRPr="00F56D19" w:rsidRDefault="00D53A3B" w:rsidP="004570E0">
            <w:pPr>
              <w:pStyle w:val="af7"/>
              <w:ind w:left="0" w:hanging="2"/>
              <w:jc w:val="center"/>
              <w:outlineLvl w:val="9"/>
              <w:rPr>
                <w:rFonts w:cstheme="minorHAnsi"/>
                <w:sz w:val="22"/>
                <w:szCs w:val="22"/>
                <w:highlight w:val="yellow"/>
              </w:rPr>
            </w:pPr>
            <w:r w:rsidRPr="00F56D19">
              <w:rPr>
                <w:rFonts w:cstheme="minorHAnsi"/>
                <w:sz w:val="22"/>
                <w:szCs w:val="22"/>
              </w:rPr>
              <w:t>11791,3</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31069,0</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8937,5</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8</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Видатки загального фонду на мешканця, (грн)</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130</w:t>
            </w:r>
            <w:r w:rsidR="00C92E97" w:rsidRPr="00F56D19">
              <w:rPr>
                <w:rFonts w:cstheme="minorHAnsi"/>
                <w:sz w:val="22"/>
                <w:szCs w:val="22"/>
              </w:rPr>
              <w:t>87,5</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20314,0</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11556,0</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9</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Видатки на утримання апарату управління на мешканця, (грн.)</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1532,0</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1246,9</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1249,4</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10</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Капітальні видатки на мешканця, (грн)</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1817,5</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4912,1</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6331,4</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11</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Рівень дотаційності бюджетів, (%)</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0</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-2,9</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9,8</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12</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Частка місцевих податків і зборів у дохідній частині загального фонду бюджету без трансфертів, (%)</w:t>
            </w:r>
          </w:p>
        </w:tc>
        <w:tc>
          <w:tcPr>
            <w:tcW w:w="1559" w:type="dxa"/>
          </w:tcPr>
          <w:p w:rsidR="00D53A3B" w:rsidRPr="00F56D19" w:rsidRDefault="00C92E97" w:rsidP="004570E0">
            <w:pPr>
              <w:pStyle w:val="af7"/>
              <w:ind w:left="0" w:hanging="2"/>
              <w:jc w:val="center"/>
              <w:outlineLvl w:val="9"/>
              <w:rPr>
                <w:rFonts w:cstheme="minorHAnsi"/>
                <w:sz w:val="22"/>
                <w:szCs w:val="22"/>
              </w:rPr>
            </w:pPr>
            <w:r w:rsidRPr="00F56D19">
              <w:rPr>
                <w:rFonts w:cstheme="minorHAnsi"/>
                <w:sz w:val="22"/>
                <w:szCs w:val="22"/>
              </w:rPr>
              <w:t>25,7</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8,8</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35,6</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13</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Індекс податкоспроможності</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1,1</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0,9</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14</w:t>
            </w:r>
            <w:r w:rsidR="00D53A3B" w:rsidRPr="00F56D19">
              <w:rPr>
                <w:rFonts w:cstheme="minorHAnsi"/>
                <w:sz w:val="22"/>
                <w:szCs w:val="22"/>
              </w:rPr>
              <w:t>.</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Доходність земель громади, тис.грн.</w:t>
            </w:r>
          </w:p>
        </w:tc>
        <w:tc>
          <w:tcPr>
            <w:tcW w:w="1559" w:type="dxa"/>
          </w:tcPr>
          <w:p w:rsidR="00D53A3B" w:rsidRPr="00F56D19" w:rsidRDefault="00B747EF" w:rsidP="004570E0">
            <w:pPr>
              <w:pStyle w:val="af7"/>
              <w:ind w:left="0" w:hanging="2"/>
              <w:jc w:val="center"/>
              <w:outlineLvl w:val="9"/>
              <w:rPr>
                <w:rFonts w:cstheme="minorHAnsi"/>
                <w:sz w:val="22"/>
                <w:szCs w:val="22"/>
              </w:rPr>
            </w:pPr>
            <w:r w:rsidRPr="00F56D19">
              <w:rPr>
                <w:rFonts w:cstheme="minorHAnsi"/>
                <w:sz w:val="22"/>
                <w:szCs w:val="22"/>
              </w:rPr>
              <w:t>234.0</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4048,0</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215,0</w:t>
            </w:r>
          </w:p>
        </w:tc>
      </w:tr>
      <w:tr w:rsidR="00D53A3B" w:rsidRPr="00F56D19" w:rsidTr="008B23DC">
        <w:tc>
          <w:tcPr>
            <w:tcW w:w="567" w:type="dxa"/>
          </w:tcPr>
          <w:p w:rsidR="00D53A3B" w:rsidRPr="00F56D19" w:rsidRDefault="00646BED" w:rsidP="004570E0">
            <w:pPr>
              <w:pStyle w:val="af7"/>
              <w:ind w:left="0" w:hanging="2"/>
              <w:jc w:val="center"/>
              <w:outlineLvl w:val="9"/>
              <w:rPr>
                <w:rFonts w:cstheme="minorHAnsi"/>
                <w:sz w:val="22"/>
                <w:szCs w:val="22"/>
              </w:rPr>
            </w:pPr>
            <w:r w:rsidRPr="00F56D19">
              <w:rPr>
                <w:rFonts w:cstheme="minorHAnsi"/>
                <w:sz w:val="22"/>
                <w:szCs w:val="22"/>
              </w:rPr>
              <w:t>15.</w:t>
            </w:r>
          </w:p>
        </w:tc>
        <w:tc>
          <w:tcPr>
            <w:tcW w:w="4282" w:type="dxa"/>
          </w:tcPr>
          <w:p w:rsidR="00D53A3B" w:rsidRPr="00F56D19" w:rsidRDefault="00D53A3B" w:rsidP="004570E0">
            <w:pPr>
              <w:pStyle w:val="af7"/>
              <w:ind w:left="0" w:hanging="2"/>
              <w:jc w:val="left"/>
              <w:outlineLvl w:val="9"/>
              <w:rPr>
                <w:rFonts w:cstheme="minorHAnsi"/>
                <w:sz w:val="22"/>
                <w:szCs w:val="22"/>
              </w:rPr>
            </w:pPr>
            <w:r w:rsidRPr="00F56D19">
              <w:rPr>
                <w:rFonts w:cstheme="minorHAnsi"/>
                <w:sz w:val="22"/>
                <w:szCs w:val="22"/>
              </w:rPr>
              <w:t>Фіскальна віддача території, тис.грн.</w:t>
            </w:r>
          </w:p>
        </w:tc>
        <w:tc>
          <w:tcPr>
            <w:tcW w:w="1559" w:type="dxa"/>
          </w:tcPr>
          <w:p w:rsidR="00D53A3B" w:rsidRPr="00F56D19" w:rsidRDefault="00B747EF" w:rsidP="004570E0">
            <w:pPr>
              <w:pStyle w:val="af7"/>
              <w:ind w:left="0" w:hanging="2"/>
              <w:jc w:val="center"/>
              <w:outlineLvl w:val="9"/>
              <w:rPr>
                <w:rFonts w:cstheme="minorHAnsi"/>
                <w:sz w:val="22"/>
                <w:szCs w:val="22"/>
              </w:rPr>
            </w:pPr>
            <w:r w:rsidRPr="00F56D19">
              <w:rPr>
                <w:rFonts w:cstheme="minorHAnsi"/>
                <w:sz w:val="22"/>
                <w:szCs w:val="22"/>
              </w:rPr>
              <w:t>3015.1</w:t>
            </w:r>
          </w:p>
        </w:tc>
        <w:tc>
          <w:tcPr>
            <w:tcW w:w="1559"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86437,0</w:t>
            </w:r>
          </w:p>
        </w:tc>
        <w:tc>
          <w:tcPr>
            <w:tcW w:w="1672" w:type="dxa"/>
          </w:tcPr>
          <w:p w:rsidR="00D53A3B" w:rsidRPr="00F56D19" w:rsidRDefault="00D53A3B" w:rsidP="004570E0">
            <w:pPr>
              <w:pStyle w:val="af7"/>
              <w:ind w:left="0" w:hanging="2"/>
              <w:jc w:val="center"/>
              <w:outlineLvl w:val="9"/>
              <w:rPr>
                <w:rFonts w:cstheme="minorHAnsi"/>
                <w:sz w:val="22"/>
                <w:szCs w:val="22"/>
              </w:rPr>
            </w:pPr>
            <w:r w:rsidRPr="00F56D19">
              <w:rPr>
                <w:rFonts w:cstheme="minorHAnsi"/>
                <w:sz w:val="22"/>
                <w:szCs w:val="22"/>
              </w:rPr>
              <w:t>5574,0</w:t>
            </w:r>
          </w:p>
        </w:tc>
      </w:tr>
    </w:tbl>
    <w:p w:rsidR="00D53A3B" w:rsidRPr="00F56D19" w:rsidRDefault="00D53A3B" w:rsidP="00490B3F">
      <w:pPr>
        <w:pStyle w:val="af7"/>
        <w:jc w:val="center"/>
        <w:rPr>
          <w:rFonts w:cstheme="minorHAnsi"/>
          <w:b/>
          <w:bCs/>
          <w:color w:val="FFFFFF" w:themeColor="background1"/>
          <w:sz w:val="22"/>
          <w:szCs w:val="22"/>
        </w:rPr>
      </w:pPr>
    </w:p>
    <w:p w:rsidR="00276DA2" w:rsidRPr="00F56D19" w:rsidRDefault="00276DA2" w:rsidP="004570E0">
      <w:pPr>
        <w:pStyle w:val="afb"/>
        <w:shd w:val="clear" w:color="auto" w:fill="D9FDB9"/>
        <w:spacing w:after="120" w:line="276" w:lineRule="auto"/>
        <w:jc w:val="both"/>
        <w:rPr>
          <w:rFonts w:cstheme="minorHAnsi"/>
          <w:b/>
          <w:sz w:val="24"/>
          <w:szCs w:val="24"/>
        </w:rPr>
      </w:pPr>
      <w:r w:rsidRPr="00F56D19">
        <w:rPr>
          <w:rFonts w:cstheme="minorHAnsi"/>
          <w:b/>
          <w:sz w:val="24"/>
          <w:szCs w:val="24"/>
        </w:rPr>
        <w:t>Боярська громада є фінансово стабільною та самодостатньою. Вона демонструє високу густоту населення, що вимагає особливої уваги до розвитку соціальної інфраструктури та послуг. Доходи громади на одного мешканця є середніми, що свідчить про збалансоване фінансування та забезпечення основних потреб населення. Громада не отримує дотацій, що підкреслює її фінансову незалежність.</w:t>
      </w:r>
    </w:p>
    <w:p w:rsidR="00276DA2" w:rsidRPr="00F56D19" w:rsidRDefault="00276DA2" w:rsidP="004570E0">
      <w:pPr>
        <w:pStyle w:val="afb"/>
        <w:shd w:val="clear" w:color="auto" w:fill="D9FDB9"/>
        <w:spacing w:after="120" w:line="276" w:lineRule="auto"/>
        <w:jc w:val="both"/>
        <w:rPr>
          <w:rFonts w:cstheme="minorHAnsi"/>
          <w:b/>
          <w:sz w:val="24"/>
          <w:szCs w:val="24"/>
        </w:rPr>
      </w:pPr>
      <w:r w:rsidRPr="00F56D19">
        <w:rPr>
          <w:rFonts w:cstheme="minorHAnsi"/>
          <w:b/>
          <w:sz w:val="24"/>
          <w:szCs w:val="24"/>
        </w:rPr>
        <w:t>Однак, капітальні видатки на одного мешканця значно нижчі порівняно з іншими громадами, що вказує на необхідність збільшення інвестицій в інфраструктурні проєкти та покращення якості життя мешканців. Доходність від земельних ресурсів є нижчою, ніж у сусідніх громадах, що свідчить про потенціал для кращого управління та використання земель.</w:t>
      </w:r>
    </w:p>
    <w:p w:rsidR="002B1B2D" w:rsidRPr="00F56D19" w:rsidRDefault="002B1B2D" w:rsidP="00276DA2">
      <w:pPr>
        <w:pStyle w:val="afb"/>
        <w:spacing w:before="240" w:line="276" w:lineRule="auto"/>
        <w:jc w:val="both"/>
        <w:rPr>
          <w:rFonts w:cstheme="minorHAnsi"/>
          <w:sz w:val="24"/>
        </w:rPr>
      </w:pPr>
    </w:p>
    <w:p w:rsidR="00345EC8" w:rsidRPr="00F56D19" w:rsidRDefault="0001781C" w:rsidP="00301853">
      <w:pPr>
        <w:pStyle w:val="afb"/>
        <w:numPr>
          <w:ilvl w:val="0"/>
          <w:numId w:val="8"/>
        </w:numPr>
        <w:tabs>
          <w:tab w:val="left" w:pos="2268"/>
        </w:tabs>
        <w:ind w:left="709" w:hanging="709"/>
        <w:jc w:val="both"/>
        <w:outlineLvl w:val="2"/>
        <w:rPr>
          <w:rFonts w:cstheme="minorHAnsi"/>
          <w:bCs/>
          <w:color w:val="009846"/>
          <w:sz w:val="32"/>
          <w:szCs w:val="32"/>
        </w:rPr>
      </w:pPr>
      <w:bookmarkStart w:id="15" w:name="_Toc178000000"/>
      <w:bookmarkStart w:id="16" w:name="_Toc202250841"/>
      <w:r w:rsidRPr="00F56D19">
        <w:rPr>
          <w:rFonts w:cstheme="minorHAnsi"/>
          <w:bCs/>
          <w:color w:val="009846"/>
          <w:sz w:val="32"/>
          <w:szCs w:val="32"/>
        </w:rPr>
        <w:t>ПРИРОДНО-РЕСУРСНИЙ ПОТЕНЦІАЛ</w:t>
      </w:r>
      <w:bookmarkEnd w:id="15"/>
      <w:bookmarkEnd w:id="16"/>
    </w:p>
    <w:p w:rsidR="007C5906" w:rsidRPr="00F56D19" w:rsidRDefault="007C5906" w:rsidP="00650602">
      <w:pPr>
        <w:pStyle w:val="afb"/>
        <w:spacing w:line="276" w:lineRule="auto"/>
        <w:jc w:val="both"/>
        <w:rPr>
          <w:rFonts w:cstheme="minorHAnsi"/>
          <w:sz w:val="24"/>
        </w:rPr>
      </w:pPr>
    </w:p>
    <w:p w:rsidR="00345EC8" w:rsidRPr="00F56D19" w:rsidRDefault="00EA0E40" w:rsidP="004570E0">
      <w:pPr>
        <w:pStyle w:val="afb"/>
        <w:spacing w:line="276" w:lineRule="auto"/>
        <w:jc w:val="both"/>
        <w:rPr>
          <w:rFonts w:cstheme="minorHAnsi"/>
          <w:b/>
          <w:color w:val="007A37"/>
          <w:sz w:val="24"/>
        </w:rPr>
      </w:pPr>
      <w:r w:rsidRPr="00F56D19">
        <w:rPr>
          <w:rFonts w:cstheme="minorHAnsi"/>
          <w:b/>
          <w:color w:val="007A37"/>
          <w:sz w:val="24"/>
        </w:rPr>
        <w:t>Місцеположення і рельєф</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Громада розташована у центральній частині Київської області, на межі зони змішаних лісів і лісостепу, яка умовно проходить по залізниці сполученням Київ-Фастів. Західна частина міста відноситься до Києво-Бородянського фізико-географічного району Київського Полісся, а східна – до Обухівсько-Васильківського району лісостепової області Київського плато.</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Рельєф території рівнинний, слабо хвилястий. Відмітки поверхні коливаються від 165,0 м в північно-східній частині міста до 185,0 м в північно-західній та південній частинах.</w:t>
      </w:r>
    </w:p>
    <w:p w:rsidR="00345EC8" w:rsidRPr="00F56D19" w:rsidRDefault="00EA0E40" w:rsidP="004570E0">
      <w:pPr>
        <w:pStyle w:val="afb"/>
        <w:spacing w:line="276" w:lineRule="auto"/>
        <w:jc w:val="both"/>
        <w:rPr>
          <w:rFonts w:cstheme="minorHAnsi"/>
          <w:sz w:val="24"/>
        </w:rPr>
      </w:pPr>
      <w:r w:rsidRPr="00F56D19">
        <w:rPr>
          <w:rFonts w:cstheme="minorHAnsi"/>
          <w:sz w:val="24"/>
        </w:rPr>
        <w:t>На території громади невеликі ділянки характеризуються ухилами понад 8%.</w:t>
      </w:r>
    </w:p>
    <w:p w:rsidR="007C5906" w:rsidRPr="00F56D19" w:rsidRDefault="007C5906" w:rsidP="004570E0">
      <w:pPr>
        <w:pStyle w:val="afb"/>
        <w:jc w:val="both"/>
        <w:rPr>
          <w:rFonts w:cstheme="minorHAnsi"/>
          <w:sz w:val="24"/>
        </w:rPr>
      </w:pPr>
    </w:p>
    <w:p w:rsidR="00345EC8" w:rsidRPr="00F56D19" w:rsidRDefault="00EA0E40" w:rsidP="004570E0">
      <w:pPr>
        <w:pStyle w:val="afb"/>
        <w:spacing w:line="276" w:lineRule="auto"/>
        <w:jc w:val="both"/>
        <w:rPr>
          <w:rFonts w:cstheme="minorHAnsi"/>
          <w:b/>
          <w:color w:val="007A37"/>
          <w:sz w:val="24"/>
        </w:rPr>
      </w:pPr>
      <w:r w:rsidRPr="00F56D19">
        <w:rPr>
          <w:rFonts w:cstheme="minorHAnsi"/>
          <w:b/>
          <w:color w:val="007A37"/>
          <w:sz w:val="24"/>
        </w:rPr>
        <w:t>Клімат</w:t>
      </w:r>
    </w:p>
    <w:p w:rsidR="005F554F" w:rsidRPr="00F56D19" w:rsidRDefault="005F554F" w:rsidP="004570E0">
      <w:pPr>
        <w:pStyle w:val="afb"/>
        <w:spacing w:after="120" w:line="276" w:lineRule="auto"/>
        <w:jc w:val="both"/>
        <w:rPr>
          <w:rFonts w:cstheme="minorHAnsi"/>
          <w:sz w:val="24"/>
        </w:rPr>
      </w:pPr>
      <w:r w:rsidRPr="00F56D19">
        <w:rPr>
          <w:rFonts w:cstheme="minorHAnsi"/>
          <w:sz w:val="24"/>
        </w:rPr>
        <w:t>Клімат Боярської громади є помірно континентальним, що характерно для більшості правобережних регіонів України. Це означає, що в громаді спостерігаються чітко виражені пори року: тепле літо і помірно холодна зима. Середня температура влітку зазвичай становить +18°C до +25°C, а взимку може опускатися до -5°C або нижче, з періодичними опадами у вигляді снігу. Кількість опадів є відносно рівномірною протягом року, з дещо більшими показниками в літній та осінній періоди.</w:t>
      </w:r>
    </w:p>
    <w:p w:rsidR="00345EC8" w:rsidRPr="00F56D19" w:rsidRDefault="00EA0E40" w:rsidP="004570E0">
      <w:pPr>
        <w:pStyle w:val="afb"/>
        <w:spacing w:line="276" w:lineRule="auto"/>
        <w:jc w:val="both"/>
        <w:rPr>
          <w:rFonts w:cstheme="minorHAnsi"/>
          <w:sz w:val="24"/>
        </w:rPr>
      </w:pPr>
      <w:r w:rsidRPr="00F56D19">
        <w:rPr>
          <w:rFonts w:cstheme="minorHAnsi"/>
          <w:sz w:val="24"/>
        </w:rPr>
        <w:t xml:space="preserve">Необхідно відмітити сприятливість кліматичних умов для планувального освоєння території, а визначеність практично однакових напрямків в розі вітрів сприяє комфортності аераційного режиму </w:t>
      </w:r>
      <w:r w:rsidR="00E052A4" w:rsidRPr="00F56D19">
        <w:rPr>
          <w:rFonts w:cstheme="minorHAnsi"/>
          <w:sz w:val="24"/>
        </w:rPr>
        <w:t>території. Коротка</w:t>
      </w:r>
      <w:r w:rsidRPr="00F56D19">
        <w:rPr>
          <w:rFonts w:cstheme="minorHAnsi"/>
          <w:sz w:val="24"/>
        </w:rPr>
        <w:t xml:space="preserve"> характеристика кліматичних факторів, необхідних для врахування при планувально-містобудівній організації території, наведена в</w:t>
      </w:r>
      <w:r w:rsidR="00442D7D" w:rsidRPr="00F56D19">
        <w:rPr>
          <w:rFonts w:cstheme="minorHAnsi"/>
          <w:sz w:val="24"/>
        </w:rPr>
        <w:t> </w:t>
      </w:r>
      <w:r w:rsidRPr="00F56D19">
        <w:rPr>
          <w:rFonts w:cstheme="minorHAnsi"/>
          <w:sz w:val="24"/>
        </w:rPr>
        <w:t xml:space="preserve">Таблиці </w:t>
      </w:r>
      <w:r w:rsidR="00BA19DD" w:rsidRPr="00F56D19">
        <w:rPr>
          <w:rFonts w:cstheme="minorHAnsi"/>
          <w:sz w:val="24"/>
        </w:rPr>
        <w:t> </w:t>
      </w:r>
      <w:r w:rsidR="00EE6672" w:rsidRPr="00F56D19">
        <w:rPr>
          <w:rFonts w:cstheme="minorHAnsi"/>
          <w:sz w:val="24"/>
        </w:rPr>
        <w:t>3</w:t>
      </w:r>
      <w:r w:rsidRPr="00F56D19">
        <w:rPr>
          <w:rFonts w:cstheme="minorHAnsi"/>
          <w:sz w:val="24"/>
        </w:rPr>
        <w:t xml:space="preserve"> за середніми даними багаторічних спостережень на МС Київ, обсерваторія (183 мБС).</w:t>
      </w:r>
    </w:p>
    <w:p w:rsidR="006C64CC" w:rsidRPr="00F56D19" w:rsidRDefault="006C64CC" w:rsidP="00650602">
      <w:pPr>
        <w:pStyle w:val="afb"/>
        <w:spacing w:line="276" w:lineRule="auto"/>
        <w:jc w:val="both"/>
        <w:rPr>
          <w:rFonts w:cstheme="minorHAnsi"/>
          <w:sz w:val="24"/>
        </w:rPr>
      </w:pPr>
    </w:p>
    <w:p w:rsidR="004259A6" w:rsidRPr="00F56D19" w:rsidRDefault="004259A6" w:rsidP="00650602">
      <w:pPr>
        <w:pStyle w:val="afb"/>
        <w:spacing w:line="276" w:lineRule="auto"/>
        <w:jc w:val="both"/>
        <w:rPr>
          <w:rFonts w:cstheme="minorHAnsi"/>
          <w:b/>
          <w:bCs/>
          <w:color w:val="007A37"/>
          <w:sz w:val="24"/>
        </w:rPr>
      </w:pPr>
      <w:r w:rsidRPr="00F56D19">
        <w:rPr>
          <w:rFonts w:cstheme="minorHAnsi"/>
          <w:b/>
          <w:bCs/>
          <w:color w:val="007A37"/>
          <w:sz w:val="24"/>
        </w:rPr>
        <w:t>Коротка характеристика кліматичних факторів</w:t>
      </w:r>
    </w:p>
    <w:p w:rsidR="000F7B51" w:rsidRPr="00F56D19" w:rsidRDefault="00D75CB1" w:rsidP="006C64CC">
      <w:pPr>
        <w:pStyle w:val="afb"/>
        <w:spacing w:line="276" w:lineRule="auto"/>
        <w:jc w:val="right"/>
        <w:rPr>
          <w:rFonts w:cstheme="minorHAnsi"/>
          <w:sz w:val="24"/>
          <w:szCs w:val="24"/>
        </w:rPr>
      </w:pPr>
      <w:r w:rsidRPr="00F56D19">
        <w:rPr>
          <w:rFonts w:cstheme="minorHAnsi"/>
          <w:sz w:val="24"/>
          <w:szCs w:val="24"/>
        </w:rPr>
        <w:t xml:space="preserve">Таблиця </w:t>
      </w:r>
      <w:r w:rsidR="00EE6672" w:rsidRPr="00F56D19">
        <w:rPr>
          <w:rFonts w:cstheme="minorHAnsi"/>
          <w:sz w:val="24"/>
          <w:szCs w:val="24"/>
        </w:rPr>
        <w:t>3</w:t>
      </w:r>
    </w:p>
    <w:tbl>
      <w:tblPr>
        <w:tblStyle w:val="-3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640"/>
        <w:gridCol w:w="3329"/>
      </w:tblGrid>
      <w:tr w:rsidR="000F7B51" w:rsidRPr="00F56D19" w:rsidTr="008B23DC">
        <w:trPr>
          <w:cnfStyle w:val="100000000000" w:firstRow="1" w:lastRow="0" w:firstColumn="0" w:lastColumn="0" w:oddVBand="0" w:evenVBand="0" w:oddHBand="0" w:evenHBand="0" w:firstRowFirstColumn="0" w:firstRowLastColumn="0" w:lastRowFirstColumn="0" w:lastRowLastColumn="0"/>
          <w:trHeight w:val="639"/>
          <w:tblHeader/>
          <w:jc w:val="center"/>
        </w:trPr>
        <w:tc>
          <w:tcPr>
            <w:cnfStyle w:val="001000000100" w:firstRow="0" w:lastRow="0" w:firstColumn="1" w:lastColumn="0" w:oddVBand="0" w:evenVBand="0" w:oddHBand="0" w:evenHBand="0" w:firstRowFirstColumn="1" w:firstRowLastColumn="0" w:lastRowFirstColumn="0" w:lastRowLastColumn="0"/>
            <w:tcW w:w="675" w:type="dxa"/>
            <w:tcBorders>
              <w:bottom w:val="none" w:sz="0" w:space="0" w:color="auto"/>
              <w:right w:val="none" w:sz="0" w:space="0" w:color="auto"/>
            </w:tcBorders>
            <w:shd w:val="clear" w:color="auto" w:fill="007A37"/>
            <w:vAlign w:val="center"/>
          </w:tcPr>
          <w:p w:rsidR="000F7B51" w:rsidRPr="00F56D19" w:rsidRDefault="000F7B51" w:rsidP="004570E0">
            <w:pPr>
              <w:pStyle w:val="af7"/>
              <w:jc w:val="center"/>
              <w:rPr>
                <w:rFonts w:cstheme="minorHAnsi"/>
                <w:sz w:val="22"/>
                <w:szCs w:val="22"/>
              </w:rPr>
            </w:pPr>
            <w:bookmarkStart w:id="17" w:name="_Toc168846649"/>
            <w:bookmarkStart w:id="18" w:name="_Toc168859229"/>
            <w:r w:rsidRPr="00F56D19">
              <w:rPr>
                <w:rFonts w:cstheme="minorHAnsi"/>
                <w:sz w:val="22"/>
                <w:szCs w:val="22"/>
              </w:rPr>
              <w:t>№ з/п</w:t>
            </w:r>
            <w:bookmarkEnd w:id="17"/>
            <w:bookmarkEnd w:id="18"/>
          </w:p>
        </w:tc>
        <w:tc>
          <w:tcPr>
            <w:tcW w:w="5954" w:type="dxa"/>
            <w:shd w:val="clear" w:color="auto" w:fill="007A37"/>
            <w:vAlign w:val="center"/>
          </w:tcPr>
          <w:p w:rsidR="000F7B51" w:rsidRPr="00F56D19" w:rsidRDefault="00252FBC" w:rsidP="004570E0">
            <w:pPr>
              <w:pStyle w:val="af7"/>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bookmarkStart w:id="19" w:name="_Toc168846650"/>
            <w:bookmarkStart w:id="20" w:name="_Toc168859230"/>
            <w:r w:rsidRPr="00F56D19">
              <w:rPr>
                <w:rFonts w:cstheme="minorHAnsi"/>
                <w:sz w:val="22"/>
                <w:szCs w:val="22"/>
              </w:rPr>
              <w:t>Найменування показника</w:t>
            </w:r>
            <w:bookmarkEnd w:id="19"/>
            <w:bookmarkEnd w:id="20"/>
          </w:p>
        </w:tc>
        <w:tc>
          <w:tcPr>
            <w:tcW w:w="3489" w:type="dxa"/>
            <w:shd w:val="clear" w:color="auto" w:fill="007A37"/>
            <w:vAlign w:val="center"/>
          </w:tcPr>
          <w:p w:rsidR="000F7B51" w:rsidRPr="00F56D19" w:rsidRDefault="00252FBC" w:rsidP="004570E0">
            <w:pPr>
              <w:pStyle w:val="af7"/>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bookmarkStart w:id="21" w:name="_Toc168846651"/>
            <w:bookmarkStart w:id="22" w:name="_Toc168859231"/>
            <w:r w:rsidRPr="00F56D19">
              <w:rPr>
                <w:rFonts w:cstheme="minorHAnsi"/>
                <w:sz w:val="22"/>
                <w:szCs w:val="22"/>
              </w:rPr>
              <w:t>Найменування значення</w:t>
            </w:r>
            <w:bookmarkEnd w:id="21"/>
            <w:bookmarkEnd w:id="22"/>
          </w:p>
        </w:tc>
      </w:tr>
      <w:tr w:rsidR="000F7B51" w:rsidRPr="00F56D19" w:rsidTr="008B23D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23" w:name="_Toc168846652"/>
            <w:bookmarkStart w:id="24" w:name="_Toc168859232"/>
            <w:r w:rsidRPr="00F56D19">
              <w:rPr>
                <w:rFonts w:cstheme="minorHAnsi"/>
                <w:sz w:val="22"/>
                <w:szCs w:val="22"/>
              </w:rPr>
              <w:t>1</w:t>
            </w:r>
            <w:bookmarkEnd w:id="23"/>
            <w:bookmarkEnd w:id="24"/>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25" w:name="_Toc168846653"/>
            <w:bookmarkStart w:id="26" w:name="_Toc168859233"/>
            <w:r w:rsidRPr="00F56D19">
              <w:rPr>
                <w:rFonts w:cstheme="minorHAnsi"/>
                <w:sz w:val="22"/>
                <w:szCs w:val="22"/>
              </w:rPr>
              <w:t>Температура повітря</w:t>
            </w:r>
            <w:bookmarkEnd w:id="25"/>
            <w:bookmarkEnd w:id="26"/>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27" w:name="_Toc168846654"/>
            <w:bookmarkStart w:id="28" w:name="_Toc168859234"/>
            <w:r w:rsidRPr="00F56D19">
              <w:rPr>
                <w:rFonts w:cstheme="minorHAnsi"/>
                <w:sz w:val="22"/>
                <w:szCs w:val="22"/>
              </w:rPr>
              <w:t>7.2°</w:t>
            </w:r>
            <w:bookmarkEnd w:id="27"/>
            <w:bookmarkEnd w:id="28"/>
          </w:p>
        </w:tc>
      </w:tr>
      <w:tr w:rsidR="000F7B51" w:rsidRPr="00F56D19" w:rsidTr="008B23DC">
        <w:trPr>
          <w:trHeight w:val="337"/>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252FBC" w:rsidP="004570E0">
            <w:pPr>
              <w:pStyle w:val="af7"/>
              <w:jc w:val="center"/>
              <w:rPr>
                <w:rFonts w:cstheme="minorHAnsi"/>
                <w:sz w:val="22"/>
                <w:szCs w:val="22"/>
              </w:rPr>
            </w:pPr>
            <w:bookmarkStart w:id="29" w:name="_Toc168846655"/>
            <w:bookmarkStart w:id="30" w:name="_Toc168859235"/>
            <w:r w:rsidRPr="00F56D19">
              <w:rPr>
                <w:rFonts w:cstheme="minorHAnsi"/>
                <w:sz w:val="22"/>
                <w:szCs w:val="22"/>
              </w:rPr>
              <w:t>2</w:t>
            </w:r>
            <w:bookmarkEnd w:id="29"/>
            <w:bookmarkEnd w:id="30"/>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31" w:name="_Toc168846656"/>
            <w:bookmarkStart w:id="32" w:name="_Toc168859236"/>
            <w:r w:rsidRPr="00F56D19">
              <w:rPr>
                <w:rFonts w:cstheme="minorHAnsi"/>
                <w:sz w:val="22"/>
                <w:szCs w:val="22"/>
              </w:rPr>
              <w:t>Абсолютний максимум температури</w:t>
            </w:r>
            <w:bookmarkEnd w:id="31"/>
            <w:bookmarkEnd w:id="32"/>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33" w:name="_Toc168846657"/>
            <w:bookmarkStart w:id="34" w:name="_Toc168859237"/>
            <w:r w:rsidRPr="00F56D19">
              <w:rPr>
                <w:rFonts w:cstheme="minorHAnsi"/>
                <w:sz w:val="22"/>
                <w:szCs w:val="22"/>
              </w:rPr>
              <w:t>39°</w:t>
            </w:r>
            <w:bookmarkEnd w:id="33"/>
            <w:bookmarkEnd w:id="34"/>
          </w:p>
        </w:tc>
      </w:tr>
      <w:tr w:rsidR="000F7B51" w:rsidRPr="00F56D19" w:rsidTr="008B23DC">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35" w:name="_Toc168846658"/>
            <w:bookmarkStart w:id="36" w:name="_Toc168859238"/>
            <w:r w:rsidRPr="00F56D19">
              <w:rPr>
                <w:rFonts w:cstheme="minorHAnsi"/>
                <w:sz w:val="22"/>
                <w:szCs w:val="22"/>
              </w:rPr>
              <w:t>3</w:t>
            </w:r>
            <w:bookmarkEnd w:id="35"/>
            <w:bookmarkEnd w:id="36"/>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37" w:name="_Toc168846659"/>
            <w:bookmarkStart w:id="38" w:name="_Toc168859239"/>
            <w:r w:rsidRPr="00F56D19">
              <w:rPr>
                <w:rFonts w:cstheme="minorHAnsi"/>
                <w:sz w:val="22"/>
                <w:szCs w:val="22"/>
              </w:rPr>
              <w:t>Абсолютний мінімум температури</w:t>
            </w:r>
            <w:bookmarkEnd w:id="37"/>
            <w:bookmarkEnd w:id="38"/>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39" w:name="_Toc168846660"/>
            <w:bookmarkStart w:id="40" w:name="_Toc168859240"/>
            <w:r w:rsidRPr="00F56D19">
              <w:rPr>
                <w:rFonts w:cstheme="minorHAnsi"/>
                <w:sz w:val="22"/>
                <w:szCs w:val="22"/>
              </w:rPr>
              <w:t>мінус 32°</w:t>
            </w:r>
            <w:bookmarkEnd w:id="39"/>
            <w:bookmarkEnd w:id="40"/>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252FBC" w:rsidP="004570E0">
            <w:pPr>
              <w:pStyle w:val="af7"/>
              <w:jc w:val="center"/>
              <w:rPr>
                <w:rFonts w:cstheme="minorHAnsi"/>
                <w:sz w:val="22"/>
                <w:szCs w:val="22"/>
              </w:rPr>
            </w:pPr>
            <w:bookmarkStart w:id="41" w:name="_Toc168846661"/>
            <w:bookmarkStart w:id="42" w:name="_Toc168859241"/>
            <w:r w:rsidRPr="00F56D19">
              <w:rPr>
                <w:rFonts w:cstheme="minorHAnsi"/>
                <w:sz w:val="22"/>
                <w:szCs w:val="22"/>
              </w:rPr>
              <w:t>4</w:t>
            </w:r>
            <w:bookmarkEnd w:id="41"/>
            <w:bookmarkEnd w:id="42"/>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43" w:name="_Toc168846662"/>
            <w:bookmarkStart w:id="44" w:name="_Toc168859242"/>
            <w:r w:rsidRPr="00F56D19">
              <w:rPr>
                <w:rFonts w:cstheme="minorHAnsi"/>
                <w:sz w:val="22"/>
                <w:szCs w:val="22"/>
              </w:rPr>
              <w:t>Глибина промерзання ґрунту (МС Фастів)</w:t>
            </w:r>
            <w:bookmarkEnd w:id="43"/>
            <w:bookmarkEnd w:id="44"/>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45" w:name="_Toc168846663"/>
            <w:bookmarkStart w:id="46" w:name="_Toc168859243"/>
            <w:r w:rsidRPr="00F56D19">
              <w:rPr>
                <w:rFonts w:cstheme="minorHAnsi"/>
                <w:sz w:val="22"/>
                <w:szCs w:val="22"/>
              </w:rPr>
              <w:t>середня/максимальна</w:t>
            </w:r>
            <w:bookmarkEnd w:id="45"/>
            <w:bookmarkEnd w:id="46"/>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47" w:name="_Toc168846664"/>
            <w:bookmarkStart w:id="48" w:name="_Toc168859244"/>
            <w:r w:rsidRPr="00F56D19">
              <w:rPr>
                <w:rFonts w:cstheme="minorHAnsi"/>
                <w:sz w:val="22"/>
                <w:szCs w:val="22"/>
              </w:rPr>
              <w:t>85см / 151 см</w:t>
            </w:r>
            <w:bookmarkEnd w:id="47"/>
            <w:bookmarkEnd w:id="48"/>
          </w:p>
        </w:tc>
      </w:tr>
      <w:tr w:rsidR="000F7B51" w:rsidRPr="00F56D19" w:rsidTr="008B2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49" w:name="_Toc168846665"/>
            <w:bookmarkStart w:id="50" w:name="_Toc168859245"/>
            <w:r w:rsidRPr="00F56D19">
              <w:rPr>
                <w:rFonts w:cstheme="minorHAnsi"/>
                <w:sz w:val="22"/>
                <w:szCs w:val="22"/>
              </w:rPr>
              <w:t>5</w:t>
            </w:r>
            <w:bookmarkEnd w:id="49"/>
            <w:bookmarkEnd w:id="50"/>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51" w:name="_Toc168846666"/>
            <w:bookmarkStart w:id="52" w:name="_Toc168859246"/>
            <w:r w:rsidRPr="00F56D19">
              <w:rPr>
                <w:rFonts w:cstheme="minorHAnsi"/>
                <w:sz w:val="22"/>
                <w:szCs w:val="22"/>
              </w:rPr>
              <w:t>Тривалість безморозного етапу</w:t>
            </w:r>
            <w:bookmarkEnd w:id="51"/>
            <w:bookmarkEnd w:id="52"/>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53" w:name="_Toc168846667"/>
            <w:bookmarkStart w:id="54" w:name="_Toc168859247"/>
            <w:r w:rsidRPr="00F56D19">
              <w:rPr>
                <w:rFonts w:cstheme="minorHAnsi"/>
                <w:sz w:val="22"/>
                <w:szCs w:val="22"/>
              </w:rPr>
              <w:t>середня/ найбільша</w:t>
            </w:r>
            <w:bookmarkEnd w:id="53"/>
            <w:bookmarkEnd w:id="54"/>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55" w:name="_Toc168846668"/>
            <w:bookmarkStart w:id="56" w:name="_Toc168859248"/>
            <w:r w:rsidRPr="00F56D19">
              <w:rPr>
                <w:rFonts w:cstheme="minorHAnsi"/>
                <w:sz w:val="22"/>
                <w:szCs w:val="22"/>
              </w:rPr>
              <w:t>179 / 215 днів</w:t>
            </w:r>
            <w:bookmarkEnd w:id="55"/>
            <w:bookmarkEnd w:id="56"/>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252FBC" w:rsidP="004570E0">
            <w:pPr>
              <w:pStyle w:val="af7"/>
              <w:jc w:val="center"/>
              <w:rPr>
                <w:rFonts w:cstheme="minorHAnsi"/>
                <w:sz w:val="22"/>
                <w:szCs w:val="22"/>
              </w:rPr>
            </w:pPr>
            <w:bookmarkStart w:id="57" w:name="_Toc168846669"/>
            <w:bookmarkStart w:id="58" w:name="_Toc168859249"/>
            <w:r w:rsidRPr="00F56D19">
              <w:rPr>
                <w:rFonts w:cstheme="minorHAnsi"/>
                <w:sz w:val="22"/>
                <w:szCs w:val="22"/>
              </w:rPr>
              <w:t>6</w:t>
            </w:r>
            <w:bookmarkEnd w:id="57"/>
            <w:bookmarkEnd w:id="58"/>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59" w:name="_Toc168846670"/>
            <w:bookmarkStart w:id="60" w:name="_Toc168859250"/>
            <w:r w:rsidRPr="00F56D19">
              <w:rPr>
                <w:rFonts w:cstheme="minorHAnsi"/>
                <w:sz w:val="22"/>
                <w:szCs w:val="22"/>
              </w:rPr>
              <w:t>Розрахункові показники:</w:t>
            </w:r>
            <w:bookmarkEnd w:id="59"/>
            <w:bookmarkEnd w:id="60"/>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1" w:name="_Toc168846671"/>
            <w:bookmarkStart w:id="62" w:name="_Toc168859251"/>
            <w:r w:rsidRPr="00F56D19">
              <w:rPr>
                <w:rFonts w:cstheme="minorHAnsi"/>
                <w:sz w:val="22"/>
                <w:szCs w:val="22"/>
              </w:rPr>
              <w:t>температура самої холодної 5-денки</w:t>
            </w:r>
            <w:bookmarkEnd w:id="61"/>
            <w:bookmarkEnd w:id="62"/>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3" w:name="_Toc168846672"/>
            <w:bookmarkStart w:id="64" w:name="_Toc168859252"/>
            <w:r w:rsidRPr="00F56D19">
              <w:rPr>
                <w:rFonts w:cstheme="minorHAnsi"/>
                <w:sz w:val="22"/>
                <w:szCs w:val="22"/>
              </w:rPr>
              <w:t>температура  опалювального етапу</w:t>
            </w:r>
            <w:bookmarkEnd w:id="63"/>
            <w:bookmarkEnd w:id="64"/>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5" w:name="_Toc168846673"/>
            <w:bookmarkStart w:id="66" w:name="_Toc168859253"/>
            <w:r w:rsidRPr="00F56D19">
              <w:rPr>
                <w:rFonts w:cstheme="minorHAnsi"/>
                <w:sz w:val="22"/>
                <w:szCs w:val="22"/>
              </w:rPr>
              <w:t>тривалість</w:t>
            </w:r>
            <w:bookmarkEnd w:id="65"/>
            <w:bookmarkEnd w:id="66"/>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7" w:name="_Toc168846674"/>
            <w:bookmarkStart w:id="68" w:name="_Toc168859254"/>
            <w:r w:rsidRPr="00F56D19">
              <w:rPr>
                <w:rFonts w:cstheme="minorHAnsi"/>
                <w:sz w:val="22"/>
                <w:szCs w:val="22"/>
              </w:rPr>
              <w:t>мінус 21 С</w:t>
            </w:r>
            <w:bookmarkEnd w:id="67"/>
            <w:bookmarkEnd w:id="68"/>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69" w:name="_Toc168846675"/>
            <w:bookmarkStart w:id="70" w:name="_Toc168859255"/>
            <w:r w:rsidRPr="00F56D19">
              <w:rPr>
                <w:rFonts w:cstheme="minorHAnsi"/>
                <w:sz w:val="22"/>
                <w:szCs w:val="22"/>
              </w:rPr>
              <w:t>мінус 1,1 С</w:t>
            </w:r>
            <w:bookmarkEnd w:id="69"/>
            <w:bookmarkEnd w:id="70"/>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71" w:name="_Toc168846676"/>
            <w:bookmarkStart w:id="72" w:name="_Toc168859256"/>
            <w:r w:rsidRPr="00F56D19">
              <w:rPr>
                <w:rFonts w:cstheme="minorHAnsi"/>
                <w:sz w:val="22"/>
                <w:szCs w:val="22"/>
              </w:rPr>
              <w:t>187 діб</w:t>
            </w:r>
            <w:bookmarkEnd w:id="71"/>
            <w:bookmarkEnd w:id="72"/>
          </w:p>
        </w:tc>
      </w:tr>
      <w:tr w:rsidR="000F7B51" w:rsidRPr="00F56D19" w:rsidTr="008B23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73" w:name="_Toc168846677"/>
            <w:bookmarkStart w:id="74" w:name="_Toc168859257"/>
            <w:r w:rsidRPr="00F56D19">
              <w:rPr>
                <w:rFonts w:cstheme="minorHAnsi"/>
                <w:sz w:val="22"/>
                <w:szCs w:val="22"/>
              </w:rPr>
              <w:t>7</w:t>
            </w:r>
            <w:bookmarkEnd w:id="73"/>
            <w:bookmarkEnd w:id="74"/>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75" w:name="_Toc168846678"/>
            <w:bookmarkStart w:id="76" w:name="_Toc168859258"/>
            <w:r w:rsidRPr="00F56D19">
              <w:rPr>
                <w:rFonts w:cstheme="minorHAnsi"/>
                <w:sz w:val="22"/>
                <w:szCs w:val="22"/>
              </w:rPr>
              <w:t>Відносна вологість</w:t>
            </w:r>
            <w:bookmarkEnd w:id="75"/>
            <w:bookmarkEnd w:id="76"/>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77" w:name="_Toc168846679"/>
            <w:bookmarkStart w:id="78" w:name="_Toc168859259"/>
            <w:r w:rsidRPr="00F56D19">
              <w:rPr>
                <w:rFonts w:cstheme="minorHAnsi"/>
                <w:sz w:val="22"/>
                <w:szCs w:val="22"/>
              </w:rPr>
              <w:t>76%</w:t>
            </w:r>
            <w:bookmarkEnd w:id="77"/>
            <w:bookmarkEnd w:id="78"/>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252FBC" w:rsidP="004570E0">
            <w:pPr>
              <w:pStyle w:val="af7"/>
              <w:jc w:val="center"/>
              <w:rPr>
                <w:rFonts w:cstheme="minorHAnsi"/>
                <w:sz w:val="22"/>
                <w:szCs w:val="22"/>
              </w:rPr>
            </w:pPr>
            <w:bookmarkStart w:id="79" w:name="_Toc168846680"/>
            <w:bookmarkStart w:id="80" w:name="_Toc168859260"/>
            <w:r w:rsidRPr="00F56D19">
              <w:rPr>
                <w:rFonts w:cstheme="minorHAnsi"/>
                <w:sz w:val="22"/>
                <w:szCs w:val="22"/>
              </w:rPr>
              <w:t>8</w:t>
            </w:r>
            <w:bookmarkEnd w:id="79"/>
            <w:bookmarkEnd w:id="80"/>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1" w:name="_Toc168846681"/>
            <w:bookmarkStart w:id="82" w:name="_Toc168859261"/>
            <w:r w:rsidRPr="00F56D19">
              <w:rPr>
                <w:rFonts w:cstheme="minorHAnsi"/>
                <w:sz w:val="22"/>
                <w:szCs w:val="22"/>
              </w:rPr>
              <w:t>Кількість опадів, за рік:</w:t>
            </w:r>
            <w:bookmarkEnd w:id="81"/>
            <w:bookmarkEnd w:id="82"/>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3" w:name="_Toc168846682"/>
            <w:bookmarkStart w:id="84" w:name="_Toc168859262"/>
            <w:r w:rsidRPr="00F56D19">
              <w:rPr>
                <w:rFonts w:cstheme="minorHAnsi"/>
                <w:sz w:val="22"/>
                <w:szCs w:val="22"/>
              </w:rPr>
              <w:t>в тому числі, за теплий етап</w:t>
            </w:r>
            <w:bookmarkEnd w:id="83"/>
            <w:bookmarkEnd w:id="84"/>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5" w:name="_Toc168846683"/>
            <w:bookmarkStart w:id="86" w:name="_Toc168859263"/>
            <w:r w:rsidRPr="00F56D19">
              <w:rPr>
                <w:rFonts w:cstheme="minorHAnsi"/>
                <w:sz w:val="22"/>
                <w:szCs w:val="22"/>
              </w:rPr>
              <w:t>за холодний е</w:t>
            </w:r>
            <w:bookmarkEnd w:id="85"/>
            <w:bookmarkEnd w:id="86"/>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7" w:name="_Toc168846684"/>
            <w:bookmarkStart w:id="88" w:name="_Toc168859264"/>
            <w:r w:rsidRPr="00F56D19">
              <w:rPr>
                <w:rFonts w:cstheme="minorHAnsi"/>
                <w:sz w:val="22"/>
                <w:szCs w:val="22"/>
              </w:rPr>
              <w:t>середньодобовий максимум</w:t>
            </w:r>
            <w:bookmarkEnd w:id="87"/>
            <w:bookmarkEnd w:id="88"/>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89" w:name="_Toc168846685"/>
            <w:bookmarkStart w:id="90" w:name="_Toc168859265"/>
            <w:r w:rsidRPr="00F56D19">
              <w:rPr>
                <w:rFonts w:cstheme="minorHAnsi"/>
                <w:sz w:val="22"/>
                <w:szCs w:val="22"/>
              </w:rPr>
              <w:t>спостережений максимум (1902 р.)</w:t>
            </w:r>
            <w:bookmarkEnd w:id="89"/>
            <w:bookmarkEnd w:id="90"/>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1" w:name="_Toc168846686"/>
            <w:bookmarkStart w:id="92" w:name="_Toc168859266"/>
            <w:r w:rsidRPr="00F56D19">
              <w:rPr>
                <w:rFonts w:cstheme="minorHAnsi"/>
                <w:sz w:val="22"/>
                <w:szCs w:val="22"/>
              </w:rPr>
              <w:t>610 мм</w:t>
            </w:r>
            <w:bookmarkEnd w:id="91"/>
            <w:bookmarkEnd w:id="92"/>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3" w:name="_Toc168846687"/>
            <w:bookmarkStart w:id="94" w:name="_Toc168859267"/>
            <w:r w:rsidRPr="00F56D19">
              <w:rPr>
                <w:rFonts w:cstheme="minorHAnsi"/>
                <w:sz w:val="22"/>
                <w:szCs w:val="22"/>
              </w:rPr>
              <w:t>403 мм</w:t>
            </w:r>
            <w:bookmarkEnd w:id="93"/>
            <w:bookmarkEnd w:id="94"/>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5" w:name="_Toc168846688"/>
            <w:bookmarkStart w:id="96" w:name="_Toc168859268"/>
            <w:r w:rsidRPr="00F56D19">
              <w:rPr>
                <w:rFonts w:cstheme="minorHAnsi"/>
                <w:sz w:val="22"/>
                <w:szCs w:val="22"/>
              </w:rPr>
              <w:t>207 мм</w:t>
            </w:r>
            <w:bookmarkEnd w:id="95"/>
            <w:bookmarkEnd w:id="96"/>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7" w:name="_Toc168846689"/>
            <w:bookmarkStart w:id="98" w:name="_Toc168859269"/>
            <w:r w:rsidRPr="00F56D19">
              <w:rPr>
                <w:rFonts w:cstheme="minorHAnsi"/>
                <w:sz w:val="22"/>
                <w:szCs w:val="22"/>
              </w:rPr>
              <w:t>41 мм</w:t>
            </w:r>
            <w:bookmarkEnd w:id="97"/>
            <w:bookmarkEnd w:id="98"/>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99" w:name="_Toc168846690"/>
            <w:bookmarkStart w:id="100" w:name="_Toc168859270"/>
            <w:r w:rsidRPr="00F56D19">
              <w:rPr>
                <w:rFonts w:cstheme="minorHAnsi"/>
                <w:sz w:val="22"/>
                <w:szCs w:val="22"/>
              </w:rPr>
              <w:t>103 мм</w:t>
            </w:r>
            <w:bookmarkEnd w:id="99"/>
            <w:bookmarkEnd w:id="100"/>
          </w:p>
        </w:tc>
      </w:tr>
      <w:tr w:rsidR="000F7B51" w:rsidRPr="00F56D19" w:rsidTr="008B2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252FBC" w:rsidP="004570E0">
            <w:pPr>
              <w:pStyle w:val="af7"/>
              <w:jc w:val="center"/>
              <w:rPr>
                <w:rFonts w:cstheme="minorHAnsi"/>
                <w:sz w:val="22"/>
                <w:szCs w:val="22"/>
              </w:rPr>
            </w:pPr>
            <w:bookmarkStart w:id="101" w:name="_Toc168846691"/>
            <w:bookmarkStart w:id="102" w:name="_Toc168859271"/>
            <w:r w:rsidRPr="00F56D19">
              <w:rPr>
                <w:rFonts w:cstheme="minorHAnsi"/>
                <w:sz w:val="22"/>
                <w:szCs w:val="22"/>
              </w:rPr>
              <w:t>9</w:t>
            </w:r>
            <w:bookmarkEnd w:id="101"/>
            <w:bookmarkEnd w:id="102"/>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03" w:name="_Toc168846692"/>
            <w:bookmarkStart w:id="104" w:name="_Toc168859272"/>
            <w:r w:rsidRPr="00F56D19">
              <w:rPr>
                <w:rFonts w:cstheme="minorHAnsi"/>
                <w:sz w:val="22"/>
                <w:szCs w:val="22"/>
              </w:rPr>
              <w:t>Висота снігового покриву</w:t>
            </w:r>
            <w:bookmarkEnd w:id="103"/>
            <w:bookmarkEnd w:id="104"/>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05" w:name="_Toc168846693"/>
            <w:bookmarkStart w:id="106" w:name="_Toc168859273"/>
            <w:r w:rsidRPr="00F56D19">
              <w:rPr>
                <w:rFonts w:cstheme="minorHAnsi"/>
                <w:sz w:val="22"/>
                <w:szCs w:val="22"/>
              </w:rPr>
              <w:t>середньо декадна</w:t>
            </w:r>
            <w:bookmarkEnd w:id="105"/>
            <w:bookmarkEnd w:id="106"/>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07" w:name="_Toc168846694"/>
            <w:bookmarkStart w:id="108" w:name="_Toc168859274"/>
            <w:r w:rsidRPr="00F56D19">
              <w:rPr>
                <w:rFonts w:cstheme="minorHAnsi"/>
                <w:sz w:val="22"/>
                <w:szCs w:val="22"/>
              </w:rPr>
              <w:t>максимальна</w:t>
            </w:r>
            <w:bookmarkEnd w:id="107"/>
            <w:bookmarkEnd w:id="108"/>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09" w:name="_Toc168846695"/>
            <w:bookmarkStart w:id="110" w:name="_Toc168859275"/>
            <w:r w:rsidRPr="00F56D19">
              <w:rPr>
                <w:rFonts w:cstheme="minorHAnsi"/>
                <w:sz w:val="22"/>
                <w:szCs w:val="22"/>
              </w:rPr>
              <w:t>28 см</w:t>
            </w:r>
            <w:bookmarkEnd w:id="109"/>
            <w:bookmarkEnd w:id="110"/>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11" w:name="_Toc168846696"/>
            <w:bookmarkStart w:id="112" w:name="_Toc168859276"/>
            <w:r w:rsidRPr="00F56D19">
              <w:rPr>
                <w:rFonts w:cstheme="minorHAnsi"/>
                <w:sz w:val="22"/>
                <w:szCs w:val="22"/>
              </w:rPr>
              <w:t>75 см</w:t>
            </w:r>
            <w:bookmarkEnd w:id="111"/>
            <w:bookmarkEnd w:id="112"/>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076B93" w:rsidP="004570E0">
            <w:pPr>
              <w:pStyle w:val="af7"/>
              <w:jc w:val="center"/>
              <w:rPr>
                <w:rFonts w:cstheme="minorHAnsi"/>
                <w:sz w:val="22"/>
                <w:szCs w:val="22"/>
              </w:rPr>
            </w:pPr>
            <w:bookmarkStart w:id="113" w:name="_Toc168846697"/>
            <w:bookmarkStart w:id="114" w:name="_Toc168859277"/>
            <w:r w:rsidRPr="00F56D19">
              <w:rPr>
                <w:rFonts w:cstheme="minorHAnsi"/>
                <w:sz w:val="22"/>
                <w:szCs w:val="22"/>
              </w:rPr>
              <w:t>10</w:t>
            </w:r>
            <w:bookmarkEnd w:id="113"/>
            <w:bookmarkEnd w:id="114"/>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15" w:name="_Toc168846698"/>
            <w:bookmarkStart w:id="116" w:name="_Toc168859278"/>
            <w:r w:rsidRPr="00F56D19">
              <w:rPr>
                <w:rFonts w:cstheme="minorHAnsi"/>
                <w:sz w:val="22"/>
                <w:szCs w:val="22"/>
              </w:rPr>
              <w:t>Кількість днів зі стійким сніговим покривом</w:t>
            </w:r>
            <w:bookmarkEnd w:id="115"/>
            <w:bookmarkEnd w:id="116"/>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17" w:name="_Toc168846699"/>
            <w:bookmarkStart w:id="118" w:name="_Toc168859279"/>
            <w:r w:rsidRPr="00F56D19">
              <w:rPr>
                <w:rFonts w:cstheme="minorHAnsi"/>
                <w:sz w:val="22"/>
                <w:szCs w:val="22"/>
              </w:rPr>
              <w:t>102</w:t>
            </w:r>
            <w:bookmarkEnd w:id="117"/>
            <w:bookmarkEnd w:id="118"/>
          </w:p>
        </w:tc>
      </w:tr>
      <w:tr w:rsidR="000F7B51" w:rsidRPr="00F56D19" w:rsidTr="008B2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076B93" w:rsidP="004570E0">
            <w:pPr>
              <w:pStyle w:val="af7"/>
              <w:jc w:val="center"/>
              <w:rPr>
                <w:rFonts w:cstheme="minorHAnsi"/>
                <w:sz w:val="22"/>
                <w:szCs w:val="22"/>
              </w:rPr>
            </w:pPr>
            <w:bookmarkStart w:id="119" w:name="_Toc168846700"/>
            <w:bookmarkStart w:id="120" w:name="_Toc168859280"/>
            <w:r w:rsidRPr="00F56D19">
              <w:rPr>
                <w:rFonts w:cstheme="minorHAnsi"/>
                <w:sz w:val="22"/>
                <w:szCs w:val="22"/>
              </w:rPr>
              <w:t>11</w:t>
            </w:r>
            <w:bookmarkEnd w:id="119"/>
            <w:bookmarkEnd w:id="120"/>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21" w:name="_Toc168846701"/>
            <w:bookmarkStart w:id="122" w:name="_Toc168859281"/>
            <w:r w:rsidRPr="00F56D19">
              <w:rPr>
                <w:rFonts w:cstheme="minorHAnsi"/>
                <w:sz w:val="22"/>
                <w:szCs w:val="22"/>
              </w:rPr>
              <w:t>Швидкість вітру</w:t>
            </w:r>
            <w:bookmarkEnd w:id="121"/>
            <w:bookmarkEnd w:id="122"/>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23" w:name="_Toc168846702"/>
            <w:bookmarkStart w:id="124" w:name="_Toc168859282"/>
            <w:r w:rsidRPr="00F56D19">
              <w:rPr>
                <w:rFonts w:cstheme="minorHAnsi"/>
                <w:sz w:val="22"/>
                <w:szCs w:val="22"/>
              </w:rPr>
              <w:t>2.7 м/с</w:t>
            </w:r>
            <w:bookmarkEnd w:id="123"/>
            <w:bookmarkEnd w:id="124"/>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076B93" w:rsidP="004570E0">
            <w:pPr>
              <w:pStyle w:val="af7"/>
              <w:jc w:val="center"/>
              <w:rPr>
                <w:rFonts w:cstheme="minorHAnsi"/>
                <w:sz w:val="22"/>
                <w:szCs w:val="22"/>
              </w:rPr>
            </w:pPr>
            <w:bookmarkStart w:id="125" w:name="_Toc168846703"/>
            <w:bookmarkStart w:id="126" w:name="_Toc168859283"/>
            <w:r w:rsidRPr="00F56D19">
              <w:rPr>
                <w:rFonts w:cstheme="minorHAnsi"/>
                <w:sz w:val="22"/>
                <w:szCs w:val="22"/>
              </w:rPr>
              <w:t>12</w:t>
            </w:r>
            <w:bookmarkEnd w:id="125"/>
            <w:bookmarkEnd w:id="126"/>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27" w:name="_Toc168846704"/>
            <w:bookmarkStart w:id="128" w:name="_Toc168859284"/>
            <w:r w:rsidRPr="00F56D19">
              <w:rPr>
                <w:rFonts w:cstheme="minorHAnsi"/>
                <w:sz w:val="22"/>
                <w:szCs w:val="22"/>
              </w:rPr>
              <w:t>Домінуючі вітри та їх повторюваність</w:t>
            </w:r>
            <w:bookmarkEnd w:id="127"/>
            <w:bookmarkEnd w:id="128"/>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29" w:name="_Toc168846705"/>
            <w:bookmarkStart w:id="130" w:name="_Toc168859285"/>
            <w:r w:rsidRPr="00F56D19">
              <w:rPr>
                <w:rFonts w:cstheme="minorHAnsi"/>
                <w:sz w:val="22"/>
                <w:szCs w:val="22"/>
              </w:rPr>
              <w:t>ПнЗх  - 17 %</w:t>
            </w:r>
            <w:bookmarkEnd w:id="129"/>
            <w:bookmarkEnd w:id="130"/>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31" w:name="_Toc168846706"/>
            <w:bookmarkStart w:id="132" w:name="_Toc168859286"/>
            <w:r w:rsidRPr="00F56D19">
              <w:rPr>
                <w:rFonts w:cstheme="minorHAnsi"/>
                <w:sz w:val="22"/>
                <w:szCs w:val="22"/>
              </w:rPr>
              <w:t>Зх</w:t>
            </w:r>
            <w:r w:rsidRPr="00F56D19">
              <w:rPr>
                <w:rFonts w:cstheme="minorHAnsi"/>
                <w:sz w:val="22"/>
                <w:szCs w:val="22"/>
              </w:rPr>
              <w:tab/>
              <w:t>- 16 %</w:t>
            </w:r>
            <w:bookmarkEnd w:id="131"/>
            <w:bookmarkEnd w:id="132"/>
          </w:p>
        </w:tc>
      </w:tr>
      <w:tr w:rsidR="000F7B51" w:rsidRPr="00F56D19" w:rsidTr="008B2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0F7B51" w:rsidRPr="00F56D19" w:rsidRDefault="00076B93" w:rsidP="004570E0">
            <w:pPr>
              <w:pStyle w:val="af7"/>
              <w:jc w:val="center"/>
              <w:rPr>
                <w:rFonts w:cstheme="minorHAnsi"/>
                <w:sz w:val="22"/>
                <w:szCs w:val="22"/>
              </w:rPr>
            </w:pPr>
            <w:bookmarkStart w:id="133" w:name="_Toc168846707"/>
            <w:bookmarkStart w:id="134" w:name="_Toc168859287"/>
            <w:r w:rsidRPr="00F56D19">
              <w:rPr>
                <w:rFonts w:cstheme="minorHAnsi"/>
                <w:sz w:val="22"/>
                <w:szCs w:val="22"/>
              </w:rPr>
              <w:t>13</w:t>
            </w:r>
            <w:bookmarkEnd w:id="133"/>
            <w:bookmarkEnd w:id="134"/>
          </w:p>
        </w:tc>
        <w:tc>
          <w:tcPr>
            <w:tcW w:w="5954" w:type="dxa"/>
            <w:tcBorders>
              <w:top w:val="none" w:sz="0" w:space="0" w:color="auto"/>
              <w:bottom w:val="none" w:sz="0" w:space="0" w:color="auto"/>
            </w:tcBorders>
            <w:vAlign w:val="center"/>
          </w:tcPr>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35" w:name="_Toc168846708"/>
            <w:bookmarkStart w:id="136" w:name="_Toc168859288"/>
            <w:r w:rsidRPr="00F56D19">
              <w:rPr>
                <w:rFonts w:cstheme="minorHAnsi"/>
                <w:sz w:val="22"/>
                <w:szCs w:val="22"/>
              </w:rPr>
              <w:t>Найбільші швидкості вітру, можливі:</w:t>
            </w:r>
            <w:bookmarkEnd w:id="135"/>
            <w:bookmarkEnd w:id="136"/>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37" w:name="_Toc168846709"/>
            <w:bookmarkStart w:id="138" w:name="_Toc168859289"/>
            <w:r w:rsidRPr="00F56D19">
              <w:rPr>
                <w:rFonts w:cstheme="minorHAnsi"/>
                <w:sz w:val="22"/>
                <w:szCs w:val="22"/>
              </w:rPr>
              <w:t>щорічно</w:t>
            </w:r>
            <w:bookmarkEnd w:id="137"/>
            <w:bookmarkEnd w:id="138"/>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39" w:name="_Toc168846710"/>
            <w:bookmarkStart w:id="140" w:name="_Toc168859290"/>
            <w:r w:rsidRPr="00F56D19">
              <w:rPr>
                <w:rFonts w:cstheme="minorHAnsi"/>
                <w:sz w:val="22"/>
                <w:szCs w:val="22"/>
              </w:rPr>
              <w:t>1 раз за 5-10 років</w:t>
            </w:r>
            <w:bookmarkEnd w:id="139"/>
            <w:bookmarkEnd w:id="140"/>
          </w:p>
          <w:p w:rsidR="000F7B51" w:rsidRPr="00F56D19" w:rsidRDefault="000F7B51" w:rsidP="004570E0">
            <w:pPr>
              <w:pStyle w:val="af7"/>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41" w:name="_Toc168846711"/>
            <w:bookmarkStart w:id="142" w:name="_Toc168859291"/>
            <w:r w:rsidRPr="00F56D19">
              <w:rPr>
                <w:rFonts w:cstheme="minorHAnsi"/>
                <w:sz w:val="22"/>
                <w:szCs w:val="22"/>
              </w:rPr>
              <w:t>1 раз за 15-20 років</w:t>
            </w:r>
            <w:bookmarkEnd w:id="141"/>
            <w:bookmarkEnd w:id="142"/>
          </w:p>
        </w:tc>
        <w:tc>
          <w:tcPr>
            <w:tcW w:w="3489" w:type="dxa"/>
            <w:tcBorders>
              <w:top w:val="none" w:sz="0" w:space="0" w:color="auto"/>
              <w:bottom w:val="none" w:sz="0" w:space="0" w:color="auto"/>
            </w:tcBorders>
            <w:vAlign w:val="center"/>
          </w:tcPr>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43" w:name="_Toc168846712"/>
            <w:bookmarkStart w:id="144" w:name="_Toc168859292"/>
            <w:r w:rsidRPr="00F56D19">
              <w:rPr>
                <w:rFonts w:cstheme="minorHAnsi"/>
                <w:sz w:val="22"/>
                <w:szCs w:val="22"/>
              </w:rPr>
              <w:t>17 м/с</w:t>
            </w:r>
            <w:bookmarkEnd w:id="143"/>
            <w:bookmarkEnd w:id="144"/>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45" w:name="_Toc168846713"/>
            <w:bookmarkStart w:id="146" w:name="_Toc168859293"/>
            <w:r w:rsidRPr="00F56D19">
              <w:rPr>
                <w:rFonts w:cstheme="minorHAnsi"/>
                <w:sz w:val="22"/>
                <w:szCs w:val="22"/>
              </w:rPr>
              <w:t>21- 22 м/с</w:t>
            </w:r>
            <w:bookmarkEnd w:id="145"/>
            <w:bookmarkEnd w:id="146"/>
          </w:p>
          <w:p w:rsidR="000F7B51" w:rsidRPr="00F56D19" w:rsidRDefault="000F7B51" w:rsidP="004570E0">
            <w:pPr>
              <w:pStyle w:val="af7"/>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bookmarkStart w:id="147" w:name="_Toc168846714"/>
            <w:bookmarkStart w:id="148" w:name="_Toc168859294"/>
            <w:r w:rsidRPr="00F56D19">
              <w:rPr>
                <w:rFonts w:cstheme="minorHAnsi"/>
                <w:sz w:val="22"/>
                <w:szCs w:val="22"/>
              </w:rPr>
              <w:t>23-24 м/с</w:t>
            </w:r>
            <w:bookmarkEnd w:id="147"/>
            <w:bookmarkEnd w:id="148"/>
          </w:p>
        </w:tc>
      </w:tr>
      <w:tr w:rsidR="000F7B51" w:rsidRPr="00F56D19" w:rsidTr="008B23D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0F7B51" w:rsidRPr="00F56D19" w:rsidRDefault="00076B93" w:rsidP="004570E0">
            <w:pPr>
              <w:pStyle w:val="af7"/>
              <w:jc w:val="center"/>
              <w:rPr>
                <w:rFonts w:cstheme="minorHAnsi"/>
                <w:sz w:val="22"/>
                <w:szCs w:val="22"/>
              </w:rPr>
            </w:pPr>
            <w:bookmarkStart w:id="149" w:name="_Toc168846715"/>
            <w:bookmarkStart w:id="150" w:name="_Toc168859295"/>
            <w:r w:rsidRPr="00F56D19">
              <w:rPr>
                <w:rFonts w:cstheme="minorHAnsi"/>
                <w:sz w:val="22"/>
                <w:szCs w:val="22"/>
              </w:rPr>
              <w:t>14</w:t>
            </w:r>
            <w:bookmarkEnd w:id="149"/>
            <w:bookmarkEnd w:id="150"/>
          </w:p>
        </w:tc>
        <w:tc>
          <w:tcPr>
            <w:tcW w:w="5954" w:type="dxa"/>
            <w:vAlign w:val="center"/>
          </w:tcPr>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1" w:name="_Toc168846716"/>
            <w:bookmarkStart w:id="152" w:name="_Toc168859296"/>
            <w:r w:rsidRPr="00F56D19">
              <w:rPr>
                <w:rFonts w:cstheme="minorHAnsi"/>
                <w:sz w:val="22"/>
                <w:szCs w:val="22"/>
              </w:rPr>
              <w:t>Несприятливі атмосферні явища - середня кількість днів за рік з:</w:t>
            </w:r>
            <w:bookmarkEnd w:id="151"/>
            <w:bookmarkEnd w:id="152"/>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3" w:name="_Toc168846717"/>
            <w:bookmarkStart w:id="154" w:name="_Toc168859297"/>
            <w:r w:rsidRPr="00F56D19">
              <w:rPr>
                <w:rFonts w:cstheme="minorHAnsi"/>
                <w:sz w:val="22"/>
                <w:szCs w:val="22"/>
              </w:rPr>
              <w:t>туманами</w:t>
            </w:r>
            <w:bookmarkEnd w:id="153"/>
            <w:bookmarkEnd w:id="154"/>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5" w:name="_Toc168846718"/>
            <w:bookmarkStart w:id="156" w:name="_Toc168859298"/>
            <w:r w:rsidRPr="00F56D19">
              <w:rPr>
                <w:rFonts w:cstheme="minorHAnsi"/>
                <w:sz w:val="22"/>
                <w:szCs w:val="22"/>
              </w:rPr>
              <w:t>заметілями</w:t>
            </w:r>
            <w:bookmarkEnd w:id="155"/>
            <w:bookmarkEnd w:id="156"/>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7" w:name="_Toc168846719"/>
            <w:bookmarkStart w:id="158" w:name="_Toc168859299"/>
            <w:r w:rsidRPr="00F56D19">
              <w:rPr>
                <w:rFonts w:cstheme="minorHAnsi"/>
                <w:sz w:val="22"/>
                <w:szCs w:val="22"/>
              </w:rPr>
              <w:t>грозами</w:t>
            </w:r>
            <w:bookmarkEnd w:id="157"/>
            <w:bookmarkEnd w:id="158"/>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59" w:name="_Toc168846720"/>
            <w:bookmarkStart w:id="160" w:name="_Toc168859300"/>
            <w:r w:rsidRPr="00F56D19">
              <w:rPr>
                <w:rFonts w:cstheme="minorHAnsi"/>
                <w:sz w:val="22"/>
                <w:szCs w:val="22"/>
              </w:rPr>
              <w:t>градами</w:t>
            </w:r>
            <w:bookmarkEnd w:id="159"/>
            <w:bookmarkEnd w:id="160"/>
          </w:p>
          <w:p w:rsidR="000F7B51" w:rsidRPr="00F56D19" w:rsidRDefault="000F7B51" w:rsidP="004570E0">
            <w:pPr>
              <w:pStyle w:val="af7"/>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1" w:name="_Toc168846721"/>
            <w:bookmarkStart w:id="162" w:name="_Toc168859301"/>
            <w:r w:rsidRPr="00F56D19">
              <w:rPr>
                <w:rFonts w:cstheme="minorHAnsi"/>
                <w:sz w:val="22"/>
                <w:szCs w:val="22"/>
              </w:rPr>
              <w:t>пиловими бурями</w:t>
            </w:r>
            <w:bookmarkEnd w:id="161"/>
            <w:bookmarkEnd w:id="162"/>
          </w:p>
        </w:tc>
        <w:tc>
          <w:tcPr>
            <w:tcW w:w="3489" w:type="dxa"/>
            <w:vAlign w:val="center"/>
          </w:tcPr>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3" w:name="_Toc168846722"/>
            <w:bookmarkStart w:id="164" w:name="_Toc168859302"/>
            <w:r w:rsidRPr="00F56D19">
              <w:rPr>
                <w:rFonts w:cstheme="minorHAnsi"/>
                <w:sz w:val="22"/>
                <w:szCs w:val="22"/>
              </w:rPr>
              <w:t>59 днів</w:t>
            </w:r>
            <w:bookmarkEnd w:id="163"/>
            <w:bookmarkEnd w:id="164"/>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5" w:name="_Toc168846723"/>
            <w:bookmarkStart w:id="166" w:name="_Toc168859303"/>
            <w:r w:rsidRPr="00F56D19">
              <w:rPr>
                <w:rFonts w:cstheme="minorHAnsi"/>
                <w:sz w:val="22"/>
                <w:szCs w:val="22"/>
              </w:rPr>
              <w:t>10 днів</w:t>
            </w:r>
            <w:bookmarkEnd w:id="165"/>
            <w:bookmarkEnd w:id="166"/>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7" w:name="_Toc168846724"/>
            <w:bookmarkStart w:id="168" w:name="_Toc168859304"/>
            <w:r w:rsidRPr="00F56D19">
              <w:rPr>
                <w:rFonts w:cstheme="minorHAnsi"/>
                <w:sz w:val="22"/>
                <w:szCs w:val="22"/>
              </w:rPr>
              <w:t>25 днів</w:t>
            </w:r>
            <w:bookmarkEnd w:id="167"/>
            <w:bookmarkEnd w:id="168"/>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69" w:name="_Toc168846725"/>
            <w:bookmarkStart w:id="170" w:name="_Toc168859305"/>
            <w:r w:rsidRPr="00F56D19">
              <w:rPr>
                <w:rFonts w:cstheme="minorHAnsi"/>
                <w:sz w:val="22"/>
                <w:szCs w:val="22"/>
              </w:rPr>
              <w:t>1,9 днів</w:t>
            </w:r>
            <w:bookmarkEnd w:id="169"/>
            <w:bookmarkEnd w:id="170"/>
          </w:p>
          <w:p w:rsidR="000F7B51" w:rsidRPr="00F56D19" w:rsidRDefault="000F7B51" w:rsidP="004570E0">
            <w:pPr>
              <w:pStyle w:val="af7"/>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bookmarkStart w:id="171" w:name="_Toc168846726"/>
            <w:bookmarkStart w:id="172" w:name="_Toc168859306"/>
            <w:r w:rsidRPr="00F56D19">
              <w:rPr>
                <w:rFonts w:cstheme="minorHAnsi"/>
                <w:sz w:val="22"/>
                <w:szCs w:val="22"/>
              </w:rPr>
              <w:t>1,8 днів</w:t>
            </w:r>
            <w:bookmarkEnd w:id="171"/>
            <w:bookmarkEnd w:id="172"/>
          </w:p>
        </w:tc>
      </w:tr>
    </w:tbl>
    <w:p w:rsidR="00345EC8" w:rsidRPr="00F56D19" w:rsidRDefault="00EA0E40" w:rsidP="004570E0">
      <w:pPr>
        <w:pStyle w:val="afb"/>
        <w:spacing w:after="120" w:line="276" w:lineRule="auto"/>
        <w:jc w:val="both"/>
        <w:rPr>
          <w:rFonts w:cstheme="minorHAnsi"/>
          <w:sz w:val="24"/>
        </w:rPr>
      </w:pPr>
      <w:r w:rsidRPr="00F56D19">
        <w:rPr>
          <w:rFonts w:cstheme="minorHAnsi"/>
          <w:sz w:val="24"/>
        </w:rPr>
        <w:t>На основі комплексного аналізу кліматичних параметрів та згідно архітектурно-будівельного кліматичного районування України територія віднесена до І архітектурно-будівельного району (Північно-Західний) з відповідними вимогами містобудівного характеру (згідно ДСТУ-Н Б В.1.1-27:2010 «Будівельна кліматологія», ДБН Б.2.2-12:2019 «Планування та забудова територій»).</w:t>
      </w:r>
    </w:p>
    <w:p w:rsidR="00345EC8" w:rsidRPr="00F56D19" w:rsidRDefault="00EA0E40" w:rsidP="004570E0">
      <w:pPr>
        <w:pStyle w:val="afb"/>
        <w:shd w:val="clear" w:color="auto" w:fill="D9FDB9"/>
        <w:spacing w:after="120" w:line="276" w:lineRule="auto"/>
        <w:jc w:val="both"/>
        <w:rPr>
          <w:rFonts w:cstheme="minorHAnsi"/>
          <w:b/>
          <w:sz w:val="24"/>
          <w:szCs w:val="24"/>
        </w:rPr>
      </w:pPr>
      <w:r w:rsidRPr="00F56D19">
        <w:rPr>
          <w:rFonts w:cstheme="minorHAnsi"/>
          <w:b/>
          <w:sz w:val="24"/>
        </w:rPr>
        <w:t xml:space="preserve">За метеорологічними умовами громада відноситься до територій з можливим підвищеним потенціалом забруднення атмосферного повітря і несприятливими умовами розсіювання </w:t>
      </w:r>
      <w:r w:rsidRPr="00F56D19">
        <w:rPr>
          <w:rFonts w:cstheme="minorHAnsi"/>
          <w:b/>
          <w:sz w:val="24"/>
          <w:szCs w:val="24"/>
        </w:rPr>
        <w:t>викидів промислових об’єктів, тому розміщення тут підприємств із значними викидами забруднюючих речовин у повітря є не бажаним.</w:t>
      </w:r>
    </w:p>
    <w:p w:rsidR="000548F0" w:rsidRPr="00F56D19" w:rsidRDefault="000548F0" w:rsidP="004570E0">
      <w:pPr>
        <w:pStyle w:val="afb"/>
        <w:spacing w:after="120" w:line="276" w:lineRule="auto"/>
        <w:jc w:val="both"/>
        <w:rPr>
          <w:rFonts w:cstheme="minorHAnsi"/>
          <w:b/>
          <w:color w:val="007A37"/>
          <w:sz w:val="24"/>
          <w:szCs w:val="24"/>
        </w:rPr>
      </w:pPr>
    </w:p>
    <w:p w:rsidR="00345EC8" w:rsidRPr="00F56D19" w:rsidRDefault="00EA0E40" w:rsidP="004570E0">
      <w:pPr>
        <w:pStyle w:val="afb"/>
        <w:spacing w:after="120" w:line="276" w:lineRule="auto"/>
        <w:jc w:val="both"/>
        <w:rPr>
          <w:rFonts w:cstheme="minorHAnsi"/>
          <w:b/>
          <w:color w:val="007A37"/>
          <w:sz w:val="24"/>
          <w:szCs w:val="24"/>
        </w:rPr>
      </w:pPr>
      <w:r w:rsidRPr="00F56D19">
        <w:rPr>
          <w:rFonts w:cstheme="minorHAnsi"/>
          <w:b/>
          <w:color w:val="007A37"/>
          <w:sz w:val="24"/>
          <w:szCs w:val="24"/>
        </w:rPr>
        <w:t>Ґрунти</w:t>
      </w:r>
    </w:p>
    <w:p w:rsidR="00345EC8" w:rsidRPr="00F56D19" w:rsidRDefault="00EA0E40" w:rsidP="004570E0">
      <w:pPr>
        <w:pStyle w:val="afb"/>
        <w:spacing w:after="120" w:line="276" w:lineRule="auto"/>
        <w:jc w:val="both"/>
        <w:rPr>
          <w:rFonts w:cstheme="minorHAnsi"/>
          <w:sz w:val="24"/>
          <w:szCs w:val="24"/>
        </w:rPr>
      </w:pPr>
      <w:r w:rsidRPr="00F56D19">
        <w:rPr>
          <w:rFonts w:cstheme="minorHAnsi"/>
          <w:sz w:val="24"/>
          <w:szCs w:val="24"/>
        </w:rPr>
        <w:t xml:space="preserve">Територія громади відноситься до правобережного північного лісостепу. </w:t>
      </w:r>
    </w:p>
    <w:p w:rsidR="00345EC8" w:rsidRPr="00F56D19" w:rsidRDefault="00EA0E40" w:rsidP="004570E0">
      <w:pPr>
        <w:pStyle w:val="afb"/>
        <w:spacing w:line="276" w:lineRule="auto"/>
        <w:jc w:val="both"/>
        <w:rPr>
          <w:rFonts w:cstheme="minorHAnsi"/>
          <w:sz w:val="24"/>
          <w:szCs w:val="24"/>
        </w:rPr>
      </w:pPr>
      <w:r w:rsidRPr="00F56D19">
        <w:rPr>
          <w:rFonts w:cstheme="minorHAnsi"/>
          <w:sz w:val="24"/>
          <w:szCs w:val="24"/>
        </w:rPr>
        <w:t>Ґрунтовий покрив території громади представлений наступними агровиробничими групами ґрунтів:</w:t>
      </w:r>
    </w:p>
    <w:p w:rsidR="00345EC8" w:rsidRPr="00F56D19" w:rsidRDefault="00EA0E40" w:rsidP="004570E0">
      <w:pPr>
        <w:pStyle w:val="afb"/>
        <w:spacing w:line="276" w:lineRule="auto"/>
        <w:jc w:val="both"/>
        <w:rPr>
          <w:rFonts w:cstheme="minorHAnsi"/>
          <w:sz w:val="24"/>
        </w:rPr>
      </w:pPr>
      <w:r w:rsidRPr="00F56D19">
        <w:rPr>
          <w:rFonts w:cstheme="minorHAnsi"/>
          <w:sz w:val="24"/>
          <w:szCs w:val="24"/>
        </w:rPr>
        <w:t>- дерново-підзолисті</w:t>
      </w:r>
      <w:r w:rsidR="00E052A4" w:rsidRPr="00F56D19">
        <w:rPr>
          <w:rFonts w:cstheme="minorHAnsi"/>
          <w:sz w:val="24"/>
          <w:szCs w:val="24"/>
        </w:rPr>
        <w:t xml:space="preserve"> </w:t>
      </w:r>
      <w:r w:rsidRPr="00F56D19">
        <w:rPr>
          <w:rFonts w:cstheme="minorHAnsi"/>
          <w:sz w:val="24"/>
        </w:rPr>
        <w:t>неоглеєні глинисто-піщані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дерново-підзолисті неоглеєні супіщані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сірі опідзолені легкосуглинкові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сірі опідзолені глеюваті легкосуглинкові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заплавні лучно-болотні ґрунти;</w:t>
      </w:r>
    </w:p>
    <w:p w:rsidR="00345EC8" w:rsidRPr="00F56D19" w:rsidRDefault="00EA0E40" w:rsidP="004570E0">
      <w:pPr>
        <w:pStyle w:val="afb"/>
        <w:spacing w:line="276" w:lineRule="auto"/>
        <w:jc w:val="both"/>
        <w:rPr>
          <w:rFonts w:cstheme="minorHAnsi"/>
          <w:sz w:val="24"/>
        </w:rPr>
      </w:pPr>
      <w:r w:rsidRPr="00F56D19">
        <w:rPr>
          <w:rFonts w:cstheme="minorHAnsi"/>
          <w:sz w:val="24"/>
        </w:rPr>
        <w:t>- дернові глибокі глейові супіщані ґрунти;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 заплавні дернові глибокі супіщані ґрунти.</w:t>
      </w:r>
    </w:p>
    <w:p w:rsidR="005F314D" w:rsidRPr="00F56D19" w:rsidRDefault="00EA0E40" w:rsidP="004570E0">
      <w:pPr>
        <w:pStyle w:val="afb"/>
        <w:spacing w:after="120" w:line="276" w:lineRule="auto"/>
        <w:jc w:val="both"/>
        <w:rPr>
          <w:rFonts w:cstheme="minorHAnsi"/>
          <w:sz w:val="24"/>
          <w:szCs w:val="24"/>
        </w:rPr>
      </w:pPr>
      <w:r w:rsidRPr="00F56D19">
        <w:rPr>
          <w:rFonts w:cstheme="minorHAnsi"/>
          <w:sz w:val="24"/>
        </w:rPr>
        <w:t xml:space="preserve">Товщина ґрунтового покриву становить у середньому до 0,5м.Громада характеризується в цілому сприятливими агрокліматичними умовами для розвитку системи зелених </w:t>
      </w:r>
      <w:r w:rsidRPr="00F56D19">
        <w:rPr>
          <w:rFonts w:cstheme="minorHAnsi"/>
          <w:sz w:val="24"/>
          <w:szCs w:val="24"/>
        </w:rPr>
        <w:t>насаджень.Слаба структурованість та легкий механічний склад ґрунтів потребують внесення органічних та мінеральних добрив.</w:t>
      </w:r>
    </w:p>
    <w:p w:rsidR="00906971" w:rsidRPr="00F56D19" w:rsidRDefault="00906971" w:rsidP="004570E0">
      <w:pPr>
        <w:pStyle w:val="afb"/>
        <w:shd w:val="clear" w:color="auto" w:fill="D9FDB9"/>
        <w:spacing w:after="120" w:line="276" w:lineRule="auto"/>
        <w:ind w:hanging="2"/>
        <w:jc w:val="both"/>
        <w:rPr>
          <w:rFonts w:cstheme="minorHAnsi"/>
          <w:b/>
          <w:sz w:val="24"/>
          <w:szCs w:val="24"/>
        </w:rPr>
      </w:pPr>
      <w:r w:rsidRPr="00F56D19">
        <w:rPr>
          <w:rFonts w:cstheme="minorHAnsi"/>
          <w:b/>
          <w:sz w:val="24"/>
          <w:szCs w:val="24"/>
        </w:rPr>
        <w:t xml:space="preserve">Різноманіття ґрунтів у Боярській громаді сприяє її всебічному розвитку. </w:t>
      </w:r>
      <w:r w:rsidR="00EE7124" w:rsidRPr="00F56D19">
        <w:rPr>
          <w:rFonts w:cstheme="minorHAnsi"/>
          <w:b/>
          <w:sz w:val="24"/>
          <w:szCs w:val="24"/>
        </w:rPr>
        <w:t xml:space="preserve">Поєднання різних типів ґрунтів, </w:t>
      </w:r>
      <w:r w:rsidRPr="00F56D19">
        <w:rPr>
          <w:rFonts w:cstheme="minorHAnsi"/>
          <w:b/>
          <w:sz w:val="24"/>
          <w:szCs w:val="24"/>
        </w:rPr>
        <w:t>створює умови для вирощування різноманітних сільськогосподарських культур, що забезпечує гнучкість у землекористуванні. Це дозволяє аграріям громади вибирати найкращі землі для певних культур, покращуючи врожайність та економічну ефективність сільського господарства. Окрім цього, різні типи ґрунтів підтримують екологічну стабільність, сприяючи біорізноманіттю рослинного і тваринного світу</w:t>
      </w:r>
      <w:r w:rsidR="004430EE" w:rsidRPr="00F56D19">
        <w:rPr>
          <w:rFonts w:cstheme="minorHAnsi"/>
          <w:b/>
          <w:sz w:val="24"/>
          <w:szCs w:val="24"/>
        </w:rPr>
        <w:t xml:space="preserve">. </w:t>
      </w:r>
      <w:r w:rsidR="004430EE" w:rsidRPr="00F56D19">
        <w:rPr>
          <w:b/>
          <w:sz w:val="24"/>
          <w:szCs w:val="24"/>
        </w:rPr>
        <w:t>Загалом, різноманіття ґрунтів робить Боярську громаду привабливою для сільськогосподарського та економічного розвитку, а також забезпечує екологічний баланс і можливість сталого використання природних ресурсів</w:t>
      </w:r>
      <w:r w:rsidR="004430EE" w:rsidRPr="00F56D19">
        <w:rPr>
          <w:rFonts w:cstheme="minorHAnsi"/>
          <w:b/>
          <w:sz w:val="24"/>
          <w:szCs w:val="24"/>
        </w:rPr>
        <w:t>.</w:t>
      </w:r>
    </w:p>
    <w:p w:rsidR="00301853" w:rsidRPr="00F56D19" w:rsidRDefault="00301853" w:rsidP="004570E0">
      <w:pPr>
        <w:pStyle w:val="afb"/>
        <w:spacing w:after="120" w:line="276" w:lineRule="auto"/>
        <w:jc w:val="both"/>
        <w:rPr>
          <w:rFonts w:cstheme="minorHAnsi"/>
          <w:b/>
          <w:color w:val="007A37"/>
          <w:sz w:val="24"/>
          <w:szCs w:val="24"/>
        </w:rPr>
      </w:pPr>
    </w:p>
    <w:p w:rsidR="00345EC8" w:rsidRPr="00F56D19" w:rsidRDefault="00EA0E40" w:rsidP="004570E0">
      <w:pPr>
        <w:pStyle w:val="afb"/>
        <w:spacing w:after="120" w:line="276" w:lineRule="auto"/>
        <w:jc w:val="both"/>
        <w:rPr>
          <w:rFonts w:cstheme="minorHAnsi"/>
          <w:b/>
          <w:color w:val="007A37"/>
          <w:sz w:val="24"/>
          <w:szCs w:val="24"/>
        </w:rPr>
      </w:pPr>
      <w:r w:rsidRPr="00F56D19">
        <w:rPr>
          <w:rFonts w:cstheme="minorHAnsi"/>
          <w:b/>
          <w:color w:val="007A37"/>
          <w:sz w:val="24"/>
          <w:szCs w:val="24"/>
        </w:rPr>
        <w:t>Геологічна будова</w:t>
      </w:r>
    </w:p>
    <w:p w:rsidR="00345EC8" w:rsidRPr="00F56D19" w:rsidRDefault="00EA0E40" w:rsidP="004570E0">
      <w:pPr>
        <w:pStyle w:val="afb"/>
        <w:spacing w:after="120" w:line="276" w:lineRule="auto"/>
        <w:jc w:val="both"/>
        <w:rPr>
          <w:rFonts w:cstheme="minorHAnsi"/>
          <w:sz w:val="24"/>
          <w:szCs w:val="24"/>
        </w:rPr>
      </w:pPr>
      <w:r w:rsidRPr="00F56D19">
        <w:rPr>
          <w:rFonts w:cstheme="minorHAnsi"/>
          <w:sz w:val="24"/>
          <w:szCs w:val="24"/>
        </w:rPr>
        <w:t>В геоструктурному відношенні територія громади відноситься до правобережної частини Дніпровсько-Донецької западини.</w:t>
      </w:r>
    </w:p>
    <w:p w:rsidR="00345EC8" w:rsidRPr="00F56D19" w:rsidRDefault="00EA0E40" w:rsidP="004570E0">
      <w:pPr>
        <w:pStyle w:val="afb"/>
        <w:spacing w:after="120" w:line="276" w:lineRule="auto"/>
        <w:jc w:val="both"/>
        <w:rPr>
          <w:rFonts w:cstheme="minorHAnsi"/>
          <w:sz w:val="24"/>
        </w:rPr>
      </w:pPr>
      <w:r w:rsidRPr="00F56D19">
        <w:rPr>
          <w:rFonts w:cstheme="minorHAnsi"/>
          <w:sz w:val="24"/>
          <w:szCs w:val="24"/>
        </w:rPr>
        <w:t>В геологічній</w:t>
      </w:r>
      <w:r w:rsidRPr="00F56D19">
        <w:rPr>
          <w:rFonts w:cstheme="minorHAnsi"/>
          <w:sz w:val="24"/>
        </w:rPr>
        <w:t xml:space="preserve"> будові приймають участь потужна товща осадових порід, що представлена відкладами юрської, крейдової, палеогенової, неогенової і четвертинної систем. Зверху вони покриті суцільним чохлом четвертинних відкладів, які при освоєнні території є літологічною основою інженерно-геологічного характеру – пісків, глин, суглинків, в тому числі і </w:t>
      </w:r>
      <w:r w:rsidR="002B46DD" w:rsidRPr="00F56D19">
        <w:rPr>
          <w:rFonts w:cstheme="minorHAnsi"/>
          <w:sz w:val="24"/>
        </w:rPr>
        <w:t>лісовидних</w:t>
      </w:r>
      <w:r w:rsidRPr="00F56D19">
        <w:rPr>
          <w:rFonts w:cstheme="minorHAnsi"/>
          <w:sz w:val="24"/>
        </w:rPr>
        <w:t>, загальною потужністю до 25 м.</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Юрські відклади представлені алевролітовими глинами, піщаниками, іноді пісками і вапняками у вигляді прошарків і лінз. Потужність прошарку близько 8,5м.</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 xml:space="preserve">Відклади крейдової системи представлені кварцево-глауконітовими </w:t>
      </w:r>
      <w:r w:rsidR="002B46DD" w:rsidRPr="00F56D19">
        <w:rPr>
          <w:rFonts w:cstheme="minorHAnsi"/>
          <w:sz w:val="24"/>
        </w:rPr>
        <w:t>мілко зернистими</w:t>
      </w:r>
      <w:r w:rsidRPr="00F56D19">
        <w:rPr>
          <w:rFonts w:cstheme="minorHAnsi"/>
          <w:sz w:val="24"/>
        </w:rPr>
        <w:t xml:space="preserve"> пісками сеноманського ярусу. Потужність їх невелика і дуже нерівномірна. Літологічно верхня частина товщі представлена пісками, що глибше переходять у піщаники.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 xml:space="preserve">Палеогенова система представлена трьома свитами: Бучакською, Київською і Харківською. Відклади Бучакської свити представлені пісками з прошарками піщанику і глин, потужністю близько 10-20м. Відклади неогенової системи представлені утвореннями Полтавської свити і горизонтом етапатих глин. Відклади Полтавської свити приурочені до </w:t>
      </w:r>
      <w:r w:rsidR="002B46DD" w:rsidRPr="00F56D19">
        <w:rPr>
          <w:rFonts w:cstheme="minorHAnsi"/>
          <w:sz w:val="24"/>
        </w:rPr>
        <w:t xml:space="preserve">водо </w:t>
      </w:r>
      <w:r w:rsidR="00E052A4" w:rsidRPr="00F56D19">
        <w:rPr>
          <w:rFonts w:cstheme="minorHAnsi"/>
          <w:sz w:val="24"/>
        </w:rPr>
        <w:t>роздільних площин</w:t>
      </w:r>
      <w:r w:rsidRPr="00F56D19">
        <w:rPr>
          <w:rFonts w:cstheme="minorHAnsi"/>
          <w:sz w:val="24"/>
        </w:rPr>
        <w:t xml:space="preserve"> і представлені товщею пісків та глин потужністю 3- 20м. Четвертинні відклади суцільним чохлом покривають всю територію і відсутні лише на невеликих ділянках схилів річних долин та балок. Представлені вони пісками, глинами, суглинками моренними і </w:t>
      </w:r>
      <w:r w:rsidR="002B46DD" w:rsidRPr="00F56D19">
        <w:rPr>
          <w:rFonts w:cstheme="minorHAnsi"/>
          <w:sz w:val="24"/>
        </w:rPr>
        <w:t>лісовидними</w:t>
      </w:r>
      <w:r w:rsidRPr="00F56D19">
        <w:rPr>
          <w:rFonts w:cstheme="minorHAnsi"/>
          <w:sz w:val="24"/>
        </w:rPr>
        <w:t>. Загальна потужність їх складає 5-25м.</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Наразі, мінерально-сировинні ресурси експлуатаційного значення на даній території відсутні.</w:t>
      </w:r>
    </w:p>
    <w:p w:rsidR="00E41989" w:rsidRPr="00F56D19" w:rsidRDefault="00E41989" w:rsidP="004570E0">
      <w:pPr>
        <w:pStyle w:val="afb"/>
        <w:shd w:val="clear" w:color="auto" w:fill="D9FDB9"/>
        <w:spacing w:after="120" w:line="276" w:lineRule="auto"/>
        <w:ind w:hanging="2"/>
        <w:jc w:val="both"/>
        <w:rPr>
          <w:rFonts w:cstheme="minorHAnsi"/>
          <w:b/>
          <w:sz w:val="24"/>
        </w:rPr>
      </w:pPr>
      <w:r w:rsidRPr="00F56D19">
        <w:rPr>
          <w:rFonts w:cstheme="minorHAnsi"/>
          <w:b/>
          <w:sz w:val="24"/>
        </w:rPr>
        <w:t>Територія громади має складну геологічну структуру, що складається з осадових порід різного віку та складу. Основні породи, що формують цю частину западини, включають пісковики, вапняки, глини та інші осадові утворення, які накопичувалися протягом тривалих геологічних періодів.</w:t>
      </w:r>
    </w:p>
    <w:p w:rsidR="00E41989" w:rsidRPr="00F56D19" w:rsidRDefault="00E41989" w:rsidP="004570E0">
      <w:pPr>
        <w:pStyle w:val="afb"/>
        <w:shd w:val="clear" w:color="auto" w:fill="D9FDB9"/>
        <w:spacing w:after="120" w:line="276" w:lineRule="auto"/>
        <w:ind w:hanging="2"/>
        <w:jc w:val="both"/>
        <w:rPr>
          <w:rFonts w:cstheme="minorHAnsi"/>
          <w:b/>
          <w:sz w:val="24"/>
        </w:rPr>
      </w:pPr>
      <w:r w:rsidRPr="00F56D19">
        <w:rPr>
          <w:rFonts w:cstheme="minorHAnsi"/>
          <w:b/>
          <w:sz w:val="24"/>
        </w:rPr>
        <w:t>Ця частина Дніпровсько-Донецької западини має певні ресурси, зокрема підземні води, які можуть бути використані для водопостачання громади. Крім того, геологічна будова може мати значення для будівельної індустрії, зокрема використання місцевих матеріалів для будівництва.</w:t>
      </w:r>
    </w:p>
    <w:p w:rsidR="00E41989" w:rsidRPr="00F56D19" w:rsidRDefault="00E41989" w:rsidP="004570E0">
      <w:pPr>
        <w:pStyle w:val="afb"/>
        <w:shd w:val="clear" w:color="auto" w:fill="D9FDB9"/>
        <w:spacing w:after="120" w:line="276" w:lineRule="auto"/>
        <w:ind w:hanging="2"/>
        <w:jc w:val="both"/>
        <w:rPr>
          <w:rFonts w:cstheme="minorHAnsi"/>
          <w:b/>
          <w:sz w:val="24"/>
        </w:rPr>
      </w:pPr>
      <w:r w:rsidRPr="00F56D19">
        <w:rPr>
          <w:rFonts w:cstheme="minorHAnsi"/>
          <w:b/>
          <w:sz w:val="24"/>
        </w:rPr>
        <w:t>Таким чином, геологічна структура впливає на природні ресурси Боярської громади і може створювати умови для розвитку сільського господарства, будівництва та інших галузей економіки</w:t>
      </w:r>
    </w:p>
    <w:p w:rsidR="00301853" w:rsidRPr="00F56D19" w:rsidRDefault="00301853" w:rsidP="004259A6">
      <w:pPr>
        <w:pStyle w:val="afb"/>
        <w:spacing w:after="120" w:line="276" w:lineRule="auto"/>
        <w:jc w:val="both"/>
        <w:rPr>
          <w:rFonts w:cstheme="minorHAnsi"/>
          <w:b/>
          <w:color w:val="007A37"/>
          <w:sz w:val="24"/>
          <w:szCs w:val="24"/>
        </w:rPr>
      </w:pPr>
    </w:p>
    <w:p w:rsidR="00345EC8" w:rsidRPr="00F56D19" w:rsidRDefault="00EA0E40" w:rsidP="004570E0">
      <w:pPr>
        <w:pStyle w:val="afb"/>
        <w:spacing w:after="120" w:line="276" w:lineRule="auto"/>
        <w:jc w:val="both"/>
        <w:rPr>
          <w:rFonts w:cstheme="minorHAnsi"/>
          <w:b/>
          <w:color w:val="007A37"/>
          <w:sz w:val="24"/>
          <w:szCs w:val="24"/>
        </w:rPr>
      </w:pPr>
      <w:r w:rsidRPr="00F56D19">
        <w:rPr>
          <w:rFonts w:cstheme="minorHAnsi"/>
          <w:b/>
          <w:color w:val="007A37"/>
          <w:sz w:val="24"/>
          <w:szCs w:val="24"/>
        </w:rPr>
        <w:t>Гідрологічні умови</w:t>
      </w:r>
    </w:p>
    <w:p w:rsidR="00345EC8" w:rsidRPr="00F56D19" w:rsidRDefault="00EA0E40" w:rsidP="004570E0">
      <w:pPr>
        <w:pStyle w:val="afb"/>
        <w:spacing w:line="276" w:lineRule="auto"/>
        <w:jc w:val="both"/>
        <w:rPr>
          <w:rFonts w:cstheme="minorHAnsi"/>
          <w:sz w:val="24"/>
          <w:szCs w:val="24"/>
        </w:rPr>
      </w:pPr>
      <w:r w:rsidRPr="00F56D19">
        <w:rPr>
          <w:rFonts w:cstheme="minorHAnsi"/>
          <w:sz w:val="24"/>
          <w:szCs w:val="24"/>
        </w:rPr>
        <w:t>Поверхневі води міста Боярка</w:t>
      </w:r>
      <w:r w:rsidR="0034245A" w:rsidRPr="00F56D19">
        <w:rPr>
          <w:rFonts w:cstheme="minorHAnsi"/>
          <w:sz w:val="24"/>
          <w:szCs w:val="24"/>
        </w:rPr>
        <w:t xml:space="preserve"> (мал.3)</w:t>
      </w:r>
      <w:r w:rsidRPr="00F56D19">
        <w:rPr>
          <w:rFonts w:cstheme="minorHAnsi"/>
          <w:sz w:val="24"/>
          <w:szCs w:val="24"/>
        </w:rPr>
        <w:t xml:space="preserve"> відносяться до басейну Дніпра і представлені:</w:t>
      </w:r>
    </w:p>
    <w:p w:rsidR="00345EC8" w:rsidRPr="00F56D19" w:rsidRDefault="00EA0E40" w:rsidP="004570E0">
      <w:pPr>
        <w:pStyle w:val="afb"/>
        <w:spacing w:line="276" w:lineRule="auto"/>
        <w:jc w:val="both"/>
        <w:rPr>
          <w:rFonts w:cstheme="minorHAnsi"/>
          <w:sz w:val="24"/>
        </w:rPr>
      </w:pPr>
      <w:r w:rsidRPr="00F56D19">
        <w:rPr>
          <w:rFonts w:cstheme="minorHAnsi"/>
          <w:sz w:val="24"/>
          <w:szCs w:val="24"/>
        </w:rPr>
        <w:t>- у південній частині міста Боярка протікає р. Притварка. Річка є правою притокою р. Бобриця,</w:t>
      </w:r>
      <w:r w:rsidRPr="00F56D19">
        <w:rPr>
          <w:rFonts w:cstheme="minorHAnsi"/>
          <w:sz w:val="24"/>
        </w:rPr>
        <w:t xml:space="preserve"> яка являється правою притокою р. Ірпінь і бере свій початок поблизу південно-східної околиці, біля Боярського коледжу екології і природних ресурсів. </w:t>
      </w:r>
      <w:r w:rsidR="009305C2" w:rsidRPr="00F56D19">
        <w:rPr>
          <w:rFonts w:cstheme="minorHAnsi"/>
          <w:color w:val="222222"/>
          <w:sz w:val="24"/>
          <w:shd w:val="clear" w:color="auto" w:fill="FFFFFF"/>
        </w:rPr>
        <w:t xml:space="preserve">Річка Притварка у своєму руслі нараховує 7 </w:t>
      </w:r>
      <w:r w:rsidR="009305C2" w:rsidRPr="00F56D19">
        <w:rPr>
          <w:rFonts w:cstheme="minorHAnsi"/>
          <w:sz w:val="24"/>
        </w:rPr>
        <w:t>ставків  і є останнім з каскаду штучних водойм навколо м.</w:t>
      </w:r>
      <w:r w:rsidR="005F6E97" w:rsidRPr="00F56D19">
        <w:rPr>
          <w:rFonts w:cstheme="minorHAnsi"/>
          <w:sz w:val="24"/>
        </w:rPr>
        <w:t> </w:t>
      </w:r>
      <w:r w:rsidR="009305C2" w:rsidRPr="00F56D19">
        <w:rPr>
          <w:rFonts w:cstheme="minorHAnsi"/>
          <w:sz w:val="24"/>
        </w:rPr>
        <w:t>Боярка. </w:t>
      </w:r>
      <w:r w:rsidRPr="00F56D19">
        <w:rPr>
          <w:rFonts w:cstheme="minorHAnsi"/>
          <w:sz w:val="24"/>
        </w:rPr>
        <w:t>Найбільшими ставками є став «Залізничний» з площею водного дзеркала 2,5 га, став «Київський» - 1,8 га, став «Старобоярський» - 0,6 га, став «Санаторний» - 0,7 га;</w:t>
      </w:r>
    </w:p>
    <w:p w:rsidR="00345EC8" w:rsidRPr="00F56D19" w:rsidRDefault="00EA0E40" w:rsidP="004570E0">
      <w:pPr>
        <w:pStyle w:val="afb"/>
        <w:spacing w:line="276" w:lineRule="auto"/>
        <w:jc w:val="both"/>
        <w:rPr>
          <w:rFonts w:cstheme="minorHAnsi"/>
          <w:sz w:val="24"/>
        </w:rPr>
      </w:pPr>
      <w:r w:rsidRPr="00F56D19">
        <w:rPr>
          <w:rFonts w:cstheme="minorHAnsi"/>
          <w:sz w:val="24"/>
        </w:rPr>
        <w:t>- у центральній частині міста Боярка, в парку бере свій початок струмок без назви (місцева назва р. Хранка, далі струмок протікає по території Тарасівської колишньої сільської ради і впадає в р. Сіверка), на якому є ставок з площею 0,8 га. На час останнього обстеження, яке проводилося 26 липня 2018 року, ставок був наповнений на 20 - 30 %, але під час повені чи проходження дощів він швидко наповнюється. Було б доречно відновити цей став шляхом розчистки його ложа і заповнення водою;</w:t>
      </w:r>
    </w:p>
    <w:p w:rsidR="00345EC8" w:rsidRPr="00F56D19" w:rsidRDefault="00EA0E40" w:rsidP="004570E0">
      <w:pPr>
        <w:pStyle w:val="afb"/>
        <w:spacing w:line="276" w:lineRule="auto"/>
        <w:jc w:val="both"/>
        <w:rPr>
          <w:rFonts w:cstheme="minorHAnsi"/>
          <w:sz w:val="24"/>
        </w:rPr>
      </w:pPr>
      <w:r w:rsidRPr="00F56D19">
        <w:rPr>
          <w:rFonts w:cstheme="minorHAnsi"/>
          <w:sz w:val="24"/>
        </w:rPr>
        <w:t>- у східній частині міста Боярка, в районі Боярського коледжу екології і природних ресурсів протікає струмок без назви, який впадає в річку Сіверка. На цьому струмку є ставок площею водного дзеркала біля 0,7 га;</w:t>
      </w:r>
    </w:p>
    <w:p w:rsidR="00345EC8" w:rsidRPr="00F56D19" w:rsidRDefault="00EA0E40" w:rsidP="004570E0">
      <w:pPr>
        <w:pStyle w:val="afb"/>
        <w:spacing w:line="276" w:lineRule="auto"/>
        <w:jc w:val="both"/>
        <w:rPr>
          <w:rFonts w:cstheme="minorHAnsi"/>
          <w:sz w:val="24"/>
        </w:rPr>
      </w:pPr>
      <w:r w:rsidRPr="00F56D19">
        <w:rPr>
          <w:rFonts w:cstheme="minorHAnsi"/>
          <w:sz w:val="24"/>
        </w:rPr>
        <w:t>- на західній околиці Боярської міської ради бере свій початок струмок без назви, який протікає через с. Білогородка та впадає до р. Ірпінь. Біля струмка розміщені існуючі очисні споруди.</w:t>
      </w:r>
    </w:p>
    <w:p w:rsidR="00345EC8" w:rsidRPr="00F56D19" w:rsidRDefault="00EA0E40" w:rsidP="004570E0">
      <w:pPr>
        <w:pStyle w:val="afb"/>
        <w:spacing w:line="276" w:lineRule="auto"/>
        <w:jc w:val="both"/>
        <w:rPr>
          <w:rFonts w:cstheme="minorHAnsi"/>
          <w:sz w:val="24"/>
        </w:rPr>
      </w:pPr>
      <w:r w:rsidRPr="00F56D19">
        <w:rPr>
          <w:rFonts w:cstheme="minorHAnsi"/>
          <w:sz w:val="24"/>
        </w:rPr>
        <w:t>- у с. Жорнівка та с. Княжичі протікає річка Ірпінь.</w:t>
      </w:r>
    </w:p>
    <w:p w:rsidR="00345EC8" w:rsidRDefault="00EA0E40" w:rsidP="004570E0">
      <w:pPr>
        <w:pStyle w:val="afb"/>
        <w:spacing w:after="120" w:line="276" w:lineRule="auto"/>
        <w:jc w:val="both"/>
        <w:rPr>
          <w:rFonts w:cstheme="minorHAnsi"/>
          <w:sz w:val="24"/>
        </w:rPr>
      </w:pPr>
      <w:r w:rsidRPr="00F56D19">
        <w:rPr>
          <w:rFonts w:cstheme="minorHAnsi"/>
          <w:sz w:val="24"/>
        </w:rPr>
        <w:t>- у с. Забір’я розташовані 7 ставків.</w:t>
      </w:r>
    </w:p>
    <w:p w:rsidR="009A2E03" w:rsidRPr="009A2E03" w:rsidRDefault="009A2E03" w:rsidP="009A2E03">
      <w:pPr>
        <w:pStyle w:val="afb"/>
        <w:rPr>
          <w:sz w:val="24"/>
        </w:rPr>
      </w:pPr>
      <w:r>
        <w:rPr>
          <w:rFonts w:cstheme="minorHAnsi"/>
          <w:sz w:val="24"/>
        </w:rPr>
        <w:t xml:space="preserve">- </w:t>
      </w:r>
      <w:r w:rsidRPr="009A2E03">
        <w:rPr>
          <w:sz w:val="24"/>
        </w:rPr>
        <w:t>у с.Малютянка нараховується три ставка площею 1,4 га, 1,7 га, 1,8 га</w:t>
      </w:r>
      <w:r>
        <w:rPr>
          <w:sz w:val="24"/>
        </w:rPr>
        <w:t>.</w:t>
      </w:r>
    </w:p>
    <w:p w:rsidR="009A2E03" w:rsidRDefault="009A2E03" w:rsidP="007A7232">
      <w:pPr>
        <w:jc w:val="both"/>
        <w:rPr>
          <w:sz w:val="24"/>
          <w:szCs w:val="24"/>
          <w:highlight w:val="yellow"/>
        </w:rPr>
      </w:pPr>
    </w:p>
    <w:p w:rsidR="00345EC8" w:rsidRPr="007A7232" w:rsidRDefault="007A7232" w:rsidP="007A7232">
      <w:pPr>
        <w:jc w:val="both"/>
        <w:rPr>
          <w:sz w:val="24"/>
          <w:szCs w:val="24"/>
        </w:rPr>
      </w:pPr>
      <w:r w:rsidRPr="009A2E03">
        <w:rPr>
          <w:sz w:val="24"/>
          <w:szCs w:val="24"/>
        </w:rPr>
        <w:t>По руслу р. Ірпінь в середині минулого століття встановлено каскад шлюзів-регуляторів, що є частиною діючої гідро-міліоративної системи в управлінні Ірпінського МУВГ, код ЄДРПОУ 01033958. Система регулює у весняний період рівень води на заплавах р.Ірпінь</w:t>
      </w:r>
      <w:r w:rsidR="00C01424" w:rsidRPr="009A2E03">
        <w:rPr>
          <w:sz w:val="24"/>
          <w:szCs w:val="24"/>
        </w:rPr>
        <w:t xml:space="preserve"> </w:t>
      </w:r>
      <w:r w:rsidRPr="009A2E03">
        <w:rPr>
          <w:sz w:val="24"/>
          <w:szCs w:val="24"/>
        </w:rPr>
        <w:t>з метою механізованого обробітку грунту аграрними підприємствами Боярської ТГ та одноосібними власниками.</w:t>
      </w:r>
      <w:r>
        <w:rPr>
          <w:sz w:val="24"/>
          <w:szCs w:val="24"/>
        </w:rPr>
        <w:t xml:space="preserve"> </w:t>
      </w:r>
      <w:r w:rsidR="00EA0E40" w:rsidRPr="00F56D19">
        <w:rPr>
          <w:rFonts w:cstheme="minorHAnsi"/>
          <w:sz w:val="24"/>
        </w:rPr>
        <w:t xml:space="preserve">В умовах зміни клімату, перетворення його на більш континентальний </w:t>
      </w:r>
      <w:r w:rsidR="009C52C6" w:rsidRPr="00F56D19">
        <w:rPr>
          <w:rFonts w:cstheme="minorHAnsi"/>
          <w:sz w:val="24"/>
        </w:rPr>
        <w:t>і</w:t>
      </w:r>
      <w:r w:rsidR="00EA0E40" w:rsidRPr="00F56D19">
        <w:rPr>
          <w:rFonts w:cstheme="minorHAnsi"/>
          <w:sz w:val="24"/>
        </w:rPr>
        <w:t>з тривалим сухим літом і короткою малосніжною зимою, наявність досить значних водних ресурсів у громаді є її перевагою, а збереження водних ресурсів має стати пріоритетом для органів місцевого самоврядування і кожного жителя громади.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Береги річок і озер у деяких місцях використовуються населенням громади для відпочинку.</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Організовані громадські пляжі на водоймах відсутні.</w:t>
      </w:r>
    </w:p>
    <w:p w:rsidR="000C27DC" w:rsidRPr="00F56D19" w:rsidRDefault="000C27DC" w:rsidP="00650602">
      <w:pPr>
        <w:pStyle w:val="afb"/>
        <w:spacing w:line="276" w:lineRule="auto"/>
        <w:jc w:val="both"/>
        <w:rPr>
          <w:rFonts w:cstheme="minorHAnsi"/>
          <w:sz w:val="24"/>
        </w:rPr>
      </w:pPr>
    </w:p>
    <w:p w:rsidR="00345EC8" w:rsidRPr="00F56D19" w:rsidRDefault="00EA0E40" w:rsidP="00301853">
      <w:pPr>
        <w:pStyle w:val="afb"/>
        <w:spacing w:line="276" w:lineRule="auto"/>
        <w:jc w:val="center"/>
        <w:rPr>
          <w:rFonts w:cstheme="minorHAnsi"/>
          <w:color w:val="000000"/>
        </w:rPr>
      </w:pPr>
      <w:r w:rsidRPr="00F56D19">
        <w:rPr>
          <w:rFonts w:cstheme="minorHAnsi"/>
          <w:noProof/>
          <w:color w:val="000000"/>
          <w:lang w:eastAsia="uk-UA"/>
        </w:rPr>
        <w:drawing>
          <wp:inline distT="0" distB="0" distL="0" distR="0">
            <wp:extent cx="5909239" cy="2562225"/>
            <wp:effectExtent l="0" t="0" r="0" b="0"/>
            <wp:docPr id="250" name="image151.png" descr="карта БМТГ-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png" descr="карта БМТГ-ставки"/>
                    <pic:cNvPicPr preferRelativeResize="0"/>
                  </pic:nvPicPr>
                  <pic:blipFill>
                    <a:blip r:embed="rId20" cstate="print"/>
                    <a:srcRect/>
                    <a:stretch>
                      <a:fillRect/>
                    </a:stretch>
                  </pic:blipFill>
                  <pic:spPr>
                    <a:xfrm>
                      <a:off x="0" y="0"/>
                      <a:ext cx="5930814" cy="2571580"/>
                    </a:xfrm>
                    <a:prstGeom prst="rect">
                      <a:avLst/>
                    </a:prstGeom>
                    <a:ln/>
                  </pic:spPr>
                </pic:pic>
              </a:graphicData>
            </a:graphic>
          </wp:inline>
        </w:drawing>
      </w:r>
    </w:p>
    <w:p w:rsidR="004259A6" w:rsidRPr="00F56D19" w:rsidRDefault="00EA0E40" w:rsidP="00301853">
      <w:pPr>
        <w:pStyle w:val="afb"/>
        <w:jc w:val="center"/>
        <w:rPr>
          <w:rFonts w:cstheme="minorHAnsi"/>
          <w:b/>
          <w:bCs/>
          <w:i/>
          <w:iCs/>
          <w:color w:val="007A37"/>
        </w:rPr>
      </w:pPr>
      <w:r w:rsidRPr="00F56D19">
        <w:rPr>
          <w:rFonts w:cstheme="minorHAnsi"/>
          <w:b/>
          <w:bCs/>
          <w:i/>
          <w:iCs/>
          <w:color w:val="007A37"/>
        </w:rPr>
        <w:t>Мал</w:t>
      </w:r>
      <w:r w:rsidR="00EE6672" w:rsidRPr="00F56D19">
        <w:rPr>
          <w:rFonts w:cstheme="minorHAnsi"/>
          <w:b/>
          <w:bCs/>
          <w:i/>
          <w:iCs/>
          <w:color w:val="007A37"/>
        </w:rPr>
        <w:t>юнок</w:t>
      </w:r>
      <w:r w:rsidRPr="00F56D19">
        <w:rPr>
          <w:rFonts w:cstheme="minorHAnsi"/>
          <w:b/>
          <w:bCs/>
          <w:i/>
          <w:iCs/>
          <w:color w:val="007A37"/>
        </w:rPr>
        <w:t xml:space="preserve">. </w:t>
      </w:r>
      <w:r w:rsidR="008F7221" w:rsidRPr="00F56D19">
        <w:rPr>
          <w:rFonts w:cstheme="minorHAnsi"/>
          <w:b/>
          <w:bCs/>
          <w:i/>
          <w:iCs/>
          <w:color w:val="007A37"/>
        </w:rPr>
        <w:t>3</w:t>
      </w:r>
      <w:r w:rsidR="000C27DC" w:rsidRPr="00F56D19">
        <w:rPr>
          <w:rFonts w:cstheme="minorHAnsi"/>
          <w:b/>
          <w:bCs/>
          <w:i/>
          <w:iCs/>
          <w:color w:val="007A37"/>
        </w:rPr>
        <w:t>.</w:t>
      </w:r>
      <w:r w:rsidRPr="00F56D19">
        <w:rPr>
          <w:rFonts w:cstheme="minorHAnsi"/>
          <w:b/>
          <w:bCs/>
          <w:i/>
          <w:iCs/>
          <w:color w:val="007A37"/>
        </w:rPr>
        <w:t xml:space="preserve"> Водойми громад</w:t>
      </w:r>
      <w:r w:rsidR="00EE6672" w:rsidRPr="00F56D19">
        <w:rPr>
          <w:rFonts w:cstheme="minorHAnsi"/>
          <w:b/>
          <w:bCs/>
          <w:i/>
          <w:iCs/>
          <w:color w:val="007A37"/>
        </w:rPr>
        <w:t>и</w:t>
      </w:r>
    </w:p>
    <w:p w:rsidR="00824751" w:rsidRPr="00F56D19" w:rsidRDefault="00824751" w:rsidP="009447CF">
      <w:pPr>
        <w:pStyle w:val="afb"/>
        <w:rPr>
          <w:rFonts w:cstheme="minorHAnsi"/>
        </w:rPr>
      </w:pPr>
    </w:p>
    <w:p w:rsidR="00345EC8" w:rsidRPr="00F56D19" w:rsidRDefault="00EA0E40" w:rsidP="004570E0">
      <w:pPr>
        <w:pStyle w:val="afb"/>
        <w:spacing w:after="120" w:line="276" w:lineRule="auto"/>
        <w:jc w:val="both"/>
        <w:rPr>
          <w:rFonts w:cstheme="minorHAnsi"/>
          <w:sz w:val="24"/>
        </w:rPr>
      </w:pPr>
      <w:r w:rsidRPr="00F56D19">
        <w:rPr>
          <w:rFonts w:cstheme="minorHAnsi"/>
          <w:sz w:val="24"/>
        </w:rPr>
        <w:t xml:space="preserve">Живлення річок, струмків і ставків відбувається за рахунок ґрунтових вод та атмосферних </w:t>
      </w:r>
      <w:r w:rsidR="00E052A4" w:rsidRPr="00F56D19">
        <w:rPr>
          <w:rFonts w:cstheme="minorHAnsi"/>
          <w:sz w:val="24"/>
        </w:rPr>
        <w:t>опадів. Заболочення</w:t>
      </w:r>
      <w:r w:rsidRPr="00F56D19">
        <w:rPr>
          <w:rFonts w:cstheme="minorHAnsi"/>
          <w:sz w:val="24"/>
        </w:rPr>
        <w:t xml:space="preserve"> мають поширення в заплавах та на інших ділянках, де стік води ускладнений штучними спорудами (насипи доріг, залізничних колій, тощо).</w:t>
      </w:r>
      <w:r w:rsidR="00E052A4" w:rsidRPr="00F56D19">
        <w:rPr>
          <w:rFonts w:cstheme="minorHAnsi"/>
          <w:sz w:val="24"/>
        </w:rPr>
        <w:t xml:space="preserve"> </w:t>
      </w:r>
      <w:r w:rsidRPr="00F56D19">
        <w:rPr>
          <w:rFonts w:cstheme="minorHAnsi"/>
          <w:sz w:val="24"/>
        </w:rPr>
        <w:t>Водотоки з</w:t>
      </w:r>
      <w:r w:rsidR="009C52C6" w:rsidRPr="00F56D19">
        <w:rPr>
          <w:rFonts w:cstheme="minorHAnsi"/>
          <w:sz w:val="24"/>
        </w:rPr>
        <w:t>і</w:t>
      </w:r>
      <w:r w:rsidRPr="00F56D19">
        <w:rPr>
          <w:rFonts w:cstheme="minorHAnsi"/>
          <w:sz w:val="24"/>
        </w:rPr>
        <w:t xml:space="preserve"> штучними русловими водоймами представляють природний екологічний каркас громади. Організація та ландшафтне упорядкування прибережної захисної смуги для річок, струмків і потічків та ставків, буде сприяти організації водно-зеленої зони міста.</w:t>
      </w:r>
    </w:p>
    <w:p w:rsidR="00AA1582" w:rsidRPr="00F56D19" w:rsidRDefault="00AA1582" w:rsidP="004570E0">
      <w:pPr>
        <w:pStyle w:val="afb"/>
        <w:shd w:val="clear" w:color="auto" w:fill="D9FDB9"/>
        <w:spacing w:after="120" w:line="276" w:lineRule="auto"/>
        <w:jc w:val="both"/>
        <w:rPr>
          <w:rFonts w:cstheme="minorHAnsi"/>
          <w:b/>
          <w:sz w:val="24"/>
        </w:rPr>
      </w:pPr>
      <w:r w:rsidRPr="00F56D19">
        <w:rPr>
          <w:rFonts w:cstheme="minorHAnsi"/>
          <w:b/>
          <w:sz w:val="24"/>
        </w:rPr>
        <w:t xml:space="preserve">Водні об'єкти </w:t>
      </w:r>
      <w:r w:rsidR="004972A0" w:rsidRPr="00F56D19">
        <w:rPr>
          <w:rFonts w:cstheme="minorHAnsi"/>
          <w:b/>
          <w:sz w:val="24"/>
        </w:rPr>
        <w:t>та пляжні зони в Боярській громаді</w:t>
      </w:r>
      <w:r w:rsidRPr="00F56D19">
        <w:rPr>
          <w:rFonts w:cstheme="minorHAnsi"/>
          <w:b/>
          <w:sz w:val="24"/>
        </w:rPr>
        <w:t xml:space="preserve"> не зберігаються належним чином, що призводить до їх забруднення і погіршення загального стану. Санітарно-епідеміологічний стан ставків на території громади є незадовільним, через що ці водойми не можуть використовуватися для купання. Забруднення вод </w:t>
      </w:r>
      <w:r w:rsidR="004972A0" w:rsidRPr="00F56D19">
        <w:rPr>
          <w:rFonts w:cstheme="minorHAnsi"/>
          <w:b/>
          <w:sz w:val="24"/>
        </w:rPr>
        <w:t xml:space="preserve">та пляжних зон </w:t>
      </w:r>
      <w:r w:rsidRPr="00F56D19">
        <w:rPr>
          <w:rFonts w:cstheme="minorHAnsi"/>
          <w:b/>
          <w:sz w:val="24"/>
        </w:rPr>
        <w:t>може бути пов'язане з неорганізованими скидами стічних вод, відсутністю системи очищення та недостатнім контролем за дотриманням екологічних норм. Така ситуація загрожує не лише довкіллю, але й здоров'ю місцевих мешканців, оскільки водойми втрачають свою рекреаційну цінність і можуть бути джерелом поширення інфекційних захворюван</w:t>
      </w:r>
      <w:r w:rsidR="00491537" w:rsidRPr="00F56D19">
        <w:rPr>
          <w:rFonts w:cstheme="minorHAnsi"/>
          <w:b/>
          <w:sz w:val="24"/>
        </w:rPr>
        <w:t>ь.</w:t>
      </w:r>
    </w:p>
    <w:p w:rsidR="00301853" w:rsidRPr="00F56D19" w:rsidRDefault="00301853" w:rsidP="004570E0">
      <w:pPr>
        <w:pStyle w:val="afb"/>
        <w:spacing w:after="120" w:line="276" w:lineRule="auto"/>
        <w:jc w:val="both"/>
        <w:rPr>
          <w:rFonts w:cstheme="minorHAnsi"/>
          <w:b/>
          <w:color w:val="007A37"/>
          <w:sz w:val="24"/>
        </w:rPr>
      </w:pPr>
    </w:p>
    <w:p w:rsidR="00345EC8" w:rsidRPr="00F56D19" w:rsidRDefault="00EA0E40" w:rsidP="004570E0">
      <w:pPr>
        <w:pStyle w:val="afb"/>
        <w:spacing w:after="120" w:line="276" w:lineRule="auto"/>
        <w:jc w:val="both"/>
        <w:rPr>
          <w:rFonts w:cstheme="minorHAnsi"/>
          <w:b/>
          <w:color w:val="007A37"/>
          <w:sz w:val="24"/>
        </w:rPr>
      </w:pPr>
      <w:r w:rsidRPr="00F56D19">
        <w:rPr>
          <w:rFonts w:cstheme="minorHAnsi"/>
          <w:b/>
          <w:color w:val="007A37"/>
          <w:sz w:val="24"/>
        </w:rPr>
        <w:t>Гідрогеологічні умови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Гідрогеологічні умови визначаються розташуванням території громади в межах Дніпровсько-Донецького артезіанського басейну, характерною особливістю якого є наявність водоносних горизонтів в різних стратиграфічних шарах осадових відкладів. Підземні води приурочені до різних стратиграфічних горизонтів, а практичне значення має поширений водоносний горизонт полтавських і сеноманських відкладів, що є основним джерелом водопостачання громади.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Водоносний горизонт Бучаксько-Канівських і сеноманських відкладів має поширене розповсюдження. Водоутримуючі породи – піски різного гранулометричного складу з прошарками піщанику і стягненнями кремнію у нижній частині товщі потужністю від 30,6 до 40,0м.</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Глибина залягання від 10,0 до 48,0м. Води напірні, величина напору 8,8-15,0 м. Дебіт свердловин 1,0 – 4,4 л/с при понижені 2,6-30,4м. Питомий дебіт 0,1-1,6 л/с. Води гідрокарбонатно-кальцієві з мінералізацією 0,3-0,6 г/л, жорсткість 4,7-6,3 мг-екв/л. Горизонт є джерелом централізованого водопостачання громади.</w:t>
      </w:r>
    </w:p>
    <w:p w:rsidR="00345EC8" w:rsidRPr="00F56D19" w:rsidRDefault="00EA0E40" w:rsidP="004570E0">
      <w:pPr>
        <w:pStyle w:val="afb"/>
        <w:spacing w:after="120" w:line="276" w:lineRule="auto"/>
        <w:jc w:val="both"/>
        <w:rPr>
          <w:rFonts w:cstheme="minorHAnsi"/>
          <w:sz w:val="24"/>
        </w:rPr>
      </w:pPr>
      <w:r w:rsidRPr="00F56D19">
        <w:rPr>
          <w:rFonts w:cstheme="minorHAnsi"/>
          <w:sz w:val="24"/>
        </w:rPr>
        <w:t xml:space="preserve">Основними водоносними горизонтами для централізованого водопостачання є бучацько-канівський, сеноманський та горизонт тріщинуватої зони кристалічних порід докембрію. Глибина залягання водоносного горизонту від 33 до 67 метрів. Також, джерелом живлення водоносних горизонтів є атмосферні опади і </w:t>
      </w:r>
      <w:r w:rsidR="002B46DD" w:rsidRPr="00F56D19">
        <w:rPr>
          <w:rFonts w:cstheme="minorHAnsi"/>
          <w:sz w:val="24"/>
        </w:rPr>
        <w:t>ґрунтові</w:t>
      </w:r>
      <w:r w:rsidRPr="00F56D19">
        <w:rPr>
          <w:rFonts w:cstheme="minorHAnsi"/>
          <w:sz w:val="24"/>
        </w:rPr>
        <w:t xml:space="preserve"> води та водоносні комплекси лесоподібних та флювіогляціальних відкладень. За хімічним складом води гідрокарбонатно-магнієво-кальцієві. Вода з підвищеним вмістом заліза. Глибина шахтних колодязів до 15 м. </w:t>
      </w:r>
    </w:p>
    <w:p w:rsidR="009447CF" w:rsidRPr="00F56D19" w:rsidRDefault="00EA0E40" w:rsidP="004570E0">
      <w:pPr>
        <w:pStyle w:val="afb"/>
        <w:spacing w:after="120" w:line="276" w:lineRule="auto"/>
        <w:jc w:val="both"/>
        <w:rPr>
          <w:rFonts w:cstheme="minorHAnsi"/>
          <w:sz w:val="24"/>
        </w:rPr>
      </w:pPr>
      <w:r w:rsidRPr="00F56D19">
        <w:rPr>
          <w:rFonts w:cstheme="minorHAnsi"/>
          <w:sz w:val="24"/>
        </w:rPr>
        <w:t xml:space="preserve">За результатами детальної розвідки підземних вод для централізованого водопостачання громади (1970-1972 рр.) виділені 3 ділянки водозаборів та затверджені їх експлуатаційні балансові запаси (УТКЗ, прот. № 3420, 1972р.) – дані Геоінформ України на 01.01.03 р. (Таблиця </w:t>
      </w:r>
      <w:r w:rsidR="0034245A" w:rsidRPr="00F56D19">
        <w:rPr>
          <w:rFonts w:cstheme="minorHAnsi"/>
          <w:sz w:val="24"/>
        </w:rPr>
        <w:t>4</w:t>
      </w:r>
      <w:r w:rsidRPr="00F56D19">
        <w:rPr>
          <w:rFonts w:cstheme="minorHAnsi"/>
          <w:sz w:val="24"/>
        </w:rPr>
        <w:t>)</w:t>
      </w:r>
    </w:p>
    <w:p w:rsidR="0034245A" w:rsidRPr="00F56D19" w:rsidRDefault="0034245A" w:rsidP="00824751">
      <w:pPr>
        <w:pStyle w:val="afb"/>
        <w:spacing w:after="120" w:line="276" w:lineRule="auto"/>
        <w:jc w:val="both"/>
        <w:rPr>
          <w:rFonts w:cstheme="minorHAnsi"/>
          <w:sz w:val="24"/>
        </w:rPr>
      </w:pPr>
    </w:p>
    <w:p w:rsidR="004259A6" w:rsidRPr="00F56D19" w:rsidRDefault="004259A6" w:rsidP="00650602">
      <w:pPr>
        <w:pStyle w:val="afb"/>
        <w:spacing w:line="276" w:lineRule="auto"/>
        <w:jc w:val="both"/>
        <w:rPr>
          <w:rFonts w:cstheme="minorHAnsi"/>
          <w:b/>
          <w:bCs/>
          <w:color w:val="007A37"/>
          <w:sz w:val="24"/>
        </w:rPr>
      </w:pPr>
      <w:r w:rsidRPr="00F56D19">
        <w:rPr>
          <w:rFonts w:cstheme="minorHAnsi"/>
          <w:b/>
          <w:bCs/>
          <w:color w:val="007A37"/>
          <w:sz w:val="24"/>
        </w:rPr>
        <w:t>Ділянки водозаборів та затверджені їх експлуатаційні балансові запаси</w:t>
      </w:r>
    </w:p>
    <w:p w:rsidR="00345EC8" w:rsidRPr="00F56D19" w:rsidRDefault="00EA0E40" w:rsidP="00650602">
      <w:pPr>
        <w:pStyle w:val="afb"/>
        <w:spacing w:line="276" w:lineRule="auto"/>
        <w:jc w:val="right"/>
        <w:rPr>
          <w:rFonts w:cstheme="minorHAnsi"/>
          <w:color w:val="000000"/>
          <w:sz w:val="24"/>
          <w:szCs w:val="24"/>
        </w:rPr>
      </w:pPr>
      <w:r w:rsidRPr="00F56D19">
        <w:rPr>
          <w:rFonts w:cstheme="minorHAnsi"/>
          <w:color w:val="000000"/>
          <w:sz w:val="24"/>
          <w:szCs w:val="24"/>
        </w:rPr>
        <w:t xml:space="preserve">Таблиця </w:t>
      </w:r>
      <w:r w:rsidR="0034245A" w:rsidRPr="00F56D19">
        <w:rPr>
          <w:rFonts w:cstheme="minorHAnsi"/>
          <w:color w:val="000000"/>
          <w:sz w:val="24"/>
          <w:szCs w:val="24"/>
        </w:rPr>
        <w:t>4</w:t>
      </w:r>
    </w:p>
    <w:tbl>
      <w:tblPr>
        <w:tblStyle w:val="af0"/>
        <w:tblW w:w="5000" w:type="pct"/>
        <w:tblLook w:val="04A0" w:firstRow="1" w:lastRow="0" w:firstColumn="1" w:lastColumn="0" w:noHBand="0" w:noVBand="1"/>
      </w:tblPr>
      <w:tblGrid>
        <w:gridCol w:w="664"/>
        <w:gridCol w:w="4440"/>
        <w:gridCol w:w="1058"/>
        <w:gridCol w:w="1240"/>
        <w:gridCol w:w="1106"/>
        <w:gridCol w:w="1122"/>
      </w:tblGrid>
      <w:tr w:rsidR="000C27DC" w:rsidRPr="00F56D19" w:rsidTr="008B23DC">
        <w:tc>
          <w:tcPr>
            <w:tcW w:w="671" w:type="dxa"/>
            <w:vMerge w:val="restart"/>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73" w:name="_Toc168846727"/>
            <w:bookmarkStart w:id="174" w:name="_Toc168859307"/>
            <w:r w:rsidRPr="00F56D19">
              <w:rPr>
                <w:rFonts w:cstheme="minorHAnsi"/>
                <w:b/>
                <w:bCs/>
                <w:color w:val="FFFFFF" w:themeColor="background1"/>
                <w:sz w:val="22"/>
                <w:szCs w:val="22"/>
              </w:rPr>
              <w:t>№ п/п</w:t>
            </w:r>
            <w:bookmarkEnd w:id="173"/>
            <w:bookmarkEnd w:id="174"/>
          </w:p>
        </w:tc>
        <w:tc>
          <w:tcPr>
            <w:tcW w:w="4618" w:type="dxa"/>
            <w:vMerge w:val="restart"/>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75" w:name="_Toc168846728"/>
            <w:bookmarkStart w:id="176" w:name="_Toc168859308"/>
            <w:r w:rsidRPr="00F56D19">
              <w:rPr>
                <w:rFonts w:cstheme="minorHAnsi"/>
                <w:b/>
                <w:bCs/>
                <w:color w:val="FFFFFF" w:themeColor="background1"/>
                <w:sz w:val="22"/>
                <w:szCs w:val="22"/>
              </w:rPr>
              <w:t>Ділянки родовищ</w:t>
            </w:r>
            <w:bookmarkEnd w:id="175"/>
            <w:bookmarkEnd w:id="176"/>
          </w:p>
        </w:tc>
        <w:tc>
          <w:tcPr>
            <w:tcW w:w="4634" w:type="dxa"/>
            <w:gridSpan w:val="4"/>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77" w:name="_Toc168846729"/>
            <w:bookmarkStart w:id="178" w:name="_Toc168859309"/>
            <w:r w:rsidRPr="00F56D19">
              <w:rPr>
                <w:rFonts w:cstheme="minorHAnsi"/>
                <w:b/>
                <w:bCs/>
                <w:color w:val="FFFFFF" w:themeColor="background1"/>
                <w:sz w:val="22"/>
                <w:szCs w:val="22"/>
              </w:rPr>
              <w:t>Категорії запасів, в тис. м3/добу</w:t>
            </w:r>
            <w:bookmarkEnd w:id="177"/>
            <w:bookmarkEnd w:id="178"/>
          </w:p>
        </w:tc>
      </w:tr>
      <w:tr w:rsidR="000C27DC" w:rsidRPr="00F56D19" w:rsidTr="008B23DC">
        <w:tc>
          <w:tcPr>
            <w:tcW w:w="671" w:type="dxa"/>
            <w:vMerge/>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p>
        </w:tc>
        <w:tc>
          <w:tcPr>
            <w:tcW w:w="4618" w:type="dxa"/>
            <w:vMerge/>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p>
        </w:tc>
        <w:tc>
          <w:tcPr>
            <w:tcW w:w="1090" w:type="dxa"/>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79" w:name="_Toc168846730"/>
            <w:bookmarkStart w:id="180" w:name="_Toc168859310"/>
            <w:r w:rsidRPr="00F56D19">
              <w:rPr>
                <w:rFonts w:cstheme="minorHAnsi"/>
                <w:b/>
                <w:bCs/>
                <w:color w:val="FFFFFF" w:themeColor="background1"/>
                <w:sz w:val="22"/>
                <w:szCs w:val="22"/>
              </w:rPr>
              <w:t>А</w:t>
            </w:r>
            <w:bookmarkEnd w:id="179"/>
            <w:bookmarkEnd w:id="180"/>
          </w:p>
        </w:tc>
        <w:tc>
          <w:tcPr>
            <w:tcW w:w="1276" w:type="dxa"/>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81" w:name="_Toc168846731"/>
            <w:bookmarkStart w:id="182" w:name="_Toc168859311"/>
            <w:r w:rsidRPr="00F56D19">
              <w:rPr>
                <w:rFonts w:cstheme="minorHAnsi"/>
                <w:b/>
                <w:bCs/>
                <w:color w:val="FFFFFF" w:themeColor="background1"/>
                <w:sz w:val="22"/>
                <w:szCs w:val="22"/>
              </w:rPr>
              <w:t>В</w:t>
            </w:r>
            <w:bookmarkEnd w:id="181"/>
            <w:bookmarkEnd w:id="182"/>
          </w:p>
        </w:tc>
        <w:tc>
          <w:tcPr>
            <w:tcW w:w="1134" w:type="dxa"/>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83" w:name="_Toc168846732"/>
            <w:bookmarkStart w:id="184" w:name="_Toc168859312"/>
            <w:r w:rsidRPr="00F56D19">
              <w:rPr>
                <w:rFonts w:cstheme="minorHAnsi"/>
                <w:b/>
                <w:bCs/>
                <w:color w:val="FFFFFF" w:themeColor="background1"/>
                <w:sz w:val="22"/>
                <w:szCs w:val="22"/>
              </w:rPr>
              <w:t>С1</w:t>
            </w:r>
            <w:bookmarkEnd w:id="183"/>
            <w:bookmarkEnd w:id="184"/>
          </w:p>
        </w:tc>
        <w:tc>
          <w:tcPr>
            <w:tcW w:w="1134" w:type="dxa"/>
            <w:shd w:val="clear" w:color="auto" w:fill="007A37"/>
            <w:vAlign w:val="center"/>
          </w:tcPr>
          <w:p w:rsidR="00AF61B9" w:rsidRPr="00F56D19" w:rsidRDefault="00AF61B9" w:rsidP="004570E0">
            <w:pPr>
              <w:pStyle w:val="af7"/>
              <w:ind w:left="0" w:hanging="2"/>
              <w:jc w:val="center"/>
              <w:outlineLvl w:val="9"/>
              <w:rPr>
                <w:rFonts w:cstheme="minorHAnsi"/>
                <w:b/>
                <w:bCs/>
                <w:color w:val="FFFFFF" w:themeColor="background1"/>
                <w:sz w:val="22"/>
                <w:szCs w:val="22"/>
              </w:rPr>
            </w:pPr>
            <w:bookmarkStart w:id="185" w:name="_Toc168846733"/>
            <w:bookmarkStart w:id="186" w:name="_Toc168859313"/>
            <w:r w:rsidRPr="00F56D19">
              <w:rPr>
                <w:rFonts w:cstheme="minorHAnsi"/>
                <w:b/>
                <w:bCs/>
                <w:color w:val="FFFFFF" w:themeColor="background1"/>
                <w:sz w:val="22"/>
                <w:szCs w:val="22"/>
              </w:rPr>
              <w:t>А+В+С1</w:t>
            </w:r>
            <w:bookmarkEnd w:id="185"/>
            <w:bookmarkEnd w:id="186"/>
          </w:p>
        </w:tc>
      </w:tr>
      <w:tr w:rsidR="00143786" w:rsidRPr="00F56D19" w:rsidTr="008B23DC">
        <w:tc>
          <w:tcPr>
            <w:tcW w:w="671" w:type="dxa"/>
            <w:vAlign w:val="center"/>
          </w:tcPr>
          <w:p w:rsidR="00143786" w:rsidRPr="00F56D19" w:rsidRDefault="00143786" w:rsidP="004570E0">
            <w:pPr>
              <w:pStyle w:val="af7"/>
              <w:ind w:left="0" w:hanging="2"/>
              <w:jc w:val="center"/>
              <w:outlineLvl w:val="9"/>
              <w:rPr>
                <w:rFonts w:cstheme="minorHAnsi"/>
                <w:sz w:val="22"/>
                <w:szCs w:val="22"/>
              </w:rPr>
            </w:pPr>
            <w:bookmarkStart w:id="187" w:name="_Toc168846734"/>
            <w:bookmarkStart w:id="188" w:name="_Toc168859314"/>
            <w:r w:rsidRPr="00F56D19">
              <w:rPr>
                <w:rFonts w:cstheme="minorHAnsi"/>
                <w:sz w:val="22"/>
                <w:szCs w:val="22"/>
              </w:rPr>
              <w:t>1</w:t>
            </w:r>
            <w:bookmarkEnd w:id="187"/>
            <w:bookmarkEnd w:id="188"/>
          </w:p>
        </w:tc>
        <w:tc>
          <w:tcPr>
            <w:tcW w:w="4618" w:type="dxa"/>
            <w:vAlign w:val="center"/>
          </w:tcPr>
          <w:p w:rsidR="00143786" w:rsidRPr="00F56D19" w:rsidRDefault="00143786" w:rsidP="004570E0">
            <w:pPr>
              <w:pStyle w:val="af7"/>
              <w:ind w:left="0" w:hanging="2"/>
              <w:outlineLvl w:val="9"/>
              <w:rPr>
                <w:rFonts w:cstheme="minorHAnsi"/>
                <w:sz w:val="22"/>
                <w:szCs w:val="22"/>
              </w:rPr>
            </w:pPr>
            <w:bookmarkStart w:id="189" w:name="_Toc168846735"/>
            <w:bookmarkStart w:id="190" w:name="_Toc168859315"/>
            <w:r w:rsidRPr="00F56D19">
              <w:rPr>
                <w:rFonts w:cstheme="minorHAnsi"/>
                <w:sz w:val="22"/>
                <w:szCs w:val="22"/>
              </w:rPr>
              <w:t>Ділянка “Забір’я” (долина р. Бобриці)</w:t>
            </w:r>
            <w:bookmarkEnd w:id="189"/>
            <w:bookmarkEnd w:id="190"/>
          </w:p>
        </w:tc>
        <w:tc>
          <w:tcPr>
            <w:tcW w:w="1090" w:type="dxa"/>
            <w:vAlign w:val="center"/>
          </w:tcPr>
          <w:p w:rsidR="00143786" w:rsidRPr="00F56D19" w:rsidRDefault="00143786" w:rsidP="004570E0">
            <w:pPr>
              <w:pStyle w:val="af7"/>
              <w:ind w:left="0" w:hanging="2"/>
              <w:jc w:val="center"/>
              <w:outlineLvl w:val="9"/>
              <w:rPr>
                <w:rFonts w:cstheme="minorHAnsi"/>
                <w:sz w:val="22"/>
                <w:szCs w:val="22"/>
              </w:rPr>
            </w:pPr>
            <w:bookmarkStart w:id="191" w:name="_Toc168846736"/>
            <w:bookmarkStart w:id="192" w:name="_Toc168859316"/>
            <w:r w:rsidRPr="00F56D19">
              <w:rPr>
                <w:rFonts w:cstheme="minorHAnsi"/>
                <w:sz w:val="22"/>
                <w:szCs w:val="22"/>
              </w:rPr>
              <w:t>3,0</w:t>
            </w:r>
            <w:bookmarkEnd w:id="191"/>
            <w:bookmarkEnd w:id="192"/>
          </w:p>
        </w:tc>
        <w:tc>
          <w:tcPr>
            <w:tcW w:w="1276" w:type="dxa"/>
            <w:vAlign w:val="center"/>
          </w:tcPr>
          <w:p w:rsidR="00143786" w:rsidRPr="00F56D19" w:rsidRDefault="00143786" w:rsidP="004570E0">
            <w:pPr>
              <w:pStyle w:val="af7"/>
              <w:ind w:left="0" w:hanging="2"/>
              <w:jc w:val="center"/>
              <w:outlineLvl w:val="9"/>
              <w:rPr>
                <w:rFonts w:cstheme="minorHAnsi"/>
                <w:sz w:val="22"/>
                <w:szCs w:val="22"/>
              </w:rPr>
            </w:pPr>
            <w:bookmarkStart w:id="193" w:name="_Toc168846737"/>
            <w:bookmarkStart w:id="194" w:name="_Toc168859317"/>
            <w:r w:rsidRPr="00F56D19">
              <w:rPr>
                <w:rFonts w:cstheme="minorHAnsi"/>
                <w:sz w:val="22"/>
                <w:szCs w:val="22"/>
              </w:rPr>
              <w:t>11,0</w:t>
            </w:r>
            <w:bookmarkEnd w:id="193"/>
            <w:bookmarkEnd w:id="194"/>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195" w:name="_Toc168846738"/>
            <w:bookmarkStart w:id="196" w:name="_Toc168859318"/>
            <w:r w:rsidRPr="00F56D19">
              <w:rPr>
                <w:rFonts w:cstheme="minorHAnsi"/>
                <w:sz w:val="22"/>
                <w:szCs w:val="22"/>
              </w:rPr>
              <w:t>-</w:t>
            </w:r>
            <w:bookmarkEnd w:id="195"/>
            <w:bookmarkEnd w:id="196"/>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197" w:name="_Toc168846739"/>
            <w:bookmarkStart w:id="198" w:name="_Toc168859319"/>
            <w:r w:rsidRPr="00F56D19">
              <w:rPr>
                <w:rFonts w:cstheme="minorHAnsi"/>
                <w:sz w:val="22"/>
                <w:szCs w:val="22"/>
              </w:rPr>
              <w:t>14,0</w:t>
            </w:r>
            <w:bookmarkEnd w:id="197"/>
            <w:bookmarkEnd w:id="198"/>
          </w:p>
        </w:tc>
      </w:tr>
      <w:tr w:rsidR="00143786" w:rsidRPr="00F56D19" w:rsidTr="008B23DC">
        <w:tc>
          <w:tcPr>
            <w:tcW w:w="671" w:type="dxa"/>
            <w:vAlign w:val="center"/>
          </w:tcPr>
          <w:p w:rsidR="00143786" w:rsidRPr="00F56D19" w:rsidRDefault="00143786" w:rsidP="004570E0">
            <w:pPr>
              <w:pStyle w:val="af7"/>
              <w:ind w:left="0" w:hanging="2"/>
              <w:jc w:val="center"/>
              <w:outlineLvl w:val="9"/>
              <w:rPr>
                <w:rFonts w:cstheme="minorHAnsi"/>
                <w:sz w:val="22"/>
                <w:szCs w:val="22"/>
              </w:rPr>
            </w:pPr>
            <w:bookmarkStart w:id="199" w:name="_Toc168846740"/>
            <w:bookmarkStart w:id="200" w:name="_Toc168859320"/>
            <w:r w:rsidRPr="00F56D19">
              <w:rPr>
                <w:rFonts w:cstheme="minorHAnsi"/>
                <w:sz w:val="22"/>
                <w:szCs w:val="22"/>
              </w:rPr>
              <w:t>2</w:t>
            </w:r>
            <w:bookmarkEnd w:id="199"/>
            <w:bookmarkEnd w:id="200"/>
          </w:p>
        </w:tc>
        <w:tc>
          <w:tcPr>
            <w:tcW w:w="4618" w:type="dxa"/>
            <w:vAlign w:val="center"/>
          </w:tcPr>
          <w:p w:rsidR="00004320" w:rsidRPr="00F56D19" w:rsidRDefault="00143786" w:rsidP="004570E0">
            <w:pPr>
              <w:pStyle w:val="af7"/>
              <w:ind w:left="0" w:hanging="2"/>
              <w:outlineLvl w:val="9"/>
              <w:rPr>
                <w:rFonts w:cstheme="minorHAnsi"/>
                <w:sz w:val="22"/>
                <w:szCs w:val="22"/>
              </w:rPr>
            </w:pPr>
            <w:bookmarkStart w:id="201" w:name="_Toc168846741"/>
            <w:bookmarkStart w:id="202" w:name="_Toc168859321"/>
            <w:r w:rsidRPr="00F56D19">
              <w:rPr>
                <w:rFonts w:cstheme="minorHAnsi"/>
                <w:sz w:val="22"/>
                <w:szCs w:val="22"/>
              </w:rPr>
              <w:t>Ділянка “Жорнівка” (долина р. Ірпінь)</w:t>
            </w:r>
            <w:bookmarkEnd w:id="201"/>
            <w:bookmarkEnd w:id="202"/>
          </w:p>
        </w:tc>
        <w:tc>
          <w:tcPr>
            <w:tcW w:w="1090" w:type="dxa"/>
            <w:vAlign w:val="center"/>
          </w:tcPr>
          <w:p w:rsidR="00143786" w:rsidRPr="00F56D19" w:rsidRDefault="00143786" w:rsidP="004570E0">
            <w:pPr>
              <w:pStyle w:val="af7"/>
              <w:ind w:left="0" w:hanging="2"/>
              <w:jc w:val="center"/>
              <w:outlineLvl w:val="9"/>
              <w:rPr>
                <w:rFonts w:cstheme="minorHAnsi"/>
                <w:sz w:val="22"/>
                <w:szCs w:val="22"/>
              </w:rPr>
            </w:pPr>
            <w:bookmarkStart w:id="203" w:name="_Toc168846742"/>
            <w:bookmarkStart w:id="204" w:name="_Toc168859322"/>
            <w:r w:rsidRPr="00F56D19">
              <w:rPr>
                <w:rFonts w:cstheme="minorHAnsi"/>
                <w:sz w:val="22"/>
                <w:szCs w:val="22"/>
              </w:rPr>
              <w:t>-</w:t>
            </w:r>
            <w:bookmarkEnd w:id="203"/>
            <w:bookmarkEnd w:id="204"/>
          </w:p>
        </w:tc>
        <w:tc>
          <w:tcPr>
            <w:tcW w:w="1276" w:type="dxa"/>
            <w:vAlign w:val="center"/>
          </w:tcPr>
          <w:p w:rsidR="00143786" w:rsidRPr="00F56D19" w:rsidRDefault="00143786" w:rsidP="004570E0">
            <w:pPr>
              <w:pStyle w:val="af7"/>
              <w:ind w:left="0" w:hanging="2"/>
              <w:jc w:val="center"/>
              <w:outlineLvl w:val="9"/>
              <w:rPr>
                <w:rFonts w:cstheme="minorHAnsi"/>
                <w:sz w:val="22"/>
                <w:szCs w:val="22"/>
              </w:rPr>
            </w:pPr>
            <w:bookmarkStart w:id="205" w:name="_Toc168846743"/>
            <w:bookmarkStart w:id="206" w:name="_Toc168859323"/>
            <w:r w:rsidRPr="00F56D19">
              <w:rPr>
                <w:rFonts w:cstheme="minorHAnsi"/>
                <w:sz w:val="22"/>
                <w:szCs w:val="22"/>
              </w:rPr>
              <w:t>2,1</w:t>
            </w:r>
            <w:bookmarkEnd w:id="205"/>
            <w:bookmarkEnd w:id="206"/>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07" w:name="_Toc168846744"/>
            <w:bookmarkStart w:id="208" w:name="_Toc168859324"/>
            <w:r w:rsidRPr="00F56D19">
              <w:rPr>
                <w:rFonts w:cstheme="minorHAnsi"/>
                <w:sz w:val="22"/>
                <w:szCs w:val="22"/>
              </w:rPr>
              <w:t>16,9</w:t>
            </w:r>
            <w:bookmarkEnd w:id="207"/>
            <w:bookmarkEnd w:id="208"/>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09" w:name="_Toc168846745"/>
            <w:bookmarkStart w:id="210" w:name="_Toc168859325"/>
            <w:r w:rsidRPr="00F56D19">
              <w:rPr>
                <w:rFonts w:cstheme="minorHAnsi"/>
                <w:sz w:val="22"/>
                <w:szCs w:val="22"/>
              </w:rPr>
              <w:t>19,0</w:t>
            </w:r>
            <w:bookmarkEnd w:id="209"/>
            <w:bookmarkEnd w:id="210"/>
          </w:p>
        </w:tc>
      </w:tr>
      <w:tr w:rsidR="00143786" w:rsidRPr="00F56D19" w:rsidTr="008B23DC">
        <w:tc>
          <w:tcPr>
            <w:tcW w:w="671" w:type="dxa"/>
            <w:vAlign w:val="center"/>
          </w:tcPr>
          <w:p w:rsidR="00143786" w:rsidRPr="00F56D19" w:rsidRDefault="00143786" w:rsidP="004570E0">
            <w:pPr>
              <w:pStyle w:val="af7"/>
              <w:ind w:left="0" w:hanging="2"/>
              <w:jc w:val="center"/>
              <w:outlineLvl w:val="9"/>
              <w:rPr>
                <w:rFonts w:cstheme="minorHAnsi"/>
                <w:sz w:val="22"/>
                <w:szCs w:val="22"/>
              </w:rPr>
            </w:pPr>
            <w:bookmarkStart w:id="211" w:name="_Toc168846746"/>
            <w:bookmarkStart w:id="212" w:name="_Toc168859326"/>
            <w:r w:rsidRPr="00F56D19">
              <w:rPr>
                <w:rFonts w:cstheme="minorHAnsi"/>
                <w:sz w:val="22"/>
                <w:szCs w:val="22"/>
              </w:rPr>
              <w:t>3</w:t>
            </w:r>
            <w:bookmarkEnd w:id="211"/>
            <w:bookmarkEnd w:id="212"/>
          </w:p>
        </w:tc>
        <w:tc>
          <w:tcPr>
            <w:tcW w:w="4618" w:type="dxa"/>
            <w:vAlign w:val="center"/>
          </w:tcPr>
          <w:p w:rsidR="00143786" w:rsidRPr="00F56D19" w:rsidRDefault="00143786" w:rsidP="004570E0">
            <w:pPr>
              <w:pStyle w:val="af7"/>
              <w:ind w:left="0" w:hanging="2"/>
              <w:outlineLvl w:val="9"/>
              <w:rPr>
                <w:rFonts w:cstheme="minorHAnsi"/>
                <w:sz w:val="22"/>
                <w:szCs w:val="22"/>
              </w:rPr>
            </w:pPr>
            <w:bookmarkStart w:id="213" w:name="_Toc168846747"/>
            <w:bookmarkStart w:id="214" w:name="_Toc168859327"/>
            <w:r w:rsidRPr="00F56D19">
              <w:rPr>
                <w:rFonts w:cstheme="minorHAnsi"/>
                <w:sz w:val="22"/>
                <w:szCs w:val="22"/>
              </w:rPr>
              <w:t>Діючий водозабір (територія міста та його околиці</w:t>
            </w:r>
            <w:bookmarkEnd w:id="213"/>
            <w:bookmarkEnd w:id="214"/>
          </w:p>
        </w:tc>
        <w:tc>
          <w:tcPr>
            <w:tcW w:w="1090" w:type="dxa"/>
            <w:vAlign w:val="center"/>
          </w:tcPr>
          <w:p w:rsidR="00143786" w:rsidRPr="00F56D19" w:rsidRDefault="00143786" w:rsidP="004570E0">
            <w:pPr>
              <w:pStyle w:val="af7"/>
              <w:ind w:left="0" w:hanging="2"/>
              <w:jc w:val="center"/>
              <w:outlineLvl w:val="9"/>
              <w:rPr>
                <w:rFonts w:cstheme="minorHAnsi"/>
                <w:sz w:val="22"/>
                <w:szCs w:val="22"/>
              </w:rPr>
            </w:pPr>
            <w:bookmarkStart w:id="215" w:name="_Toc168846748"/>
            <w:bookmarkStart w:id="216" w:name="_Toc168859328"/>
            <w:r w:rsidRPr="00F56D19">
              <w:rPr>
                <w:rFonts w:cstheme="minorHAnsi"/>
                <w:sz w:val="22"/>
                <w:szCs w:val="22"/>
              </w:rPr>
              <w:t>-</w:t>
            </w:r>
            <w:bookmarkEnd w:id="215"/>
            <w:bookmarkEnd w:id="216"/>
          </w:p>
        </w:tc>
        <w:tc>
          <w:tcPr>
            <w:tcW w:w="1276" w:type="dxa"/>
            <w:vAlign w:val="center"/>
          </w:tcPr>
          <w:p w:rsidR="00143786" w:rsidRPr="00F56D19" w:rsidRDefault="00143786" w:rsidP="004570E0">
            <w:pPr>
              <w:pStyle w:val="af7"/>
              <w:ind w:left="0" w:hanging="2"/>
              <w:jc w:val="center"/>
              <w:outlineLvl w:val="9"/>
              <w:rPr>
                <w:rFonts w:cstheme="minorHAnsi"/>
                <w:sz w:val="22"/>
                <w:szCs w:val="22"/>
              </w:rPr>
            </w:pPr>
            <w:bookmarkStart w:id="217" w:name="_Toc168846749"/>
            <w:bookmarkStart w:id="218" w:name="_Toc168859329"/>
            <w:r w:rsidRPr="00F56D19">
              <w:rPr>
                <w:rFonts w:cstheme="minorHAnsi"/>
                <w:sz w:val="22"/>
                <w:szCs w:val="22"/>
              </w:rPr>
              <w:t>4,2</w:t>
            </w:r>
            <w:bookmarkEnd w:id="217"/>
            <w:bookmarkEnd w:id="218"/>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19" w:name="_Toc168846750"/>
            <w:bookmarkStart w:id="220" w:name="_Toc168859330"/>
            <w:r w:rsidRPr="00F56D19">
              <w:rPr>
                <w:rFonts w:cstheme="minorHAnsi"/>
                <w:sz w:val="22"/>
                <w:szCs w:val="22"/>
              </w:rPr>
              <w:t>-</w:t>
            </w:r>
            <w:bookmarkEnd w:id="219"/>
            <w:bookmarkEnd w:id="220"/>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21" w:name="_Toc168846751"/>
            <w:bookmarkStart w:id="222" w:name="_Toc168859331"/>
            <w:r w:rsidRPr="00F56D19">
              <w:rPr>
                <w:rFonts w:cstheme="minorHAnsi"/>
                <w:sz w:val="22"/>
                <w:szCs w:val="22"/>
              </w:rPr>
              <w:t>4,2</w:t>
            </w:r>
            <w:bookmarkEnd w:id="221"/>
            <w:bookmarkEnd w:id="222"/>
          </w:p>
        </w:tc>
      </w:tr>
      <w:tr w:rsidR="00143786" w:rsidRPr="00F56D19" w:rsidTr="008B23DC">
        <w:tc>
          <w:tcPr>
            <w:tcW w:w="671" w:type="dxa"/>
            <w:vAlign w:val="center"/>
          </w:tcPr>
          <w:p w:rsidR="00143786" w:rsidRPr="00F56D19" w:rsidRDefault="00143786" w:rsidP="004570E0">
            <w:pPr>
              <w:pStyle w:val="af7"/>
              <w:ind w:left="0" w:hanging="2"/>
              <w:jc w:val="center"/>
              <w:outlineLvl w:val="9"/>
              <w:rPr>
                <w:rFonts w:cstheme="minorHAnsi"/>
                <w:sz w:val="22"/>
                <w:szCs w:val="22"/>
              </w:rPr>
            </w:pPr>
          </w:p>
        </w:tc>
        <w:tc>
          <w:tcPr>
            <w:tcW w:w="4618" w:type="dxa"/>
            <w:vAlign w:val="center"/>
          </w:tcPr>
          <w:p w:rsidR="00143786" w:rsidRPr="00F56D19" w:rsidRDefault="00143786" w:rsidP="004570E0">
            <w:pPr>
              <w:pStyle w:val="af7"/>
              <w:ind w:left="0" w:hanging="2"/>
              <w:outlineLvl w:val="9"/>
              <w:rPr>
                <w:rFonts w:cstheme="minorHAnsi"/>
                <w:sz w:val="22"/>
                <w:szCs w:val="22"/>
              </w:rPr>
            </w:pPr>
            <w:bookmarkStart w:id="223" w:name="_Toc168846752"/>
            <w:bookmarkStart w:id="224" w:name="_Toc168859332"/>
            <w:r w:rsidRPr="00F56D19">
              <w:rPr>
                <w:rFonts w:cstheme="minorHAnsi"/>
                <w:sz w:val="22"/>
                <w:szCs w:val="22"/>
              </w:rPr>
              <w:t>Всього</w:t>
            </w:r>
            <w:bookmarkEnd w:id="223"/>
            <w:bookmarkEnd w:id="224"/>
          </w:p>
        </w:tc>
        <w:tc>
          <w:tcPr>
            <w:tcW w:w="1090" w:type="dxa"/>
            <w:vAlign w:val="center"/>
          </w:tcPr>
          <w:p w:rsidR="00143786" w:rsidRPr="00F56D19" w:rsidRDefault="00143786" w:rsidP="004570E0">
            <w:pPr>
              <w:pStyle w:val="af7"/>
              <w:ind w:left="0" w:hanging="2"/>
              <w:jc w:val="center"/>
              <w:outlineLvl w:val="9"/>
              <w:rPr>
                <w:rFonts w:cstheme="minorHAnsi"/>
                <w:sz w:val="22"/>
                <w:szCs w:val="22"/>
              </w:rPr>
            </w:pPr>
            <w:bookmarkStart w:id="225" w:name="_Toc168846753"/>
            <w:bookmarkStart w:id="226" w:name="_Toc168859333"/>
            <w:r w:rsidRPr="00F56D19">
              <w:rPr>
                <w:rFonts w:cstheme="minorHAnsi"/>
                <w:sz w:val="22"/>
                <w:szCs w:val="22"/>
              </w:rPr>
              <w:t>3,0</w:t>
            </w:r>
            <w:bookmarkEnd w:id="225"/>
            <w:bookmarkEnd w:id="226"/>
          </w:p>
        </w:tc>
        <w:tc>
          <w:tcPr>
            <w:tcW w:w="1276" w:type="dxa"/>
            <w:vAlign w:val="center"/>
          </w:tcPr>
          <w:p w:rsidR="00143786" w:rsidRPr="00F56D19" w:rsidRDefault="00143786" w:rsidP="004570E0">
            <w:pPr>
              <w:pStyle w:val="af7"/>
              <w:ind w:left="0" w:hanging="2"/>
              <w:jc w:val="center"/>
              <w:outlineLvl w:val="9"/>
              <w:rPr>
                <w:rFonts w:cstheme="minorHAnsi"/>
                <w:sz w:val="22"/>
                <w:szCs w:val="22"/>
              </w:rPr>
            </w:pPr>
            <w:bookmarkStart w:id="227" w:name="_Toc168846754"/>
            <w:bookmarkStart w:id="228" w:name="_Toc168859334"/>
            <w:r w:rsidRPr="00F56D19">
              <w:rPr>
                <w:rFonts w:cstheme="minorHAnsi"/>
                <w:sz w:val="22"/>
                <w:szCs w:val="22"/>
              </w:rPr>
              <w:t>17,3</w:t>
            </w:r>
            <w:bookmarkEnd w:id="227"/>
            <w:bookmarkEnd w:id="228"/>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29" w:name="_Toc168846755"/>
            <w:bookmarkStart w:id="230" w:name="_Toc168859335"/>
            <w:r w:rsidRPr="00F56D19">
              <w:rPr>
                <w:rFonts w:cstheme="minorHAnsi"/>
                <w:sz w:val="22"/>
                <w:szCs w:val="22"/>
              </w:rPr>
              <w:t>16,9</w:t>
            </w:r>
            <w:bookmarkEnd w:id="229"/>
            <w:bookmarkEnd w:id="230"/>
          </w:p>
        </w:tc>
        <w:tc>
          <w:tcPr>
            <w:tcW w:w="1134" w:type="dxa"/>
            <w:vAlign w:val="center"/>
          </w:tcPr>
          <w:p w:rsidR="00143786" w:rsidRPr="00F56D19" w:rsidRDefault="00143786" w:rsidP="004570E0">
            <w:pPr>
              <w:pStyle w:val="af7"/>
              <w:ind w:left="0" w:hanging="2"/>
              <w:jc w:val="center"/>
              <w:outlineLvl w:val="9"/>
              <w:rPr>
                <w:rFonts w:cstheme="minorHAnsi"/>
                <w:sz w:val="22"/>
                <w:szCs w:val="22"/>
              </w:rPr>
            </w:pPr>
            <w:bookmarkStart w:id="231" w:name="_Toc168846756"/>
            <w:bookmarkStart w:id="232" w:name="_Toc168859336"/>
            <w:r w:rsidRPr="00F56D19">
              <w:rPr>
                <w:rFonts w:cstheme="minorHAnsi"/>
                <w:sz w:val="22"/>
                <w:szCs w:val="22"/>
              </w:rPr>
              <w:t>37,2</w:t>
            </w:r>
            <w:bookmarkEnd w:id="231"/>
            <w:bookmarkEnd w:id="232"/>
          </w:p>
        </w:tc>
      </w:tr>
    </w:tbl>
    <w:p w:rsidR="00AF61B9" w:rsidRPr="00F56D19" w:rsidRDefault="00AF61B9" w:rsidP="004554C3">
      <w:pPr>
        <w:pStyle w:val="afb"/>
        <w:shd w:val="clear" w:color="auto" w:fill="FFFFFF" w:themeFill="background1"/>
        <w:spacing w:line="276" w:lineRule="auto"/>
        <w:jc w:val="both"/>
        <w:rPr>
          <w:rFonts w:cstheme="minorHAnsi"/>
          <w:b/>
          <w:color w:val="000000"/>
        </w:rPr>
      </w:pPr>
    </w:p>
    <w:p w:rsidR="00B525B8" w:rsidRPr="00F56D19" w:rsidRDefault="00B525B8" w:rsidP="00375841">
      <w:pPr>
        <w:pStyle w:val="afb"/>
        <w:shd w:val="clear" w:color="auto" w:fill="D9FDB9"/>
        <w:spacing w:after="120" w:line="276" w:lineRule="auto"/>
        <w:ind w:hanging="2"/>
        <w:jc w:val="both"/>
        <w:rPr>
          <w:rFonts w:cstheme="minorHAnsi"/>
          <w:b/>
          <w:sz w:val="24"/>
        </w:rPr>
      </w:pPr>
      <w:r w:rsidRPr="00F56D19">
        <w:rPr>
          <w:rFonts w:cstheme="minorHAnsi"/>
          <w:b/>
          <w:sz w:val="24"/>
        </w:rPr>
        <w:t>Гідрогеологічні</w:t>
      </w:r>
      <w:r w:rsidR="000D13D6" w:rsidRPr="00F56D19">
        <w:rPr>
          <w:rFonts w:cstheme="minorHAnsi"/>
          <w:b/>
          <w:sz w:val="24"/>
        </w:rPr>
        <w:t xml:space="preserve"> та гідрологічні</w:t>
      </w:r>
      <w:r w:rsidRPr="00F56D19">
        <w:rPr>
          <w:rFonts w:cstheme="minorHAnsi"/>
          <w:b/>
          <w:sz w:val="24"/>
        </w:rPr>
        <w:t xml:space="preserve"> умови Боярської громади можуть сприяти її розвитку, якщо природні водні ресурси будуть правильно використовуватися та зберігатися. Наявність підземних водних горизонтів і сприятливі умови для їхнього відновлення можуть забезпечувати населення достатньою кількістю питної води, що є важливим фактором для здоров'я</w:t>
      </w:r>
      <w:r w:rsidR="00E87B32" w:rsidRPr="00F56D19">
        <w:rPr>
          <w:rFonts w:cstheme="minorHAnsi"/>
          <w:b/>
          <w:sz w:val="24"/>
        </w:rPr>
        <w:t xml:space="preserve"> мешканців</w:t>
      </w:r>
      <w:r w:rsidRPr="00F56D19">
        <w:rPr>
          <w:rFonts w:cstheme="minorHAnsi"/>
          <w:b/>
          <w:sz w:val="24"/>
        </w:rPr>
        <w:t xml:space="preserve"> громади та підтримки якісного рівня </w:t>
      </w:r>
      <w:r w:rsidR="00E052A4" w:rsidRPr="00F56D19">
        <w:rPr>
          <w:rFonts w:cstheme="minorHAnsi"/>
          <w:b/>
          <w:sz w:val="24"/>
        </w:rPr>
        <w:t>життя. Крім</w:t>
      </w:r>
      <w:r w:rsidRPr="00F56D19">
        <w:rPr>
          <w:rFonts w:cstheme="minorHAnsi"/>
          <w:b/>
          <w:sz w:val="24"/>
        </w:rPr>
        <w:t xml:space="preserve"> того, ці умови можуть сприяти розвитку сільського господарства, забезпечуючи зрошення для вирощування сільськогосподарських культур. </w:t>
      </w:r>
    </w:p>
    <w:p w:rsidR="00B525B8" w:rsidRPr="00F56D19" w:rsidRDefault="00301853" w:rsidP="00375841">
      <w:pPr>
        <w:pStyle w:val="afb"/>
        <w:shd w:val="clear" w:color="auto" w:fill="D9FDB9"/>
        <w:spacing w:after="120" w:line="276" w:lineRule="auto"/>
        <w:ind w:hanging="2"/>
        <w:jc w:val="both"/>
        <w:rPr>
          <w:rFonts w:cstheme="minorHAnsi"/>
          <w:b/>
          <w:sz w:val="24"/>
        </w:rPr>
      </w:pPr>
      <w:r w:rsidRPr="00F56D19">
        <w:rPr>
          <w:rFonts w:cstheme="minorHAnsi"/>
          <w:b/>
          <w:noProof/>
          <w:sz w:val="24"/>
          <w:lang w:eastAsia="uk-UA"/>
        </w:rPr>
        <w:drawing>
          <wp:anchor distT="0" distB="0" distL="114300" distR="114300" simplePos="0" relativeHeight="252264448" behindDoc="0" locked="0" layoutInCell="1" allowOverlap="1">
            <wp:simplePos x="0" y="0"/>
            <wp:positionH relativeFrom="column">
              <wp:posOffset>81915</wp:posOffset>
            </wp:positionH>
            <wp:positionV relativeFrom="paragraph">
              <wp:posOffset>1148715</wp:posOffset>
            </wp:positionV>
            <wp:extent cx="5963920" cy="2190115"/>
            <wp:effectExtent l="0" t="0" r="0"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B525B8" w:rsidRPr="00F56D19">
        <w:rPr>
          <w:rFonts w:cstheme="minorHAnsi"/>
          <w:b/>
          <w:sz w:val="24"/>
        </w:rPr>
        <w:t>Однак важливо забезпечити раціональне використання водних ресурсів, оскільки неправильне управління може призвести до забруднення водоносних горизонтів або виснаження запасів води. Успішний розвиток громади залежить від екологічно збалансованого підходу до використання гідрогеологічних ресурсів</w:t>
      </w:r>
      <w:r w:rsidR="00CE3BBF" w:rsidRPr="00F56D19">
        <w:rPr>
          <w:rFonts w:cstheme="minorHAnsi"/>
          <w:b/>
          <w:sz w:val="24"/>
        </w:rPr>
        <w:t>.</w:t>
      </w:r>
    </w:p>
    <w:p w:rsidR="00301853" w:rsidRPr="00F56D19" w:rsidRDefault="00301853" w:rsidP="00301853">
      <w:pPr>
        <w:pStyle w:val="afb"/>
        <w:spacing w:after="120" w:line="276" w:lineRule="auto"/>
        <w:jc w:val="center"/>
        <w:rPr>
          <w:rFonts w:cstheme="minorHAnsi"/>
          <w:b/>
          <w:color w:val="007A37"/>
          <w:sz w:val="24"/>
        </w:rPr>
      </w:pPr>
      <w:r w:rsidRPr="00F56D19">
        <w:rPr>
          <w:rFonts w:cstheme="minorHAnsi"/>
          <w:b/>
          <w:bCs/>
          <w:i/>
          <w:iCs/>
          <w:color w:val="007A37"/>
        </w:rPr>
        <w:t>Діаграма 1. Результати відповідей мешканців на запитання</w:t>
      </w:r>
    </w:p>
    <w:p w:rsidR="00301853" w:rsidRPr="00F56D19" w:rsidRDefault="00301853" w:rsidP="009447CF">
      <w:pPr>
        <w:pStyle w:val="afb"/>
        <w:spacing w:after="120" w:line="276" w:lineRule="auto"/>
        <w:jc w:val="both"/>
        <w:rPr>
          <w:rFonts w:cstheme="minorHAnsi"/>
          <w:b/>
          <w:color w:val="007A37"/>
          <w:sz w:val="24"/>
        </w:rPr>
      </w:pPr>
    </w:p>
    <w:p w:rsidR="00301853" w:rsidRPr="00F56D19" w:rsidRDefault="00301853" w:rsidP="009447CF">
      <w:pPr>
        <w:pStyle w:val="afb"/>
        <w:spacing w:after="120" w:line="276" w:lineRule="auto"/>
        <w:jc w:val="both"/>
        <w:rPr>
          <w:rFonts w:cstheme="minorHAnsi"/>
          <w:b/>
          <w:color w:val="007A37"/>
          <w:sz w:val="24"/>
        </w:rPr>
      </w:pPr>
    </w:p>
    <w:p w:rsidR="00345EC8" w:rsidRPr="00F56D19" w:rsidRDefault="00EA0E40" w:rsidP="009447CF">
      <w:pPr>
        <w:pStyle w:val="afb"/>
        <w:spacing w:after="120" w:line="276" w:lineRule="auto"/>
        <w:jc w:val="both"/>
        <w:rPr>
          <w:rFonts w:cstheme="minorHAnsi"/>
          <w:b/>
          <w:color w:val="007A37"/>
          <w:sz w:val="24"/>
        </w:rPr>
      </w:pPr>
      <w:r w:rsidRPr="00F56D19">
        <w:rPr>
          <w:rFonts w:cstheme="minorHAnsi"/>
          <w:b/>
          <w:color w:val="007A37"/>
          <w:sz w:val="24"/>
        </w:rPr>
        <w:t>Лісові території</w:t>
      </w:r>
    </w:p>
    <w:p w:rsidR="00345EC8" w:rsidRPr="00F56D19" w:rsidRDefault="00EA0E40" w:rsidP="009447CF">
      <w:pPr>
        <w:pStyle w:val="afb"/>
        <w:spacing w:after="120" w:line="276" w:lineRule="auto"/>
        <w:jc w:val="both"/>
        <w:rPr>
          <w:rFonts w:cstheme="minorHAnsi"/>
          <w:sz w:val="24"/>
        </w:rPr>
      </w:pPr>
      <w:r w:rsidRPr="00F56D19">
        <w:rPr>
          <w:rFonts w:cstheme="minorHAnsi"/>
          <w:sz w:val="24"/>
        </w:rPr>
        <w:t xml:space="preserve">У Боярській громаді розміщено </w:t>
      </w:r>
      <w:r w:rsidR="000861AF" w:rsidRPr="00F56D19">
        <w:rPr>
          <w:rFonts w:cstheme="minorHAnsi"/>
          <w:sz w:val="24"/>
        </w:rPr>
        <w:t xml:space="preserve">2183,554 га </w:t>
      </w:r>
      <w:r w:rsidRPr="00F56D19">
        <w:rPr>
          <w:rFonts w:cstheme="minorHAnsi"/>
          <w:sz w:val="24"/>
        </w:rPr>
        <w:t>заліснених територій</w:t>
      </w:r>
      <w:r w:rsidR="00172D8A" w:rsidRPr="00F56D19">
        <w:rPr>
          <w:rFonts w:cstheme="minorHAnsi"/>
          <w:sz w:val="24"/>
        </w:rPr>
        <w:t>, що складає понад 32 % від загальної площі громади</w:t>
      </w:r>
      <w:r w:rsidRPr="00F56D19">
        <w:rPr>
          <w:rFonts w:cstheme="minorHAnsi"/>
          <w:sz w:val="24"/>
        </w:rPr>
        <w:t>. Лісові території громади, озера, мальовнича природа взагалі є однією з найбільших переваг на думку жителів самої громади, це те, чим можна пишатись (</w:t>
      </w:r>
      <w:r w:rsidR="00442D7D" w:rsidRPr="00F56D19">
        <w:rPr>
          <w:rFonts w:cstheme="minorHAnsi"/>
          <w:sz w:val="24"/>
        </w:rPr>
        <w:t>Діаграма 1.</w:t>
      </w:r>
      <w:r w:rsidRPr="00F56D19">
        <w:rPr>
          <w:rFonts w:cstheme="minorHAnsi"/>
          <w:sz w:val="24"/>
        </w:rPr>
        <w:t xml:space="preserve">). </w:t>
      </w:r>
    </w:p>
    <w:p w:rsidR="00464DFB" w:rsidRPr="00F56D19" w:rsidRDefault="00464DFB" w:rsidP="00464DFB">
      <w:pPr>
        <w:pStyle w:val="afb"/>
        <w:spacing w:after="120" w:line="276" w:lineRule="auto"/>
        <w:jc w:val="both"/>
        <w:rPr>
          <w:rFonts w:cstheme="minorHAnsi"/>
          <w:sz w:val="24"/>
        </w:rPr>
      </w:pPr>
      <w:r w:rsidRPr="00F56D19">
        <w:rPr>
          <w:rFonts w:cstheme="minorHAnsi"/>
          <w:sz w:val="24"/>
        </w:rPr>
        <w:t>Аналіз діаграми показує, що мешканці громади найбільше пишаються природою, включаючи ліс, озера та екологію, про що зазначило 36% респондентів. Також важливими аспектами є люди, активісти, молодь і діти (14%), що вказує на соціальну єдність і значення громадських взаємов</w:t>
      </w:r>
      <w:r w:rsidR="00937181" w:rsidRPr="00F56D19">
        <w:rPr>
          <w:rFonts w:cstheme="minorHAnsi"/>
          <w:sz w:val="24"/>
        </w:rPr>
        <w:t>ідносин. Інші аспекти, такі як розташування</w:t>
      </w:r>
      <w:r w:rsidR="005F7E72" w:rsidRPr="00F56D19">
        <w:rPr>
          <w:rFonts w:cstheme="minorHAnsi"/>
          <w:sz w:val="24"/>
        </w:rPr>
        <w:t xml:space="preserve"> (</w:t>
      </w:r>
      <w:r w:rsidRPr="00F56D19">
        <w:rPr>
          <w:rFonts w:cstheme="minorHAnsi"/>
          <w:sz w:val="24"/>
        </w:rPr>
        <w:t>6%), школа та гімназія, а також культурні об'єкти</w:t>
      </w:r>
      <w:r w:rsidR="00937181" w:rsidRPr="00F56D19">
        <w:rPr>
          <w:rFonts w:cstheme="minorHAnsi"/>
          <w:sz w:val="24"/>
        </w:rPr>
        <w:t xml:space="preserve"> та заходи</w:t>
      </w:r>
      <w:r w:rsidRPr="00F56D19">
        <w:rPr>
          <w:rFonts w:cstheme="minorHAnsi"/>
          <w:sz w:val="24"/>
        </w:rPr>
        <w:t>, мають нижчий рівень підтримки, але все ж відіграють важливу роль.</w:t>
      </w:r>
    </w:p>
    <w:p w:rsidR="0043421F" w:rsidRPr="00F56D19" w:rsidRDefault="0043421F" w:rsidP="0043421F">
      <w:pPr>
        <w:pStyle w:val="afb"/>
        <w:spacing w:after="120" w:line="276" w:lineRule="auto"/>
        <w:jc w:val="both"/>
        <w:rPr>
          <w:rFonts w:cstheme="minorHAnsi"/>
          <w:sz w:val="24"/>
          <w:szCs w:val="24"/>
          <w:lang w:eastAsia="uk-UA"/>
        </w:rPr>
      </w:pPr>
      <w:r w:rsidRPr="00F56D19">
        <w:rPr>
          <w:rFonts w:cstheme="minorHAnsi"/>
          <w:sz w:val="24"/>
          <w:szCs w:val="24"/>
          <w:lang w:eastAsia="uk-UA"/>
        </w:rPr>
        <w:t>Лісн</w:t>
      </w:r>
      <w:r w:rsidR="00325CAF" w:rsidRPr="00F56D19">
        <w:rPr>
          <w:rFonts w:cstheme="minorHAnsi"/>
          <w:sz w:val="24"/>
          <w:szCs w:val="24"/>
          <w:lang w:eastAsia="uk-UA"/>
        </w:rPr>
        <w:t>і угіддя</w:t>
      </w:r>
      <w:r w:rsidRPr="00F56D19">
        <w:rPr>
          <w:rFonts w:cstheme="minorHAnsi"/>
          <w:sz w:val="24"/>
          <w:szCs w:val="24"/>
          <w:lang w:eastAsia="uk-UA"/>
        </w:rPr>
        <w:t xml:space="preserve"> виконують важливу екологічну функцію, зокрема очищують повітря, підтримують водний баланс і зберігають біорізноманіття. Вони також можуть використовуватися для рекреаційних цілей, що покращує якість життя мешканців. Ліси можуть стати основою для розвитку екотуризму, що привертає туристів, сприяє створенню нових робочих місць та стимулює місцеву економіку. Водночас продукти лісових ресурсів можуть використовуватися для розвитку деревопереробної промисловості, що також створює додаткові робочі місця та економічні можливості.</w:t>
      </w:r>
    </w:p>
    <w:p w:rsidR="0043421F" w:rsidRPr="00F56D19" w:rsidRDefault="0043421F" w:rsidP="0043421F">
      <w:pPr>
        <w:pStyle w:val="afb"/>
        <w:spacing w:after="120" w:line="276" w:lineRule="auto"/>
        <w:jc w:val="both"/>
        <w:rPr>
          <w:rFonts w:cstheme="minorHAnsi"/>
          <w:sz w:val="24"/>
          <w:szCs w:val="24"/>
          <w:lang w:eastAsia="uk-UA"/>
        </w:rPr>
      </w:pPr>
      <w:r w:rsidRPr="00F56D19">
        <w:rPr>
          <w:rFonts w:cstheme="minorHAnsi"/>
          <w:sz w:val="24"/>
          <w:szCs w:val="24"/>
          <w:lang w:eastAsia="uk-UA"/>
        </w:rPr>
        <w:t xml:space="preserve">Найбільша концентрація лісних угідь знаходиться на територія м.Боярка – 1788,8 га або 81,8% від </w:t>
      </w:r>
      <w:r w:rsidR="00325CAF" w:rsidRPr="00F56D19">
        <w:rPr>
          <w:rFonts w:cstheme="minorHAnsi"/>
          <w:sz w:val="24"/>
          <w:szCs w:val="24"/>
          <w:lang w:eastAsia="uk-UA"/>
        </w:rPr>
        <w:t>загального обсягу лісів громади (мал.4)</w:t>
      </w:r>
    </w:p>
    <w:p w:rsidR="00B94D24" w:rsidRPr="00F56D19" w:rsidRDefault="00EA0E40" w:rsidP="009447CF">
      <w:pPr>
        <w:pStyle w:val="afb"/>
        <w:spacing w:after="120" w:line="276" w:lineRule="auto"/>
        <w:jc w:val="both"/>
        <w:rPr>
          <w:rFonts w:cstheme="minorHAnsi"/>
          <w:sz w:val="24"/>
        </w:rPr>
      </w:pPr>
      <w:r w:rsidRPr="00F56D19">
        <w:rPr>
          <w:rFonts w:cstheme="minorHAnsi"/>
          <w:sz w:val="24"/>
        </w:rPr>
        <w:t xml:space="preserve">Поблизу села Дзвінкове, що на південному заході громади, </w:t>
      </w:r>
      <w:r w:rsidR="00E052A4" w:rsidRPr="00F56D19">
        <w:rPr>
          <w:rFonts w:cstheme="minorHAnsi"/>
          <w:sz w:val="24"/>
        </w:rPr>
        <w:t>розташовано</w:t>
      </w:r>
      <w:r w:rsidR="00E052A4" w:rsidRPr="00F56D19">
        <w:t xml:space="preserve"> заказник</w:t>
      </w:r>
      <w:r w:rsidRPr="00F56D19">
        <w:rPr>
          <w:rFonts w:cstheme="minorHAnsi"/>
          <w:sz w:val="24"/>
        </w:rPr>
        <w:t xml:space="preserve">, що перебуває у віданні </w:t>
      </w:r>
      <w:hyperlink r:id="rId22">
        <w:r w:rsidRPr="00F56D19">
          <w:rPr>
            <w:rFonts w:cstheme="minorHAnsi"/>
            <w:sz w:val="24"/>
          </w:rPr>
          <w:t>Боярської лісової дослідної станції</w:t>
        </w:r>
      </w:hyperlink>
      <w:r w:rsidRPr="00F56D19">
        <w:rPr>
          <w:rFonts w:cstheme="minorHAnsi"/>
          <w:sz w:val="24"/>
        </w:rPr>
        <w:t xml:space="preserve">, яка підпорядковується </w:t>
      </w:r>
      <w:r w:rsidR="00D631A2" w:rsidRPr="00F56D19">
        <w:rPr>
          <w:rFonts w:cstheme="minorHAnsi"/>
          <w:sz w:val="24"/>
        </w:rPr>
        <w:t>НУБіП</w:t>
      </w:r>
      <w:hyperlink r:id="rId23"/>
      <w:r w:rsidRPr="00F56D19">
        <w:rPr>
          <w:rFonts w:cstheme="minorHAnsi"/>
          <w:sz w:val="24"/>
        </w:rPr>
        <w:t xml:space="preserve">. </w:t>
      </w:r>
      <w:r w:rsidR="00AA6C1A" w:rsidRPr="00F56D19">
        <w:rPr>
          <w:rFonts w:cstheme="minorHAnsi"/>
          <w:sz w:val="24"/>
        </w:rPr>
        <w:t>Ландшафтно–рекреаційна зона громади формується існуючими парками, зеленими насадженнями вздовж річки Притварка, лісовими масивами, що планувально пов’язуються з зеленими насадженнями, створюючи єдину розгалужену систему озеленених територій.</w:t>
      </w:r>
    </w:p>
    <w:p w:rsidR="00345EC8" w:rsidRPr="00F56D19" w:rsidRDefault="00EA0E40" w:rsidP="009447CF">
      <w:pPr>
        <w:pStyle w:val="afb"/>
        <w:spacing w:after="120" w:line="276" w:lineRule="auto"/>
        <w:jc w:val="both"/>
        <w:rPr>
          <w:rFonts w:cstheme="minorHAnsi"/>
          <w:sz w:val="24"/>
        </w:rPr>
      </w:pPr>
      <w:r w:rsidRPr="00F56D19">
        <w:rPr>
          <w:rFonts w:cstheme="minorHAnsi"/>
          <w:sz w:val="24"/>
        </w:rPr>
        <w:t xml:space="preserve">Розташовується заказник на крайньому півдні Київського Полісся на правій надзаплавній терасі р. Ірпінь. Заказник займає площу в 700 га. Створений відповідно </w:t>
      </w:r>
      <w:r w:rsidR="006116FB" w:rsidRPr="00F56D19">
        <w:rPr>
          <w:rFonts w:cstheme="minorHAnsi"/>
          <w:sz w:val="24"/>
        </w:rPr>
        <w:t xml:space="preserve">до </w:t>
      </w:r>
      <w:r w:rsidRPr="00F56D19">
        <w:rPr>
          <w:rFonts w:cstheme="minorHAnsi"/>
          <w:sz w:val="24"/>
        </w:rPr>
        <w:t>Постанови Ради Міністрів УРСР від 28.10.1974 року. Входить до меж Дзвінківського лісництва. Середній вік соснових лісів природного походження в заказнику складає 150 років, окремі ділянки мають вік 180-190 років. Тут виявлено 350 видів судинних рослин. П’ять видів занесені до Червоної книги України - лілію лісову, гніздівку звичайну, коручку</w:t>
      </w:r>
      <w:r w:rsidR="00E052A4" w:rsidRPr="00F56D19">
        <w:rPr>
          <w:rFonts w:cstheme="minorHAnsi"/>
          <w:sz w:val="24"/>
        </w:rPr>
        <w:t xml:space="preserve"> </w:t>
      </w:r>
      <w:r w:rsidRPr="00F56D19">
        <w:rPr>
          <w:rFonts w:cstheme="minorHAnsi"/>
          <w:sz w:val="24"/>
        </w:rPr>
        <w:t xml:space="preserve">морозниковидну, любку </w:t>
      </w:r>
      <w:r w:rsidR="002B46DD" w:rsidRPr="00F56D19">
        <w:rPr>
          <w:rFonts w:cstheme="minorHAnsi"/>
          <w:sz w:val="24"/>
        </w:rPr>
        <w:t>зелено квіткову</w:t>
      </w:r>
      <w:r w:rsidRPr="00F56D19">
        <w:rPr>
          <w:rFonts w:cstheme="minorHAnsi"/>
          <w:sz w:val="24"/>
        </w:rPr>
        <w:t xml:space="preserve"> та осоку тіньову. Крім того, в заказнику росте ряд видів, занесених до Червоного регіонального Списку Київської області: косарики черепитчасті, півники угорські, клопогін європейський, стародуб широколистий. Згідно охоронного положення, в заказнику охороняють «унікальні високопродуктивні соснові насадження в заплаві р. Ірпінь». Фактично, в заказнику представлені найстаріші соснові ліси Київської області. Обхват окремих сосон сягає майже 4 м, а їхній вік сягає більше 200 років.</w:t>
      </w:r>
    </w:p>
    <w:p w:rsidR="00345EC8" w:rsidRPr="00F56D19" w:rsidRDefault="00EA0E40" w:rsidP="009447CF">
      <w:pPr>
        <w:pStyle w:val="afb"/>
        <w:spacing w:after="120" w:line="276" w:lineRule="auto"/>
        <w:jc w:val="both"/>
        <w:rPr>
          <w:rFonts w:cstheme="minorHAnsi"/>
          <w:sz w:val="24"/>
        </w:rPr>
      </w:pPr>
      <w:r w:rsidRPr="00F56D19">
        <w:rPr>
          <w:rFonts w:cstheme="minorHAnsi"/>
          <w:sz w:val="24"/>
        </w:rPr>
        <w:t>Неподалік, села Дзвінкове, посеред мальовничого лісу, біля річки Ірпінь, знаходиться Дзвінківське природне джерело. За даними повного фізико-хімічного аналізу підземних вод з досліджуваного джерела згідно з наказом Міністерства охорони здоров'я України від 02.06.2003 № 243 «Про затвердження Порядку здійснення медико-біологічної оцінки якості та цінності природних цілющих ресурсів, визначення методів їх використання», зареєстрованого в Міністерстві юстиції України від 29 серпня 2003 року № 752/8073, ці води відносяться до мінеральних природних вод сульфатно-гідрокарбонатних кальцієвих із загальною мінералізацією 0,22 г/л, і можуть використовуватися для оздоровлення та очищення організму людини без обмежень частоти вживання.</w:t>
      </w:r>
    </w:p>
    <w:p w:rsidR="00B76167" w:rsidRPr="00F56D19" w:rsidRDefault="00EA0E40" w:rsidP="000C7A5E">
      <w:pPr>
        <w:pStyle w:val="afb"/>
        <w:spacing w:after="120" w:line="276" w:lineRule="auto"/>
        <w:jc w:val="both"/>
        <w:rPr>
          <w:rFonts w:cstheme="minorHAnsi"/>
          <w:sz w:val="24"/>
        </w:rPr>
      </w:pPr>
      <w:r w:rsidRPr="00F56D19">
        <w:rPr>
          <w:rFonts w:cstheme="minorHAnsi"/>
          <w:sz w:val="24"/>
        </w:rPr>
        <w:t xml:space="preserve">У 1972 році на території Жорнівського лісництва було закладено дендропарк  «Жорнівський» площею 5 га. як пам'ятку садово-паркового мистецтва місцевого значення. Парк розташовано на південний захід від села Жорнівка на правому березі річки Ірпінь. Рішенням виконкому Київської обласної Ради трудящих від 28 лютого 1972 р. № 118, даний парк оголошений пам'яткою садово-паркового мистецтва місцевого значення. У 2010 році він увійшов до складу заказника загальнодержавного значення «Жорнівський». Наразі площа орнітологічного заказника загальнодержавного значення складає 90 га. Парк знаходиться у межах Жорнівського лісництва Боярської лісової дослідницької станції, квартал 55 виділи 8, 9; квартал 56 виділ 1. Він має оригінальний архітектурно-композиційний ландшафт. Тут зростає близько 160 видів унікальних дерев та кущів, значна частина з яких екзоти. У даному лісовому масиві гніздиться унікальна колонія сірих чапель. Багатий тваринний світ. Переважають високопродуктивні соснові насадження з домішкою дуба звичайного, вільхи чорної, берези бородавчастої. У підліску </w:t>
      </w:r>
      <w:r w:rsidR="006116FB" w:rsidRPr="00F56D19">
        <w:rPr>
          <w:rFonts w:cstheme="minorHAnsi"/>
          <w:sz w:val="24"/>
        </w:rPr>
        <w:t>–</w:t>
      </w:r>
      <w:r w:rsidRPr="00F56D19">
        <w:rPr>
          <w:rFonts w:cstheme="minorHAnsi"/>
          <w:sz w:val="24"/>
        </w:rPr>
        <w:t xml:space="preserve"> ліщина, горобина, глід. Трав'яний покрив утворюють копитняк європейський, конвалія, дзвоники розлогі, фіалка лісова тощо. Заказник є навчальною базою Національного університету біоресурсів і природокористування України.</w:t>
      </w:r>
    </w:p>
    <w:p w:rsidR="00587C2D" w:rsidRPr="00F56D19" w:rsidRDefault="00587C2D" w:rsidP="0073456E">
      <w:pPr>
        <w:pStyle w:val="afb"/>
        <w:spacing w:after="120" w:line="276" w:lineRule="auto"/>
        <w:jc w:val="both"/>
        <w:rPr>
          <w:rFonts w:cstheme="minorHAnsi"/>
          <w:sz w:val="24"/>
        </w:rPr>
      </w:pPr>
      <w:r w:rsidRPr="00F56D19">
        <w:rPr>
          <w:rFonts w:cstheme="minorHAnsi"/>
          <w:sz w:val="24"/>
        </w:rPr>
        <w:t>З метою охорони довкілля, рішенням Боярської міської ради від 07.10.2022 № 27/1752 створено парки-пам’ятки садово-паркового мистецтва місцевого значення «Парк ім. Т. Шевченка» та «Парк Перемоги».</w:t>
      </w:r>
    </w:p>
    <w:p w:rsidR="00C53584" w:rsidRPr="00F56D19" w:rsidRDefault="00C53584" w:rsidP="0073456E">
      <w:pPr>
        <w:pStyle w:val="afb"/>
        <w:spacing w:line="276" w:lineRule="auto"/>
        <w:jc w:val="both"/>
        <w:rPr>
          <w:rFonts w:cstheme="minorHAnsi"/>
          <w:sz w:val="24"/>
          <w:szCs w:val="24"/>
        </w:rPr>
      </w:pPr>
      <w:r w:rsidRPr="00F56D19">
        <w:rPr>
          <w:rFonts w:cstheme="minorHAnsi"/>
          <w:b/>
          <w:color w:val="007A37"/>
          <w:sz w:val="24"/>
        </w:rPr>
        <w:t>Об’єкти Смарагдової мережі.</w:t>
      </w:r>
      <w:r w:rsidRPr="00F56D19">
        <w:rPr>
          <w:rFonts w:cstheme="minorHAnsi"/>
          <w:sz w:val="24"/>
          <w:szCs w:val="24"/>
        </w:rPr>
        <w:t xml:space="preserve"> На території Боярської громади розташована частина об’єкту природного фонду, який входить до складу Смарагдової мережі – екологічної мережі, яка сприяє збереженню біологічного різноманіття у Європі – Приірпіння та Чернечий ліс (PryirpinnyaandChernechyiForest, реєстраційний номер – UA0000338). Територія цього об’єкта розташована </w:t>
      </w:r>
      <w:r w:rsidR="0010121B" w:rsidRPr="00F56D19">
        <w:rPr>
          <w:rFonts w:cstheme="minorHAnsi"/>
          <w:sz w:val="24"/>
          <w:szCs w:val="24"/>
        </w:rPr>
        <w:t>між містом Боярка, селами Забір’я та Малютянка</w:t>
      </w:r>
      <w:r w:rsidRPr="00F56D19">
        <w:rPr>
          <w:rFonts w:cstheme="minorHAnsi"/>
          <w:sz w:val="24"/>
          <w:szCs w:val="24"/>
        </w:rPr>
        <w:t xml:space="preserve"> (загальна площа об’єкта «Приірпіння та Чернечий ліс» – 6094,74 га). Приірпіння та Чернечий ліс є місцем існування 10 видів тваринного світу та 4 видів рослинного світу, які охороняються згідно з Резолюцією 6 Бернської конвенції.</w:t>
      </w:r>
    </w:p>
    <w:p w:rsidR="00587C2D" w:rsidRPr="00F56D19" w:rsidRDefault="00587C2D" w:rsidP="000C7A5E">
      <w:pPr>
        <w:pStyle w:val="afb"/>
        <w:spacing w:after="120" w:line="276" w:lineRule="auto"/>
        <w:jc w:val="both"/>
        <w:rPr>
          <w:rFonts w:cstheme="minorHAnsi"/>
          <w:sz w:val="24"/>
        </w:rPr>
      </w:pPr>
    </w:p>
    <w:p w:rsidR="00345EC8" w:rsidRPr="00F56D19" w:rsidRDefault="00EA0E40" w:rsidP="000C7A5E">
      <w:pPr>
        <w:pStyle w:val="afb"/>
        <w:spacing w:after="120" w:line="276" w:lineRule="auto"/>
        <w:jc w:val="both"/>
        <w:rPr>
          <w:rFonts w:cstheme="minorHAnsi"/>
          <w:color w:val="000000"/>
        </w:rPr>
      </w:pPr>
      <w:r w:rsidRPr="00F56D19">
        <w:rPr>
          <w:rFonts w:cstheme="minorHAnsi"/>
          <w:noProof/>
          <w:color w:val="000000"/>
          <w:lang w:eastAsia="uk-UA"/>
        </w:rPr>
        <w:drawing>
          <wp:inline distT="0" distB="0" distL="0" distR="0">
            <wp:extent cx="5975772" cy="2541182"/>
            <wp:effectExtent l="0" t="0" r="6350" b="0"/>
            <wp:docPr id="252"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24" cstate="print"/>
                    <a:srcRect/>
                    <a:stretch>
                      <a:fillRect/>
                    </a:stretch>
                  </pic:blipFill>
                  <pic:spPr>
                    <a:xfrm>
                      <a:off x="0" y="0"/>
                      <a:ext cx="6015310" cy="2557996"/>
                    </a:xfrm>
                    <a:prstGeom prst="rect">
                      <a:avLst/>
                    </a:prstGeom>
                    <a:ln/>
                  </pic:spPr>
                </pic:pic>
              </a:graphicData>
            </a:graphic>
          </wp:inline>
        </w:drawing>
      </w:r>
    </w:p>
    <w:p w:rsidR="00937181" w:rsidRPr="00F56D19" w:rsidRDefault="00EA0E40" w:rsidP="009447CF">
      <w:pPr>
        <w:pStyle w:val="afb"/>
        <w:rPr>
          <w:rFonts w:cstheme="minorHAnsi"/>
          <w:b/>
          <w:bCs/>
          <w:i/>
          <w:iCs/>
          <w:color w:val="007A37"/>
        </w:rPr>
      </w:pPr>
      <w:r w:rsidRPr="00F56D19">
        <w:rPr>
          <w:rFonts w:cstheme="minorHAnsi"/>
          <w:b/>
          <w:bCs/>
          <w:i/>
          <w:iCs/>
          <w:color w:val="007A37"/>
        </w:rPr>
        <w:t xml:space="preserve">Мал. </w:t>
      </w:r>
      <w:r w:rsidR="0069299C" w:rsidRPr="00F56D19">
        <w:rPr>
          <w:rFonts w:cstheme="minorHAnsi"/>
          <w:b/>
          <w:bCs/>
          <w:i/>
          <w:iCs/>
          <w:color w:val="007A37"/>
        </w:rPr>
        <w:t>4</w:t>
      </w:r>
      <w:r w:rsidR="009447CF" w:rsidRPr="00F56D19">
        <w:rPr>
          <w:rFonts w:cstheme="minorHAnsi"/>
          <w:b/>
          <w:bCs/>
          <w:i/>
          <w:iCs/>
          <w:color w:val="007A37"/>
        </w:rPr>
        <w:t>.</w:t>
      </w:r>
      <w:r w:rsidRPr="00F56D19">
        <w:rPr>
          <w:rFonts w:cstheme="minorHAnsi"/>
          <w:b/>
          <w:bCs/>
          <w:i/>
          <w:iCs/>
          <w:color w:val="007A37"/>
        </w:rPr>
        <w:t xml:space="preserve"> Лісові масиви у Боярській громаді</w:t>
      </w:r>
    </w:p>
    <w:p w:rsidR="00937181" w:rsidRPr="00F56D19" w:rsidRDefault="00937181" w:rsidP="009447CF">
      <w:pPr>
        <w:pStyle w:val="afb"/>
        <w:rPr>
          <w:rFonts w:cstheme="minorHAnsi"/>
          <w:b/>
          <w:bCs/>
          <w:i/>
          <w:iCs/>
          <w:color w:val="007A37"/>
        </w:rPr>
      </w:pPr>
    </w:p>
    <w:p w:rsidR="009447CF" w:rsidRPr="00F56D19" w:rsidRDefault="00EA0E40" w:rsidP="009447CF">
      <w:pPr>
        <w:pStyle w:val="afb"/>
        <w:rPr>
          <w:rFonts w:cstheme="minorHAnsi"/>
          <w:sz w:val="24"/>
        </w:rPr>
      </w:pPr>
      <w:r w:rsidRPr="00F56D19">
        <w:rPr>
          <w:rFonts w:cstheme="minorHAnsi"/>
          <w:b/>
          <w:color w:val="007A37"/>
          <w:sz w:val="24"/>
        </w:rPr>
        <w:t>Земельні ресурси</w:t>
      </w:r>
    </w:p>
    <w:p w:rsidR="00751F0C" w:rsidRPr="00F56D19" w:rsidRDefault="00751F0C" w:rsidP="009447CF">
      <w:pPr>
        <w:pStyle w:val="afb"/>
        <w:rPr>
          <w:rFonts w:cstheme="minorHAnsi"/>
          <w:sz w:val="24"/>
        </w:rPr>
      </w:pPr>
    </w:p>
    <w:p w:rsidR="00D27437" w:rsidRPr="00F56D19" w:rsidRDefault="00D27437" w:rsidP="00D27437">
      <w:pPr>
        <w:pStyle w:val="afb"/>
        <w:spacing w:line="276" w:lineRule="auto"/>
        <w:jc w:val="both"/>
        <w:rPr>
          <w:rFonts w:cstheme="minorHAnsi"/>
          <w:sz w:val="24"/>
          <w:szCs w:val="24"/>
          <w:lang w:eastAsia="uk-UA"/>
        </w:rPr>
      </w:pPr>
      <w:r w:rsidRPr="00F56D19">
        <w:rPr>
          <w:rFonts w:cstheme="minorHAnsi"/>
          <w:sz w:val="24"/>
          <w:szCs w:val="24"/>
          <w:lang w:eastAsia="uk-UA"/>
        </w:rPr>
        <w:t>Земельні ресурси – це один із ключових факторів соціально-економічного розвитку, який забезпечує базу для сільськогосподарської діяльності, будівництва, інфраструктури та природоохоронних заходів. Вони включають усі види земель – сільськогосподарські, лісові, водні, а також території під забудову. Раціональне використання та охорона земельних ресурсів є важливою умовою для стійкого розвитку громади, підтримки екологічного балансу та задоволення потреб населення.</w:t>
      </w:r>
    </w:p>
    <w:p w:rsidR="00BC41B5" w:rsidRPr="002C26F3" w:rsidRDefault="002C26F3" w:rsidP="00D27437">
      <w:pPr>
        <w:pStyle w:val="afb"/>
        <w:spacing w:line="276" w:lineRule="auto"/>
        <w:jc w:val="both"/>
        <w:rPr>
          <w:rFonts w:cstheme="minorHAnsi"/>
          <w:b/>
          <w:color w:val="007A37"/>
          <w:sz w:val="24"/>
        </w:rPr>
      </w:pPr>
      <w:r w:rsidRPr="002C26F3">
        <w:rPr>
          <w:rFonts w:cstheme="minorHAnsi"/>
          <w:b/>
          <w:color w:val="007A37"/>
          <w:sz w:val="24"/>
        </w:rPr>
        <w:t>Площі земельних ділянок в межах населеного пункуту за категорією земель</w:t>
      </w:r>
    </w:p>
    <w:p w:rsidR="009447CF" w:rsidRPr="00F56D19" w:rsidRDefault="009447CF" w:rsidP="009447CF">
      <w:pPr>
        <w:pStyle w:val="afb"/>
        <w:spacing w:line="276" w:lineRule="auto"/>
        <w:jc w:val="right"/>
        <w:rPr>
          <w:rFonts w:cstheme="minorHAnsi"/>
          <w:color w:val="000000"/>
          <w:sz w:val="24"/>
          <w:szCs w:val="24"/>
        </w:rPr>
      </w:pPr>
      <w:r w:rsidRPr="00F56D19">
        <w:rPr>
          <w:rFonts w:cstheme="minorHAnsi"/>
          <w:color w:val="000000"/>
          <w:sz w:val="24"/>
          <w:szCs w:val="24"/>
        </w:rPr>
        <w:t xml:space="preserve">Таблиця </w:t>
      </w:r>
      <w:r w:rsidR="00155BF1" w:rsidRPr="00F56D19">
        <w:rPr>
          <w:rFonts w:cstheme="minorHAnsi"/>
          <w:color w:val="000000"/>
          <w:sz w:val="24"/>
          <w:szCs w:val="24"/>
        </w:rPr>
        <w:t>5</w:t>
      </w:r>
      <w:r w:rsidR="00751F0C" w:rsidRPr="00F56D19">
        <w:rPr>
          <w:rFonts w:cstheme="minorHAnsi"/>
          <w:color w:val="000000"/>
          <w:sz w:val="24"/>
          <w:szCs w:val="24"/>
        </w:rPr>
        <w:t>.</w:t>
      </w:r>
    </w:p>
    <w:tbl>
      <w:tblPr>
        <w:tblStyle w:val="af0"/>
        <w:tblW w:w="5000" w:type="pct"/>
        <w:tblLook w:val="04A0" w:firstRow="1" w:lastRow="0" w:firstColumn="1" w:lastColumn="0" w:noHBand="0" w:noVBand="1"/>
      </w:tblPr>
      <w:tblGrid>
        <w:gridCol w:w="592"/>
        <w:gridCol w:w="2000"/>
        <w:gridCol w:w="1285"/>
        <w:gridCol w:w="1387"/>
        <w:gridCol w:w="1832"/>
        <w:gridCol w:w="1396"/>
        <w:gridCol w:w="1138"/>
      </w:tblGrid>
      <w:tr w:rsidR="009447CF" w:rsidRPr="00F56D19" w:rsidTr="008B23DC">
        <w:trPr>
          <w:tblHeader/>
        </w:trPr>
        <w:tc>
          <w:tcPr>
            <w:tcW w:w="537"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33" w:name="_Toc168846757"/>
            <w:bookmarkStart w:id="234" w:name="_Toc168859337"/>
            <w:r w:rsidRPr="00F56D19">
              <w:rPr>
                <w:rFonts w:cstheme="minorHAnsi"/>
                <w:b/>
                <w:bCs/>
                <w:color w:val="FFFFFF" w:themeColor="background1"/>
                <w:sz w:val="22"/>
                <w:szCs w:val="22"/>
              </w:rPr>
              <w:t>№ п/п</w:t>
            </w:r>
            <w:bookmarkEnd w:id="233"/>
            <w:bookmarkEnd w:id="234"/>
          </w:p>
        </w:tc>
        <w:tc>
          <w:tcPr>
            <w:tcW w:w="1845"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35" w:name="_Toc168846758"/>
            <w:bookmarkStart w:id="236" w:name="_Toc168859338"/>
            <w:r w:rsidRPr="00F56D19">
              <w:rPr>
                <w:rFonts w:cstheme="minorHAnsi"/>
                <w:b/>
                <w:bCs/>
                <w:color w:val="FFFFFF" w:themeColor="background1"/>
                <w:sz w:val="22"/>
                <w:szCs w:val="22"/>
              </w:rPr>
              <w:t>Найменування населеного пункту</w:t>
            </w:r>
            <w:bookmarkEnd w:id="235"/>
            <w:bookmarkEnd w:id="236"/>
          </w:p>
        </w:tc>
        <w:tc>
          <w:tcPr>
            <w:tcW w:w="1185"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37" w:name="_Toc168846759"/>
            <w:bookmarkStart w:id="238" w:name="_Toc168859339"/>
            <w:r w:rsidRPr="00F56D19">
              <w:rPr>
                <w:rFonts w:cstheme="minorHAnsi"/>
                <w:b/>
                <w:bCs/>
                <w:color w:val="FFFFFF" w:themeColor="background1"/>
                <w:sz w:val="22"/>
                <w:szCs w:val="22"/>
              </w:rPr>
              <w:t>Всього, га</w:t>
            </w:r>
            <w:bookmarkEnd w:id="237"/>
            <w:bookmarkEnd w:id="238"/>
          </w:p>
        </w:tc>
        <w:tc>
          <w:tcPr>
            <w:tcW w:w="1279"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39" w:name="_Toc168846760"/>
            <w:bookmarkStart w:id="240" w:name="_Toc168859340"/>
            <w:r w:rsidRPr="00F56D19">
              <w:rPr>
                <w:rFonts w:cstheme="minorHAnsi"/>
                <w:b/>
                <w:bCs/>
                <w:color w:val="FFFFFF" w:themeColor="background1"/>
                <w:sz w:val="22"/>
                <w:szCs w:val="22"/>
              </w:rPr>
              <w:t>С/г землі, га</w:t>
            </w:r>
            <w:bookmarkEnd w:id="239"/>
            <w:bookmarkEnd w:id="240"/>
          </w:p>
        </w:tc>
        <w:tc>
          <w:tcPr>
            <w:tcW w:w="1690"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41" w:name="_Toc168846761"/>
            <w:bookmarkStart w:id="242" w:name="_Toc168859341"/>
            <w:r w:rsidRPr="00F56D19">
              <w:rPr>
                <w:rFonts w:cstheme="minorHAnsi"/>
                <w:b/>
                <w:bCs/>
                <w:color w:val="FFFFFF" w:themeColor="background1"/>
                <w:sz w:val="22"/>
                <w:szCs w:val="22"/>
              </w:rPr>
              <w:t>Ліси та інші лісовкриті площі, га</w:t>
            </w:r>
            <w:bookmarkEnd w:id="241"/>
            <w:bookmarkEnd w:id="242"/>
          </w:p>
        </w:tc>
        <w:tc>
          <w:tcPr>
            <w:tcW w:w="1230"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43" w:name="_Toc168846762"/>
            <w:bookmarkStart w:id="244" w:name="_Toc168859342"/>
            <w:r w:rsidRPr="00F56D19">
              <w:rPr>
                <w:rFonts w:cstheme="minorHAnsi"/>
                <w:b/>
                <w:bCs/>
                <w:color w:val="FFFFFF" w:themeColor="background1"/>
                <w:sz w:val="22"/>
                <w:szCs w:val="22"/>
              </w:rPr>
              <w:t>Забудовані землі, га</w:t>
            </w:r>
            <w:bookmarkEnd w:id="243"/>
            <w:bookmarkEnd w:id="244"/>
          </w:p>
        </w:tc>
        <w:tc>
          <w:tcPr>
            <w:tcW w:w="1019" w:type="dxa"/>
            <w:shd w:val="clear" w:color="auto" w:fill="007A37"/>
            <w:vAlign w:val="center"/>
          </w:tcPr>
          <w:p w:rsidR="00255BED" w:rsidRPr="00F56D19" w:rsidRDefault="00255BED" w:rsidP="004570E0">
            <w:pPr>
              <w:pStyle w:val="af7"/>
              <w:ind w:left="0" w:hanging="2"/>
              <w:jc w:val="center"/>
              <w:outlineLvl w:val="9"/>
              <w:rPr>
                <w:rFonts w:cstheme="minorHAnsi"/>
                <w:b/>
                <w:bCs/>
                <w:color w:val="FFFFFF" w:themeColor="background1"/>
                <w:sz w:val="22"/>
                <w:szCs w:val="22"/>
              </w:rPr>
            </w:pPr>
            <w:bookmarkStart w:id="245" w:name="_Toc168846763"/>
            <w:bookmarkStart w:id="246" w:name="_Toc168859343"/>
            <w:r w:rsidRPr="00F56D19">
              <w:rPr>
                <w:rFonts w:cstheme="minorHAnsi"/>
                <w:b/>
                <w:bCs/>
                <w:color w:val="FFFFFF" w:themeColor="background1"/>
                <w:sz w:val="22"/>
                <w:szCs w:val="22"/>
              </w:rPr>
              <w:t>Води, га</w:t>
            </w:r>
            <w:bookmarkEnd w:id="245"/>
            <w:bookmarkEnd w:id="246"/>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47" w:name="_Toc168846764"/>
            <w:bookmarkStart w:id="248" w:name="_Toc168859344"/>
            <w:r w:rsidRPr="00F56D19">
              <w:rPr>
                <w:rFonts w:cstheme="minorHAnsi"/>
                <w:sz w:val="22"/>
                <w:szCs w:val="22"/>
              </w:rPr>
              <w:t>1.</w:t>
            </w:r>
            <w:bookmarkEnd w:id="247"/>
            <w:bookmarkEnd w:id="248"/>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249" w:name="_Toc168846765"/>
            <w:bookmarkStart w:id="250" w:name="_Toc168859345"/>
            <w:r w:rsidRPr="00F56D19">
              <w:rPr>
                <w:rFonts w:cstheme="minorHAnsi"/>
                <w:sz w:val="22"/>
                <w:szCs w:val="22"/>
              </w:rPr>
              <w:t>м. Боярка</w:t>
            </w:r>
            <w:bookmarkEnd w:id="249"/>
            <w:bookmarkEnd w:id="250"/>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1" w:name="_Toc168846766"/>
            <w:bookmarkStart w:id="252" w:name="_Toc168859346"/>
            <w:r w:rsidRPr="00F56D19">
              <w:rPr>
                <w:rFonts w:cstheme="minorHAnsi"/>
                <w:sz w:val="22"/>
                <w:szCs w:val="22"/>
              </w:rPr>
              <w:t>2979,4</w:t>
            </w:r>
            <w:bookmarkEnd w:id="251"/>
            <w:bookmarkEnd w:id="252"/>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3" w:name="_Toc168846767"/>
            <w:bookmarkStart w:id="254" w:name="_Toc168859347"/>
            <w:r w:rsidRPr="00F56D19">
              <w:rPr>
                <w:rFonts w:cstheme="minorHAnsi"/>
                <w:sz w:val="22"/>
                <w:szCs w:val="22"/>
              </w:rPr>
              <w:t>570,6662</w:t>
            </w:r>
            <w:bookmarkEnd w:id="253"/>
            <w:bookmarkEnd w:id="254"/>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5" w:name="_Toc168846768"/>
            <w:bookmarkStart w:id="256" w:name="_Toc168859348"/>
            <w:r w:rsidRPr="00F56D19">
              <w:rPr>
                <w:rFonts w:cstheme="minorHAnsi"/>
                <w:sz w:val="22"/>
                <w:szCs w:val="22"/>
              </w:rPr>
              <w:t>1788,25</w:t>
            </w:r>
            <w:bookmarkEnd w:id="255"/>
            <w:bookmarkEnd w:id="256"/>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7" w:name="_Toc168846769"/>
            <w:bookmarkStart w:id="258" w:name="_Toc168859349"/>
            <w:r w:rsidRPr="00F56D19">
              <w:rPr>
                <w:rFonts w:cstheme="minorHAnsi"/>
                <w:sz w:val="22"/>
                <w:szCs w:val="22"/>
              </w:rPr>
              <w:t>595,1242</w:t>
            </w:r>
            <w:bookmarkEnd w:id="257"/>
            <w:bookmarkEnd w:id="258"/>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59" w:name="_Toc168846770"/>
            <w:bookmarkStart w:id="260" w:name="_Toc168859350"/>
            <w:r w:rsidRPr="00F56D19">
              <w:rPr>
                <w:rFonts w:cstheme="minorHAnsi"/>
                <w:sz w:val="22"/>
                <w:szCs w:val="22"/>
              </w:rPr>
              <w:t>4</w:t>
            </w:r>
            <w:bookmarkEnd w:id="259"/>
            <w:bookmarkEnd w:id="260"/>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61" w:name="_Toc168846771"/>
            <w:bookmarkStart w:id="262" w:name="_Toc168859351"/>
            <w:r w:rsidRPr="00F56D19">
              <w:rPr>
                <w:rFonts w:cstheme="minorHAnsi"/>
                <w:sz w:val="22"/>
                <w:szCs w:val="22"/>
              </w:rPr>
              <w:t>2.</w:t>
            </w:r>
            <w:bookmarkEnd w:id="261"/>
            <w:bookmarkEnd w:id="262"/>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263" w:name="_Toc168846772"/>
            <w:bookmarkStart w:id="264" w:name="_Toc168859352"/>
            <w:r w:rsidRPr="00F56D19">
              <w:rPr>
                <w:rFonts w:cstheme="minorHAnsi"/>
                <w:sz w:val="22"/>
                <w:szCs w:val="22"/>
              </w:rPr>
              <w:t>с. Жорнівка</w:t>
            </w:r>
            <w:bookmarkEnd w:id="263"/>
            <w:bookmarkEnd w:id="264"/>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65" w:name="_Toc168846773"/>
            <w:bookmarkStart w:id="266" w:name="_Toc168859353"/>
            <w:r w:rsidRPr="00F56D19">
              <w:rPr>
                <w:rFonts w:cstheme="minorHAnsi"/>
                <w:sz w:val="22"/>
                <w:szCs w:val="22"/>
              </w:rPr>
              <w:t>173,5</w:t>
            </w:r>
            <w:bookmarkEnd w:id="265"/>
            <w:bookmarkEnd w:id="266"/>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67" w:name="_Toc168846774"/>
            <w:bookmarkStart w:id="268" w:name="_Toc168859354"/>
            <w:r w:rsidRPr="00F56D19">
              <w:rPr>
                <w:rFonts w:cstheme="minorHAnsi"/>
                <w:sz w:val="22"/>
                <w:szCs w:val="22"/>
              </w:rPr>
              <w:t>134,2348</w:t>
            </w:r>
            <w:bookmarkEnd w:id="267"/>
            <w:bookmarkEnd w:id="268"/>
          </w:p>
        </w:tc>
        <w:tc>
          <w:tcPr>
            <w:tcW w:w="1690" w:type="dxa"/>
            <w:shd w:val="clear" w:color="auto" w:fill="FFFFFF" w:themeFill="background1"/>
            <w:vAlign w:val="center"/>
          </w:tcPr>
          <w:p w:rsidR="00255BED" w:rsidRPr="00F56D19" w:rsidRDefault="003879F9" w:rsidP="004570E0">
            <w:pPr>
              <w:pStyle w:val="af7"/>
              <w:ind w:left="0" w:hanging="2"/>
              <w:jc w:val="center"/>
              <w:outlineLvl w:val="9"/>
              <w:rPr>
                <w:rFonts w:cstheme="minorHAnsi"/>
                <w:sz w:val="22"/>
                <w:szCs w:val="22"/>
              </w:rPr>
            </w:pPr>
            <w:bookmarkStart w:id="269" w:name="_Toc168846775"/>
            <w:bookmarkStart w:id="270" w:name="_Toc168859355"/>
            <w:r w:rsidRPr="00F56D19">
              <w:rPr>
                <w:rFonts w:cstheme="minorHAnsi"/>
                <w:sz w:val="22"/>
                <w:szCs w:val="22"/>
              </w:rPr>
              <w:t>0</w:t>
            </w:r>
            <w:bookmarkEnd w:id="269"/>
            <w:bookmarkEnd w:id="270"/>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71" w:name="_Toc168846776"/>
            <w:bookmarkStart w:id="272" w:name="_Toc168859356"/>
            <w:r w:rsidRPr="00F56D19">
              <w:rPr>
                <w:rFonts w:cstheme="minorHAnsi"/>
                <w:sz w:val="22"/>
                <w:szCs w:val="22"/>
              </w:rPr>
              <w:t>36,1286</w:t>
            </w:r>
            <w:bookmarkEnd w:id="271"/>
            <w:bookmarkEnd w:id="272"/>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73" w:name="_Toc168846777"/>
            <w:bookmarkStart w:id="274" w:name="_Toc168859357"/>
            <w:r w:rsidRPr="00F56D19">
              <w:rPr>
                <w:rFonts w:cstheme="minorHAnsi"/>
                <w:sz w:val="22"/>
                <w:szCs w:val="22"/>
              </w:rPr>
              <w:t>1,8</w:t>
            </w:r>
            <w:bookmarkEnd w:id="273"/>
            <w:bookmarkEnd w:id="274"/>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75" w:name="_Toc168846778"/>
            <w:bookmarkStart w:id="276" w:name="_Toc168859358"/>
            <w:r w:rsidRPr="00F56D19">
              <w:rPr>
                <w:rFonts w:cstheme="minorHAnsi"/>
                <w:sz w:val="22"/>
                <w:szCs w:val="22"/>
              </w:rPr>
              <w:t>3.</w:t>
            </w:r>
            <w:bookmarkEnd w:id="275"/>
            <w:bookmarkEnd w:id="276"/>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277" w:name="_Toc168846779"/>
            <w:bookmarkStart w:id="278" w:name="_Toc168859359"/>
            <w:r w:rsidRPr="00F56D19">
              <w:rPr>
                <w:rFonts w:cstheme="minorHAnsi"/>
                <w:sz w:val="22"/>
                <w:szCs w:val="22"/>
              </w:rPr>
              <w:t>с. Княжичі</w:t>
            </w:r>
            <w:bookmarkEnd w:id="277"/>
            <w:bookmarkEnd w:id="278"/>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79" w:name="_Toc168846780"/>
            <w:bookmarkStart w:id="280" w:name="_Toc168859360"/>
            <w:r w:rsidRPr="00F56D19">
              <w:rPr>
                <w:rFonts w:cstheme="minorHAnsi"/>
                <w:sz w:val="22"/>
                <w:szCs w:val="22"/>
              </w:rPr>
              <w:t>251,1</w:t>
            </w:r>
            <w:bookmarkEnd w:id="279"/>
            <w:bookmarkEnd w:id="280"/>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81" w:name="_Toc168846781"/>
            <w:bookmarkStart w:id="282" w:name="_Toc168859361"/>
            <w:r w:rsidRPr="00F56D19">
              <w:rPr>
                <w:rFonts w:cstheme="minorHAnsi"/>
                <w:sz w:val="22"/>
                <w:szCs w:val="22"/>
              </w:rPr>
              <w:t>211,9352</w:t>
            </w:r>
            <w:bookmarkEnd w:id="281"/>
            <w:bookmarkEnd w:id="282"/>
          </w:p>
        </w:tc>
        <w:tc>
          <w:tcPr>
            <w:tcW w:w="1690" w:type="dxa"/>
            <w:shd w:val="clear" w:color="auto" w:fill="FFFFFF" w:themeFill="background1"/>
            <w:vAlign w:val="center"/>
          </w:tcPr>
          <w:p w:rsidR="00255BED" w:rsidRPr="00F56D19" w:rsidRDefault="003879F9" w:rsidP="004570E0">
            <w:pPr>
              <w:pStyle w:val="af7"/>
              <w:ind w:left="0" w:hanging="2"/>
              <w:jc w:val="center"/>
              <w:outlineLvl w:val="9"/>
              <w:rPr>
                <w:rFonts w:cstheme="minorHAnsi"/>
                <w:sz w:val="22"/>
                <w:szCs w:val="22"/>
              </w:rPr>
            </w:pPr>
            <w:bookmarkStart w:id="283" w:name="_Toc168846782"/>
            <w:bookmarkStart w:id="284" w:name="_Toc168859362"/>
            <w:r w:rsidRPr="00F56D19">
              <w:rPr>
                <w:rFonts w:cstheme="minorHAnsi"/>
                <w:sz w:val="22"/>
                <w:szCs w:val="22"/>
              </w:rPr>
              <w:t>0</w:t>
            </w:r>
            <w:bookmarkEnd w:id="283"/>
            <w:bookmarkEnd w:id="284"/>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85" w:name="_Toc168846783"/>
            <w:bookmarkStart w:id="286" w:name="_Toc168859363"/>
            <w:r w:rsidRPr="00F56D19">
              <w:rPr>
                <w:rFonts w:cstheme="minorHAnsi"/>
                <w:sz w:val="22"/>
                <w:szCs w:val="22"/>
              </w:rPr>
              <w:t>36,6414</w:t>
            </w:r>
            <w:bookmarkEnd w:id="285"/>
            <w:bookmarkEnd w:id="286"/>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87" w:name="_Toc168846784"/>
            <w:bookmarkStart w:id="288" w:name="_Toc168859364"/>
            <w:r w:rsidRPr="00F56D19">
              <w:rPr>
                <w:rFonts w:cstheme="minorHAnsi"/>
                <w:sz w:val="22"/>
                <w:szCs w:val="22"/>
              </w:rPr>
              <w:t>0,6</w:t>
            </w:r>
            <w:bookmarkEnd w:id="287"/>
            <w:bookmarkEnd w:id="288"/>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89" w:name="_Toc168846785"/>
            <w:bookmarkStart w:id="290" w:name="_Toc168859365"/>
            <w:r w:rsidRPr="00F56D19">
              <w:rPr>
                <w:rFonts w:cstheme="minorHAnsi"/>
                <w:sz w:val="22"/>
                <w:szCs w:val="22"/>
              </w:rPr>
              <w:t>4.</w:t>
            </w:r>
            <w:bookmarkEnd w:id="289"/>
            <w:bookmarkEnd w:id="290"/>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291" w:name="_Toc168846786"/>
            <w:bookmarkStart w:id="292" w:name="_Toc168859366"/>
            <w:r w:rsidRPr="00F56D19">
              <w:rPr>
                <w:rFonts w:cstheme="minorHAnsi"/>
                <w:sz w:val="22"/>
                <w:szCs w:val="22"/>
              </w:rPr>
              <w:t>с. Забір’я</w:t>
            </w:r>
            <w:bookmarkEnd w:id="291"/>
            <w:bookmarkEnd w:id="292"/>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93" w:name="_Toc168846787"/>
            <w:bookmarkStart w:id="294" w:name="_Toc168859367"/>
            <w:r w:rsidRPr="00F56D19">
              <w:rPr>
                <w:rFonts w:cstheme="minorHAnsi"/>
                <w:sz w:val="22"/>
                <w:szCs w:val="22"/>
              </w:rPr>
              <w:t>535,0267</w:t>
            </w:r>
            <w:bookmarkEnd w:id="293"/>
            <w:bookmarkEnd w:id="294"/>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95" w:name="_Toc168846788"/>
            <w:bookmarkStart w:id="296" w:name="_Toc168859368"/>
            <w:r w:rsidRPr="00F56D19">
              <w:rPr>
                <w:rFonts w:cstheme="minorHAnsi"/>
                <w:sz w:val="22"/>
                <w:szCs w:val="22"/>
              </w:rPr>
              <w:t>134,8493</w:t>
            </w:r>
            <w:bookmarkEnd w:id="295"/>
            <w:bookmarkEnd w:id="296"/>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97" w:name="_Toc168846789"/>
            <w:bookmarkStart w:id="298" w:name="_Toc168859369"/>
            <w:r w:rsidRPr="00F56D19">
              <w:rPr>
                <w:rFonts w:cstheme="minorHAnsi"/>
                <w:sz w:val="22"/>
                <w:szCs w:val="22"/>
              </w:rPr>
              <w:t>54,6</w:t>
            </w:r>
            <w:bookmarkEnd w:id="297"/>
            <w:bookmarkEnd w:id="298"/>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299" w:name="_Toc168846790"/>
            <w:bookmarkStart w:id="300" w:name="_Toc168859370"/>
            <w:r w:rsidRPr="00F56D19">
              <w:rPr>
                <w:rFonts w:cstheme="minorHAnsi"/>
                <w:sz w:val="22"/>
                <w:szCs w:val="22"/>
              </w:rPr>
              <w:t>111</w:t>
            </w:r>
            <w:bookmarkEnd w:id="299"/>
            <w:bookmarkEnd w:id="300"/>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01" w:name="_Toc168846791"/>
            <w:bookmarkStart w:id="302" w:name="_Toc168859371"/>
            <w:r w:rsidRPr="00F56D19">
              <w:rPr>
                <w:rFonts w:cstheme="minorHAnsi"/>
                <w:sz w:val="22"/>
                <w:szCs w:val="22"/>
              </w:rPr>
              <w:t>142,6</w:t>
            </w:r>
            <w:bookmarkEnd w:id="301"/>
            <w:bookmarkEnd w:id="302"/>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03" w:name="_Toc168846792"/>
            <w:bookmarkStart w:id="304" w:name="_Toc168859372"/>
            <w:r w:rsidRPr="00F56D19">
              <w:rPr>
                <w:rFonts w:cstheme="minorHAnsi"/>
                <w:sz w:val="22"/>
                <w:szCs w:val="22"/>
              </w:rPr>
              <w:t>5.</w:t>
            </w:r>
            <w:bookmarkEnd w:id="303"/>
            <w:bookmarkEnd w:id="304"/>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05" w:name="_Toc168846793"/>
            <w:bookmarkStart w:id="306" w:name="_Toc168859373"/>
            <w:r w:rsidRPr="00F56D19">
              <w:rPr>
                <w:rFonts w:cstheme="minorHAnsi"/>
                <w:sz w:val="22"/>
                <w:szCs w:val="22"/>
              </w:rPr>
              <w:t>с. Малютянка</w:t>
            </w:r>
            <w:bookmarkEnd w:id="305"/>
            <w:bookmarkEnd w:id="306"/>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07" w:name="_Toc168846794"/>
            <w:bookmarkStart w:id="308" w:name="_Toc168859374"/>
            <w:r w:rsidRPr="00F56D19">
              <w:rPr>
                <w:rFonts w:cstheme="minorHAnsi"/>
                <w:sz w:val="22"/>
                <w:szCs w:val="22"/>
              </w:rPr>
              <w:t>419,6071</w:t>
            </w:r>
            <w:bookmarkEnd w:id="307"/>
            <w:bookmarkEnd w:id="308"/>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09" w:name="_Toc168846795"/>
            <w:bookmarkStart w:id="310" w:name="_Toc168859375"/>
            <w:r w:rsidRPr="00F56D19">
              <w:rPr>
                <w:rFonts w:cstheme="minorHAnsi"/>
                <w:sz w:val="22"/>
                <w:szCs w:val="22"/>
              </w:rPr>
              <w:t>265,9054</w:t>
            </w:r>
            <w:bookmarkEnd w:id="309"/>
            <w:bookmarkEnd w:id="310"/>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11" w:name="_Toc168846796"/>
            <w:bookmarkStart w:id="312" w:name="_Toc168859376"/>
            <w:r w:rsidRPr="00F56D19">
              <w:rPr>
                <w:rFonts w:cstheme="minorHAnsi"/>
                <w:sz w:val="22"/>
                <w:szCs w:val="22"/>
              </w:rPr>
              <w:t>9,1917</w:t>
            </w:r>
            <w:bookmarkEnd w:id="311"/>
            <w:bookmarkEnd w:id="312"/>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13" w:name="_Toc168846797"/>
            <w:bookmarkStart w:id="314" w:name="_Toc168859377"/>
            <w:r w:rsidRPr="00F56D19">
              <w:rPr>
                <w:rFonts w:cstheme="minorHAnsi"/>
                <w:sz w:val="22"/>
                <w:szCs w:val="22"/>
              </w:rPr>
              <w:t>103,285</w:t>
            </w:r>
            <w:bookmarkEnd w:id="313"/>
            <w:bookmarkEnd w:id="314"/>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15" w:name="_Toc168846798"/>
            <w:bookmarkStart w:id="316" w:name="_Toc168859378"/>
            <w:r w:rsidRPr="00F56D19">
              <w:rPr>
                <w:rFonts w:cstheme="minorHAnsi"/>
                <w:sz w:val="22"/>
                <w:szCs w:val="22"/>
              </w:rPr>
              <w:t>1,305</w:t>
            </w:r>
            <w:bookmarkEnd w:id="315"/>
            <w:bookmarkEnd w:id="316"/>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17" w:name="_Toc168846799"/>
            <w:bookmarkStart w:id="318" w:name="_Toc168859379"/>
            <w:r w:rsidRPr="00F56D19">
              <w:rPr>
                <w:rFonts w:cstheme="minorHAnsi"/>
                <w:sz w:val="22"/>
                <w:szCs w:val="22"/>
              </w:rPr>
              <w:t>6.</w:t>
            </w:r>
            <w:bookmarkEnd w:id="317"/>
            <w:bookmarkEnd w:id="318"/>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19" w:name="_Toc168846800"/>
            <w:bookmarkStart w:id="320" w:name="_Toc168859380"/>
            <w:r w:rsidRPr="00F56D19">
              <w:rPr>
                <w:rFonts w:cstheme="minorHAnsi"/>
                <w:sz w:val="22"/>
                <w:szCs w:val="22"/>
              </w:rPr>
              <w:t>с. Іванків</w:t>
            </w:r>
            <w:bookmarkEnd w:id="319"/>
            <w:bookmarkEnd w:id="320"/>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1" w:name="_Toc168846801"/>
            <w:bookmarkStart w:id="322" w:name="_Toc168859381"/>
            <w:r w:rsidRPr="00F56D19">
              <w:rPr>
                <w:rFonts w:cstheme="minorHAnsi"/>
                <w:sz w:val="22"/>
                <w:szCs w:val="22"/>
              </w:rPr>
              <w:t>26,952</w:t>
            </w:r>
            <w:bookmarkEnd w:id="321"/>
            <w:bookmarkEnd w:id="322"/>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3" w:name="_Toc168846802"/>
            <w:bookmarkStart w:id="324" w:name="_Toc168859382"/>
            <w:r w:rsidRPr="00F56D19">
              <w:rPr>
                <w:rFonts w:cstheme="minorHAnsi"/>
                <w:sz w:val="22"/>
                <w:szCs w:val="22"/>
              </w:rPr>
              <w:t>16,2856</w:t>
            </w:r>
            <w:bookmarkEnd w:id="323"/>
            <w:bookmarkEnd w:id="324"/>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5" w:name="_Toc168846803"/>
            <w:bookmarkStart w:id="326" w:name="_Toc168859383"/>
            <w:r w:rsidRPr="00F56D19">
              <w:rPr>
                <w:rFonts w:cstheme="minorHAnsi"/>
                <w:sz w:val="22"/>
                <w:szCs w:val="22"/>
              </w:rPr>
              <w:t>0,7</w:t>
            </w:r>
            <w:bookmarkEnd w:id="325"/>
            <w:bookmarkEnd w:id="326"/>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7" w:name="_Toc168846804"/>
            <w:bookmarkStart w:id="328" w:name="_Toc168859384"/>
            <w:r w:rsidRPr="00F56D19">
              <w:rPr>
                <w:rFonts w:cstheme="minorHAnsi"/>
                <w:sz w:val="22"/>
                <w:szCs w:val="22"/>
              </w:rPr>
              <w:t>6,625</w:t>
            </w:r>
            <w:bookmarkEnd w:id="327"/>
            <w:bookmarkEnd w:id="328"/>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29" w:name="_Toc168846805"/>
            <w:bookmarkStart w:id="330" w:name="_Toc168859385"/>
            <w:r w:rsidRPr="00F56D19">
              <w:rPr>
                <w:rFonts w:cstheme="minorHAnsi"/>
                <w:sz w:val="22"/>
                <w:szCs w:val="22"/>
              </w:rPr>
              <w:t>0,1631</w:t>
            </w:r>
            <w:bookmarkEnd w:id="329"/>
            <w:bookmarkEnd w:id="330"/>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31" w:name="_Toc168846806"/>
            <w:bookmarkStart w:id="332" w:name="_Toc168859386"/>
            <w:r w:rsidRPr="00F56D19">
              <w:rPr>
                <w:rFonts w:cstheme="minorHAnsi"/>
                <w:sz w:val="22"/>
                <w:szCs w:val="22"/>
              </w:rPr>
              <w:t>7.</w:t>
            </w:r>
            <w:bookmarkEnd w:id="331"/>
            <w:bookmarkEnd w:id="332"/>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33" w:name="_Toc168846807"/>
            <w:bookmarkStart w:id="334" w:name="_Toc168859387"/>
            <w:r w:rsidRPr="00F56D19">
              <w:rPr>
                <w:rFonts w:cstheme="minorHAnsi"/>
                <w:sz w:val="22"/>
                <w:szCs w:val="22"/>
              </w:rPr>
              <w:t>с. Дзвінкове</w:t>
            </w:r>
            <w:bookmarkEnd w:id="333"/>
            <w:bookmarkEnd w:id="334"/>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35" w:name="_Toc168846808"/>
            <w:bookmarkStart w:id="336" w:name="_Toc168859388"/>
            <w:r w:rsidRPr="00F56D19">
              <w:rPr>
                <w:rFonts w:cstheme="minorHAnsi"/>
                <w:sz w:val="22"/>
                <w:szCs w:val="22"/>
              </w:rPr>
              <w:t>589</w:t>
            </w:r>
            <w:bookmarkEnd w:id="335"/>
            <w:bookmarkEnd w:id="336"/>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37" w:name="_Toc168846809"/>
            <w:bookmarkStart w:id="338" w:name="_Toc168859389"/>
            <w:r w:rsidRPr="00F56D19">
              <w:rPr>
                <w:rFonts w:cstheme="minorHAnsi"/>
                <w:sz w:val="22"/>
                <w:szCs w:val="22"/>
              </w:rPr>
              <w:t>410,8742</w:t>
            </w:r>
            <w:bookmarkEnd w:id="337"/>
            <w:bookmarkEnd w:id="338"/>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39" w:name="_Toc168846810"/>
            <w:bookmarkStart w:id="340" w:name="_Toc168859390"/>
            <w:r w:rsidRPr="00F56D19">
              <w:rPr>
                <w:rFonts w:cstheme="minorHAnsi"/>
                <w:sz w:val="22"/>
                <w:szCs w:val="22"/>
              </w:rPr>
              <w:t>86,7362</w:t>
            </w:r>
            <w:bookmarkEnd w:id="339"/>
            <w:bookmarkEnd w:id="340"/>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41" w:name="_Toc168846811"/>
            <w:bookmarkStart w:id="342" w:name="_Toc168859391"/>
            <w:r w:rsidRPr="00F56D19">
              <w:rPr>
                <w:rFonts w:cstheme="minorHAnsi"/>
                <w:sz w:val="22"/>
                <w:szCs w:val="22"/>
              </w:rPr>
              <w:t>82,3159</w:t>
            </w:r>
            <w:bookmarkEnd w:id="341"/>
            <w:bookmarkEnd w:id="342"/>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43" w:name="_Toc168846812"/>
            <w:bookmarkStart w:id="344" w:name="_Toc168859392"/>
            <w:r w:rsidRPr="00F56D19">
              <w:rPr>
                <w:rFonts w:cstheme="minorHAnsi"/>
                <w:sz w:val="22"/>
                <w:szCs w:val="22"/>
              </w:rPr>
              <w:t>8,6094</w:t>
            </w:r>
            <w:bookmarkEnd w:id="343"/>
            <w:bookmarkEnd w:id="344"/>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45" w:name="_Toc168846813"/>
            <w:bookmarkStart w:id="346" w:name="_Toc168859393"/>
            <w:r w:rsidRPr="00F56D19">
              <w:rPr>
                <w:rFonts w:cstheme="minorHAnsi"/>
                <w:sz w:val="22"/>
                <w:szCs w:val="22"/>
              </w:rPr>
              <w:t>8.</w:t>
            </w:r>
            <w:bookmarkEnd w:id="345"/>
            <w:bookmarkEnd w:id="346"/>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47" w:name="_Toc168846814"/>
            <w:bookmarkStart w:id="348" w:name="_Toc168859394"/>
            <w:r w:rsidRPr="00F56D19">
              <w:rPr>
                <w:rFonts w:cstheme="minorHAnsi"/>
                <w:sz w:val="22"/>
                <w:szCs w:val="22"/>
              </w:rPr>
              <w:t>с. Перевіз</w:t>
            </w:r>
            <w:bookmarkEnd w:id="347"/>
            <w:bookmarkEnd w:id="348"/>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49" w:name="_Toc168846815"/>
            <w:bookmarkStart w:id="350" w:name="_Toc168859395"/>
            <w:r w:rsidRPr="00F56D19">
              <w:rPr>
                <w:rFonts w:cstheme="minorHAnsi"/>
                <w:sz w:val="22"/>
                <w:szCs w:val="22"/>
              </w:rPr>
              <w:t>423,4</w:t>
            </w:r>
            <w:bookmarkEnd w:id="349"/>
            <w:bookmarkEnd w:id="350"/>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1" w:name="_Toc168846816"/>
            <w:bookmarkStart w:id="352" w:name="_Toc168859396"/>
            <w:r w:rsidRPr="00F56D19">
              <w:rPr>
                <w:rFonts w:cstheme="minorHAnsi"/>
                <w:sz w:val="22"/>
                <w:szCs w:val="22"/>
              </w:rPr>
              <w:t>255,9938</w:t>
            </w:r>
            <w:bookmarkEnd w:id="351"/>
            <w:bookmarkEnd w:id="352"/>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3" w:name="_Toc168846817"/>
            <w:bookmarkStart w:id="354" w:name="_Toc168859397"/>
            <w:r w:rsidRPr="00F56D19">
              <w:rPr>
                <w:rFonts w:cstheme="minorHAnsi"/>
                <w:sz w:val="22"/>
                <w:szCs w:val="22"/>
              </w:rPr>
              <w:t>127,7758</w:t>
            </w:r>
            <w:bookmarkEnd w:id="353"/>
            <w:bookmarkEnd w:id="354"/>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5" w:name="_Toc168846818"/>
            <w:bookmarkStart w:id="356" w:name="_Toc168859398"/>
            <w:r w:rsidRPr="00F56D19">
              <w:rPr>
                <w:rFonts w:cstheme="minorHAnsi"/>
                <w:sz w:val="22"/>
                <w:szCs w:val="22"/>
              </w:rPr>
              <w:t>36,4756</w:t>
            </w:r>
            <w:bookmarkEnd w:id="355"/>
            <w:bookmarkEnd w:id="356"/>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7" w:name="_Toc168846819"/>
            <w:bookmarkStart w:id="358" w:name="_Toc168859399"/>
            <w:r w:rsidRPr="00F56D19">
              <w:rPr>
                <w:rFonts w:cstheme="minorHAnsi"/>
                <w:sz w:val="22"/>
                <w:szCs w:val="22"/>
              </w:rPr>
              <w:t>3,1548</w:t>
            </w:r>
            <w:bookmarkEnd w:id="357"/>
            <w:bookmarkEnd w:id="358"/>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59" w:name="_Toc168846820"/>
            <w:bookmarkStart w:id="360" w:name="_Toc168859400"/>
            <w:r w:rsidRPr="00F56D19">
              <w:rPr>
                <w:rFonts w:cstheme="minorHAnsi"/>
                <w:sz w:val="22"/>
                <w:szCs w:val="22"/>
              </w:rPr>
              <w:t>9.</w:t>
            </w:r>
            <w:bookmarkEnd w:id="359"/>
            <w:bookmarkEnd w:id="360"/>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61" w:name="_Toc168846821"/>
            <w:bookmarkStart w:id="362" w:name="_Toc168859401"/>
            <w:r w:rsidRPr="00F56D19">
              <w:rPr>
                <w:rFonts w:cstheme="minorHAnsi"/>
                <w:sz w:val="22"/>
                <w:szCs w:val="22"/>
              </w:rPr>
              <w:t>с. Новосілки</w:t>
            </w:r>
            <w:bookmarkEnd w:id="361"/>
            <w:bookmarkEnd w:id="362"/>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63" w:name="_Toc168846822"/>
            <w:bookmarkStart w:id="364" w:name="_Toc168859402"/>
            <w:r w:rsidRPr="00F56D19">
              <w:rPr>
                <w:rFonts w:cstheme="minorHAnsi"/>
                <w:sz w:val="22"/>
                <w:szCs w:val="22"/>
              </w:rPr>
              <w:t>470,2</w:t>
            </w:r>
            <w:bookmarkEnd w:id="363"/>
            <w:bookmarkEnd w:id="364"/>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65" w:name="_Toc168846823"/>
            <w:bookmarkStart w:id="366" w:name="_Toc168859403"/>
            <w:r w:rsidRPr="00F56D19">
              <w:rPr>
                <w:rFonts w:cstheme="minorHAnsi"/>
                <w:sz w:val="22"/>
                <w:szCs w:val="22"/>
              </w:rPr>
              <w:t>362,2819</w:t>
            </w:r>
            <w:bookmarkEnd w:id="365"/>
            <w:bookmarkEnd w:id="366"/>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67" w:name="_Toc168846824"/>
            <w:bookmarkStart w:id="368" w:name="_Toc168859404"/>
            <w:r w:rsidRPr="00F56D19">
              <w:rPr>
                <w:rFonts w:cstheme="minorHAnsi"/>
                <w:sz w:val="22"/>
                <w:szCs w:val="22"/>
              </w:rPr>
              <w:t>42</w:t>
            </w:r>
            <w:bookmarkEnd w:id="367"/>
            <w:bookmarkEnd w:id="368"/>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69" w:name="_Toc168846825"/>
            <w:bookmarkStart w:id="370" w:name="_Toc168859405"/>
            <w:r w:rsidRPr="00F56D19">
              <w:rPr>
                <w:rFonts w:cstheme="minorHAnsi"/>
                <w:sz w:val="22"/>
                <w:szCs w:val="22"/>
              </w:rPr>
              <w:t>64,3781</w:t>
            </w:r>
            <w:bookmarkEnd w:id="369"/>
            <w:bookmarkEnd w:id="370"/>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71" w:name="_Toc168846826"/>
            <w:bookmarkStart w:id="372" w:name="_Toc168859406"/>
            <w:r w:rsidRPr="00F56D19">
              <w:rPr>
                <w:rFonts w:cstheme="minorHAnsi"/>
                <w:sz w:val="22"/>
                <w:szCs w:val="22"/>
              </w:rPr>
              <w:t>0,2</w:t>
            </w:r>
            <w:bookmarkEnd w:id="371"/>
            <w:bookmarkEnd w:id="372"/>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73" w:name="_Toc168846827"/>
            <w:bookmarkStart w:id="374" w:name="_Toc168859407"/>
            <w:r w:rsidRPr="00F56D19">
              <w:rPr>
                <w:rFonts w:cstheme="minorHAnsi"/>
                <w:sz w:val="22"/>
                <w:szCs w:val="22"/>
              </w:rPr>
              <w:t>10.</w:t>
            </w:r>
            <w:bookmarkEnd w:id="373"/>
            <w:bookmarkEnd w:id="374"/>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75" w:name="_Toc168846828"/>
            <w:bookmarkStart w:id="376" w:name="_Toc168859408"/>
            <w:r w:rsidRPr="00F56D19">
              <w:rPr>
                <w:rFonts w:cstheme="minorHAnsi"/>
                <w:sz w:val="22"/>
                <w:szCs w:val="22"/>
              </w:rPr>
              <w:t>с. Тарасівка</w:t>
            </w:r>
            <w:bookmarkEnd w:id="375"/>
            <w:bookmarkEnd w:id="376"/>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77" w:name="_Toc168846829"/>
            <w:bookmarkStart w:id="378" w:name="_Toc168859409"/>
            <w:r w:rsidRPr="00F56D19">
              <w:rPr>
                <w:rFonts w:cstheme="minorHAnsi"/>
                <w:sz w:val="22"/>
                <w:szCs w:val="22"/>
              </w:rPr>
              <w:t>888,83</w:t>
            </w:r>
            <w:bookmarkEnd w:id="377"/>
            <w:bookmarkEnd w:id="378"/>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79" w:name="_Toc168846830"/>
            <w:bookmarkStart w:id="380" w:name="_Toc168859410"/>
            <w:r w:rsidRPr="00F56D19">
              <w:rPr>
                <w:rFonts w:cstheme="minorHAnsi"/>
                <w:sz w:val="22"/>
                <w:szCs w:val="22"/>
              </w:rPr>
              <w:t>661,6074</w:t>
            </w:r>
            <w:bookmarkEnd w:id="379"/>
            <w:bookmarkEnd w:id="380"/>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81" w:name="_Toc168846831"/>
            <w:bookmarkStart w:id="382" w:name="_Toc168859411"/>
            <w:r w:rsidRPr="00F56D19">
              <w:rPr>
                <w:rFonts w:cstheme="minorHAnsi"/>
                <w:sz w:val="22"/>
                <w:szCs w:val="22"/>
              </w:rPr>
              <w:t>70,28</w:t>
            </w:r>
            <w:bookmarkEnd w:id="381"/>
            <w:bookmarkEnd w:id="382"/>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83" w:name="_Toc168846832"/>
            <w:bookmarkStart w:id="384" w:name="_Toc168859412"/>
            <w:r w:rsidRPr="00F56D19">
              <w:rPr>
                <w:rFonts w:cstheme="minorHAnsi"/>
                <w:sz w:val="22"/>
                <w:szCs w:val="22"/>
              </w:rPr>
              <w:t>131,4626</w:t>
            </w:r>
            <w:bookmarkEnd w:id="383"/>
            <w:bookmarkEnd w:id="384"/>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85" w:name="_Toc168846833"/>
            <w:bookmarkStart w:id="386" w:name="_Toc168859413"/>
            <w:r w:rsidRPr="00F56D19">
              <w:rPr>
                <w:rFonts w:cstheme="minorHAnsi"/>
                <w:sz w:val="22"/>
                <w:szCs w:val="22"/>
              </w:rPr>
              <w:t>15</w:t>
            </w:r>
            <w:bookmarkEnd w:id="385"/>
            <w:bookmarkEnd w:id="386"/>
          </w:p>
        </w:tc>
      </w:tr>
      <w:tr w:rsidR="00255BED" w:rsidRPr="00F56D19" w:rsidTr="008B23DC">
        <w:tc>
          <w:tcPr>
            <w:tcW w:w="537"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87" w:name="_Toc168846834"/>
            <w:bookmarkStart w:id="388" w:name="_Toc168859414"/>
            <w:r w:rsidRPr="00F56D19">
              <w:rPr>
                <w:rFonts w:cstheme="minorHAnsi"/>
                <w:sz w:val="22"/>
                <w:szCs w:val="22"/>
              </w:rPr>
              <w:t>11.</w:t>
            </w:r>
            <w:bookmarkEnd w:id="387"/>
            <w:bookmarkEnd w:id="388"/>
          </w:p>
        </w:tc>
        <w:tc>
          <w:tcPr>
            <w:tcW w:w="1845" w:type="dxa"/>
            <w:shd w:val="clear" w:color="auto" w:fill="FFFFFF" w:themeFill="background1"/>
            <w:vAlign w:val="center"/>
          </w:tcPr>
          <w:p w:rsidR="00255BED" w:rsidRPr="00F56D19" w:rsidRDefault="00255BED" w:rsidP="004570E0">
            <w:pPr>
              <w:pStyle w:val="af7"/>
              <w:ind w:left="0" w:hanging="2"/>
              <w:outlineLvl w:val="9"/>
              <w:rPr>
                <w:rFonts w:cstheme="minorHAnsi"/>
                <w:sz w:val="22"/>
                <w:szCs w:val="22"/>
              </w:rPr>
            </w:pPr>
            <w:bookmarkStart w:id="389" w:name="_Toc168846835"/>
            <w:bookmarkStart w:id="390" w:name="_Toc168859415"/>
            <w:r w:rsidRPr="00F56D19">
              <w:rPr>
                <w:rFonts w:cstheme="minorHAnsi"/>
                <w:sz w:val="22"/>
                <w:szCs w:val="22"/>
              </w:rPr>
              <w:t>с. Нове</w:t>
            </w:r>
            <w:bookmarkEnd w:id="389"/>
            <w:bookmarkEnd w:id="390"/>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91" w:name="_Toc168846836"/>
            <w:bookmarkStart w:id="392" w:name="_Toc168859416"/>
            <w:r w:rsidRPr="00F56D19">
              <w:rPr>
                <w:rFonts w:cstheme="minorHAnsi"/>
                <w:sz w:val="22"/>
                <w:szCs w:val="22"/>
              </w:rPr>
              <w:t>415,4007</w:t>
            </w:r>
            <w:bookmarkEnd w:id="391"/>
            <w:bookmarkEnd w:id="392"/>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93" w:name="_Toc168846837"/>
            <w:bookmarkStart w:id="394" w:name="_Toc168859417"/>
            <w:r w:rsidRPr="00F56D19">
              <w:rPr>
                <w:rFonts w:cstheme="minorHAnsi"/>
                <w:sz w:val="22"/>
                <w:szCs w:val="22"/>
              </w:rPr>
              <w:t>354,5075</w:t>
            </w:r>
            <w:bookmarkEnd w:id="393"/>
            <w:bookmarkEnd w:id="394"/>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95" w:name="_Toc168846838"/>
            <w:bookmarkStart w:id="396" w:name="_Toc168859418"/>
            <w:r w:rsidRPr="00F56D19">
              <w:rPr>
                <w:rFonts w:cstheme="minorHAnsi"/>
                <w:sz w:val="22"/>
                <w:szCs w:val="22"/>
              </w:rPr>
              <w:t>4,02</w:t>
            </w:r>
            <w:bookmarkEnd w:id="395"/>
            <w:bookmarkEnd w:id="396"/>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397" w:name="_Toc168846839"/>
            <w:bookmarkStart w:id="398" w:name="_Toc168859419"/>
            <w:r w:rsidRPr="00F56D19">
              <w:rPr>
                <w:rFonts w:cstheme="minorHAnsi"/>
                <w:sz w:val="22"/>
                <w:szCs w:val="22"/>
              </w:rPr>
              <w:t>56,8732</w:t>
            </w:r>
            <w:bookmarkEnd w:id="397"/>
            <w:bookmarkEnd w:id="398"/>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p>
        </w:tc>
      </w:tr>
      <w:tr w:rsidR="00255BED" w:rsidRPr="00F56D19" w:rsidTr="008B23DC">
        <w:tc>
          <w:tcPr>
            <w:tcW w:w="537" w:type="dxa"/>
            <w:shd w:val="clear" w:color="auto" w:fill="FFFFFF" w:themeFill="background1"/>
            <w:vAlign w:val="bottom"/>
          </w:tcPr>
          <w:p w:rsidR="00255BED" w:rsidRPr="00F56D19" w:rsidRDefault="00255BED" w:rsidP="004570E0">
            <w:pPr>
              <w:pStyle w:val="af7"/>
              <w:ind w:left="0" w:hanging="2"/>
              <w:outlineLvl w:val="9"/>
              <w:rPr>
                <w:rFonts w:cstheme="minorHAnsi"/>
                <w:sz w:val="22"/>
                <w:szCs w:val="22"/>
              </w:rPr>
            </w:pPr>
          </w:p>
        </w:tc>
        <w:tc>
          <w:tcPr>
            <w:tcW w:w="1845" w:type="dxa"/>
            <w:shd w:val="clear" w:color="auto" w:fill="FFFFFF" w:themeFill="background1"/>
            <w:vAlign w:val="center"/>
          </w:tcPr>
          <w:p w:rsidR="00255BED" w:rsidRPr="00F56D19" w:rsidRDefault="0027052F" w:rsidP="004570E0">
            <w:pPr>
              <w:pStyle w:val="af7"/>
              <w:ind w:left="0" w:hanging="2"/>
              <w:outlineLvl w:val="9"/>
              <w:rPr>
                <w:rFonts w:cstheme="minorHAnsi"/>
                <w:sz w:val="22"/>
                <w:szCs w:val="22"/>
              </w:rPr>
            </w:pPr>
            <w:bookmarkStart w:id="399" w:name="_Toc168846840"/>
            <w:bookmarkStart w:id="400" w:name="_Toc168859420"/>
            <w:r w:rsidRPr="00F56D19">
              <w:rPr>
                <w:rFonts w:cstheme="minorHAnsi"/>
                <w:sz w:val="22"/>
                <w:szCs w:val="22"/>
              </w:rPr>
              <w:t>В</w:t>
            </w:r>
            <w:r w:rsidR="00255BED" w:rsidRPr="00F56D19">
              <w:rPr>
                <w:rFonts w:cstheme="minorHAnsi"/>
                <w:sz w:val="22"/>
                <w:szCs w:val="22"/>
              </w:rPr>
              <w:t>сього</w:t>
            </w:r>
            <w:bookmarkEnd w:id="399"/>
            <w:bookmarkEnd w:id="400"/>
          </w:p>
        </w:tc>
        <w:tc>
          <w:tcPr>
            <w:tcW w:w="1185"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1" w:name="_Toc168846841"/>
            <w:bookmarkStart w:id="402" w:name="_Toc168859421"/>
            <w:r w:rsidRPr="00F56D19">
              <w:rPr>
                <w:rFonts w:cstheme="minorHAnsi"/>
                <w:sz w:val="22"/>
                <w:szCs w:val="22"/>
              </w:rPr>
              <w:t>7172,417</w:t>
            </w:r>
            <w:bookmarkEnd w:id="401"/>
            <w:bookmarkEnd w:id="402"/>
          </w:p>
        </w:tc>
        <w:tc>
          <w:tcPr>
            <w:tcW w:w="127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3" w:name="_Toc168846842"/>
            <w:bookmarkStart w:id="404" w:name="_Toc168859422"/>
            <w:r w:rsidRPr="00F56D19">
              <w:rPr>
                <w:rFonts w:cstheme="minorHAnsi"/>
                <w:sz w:val="22"/>
                <w:szCs w:val="22"/>
              </w:rPr>
              <w:t>3379,141</w:t>
            </w:r>
            <w:bookmarkEnd w:id="403"/>
            <w:bookmarkEnd w:id="404"/>
          </w:p>
        </w:tc>
        <w:tc>
          <w:tcPr>
            <w:tcW w:w="169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5" w:name="_Toc168846843"/>
            <w:bookmarkStart w:id="406" w:name="_Toc168859423"/>
            <w:r w:rsidRPr="00F56D19">
              <w:rPr>
                <w:rFonts w:cstheme="minorHAnsi"/>
                <w:sz w:val="22"/>
                <w:szCs w:val="22"/>
              </w:rPr>
              <w:t>2183,554</w:t>
            </w:r>
            <w:bookmarkEnd w:id="405"/>
            <w:bookmarkEnd w:id="406"/>
          </w:p>
        </w:tc>
        <w:tc>
          <w:tcPr>
            <w:tcW w:w="1230"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7" w:name="_Toc168846844"/>
            <w:bookmarkStart w:id="408" w:name="_Toc168859424"/>
            <w:r w:rsidRPr="00F56D19">
              <w:rPr>
                <w:rFonts w:cstheme="minorHAnsi"/>
                <w:sz w:val="22"/>
                <w:szCs w:val="22"/>
              </w:rPr>
              <w:t>1260,31</w:t>
            </w:r>
            <w:bookmarkEnd w:id="407"/>
            <w:bookmarkEnd w:id="408"/>
          </w:p>
        </w:tc>
        <w:tc>
          <w:tcPr>
            <w:tcW w:w="1019" w:type="dxa"/>
            <w:shd w:val="clear" w:color="auto" w:fill="FFFFFF" w:themeFill="background1"/>
            <w:vAlign w:val="center"/>
          </w:tcPr>
          <w:p w:rsidR="00255BED" w:rsidRPr="00F56D19" w:rsidRDefault="00255BED" w:rsidP="004570E0">
            <w:pPr>
              <w:pStyle w:val="af7"/>
              <w:ind w:left="0" w:hanging="2"/>
              <w:jc w:val="center"/>
              <w:outlineLvl w:val="9"/>
              <w:rPr>
                <w:rFonts w:cstheme="minorHAnsi"/>
                <w:sz w:val="22"/>
                <w:szCs w:val="22"/>
              </w:rPr>
            </w:pPr>
            <w:bookmarkStart w:id="409" w:name="_Toc168846845"/>
            <w:bookmarkStart w:id="410" w:name="_Toc168859425"/>
            <w:r w:rsidRPr="00F56D19">
              <w:rPr>
                <w:rFonts w:cstheme="minorHAnsi"/>
                <w:sz w:val="22"/>
                <w:szCs w:val="22"/>
              </w:rPr>
              <w:t>177,4323</w:t>
            </w:r>
            <w:bookmarkEnd w:id="409"/>
            <w:bookmarkEnd w:id="410"/>
          </w:p>
        </w:tc>
      </w:tr>
    </w:tbl>
    <w:p w:rsidR="00255BED" w:rsidRPr="00F56D19" w:rsidRDefault="00255BED" w:rsidP="00650602">
      <w:pPr>
        <w:pStyle w:val="afb"/>
        <w:rPr>
          <w:rFonts w:cstheme="minorHAnsi"/>
          <w:b/>
          <w:sz w:val="24"/>
        </w:rPr>
      </w:pPr>
    </w:p>
    <w:p w:rsidR="00345EC8" w:rsidRPr="00F56D19" w:rsidRDefault="00CD798A" w:rsidP="00650602">
      <w:pPr>
        <w:pStyle w:val="afb"/>
        <w:rPr>
          <w:rFonts w:cstheme="minorHAnsi"/>
          <w:color w:val="C00000"/>
        </w:rPr>
      </w:pPr>
      <w:r w:rsidRPr="00F56D19">
        <w:rPr>
          <w:rFonts w:cstheme="minorHAnsi"/>
          <w:noProof/>
          <w:lang w:eastAsia="uk-UA"/>
        </w:rPr>
        <w:drawing>
          <wp:inline distT="0" distB="0" distL="0" distR="0">
            <wp:extent cx="5966460" cy="233045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45EC8" w:rsidRPr="00F56D19" w:rsidRDefault="00751F0C" w:rsidP="00B77D62">
      <w:pPr>
        <w:pStyle w:val="afb"/>
        <w:rPr>
          <w:rFonts w:cstheme="minorHAnsi"/>
          <w:b/>
          <w:bCs/>
          <w:i/>
          <w:iCs/>
          <w:color w:val="007A37"/>
        </w:rPr>
      </w:pPr>
      <w:r w:rsidRPr="00F56D19">
        <w:rPr>
          <w:rFonts w:cstheme="minorHAnsi"/>
          <w:b/>
          <w:bCs/>
          <w:i/>
          <w:iCs/>
          <w:color w:val="007A37"/>
        </w:rPr>
        <w:t xml:space="preserve">Діаграма </w:t>
      </w:r>
      <w:r w:rsidR="00B77D62" w:rsidRPr="00F56D19">
        <w:rPr>
          <w:rFonts w:cstheme="minorHAnsi"/>
          <w:b/>
          <w:bCs/>
          <w:i/>
          <w:iCs/>
          <w:color w:val="007A37"/>
        </w:rPr>
        <w:t xml:space="preserve">2. </w:t>
      </w:r>
      <w:r w:rsidR="00A92BB3" w:rsidRPr="00F56D19">
        <w:rPr>
          <w:rFonts w:cstheme="minorHAnsi"/>
          <w:b/>
          <w:bCs/>
          <w:i/>
          <w:iCs/>
          <w:color w:val="007A37"/>
        </w:rPr>
        <w:t xml:space="preserve">Структура земель </w:t>
      </w:r>
      <w:r w:rsidR="005F6E97" w:rsidRPr="00F56D19">
        <w:rPr>
          <w:rFonts w:cstheme="minorHAnsi"/>
          <w:b/>
          <w:bCs/>
          <w:i/>
          <w:iCs/>
          <w:color w:val="007A37"/>
        </w:rPr>
        <w:t>Боярської громади</w:t>
      </w:r>
      <w:r w:rsidR="003A17B7" w:rsidRPr="00F56D19">
        <w:rPr>
          <w:rFonts w:cstheme="minorHAnsi"/>
          <w:b/>
          <w:bCs/>
          <w:i/>
          <w:iCs/>
          <w:color w:val="007A37"/>
        </w:rPr>
        <w:t>, %</w:t>
      </w:r>
    </w:p>
    <w:p w:rsidR="00C07D7C" w:rsidRPr="00F56D19" w:rsidRDefault="00C07D7C" w:rsidP="00650602">
      <w:pPr>
        <w:pStyle w:val="afb"/>
        <w:rPr>
          <w:rFonts w:cstheme="minorHAnsi"/>
          <w:sz w:val="24"/>
        </w:rPr>
      </w:pPr>
    </w:p>
    <w:p w:rsidR="00C07D7C" w:rsidRPr="00F56D19" w:rsidRDefault="00C07D7C" w:rsidP="00760A9E">
      <w:pPr>
        <w:pStyle w:val="afb"/>
        <w:spacing w:after="120" w:line="276" w:lineRule="auto"/>
        <w:jc w:val="both"/>
        <w:rPr>
          <w:rFonts w:cstheme="minorHAnsi"/>
          <w:sz w:val="24"/>
          <w:szCs w:val="24"/>
          <w:lang w:eastAsia="uk-UA"/>
        </w:rPr>
      </w:pPr>
      <w:r w:rsidRPr="00F56D19">
        <w:rPr>
          <w:rFonts w:cstheme="minorHAnsi"/>
          <w:sz w:val="24"/>
          <w:szCs w:val="24"/>
          <w:lang w:eastAsia="uk-UA"/>
        </w:rPr>
        <w:t xml:space="preserve">Наявність </w:t>
      </w:r>
      <w:r w:rsidR="00F01D91" w:rsidRPr="00F56D19">
        <w:rPr>
          <w:rFonts w:cstheme="minorHAnsi"/>
          <w:sz w:val="24"/>
          <w:szCs w:val="24"/>
          <w:lang w:eastAsia="uk-UA"/>
        </w:rPr>
        <w:t xml:space="preserve">біля 50% </w:t>
      </w:r>
      <w:r w:rsidRPr="00F56D19">
        <w:rPr>
          <w:rFonts w:cstheme="minorHAnsi"/>
          <w:sz w:val="24"/>
          <w:szCs w:val="24"/>
          <w:lang w:eastAsia="uk-UA"/>
        </w:rPr>
        <w:t xml:space="preserve">сільськогосподарських земель </w:t>
      </w:r>
      <w:r w:rsidR="00F01D91" w:rsidRPr="00F56D19">
        <w:rPr>
          <w:rFonts w:cstheme="minorHAnsi"/>
          <w:sz w:val="24"/>
          <w:szCs w:val="24"/>
          <w:lang w:eastAsia="uk-UA"/>
        </w:rPr>
        <w:t xml:space="preserve">громади </w:t>
      </w:r>
      <w:r w:rsidRPr="00F56D19">
        <w:rPr>
          <w:rFonts w:cstheme="minorHAnsi"/>
          <w:sz w:val="24"/>
          <w:szCs w:val="24"/>
          <w:lang w:eastAsia="uk-UA"/>
        </w:rPr>
        <w:t xml:space="preserve">дозволяють розвивати агропромисловий сектор, що забезпечує громаду не тільки продуктами харчування, але й створює робочі місця, стимулює розвиток фермерських господарств та залучення інвестицій у сільське </w:t>
      </w:r>
      <w:r w:rsidR="00E052A4" w:rsidRPr="00F56D19">
        <w:rPr>
          <w:rFonts w:cstheme="minorHAnsi"/>
          <w:sz w:val="24"/>
          <w:szCs w:val="24"/>
          <w:lang w:eastAsia="uk-UA"/>
        </w:rPr>
        <w:t>господарство. Вирощування</w:t>
      </w:r>
      <w:r w:rsidRPr="00F56D19">
        <w:rPr>
          <w:rFonts w:cstheme="minorHAnsi"/>
          <w:sz w:val="24"/>
          <w:szCs w:val="24"/>
          <w:lang w:eastAsia="uk-UA"/>
        </w:rPr>
        <w:t xml:space="preserve"> власних сільськогосподарських культур допомагає забезпечити продовольчу безпеку </w:t>
      </w:r>
      <w:r w:rsidR="00F01D91" w:rsidRPr="00F56D19">
        <w:rPr>
          <w:rFonts w:cstheme="minorHAnsi"/>
          <w:sz w:val="24"/>
          <w:szCs w:val="24"/>
          <w:lang w:eastAsia="uk-UA"/>
        </w:rPr>
        <w:t>громаду</w:t>
      </w:r>
      <w:r w:rsidRPr="00F56D19">
        <w:rPr>
          <w:rFonts w:cstheme="minorHAnsi"/>
          <w:sz w:val="24"/>
          <w:szCs w:val="24"/>
          <w:lang w:eastAsia="uk-UA"/>
        </w:rPr>
        <w:t xml:space="preserve">, зменшуючи залежність від імпорту продуктів </w:t>
      </w:r>
      <w:r w:rsidR="00E052A4" w:rsidRPr="00F56D19">
        <w:rPr>
          <w:rFonts w:cstheme="minorHAnsi"/>
          <w:sz w:val="24"/>
          <w:szCs w:val="24"/>
          <w:lang w:eastAsia="uk-UA"/>
        </w:rPr>
        <w:t>харчування. Надлишок</w:t>
      </w:r>
      <w:r w:rsidRPr="00F56D19">
        <w:rPr>
          <w:rFonts w:cstheme="minorHAnsi"/>
          <w:sz w:val="24"/>
          <w:szCs w:val="24"/>
          <w:lang w:eastAsia="uk-UA"/>
        </w:rPr>
        <w:t xml:space="preserve"> сільськогосподарської продукції може експортуватися, що приносить додаткові доходи до бюджету громади і сприяє покращенню економічного становища.</w:t>
      </w:r>
      <w:r w:rsidR="00F01D91" w:rsidRPr="00F56D19">
        <w:rPr>
          <w:rFonts w:cstheme="minorHAnsi"/>
          <w:sz w:val="24"/>
          <w:szCs w:val="24"/>
          <w:lang w:eastAsia="uk-UA"/>
        </w:rPr>
        <w:t xml:space="preserve"> Наявність сільськогосподарських ресурсів стимулює розвиток переробної промисловості, що створює додаткову вартість продукції та сприяє економічному зростанню</w:t>
      </w:r>
      <w:r w:rsidR="00155BF1" w:rsidRPr="00F56D19">
        <w:rPr>
          <w:rFonts w:cstheme="minorHAnsi"/>
          <w:sz w:val="24"/>
          <w:szCs w:val="24"/>
          <w:lang w:eastAsia="uk-UA"/>
        </w:rPr>
        <w:t xml:space="preserve"> (діаграма 2)</w:t>
      </w:r>
      <w:r w:rsidR="00F01D91" w:rsidRPr="00F56D19">
        <w:rPr>
          <w:rFonts w:cstheme="minorHAnsi"/>
          <w:sz w:val="24"/>
          <w:szCs w:val="24"/>
          <w:lang w:eastAsia="uk-UA"/>
        </w:rPr>
        <w:t>.</w:t>
      </w:r>
    </w:p>
    <w:p w:rsidR="00620294" w:rsidRPr="00F56D19" w:rsidRDefault="00620294" w:rsidP="00760A9E">
      <w:pPr>
        <w:pStyle w:val="afb"/>
        <w:spacing w:after="120" w:line="276" w:lineRule="auto"/>
        <w:jc w:val="both"/>
        <w:rPr>
          <w:rFonts w:cstheme="minorHAnsi"/>
          <w:sz w:val="24"/>
          <w:szCs w:val="24"/>
          <w:lang w:eastAsia="uk-UA"/>
        </w:rPr>
      </w:pPr>
      <w:r w:rsidRPr="00F56D19">
        <w:rPr>
          <w:rFonts w:cstheme="minorHAnsi"/>
          <w:sz w:val="24"/>
          <w:szCs w:val="24"/>
          <w:lang w:eastAsia="uk-UA"/>
        </w:rPr>
        <w:t>Найбільший банк сільськогосподарсь</w:t>
      </w:r>
      <w:r w:rsidR="00B96B32" w:rsidRPr="00F56D19">
        <w:rPr>
          <w:rFonts w:cstheme="minorHAnsi"/>
          <w:sz w:val="24"/>
          <w:szCs w:val="24"/>
          <w:lang w:eastAsia="uk-UA"/>
        </w:rPr>
        <w:t>ких земель має с.Тарасівка – 661,0 га або майже 20% від загального</w:t>
      </w:r>
      <w:r w:rsidR="00E052A4" w:rsidRPr="00F56D19">
        <w:rPr>
          <w:rFonts w:cstheme="minorHAnsi"/>
          <w:sz w:val="24"/>
          <w:szCs w:val="24"/>
          <w:lang w:eastAsia="uk-UA"/>
        </w:rPr>
        <w:t xml:space="preserve"> </w:t>
      </w:r>
      <w:r w:rsidR="00B96B32" w:rsidRPr="00F56D19">
        <w:rPr>
          <w:rFonts w:cstheme="minorHAnsi"/>
          <w:sz w:val="24"/>
          <w:szCs w:val="24"/>
          <w:lang w:eastAsia="uk-UA"/>
        </w:rPr>
        <w:t>обсягу</w:t>
      </w:r>
      <w:r w:rsidR="00E052A4" w:rsidRPr="00F56D19">
        <w:rPr>
          <w:rFonts w:cstheme="minorHAnsi"/>
          <w:sz w:val="24"/>
          <w:szCs w:val="24"/>
          <w:lang w:eastAsia="uk-UA"/>
        </w:rPr>
        <w:t xml:space="preserve"> </w:t>
      </w:r>
      <w:r w:rsidR="00B96B32" w:rsidRPr="00F56D19">
        <w:rPr>
          <w:rFonts w:cstheme="minorHAnsi"/>
          <w:sz w:val="24"/>
          <w:szCs w:val="24"/>
          <w:lang w:eastAsia="uk-UA"/>
        </w:rPr>
        <w:t>сільскогосподарських земель</w:t>
      </w:r>
      <w:r w:rsidR="006050ED" w:rsidRPr="00F56D19">
        <w:rPr>
          <w:rFonts w:cstheme="minorHAnsi"/>
          <w:sz w:val="24"/>
          <w:szCs w:val="24"/>
          <w:lang w:eastAsia="uk-UA"/>
        </w:rPr>
        <w:t xml:space="preserve"> громади</w:t>
      </w:r>
      <w:r w:rsidR="00B96B32" w:rsidRPr="00F56D19">
        <w:rPr>
          <w:rFonts w:cstheme="minorHAnsi"/>
          <w:sz w:val="24"/>
          <w:szCs w:val="24"/>
          <w:lang w:eastAsia="uk-UA"/>
        </w:rPr>
        <w:t xml:space="preserve"> та м.Боярка – 520,0 га або 16,8%</w:t>
      </w:r>
      <w:r w:rsidR="006050ED" w:rsidRPr="00F56D19">
        <w:rPr>
          <w:rFonts w:cstheme="minorHAnsi"/>
          <w:sz w:val="24"/>
          <w:szCs w:val="24"/>
          <w:lang w:eastAsia="uk-UA"/>
        </w:rPr>
        <w:t xml:space="preserve"> від загального</w:t>
      </w:r>
      <w:r w:rsidR="00E052A4" w:rsidRPr="00F56D19">
        <w:rPr>
          <w:rFonts w:cstheme="minorHAnsi"/>
          <w:sz w:val="24"/>
          <w:szCs w:val="24"/>
          <w:lang w:eastAsia="uk-UA"/>
        </w:rPr>
        <w:t xml:space="preserve"> </w:t>
      </w:r>
      <w:r w:rsidR="006050ED" w:rsidRPr="00F56D19">
        <w:rPr>
          <w:rFonts w:cstheme="minorHAnsi"/>
          <w:sz w:val="24"/>
          <w:szCs w:val="24"/>
          <w:lang w:eastAsia="uk-UA"/>
        </w:rPr>
        <w:t>обсягу</w:t>
      </w:r>
      <w:r w:rsidR="00E052A4" w:rsidRPr="00F56D19">
        <w:rPr>
          <w:rFonts w:cstheme="minorHAnsi"/>
          <w:sz w:val="24"/>
          <w:szCs w:val="24"/>
          <w:lang w:eastAsia="uk-UA"/>
        </w:rPr>
        <w:t xml:space="preserve"> </w:t>
      </w:r>
      <w:r w:rsidR="006050ED" w:rsidRPr="00F56D19">
        <w:rPr>
          <w:rFonts w:cstheme="minorHAnsi"/>
          <w:sz w:val="24"/>
          <w:szCs w:val="24"/>
          <w:lang w:eastAsia="uk-UA"/>
        </w:rPr>
        <w:t>сільскогосподарських земель громади</w:t>
      </w:r>
      <w:r w:rsidR="00155BF1" w:rsidRPr="00F56D19">
        <w:rPr>
          <w:rFonts w:cstheme="minorHAnsi"/>
          <w:sz w:val="24"/>
          <w:szCs w:val="24"/>
          <w:lang w:eastAsia="uk-UA"/>
        </w:rPr>
        <w:t xml:space="preserve"> (таблиця 5)</w:t>
      </w:r>
      <w:r w:rsidR="006050ED" w:rsidRPr="00F56D19">
        <w:rPr>
          <w:rFonts w:cstheme="minorHAnsi"/>
          <w:sz w:val="24"/>
          <w:szCs w:val="24"/>
          <w:lang w:eastAsia="uk-UA"/>
        </w:rPr>
        <w:t>.</w:t>
      </w:r>
    </w:p>
    <w:p w:rsidR="00394B15" w:rsidRPr="00F56D19" w:rsidRDefault="00C07D7C" w:rsidP="00375841">
      <w:pPr>
        <w:pStyle w:val="afb"/>
        <w:shd w:val="clear" w:color="auto" w:fill="D9FDB9"/>
        <w:spacing w:after="120" w:line="276" w:lineRule="auto"/>
        <w:jc w:val="both"/>
        <w:rPr>
          <w:rFonts w:cstheme="minorHAnsi"/>
          <w:b/>
          <w:sz w:val="24"/>
          <w:szCs w:val="24"/>
        </w:rPr>
      </w:pPr>
      <w:r w:rsidRPr="00F56D19">
        <w:rPr>
          <w:rFonts w:cstheme="minorHAnsi"/>
          <w:b/>
          <w:sz w:val="24"/>
          <w:szCs w:val="24"/>
        </w:rPr>
        <w:t>Таким чином, наявність сільськогосподарських земель та лісних угідь сприя</w:t>
      </w:r>
      <w:r w:rsidR="00BD7D58" w:rsidRPr="00F56D19">
        <w:rPr>
          <w:rFonts w:cstheme="minorHAnsi"/>
          <w:b/>
          <w:sz w:val="24"/>
          <w:szCs w:val="24"/>
        </w:rPr>
        <w:t>ють</w:t>
      </w:r>
      <w:r w:rsidRPr="00F56D19">
        <w:rPr>
          <w:rFonts w:cstheme="minorHAnsi"/>
          <w:b/>
          <w:sz w:val="24"/>
          <w:szCs w:val="24"/>
        </w:rPr>
        <w:t xml:space="preserve"> багатосторонньому розвитку місцевої економіки, забезпечуючи продовольчу безпеку, створення робочих місць, розвиток різних галузей промисловості та збереження екологічної рівноваги. Ці ресурси є стратегічно важливими для стійкого розвитку громади і можуть стати основою для довгострокового економічного зрост</w:t>
      </w:r>
      <w:r w:rsidR="00394B15" w:rsidRPr="00F56D19">
        <w:rPr>
          <w:rFonts w:cstheme="minorHAnsi"/>
          <w:b/>
          <w:sz w:val="24"/>
          <w:szCs w:val="24"/>
        </w:rPr>
        <w:t>ання та добробуту її мешканців.</w:t>
      </w:r>
    </w:p>
    <w:p w:rsidR="00345EC8" w:rsidRPr="00F56D19" w:rsidRDefault="00EA0E40" w:rsidP="00887A16">
      <w:pPr>
        <w:pStyle w:val="afb"/>
        <w:spacing w:after="120" w:line="276" w:lineRule="auto"/>
        <w:jc w:val="both"/>
        <w:rPr>
          <w:rFonts w:cstheme="minorHAnsi"/>
          <w:sz w:val="24"/>
        </w:rPr>
      </w:pPr>
      <w:r w:rsidRPr="00F56D19">
        <w:rPr>
          <w:rFonts w:cstheme="minorHAnsi"/>
          <w:sz w:val="24"/>
        </w:rPr>
        <w:t>Ціна земельних ділянок під забудову змінювалась, але загалом є тренд до зростання вартості сотки</w:t>
      </w:r>
      <w:r w:rsidR="00155BF1" w:rsidRPr="00F56D19">
        <w:rPr>
          <w:rFonts w:cstheme="minorHAnsi"/>
          <w:sz w:val="24"/>
        </w:rPr>
        <w:t xml:space="preserve"> (таблиця 6).</w:t>
      </w:r>
    </w:p>
    <w:p w:rsidR="00056355" w:rsidRPr="00F56D19" w:rsidRDefault="00DB1F19" w:rsidP="00650602">
      <w:pPr>
        <w:pStyle w:val="afb"/>
        <w:rPr>
          <w:rFonts w:cstheme="minorHAnsi"/>
          <w:b/>
          <w:bCs/>
          <w:color w:val="007A37"/>
          <w:sz w:val="24"/>
          <w:szCs w:val="24"/>
        </w:rPr>
      </w:pPr>
      <w:r w:rsidRPr="00F56D19">
        <w:rPr>
          <w:rFonts w:cstheme="minorHAnsi"/>
          <w:b/>
          <w:bCs/>
          <w:color w:val="007A37"/>
          <w:sz w:val="24"/>
          <w:szCs w:val="24"/>
        </w:rPr>
        <w:t>Середня ці</w:t>
      </w:r>
      <w:r w:rsidR="002E25E6">
        <w:rPr>
          <w:rFonts w:cstheme="minorHAnsi"/>
          <w:b/>
          <w:bCs/>
          <w:color w:val="007A37"/>
          <w:sz w:val="24"/>
          <w:szCs w:val="24"/>
        </w:rPr>
        <w:t xml:space="preserve">на продажу земельної </w:t>
      </w:r>
      <w:r w:rsidR="002E25E6" w:rsidRPr="009A2E03">
        <w:rPr>
          <w:rFonts w:cstheme="minorHAnsi"/>
          <w:b/>
          <w:bCs/>
          <w:color w:val="007A37"/>
          <w:sz w:val="24"/>
          <w:szCs w:val="24"/>
        </w:rPr>
        <w:t>ділянки (за 1</w:t>
      </w:r>
      <w:r w:rsidRPr="009A2E03">
        <w:rPr>
          <w:rFonts w:cstheme="minorHAnsi"/>
          <w:b/>
          <w:bCs/>
          <w:color w:val="007A37"/>
          <w:sz w:val="24"/>
          <w:szCs w:val="24"/>
        </w:rPr>
        <w:t xml:space="preserve"> сотк</w:t>
      </w:r>
      <w:r w:rsidR="002E25E6" w:rsidRPr="009A2E03">
        <w:rPr>
          <w:rFonts w:cstheme="minorHAnsi"/>
          <w:b/>
          <w:bCs/>
          <w:color w:val="007A37"/>
          <w:sz w:val="24"/>
          <w:szCs w:val="24"/>
        </w:rPr>
        <w:t>у</w:t>
      </w:r>
      <w:r w:rsidRPr="009A2E03">
        <w:rPr>
          <w:rFonts w:cstheme="minorHAnsi"/>
          <w:b/>
          <w:bCs/>
          <w:color w:val="007A37"/>
          <w:sz w:val="24"/>
          <w:szCs w:val="24"/>
        </w:rPr>
        <w:t>) під житлову забудову (USD</w:t>
      </w:r>
      <w:r w:rsidR="003B5769" w:rsidRPr="009A2E03">
        <w:rPr>
          <w:rFonts w:cstheme="minorHAnsi"/>
          <w:b/>
          <w:bCs/>
          <w:color w:val="007A37"/>
          <w:sz w:val="24"/>
          <w:szCs w:val="24"/>
        </w:rPr>
        <w:t>)</w:t>
      </w:r>
      <w:r w:rsidR="002E25E6">
        <w:rPr>
          <w:rFonts w:cstheme="minorHAnsi"/>
          <w:b/>
          <w:bCs/>
          <w:color w:val="007A37"/>
          <w:sz w:val="24"/>
          <w:szCs w:val="24"/>
        </w:rPr>
        <w:t xml:space="preserve"> </w:t>
      </w:r>
    </w:p>
    <w:p w:rsidR="009A7628" w:rsidRPr="00F56D19" w:rsidRDefault="00EA0E40" w:rsidP="003B5769">
      <w:pPr>
        <w:pStyle w:val="afb"/>
        <w:jc w:val="right"/>
        <w:rPr>
          <w:rFonts w:cstheme="minorHAnsi"/>
          <w:sz w:val="24"/>
          <w:szCs w:val="24"/>
        </w:rPr>
      </w:pPr>
      <w:r w:rsidRPr="00F56D19">
        <w:rPr>
          <w:rFonts w:cstheme="minorHAnsi"/>
          <w:sz w:val="24"/>
          <w:szCs w:val="24"/>
        </w:rPr>
        <w:t xml:space="preserve">Таблиця </w:t>
      </w:r>
      <w:r w:rsidR="00155BF1" w:rsidRPr="00F56D19">
        <w:rPr>
          <w:rFonts w:cstheme="minorHAnsi"/>
          <w:sz w:val="24"/>
          <w:szCs w:val="24"/>
        </w:rPr>
        <w:t>6</w:t>
      </w:r>
      <w:r w:rsidR="00431052" w:rsidRPr="00F56D19">
        <w:rPr>
          <w:rFonts w:cstheme="minorHAnsi"/>
          <w:sz w:val="24"/>
          <w:szCs w:val="24"/>
        </w:rPr>
        <w:t>.</w:t>
      </w:r>
    </w:p>
    <w:tbl>
      <w:tblPr>
        <w:tblStyle w:val="1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1402"/>
        <w:gridCol w:w="1514"/>
        <w:gridCol w:w="1264"/>
        <w:gridCol w:w="1240"/>
        <w:gridCol w:w="1620"/>
      </w:tblGrid>
      <w:tr w:rsidR="009A7628" w:rsidRPr="00F56D19" w:rsidTr="008B23DC">
        <w:trPr>
          <w:trHeight w:val="476"/>
          <w:jc w:val="center"/>
        </w:trPr>
        <w:tc>
          <w:tcPr>
            <w:tcW w:w="2675" w:type="dxa"/>
            <w:shd w:val="clear" w:color="auto" w:fill="007A37"/>
            <w:vAlign w:val="center"/>
          </w:tcPr>
          <w:p w:rsidR="009A7628" w:rsidRPr="00F56D19" w:rsidRDefault="009A7628" w:rsidP="004570E0">
            <w:pPr>
              <w:pStyle w:val="af7"/>
              <w:rPr>
                <w:rFonts w:cstheme="minorHAnsi"/>
                <w:b/>
                <w:bCs/>
                <w:color w:val="FFFFFF" w:themeColor="background1"/>
              </w:rPr>
            </w:pPr>
            <w:r w:rsidRPr="00F56D19">
              <w:rPr>
                <w:rFonts w:cstheme="minorHAnsi"/>
                <w:b/>
                <w:bCs/>
                <w:color w:val="FFFFFF" w:themeColor="background1"/>
              </w:rPr>
              <w:t>Населений пункт громади</w:t>
            </w:r>
          </w:p>
        </w:tc>
        <w:tc>
          <w:tcPr>
            <w:tcW w:w="1443"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2019 рік</w:t>
            </w:r>
          </w:p>
        </w:tc>
        <w:tc>
          <w:tcPr>
            <w:tcW w:w="1559"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2020 рік</w:t>
            </w:r>
          </w:p>
        </w:tc>
        <w:tc>
          <w:tcPr>
            <w:tcW w:w="1300"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2021 рік</w:t>
            </w:r>
          </w:p>
        </w:tc>
        <w:tc>
          <w:tcPr>
            <w:tcW w:w="1276"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2022 рік</w:t>
            </w:r>
          </w:p>
        </w:tc>
        <w:tc>
          <w:tcPr>
            <w:tcW w:w="1669" w:type="dxa"/>
            <w:shd w:val="clear" w:color="auto" w:fill="007A37"/>
            <w:vAlign w:val="center"/>
          </w:tcPr>
          <w:p w:rsidR="009A7628" w:rsidRPr="00F56D19" w:rsidRDefault="009A7628" w:rsidP="004570E0">
            <w:pPr>
              <w:pStyle w:val="af7"/>
              <w:jc w:val="center"/>
              <w:rPr>
                <w:rFonts w:cstheme="minorHAnsi"/>
                <w:b/>
                <w:bCs/>
                <w:color w:val="FFFFFF" w:themeColor="background1"/>
              </w:rPr>
            </w:pPr>
            <w:r w:rsidRPr="00F56D19">
              <w:rPr>
                <w:rFonts w:cstheme="minorHAnsi"/>
                <w:b/>
                <w:bCs/>
                <w:color w:val="FFFFFF" w:themeColor="background1"/>
              </w:rPr>
              <w:t>2023рік</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Боярка</w:t>
            </w:r>
          </w:p>
        </w:tc>
        <w:tc>
          <w:tcPr>
            <w:tcW w:w="1443" w:type="dxa"/>
            <w:vAlign w:val="center"/>
          </w:tcPr>
          <w:p w:rsidR="009A7628" w:rsidRPr="00F56D19" w:rsidRDefault="009A7628" w:rsidP="004570E0">
            <w:pPr>
              <w:pStyle w:val="af7"/>
              <w:jc w:val="center"/>
              <w:rPr>
                <w:rFonts w:cstheme="minorHAnsi"/>
              </w:rPr>
            </w:pPr>
            <w:r w:rsidRPr="00F56D19">
              <w:rPr>
                <w:rFonts w:cstheme="minorHAnsi"/>
              </w:rPr>
              <w:t>1812</w:t>
            </w:r>
          </w:p>
        </w:tc>
        <w:tc>
          <w:tcPr>
            <w:tcW w:w="1559" w:type="dxa"/>
            <w:vAlign w:val="center"/>
          </w:tcPr>
          <w:p w:rsidR="009A7628" w:rsidRPr="00F56D19" w:rsidRDefault="009A7628" w:rsidP="004570E0">
            <w:pPr>
              <w:pStyle w:val="af7"/>
              <w:jc w:val="center"/>
              <w:rPr>
                <w:rFonts w:cstheme="minorHAnsi"/>
              </w:rPr>
            </w:pPr>
            <w:r w:rsidRPr="00F56D19">
              <w:rPr>
                <w:rFonts w:cstheme="minorHAnsi"/>
              </w:rPr>
              <w:t>2181</w:t>
            </w:r>
          </w:p>
        </w:tc>
        <w:tc>
          <w:tcPr>
            <w:tcW w:w="1300" w:type="dxa"/>
            <w:vAlign w:val="center"/>
          </w:tcPr>
          <w:p w:rsidR="009A7628" w:rsidRPr="00F56D19" w:rsidRDefault="009A7628" w:rsidP="004570E0">
            <w:pPr>
              <w:pStyle w:val="af7"/>
              <w:jc w:val="center"/>
              <w:rPr>
                <w:rFonts w:cstheme="minorHAnsi"/>
              </w:rPr>
            </w:pPr>
            <w:r w:rsidRPr="00F56D19">
              <w:rPr>
                <w:rFonts w:cstheme="minorHAnsi"/>
              </w:rPr>
              <w:t>2707</w:t>
            </w:r>
          </w:p>
        </w:tc>
        <w:tc>
          <w:tcPr>
            <w:tcW w:w="1276" w:type="dxa"/>
            <w:vAlign w:val="center"/>
          </w:tcPr>
          <w:p w:rsidR="009A7628" w:rsidRPr="00F56D19" w:rsidRDefault="009A7628" w:rsidP="004570E0">
            <w:pPr>
              <w:pStyle w:val="af7"/>
              <w:jc w:val="center"/>
              <w:rPr>
                <w:rFonts w:cstheme="minorHAnsi"/>
              </w:rPr>
            </w:pPr>
            <w:r w:rsidRPr="00F56D19">
              <w:rPr>
                <w:rFonts w:cstheme="minorHAnsi"/>
              </w:rPr>
              <w:t>Від 2000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Від 2500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Малютянка, Іванків</w:t>
            </w:r>
          </w:p>
        </w:tc>
        <w:tc>
          <w:tcPr>
            <w:tcW w:w="1443" w:type="dxa"/>
            <w:vAlign w:val="center"/>
          </w:tcPr>
          <w:p w:rsidR="009A7628" w:rsidRPr="00F56D19" w:rsidRDefault="009A7628" w:rsidP="004570E0">
            <w:pPr>
              <w:pStyle w:val="af7"/>
              <w:jc w:val="center"/>
              <w:rPr>
                <w:rFonts w:cstheme="minorHAnsi"/>
              </w:rPr>
            </w:pPr>
            <w:r w:rsidRPr="00F56D19">
              <w:rPr>
                <w:rFonts w:cstheme="minorHAnsi"/>
              </w:rPr>
              <w:t>1866</w:t>
            </w:r>
          </w:p>
        </w:tc>
        <w:tc>
          <w:tcPr>
            <w:tcW w:w="1559" w:type="dxa"/>
            <w:vAlign w:val="center"/>
          </w:tcPr>
          <w:p w:rsidR="009A7628" w:rsidRPr="00F56D19" w:rsidRDefault="009A7628" w:rsidP="004570E0">
            <w:pPr>
              <w:pStyle w:val="af7"/>
              <w:jc w:val="center"/>
              <w:rPr>
                <w:rFonts w:cstheme="minorHAnsi"/>
              </w:rPr>
            </w:pPr>
            <w:r w:rsidRPr="00F56D19">
              <w:rPr>
                <w:rFonts w:cstheme="minorHAnsi"/>
              </w:rPr>
              <w:t>1162</w:t>
            </w:r>
          </w:p>
        </w:tc>
        <w:tc>
          <w:tcPr>
            <w:tcW w:w="1300" w:type="dxa"/>
            <w:vAlign w:val="center"/>
          </w:tcPr>
          <w:p w:rsidR="009A7628" w:rsidRPr="00F56D19" w:rsidRDefault="009A7628" w:rsidP="004570E0">
            <w:pPr>
              <w:pStyle w:val="af7"/>
              <w:jc w:val="center"/>
              <w:rPr>
                <w:rFonts w:cstheme="minorHAnsi"/>
              </w:rPr>
            </w:pPr>
            <w:r w:rsidRPr="00F56D19">
              <w:rPr>
                <w:rFonts w:cstheme="minorHAnsi"/>
              </w:rPr>
              <w:t>1366</w:t>
            </w:r>
          </w:p>
        </w:tc>
        <w:tc>
          <w:tcPr>
            <w:tcW w:w="1276" w:type="dxa"/>
            <w:vAlign w:val="center"/>
          </w:tcPr>
          <w:p w:rsidR="009A7628" w:rsidRPr="00F56D19" w:rsidRDefault="009A7628" w:rsidP="004570E0">
            <w:pPr>
              <w:pStyle w:val="af7"/>
              <w:jc w:val="center"/>
              <w:rPr>
                <w:rFonts w:cstheme="minorHAnsi"/>
              </w:rPr>
            </w:pPr>
            <w:r w:rsidRPr="00F56D19">
              <w:rPr>
                <w:rFonts w:cstheme="minorHAnsi"/>
              </w:rPr>
              <w:t>Від 1000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Від 1000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Жорнівка, Княжичі</w:t>
            </w:r>
          </w:p>
        </w:tc>
        <w:tc>
          <w:tcPr>
            <w:tcW w:w="1443" w:type="dxa"/>
            <w:vAlign w:val="center"/>
          </w:tcPr>
          <w:p w:rsidR="009A7628" w:rsidRPr="00F56D19" w:rsidRDefault="009A7628" w:rsidP="004570E0">
            <w:pPr>
              <w:pStyle w:val="af7"/>
              <w:jc w:val="center"/>
              <w:rPr>
                <w:rFonts w:cstheme="minorHAnsi"/>
              </w:rPr>
            </w:pPr>
            <w:r w:rsidRPr="00F56D19">
              <w:rPr>
                <w:rFonts w:cstheme="minorHAnsi"/>
              </w:rPr>
              <w:t>601</w:t>
            </w:r>
          </w:p>
        </w:tc>
        <w:tc>
          <w:tcPr>
            <w:tcW w:w="1559" w:type="dxa"/>
            <w:vAlign w:val="center"/>
          </w:tcPr>
          <w:p w:rsidR="009A7628" w:rsidRPr="00F56D19" w:rsidRDefault="009A7628" w:rsidP="004570E0">
            <w:pPr>
              <w:pStyle w:val="af7"/>
              <w:jc w:val="center"/>
              <w:rPr>
                <w:rFonts w:cstheme="minorHAnsi"/>
              </w:rPr>
            </w:pPr>
            <w:r w:rsidRPr="00F56D19">
              <w:rPr>
                <w:rFonts w:cstheme="minorHAnsi"/>
              </w:rPr>
              <w:t>746</w:t>
            </w:r>
          </w:p>
        </w:tc>
        <w:tc>
          <w:tcPr>
            <w:tcW w:w="1300" w:type="dxa"/>
            <w:vAlign w:val="center"/>
          </w:tcPr>
          <w:p w:rsidR="009A7628" w:rsidRPr="00F56D19" w:rsidRDefault="009A7628" w:rsidP="004570E0">
            <w:pPr>
              <w:pStyle w:val="af7"/>
              <w:jc w:val="center"/>
              <w:rPr>
                <w:rFonts w:cstheme="minorHAnsi"/>
              </w:rPr>
            </w:pPr>
            <w:r w:rsidRPr="00F56D19">
              <w:rPr>
                <w:rFonts w:cstheme="minorHAnsi"/>
              </w:rPr>
              <w:t>1353</w:t>
            </w:r>
          </w:p>
        </w:tc>
        <w:tc>
          <w:tcPr>
            <w:tcW w:w="1276" w:type="dxa"/>
            <w:vAlign w:val="center"/>
          </w:tcPr>
          <w:p w:rsidR="009A7628" w:rsidRPr="00F56D19" w:rsidRDefault="009A7628" w:rsidP="004570E0">
            <w:pPr>
              <w:pStyle w:val="af7"/>
              <w:jc w:val="center"/>
              <w:rPr>
                <w:rFonts w:cstheme="minorHAnsi"/>
              </w:rPr>
            </w:pPr>
            <w:r w:rsidRPr="00F56D19">
              <w:rPr>
                <w:rFonts w:cstheme="minorHAnsi"/>
              </w:rPr>
              <w:t>400-500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400-500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Дзвінкове, Перевіз</w:t>
            </w:r>
          </w:p>
        </w:tc>
        <w:tc>
          <w:tcPr>
            <w:tcW w:w="1443" w:type="dxa"/>
            <w:vAlign w:val="center"/>
          </w:tcPr>
          <w:p w:rsidR="009A7628" w:rsidRPr="00F56D19" w:rsidRDefault="009A7628" w:rsidP="004570E0">
            <w:pPr>
              <w:pStyle w:val="af7"/>
              <w:jc w:val="center"/>
              <w:rPr>
                <w:rFonts w:cstheme="minorHAnsi"/>
              </w:rPr>
            </w:pPr>
            <w:r w:rsidRPr="00F56D19">
              <w:rPr>
                <w:rFonts w:cstheme="minorHAnsi"/>
              </w:rPr>
              <w:t>604</w:t>
            </w:r>
          </w:p>
        </w:tc>
        <w:tc>
          <w:tcPr>
            <w:tcW w:w="1559" w:type="dxa"/>
            <w:vAlign w:val="center"/>
          </w:tcPr>
          <w:p w:rsidR="009A7628" w:rsidRPr="00F56D19" w:rsidRDefault="009A7628" w:rsidP="004570E0">
            <w:pPr>
              <w:pStyle w:val="af7"/>
              <w:jc w:val="center"/>
              <w:rPr>
                <w:rFonts w:cstheme="minorHAnsi"/>
              </w:rPr>
            </w:pPr>
            <w:r w:rsidRPr="00F56D19">
              <w:rPr>
                <w:rFonts w:cstheme="minorHAnsi"/>
              </w:rPr>
              <w:t>550</w:t>
            </w:r>
          </w:p>
        </w:tc>
        <w:tc>
          <w:tcPr>
            <w:tcW w:w="1300" w:type="dxa"/>
            <w:vAlign w:val="center"/>
          </w:tcPr>
          <w:p w:rsidR="009A7628" w:rsidRPr="00F56D19" w:rsidRDefault="009A7628" w:rsidP="004570E0">
            <w:pPr>
              <w:pStyle w:val="af7"/>
              <w:jc w:val="center"/>
              <w:rPr>
                <w:rFonts w:cstheme="minorHAnsi"/>
              </w:rPr>
            </w:pPr>
            <w:r w:rsidRPr="00F56D19">
              <w:rPr>
                <w:rFonts w:cstheme="minorHAnsi"/>
              </w:rPr>
              <w:t>654</w:t>
            </w:r>
          </w:p>
        </w:tc>
        <w:tc>
          <w:tcPr>
            <w:tcW w:w="1276" w:type="dxa"/>
            <w:vAlign w:val="center"/>
          </w:tcPr>
          <w:p w:rsidR="009A7628" w:rsidRPr="00F56D19" w:rsidRDefault="009A7628" w:rsidP="004570E0">
            <w:pPr>
              <w:pStyle w:val="af7"/>
              <w:jc w:val="center"/>
              <w:rPr>
                <w:rFonts w:cstheme="minorHAnsi"/>
              </w:rPr>
            </w:pPr>
            <w:r w:rsidRPr="00F56D19">
              <w:rPr>
                <w:rFonts w:cstheme="minorHAnsi"/>
              </w:rPr>
              <w:t>500, 400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500, 400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Новосілки</w:t>
            </w:r>
          </w:p>
        </w:tc>
        <w:tc>
          <w:tcPr>
            <w:tcW w:w="1443" w:type="dxa"/>
            <w:vAlign w:val="center"/>
          </w:tcPr>
          <w:p w:rsidR="009A7628" w:rsidRPr="00F56D19" w:rsidRDefault="009A7628" w:rsidP="004570E0">
            <w:pPr>
              <w:pStyle w:val="af7"/>
              <w:jc w:val="center"/>
              <w:rPr>
                <w:rFonts w:cstheme="minorHAnsi"/>
              </w:rPr>
            </w:pPr>
            <w:r w:rsidRPr="00F56D19">
              <w:rPr>
                <w:rFonts w:cstheme="minorHAnsi"/>
              </w:rPr>
              <w:t>609</w:t>
            </w:r>
          </w:p>
        </w:tc>
        <w:tc>
          <w:tcPr>
            <w:tcW w:w="1559" w:type="dxa"/>
            <w:vAlign w:val="center"/>
          </w:tcPr>
          <w:p w:rsidR="009A7628" w:rsidRPr="00F56D19" w:rsidRDefault="009A7628" w:rsidP="004570E0">
            <w:pPr>
              <w:pStyle w:val="af7"/>
              <w:jc w:val="center"/>
              <w:rPr>
                <w:rFonts w:cstheme="minorHAnsi"/>
              </w:rPr>
            </w:pPr>
            <w:r w:rsidRPr="00F56D19">
              <w:rPr>
                <w:rFonts w:cstheme="minorHAnsi"/>
              </w:rPr>
              <w:t>750</w:t>
            </w:r>
          </w:p>
        </w:tc>
        <w:tc>
          <w:tcPr>
            <w:tcW w:w="1300" w:type="dxa"/>
            <w:vAlign w:val="center"/>
          </w:tcPr>
          <w:p w:rsidR="009A7628" w:rsidRPr="00F56D19" w:rsidRDefault="009A7628" w:rsidP="004570E0">
            <w:pPr>
              <w:pStyle w:val="af7"/>
              <w:jc w:val="center"/>
              <w:rPr>
                <w:rFonts w:cstheme="minorHAnsi"/>
              </w:rPr>
            </w:pPr>
            <w:r w:rsidRPr="00F56D19">
              <w:rPr>
                <w:rFonts w:cstheme="minorHAnsi"/>
              </w:rPr>
              <w:t>1402</w:t>
            </w:r>
          </w:p>
        </w:tc>
        <w:tc>
          <w:tcPr>
            <w:tcW w:w="1276" w:type="dxa"/>
            <w:vAlign w:val="center"/>
          </w:tcPr>
          <w:p w:rsidR="009A7628" w:rsidRPr="00F56D19" w:rsidRDefault="009A7628" w:rsidP="004570E0">
            <w:pPr>
              <w:pStyle w:val="af7"/>
              <w:jc w:val="center"/>
              <w:rPr>
                <w:rFonts w:cstheme="minorHAnsi"/>
              </w:rPr>
            </w:pPr>
            <w:r w:rsidRPr="00F56D19">
              <w:rPr>
                <w:rFonts w:cstheme="minorHAnsi"/>
              </w:rPr>
              <w:t>500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500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Тарасівка</w:t>
            </w:r>
          </w:p>
        </w:tc>
        <w:tc>
          <w:tcPr>
            <w:tcW w:w="1443" w:type="dxa"/>
            <w:vAlign w:val="center"/>
          </w:tcPr>
          <w:p w:rsidR="009A7628" w:rsidRPr="00F56D19" w:rsidRDefault="009A7628" w:rsidP="004570E0">
            <w:pPr>
              <w:pStyle w:val="af7"/>
              <w:jc w:val="center"/>
              <w:rPr>
                <w:rFonts w:cstheme="minorHAnsi"/>
              </w:rPr>
            </w:pPr>
            <w:r w:rsidRPr="00F56D19">
              <w:rPr>
                <w:rFonts w:cstheme="minorHAnsi"/>
              </w:rPr>
              <w:t>1389</w:t>
            </w:r>
          </w:p>
        </w:tc>
        <w:tc>
          <w:tcPr>
            <w:tcW w:w="1559" w:type="dxa"/>
            <w:vAlign w:val="center"/>
          </w:tcPr>
          <w:p w:rsidR="009A7628" w:rsidRPr="00F56D19" w:rsidRDefault="009A7628" w:rsidP="004570E0">
            <w:pPr>
              <w:pStyle w:val="af7"/>
              <w:jc w:val="center"/>
              <w:rPr>
                <w:rFonts w:cstheme="minorHAnsi"/>
              </w:rPr>
            </w:pPr>
            <w:r w:rsidRPr="00F56D19">
              <w:rPr>
                <w:rFonts w:cstheme="minorHAnsi"/>
              </w:rPr>
              <w:t>1498</w:t>
            </w:r>
          </w:p>
        </w:tc>
        <w:tc>
          <w:tcPr>
            <w:tcW w:w="1300" w:type="dxa"/>
            <w:vAlign w:val="center"/>
          </w:tcPr>
          <w:p w:rsidR="009A7628" w:rsidRPr="00F56D19" w:rsidRDefault="009A7628" w:rsidP="004570E0">
            <w:pPr>
              <w:pStyle w:val="af7"/>
              <w:jc w:val="center"/>
              <w:rPr>
                <w:rFonts w:cstheme="minorHAnsi"/>
              </w:rPr>
            </w:pPr>
            <w:r w:rsidRPr="00F56D19">
              <w:rPr>
                <w:rFonts w:cstheme="minorHAnsi"/>
              </w:rPr>
              <w:t>1774</w:t>
            </w:r>
          </w:p>
        </w:tc>
        <w:tc>
          <w:tcPr>
            <w:tcW w:w="1276" w:type="dxa"/>
            <w:vAlign w:val="center"/>
          </w:tcPr>
          <w:p w:rsidR="009A7628" w:rsidRPr="00F56D19" w:rsidRDefault="009A7628" w:rsidP="004570E0">
            <w:pPr>
              <w:pStyle w:val="af7"/>
              <w:jc w:val="center"/>
              <w:rPr>
                <w:rFonts w:cstheme="minorHAnsi"/>
              </w:rPr>
            </w:pPr>
            <w:r w:rsidRPr="00F56D19">
              <w:rPr>
                <w:rFonts w:cstheme="minorHAnsi"/>
              </w:rPr>
              <w:t>Від 2000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Від 2500</w:t>
            </w:r>
          </w:p>
        </w:tc>
      </w:tr>
      <w:tr w:rsidR="009A7628" w:rsidRPr="00F56D19" w:rsidTr="008B23DC">
        <w:trPr>
          <w:jc w:val="center"/>
        </w:trPr>
        <w:tc>
          <w:tcPr>
            <w:tcW w:w="2675" w:type="dxa"/>
          </w:tcPr>
          <w:p w:rsidR="009A7628" w:rsidRPr="00F56D19" w:rsidRDefault="009A7628" w:rsidP="004570E0">
            <w:pPr>
              <w:pStyle w:val="af7"/>
              <w:rPr>
                <w:rFonts w:cstheme="minorHAnsi"/>
              </w:rPr>
            </w:pPr>
            <w:r w:rsidRPr="00F56D19">
              <w:rPr>
                <w:rFonts w:cstheme="minorHAnsi"/>
              </w:rPr>
              <w:t>Забір’я</w:t>
            </w:r>
          </w:p>
        </w:tc>
        <w:tc>
          <w:tcPr>
            <w:tcW w:w="1443" w:type="dxa"/>
            <w:vAlign w:val="center"/>
          </w:tcPr>
          <w:p w:rsidR="009A7628" w:rsidRPr="00F56D19" w:rsidRDefault="009A7628" w:rsidP="004570E0">
            <w:pPr>
              <w:pStyle w:val="af7"/>
              <w:jc w:val="center"/>
              <w:rPr>
                <w:rFonts w:cstheme="minorHAnsi"/>
              </w:rPr>
            </w:pPr>
            <w:r w:rsidRPr="00F56D19">
              <w:rPr>
                <w:rFonts w:cstheme="minorHAnsi"/>
              </w:rPr>
              <w:t>950</w:t>
            </w:r>
          </w:p>
        </w:tc>
        <w:tc>
          <w:tcPr>
            <w:tcW w:w="1559" w:type="dxa"/>
            <w:vAlign w:val="center"/>
          </w:tcPr>
          <w:p w:rsidR="009A7628" w:rsidRPr="00F56D19" w:rsidRDefault="009A7628" w:rsidP="004570E0">
            <w:pPr>
              <w:pStyle w:val="af7"/>
              <w:jc w:val="center"/>
              <w:rPr>
                <w:rFonts w:cstheme="minorHAnsi"/>
              </w:rPr>
            </w:pPr>
            <w:r w:rsidRPr="00F56D19">
              <w:rPr>
                <w:rFonts w:cstheme="minorHAnsi"/>
              </w:rPr>
              <w:t>1070</w:t>
            </w:r>
          </w:p>
        </w:tc>
        <w:tc>
          <w:tcPr>
            <w:tcW w:w="1300" w:type="dxa"/>
            <w:vAlign w:val="center"/>
          </w:tcPr>
          <w:p w:rsidR="009A7628" w:rsidRPr="00F56D19" w:rsidRDefault="009A7628" w:rsidP="004570E0">
            <w:pPr>
              <w:pStyle w:val="af7"/>
              <w:jc w:val="center"/>
              <w:rPr>
                <w:rFonts w:cstheme="minorHAnsi"/>
              </w:rPr>
            </w:pPr>
            <w:r w:rsidRPr="00F56D19">
              <w:rPr>
                <w:rFonts w:cstheme="minorHAnsi"/>
              </w:rPr>
              <w:t>1410</w:t>
            </w:r>
          </w:p>
        </w:tc>
        <w:tc>
          <w:tcPr>
            <w:tcW w:w="1276" w:type="dxa"/>
            <w:vAlign w:val="center"/>
          </w:tcPr>
          <w:p w:rsidR="009A7628" w:rsidRPr="00F56D19" w:rsidRDefault="009A7628" w:rsidP="004570E0">
            <w:pPr>
              <w:pStyle w:val="af7"/>
              <w:jc w:val="center"/>
              <w:rPr>
                <w:rFonts w:cstheme="minorHAnsi"/>
              </w:rPr>
            </w:pPr>
            <w:r w:rsidRPr="00F56D19">
              <w:rPr>
                <w:rFonts w:cstheme="minorHAnsi"/>
              </w:rPr>
              <w:t>800-1000</w:t>
            </w:r>
          </w:p>
        </w:tc>
        <w:tc>
          <w:tcPr>
            <w:tcW w:w="1669" w:type="dxa"/>
            <w:vAlign w:val="center"/>
          </w:tcPr>
          <w:p w:rsidR="009A7628" w:rsidRPr="00F56D19" w:rsidRDefault="009A7628" w:rsidP="004570E0">
            <w:pPr>
              <w:pStyle w:val="af7"/>
              <w:jc w:val="center"/>
              <w:rPr>
                <w:rFonts w:cstheme="minorHAnsi"/>
              </w:rPr>
            </w:pPr>
            <w:r w:rsidRPr="00F56D19">
              <w:rPr>
                <w:rFonts w:cstheme="minorHAnsi"/>
              </w:rPr>
              <w:t>800</w:t>
            </w:r>
          </w:p>
        </w:tc>
      </w:tr>
    </w:tbl>
    <w:p w:rsidR="002F2895" w:rsidRPr="00F56D19" w:rsidRDefault="002F2895" w:rsidP="00650602">
      <w:pPr>
        <w:pStyle w:val="afb"/>
        <w:rPr>
          <w:rFonts w:cstheme="minorHAnsi"/>
          <w:sz w:val="24"/>
        </w:rPr>
      </w:pPr>
    </w:p>
    <w:p w:rsidR="00345EC8" w:rsidRPr="00F56D19" w:rsidRDefault="00EA0E40" w:rsidP="00760A9E">
      <w:pPr>
        <w:pStyle w:val="afb"/>
        <w:spacing w:after="120" w:line="276" w:lineRule="auto"/>
        <w:jc w:val="both"/>
        <w:rPr>
          <w:rFonts w:cstheme="minorHAnsi"/>
          <w:sz w:val="24"/>
        </w:rPr>
      </w:pPr>
      <w:r w:rsidRPr="00F56D19">
        <w:rPr>
          <w:rFonts w:cstheme="minorHAnsi"/>
          <w:sz w:val="24"/>
        </w:rPr>
        <w:t xml:space="preserve">Вартість </w:t>
      </w:r>
      <w:r w:rsidR="002F2895" w:rsidRPr="00F56D19">
        <w:rPr>
          <w:rFonts w:cstheme="minorHAnsi"/>
          <w:sz w:val="24"/>
        </w:rPr>
        <w:t>землі</w:t>
      </w:r>
      <w:r w:rsidRPr="00F56D19">
        <w:rPr>
          <w:rFonts w:cstheme="minorHAnsi"/>
          <w:sz w:val="24"/>
        </w:rPr>
        <w:t xml:space="preserve"> у громаді також має тенденцію до зростання, проте цей процес є дуже </w:t>
      </w:r>
      <w:r w:rsidR="006116FB" w:rsidRPr="00F56D19">
        <w:rPr>
          <w:rFonts w:cstheme="minorHAnsi"/>
          <w:sz w:val="24"/>
        </w:rPr>
        <w:t>нерівномірним</w:t>
      </w:r>
      <w:r w:rsidRPr="00F56D19">
        <w:rPr>
          <w:rFonts w:cstheme="minorHAnsi"/>
          <w:sz w:val="24"/>
        </w:rPr>
        <w:t>. Відбулось</w:t>
      </w:r>
      <w:r w:rsidR="00E91016" w:rsidRPr="00F56D19">
        <w:rPr>
          <w:rFonts w:cstheme="minorHAnsi"/>
          <w:sz w:val="24"/>
        </w:rPr>
        <w:t xml:space="preserve"> значне зниження ціни у</w:t>
      </w:r>
      <w:r w:rsidR="00E052A4" w:rsidRPr="00F56D19">
        <w:rPr>
          <w:rFonts w:cstheme="minorHAnsi"/>
          <w:sz w:val="24"/>
        </w:rPr>
        <w:t xml:space="preserve"> </w:t>
      </w:r>
      <w:r w:rsidR="004D3CDA" w:rsidRPr="00F56D19">
        <w:rPr>
          <w:rFonts w:cstheme="minorHAnsi"/>
          <w:sz w:val="24"/>
        </w:rPr>
        <w:t>с.</w:t>
      </w:r>
      <w:r w:rsidR="00E91016" w:rsidRPr="00F56D19">
        <w:rPr>
          <w:rFonts w:cstheme="minorHAnsi"/>
          <w:sz w:val="24"/>
        </w:rPr>
        <w:t>Забір`ї.</w:t>
      </w:r>
      <w:r w:rsidR="00E052A4" w:rsidRPr="00F56D19">
        <w:rPr>
          <w:rFonts w:cstheme="minorHAnsi"/>
          <w:sz w:val="24"/>
        </w:rPr>
        <w:t xml:space="preserve"> </w:t>
      </w:r>
      <w:r w:rsidR="00E91016" w:rsidRPr="00F56D19">
        <w:rPr>
          <w:rFonts w:cstheme="minorHAnsi"/>
          <w:sz w:val="24"/>
        </w:rPr>
        <w:t xml:space="preserve">Ціни на нерухомість у селах </w:t>
      </w:r>
      <w:r w:rsidRPr="00F56D19">
        <w:rPr>
          <w:rFonts w:cstheme="minorHAnsi"/>
          <w:sz w:val="24"/>
        </w:rPr>
        <w:t>Дзвінкове, П</w:t>
      </w:r>
      <w:r w:rsidR="00D11055" w:rsidRPr="00F56D19">
        <w:rPr>
          <w:rFonts w:cstheme="minorHAnsi"/>
          <w:sz w:val="24"/>
        </w:rPr>
        <w:t xml:space="preserve">еревіз, Жорнівка і </w:t>
      </w:r>
      <w:r w:rsidRPr="00F56D19">
        <w:rPr>
          <w:rFonts w:cstheme="minorHAnsi"/>
          <w:sz w:val="24"/>
        </w:rPr>
        <w:t xml:space="preserve">Княжичі мають певну стабілізацію, що </w:t>
      </w:r>
      <w:r w:rsidR="00D11055" w:rsidRPr="00F56D19">
        <w:rPr>
          <w:rFonts w:cstheme="minorHAnsi"/>
          <w:sz w:val="24"/>
        </w:rPr>
        <w:t>пояснюється вичерпанням</w:t>
      </w:r>
      <w:r w:rsidRPr="00F56D19">
        <w:rPr>
          <w:rFonts w:cstheme="minorHAnsi"/>
          <w:sz w:val="24"/>
        </w:rPr>
        <w:t xml:space="preserve"> потенціал</w:t>
      </w:r>
      <w:r w:rsidR="00D11055" w:rsidRPr="00F56D19">
        <w:rPr>
          <w:rFonts w:cstheme="minorHAnsi"/>
          <w:sz w:val="24"/>
        </w:rPr>
        <w:t>у</w:t>
      </w:r>
      <w:r w:rsidRPr="00F56D19">
        <w:rPr>
          <w:rFonts w:cstheme="minorHAnsi"/>
          <w:sz w:val="24"/>
        </w:rPr>
        <w:t xml:space="preserve"> нерухомос</w:t>
      </w:r>
      <w:r w:rsidR="00D11055" w:rsidRPr="00F56D19">
        <w:rPr>
          <w:rFonts w:cstheme="minorHAnsi"/>
          <w:sz w:val="24"/>
        </w:rPr>
        <w:t>ті, як літнє житло і відсутністю</w:t>
      </w:r>
      <w:r w:rsidRPr="00F56D19">
        <w:rPr>
          <w:rFonts w:cstheme="minorHAnsi"/>
          <w:sz w:val="24"/>
        </w:rPr>
        <w:t xml:space="preserve"> попиту на постійне житло через їх віддаленість від Києва.</w:t>
      </w:r>
    </w:p>
    <w:p w:rsidR="00345EC8" w:rsidRPr="00F56D19" w:rsidRDefault="00EA0E40" w:rsidP="00760A9E">
      <w:pPr>
        <w:pStyle w:val="afb"/>
        <w:spacing w:after="120" w:line="276" w:lineRule="auto"/>
        <w:jc w:val="both"/>
        <w:rPr>
          <w:rFonts w:cstheme="minorHAnsi"/>
          <w:sz w:val="24"/>
        </w:rPr>
      </w:pPr>
      <w:r w:rsidRPr="00F56D19">
        <w:rPr>
          <w:rFonts w:cstheme="minorHAnsi"/>
          <w:sz w:val="24"/>
        </w:rPr>
        <w:t xml:space="preserve">Загалом зараз у Європі </w:t>
      </w:r>
      <w:r w:rsidR="00D11055" w:rsidRPr="00F56D19">
        <w:rPr>
          <w:rFonts w:cstheme="minorHAnsi"/>
          <w:sz w:val="24"/>
        </w:rPr>
        <w:t xml:space="preserve">є </w:t>
      </w:r>
      <w:r w:rsidRPr="00F56D19">
        <w:rPr>
          <w:rFonts w:cstheme="minorHAnsi"/>
          <w:sz w:val="24"/>
        </w:rPr>
        <w:t xml:space="preserve">чіткий тренд поступового скорочення населення великих міст і зростання населення у сільських </w:t>
      </w:r>
      <w:r w:rsidR="00D11055" w:rsidRPr="00F56D19">
        <w:rPr>
          <w:rFonts w:cstheme="minorHAnsi"/>
          <w:sz w:val="24"/>
        </w:rPr>
        <w:t xml:space="preserve">населених пунктах </w:t>
      </w:r>
      <w:r w:rsidRPr="00F56D19">
        <w:rPr>
          <w:rFonts w:cstheme="minorHAnsi"/>
          <w:sz w:val="24"/>
        </w:rPr>
        <w:t xml:space="preserve">в 30-хвилинній доступності до міста. Боярська громада, якраз знаходиться у такій доступності від </w:t>
      </w:r>
      <w:r w:rsidR="002F2895" w:rsidRPr="00F56D19">
        <w:rPr>
          <w:rFonts w:cstheme="minorHAnsi"/>
          <w:sz w:val="24"/>
        </w:rPr>
        <w:t>м.</w:t>
      </w:r>
      <w:r w:rsidRPr="00F56D19">
        <w:rPr>
          <w:rFonts w:cstheme="minorHAnsi"/>
          <w:sz w:val="24"/>
        </w:rPr>
        <w:t xml:space="preserve">Києва і на відміну від ближчих </w:t>
      </w:r>
      <w:r w:rsidR="003D60C4" w:rsidRPr="00F56D19">
        <w:rPr>
          <w:rFonts w:cstheme="minorHAnsi"/>
          <w:sz w:val="24"/>
        </w:rPr>
        <w:t xml:space="preserve">населених пунктів </w:t>
      </w:r>
      <w:r w:rsidRPr="00F56D19">
        <w:rPr>
          <w:rFonts w:cstheme="minorHAnsi"/>
          <w:sz w:val="24"/>
        </w:rPr>
        <w:t xml:space="preserve">– Вишневе, Святопетрівське, обидві Борщагівки </w:t>
      </w:r>
      <w:r w:rsidR="002B46DD" w:rsidRPr="00F56D19">
        <w:rPr>
          <w:rFonts w:cstheme="minorHAnsi"/>
          <w:sz w:val="24"/>
        </w:rPr>
        <w:t>мають</w:t>
      </w:r>
      <w:r w:rsidRPr="00F56D19">
        <w:rPr>
          <w:rFonts w:cstheme="minorHAnsi"/>
          <w:sz w:val="24"/>
        </w:rPr>
        <w:t xml:space="preserve"> ще не вичерпаний потенціал для малоповерхової забудови, яка є популярною у Європі</w:t>
      </w:r>
      <w:r w:rsidR="003D60C4" w:rsidRPr="00F56D19">
        <w:rPr>
          <w:rFonts w:cstheme="minorHAnsi"/>
          <w:sz w:val="24"/>
        </w:rPr>
        <w:t>.</w:t>
      </w:r>
      <w:r w:rsidR="00E052A4" w:rsidRPr="00F56D19">
        <w:rPr>
          <w:rFonts w:cstheme="minorHAnsi"/>
          <w:sz w:val="24"/>
        </w:rPr>
        <w:t xml:space="preserve"> </w:t>
      </w:r>
      <w:r w:rsidR="003D60C4" w:rsidRPr="00F56D19">
        <w:rPr>
          <w:rFonts w:cstheme="minorHAnsi"/>
          <w:sz w:val="24"/>
        </w:rPr>
        <w:t>С</w:t>
      </w:r>
      <w:r w:rsidRPr="00F56D19">
        <w:rPr>
          <w:rFonts w:cstheme="minorHAnsi"/>
          <w:sz w:val="24"/>
        </w:rPr>
        <w:t>тійкість проживання у такій забудо</w:t>
      </w:r>
      <w:r w:rsidR="003D60C4" w:rsidRPr="00F56D19">
        <w:rPr>
          <w:rFonts w:cstheme="minorHAnsi"/>
          <w:sz w:val="24"/>
        </w:rPr>
        <w:t xml:space="preserve">ві в умовах криз є значно вищою, </w:t>
      </w:r>
      <w:r w:rsidRPr="00F56D19">
        <w:rPr>
          <w:rFonts w:cstheme="minorHAnsi"/>
          <w:sz w:val="24"/>
        </w:rPr>
        <w:t>ніж у багатоповерховій забудові.</w:t>
      </w:r>
    </w:p>
    <w:p w:rsidR="00B1428F" w:rsidRPr="00F56D19" w:rsidRDefault="00B1428F" w:rsidP="00375841">
      <w:pPr>
        <w:pStyle w:val="afb"/>
        <w:shd w:val="clear" w:color="auto" w:fill="D9FDB9"/>
        <w:spacing w:after="120" w:line="276" w:lineRule="auto"/>
        <w:jc w:val="both"/>
        <w:rPr>
          <w:rFonts w:cstheme="minorHAnsi"/>
          <w:b/>
          <w:sz w:val="24"/>
        </w:rPr>
      </w:pPr>
      <w:r w:rsidRPr="00F56D19">
        <w:rPr>
          <w:rFonts w:cstheme="minorHAnsi"/>
          <w:b/>
          <w:sz w:val="24"/>
        </w:rPr>
        <w:t xml:space="preserve">Наявність земельних ділянок під забудову з відносно невеликою вартістю в межах близькості до міста Київ є </w:t>
      </w:r>
      <w:r w:rsidR="00F82470" w:rsidRPr="00F56D19">
        <w:rPr>
          <w:rFonts w:cstheme="minorHAnsi"/>
          <w:b/>
          <w:sz w:val="24"/>
        </w:rPr>
        <w:t xml:space="preserve">потужним стимулом для розвитку </w:t>
      </w:r>
      <w:r w:rsidRPr="00F56D19">
        <w:rPr>
          <w:rFonts w:cstheme="minorHAnsi"/>
          <w:b/>
          <w:sz w:val="24"/>
        </w:rPr>
        <w:t>громад</w:t>
      </w:r>
      <w:r w:rsidR="009872FA" w:rsidRPr="00F56D19">
        <w:rPr>
          <w:rFonts w:cstheme="minorHAnsi"/>
          <w:b/>
          <w:sz w:val="24"/>
        </w:rPr>
        <w:t>и</w:t>
      </w:r>
      <w:r w:rsidRPr="00F56D19">
        <w:rPr>
          <w:rFonts w:cstheme="minorHAnsi"/>
          <w:b/>
          <w:sz w:val="24"/>
        </w:rPr>
        <w:t>. Це створює можливості для залучення інвесторів, забудовників, а також для розширення житлової та комерційної забудови. Вартість землі в таких громадах, як Боярка, може бути значно нижчою, ніж у столиці, що робить їх привабливими для тих, хто шукає житло або можливості для розвитку бізнесу неподалік від Києва. Такий фактор сприяє розвитку інфраструктури, створенню нових робочих місць та збільшенню кількості населе</w:t>
      </w:r>
      <w:r w:rsidR="00F82470" w:rsidRPr="00F56D19">
        <w:rPr>
          <w:rFonts w:cstheme="minorHAnsi"/>
          <w:b/>
          <w:sz w:val="24"/>
        </w:rPr>
        <w:t xml:space="preserve">ння, яке може переїжджати в громаду </w:t>
      </w:r>
      <w:r w:rsidRPr="00F56D19">
        <w:rPr>
          <w:rFonts w:cstheme="minorHAnsi"/>
          <w:b/>
          <w:sz w:val="24"/>
        </w:rPr>
        <w:t xml:space="preserve"> у пошуках доступного житла</w:t>
      </w:r>
      <w:r w:rsidR="00F82470" w:rsidRPr="00F56D19">
        <w:rPr>
          <w:rFonts w:cstheme="minorHAnsi"/>
          <w:b/>
          <w:sz w:val="24"/>
        </w:rPr>
        <w:t>.</w:t>
      </w:r>
    </w:p>
    <w:p w:rsidR="00195F4F" w:rsidRPr="00F56D19" w:rsidRDefault="005B0F59" w:rsidP="0073456E">
      <w:pPr>
        <w:outlineLvl w:val="2"/>
        <w:rPr>
          <w:rFonts w:cstheme="minorHAnsi"/>
          <w:bCs/>
          <w:color w:val="009846"/>
          <w:sz w:val="32"/>
          <w:szCs w:val="32"/>
        </w:rPr>
      </w:pPr>
      <w:r w:rsidRPr="00F56D19">
        <w:rPr>
          <w:rFonts w:cstheme="minorHAnsi"/>
        </w:rPr>
        <w:br w:type="page"/>
      </w:r>
      <w:bookmarkStart w:id="411" w:name="_Toc202250842"/>
      <w:r w:rsidR="00E15C81" w:rsidRPr="00F56D19">
        <w:rPr>
          <w:rFonts w:cstheme="minorHAnsi"/>
          <w:bCs/>
          <w:color w:val="009846"/>
          <w:sz w:val="32"/>
          <w:szCs w:val="32"/>
        </w:rPr>
        <w:t>4</w:t>
      </w:r>
      <w:r w:rsidR="0073456E" w:rsidRPr="00F56D19">
        <w:rPr>
          <w:rFonts w:cstheme="minorHAnsi"/>
          <w:bCs/>
          <w:color w:val="009846"/>
          <w:sz w:val="32"/>
          <w:szCs w:val="32"/>
        </w:rPr>
        <w:t xml:space="preserve">. </w:t>
      </w:r>
      <w:bookmarkStart w:id="412" w:name="_Toc178000001"/>
      <w:r w:rsidR="0001781C" w:rsidRPr="00F56D19">
        <w:rPr>
          <w:rFonts w:cstheme="minorHAnsi"/>
          <w:bCs/>
          <w:color w:val="009846"/>
          <w:sz w:val="32"/>
          <w:szCs w:val="32"/>
        </w:rPr>
        <w:t>ХАРАКТЕРИСТИКА НАСЕЛЕННЯ ТА ТРУДОВИХ РЕСУРСІВ</w:t>
      </w:r>
      <w:bookmarkEnd w:id="411"/>
      <w:bookmarkEnd w:id="412"/>
    </w:p>
    <w:p w:rsidR="00195F4F" w:rsidRPr="00F56D19" w:rsidRDefault="00195F4F" w:rsidP="00195F4F">
      <w:pPr>
        <w:pStyle w:val="afb"/>
        <w:tabs>
          <w:tab w:val="left" w:pos="2268"/>
        </w:tabs>
        <w:ind w:left="284"/>
        <w:jc w:val="both"/>
        <w:outlineLvl w:val="1"/>
        <w:rPr>
          <w:rFonts w:cstheme="minorHAnsi"/>
          <w:bCs/>
          <w:color w:val="009846"/>
          <w:sz w:val="32"/>
          <w:szCs w:val="32"/>
        </w:rPr>
      </w:pPr>
    </w:p>
    <w:p w:rsidR="00760A9E" w:rsidRPr="00F56D19" w:rsidRDefault="00EE7AE3" w:rsidP="00EE7AE3">
      <w:pPr>
        <w:pStyle w:val="afb"/>
        <w:tabs>
          <w:tab w:val="left" w:pos="567"/>
        </w:tabs>
        <w:jc w:val="both"/>
        <w:outlineLvl w:val="3"/>
        <w:rPr>
          <w:rFonts w:cstheme="minorHAnsi"/>
          <w:bCs/>
          <w:color w:val="009846"/>
          <w:sz w:val="28"/>
          <w:szCs w:val="28"/>
        </w:rPr>
      </w:pPr>
      <w:bookmarkStart w:id="413" w:name="_Toc178000002"/>
      <w:bookmarkStart w:id="414" w:name="_Toc202250843"/>
      <w:r w:rsidRPr="00F56D19">
        <w:rPr>
          <w:rFonts w:cstheme="minorHAnsi"/>
          <w:bCs/>
          <w:color w:val="009846"/>
          <w:sz w:val="28"/>
          <w:szCs w:val="28"/>
        </w:rPr>
        <w:t>4.1.</w:t>
      </w:r>
      <w:r w:rsidR="00767D59" w:rsidRPr="00F56D19">
        <w:rPr>
          <w:rFonts w:cstheme="minorHAnsi"/>
          <w:bCs/>
          <w:color w:val="009846"/>
          <w:sz w:val="28"/>
          <w:szCs w:val="28"/>
        </w:rPr>
        <w:t>Демографічна характеристика громади</w:t>
      </w:r>
      <w:bookmarkEnd w:id="413"/>
      <w:bookmarkEnd w:id="414"/>
    </w:p>
    <w:p w:rsidR="00760A9E" w:rsidRPr="00F56D19" w:rsidRDefault="00760A9E" w:rsidP="00650602">
      <w:pPr>
        <w:pStyle w:val="afb"/>
        <w:spacing w:line="276" w:lineRule="auto"/>
        <w:jc w:val="both"/>
        <w:rPr>
          <w:rFonts w:cstheme="minorHAnsi"/>
          <w:sz w:val="24"/>
        </w:rPr>
      </w:pPr>
    </w:p>
    <w:p w:rsidR="00345EC8" w:rsidRPr="00F56D19" w:rsidRDefault="00EA0E40" w:rsidP="00DB43C1">
      <w:pPr>
        <w:pStyle w:val="afb"/>
        <w:spacing w:after="120" w:line="276" w:lineRule="auto"/>
        <w:jc w:val="both"/>
        <w:rPr>
          <w:rFonts w:cstheme="minorHAnsi"/>
          <w:sz w:val="24"/>
        </w:rPr>
      </w:pPr>
      <w:r w:rsidRPr="00F56D19">
        <w:rPr>
          <w:rFonts w:cstheme="minorHAnsi"/>
          <w:sz w:val="24"/>
        </w:rPr>
        <w:t>Починаючи з 2001 року (останній перепис населення)</w:t>
      </w:r>
      <w:r w:rsidR="003D60C4" w:rsidRPr="00F56D19">
        <w:rPr>
          <w:rFonts w:cstheme="minorHAnsi"/>
          <w:sz w:val="24"/>
        </w:rPr>
        <w:t>,</w:t>
      </w:r>
      <w:r w:rsidRPr="00F56D19">
        <w:rPr>
          <w:rFonts w:cstheme="minorHAnsi"/>
          <w:sz w:val="24"/>
        </w:rPr>
        <w:t xml:space="preserve"> в м. Боярка та селах, які увійшли до складу громади, як і в більшості регіонів України, відбулося скорочення загальної кількості населення. Основним фактором скорочення чисельності населення виступала низька народжуваність та висока смертність.</w:t>
      </w:r>
    </w:p>
    <w:p w:rsidR="00345EC8" w:rsidRPr="00F56D19" w:rsidRDefault="00EA0E40" w:rsidP="00DB43C1">
      <w:pPr>
        <w:pStyle w:val="afb"/>
        <w:spacing w:after="120" w:line="276" w:lineRule="auto"/>
        <w:jc w:val="both"/>
        <w:rPr>
          <w:rFonts w:cstheme="minorHAnsi"/>
          <w:sz w:val="24"/>
        </w:rPr>
      </w:pPr>
      <w:r w:rsidRPr="00F56D19">
        <w:rPr>
          <w:rFonts w:cstheme="minorHAnsi"/>
          <w:sz w:val="24"/>
        </w:rPr>
        <w:t xml:space="preserve">Станом на 01.01.2022 року чисельність наявного населення (за даними Головного управління статистики в Київській області) склала 53 161 особа </w:t>
      </w:r>
      <w:r w:rsidR="00741ACD" w:rsidRPr="00F56D19">
        <w:rPr>
          <w:rFonts w:cstheme="minorHAnsi"/>
          <w:sz w:val="24"/>
        </w:rPr>
        <w:t>.</w:t>
      </w:r>
    </w:p>
    <w:p w:rsidR="00345EC8" w:rsidRPr="00F56D19" w:rsidRDefault="00EA0E40" w:rsidP="00DB43C1">
      <w:pPr>
        <w:pStyle w:val="afb"/>
        <w:spacing w:after="120" w:line="276" w:lineRule="auto"/>
        <w:jc w:val="both"/>
        <w:rPr>
          <w:rFonts w:cstheme="minorHAnsi"/>
          <w:sz w:val="24"/>
        </w:rPr>
      </w:pPr>
      <w:r w:rsidRPr="00F56D19">
        <w:rPr>
          <w:rFonts w:cstheme="minorHAnsi"/>
          <w:sz w:val="24"/>
        </w:rPr>
        <w:t xml:space="preserve">За показником кількості населення Боярка займає перше місце у Боярській міській територіальній громаді. </w:t>
      </w:r>
    </w:p>
    <w:p w:rsidR="006C5BF0" w:rsidRPr="00F56D19" w:rsidRDefault="00EA0E40" w:rsidP="00DB43C1">
      <w:pPr>
        <w:pStyle w:val="afb"/>
        <w:spacing w:after="120" w:line="276" w:lineRule="auto"/>
        <w:jc w:val="both"/>
        <w:rPr>
          <w:rFonts w:cstheme="minorHAnsi"/>
          <w:sz w:val="24"/>
        </w:rPr>
      </w:pPr>
      <w:r w:rsidRPr="00F56D19">
        <w:rPr>
          <w:rFonts w:cstheme="minorHAnsi"/>
          <w:sz w:val="24"/>
        </w:rPr>
        <w:t>За чисельністю населення Боярка відноситься до малих міст України. Відповідно до останнього офіційного перепису населення 2001 року, чисельність жителів м. Боярки складала 35 970 осіб, станом на 0</w:t>
      </w:r>
      <w:r w:rsidR="006C5BF0" w:rsidRPr="00F56D19">
        <w:rPr>
          <w:rFonts w:cstheme="minorHAnsi"/>
          <w:sz w:val="24"/>
        </w:rPr>
        <w:t>1.01.2022 року - 34 394 особи (</w:t>
      </w:r>
      <w:r w:rsidRPr="00F56D19">
        <w:rPr>
          <w:rFonts w:cstheme="minorHAnsi"/>
          <w:sz w:val="24"/>
        </w:rPr>
        <w:t>дані - статистики).</w:t>
      </w:r>
    </w:p>
    <w:p w:rsidR="00345EC8" w:rsidRPr="00F56D19" w:rsidRDefault="00EA0E40" w:rsidP="00DB43C1">
      <w:pPr>
        <w:pStyle w:val="afb"/>
        <w:spacing w:after="120" w:line="276" w:lineRule="auto"/>
        <w:jc w:val="both"/>
        <w:rPr>
          <w:rFonts w:cstheme="minorHAnsi"/>
          <w:sz w:val="24"/>
        </w:rPr>
      </w:pPr>
      <w:r w:rsidRPr="00F56D19">
        <w:rPr>
          <w:rFonts w:cstheme="minorHAnsi"/>
          <w:sz w:val="24"/>
        </w:rPr>
        <w:t xml:space="preserve">Розташування м. Боярки в зоні впливу Києва обумовлює міграційний приток населення. </w:t>
      </w:r>
    </w:p>
    <w:p w:rsidR="007109E2" w:rsidRPr="00F56D19" w:rsidRDefault="007109E2" w:rsidP="00DB43C1">
      <w:pPr>
        <w:pStyle w:val="afb"/>
        <w:spacing w:after="120" w:line="276" w:lineRule="auto"/>
        <w:jc w:val="both"/>
        <w:rPr>
          <w:rFonts w:cstheme="minorHAnsi"/>
          <w:sz w:val="24"/>
        </w:rPr>
      </w:pPr>
      <w:r w:rsidRPr="00F56D19">
        <w:rPr>
          <w:rFonts w:cstheme="minorHAnsi"/>
          <w:sz w:val="24"/>
        </w:rPr>
        <w:t xml:space="preserve">Як видно із </w:t>
      </w:r>
      <w:r w:rsidR="00442D7D" w:rsidRPr="00F56D19">
        <w:rPr>
          <w:rFonts w:cstheme="minorHAnsi"/>
          <w:sz w:val="24"/>
        </w:rPr>
        <w:t xml:space="preserve">Діаграми </w:t>
      </w:r>
      <w:r w:rsidR="00E5074A" w:rsidRPr="00F56D19">
        <w:rPr>
          <w:rFonts w:cstheme="minorHAnsi"/>
          <w:sz w:val="24"/>
        </w:rPr>
        <w:t>3</w:t>
      </w:r>
      <w:r w:rsidRPr="00F56D19">
        <w:rPr>
          <w:rFonts w:cstheme="minorHAnsi"/>
          <w:sz w:val="24"/>
        </w:rPr>
        <w:t>, чисельність населення у місті Боярка зростає впродовж тривалого часу значно меншими темпами, ніж у Вишневому чи Чабанах. Це пояснюється передусім інтенсивністю багатоповерхової забудови населених пунктів, які знаходяться впритул до Києва. Проте, за ці роки суттєво зросло населення сіл поблизу Боярки за рахунок значного індивідуального будівництва, яке ще не вичерпало свій потенціал.</w:t>
      </w:r>
    </w:p>
    <w:p w:rsidR="00857D82" w:rsidRPr="00F56D19" w:rsidRDefault="00CF6724" w:rsidP="00DB43C1">
      <w:pPr>
        <w:pStyle w:val="afb"/>
        <w:rPr>
          <w:rFonts w:cstheme="minorHAnsi"/>
          <w:sz w:val="24"/>
        </w:rPr>
      </w:pPr>
      <w:r w:rsidRPr="00F56D19">
        <w:rPr>
          <w:rFonts w:cstheme="minorHAnsi"/>
          <w:noProof/>
          <w:lang w:eastAsia="uk-UA"/>
        </w:rPr>
        <w:drawing>
          <wp:inline distT="0" distB="0" distL="0" distR="0">
            <wp:extent cx="5918661" cy="2860040"/>
            <wp:effectExtent l="0" t="0" r="635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43C1" w:rsidRPr="00F56D19" w:rsidRDefault="003A17B7" w:rsidP="0073456E">
      <w:pPr>
        <w:pStyle w:val="afb"/>
        <w:jc w:val="center"/>
        <w:rPr>
          <w:rFonts w:cstheme="minorHAnsi"/>
          <w:b/>
          <w:bCs/>
          <w:i/>
          <w:iCs/>
          <w:color w:val="007A37"/>
        </w:rPr>
      </w:pPr>
      <w:r w:rsidRPr="00F56D19">
        <w:rPr>
          <w:rFonts w:cstheme="minorHAnsi"/>
          <w:b/>
          <w:bCs/>
          <w:i/>
          <w:iCs/>
          <w:color w:val="007A37"/>
        </w:rPr>
        <w:t>Діаграма</w:t>
      </w:r>
      <w:r w:rsidR="00CD6647" w:rsidRPr="00F56D19">
        <w:rPr>
          <w:rFonts w:cstheme="minorHAnsi"/>
          <w:b/>
          <w:bCs/>
          <w:i/>
          <w:iCs/>
          <w:color w:val="007A37"/>
        </w:rPr>
        <w:t xml:space="preserve"> </w:t>
      </w:r>
      <w:r w:rsidR="00E5074A" w:rsidRPr="00F56D19">
        <w:rPr>
          <w:rFonts w:cstheme="minorHAnsi"/>
          <w:b/>
          <w:bCs/>
          <w:i/>
          <w:iCs/>
          <w:color w:val="007A37"/>
        </w:rPr>
        <w:t>3</w:t>
      </w:r>
      <w:r w:rsidR="00DB43C1" w:rsidRPr="00F56D19">
        <w:rPr>
          <w:rFonts w:cstheme="minorHAnsi"/>
          <w:b/>
          <w:bCs/>
          <w:i/>
          <w:iCs/>
          <w:color w:val="007A37"/>
        </w:rPr>
        <w:t>.</w:t>
      </w:r>
      <w:r w:rsidR="00EA0E40" w:rsidRPr="00F56D19">
        <w:rPr>
          <w:rFonts w:cstheme="minorHAnsi"/>
          <w:b/>
          <w:bCs/>
          <w:i/>
          <w:iCs/>
          <w:color w:val="007A37"/>
        </w:rPr>
        <w:t xml:space="preserve"> Динаміка зміни населення </w:t>
      </w:r>
      <w:r w:rsidR="00311661" w:rsidRPr="00F56D19">
        <w:rPr>
          <w:rFonts w:cstheme="minorHAnsi"/>
          <w:b/>
          <w:bCs/>
          <w:i/>
          <w:iCs/>
          <w:color w:val="007A37"/>
        </w:rPr>
        <w:t>м.</w:t>
      </w:r>
      <w:r w:rsidR="00EA0E40" w:rsidRPr="00F56D19">
        <w:rPr>
          <w:rFonts w:cstheme="minorHAnsi"/>
          <w:b/>
          <w:bCs/>
          <w:i/>
          <w:iCs/>
          <w:color w:val="007A37"/>
        </w:rPr>
        <w:t>Боярки та сусід</w:t>
      </w:r>
      <w:r w:rsidR="00311661" w:rsidRPr="00F56D19">
        <w:rPr>
          <w:rFonts w:cstheme="minorHAnsi"/>
          <w:b/>
          <w:bCs/>
          <w:i/>
          <w:iCs/>
          <w:color w:val="007A37"/>
        </w:rPr>
        <w:t>них</w:t>
      </w:r>
      <w:r w:rsidR="00E052A4" w:rsidRPr="00F56D19">
        <w:rPr>
          <w:rFonts w:cstheme="minorHAnsi"/>
          <w:b/>
          <w:bCs/>
          <w:i/>
          <w:iCs/>
          <w:color w:val="007A37"/>
        </w:rPr>
        <w:t xml:space="preserve"> населених</w:t>
      </w:r>
      <w:r w:rsidR="00311661" w:rsidRPr="00F56D19">
        <w:rPr>
          <w:rFonts w:cstheme="minorHAnsi"/>
          <w:b/>
          <w:bCs/>
          <w:i/>
          <w:iCs/>
          <w:color w:val="007A37"/>
        </w:rPr>
        <w:t xml:space="preserve"> пунктів</w:t>
      </w:r>
      <w:r w:rsidRPr="00F56D19">
        <w:rPr>
          <w:rFonts w:cstheme="minorHAnsi"/>
          <w:b/>
          <w:bCs/>
          <w:i/>
          <w:iCs/>
          <w:color w:val="007A37"/>
        </w:rPr>
        <w:t>, осіб</w:t>
      </w:r>
    </w:p>
    <w:p w:rsidR="0037113D" w:rsidRPr="00F56D19" w:rsidRDefault="0037113D" w:rsidP="00DB43C1">
      <w:pPr>
        <w:pStyle w:val="afb"/>
        <w:rPr>
          <w:rFonts w:cstheme="minorHAnsi"/>
          <w:b/>
          <w:bCs/>
          <w:i/>
          <w:iCs/>
          <w:color w:val="007A37"/>
        </w:rPr>
      </w:pPr>
    </w:p>
    <w:p w:rsidR="00F90331" w:rsidRPr="00F56D19" w:rsidRDefault="00EA0E40" w:rsidP="00783A6E">
      <w:pPr>
        <w:pStyle w:val="afb"/>
        <w:spacing w:after="120" w:line="276" w:lineRule="auto"/>
        <w:jc w:val="both"/>
        <w:rPr>
          <w:rFonts w:cstheme="minorHAnsi"/>
          <w:sz w:val="24"/>
        </w:rPr>
      </w:pPr>
      <w:r w:rsidRPr="00F56D19">
        <w:rPr>
          <w:rFonts w:cstheme="minorHAnsi"/>
          <w:sz w:val="24"/>
        </w:rPr>
        <w:t xml:space="preserve">Приріст населення пояснюється механічним приростом чисельності населення за рахунок нового будівництва індивідуального житлового фонду. </w:t>
      </w:r>
    </w:p>
    <w:p w:rsidR="00345EC8" w:rsidRPr="00F56D19" w:rsidRDefault="00EA0E40" w:rsidP="00DB43C1">
      <w:pPr>
        <w:pStyle w:val="afb"/>
        <w:spacing w:line="276" w:lineRule="auto"/>
        <w:rPr>
          <w:rFonts w:cstheme="minorHAnsi"/>
          <w:b/>
          <w:bCs/>
          <w:color w:val="007A37"/>
          <w:sz w:val="24"/>
          <w:szCs w:val="24"/>
        </w:rPr>
      </w:pPr>
      <w:bookmarkStart w:id="415" w:name="_heading=h.h905fihzivuc" w:colFirst="0" w:colLast="0"/>
      <w:bookmarkEnd w:id="415"/>
      <w:r w:rsidRPr="00F56D19">
        <w:rPr>
          <w:rFonts w:cstheme="minorHAnsi"/>
          <w:b/>
          <w:bCs/>
          <w:color w:val="007A37"/>
          <w:sz w:val="24"/>
          <w:szCs w:val="24"/>
        </w:rPr>
        <w:t xml:space="preserve">Чисельність наявного населення (за даними Головного управління статистики </w:t>
      </w:r>
      <w:r w:rsidR="00DB43C1" w:rsidRPr="00F56D19">
        <w:rPr>
          <w:rFonts w:cstheme="minorHAnsi"/>
          <w:b/>
          <w:bCs/>
          <w:color w:val="007A37"/>
          <w:sz w:val="24"/>
          <w:szCs w:val="24"/>
        </w:rPr>
        <w:br/>
      </w:r>
      <w:r w:rsidRPr="00F56D19">
        <w:rPr>
          <w:rFonts w:cstheme="minorHAnsi"/>
          <w:b/>
          <w:bCs/>
          <w:color w:val="007A37"/>
          <w:sz w:val="24"/>
          <w:szCs w:val="24"/>
        </w:rPr>
        <w:t>в Київській області) станом на 01.01.2022 року</w:t>
      </w:r>
    </w:p>
    <w:p w:rsidR="00CC0939" w:rsidRPr="00F56D19" w:rsidRDefault="00DB43C1" w:rsidP="00DB43C1">
      <w:pPr>
        <w:pStyle w:val="afb"/>
        <w:jc w:val="right"/>
        <w:rPr>
          <w:rFonts w:cstheme="minorHAnsi"/>
          <w:sz w:val="24"/>
          <w:szCs w:val="24"/>
        </w:rPr>
      </w:pPr>
      <w:r w:rsidRPr="00F56D19">
        <w:rPr>
          <w:rFonts w:cstheme="minorHAnsi"/>
          <w:sz w:val="24"/>
          <w:szCs w:val="24"/>
        </w:rPr>
        <w:t xml:space="preserve">Таблиця </w:t>
      </w:r>
      <w:r w:rsidR="00A07DAD" w:rsidRPr="00F56D19">
        <w:rPr>
          <w:rFonts w:cstheme="minorHAnsi"/>
          <w:sz w:val="24"/>
          <w:szCs w:val="24"/>
        </w:rPr>
        <w:t>7</w:t>
      </w:r>
    </w:p>
    <w:tbl>
      <w:tblPr>
        <w:tblStyle w:val="17"/>
        <w:tblW w:w="96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1"/>
        <w:gridCol w:w="2119"/>
        <w:gridCol w:w="1890"/>
        <w:gridCol w:w="1125"/>
        <w:gridCol w:w="1050"/>
        <w:gridCol w:w="1230"/>
        <w:gridCol w:w="1650"/>
      </w:tblGrid>
      <w:tr w:rsidR="00DB43C1" w:rsidRPr="00F56D19" w:rsidTr="008B23DC">
        <w:trPr>
          <w:trHeight w:val="211"/>
          <w:tblHeader/>
          <w:jc w:val="center"/>
        </w:trPr>
        <w:tc>
          <w:tcPr>
            <w:tcW w:w="581" w:type="dxa"/>
            <w:vMerge w:val="restart"/>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w:t>
            </w:r>
          </w:p>
        </w:tc>
        <w:tc>
          <w:tcPr>
            <w:tcW w:w="2119" w:type="dxa"/>
            <w:vMerge w:val="restart"/>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Найменування населеного пункту</w:t>
            </w:r>
          </w:p>
        </w:tc>
        <w:tc>
          <w:tcPr>
            <w:tcW w:w="1890" w:type="dxa"/>
            <w:vMerge w:val="restart"/>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Площа населеного пункту</w:t>
            </w:r>
            <w:r w:rsidR="008F01F9" w:rsidRPr="00F56D19">
              <w:rPr>
                <w:rFonts w:cstheme="minorHAnsi"/>
                <w:b/>
                <w:color w:val="FFFFFF" w:themeColor="background1"/>
                <w:szCs w:val="24"/>
              </w:rPr>
              <w:t xml:space="preserve">, </w:t>
            </w:r>
            <w:r w:rsidR="008F01F9" w:rsidRPr="00F56D19">
              <w:rPr>
                <w:rFonts w:cstheme="minorHAnsi"/>
                <w:color w:val="FFFFFF" w:themeColor="background1"/>
                <w:szCs w:val="24"/>
              </w:rPr>
              <w:t>км²</w:t>
            </w:r>
          </w:p>
        </w:tc>
        <w:tc>
          <w:tcPr>
            <w:tcW w:w="3405" w:type="dxa"/>
            <w:gridSpan w:val="3"/>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Кількість населення</w:t>
            </w:r>
            <w:r w:rsidR="00F90331" w:rsidRPr="00F56D19">
              <w:rPr>
                <w:rFonts w:cstheme="minorHAnsi"/>
                <w:b/>
                <w:color w:val="FFFFFF" w:themeColor="background1"/>
                <w:szCs w:val="24"/>
              </w:rPr>
              <w:t>, осіб</w:t>
            </w:r>
          </w:p>
        </w:tc>
        <w:tc>
          <w:tcPr>
            <w:tcW w:w="1650" w:type="dxa"/>
            <w:vMerge w:val="restart"/>
            <w:shd w:val="clear" w:color="auto" w:fill="007A37"/>
            <w:tcMar>
              <w:top w:w="100" w:type="dxa"/>
              <w:left w:w="100" w:type="dxa"/>
              <w:bottom w:w="100" w:type="dxa"/>
              <w:right w:w="100" w:type="dxa"/>
            </w:tcMar>
            <w:vAlign w:val="center"/>
          </w:tcPr>
          <w:p w:rsidR="00345EC8" w:rsidRPr="00F56D19" w:rsidRDefault="006A314B" w:rsidP="004570E0">
            <w:pPr>
              <w:pStyle w:val="afb"/>
              <w:jc w:val="center"/>
              <w:rPr>
                <w:rFonts w:cstheme="minorHAnsi"/>
                <w:b/>
                <w:color w:val="FFFFFF" w:themeColor="background1"/>
                <w:szCs w:val="24"/>
              </w:rPr>
            </w:pPr>
            <w:r w:rsidRPr="00F56D19">
              <w:rPr>
                <w:rFonts w:cstheme="minorHAnsi"/>
                <w:b/>
                <w:color w:val="FFFFFF" w:themeColor="background1"/>
                <w:szCs w:val="24"/>
              </w:rPr>
              <w:t xml:space="preserve">Кількість </w:t>
            </w:r>
            <w:r w:rsidR="00EA0E40" w:rsidRPr="00F56D19">
              <w:rPr>
                <w:rFonts w:cstheme="minorHAnsi"/>
                <w:b/>
                <w:color w:val="FFFFFF" w:themeColor="background1"/>
                <w:szCs w:val="24"/>
              </w:rPr>
              <w:t>домогосподарств</w:t>
            </w:r>
            <w:r w:rsidR="00F90331" w:rsidRPr="00F56D19">
              <w:rPr>
                <w:rFonts w:cstheme="minorHAnsi"/>
                <w:b/>
                <w:color w:val="FFFFFF" w:themeColor="background1"/>
                <w:szCs w:val="24"/>
              </w:rPr>
              <w:t>, шт.</w:t>
            </w:r>
          </w:p>
        </w:tc>
      </w:tr>
      <w:tr w:rsidR="00DB43C1" w:rsidRPr="00F56D19" w:rsidTr="008B23DC">
        <w:trPr>
          <w:trHeight w:val="247"/>
          <w:tblHeader/>
          <w:jc w:val="center"/>
        </w:trPr>
        <w:tc>
          <w:tcPr>
            <w:tcW w:w="581" w:type="dxa"/>
            <w:vMerge/>
            <w:shd w:val="clear" w:color="auto" w:fill="007A37"/>
            <w:tcMar>
              <w:top w:w="100" w:type="dxa"/>
              <w:left w:w="100" w:type="dxa"/>
              <w:bottom w:w="100" w:type="dxa"/>
              <w:right w:w="100" w:type="dxa"/>
            </w:tcMar>
            <w:vAlign w:val="center"/>
          </w:tcPr>
          <w:p w:rsidR="00345EC8" w:rsidRPr="00F56D19" w:rsidRDefault="00345EC8" w:rsidP="004570E0">
            <w:pPr>
              <w:pStyle w:val="afb"/>
              <w:jc w:val="center"/>
              <w:rPr>
                <w:rFonts w:cstheme="minorHAnsi"/>
                <w:color w:val="FFFFFF" w:themeColor="background1"/>
                <w:szCs w:val="24"/>
              </w:rPr>
            </w:pPr>
          </w:p>
        </w:tc>
        <w:tc>
          <w:tcPr>
            <w:tcW w:w="2119" w:type="dxa"/>
            <w:vMerge/>
            <w:shd w:val="clear" w:color="auto" w:fill="007A37"/>
            <w:tcMar>
              <w:top w:w="100" w:type="dxa"/>
              <w:left w:w="100" w:type="dxa"/>
              <w:bottom w:w="100" w:type="dxa"/>
              <w:right w:w="100" w:type="dxa"/>
            </w:tcMar>
            <w:vAlign w:val="center"/>
          </w:tcPr>
          <w:p w:rsidR="00345EC8" w:rsidRPr="00F56D19" w:rsidRDefault="00345EC8" w:rsidP="004570E0">
            <w:pPr>
              <w:pStyle w:val="afb"/>
              <w:jc w:val="center"/>
              <w:rPr>
                <w:rFonts w:cstheme="minorHAnsi"/>
                <w:color w:val="FFFFFF" w:themeColor="background1"/>
                <w:szCs w:val="24"/>
              </w:rPr>
            </w:pPr>
          </w:p>
        </w:tc>
        <w:tc>
          <w:tcPr>
            <w:tcW w:w="1890" w:type="dxa"/>
            <w:vMerge/>
            <w:shd w:val="clear" w:color="auto" w:fill="007A37"/>
            <w:tcMar>
              <w:top w:w="100" w:type="dxa"/>
              <w:left w:w="100" w:type="dxa"/>
              <w:bottom w:w="100" w:type="dxa"/>
              <w:right w:w="100" w:type="dxa"/>
            </w:tcMar>
            <w:vAlign w:val="center"/>
          </w:tcPr>
          <w:p w:rsidR="00345EC8" w:rsidRPr="00F56D19" w:rsidRDefault="00345EC8" w:rsidP="004570E0">
            <w:pPr>
              <w:pStyle w:val="afb"/>
              <w:jc w:val="center"/>
              <w:rPr>
                <w:rFonts w:cstheme="minorHAnsi"/>
                <w:color w:val="FFFFFF" w:themeColor="background1"/>
                <w:szCs w:val="24"/>
              </w:rPr>
            </w:pPr>
          </w:p>
        </w:tc>
        <w:tc>
          <w:tcPr>
            <w:tcW w:w="1125" w:type="dxa"/>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Всього</w:t>
            </w:r>
          </w:p>
        </w:tc>
        <w:tc>
          <w:tcPr>
            <w:tcW w:w="1050" w:type="dxa"/>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Жінки</w:t>
            </w:r>
          </w:p>
        </w:tc>
        <w:tc>
          <w:tcPr>
            <w:tcW w:w="1230" w:type="dxa"/>
            <w:shd w:val="clear" w:color="auto" w:fill="007A37"/>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FFFFFF" w:themeColor="background1"/>
                <w:szCs w:val="24"/>
              </w:rPr>
            </w:pPr>
            <w:r w:rsidRPr="00F56D19">
              <w:rPr>
                <w:rFonts w:cstheme="minorHAnsi"/>
                <w:b/>
                <w:color w:val="FFFFFF" w:themeColor="background1"/>
                <w:szCs w:val="24"/>
              </w:rPr>
              <w:t>Чоловіки</w:t>
            </w:r>
          </w:p>
        </w:tc>
        <w:tc>
          <w:tcPr>
            <w:tcW w:w="1650" w:type="dxa"/>
            <w:vMerge/>
            <w:shd w:val="clear" w:color="auto" w:fill="007A37"/>
            <w:tcMar>
              <w:top w:w="100" w:type="dxa"/>
              <w:left w:w="100" w:type="dxa"/>
              <w:bottom w:w="100" w:type="dxa"/>
              <w:right w:w="100" w:type="dxa"/>
            </w:tcMar>
            <w:vAlign w:val="center"/>
          </w:tcPr>
          <w:p w:rsidR="00345EC8" w:rsidRPr="00F56D19" w:rsidRDefault="00345EC8" w:rsidP="004570E0">
            <w:pPr>
              <w:pStyle w:val="afb"/>
              <w:jc w:val="center"/>
              <w:rPr>
                <w:rFonts w:cstheme="minorHAnsi"/>
                <w:color w:val="FFFFFF" w:themeColor="background1"/>
                <w:szCs w:val="24"/>
              </w:rPr>
            </w:pPr>
          </w:p>
        </w:tc>
      </w:tr>
      <w:tr w:rsidR="00345EC8" w:rsidRPr="00F56D19" w:rsidTr="008B23DC">
        <w:trPr>
          <w:trHeight w:val="242"/>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1</w:t>
            </w:r>
            <w:r w:rsidR="00850BE5" w:rsidRPr="00F56D19">
              <w:rPr>
                <w:rFonts w:cstheme="minorHAnsi"/>
                <w:color w:val="000000"/>
                <w:szCs w:val="24"/>
              </w:rPr>
              <w:t>.</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місто Боярка</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14,74</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34394</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19082</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15312</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6950</w:t>
            </w:r>
          </w:p>
        </w:tc>
      </w:tr>
      <w:tr w:rsidR="00345EC8" w:rsidRPr="00F56D19" w:rsidTr="008B23DC">
        <w:trPr>
          <w:trHeight w:val="338"/>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2</w:t>
            </w:r>
            <w:r w:rsidR="00850BE5" w:rsidRPr="00F56D19">
              <w:rPr>
                <w:rFonts w:cstheme="minorHAnsi"/>
                <w:color w:val="000000"/>
                <w:szCs w:val="24"/>
              </w:rPr>
              <w:t>.</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Забір'я</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5,35</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3025</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1553</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1472</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965</w:t>
            </w:r>
          </w:p>
        </w:tc>
      </w:tr>
      <w:tr w:rsidR="00345EC8" w:rsidRPr="00F56D19" w:rsidTr="008B23DC">
        <w:trPr>
          <w:trHeight w:val="360"/>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3</w:t>
            </w:r>
            <w:r w:rsidR="00850BE5" w:rsidRPr="00F56D19">
              <w:rPr>
                <w:rFonts w:cstheme="minorHAnsi"/>
                <w:color w:val="000000"/>
                <w:szCs w:val="24"/>
              </w:rPr>
              <w:t>.</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Княжичі</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2,51</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1608</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832</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776</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757</w:t>
            </w:r>
          </w:p>
        </w:tc>
      </w:tr>
      <w:tr w:rsidR="00345EC8" w:rsidRPr="00F56D19" w:rsidTr="008B23DC">
        <w:trPr>
          <w:trHeight w:val="354"/>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4</w:t>
            </w:r>
            <w:r w:rsidR="00850BE5" w:rsidRPr="00F56D19">
              <w:rPr>
                <w:rFonts w:cstheme="minorHAnsi"/>
                <w:color w:val="000000"/>
                <w:szCs w:val="24"/>
              </w:rPr>
              <w:t>.</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Жорнівка</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1,74</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997</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536</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461</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416</w:t>
            </w:r>
          </w:p>
        </w:tc>
      </w:tr>
      <w:tr w:rsidR="00345EC8" w:rsidRPr="00F56D19" w:rsidTr="008B23DC">
        <w:trPr>
          <w:trHeight w:val="334"/>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5</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Малютянка</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4,20</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2137</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1104</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1033</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1115</w:t>
            </w:r>
          </w:p>
        </w:tc>
      </w:tr>
      <w:tr w:rsidR="00345EC8" w:rsidRPr="00F56D19" w:rsidTr="008B23DC">
        <w:trPr>
          <w:trHeight w:val="201"/>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6</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Іванків</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0,269</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549</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301</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248</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163</w:t>
            </w:r>
          </w:p>
        </w:tc>
      </w:tr>
      <w:tr w:rsidR="00345EC8" w:rsidRPr="00F56D19" w:rsidTr="008B23DC">
        <w:trPr>
          <w:trHeight w:val="250"/>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7</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Тарасівка</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8,89</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8733</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4805</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3928</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4272</w:t>
            </w:r>
          </w:p>
        </w:tc>
      </w:tr>
      <w:tr w:rsidR="00345EC8" w:rsidRPr="00F56D19" w:rsidTr="008B23DC">
        <w:trPr>
          <w:trHeight w:val="273"/>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8</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Нове</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4,15</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663</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464</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199</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564</w:t>
            </w:r>
          </w:p>
        </w:tc>
      </w:tr>
      <w:tr w:rsidR="00345EC8" w:rsidRPr="00F56D19" w:rsidTr="008B23DC">
        <w:trPr>
          <w:trHeight w:val="294"/>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9</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Новосілки</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4,702</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680</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363</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317</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859</w:t>
            </w:r>
          </w:p>
        </w:tc>
      </w:tr>
      <w:tr w:rsidR="00345EC8" w:rsidRPr="00F56D19" w:rsidTr="008B23DC">
        <w:trPr>
          <w:trHeight w:val="188"/>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10</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Дзвінкове</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5,89</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106</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48</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58</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464</w:t>
            </w:r>
          </w:p>
        </w:tc>
      </w:tr>
      <w:tr w:rsidR="00345EC8" w:rsidRPr="00F56D19" w:rsidTr="008B23DC">
        <w:trPr>
          <w:trHeight w:val="210"/>
          <w:jc w:val="center"/>
        </w:trPr>
        <w:tc>
          <w:tcPr>
            <w:tcW w:w="581" w:type="dxa"/>
            <w:shd w:val="clear" w:color="auto" w:fill="auto"/>
            <w:tcMar>
              <w:top w:w="100" w:type="dxa"/>
              <w:left w:w="100" w:type="dxa"/>
              <w:bottom w:w="100" w:type="dxa"/>
              <w:right w:w="100" w:type="dxa"/>
            </w:tcMar>
          </w:tcPr>
          <w:p w:rsidR="00345EC8" w:rsidRPr="00F56D19" w:rsidRDefault="00EA0E40" w:rsidP="004570E0">
            <w:pPr>
              <w:pStyle w:val="afb"/>
              <w:rPr>
                <w:rFonts w:cstheme="minorHAnsi"/>
                <w:color w:val="000000"/>
                <w:szCs w:val="24"/>
              </w:rPr>
            </w:pPr>
            <w:r w:rsidRPr="00F56D19">
              <w:rPr>
                <w:rFonts w:cstheme="minorHAnsi"/>
                <w:color w:val="000000"/>
                <w:szCs w:val="24"/>
              </w:rPr>
              <w:t>11</w:t>
            </w:r>
          </w:p>
        </w:tc>
        <w:tc>
          <w:tcPr>
            <w:tcW w:w="2119" w:type="dxa"/>
            <w:shd w:val="clear" w:color="auto" w:fill="auto"/>
            <w:tcMar>
              <w:top w:w="40" w:type="dxa"/>
              <w:left w:w="40" w:type="dxa"/>
              <w:bottom w:w="40" w:type="dxa"/>
              <w:right w:w="40" w:type="dxa"/>
            </w:tcMar>
            <w:vAlign w:val="center"/>
          </w:tcPr>
          <w:p w:rsidR="00345EC8" w:rsidRPr="00F56D19" w:rsidRDefault="00EA0E40" w:rsidP="004570E0">
            <w:pPr>
              <w:pStyle w:val="afb"/>
              <w:rPr>
                <w:rFonts w:cstheme="minorHAnsi"/>
                <w:color w:val="000000"/>
                <w:szCs w:val="24"/>
              </w:rPr>
            </w:pPr>
            <w:r w:rsidRPr="00F56D19">
              <w:rPr>
                <w:rFonts w:cstheme="minorHAnsi"/>
                <w:color w:val="000000"/>
                <w:szCs w:val="24"/>
              </w:rPr>
              <w:t>село Перевіз</w:t>
            </w:r>
          </w:p>
        </w:tc>
        <w:tc>
          <w:tcPr>
            <w:tcW w:w="189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4,234</w:t>
            </w:r>
          </w:p>
        </w:tc>
        <w:tc>
          <w:tcPr>
            <w:tcW w:w="1125"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269</w:t>
            </w:r>
          </w:p>
        </w:tc>
        <w:tc>
          <w:tcPr>
            <w:tcW w:w="10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151</w:t>
            </w:r>
          </w:p>
        </w:tc>
        <w:tc>
          <w:tcPr>
            <w:tcW w:w="123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118</w:t>
            </w:r>
          </w:p>
        </w:tc>
        <w:tc>
          <w:tcPr>
            <w:tcW w:w="1650" w:type="dxa"/>
            <w:shd w:val="clear" w:color="auto" w:fill="auto"/>
            <w:tcMar>
              <w:top w:w="100" w:type="dxa"/>
              <w:left w:w="100" w:type="dxa"/>
              <w:bottom w:w="100" w:type="dxa"/>
              <w:right w:w="100" w:type="dxa"/>
            </w:tcMar>
          </w:tcPr>
          <w:p w:rsidR="00345EC8" w:rsidRPr="00F56D19" w:rsidRDefault="00EA0E40" w:rsidP="004570E0">
            <w:pPr>
              <w:pStyle w:val="afb"/>
              <w:jc w:val="center"/>
              <w:rPr>
                <w:rFonts w:cstheme="minorHAnsi"/>
                <w:color w:val="000000"/>
                <w:szCs w:val="24"/>
              </w:rPr>
            </w:pPr>
            <w:r w:rsidRPr="00F56D19">
              <w:rPr>
                <w:rFonts w:cstheme="minorHAnsi"/>
                <w:color w:val="000000"/>
                <w:szCs w:val="24"/>
              </w:rPr>
              <w:t>130</w:t>
            </w:r>
          </w:p>
        </w:tc>
      </w:tr>
      <w:tr w:rsidR="00345EC8" w:rsidRPr="00F56D19" w:rsidTr="008B23DC">
        <w:trPr>
          <w:trHeight w:val="246"/>
          <w:jc w:val="center"/>
        </w:trPr>
        <w:tc>
          <w:tcPr>
            <w:tcW w:w="4590" w:type="dxa"/>
            <w:gridSpan w:val="3"/>
            <w:vMerge w:val="restart"/>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Всього</w:t>
            </w:r>
          </w:p>
        </w:tc>
        <w:tc>
          <w:tcPr>
            <w:tcW w:w="1125"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53161</w:t>
            </w:r>
          </w:p>
        </w:tc>
        <w:tc>
          <w:tcPr>
            <w:tcW w:w="105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29239</w:t>
            </w:r>
          </w:p>
        </w:tc>
        <w:tc>
          <w:tcPr>
            <w:tcW w:w="123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23922</w:t>
            </w:r>
          </w:p>
        </w:tc>
        <w:tc>
          <w:tcPr>
            <w:tcW w:w="165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16665</w:t>
            </w:r>
          </w:p>
        </w:tc>
      </w:tr>
      <w:tr w:rsidR="00345EC8" w:rsidRPr="00F56D19" w:rsidTr="008B23DC">
        <w:trPr>
          <w:trHeight w:val="330"/>
          <w:jc w:val="center"/>
        </w:trPr>
        <w:tc>
          <w:tcPr>
            <w:tcW w:w="4590" w:type="dxa"/>
            <w:gridSpan w:val="3"/>
            <w:vMerge/>
            <w:shd w:val="clear" w:color="auto" w:fill="auto"/>
            <w:tcMar>
              <w:top w:w="100" w:type="dxa"/>
              <w:left w:w="100" w:type="dxa"/>
              <w:bottom w:w="100" w:type="dxa"/>
              <w:right w:w="100" w:type="dxa"/>
            </w:tcMar>
          </w:tcPr>
          <w:p w:rsidR="00345EC8" w:rsidRPr="00F56D19" w:rsidRDefault="00345EC8" w:rsidP="004570E0">
            <w:pPr>
              <w:pStyle w:val="afb"/>
              <w:rPr>
                <w:rFonts w:cstheme="minorHAnsi"/>
                <w:b/>
                <w:color w:val="000000"/>
                <w:szCs w:val="24"/>
              </w:rPr>
            </w:pPr>
          </w:p>
        </w:tc>
        <w:tc>
          <w:tcPr>
            <w:tcW w:w="1125"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100%</w:t>
            </w:r>
          </w:p>
        </w:tc>
        <w:tc>
          <w:tcPr>
            <w:tcW w:w="105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55%</w:t>
            </w:r>
          </w:p>
        </w:tc>
        <w:tc>
          <w:tcPr>
            <w:tcW w:w="1230" w:type="dxa"/>
            <w:shd w:val="clear" w:color="auto" w:fill="auto"/>
            <w:tcMar>
              <w:top w:w="100" w:type="dxa"/>
              <w:left w:w="100" w:type="dxa"/>
              <w:bottom w:w="100" w:type="dxa"/>
              <w:right w:w="100" w:type="dxa"/>
            </w:tcMar>
            <w:vAlign w:val="center"/>
          </w:tcPr>
          <w:p w:rsidR="00345EC8" w:rsidRPr="00F56D19" w:rsidRDefault="00EA0E40" w:rsidP="004570E0">
            <w:pPr>
              <w:pStyle w:val="afb"/>
              <w:jc w:val="center"/>
              <w:rPr>
                <w:rFonts w:cstheme="minorHAnsi"/>
                <w:b/>
                <w:color w:val="000000"/>
                <w:szCs w:val="24"/>
              </w:rPr>
            </w:pPr>
            <w:r w:rsidRPr="00F56D19">
              <w:rPr>
                <w:rFonts w:cstheme="minorHAnsi"/>
                <w:b/>
                <w:color w:val="000000"/>
                <w:szCs w:val="24"/>
              </w:rPr>
              <w:t>45%</w:t>
            </w:r>
          </w:p>
        </w:tc>
        <w:tc>
          <w:tcPr>
            <w:tcW w:w="1650" w:type="dxa"/>
            <w:shd w:val="clear" w:color="auto" w:fill="auto"/>
            <w:tcMar>
              <w:top w:w="100" w:type="dxa"/>
              <w:left w:w="100" w:type="dxa"/>
              <w:bottom w:w="100" w:type="dxa"/>
              <w:right w:w="100" w:type="dxa"/>
            </w:tcMar>
            <w:vAlign w:val="center"/>
          </w:tcPr>
          <w:p w:rsidR="00345EC8" w:rsidRPr="00F56D19" w:rsidRDefault="00345EC8" w:rsidP="004570E0">
            <w:pPr>
              <w:pStyle w:val="afb"/>
              <w:jc w:val="center"/>
              <w:rPr>
                <w:rFonts w:cstheme="minorHAnsi"/>
                <w:b/>
                <w:color w:val="000000"/>
                <w:szCs w:val="24"/>
              </w:rPr>
            </w:pPr>
          </w:p>
        </w:tc>
      </w:tr>
    </w:tbl>
    <w:p w:rsidR="00345EC8" w:rsidRPr="00F56D19" w:rsidRDefault="00345EC8" w:rsidP="00650602">
      <w:pPr>
        <w:pStyle w:val="afb"/>
        <w:rPr>
          <w:rFonts w:cstheme="minorHAnsi"/>
          <w:color w:val="000000"/>
        </w:rPr>
      </w:pPr>
    </w:p>
    <w:p w:rsidR="00345EC8" w:rsidRPr="00F56D19" w:rsidRDefault="00EA0E40" w:rsidP="00DB43C1">
      <w:pPr>
        <w:pStyle w:val="afb"/>
        <w:spacing w:after="120" w:line="276" w:lineRule="auto"/>
        <w:jc w:val="both"/>
        <w:rPr>
          <w:rFonts w:cstheme="minorHAnsi"/>
          <w:sz w:val="24"/>
        </w:rPr>
      </w:pPr>
      <w:r w:rsidRPr="00F56D19">
        <w:rPr>
          <w:rFonts w:cstheme="minorHAnsi"/>
          <w:sz w:val="24"/>
        </w:rPr>
        <w:t xml:space="preserve">З початком війни від 24.02.2022 р. з території громади виїхала частина населення (переважно жінки та діти), але </w:t>
      </w:r>
      <w:r w:rsidR="008C4E63" w:rsidRPr="00F56D19">
        <w:rPr>
          <w:rFonts w:cstheme="minorHAnsi"/>
          <w:sz w:val="24"/>
        </w:rPr>
        <w:t xml:space="preserve">на сьогодні </w:t>
      </w:r>
      <w:r w:rsidRPr="00F56D19">
        <w:rPr>
          <w:rFonts w:cstheme="minorHAnsi"/>
          <w:sz w:val="24"/>
        </w:rPr>
        <w:t>кількість порахувати неможливо.</w:t>
      </w:r>
    </w:p>
    <w:p w:rsidR="00345EC8" w:rsidRPr="00F56D19" w:rsidRDefault="00EA0E40" w:rsidP="00DB43C1">
      <w:pPr>
        <w:pStyle w:val="afb"/>
        <w:spacing w:after="120" w:line="276" w:lineRule="auto"/>
        <w:jc w:val="both"/>
        <w:rPr>
          <w:rFonts w:cstheme="minorHAnsi"/>
          <w:sz w:val="24"/>
        </w:rPr>
      </w:pPr>
      <w:r w:rsidRPr="00F56D19">
        <w:rPr>
          <w:rFonts w:cstheme="minorHAnsi"/>
          <w:sz w:val="24"/>
        </w:rPr>
        <w:t>Відповідно з лютого 2022 року на територію громади перемістились з інших регіонів України внутрішньо переміщені особи (далі – ВПО).</w:t>
      </w:r>
    </w:p>
    <w:p w:rsidR="00345EC8" w:rsidRPr="00F56D19" w:rsidRDefault="00587C2D" w:rsidP="00DB43C1">
      <w:pPr>
        <w:pStyle w:val="afb"/>
        <w:spacing w:after="120" w:line="276" w:lineRule="auto"/>
        <w:jc w:val="both"/>
        <w:rPr>
          <w:rFonts w:cstheme="minorHAnsi"/>
          <w:sz w:val="24"/>
        </w:rPr>
      </w:pPr>
      <w:r w:rsidRPr="00F56D19">
        <w:rPr>
          <w:rFonts w:cstheme="minorHAnsi"/>
          <w:sz w:val="24"/>
        </w:rPr>
        <w:t>Станом на 01.01.2024</w:t>
      </w:r>
      <w:r w:rsidR="00EA0E40" w:rsidRPr="00F56D19">
        <w:rPr>
          <w:rFonts w:cstheme="minorHAnsi"/>
          <w:sz w:val="24"/>
        </w:rPr>
        <w:t xml:space="preserve"> року в громаді обліковується 4 9</w:t>
      </w:r>
      <w:r w:rsidRPr="00F56D19">
        <w:rPr>
          <w:rFonts w:cstheme="minorHAnsi"/>
          <w:sz w:val="24"/>
        </w:rPr>
        <w:t>87 осі</w:t>
      </w:r>
      <w:r w:rsidR="00EA0E40" w:rsidRPr="00F56D19">
        <w:rPr>
          <w:rFonts w:cstheme="minorHAnsi"/>
          <w:sz w:val="24"/>
        </w:rPr>
        <w:t>б</w:t>
      </w:r>
      <w:r w:rsidRPr="00F56D19">
        <w:rPr>
          <w:rFonts w:cstheme="minorHAnsi"/>
          <w:sz w:val="24"/>
        </w:rPr>
        <w:t xml:space="preserve"> з числа</w:t>
      </w:r>
      <w:r w:rsidR="00EA0E40" w:rsidRPr="00F56D19">
        <w:rPr>
          <w:rFonts w:cstheme="minorHAnsi"/>
          <w:sz w:val="24"/>
        </w:rPr>
        <w:t xml:space="preserve"> ВПО, з них 2440 таких, що набули статусу до 24.02.2022, та 2</w:t>
      </w:r>
      <w:r w:rsidRPr="00F56D19">
        <w:rPr>
          <w:rFonts w:cstheme="minorHAnsi"/>
          <w:sz w:val="24"/>
        </w:rPr>
        <w:t>547</w:t>
      </w:r>
      <w:r w:rsidR="00EA0E40" w:rsidRPr="00F56D19">
        <w:rPr>
          <w:rFonts w:cstheme="minorHAnsi"/>
          <w:sz w:val="24"/>
        </w:rPr>
        <w:t xml:space="preserve"> таких, що отримали статус від початку повномасштабного вторгнення російської федерації.</w:t>
      </w:r>
    </w:p>
    <w:p w:rsidR="000B362F" w:rsidRPr="00F56D19" w:rsidRDefault="0016448A" w:rsidP="0010266E">
      <w:pPr>
        <w:pStyle w:val="afb"/>
        <w:spacing w:after="120" w:line="276" w:lineRule="auto"/>
        <w:jc w:val="both"/>
        <w:textDirection w:val="btLr"/>
        <w:rPr>
          <w:rFonts w:cstheme="minorHAnsi"/>
          <w:sz w:val="24"/>
        </w:rPr>
      </w:pPr>
      <w:sdt>
        <w:sdtPr>
          <w:rPr>
            <w:rFonts w:cstheme="minorHAnsi"/>
            <w:sz w:val="24"/>
          </w:rPr>
          <w:tag w:val="goog_rdk_29"/>
          <w:id w:val="764892318"/>
        </w:sdtPr>
        <w:sdtEndPr/>
        <w:sdtContent/>
      </w:sdt>
      <w:r w:rsidR="000B362F" w:rsidRPr="00F56D19">
        <w:rPr>
          <w:rFonts w:cstheme="minorHAnsi"/>
          <w:sz w:val="24"/>
        </w:rPr>
        <w:t>При проведенні аналізу, створено статево-вікові піраміди населення по населених пунктах, що входять до складу громади, які дають змогу оцінити прогнози зміни населення у середньостроковій перспективі.</w:t>
      </w:r>
    </w:p>
    <w:p w:rsidR="001D003C" w:rsidRPr="00F56D19" w:rsidRDefault="001D003C" w:rsidP="00650602">
      <w:pPr>
        <w:pStyle w:val="afb"/>
        <w:rPr>
          <w:rFonts w:cstheme="minorHAnsi"/>
          <w:sz w:val="24"/>
        </w:rPr>
      </w:pPr>
    </w:p>
    <w:p w:rsidR="001D003C" w:rsidRPr="00F56D19" w:rsidRDefault="001D003C" w:rsidP="003A17B7">
      <w:pPr>
        <w:pStyle w:val="afb"/>
        <w:rPr>
          <w:rFonts w:cstheme="minorHAnsi"/>
          <w:sz w:val="24"/>
        </w:rPr>
      </w:pPr>
      <w:r w:rsidRPr="00F56D19">
        <w:rPr>
          <w:rFonts w:cstheme="minorHAnsi"/>
          <w:noProof/>
          <w:lang w:eastAsia="uk-UA"/>
        </w:rPr>
        <w:drawing>
          <wp:inline distT="0" distB="0" distL="0" distR="0">
            <wp:extent cx="5941695" cy="3600000"/>
            <wp:effectExtent l="0" t="0" r="1905" b="63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17B7" w:rsidRPr="00F56D19" w:rsidRDefault="003A17B7" w:rsidP="003A17B7">
      <w:pPr>
        <w:pStyle w:val="afb"/>
        <w:textDirection w:val="btLr"/>
        <w:rPr>
          <w:rFonts w:cstheme="minorHAnsi"/>
          <w:b/>
          <w:bCs/>
          <w:i/>
          <w:iCs/>
          <w:color w:val="007A37"/>
        </w:rPr>
      </w:pPr>
      <w:r w:rsidRPr="00F56D19">
        <w:rPr>
          <w:rFonts w:cstheme="minorHAnsi"/>
          <w:b/>
          <w:bCs/>
          <w:i/>
          <w:iCs/>
          <w:color w:val="007A37"/>
        </w:rPr>
        <w:t>Діагра</w:t>
      </w:r>
      <w:r w:rsidR="00ED198A" w:rsidRPr="00F56D19">
        <w:rPr>
          <w:rFonts w:cstheme="minorHAnsi"/>
          <w:b/>
          <w:bCs/>
          <w:i/>
          <w:iCs/>
          <w:color w:val="007A37"/>
        </w:rPr>
        <w:t>ма 4.1.</w:t>
      </w:r>
      <w:r w:rsidRPr="00F56D19">
        <w:rPr>
          <w:rFonts w:cstheme="minorHAnsi"/>
          <w:b/>
          <w:bCs/>
          <w:i/>
          <w:iCs/>
          <w:color w:val="007A37"/>
        </w:rPr>
        <w:t xml:space="preserve"> Статево-вікова піраміда населення с. Новосілки, станом на 01.01.2022 р., осіб</w:t>
      </w:r>
    </w:p>
    <w:p w:rsidR="001D003C" w:rsidRPr="00F56D19" w:rsidRDefault="001D003C" w:rsidP="00650602">
      <w:pPr>
        <w:pStyle w:val="afb"/>
        <w:ind w:firstLine="426"/>
        <w:rPr>
          <w:rFonts w:cstheme="minorHAnsi"/>
          <w:sz w:val="24"/>
        </w:rPr>
      </w:pPr>
    </w:p>
    <w:p w:rsidR="00342008" w:rsidRPr="00F56D19" w:rsidRDefault="00342008" w:rsidP="00650602">
      <w:pPr>
        <w:pStyle w:val="afb"/>
        <w:ind w:firstLine="426"/>
        <w:rPr>
          <w:rFonts w:cstheme="minorHAnsi"/>
          <w:sz w:val="24"/>
        </w:rPr>
      </w:pPr>
    </w:p>
    <w:p w:rsidR="001D003C" w:rsidRPr="00F56D19" w:rsidRDefault="003A17B7" w:rsidP="00650602">
      <w:pPr>
        <w:pStyle w:val="afb"/>
        <w:rPr>
          <w:rFonts w:cstheme="minorHAnsi"/>
          <w:sz w:val="24"/>
        </w:rPr>
      </w:pPr>
      <w:r w:rsidRPr="00F56D19">
        <w:rPr>
          <w:rFonts w:cstheme="minorHAnsi"/>
          <w:noProof/>
          <w:lang w:eastAsia="uk-UA"/>
        </w:rPr>
        <w:drawing>
          <wp:inline distT="0" distB="0" distL="0" distR="0">
            <wp:extent cx="5941695" cy="3600000"/>
            <wp:effectExtent l="0" t="0" r="1905" b="63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63A56" w:rsidRPr="00F56D19" w:rsidRDefault="00ED198A" w:rsidP="00863A56">
      <w:pPr>
        <w:pStyle w:val="afb"/>
        <w:textDirection w:val="btLr"/>
        <w:rPr>
          <w:rFonts w:cstheme="minorHAnsi"/>
          <w:b/>
          <w:bCs/>
          <w:i/>
          <w:iCs/>
          <w:color w:val="007A37"/>
        </w:rPr>
      </w:pPr>
      <w:r w:rsidRPr="00F56D19">
        <w:rPr>
          <w:rFonts w:cstheme="minorHAnsi"/>
          <w:b/>
          <w:bCs/>
          <w:i/>
          <w:iCs/>
          <w:color w:val="007A37"/>
        </w:rPr>
        <w:t>Діаграма</w:t>
      </w:r>
      <w:r w:rsidR="00CD6647" w:rsidRPr="00F56D19">
        <w:rPr>
          <w:rFonts w:cstheme="minorHAnsi"/>
          <w:b/>
          <w:bCs/>
          <w:i/>
          <w:iCs/>
          <w:color w:val="007A37"/>
        </w:rPr>
        <w:t xml:space="preserve"> </w:t>
      </w:r>
      <w:r w:rsidRPr="00F56D19">
        <w:rPr>
          <w:rFonts w:cstheme="minorHAnsi"/>
          <w:b/>
          <w:bCs/>
          <w:i/>
          <w:iCs/>
          <w:color w:val="007A37"/>
        </w:rPr>
        <w:t>4.2.</w:t>
      </w:r>
      <w:r w:rsidR="00863A56" w:rsidRPr="00F56D19">
        <w:rPr>
          <w:rFonts w:cstheme="minorHAnsi"/>
          <w:b/>
          <w:bCs/>
          <w:i/>
          <w:iCs/>
          <w:color w:val="007A37"/>
        </w:rPr>
        <w:t xml:space="preserve"> Статево-вікова піраміда населення с. Забір’я, станом на 01.01.2022 р., осіб</w:t>
      </w:r>
    </w:p>
    <w:p w:rsidR="001D003C" w:rsidRPr="00F56D19" w:rsidRDefault="001D003C" w:rsidP="00863A56">
      <w:pPr>
        <w:pStyle w:val="afb"/>
        <w:rPr>
          <w:rFonts w:cstheme="minorHAnsi"/>
          <w:sz w:val="24"/>
        </w:rPr>
      </w:pPr>
      <w:r w:rsidRPr="00F56D19">
        <w:rPr>
          <w:rFonts w:cstheme="minorHAnsi"/>
          <w:noProof/>
          <w:lang w:eastAsia="uk-UA"/>
        </w:rPr>
        <w:drawing>
          <wp:inline distT="0" distB="0" distL="0" distR="0">
            <wp:extent cx="5918200" cy="3600000"/>
            <wp:effectExtent l="0" t="0" r="6350" b="63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3A56" w:rsidRPr="00F56D19" w:rsidRDefault="007A5DCE" w:rsidP="00863A56">
      <w:pPr>
        <w:pStyle w:val="afb"/>
        <w:jc w:val="both"/>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4.3</w:t>
      </w:r>
      <w:r w:rsidRPr="00F56D19">
        <w:rPr>
          <w:rFonts w:cstheme="minorHAnsi"/>
          <w:b/>
          <w:bCs/>
          <w:i/>
          <w:iCs/>
          <w:color w:val="007A37"/>
        </w:rPr>
        <w:t>.</w:t>
      </w:r>
      <w:r w:rsidR="00863A56" w:rsidRPr="00F56D19">
        <w:rPr>
          <w:rFonts w:cstheme="minorHAnsi"/>
          <w:b/>
          <w:bCs/>
          <w:i/>
          <w:iCs/>
          <w:color w:val="007A37"/>
        </w:rPr>
        <w:t xml:space="preserve"> Статево-вікова піраміда населення Тарасівського старостинського округу (с.</w:t>
      </w:r>
      <w:r w:rsidR="00CA1B9E" w:rsidRPr="00F56D19">
        <w:rPr>
          <w:rFonts w:cstheme="minorHAnsi"/>
          <w:b/>
          <w:bCs/>
          <w:i/>
          <w:iCs/>
          <w:color w:val="007A37"/>
        </w:rPr>
        <w:t> </w:t>
      </w:r>
      <w:r w:rsidR="00863A56" w:rsidRPr="00F56D19">
        <w:rPr>
          <w:rFonts w:cstheme="minorHAnsi"/>
          <w:b/>
          <w:bCs/>
          <w:i/>
          <w:iCs/>
          <w:color w:val="007A37"/>
        </w:rPr>
        <w:t>Тарасівка та с. Нове), станом на 01.01.2022 р., осіб</w:t>
      </w:r>
    </w:p>
    <w:p w:rsidR="001D003C" w:rsidRPr="00F56D19" w:rsidRDefault="001D003C" w:rsidP="00650602">
      <w:pPr>
        <w:pStyle w:val="afb"/>
        <w:rPr>
          <w:rFonts w:cstheme="minorHAnsi"/>
          <w:sz w:val="24"/>
        </w:rPr>
      </w:pPr>
    </w:p>
    <w:p w:rsidR="00342008" w:rsidRPr="00F56D19" w:rsidRDefault="00342008" w:rsidP="00650602">
      <w:pPr>
        <w:pStyle w:val="afb"/>
        <w:rPr>
          <w:rFonts w:cstheme="minorHAnsi"/>
          <w:sz w:val="24"/>
        </w:rPr>
      </w:pPr>
    </w:p>
    <w:p w:rsidR="001D003C" w:rsidRPr="00F56D19" w:rsidRDefault="001D003C" w:rsidP="00342008">
      <w:pPr>
        <w:pStyle w:val="afb"/>
        <w:rPr>
          <w:rFonts w:cstheme="minorHAnsi"/>
          <w:sz w:val="24"/>
        </w:rPr>
      </w:pPr>
      <w:r w:rsidRPr="00F56D19">
        <w:rPr>
          <w:rFonts w:cstheme="minorHAnsi"/>
          <w:noProof/>
          <w:lang w:eastAsia="uk-UA"/>
        </w:rPr>
        <w:drawing>
          <wp:inline distT="0" distB="0" distL="0" distR="0">
            <wp:extent cx="5966460" cy="3600000"/>
            <wp:effectExtent l="0" t="0" r="0" b="635"/>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3A56" w:rsidRPr="00F56D19" w:rsidRDefault="00863A56" w:rsidP="00863A56">
      <w:pPr>
        <w:pStyle w:val="afb"/>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4.4.</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Княжичі</w:t>
      </w:r>
      <w:r w:rsidRPr="00F56D19">
        <w:rPr>
          <w:rFonts w:cstheme="minorHAnsi"/>
          <w:b/>
          <w:bCs/>
          <w:i/>
          <w:iCs/>
          <w:color w:val="007A37"/>
        </w:rPr>
        <w:t>, станом на 01.01.2022 р., осіб</w:t>
      </w:r>
    </w:p>
    <w:p w:rsidR="001D003C" w:rsidRPr="00F56D19" w:rsidRDefault="001D003C" w:rsidP="00650602">
      <w:pPr>
        <w:pStyle w:val="afb"/>
        <w:rPr>
          <w:rFonts w:cstheme="minorHAnsi"/>
          <w:sz w:val="24"/>
        </w:rPr>
      </w:pPr>
    </w:p>
    <w:p w:rsidR="001D003C" w:rsidRPr="00F56D19" w:rsidRDefault="001D003C" w:rsidP="00650602">
      <w:pPr>
        <w:pStyle w:val="afb"/>
        <w:rPr>
          <w:rFonts w:cstheme="minorHAnsi"/>
          <w:sz w:val="24"/>
        </w:rPr>
      </w:pPr>
    </w:p>
    <w:p w:rsidR="001D003C" w:rsidRPr="00F56D19" w:rsidRDefault="004F47D9" w:rsidP="00342008">
      <w:pPr>
        <w:pStyle w:val="afb"/>
        <w:rPr>
          <w:rFonts w:cstheme="minorHAnsi"/>
          <w:sz w:val="24"/>
        </w:rPr>
      </w:pPr>
      <w:r w:rsidRPr="00F56D19">
        <w:rPr>
          <w:rFonts w:cstheme="minorHAnsi"/>
          <w:noProof/>
          <w:lang w:eastAsia="uk-UA"/>
        </w:rPr>
        <w:drawing>
          <wp:inline distT="0" distB="0" distL="0" distR="0">
            <wp:extent cx="5929272" cy="3600000"/>
            <wp:effectExtent l="0" t="0" r="0" b="635"/>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3A56" w:rsidRPr="00F56D19" w:rsidRDefault="00863A56" w:rsidP="00CA1B9E">
      <w:pPr>
        <w:pStyle w:val="afb"/>
        <w:jc w:val="both"/>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4.5.</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Жорнівка</w:t>
      </w:r>
      <w:r w:rsidRPr="00F56D19">
        <w:rPr>
          <w:rFonts w:cstheme="minorHAnsi"/>
          <w:b/>
          <w:bCs/>
          <w:i/>
          <w:iCs/>
          <w:color w:val="007A37"/>
        </w:rPr>
        <w:t>, станом на 01.01.2022 р., осіб</w:t>
      </w:r>
    </w:p>
    <w:p w:rsidR="004F47D9" w:rsidRPr="00F56D19" w:rsidRDefault="004F47D9" w:rsidP="00650602">
      <w:pPr>
        <w:pStyle w:val="afb"/>
        <w:rPr>
          <w:rFonts w:cstheme="minorHAnsi"/>
          <w:sz w:val="24"/>
        </w:rPr>
      </w:pPr>
    </w:p>
    <w:p w:rsidR="00342008" w:rsidRPr="00F56D19" w:rsidRDefault="00342008" w:rsidP="00650602">
      <w:pPr>
        <w:pStyle w:val="afb"/>
        <w:rPr>
          <w:rFonts w:cstheme="minorHAnsi"/>
          <w:sz w:val="24"/>
        </w:rPr>
      </w:pPr>
    </w:p>
    <w:p w:rsidR="004F47D9" w:rsidRPr="00F56D19" w:rsidRDefault="004F47D9" w:rsidP="00342008">
      <w:pPr>
        <w:pStyle w:val="afb"/>
        <w:rPr>
          <w:rFonts w:cstheme="minorHAnsi"/>
          <w:sz w:val="24"/>
        </w:rPr>
      </w:pPr>
      <w:r w:rsidRPr="00F56D19">
        <w:rPr>
          <w:rFonts w:cstheme="minorHAnsi"/>
          <w:noProof/>
          <w:lang w:eastAsia="uk-UA"/>
        </w:rPr>
        <w:drawing>
          <wp:inline distT="0" distB="0" distL="0" distR="0">
            <wp:extent cx="5929272" cy="3600000"/>
            <wp:effectExtent l="0" t="0" r="0" b="635"/>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3A56" w:rsidRPr="00F56D19" w:rsidRDefault="00863A56" w:rsidP="00CA1B9E">
      <w:pPr>
        <w:pStyle w:val="afb"/>
        <w:jc w:val="both"/>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4.6.</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Малютянка</w:t>
      </w:r>
      <w:r w:rsidRPr="00F56D19">
        <w:rPr>
          <w:rFonts w:cstheme="minorHAnsi"/>
          <w:b/>
          <w:bCs/>
          <w:i/>
          <w:iCs/>
          <w:color w:val="007A37"/>
        </w:rPr>
        <w:t>, станом на 01.01.2022 р., осіб</w:t>
      </w:r>
    </w:p>
    <w:p w:rsidR="00BA7FF1" w:rsidRPr="00F56D19" w:rsidRDefault="00BA7FF1" w:rsidP="00650602">
      <w:pPr>
        <w:pStyle w:val="afb"/>
        <w:rPr>
          <w:rFonts w:cstheme="minorHAnsi"/>
          <w:sz w:val="24"/>
        </w:rPr>
      </w:pPr>
    </w:p>
    <w:p w:rsidR="00BA7FF1" w:rsidRPr="00F56D19" w:rsidRDefault="00BA7FF1" w:rsidP="00342008">
      <w:pPr>
        <w:pStyle w:val="afb"/>
        <w:rPr>
          <w:rFonts w:cstheme="minorHAnsi"/>
          <w:sz w:val="24"/>
        </w:rPr>
      </w:pPr>
      <w:r w:rsidRPr="00F56D19">
        <w:rPr>
          <w:rFonts w:cstheme="minorHAnsi"/>
          <w:noProof/>
          <w:lang w:eastAsia="uk-UA"/>
        </w:rPr>
        <w:drawing>
          <wp:inline distT="0" distB="0" distL="0" distR="0">
            <wp:extent cx="5966460" cy="3600000"/>
            <wp:effectExtent l="0" t="0" r="0" b="635"/>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3A56" w:rsidRPr="00F56D19" w:rsidRDefault="00863A56" w:rsidP="00863A56">
      <w:pPr>
        <w:pStyle w:val="afb"/>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4.7.</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Іван</w:t>
      </w:r>
      <w:r w:rsidR="00342008" w:rsidRPr="00F56D19">
        <w:rPr>
          <w:rFonts w:cstheme="minorHAnsi"/>
          <w:b/>
          <w:bCs/>
          <w:i/>
          <w:iCs/>
          <w:color w:val="007A37"/>
        </w:rPr>
        <w:t>ків</w:t>
      </w:r>
      <w:r w:rsidRPr="00F56D19">
        <w:rPr>
          <w:rFonts w:cstheme="minorHAnsi"/>
          <w:b/>
          <w:bCs/>
          <w:i/>
          <w:iCs/>
          <w:color w:val="007A37"/>
        </w:rPr>
        <w:t>, станом на 01.01.2022 р., осіб</w:t>
      </w:r>
    </w:p>
    <w:p w:rsidR="00345EC8" w:rsidRPr="00F56D19" w:rsidRDefault="00345EC8" w:rsidP="00650602">
      <w:pPr>
        <w:pStyle w:val="afb"/>
        <w:rPr>
          <w:rFonts w:cstheme="minorHAnsi"/>
        </w:rPr>
      </w:pPr>
    </w:p>
    <w:p w:rsidR="00BA7FF1" w:rsidRPr="00F56D19" w:rsidRDefault="00BA7FF1" w:rsidP="00650602">
      <w:pPr>
        <w:pStyle w:val="afb"/>
        <w:rPr>
          <w:rFonts w:cstheme="minorHAnsi"/>
        </w:rPr>
      </w:pPr>
    </w:p>
    <w:p w:rsidR="00BA7FF1" w:rsidRPr="00F56D19" w:rsidRDefault="00BA7FF1" w:rsidP="00FF64B5">
      <w:pPr>
        <w:pStyle w:val="afb"/>
        <w:rPr>
          <w:rFonts w:cstheme="minorHAnsi"/>
        </w:rPr>
      </w:pPr>
      <w:r w:rsidRPr="00F56D19">
        <w:rPr>
          <w:rFonts w:cstheme="minorHAnsi"/>
          <w:noProof/>
          <w:lang w:eastAsia="uk-UA"/>
        </w:rPr>
        <w:drawing>
          <wp:inline distT="0" distB="0" distL="0" distR="0">
            <wp:extent cx="5918661" cy="3600000"/>
            <wp:effectExtent l="0" t="0" r="6350" b="635"/>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3A56" w:rsidRPr="00F56D19" w:rsidRDefault="00863A56" w:rsidP="00863A56">
      <w:pPr>
        <w:pStyle w:val="afb"/>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4.8.</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Дзвінкове</w:t>
      </w:r>
      <w:r w:rsidRPr="00F56D19">
        <w:rPr>
          <w:rFonts w:cstheme="minorHAnsi"/>
          <w:b/>
          <w:bCs/>
          <w:i/>
          <w:iCs/>
          <w:color w:val="007A37"/>
        </w:rPr>
        <w:t>, станом на 01.01.2022 р., осіб</w:t>
      </w:r>
    </w:p>
    <w:p w:rsidR="00D60673" w:rsidRPr="00F56D19" w:rsidRDefault="00D60673" w:rsidP="00650602">
      <w:pPr>
        <w:pStyle w:val="afb"/>
        <w:rPr>
          <w:rFonts w:cstheme="minorHAnsi"/>
        </w:rPr>
      </w:pPr>
    </w:p>
    <w:p w:rsidR="00BA7FF1" w:rsidRPr="00F56D19" w:rsidRDefault="00BA7FF1" w:rsidP="00FF64B5">
      <w:pPr>
        <w:pStyle w:val="afb"/>
        <w:rPr>
          <w:rFonts w:cstheme="minorHAnsi"/>
        </w:rPr>
      </w:pPr>
      <w:r w:rsidRPr="00F56D19">
        <w:rPr>
          <w:rFonts w:cstheme="minorHAnsi"/>
          <w:noProof/>
          <w:lang w:eastAsia="uk-UA"/>
        </w:rPr>
        <w:drawing>
          <wp:inline distT="0" distB="0" distL="0" distR="0">
            <wp:extent cx="5929272" cy="3600000"/>
            <wp:effectExtent l="0" t="0" r="0" b="635"/>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63A56" w:rsidRPr="00F56D19" w:rsidRDefault="00863A56" w:rsidP="00863A56">
      <w:pPr>
        <w:pStyle w:val="afb"/>
        <w:textDirection w:val="btLr"/>
        <w:rPr>
          <w:rFonts w:cstheme="minorHAnsi"/>
          <w:b/>
          <w:bCs/>
          <w:i/>
          <w:iCs/>
          <w:color w:val="007A37"/>
        </w:rPr>
      </w:pPr>
      <w:r w:rsidRPr="00F56D19">
        <w:rPr>
          <w:rFonts w:cstheme="minorHAnsi"/>
          <w:b/>
          <w:bCs/>
          <w:i/>
          <w:iCs/>
          <w:color w:val="007A37"/>
        </w:rPr>
        <w:t xml:space="preserve">Діаграма </w:t>
      </w:r>
      <w:r w:rsidR="00ED198A" w:rsidRPr="00F56D19">
        <w:rPr>
          <w:rFonts w:cstheme="minorHAnsi"/>
          <w:b/>
          <w:bCs/>
          <w:i/>
          <w:iCs/>
          <w:color w:val="007A37"/>
        </w:rPr>
        <w:t>4.9.</w:t>
      </w:r>
      <w:r w:rsidRPr="00F56D19">
        <w:rPr>
          <w:rFonts w:cstheme="minorHAnsi"/>
          <w:b/>
          <w:bCs/>
          <w:i/>
          <w:iCs/>
          <w:color w:val="007A37"/>
        </w:rPr>
        <w:t xml:space="preserve"> Статево-вікова піраміда населення с. </w:t>
      </w:r>
      <w:r w:rsidR="00CA1B9E" w:rsidRPr="00F56D19">
        <w:rPr>
          <w:rFonts w:cstheme="minorHAnsi"/>
          <w:b/>
          <w:bCs/>
          <w:i/>
          <w:iCs/>
          <w:color w:val="007A37"/>
        </w:rPr>
        <w:t>Перевіз</w:t>
      </w:r>
      <w:r w:rsidRPr="00F56D19">
        <w:rPr>
          <w:rFonts w:cstheme="minorHAnsi"/>
          <w:b/>
          <w:bCs/>
          <w:i/>
          <w:iCs/>
          <w:color w:val="007A37"/>
        </w:rPr>
        <w:t>, станом на 01.01.2022 р., осіб</w:t>
      </w:r>
    </w:p>
    <w:p w:rsidR="00345EC8" w:rsidRPr="00F56D19" w:rsidRDefault="00345EC8" w:rsidP="00650602">
      <w:pPr>
        <w:pStyle w:val="afb"/>
        <w:rPr>
          <w:rFonts w:cstheme="minorHAnsi"/>
          <w:sz w:val="24"/>
        </w:rPr>
      </w:pPr>
    </w:p>
    <w:p w:rsidR="00345EC8" w:rsidRPr="00F56D19" w:rsidRDefault="00EA0E40" w:rsidP="00375841">
      <w:pPr>
        <w:pStyle w:val="afb"/>
        <w:shd w:val="clear" w:color="auto" w:fill="D9FDB9"/>
        <w:spacing w:after="120" w:line="276" w:lineRule="auto"/>
        <w:jc w:val="both"/>
      </w:pPr>
      <w:r w:rsidRPr="00F56D19">
        <w:rPr>
          <w:rFonts w:cstheme="minorHAnsi"/>
          <w:b/>
          <w:bCs/>
          <w:sz w:val="24"/>
        </w:rPr>
        <w:t xml:space="preserve">Із аналізу </w:t>
      </w:r>
      <w:r w:rsidR="002B46DD" w:rsidRPr="00F56D19">
        <w:rPr>
          <w:rFonts w:cstheme="minorHAnsi"/>
          <w:b/>
          <w:bCs/>
          <w:sz w:val="24"/>
        </w:rPr>
        <w:t>статево</w:t>
      </w:r>
      <w:r w:rsidR="005F314D" w:rsidRPr="00F56D19">
        <w:rPr>
          <w:rFonts w:cstheme="minorHAnsi"/>
          <w:b/>
          <w:bCs/>
          <w:sz w:val="24"/>
        </w:rPr>
        <w:t>-</w:t>
      </w:r>
      <w:r w:rsidR="002B46DD" w:rsidRPr="00F56D19">
        <w:rPr>
          <w:rFonts w:cstheme="minorHAnsi"/>
          <w:b/>
          <w:bCs/>
          <w:sz w:val="24"/>
        </w:rPr>
        <w:t>вікової</w:t>
      </w:r>
      <w:r w:rsidRPr="00F56D19">
        <w:rPr>
          <w:rFonts w:cstheme="minorHAnsi"/>
          <w:b/>
          <w:bCs/>
          <w:sz w:val="24"/>
        </w:rPr>
        <w:t xml:space="preserve"> структури населення сільських населених пунктів громади (</w:t>
      </w:r>
      <w:r w:rsidRPr="00F56D19">
        <w:rPr>
          <w:rFonts w:cstheme="minorHAnsi"/>
          <w:b/>
          <w:bCs/>
          <w:i/>
          <w:sz w:val="24"/>
        </w:rPr>
        <w:t xml:space="preserve">Діаграма </w:t>
      </w:r>
      <w:r w:rsidR="00ED198A" w:rsidRPr="00F56D19">
        <w:rPr>
          <w:rFonts w:cstheme="minorHAnsi"/>
          <w:b/>
          <w:bCs/>
          <w:i/>
          <w:sz w:val="24"/>
        </w:rPr>
        <w:t>4.1.</w:t>
      </w:r>
      <w:r w:rsidR="004F548A" w:rsidRPr="00F56D19">
        <w:rPr>
          <w:rFonts w:cstheme="minorHAnsi"/>
          <w:b/>
          <w:bCs/>
          <w:i/>
          <w:sz w:val="24"/>
        </w:rPr>
        <w:t>-</w:t>
      </w:r>
      <w:r w:rsidR="00ED198A" w:rsidRPr="00F56D19">
        <w:rPr>
          <w:rFonts w:cstheme="minorHAnsi"/>
          <w:b/>
          <w:bCs/>
          <w:i/>
          <w:sz w:val="24"/>
        </w:rPr>
        <w:t>4.9.</w:t>
      </w:r>
      <w:r w:rsidRPr="00F56D19">
        <w:rPr>
          <w:rFonts w:cstheme="minorHAnsi"/>
          <w:b/>
          <w:bCs/>
          <w:sz w:val="24"/>
        </w:rPr>
        <w:t>) можна зробити висновок, що</w:t>
      </w:r>
      <w:r w:rsidRPr="00F56D19">
        <w:rPr>
          <w:rFonts w:cstheme="minorHAnsi"/>
          <w:b/>
          <w:sz w:val="24"/>
        </w:rPr>
        <w:t xml:space="preserve"> старіння населення буде продовжуватись, а кількість дітей скорочуватиметься, що негативно впливатиме на функціонування дошкільної та шкільної освіти.</w:t>
      </w:r>
    </w:p>
    <w:p w:rsidR="004B573F" w:rsidRPr="00F56D19" w:rsidRDefault="004B573F" w:rsidP="00FF64B5">
      <w:pPr>
        <w:pStyle w:val="afb"/>
        <w:spacing w:after="120" w:line="276" w:lineRule="auto"/>
        <w:jc w:val="both"/>
        <w:rPr>
          <w:rFonts w:cstheme="minorHAnsi"/>
          <w:b/>
          <w:sz w:val="24"/>
          <w:szCs w:val="24"/>
        </w:rPr>
      </w:pPr>
      <w:r w:rsidRPr="00F56D19">
        <w:rPr>
          <w:sz w:val="24"/>
          <w:szCs w:val="24"/>
        </w:rPr>
        <w:t>Також дослідження статево-вікової структури виявило дисбаланс на користь жіночого населення в сільських населених пунктах громади, що може мати вплив на ринок праці та соціальну інфраструктуру</w:t>
      </w:r>
      <w:r w:rsidR="00E43349" w:rsidRPr="00F56D19">
        <w:rPr>
          <w:sz w:val="24"/>
          <w:szCs w:val="24"/>
        </w:rPr>
        <w:t>.</w:t>
      </w:r>
    </w:p>
    <w:p w:rsidR="00345EC8" w:rsidRPr="00F56D19" w:rsidRDefault="008C4E63" w:rsidP="0053500F">
      <w:pPr>
        <w:pStyle w:val="afb"/>
        <w:spacing w:after="120" w:line="276" w:lineRule="auto"/>
        <w:jc w:val="both"/>
        <w:rPr>
          <w:rFonts w:cstheme="minorHAnsi"/>
          <w:b/>
          <w:sz w:val="24"/>
        </w:rPr>
      </w:pPr>
      <w:r w:rsidRPr="00F56D19">
        <w:rPr>
          <w:rFonts w:cstheme="minorHAnsi"/>
          <w:b/>
          <w:sz w:val="24"/>
        </w:rPr>
        <w:t xml:space="preserve">Водночас </w:t>
      </w:r>
      <w:r w:rsidR="00EA0E40" w:rsidRPr="00F56D19">
        <w:rPr>
          <w:rFonts w:cstheme="minorHAnsi"/>
          <w:b/>
          <w:sz w:val="24"/>
        </w:rPr>
        <w:t>варто враховувати, що в Україні не налагоджена системна робота з реєстрацією населення і за непрямими оцінками можна припустити, що в межах Боярської громади проживає значно більше населення, ніж зареєстровано.</w:t>
      </w:r>
    </w:p>
    <w:p w:rsidR="00FF64B5" w:rsidRPr="00F56D19" w:rsidRDefault="00EA0E40" w:rsidP="0053500F">
      <w:pPr>
        <w:pStyle w:val="afb"/>
        <w:spacing w:after="120" w:line="276" w:lineRule="auto"/>
        <w:jc w:val="both"/>
        <w:rPr>
          <w:rFonts w:cstheme="minorHAnsi"/>
          <w:b/>
          <w:sz w:val="24"/>
        </w:rPr>
      </w:pPr>
      <w:r w:rsidRPr="00F56D19">
        <w:rPr>
          <w:rFonts w:cstheme="minorHAnsi"/>
          <w:b/>
          <w:sz w:val="24"/>
        </w:rPr>
        <w:t>Забезпечення обліку і реєстрації постійного населення у громаді є важливим елементом для планування надходжень і видатків місцевого бюджету, стабільного планування діяльності бюджетних комунальних установ.</w:t>
      </w:r>
    </w:p>
    <w:p w:rsidR="00383664" w:rsidRPr="00F56D19" w:rsidRDefault="00390223" w:rsidP="00783A6E">
      <w:pPr>
        <w:pStyle w:val="afb"/>
        <w:spacing w:line="276" w:lineRule="auto"/>
        <w:jc w:val="both"/>
        <w:rPr>
          <w:rFonts w:cstheme="minorHAnsi"/>
          <w:sz w:val="24"/>
        </w:rPr>
      </w:pPr>
      <w:r w:rsidRPr="00F56D19">
        <w:rPr>
          <w:rFonts w:cstheme="minorHAnsi"/>
          <w:sz w:val="24"/>
        </w:rPr>
        <w:t>За даними аналітичного звіту «Д</w:t>
      </w:r>
      <w:r w:rsidR="003344EF" w:rsidRPr="00F56D19">
        <w:rPr>
          <w:rFonts w:cstheme="minorHAnsi"/>
          <w:sz w:val="24"/>
        </w:rPr>
        <w:t>умки і погляди населення К</w:t>
      </w:r>
      <w:r w:rsidRPr="00F56D19">
        <w:rPr>
          <w:rFonts w:cstheme="minorHAnsi"/>
          <w:sz w:val="24"/>
        </w:rPr>
        <w:t>иївської агломерації: результати соціологічного дослідження</w:t>
      </w:r>
      <w:r w:rsidR="00816CA7" w:rsidRPr="00F56D19">
        <w:rPr>
          <w:rFonts w:cstheme="minorHAnsi"/>
          <w:sz w:val="24"/>
        </w:rPr>
        <w:t>»</w:t>
      </w:r>
      <w:r w:rsidR="00E052A4" w:rsidRPr="00F56D19">
        <w:rPr>
          <w:rFonts w:cstheme="minorHAnsi"/>
          <w:sz w:val="24"/>
        </w:rPr>
        <w:t xml:space="preserve"> проведено опитування </w:t>
      </w:r>
      <w:r w:rsidR="003344EF" w:rsidRPr="00F56D19">
        <w:rPr>
          <w:rFonts w:cstheme="minorHAnsi"/>
          <w:sz w:val="24"/>
        </w:rPr>
        <w:t xml:space="preserve">респондентів щодо частоти та причин відвідування мешканців, які мешкають поза </w:t>
      </w:r>
      <w:r w:rsidR="002744B4" w:rsidRPr="00F56D19">
        <w:rPr>
          <w:rFonts w:cstheme="minorHAnsi"/>
          <w:sz w:val="24"/>
        </w:rPr>
        <w:t>м.</w:t>
      </w:r>
      <w:r w:rsidR="003344EF" w:rsidRPr="00F56D19">
        <w:rPr>
          <w:rFonts w:cstheme="minorHAnsi"/>
          <w:sz w:val="24"/>
        </w:rPr>
        <w:t>Києвом</w:t>
      </w:r>
      <w:r w:rsidR="00D8534E" w:rsidRPr="00F56D19">
        <w:rPr>
          <w:rFonts w:cstheme="minorHAnsi"/>
          <w:sz w:val="24"/>
        </w:rPr>
        <w:t>.</w:t>
      </w:r>
    </w:p>
    <w:p w:rsidR="00783A6E" w:rsidRPr="00F56D19" w:rsidRDefault="00783A6E" w:rsidP="00783A6E">
      <w:pPr>
        <w:pStyle w:val="afb"/>
        <w:spacing w:line="276" w:lineRule="auto"/>
        <w:jc w:val="both"/>
        <w:rPr>
          <w:rFonts w:cstheme="minorHAnsi"/>
          <w:sz w:val="24"/>
        </w:rPr>
      </w:pPr>
    </w:p>
    <w:p w:rsidR="00A73807" w:rsidRPr="00F56D19" w:rsidRDefault="00A73807" w:rsidP="00650602">
      <w:pPr>
        <w:pStyle w:val="afb"/>
        <w:rPr>
          <w:rFonts w:cstheme="minorHAnsi"/>
          <w:color w:val="007A37"/>
          <w:sz w:val="24"/>
        </w:rPr>
      </w:pPr>
      <w:r w:rsidRPr="00F56D19">
        <w:rPr>
          <w:rFonts w:cstheme="minorHAnsi"/>
          <w:b/>
          <w:color w:val="007A37"/>
          <w:sz w:val="24"/>
        </w:rPr>
        <w:t xml:space="preserve">Як часто Вам доводиться їздити до м.Києва за звичайних обставин </w:t>
      </w:r>
      <w:r w:rsidR="00FF64B5" w:rsidRPr="00F56D19">
        <w:rPr>
          <w:rFonts w:cstheme="minorHAnsi"/>
          <w:b/>
          <w:color w:val="007A37"/>
          <w:sz w:val="24"/>
        </w:rPr>
        <w:br/>
      </w:r>
      <w:r w:rsidR="00D32F69" w:rsidRPr="00F56D19">
        <w:rPr>
          <w:rFonts w:cstheme="minorHAnsi"/>
          <w:color w:val="007A37"/>
          <w:sz w:val="24"/>
        </w:rPr>
        <w:t>(% серед ре</w:t>
      </w:r>
      <w:r w:rsidRPr="00F56D19">
        <w:rPr>
          <w:rFonts w:cstheme="minorHAnsi"/>
          <w:color w:val="007A37"/>
          <w:sz w:val="24"/>
        </w:rPr>
        <w:t>с</w:t>
      </w:r>
      <w:r w:rsidR="00D32F69" w:rsidRPr="00F56D19">
        <w:rPr>
          <w:rFonts w:cstheme="minorHAnsi"/>
          <w:color w:val="007A37"/>
          <w:sz w:val="24"/>
        </w:rPr>
        <w:t>п</w:t>
      </w:r>
      <w:r w:rsidRPr="00F56D19">
        <w:rPr>
          <w:rFonts w:cstheme="minorHAnsi"/>
          <w:color w:val="007A37"/>
          <w:sz w:val="24"/>
        </w:rPr>
        <w:t>он</w:t>
      </w:r>
      <w:r w:rsidR="00D32F69" w:rsidRPr="00F56D19">
        <w:rPr>
          <w:rFonts w:cstheme="minorHAnsi"/>
          <w:color w:val="007A37"/>
          <w:sz w:val="24"/>
        </w:rPr>
        <w:t>д</w:t>
      </w:r>
      <w:r w:rsidRPr="00F56D19">
        <w:rPr>
          <w:rFonts w:cstheme="minorHAnsi"/>
          <w:color w:val="007A37"/>
          <w:sz w:val="24"/>
        </w:rPr>
        <w:t>ентів</w:t>
      </w:r>
      <w:r w:rsidR="00D32F69" w:rsidRPr="00F56D19">
        <w:rPr>
          <w:rFonts w:cstheme="minorHAnsi"/>
          <w:color w:val="007A37"/>
          <w:sz w:val="24"/>
        </w:rPr>
        <w:t>, які не проживають м.Київ</w:t>
      </w:r>
      <w:r w:rsidR="0097620D" w:rsidRPr="00F56D19">
        <w:rPr>
          <w:rFonts w:cstheme="minorHAnsi"/>
          <w:color w:val="007A37"/>
          <w:sz w:val="24"/>
        </w:rPr>
        <w:t>, де n-кількість респондентів, що прийняла участь в опитуванні</w:t>
      </w:r>
      <w:r w:rsidR="00D32F69" w:rsidRPr="00F56D19">
        <w:rPr>
          <w:rFonts w:cstheme="minorHAnsi"/>
          <w:color w:val="007A37"/>
          <w:sz w:val="24"/>
        </w:rPr>
        <w:t>)</w:t>
      </w:r>
    </w:p>
    <w:p w:rsidR="004F548A" w:rsidRPr="00F56D19" w:rsidRDefault="004F548A" w:rsidP="00650602">
      <w:pPr>
        <w:pStyle w:val="afb"/>
        <w:rPr>
          <w:rFonts w:cstheme="minorHAnsi"/>
          <w:color w:val="007A37"/>
          <w:sz w:val="24"/>
        </w:rPr>
      </w:pPr>
    </w:p>
    <w:p w:rsidR="00FF64B5" w:rsidRPr="00F56D19" w:rsidRDefault="00FF64B5" w:rsidP="00FF64B5">
      <w:pPr>
        <w:pStyle w:val="afb"/>
        <w:jc w:val="right"/>
        <w:rPr>
          <w:rFonts w:cstheme="minorHAnsi"/>
          <w:sz w:val="24"/>
          <w:szCs w:val="24"/>
        </w:rPr>
      </w:pPr>
      <w:r w:rsidRPr="00F56D19">
        <w:rPr>
          <w:rFonts w:cstheme="minorHAnsi"/>
          <w:sz w:val="24"/>
          <w:szCs w:val="24"/>
        </w:rPr>
        <w:t xml:space="preserve">Таблиця </w:t>
      </w:r>
      <w:r w:rsidR="00FA551A" w:rsidRPr="00F56D19">
        <w:rPr>
          <w:rFonts w:cstheme="minorHAnsi"/>
          <w:sz w:val="24"/>
          <w:szCs w:val="24"/>
        </w:rPr>
        <w:t>8</w:t>
      </w:r>
    </w:p>
    <w:tbl>
      <w:tblPr>
        <w:tblStyle w:val="af0"/>
        <w:tblW w:w="5000" w:type="pct"/>
        <w:tblLook w:val="04A0" w:firstRow="1" w:lastRow="0" w:firstColumn="1" w:lastColumn="0" w:noHBand="0" w:noVBand="1"/>
      </w:tblPr>
      <w:tblGrid>
        <w:gridCol w:w="4657"/>
        <w:gridCol w:w="1156"/>
        <w:gridCol w:w="1211"/>
        <w:gridCol w:w="1356"/>
        <w:gridCol w:w="1250"/>
      </w:tblGrid>
      <w:tr w:rsidR="0097620D" w:rsidRPr="00F56D19" w:rsidTr="008B23DC">
        <w:trPr>
          <w:tblHeader/>
        </w:trPr>
        <w:tc>
          <w:tcPr>
            <w:tcW w:w="4524"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bookmarkStart w:id="416" w:name="_Toc168846846"/>
            <w:bookmarkStart w:id="417" w:name="_Toc168859426"/>
            <w:r w:rsidRPr="00F56D19">
              <w:rPr>
                <w:rFonts w:cstheme="minorHAnsi"/>
                <w:b/>
                <w:bCs/>
                <w:color w:val="FFFFFF" w:themeColor="background1"/>
                <w:sz w:val="22"/>
                <w:szCs w:val="22"/>
              </w:rPr>
              <w:t>Частота поїздок до м.Києва</w:t>
            </w:r>
            <w:bookmarkEnd w:id="416"/>
            <w:bookmarkEnd w:id="417"/>
          </w:p>
        </w:tc>
        <w:tc>
          <w:tcPr>
            <w:tcW w:w="1123"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Загалом</w:t>
            </w:r>
            <w:r w:rsidR="004427B6"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(n=1400)</w:t>
            </w:r>
          </w:p>
        </w:tc>
        <w:tc>
          <w:tcPr>
            <w:tcW w:w="1177" w:type="dxa"/>
            <w:shd w:val="clear" w:color="auto" w:fill="007A37"/>
            <w:vAlign w:val="center"/>
          </w:tcPr>
          <w:p w:rsidR="0097620D" w:rsidRPr="00F56D19" w:rsidRDefault="004427B6"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Зона д</w:t>
            </w:r>
            <w:r w:rsidR="0097620D" w:rsidRPr="00F56D19">
              <w:rPr>
                <w:rFonts w:cstheme="minorHAnsi"/>
                <w:b/>
                <w:bCs/>
                <w:color w:val="FFFFFF" w:themeColor="background1"/>
                <w:sz w:val="22"/>
                <w:szCs w:val="22"/>
              </w:rPr>
              <w:t>о 30 км</w:t>
            </w:r>
            <w:r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(n=800)</w:t>
            </w:r>
          </w:p>
        </w:tc>
        <w:tc>
          <w:tcPr>
            <w:tcW w:w="1318" w:type="dxa"/>
            <w:shd w:val="clear" w:color="auto" w:fill="007A37"/>
            <w:vAlign w:val="center"/>
          </w:tcPr>
          <w:p w:rsidR="0097620D" w:rsidRPr="00F56D19" w:rsidRDefault="004427B6"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Зона п</w:t>
            </w:r>
            <w:r w:rsidR="0097620D" w:rsidRPr="00F56D19">
              <w:rPr>
                <w:rFonts w:cstheme="minorHAnsi"/>
                <w:b/>
                <w:bCs/>
                <w:color w:val="FFFFFF" w:themeColor="background1"/>
                <w:sz w:val="22"/>
                <w:szCs w:val="22"/>
              </w:rPr>
              <w:t>онад 30 км</w:t>
            </w:r>
            <w:r w:rsidRPr="00F56D19">
              <w:rPr>
                <w:rFonts w:cstheme="minorHAnsi"/>
                <w:b/>
                <w:bCs/>
                <w:color w:val="FFFFFF" w:themeColor="background1"/>
                <w:sz w:val="22"/>
                <w:szCs w:val="22"/>
              </w:rPr>
              <w:t>,%</w:t>
            </w:r>
          </w:p>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(n=600)</w:t>
            </w:r>
          </w:p>
        </w:tc>
        <w:tc>
          <w:tcPr>
            <w:tcW w:w="1215"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Нові мікро</w:t>
            </w:r>
          </w:p>
          <w:p w:rsidR="0097620D" w:rsidRPr="00F56D19" w:rsidRDefault="004427B6"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р</w:t>
            </w:r>
            <w:r w:rsidR="0097620D" w:rsidRPr="00F56D19">
              <w:rPr>
                <w:rFonts w:cstheme="minorHAnsi"/>
                <w:b/>
                <w:bCs/>
                <w:color w:val="FFFFFF" w:themeColor="background1"/>
                <w:sz w:val="22"/>
                <w:szCs w:val="22"/>
              </w:rPr>
              <w:t>айони</w:t>
            </w:r>
            <w:r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(n=200)</w:t>
            </w:r>
          </w:p>
        </w:tc>
      </w:tr>
      <w:tr w:rsidR="00555A66" w:rsidRPr="00F56D19" w:rsidTr="008B23DC">
        <w:tc>
          <w:tcPr>
            <w:tcW w:w="4524" w:type="dxa"/>
            <w:vAlign w:val="center"/>
          </w:tcPr>
          <w:p w:rsidR="009F2510" w:rsidRPr="00F56D19" w:rsidRDefault="00B4375D" w:rsidP="004570E0">
            <w:pPr>
              <w:pStyle w:val="af7"/>
              <w:ind w:left="0" w:hanging="2"/>
              <w:outlineLvl w:val="9"/>
              <w:rPr>
                <w:rFonts w:cstheme="minorHAnsi"/>
                <w:sz w:val="22"/>
                <w:szCs w:val="22"/>
              </w:rPr>
            </w:pPr>
            <w:bookmarkStart w:id="418" w:name="_Toc168846858"/>
            <w:bookmarkStart w:id="419" w:name="_Toc168859438"/>
            <w:r w:rsidRPr="00F56D19">
              <w:rPr>
                <w:rFonts w:cstheme="minorHAnsi"/>
                <w:sz w:val="22"/>
                <w:szCs w:val="22"/>
              </w:rPr>
              <w:t>Кожного робочого дня</w:t>
            </w:r>
            <w:bookmarkEnd w:id="418"/>
            <w:bookmarkEnd w:id="419"/>
          </w:p>
        </w:tc>
        <w:tc>
          <w:tcPr>
            <w:tcW w:w="1123" w:type="dxa"/>
            <w:vAlign w:val="center"/>
          </w:tcPr>
          <w:p w:rsidR="00B4375D" w:rsidRPr="00F56D19" w:rsidRDefault="00B4375D" w:rsidP="004570E0">
            <w:pPr>
              <w:pStyle w:val="af7"/>
              <w:ind w:left="0" w:hanging="2"/>
              <w:jc w:val="center"/>
              <w:outlineLvl w:val="9"/>
              <w:rPr>
                <w:rFonts w:cstheme="minorHAnsi"/>
                <w:sz w:val="22"/>
                <w:szCs w:val="22"/>
              </w:rPr>
            </w:pPr>
            <w:bookmarkStart w:id="420" w:name="_Toc168846859"/>
            <w:bookmarkStart w:id="421" w:name="_Toc168859439"/>
            <w:r w:rsidRPr="00F56D19">
              <w:rPr>
                <w:rFonts w:cstheme="minorHAnsi"/>
                <w:sz w:val="22"/>
                <w:szCs w:val="22"/>
              </w:rPr>
              <w:t>21,3</w:t>
            </w:r>
            <w:bookmarkEnd w:id="420"/>
            <w:bookmarkEnd w:id="42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22" w:name="_Toc168846860"/>
            <w:bookmarkStart w:id="423" w:name="_Toc168859440"/>
            <w:r w:rsidRPr="00F56D19">
              <w:rPr>
                <w:rFonts w:cstheme="minorHAnsi"/>
                <w:sz w:val="22"/>
                <w:szCs w:val="22"/>
              </w:rPr>
              <w:t>24,8</w:t>
            </w:r>
            <w:bookmarkEnd w:id="422"/>
            <w:bookmarkEnd w:id="423"/>
          </w:p>
        </w:tc>
        <w:tc>
          <w:tcPr>
            <w:tcW w:w="1318" w:type="dxa"/>
            <w:vAlign w:val="center"/>
          </w:tcPr>
          <w:p w:rsidR="009F2510" w:rsidRPr="00F56D19" w:rsidRDefault="003A339F" w:rsidP="004570E0">
            <w:pPr>
              <w:pStyle w:val="af7"/>
              <w:ind w:left="0" w:hanging="2"/>
              <w:jc w:val="center"/>
              <w:outlineLvl w:val="9"/>
              <w:rPr>
                <w:rFonts w:cstheme="minorHAnsi"/>
                <w:sz w:val="22"/>
                <w:szCs w:val="22"/>
              </w:rPr>
            </w:pPr>
            <w:bookmarkStart w:id="424" w:name="_Toc168846861"/>
            <w:bookmarkStart w:id="425" w:name="_Toc168859441"/>
            <w:r w:rsidRPr="00F56D19">
              <w:rPr>
                <w:rFonts w:cstheme="minorHAnsi"/>
                <w:sz w:val="22"/>
                <w:szCs w:val="22"/>
              </w:rPr>
              <w:t>17,0</w:t>
            </w:r>
            <w:bookmarkEnd w:id="424"/>
            <w:bookmarkEnd w:id="425"/>
          </w:p>
        </w:tc>
        <w:tc>
          <w:tcPr>
            <w:tcW w:w="1215" w:type="dxa"/>
            <w:vAlign w:val="center"/>
          </w:tcPr>
          <w:p w:rsidR="009F2510" w:rsidRPr="00F56D19" w:rsidRDefault="0087455D" w:rsidP="004570E0">
            <w:pPr>
              <w:pStyle w:val="af7"/>
              <w:ind w:left="0" w:hanging="2"/>
              <w:jc w:val="center"/>
              <w:outlineLvl w:val="9"/>
              <w:rPr>
                <w:rFonts w:cstheme="minorHAnsi"/>
                <w:sz w:val="22"/>
                <w:szCs w:val="22"/>
              </w:rPr>
            </w:pPr>
            <w:bookmarkStart w:id="426" w:name="_Toc168846862"/>
            <w:bookmarkStart w:id="427" w:name="_Toc168859442"/>
            <w:r w:rsidRPr="00F56D19">
              <w:rPr>
                <w:rFonts w:cstheme="minorHAnsi"/>
                <w:sz w:val="22"/>
                <w:szCs w:val="22"/>
              </w:rPr>
              <w:t>41,2</w:t>
            </w:r>
            <w:bookmarkEnd w:id="426"/>
            <w:bookmarkEnd w:id="427"/>
          </w:p>
        </w:tc>
      </w:tr>
      <w:tr w:rsidR="00555A66" w:rsidRPr="00F56D19" w:rsidTr="008B23DC">
        <w:tc>
          <w:tcPr>
            <w:tcW w:w="4524" w:type="dxa"/>
            <w:vAlign w:val="center"/>
          </w:tcPr>
          <w:p w:rsidR="009F2510" w:rsidRPr="00F56D19" w:rsidRDefault="00E052A4" w:rsidP="004570E0">
            <w:pPr>
              <w:pStyle w:val="af7"/>
              <w:ind w:left="0" w:hanging="2"/>
              <w:outlineLvl w:val="9"/>
              <w:rPr>
                <w:rFonts w:cstheme="minorHAnsi"/>
                <w:sz w:val="22"/>
                <w:szCs w:val="22"/>
              </w:rPr>
            </w:pPr>
            <w:bookmarkStart w:id="428" w:name="_Toc168846863"/>
            <w:bookmarkStart w:id="429" w:name="_Toc168859443"/>
            <w:r w:rsidRPr="00F56D19">
              <w:rPr>
                <w:rFonts w:cstheme="minorHAnsi"/>
                <w:sz w:val="22"/>
                <w:szCs w:val="22"/>
              </w:rPr>
              <w:t>Кожного вихідного/св</w:t>
            </w:r>
            <w:r w:rsidR="00B4375D" w:rsidRPr="00F56D19">
              <w:rPr>
                <w:rFonts w:cstheme="minorHAnsi"/>
                <w:sz w:val="22"/>
                <w:szCs w:val="22"/>
              </w:rPr>
              <w:t>яткового дня</w:t>
            </w:r>
            <w:bookmarkEnd w:id="428"/>
            <w:bookmarkEnd w:id="429"/>
          </w:p>
        </w:tc>
        <w:tc>
          <w:tcPr>
            <w:tcW w:w="1123" w:type="dxa"/>
            <w:vAlign w:val="center"/>
          </w:tcPr>
          <w:p w:rsidR="009F2510" w:rsidRPr="00F56D19" w:rsidRDefault="00B4375D" w:rsidP="004570E0">
            <w:pPr>
              <w:pStyle w:val="af7"/>
              <w:ind w:left="0" w:hanging="2"/>
              <w:jc w:val="center"/>
              <w:outlineLvl w:val="9"/>
              <w:rPr>
                <w:rFonts w:cstheme="minorHAnsi"/>
                <w:sz w:val="22"/>
                <w:szCs w:val="22"/>
              </w:rPr>
            </w:pPr>
            <w:bookmarkStart w:id="430" w:name="_Toc168846864"/>
            <w:bookmarkStart w:id="431" w:name="_Toc168859444"/>
            <w:r w:rsidRPr="00F56D19">
              <w:rPr>
                <w:rFonts w:cstheme="minorHAnsi"/>
                <w:sz w:val="22"/>
                <w:szCs w:val="22"/>
              </w:rPr>
              <w:t>1,5</w:t>
            </w:r>
            <w:bookmarkEnd w:id="430"/>
            <w:bookmarkEnd w:id="43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32" w:name="_Toc168846865"/>
            <w:bookmarkStart w:id="433" w:name="_Toc168859445"/>
            <w:r w:rsidRPr="00F56D19">
              <w:rPr>
                <w:rFonts w:cstheme="minorHAnsi"/>
                <w:sz w:val="22"/>
                <w:szCs w:val="22"/>
              </w:rPr>
              <w:t>2,4</w:t>
            </w:r>
            <w:bookmarkEnd w:id="432"/>
            <w:bookmarkEnd w:id="433"/>
          </w:p>
        </w:tc>
        <w:tc>
          <w:tcPr>
            <w:tcW w:w="1318" w:type="dxa"/>
            <w:vAlign w:val="center"/>
          </w:tcPr>
          <w:p w:rsidR="009F2510" w:rsidRPr="00F56D19" w:rsidRDefault="003A339F" w:rsidP="004570E0">
            <w:pPr>
              <w:pStyle w:val="af7"/>
              <w:ind w:left="0" w:hanging="2"/>
              <w:jc w:val="center"/>
              <w:outlineLvl w:val="9"/>
              <w:rPr>
                <w:rFonts w:cstheme="minorHAnsi"/>
                <w:sz w:val="22"/>
                <w:szCs w:val="22"/>
              </w:rPr>
            </w:pPr>
            <w:bookmarkStart w:id="434" w:name="_Toc168846866"/>
            <w:bookmarkStart w:id="435" w:name="_Toc168859446"/>
            <w:r w:rsidRPr="00F56D19">
              <w:rPr>
                <w:rFonts w:cstheme="minorHAnsi"/>
                <w:sz w:val="22"/>
                <w:szCs w:val="22"/>
              </w:rPr>
              <w:t>0,4</w:t>
            </w:r>
            <w:bookmarkEnd w:id="434"/>
            <w:bookmarkEnd w:id="435"/>
          </w:p>
        </w:tc>
        <w:tc>
          <w:tcPr>
            <w:tcW w:w="1215" w:type="dxa"/>
            <w:vAlign w:val="center"/>
          </w:tcPr>
          <w:p w:rsidR="009F2510" w:rsidRPr="00F56D19" w:rsidRDefault="0087455D" w:rsidP="004570E0">
            <w:pPr>
              <w:pStyle w:val="af7"/>
              <w:ind w:left="0" w:hanging="2"/>
              <w:jc w:val="center"/>
              <w:outlineLvl w:val="9"/>
              <w:rPr>
                <w:rFonts w:cstheme="minorHAnsi"/>
                <w:sz w:val="22"/>
                <w:szCs w:val="22"/>
              </w:rPr>
            </w:pPr>
            <w:bookmarkStart w:id="436" w:name="_Toc168846867"/>
            <w:bookmarkStart w:id="437" w:name="_Toc168859447"/>
            <w:r w:rsidRPr="00F56D19">
              <w:rPr>
                <w:rFonts w:cstheme="minorHAnsi"/>
                <w:sz w:val="22"/>
                <w:szCs w:val="22"/>
              </w:rPr>
              <w:t>0,6</w:t>
            </w:r>
            <w:bookmarkEnd w:id="436"/>
            <w:bookmarkEnd w:id="437"/>
          </w:p>
        </w:tc>
      </w:tr>
      <w:tr w:rsidR="00555A66" w:rsidRPr="00F56D19" w:rsidTr="008B23DC">
        <w:tc>
          <w:tcPr>
            <w:tcW w:w="4524" w:type="dxa"/>
            <w:vAlign w:val="center"/>
          </w:tcPr>
          <w:p w:rsidR="009F2510" w:rsidRPr="00F56D19" w:rsidRDefault="00B4375D" w:rsidP="004570E0">
            <w:pPr>
              <w:pStyle w:val="af7"/>
              <w:ind w:left="0" w:hanging="2"/>
              <w:outlineLvl w:val="9"/>
              <w:rPr>
                <w:rFonts w:cstheme="minorHAnsi"/>
                <w:sz w:val="22"/>
                <w:szCs w:val="22"/>
              </w:rPr>
            </w:pPr>
            <w:bookmarkStart w:id="438" w:name="_Toc168846868"/>
            <w:bookmarkStart w:id="439" w:name="_Toc168859448"/>
            <w:r w:rsidRPr="00F56D19">
              <w:rPr>
                <w:rFonts w:cstheme="minorHAnsi"/>
                <w:sz w:val="22"/>
                <w:szCs w:val="22"/>
              </w:rPr>
              <w:t>Один раз на 2-3 дні</w:t>
            </w:r>
            <w:bookmarkEnd w:id="438"/>
            <w:bookmarkEnd w:id="439"/>
          </w:p>
        </w:tc>
        <w:tc>
          <w:tcPr>
            <w:tcW w:w="1123" w:type="dxa"/>
            <w:vAlign w:val="center"/>
          </w:tcPr>
          <w:p w:rsidR="009F2510" w:rsidRPr="00F56D19" w:rsidRDefault="00B4375D" w:rsidP="004570E0">
            <w:pPr>
              <w:pStyle w:val="af7"/>
              <w:ind w:left="0" w:hanging="2"/>
              <w:jc w:val="center"/>
              <w:outlineLvl w:val="9"/>
              <w:rPr>
                <w:rFonts w:cstheme="minorHAnsi"/>
                <w:sz w:val="22"/>
                <w:szCs w:val="22"/>
              </w:rPr>
            </w:pPr>
            <w:bookmarkStart w:id="440" w:name="_Toc168846869"/>
            <w:bookmarkStart w:id="441" w:name="_Toc168859449"/>
            <w:r w:rsidRPr="00F56D19">
              <w:rPr>
                <w:rFonts w:cstheme="minorHAnsi"/>
                <w:sz w:val="22"/>
                <w:szCs w:val="22"/>
              </w:rPr>
              <w:t>8,2</w:t>
            </w:r>
            <w:bookmarkEnd w:id="440"/>
            <w:bookmarkEnd w:id="44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42" w:name="_Toc168846870"/>
            <w:bookmarkStart w:id="443" w:name="_Toc168859450"/>
            <w:r w:rsidRPr="00F56D19">
              <w:rPr>
                <w:rFonts w:cstheme="minorHAnsi"/>
                <w:sz w:val="22"/>
                <w:szCs w:val="22"/>
              </w:rPr>
              <w:t>10,0</w:t>
            </w:r>
            <w:bookmarkEnd w:id="442"/>
            <w:bookmarkEnd w:id="443"/>
          </w:p>
        </w:tc>
        <w:tc>
          <w:tcPr>
            <w:tcW w:w="1318" w:type="dxa"/>
            <w:vAlign w:val="center"/>
          </w:tcPr>
          <w:p w:rsidR="009F2510" w:rsidRPr="00F56D19" w:rsidRDefault="003A339F" w:rsidP="004570E0">
            <w:pPr>
              <w:pStyle w:val="af7"/>
              <w:ind w:left="0" w:hanging="2"/>
              <w:jc w:val="center"/>
              <w:outlineLvl w:val="9"/>
              <w:rPr>
                <w:rFonts w:cstheme="minorHAnsi"/>
                <w:sz w:val="22"/>
                <w:szCs w:val="22"/>
              </w:rPr>
            </w:pPr>
            <w:bookmarkStart w:id="444" w:name="_Toc168846871"/>
            <w:bookmarkStart w:id="445" w:name="_Toc168859451"/>
            <w:r w:rsidRPr="00F56D19">
              <w:rPr>
                <w:rFonts w:cstheme="minorHAnsi"/>
                <w:sz w:val="22"/>
                <w:szCs w:val="22"/>
              </w:rPr>
              <w:t>6,1</w:t>
            </w:r>
            <w:bookmarkEnd w:id="444"/>
            <w:bookmarkEnd w:id="445"/>
          </w:p>
        </w:tc>
        <w:tc>
          <w:tcPr>
            <w:tcW w:w="1215" w:type="dxa"/>
            <w:vAlign w:val="center"/>
          </w:tcPr>
          <w:p w:rsidR="009F2510" w:rsidRPr="00F56D19" w:rsidRDefault="0087455D" w:rsidP="004570E0">
            <w:pPr>
              <w:pStyle w:val="af7"/>
              <w:ind w:left="0" w:hanging="2"/>
              <w:jc w:val="center"/>
              <w:outlineLvl w:val="9"/>
              <w:rPr>
                <w:rFonts w:cstheme="minorHAnsi"/>
                <w:sz w:val="22"/>
                <w:szCs w:val="22"/>
              </w:rPr>
            </w:pPr>
            <w:bookmarkStart w:id="446" w:name="_Toc168846872"/>
            <w:bookmarkStart w:id="447" w:name="_Toc168859452"/>
            <w:r w:rsidRPr="00F56D19">
              <w:rPr>
                <w:rFonts w:cstheme="minorHAnsi"/>
                <w:sz w:val="22"/>
                <w:szCs w:val="22"/>
              </w:rPr>
              <w:t>5,5</w:t>
            </w:r>
            <w:bookmarkEnd w:id="446"/>
            <w:bookmarkEnd w:id="447"/>
          </w:p>
        </w:tc>
      </w:tr>
      <w:tr w:rsidR="00555A66" w:rsidRPr="00F56D19" w:rsidTr="008B23DC">
        <w:tc>
          <w:tcPr>
            <w:tcW w:w="4524" w:type="dxa"/>
            <w:vAlign w:val="center"/>
          </w:tcPr>
          <w:p w:rsidR="009F2510" w:rsidRPr="00F56D19" w:rsidRDefault="00B4375D" w:rsidP="004570E0">
            <w:pPr>
              <w:pStyle w:val="af7"/>
              <w:ind w:left="0" w:hanging="2"/>
              <w:outlineLvl w:val="9"/>
              <w:rPr>
                <w:rFonts w:cstheme="minorHAnsi"/>
                <w:sz w:val="22"/>
                <w:szCs w:val="22"/>
              </w:rPr>
            </w:pPr>
            <w:bookmarkStart w:id="448" w:name="_Toc168846873"/>
            <w:bookmarkStart w:id="449" w:name="_Toc168859453"/>
            <w:r w:rsidRPr="00F56D19">
              <w:rPr>
                <w:rFonts w:cstheme="minorHAnsi"/>
                <w:sz w:val="22"/>
                <w:szCs w:val="22"/>
              </w:rPr>
              <w:t>Один раз на тиждень</w:t>
            </w:r>
            <w:bookmarkEnd w:id="448"/>
            <w:bookmarkEnd w:id="449"/>
          </w:p>
        </w:tc>
        <w:tc>
          <w:tcPr>
            <w:tcW w:w="1123" w:type="dxa"/>
            <w:vAlign w:val="center"/>
          </w:tcPr>
          <w:p w:rsidR="009F2510" w:rsidRPr="00F56D19" w:rsidRDefault="00B4375D" w:rsidP="004570E0">
            <w:pPr>
              <w:pStyle w:val="af7"/>
              <w:ind w:left="0" w:hanging="2"/>
              <w:jc w:val="center"/>
              <w:outlineLvl w:val="9"/>
              <w:rPr>
                <w:rFonts w:cstheme="minorHAnsi"/>
                <w:sz w:val="22"/>
                <w:szCs w:val="22"/>
              </w:rPr>
            </w:pPr>
            <w:bookmarkStart w:id="450" w:name="_Toc168846874"/>
            <w:bookmarkStart w:id="451" w:name="_Toc168859454"/>
            <w:r w:rsidRPr="00F56D19">
              <w:rPr>
                <w:rFonts w:cstheme="minorHAnsi"/>
                <w:sz w:val="22"/>
                <w:szCs w:val="22"/>
              </w:rPr>
              <w:t>9,9</w:t>
            </w:r>
            <w:bookmarkEnd w:id="450"/>
            <w:bookmarkEnd w:id="45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52" w:name="_Toc168846875"/>
            <w:bookmarkStart w:id="453" w:name="_Toc168859455"/>
            <w:r w:rsidRPr="00F56D19">
              <w:rPr>
                <w:rFonts w:cstheme="minorHAnsi"/>
                <w:sz w:val="22"/>
                <w:szCs w:val="22"/>
              </w:rPr>
              <w:t>14,0</w:t>
            </w:r>
            <w:bookmarkEnd w:id="452"/>
            <w:bookmarkEnd w:id="453"/>
          </w:p>
        </w:tc>
        <w:tc>
          <w:tcPr>
            <w:tcW w:w="1318" w:type="dxa"/>
            <w:vAlign w:val="center"/>
          </w:tcPr>
          <w:p w:rsidR="009F2510" w:rsidRPr="00F56D19" w:rsidRDefault="0087455D" w:rsidP="004570E0">
            <w:pPr>
              <w:pStyle w:val="af7"/>
              <w:ind w:left="0" w:hanging="2"/>
              <w:jc w:val="center"/>
              <w:outlineLvl w:val="9"/>
              <w:rPr>
                <w:rFonts w:cstheme="minorHAnsi"/>
                <w:sz w:val="22"/>
                <w:szCs w:val="22"/>
              </w:rPr>
            </w:pPr>
            <w:bookmarkStart w:id="454" w:name="_Toc168846876"/>
            <w:bookmarkStart w:id="455" w:name="_Toc168859456"/>
            <w:r w:rsidRPr="00F56D19">
              <w:rPr>
                <w:rFonts w:cstheme="minorHAnsi"/>
                <w:sz w:val="22"/>
                <w:szCs w:val="22"/>
              </w:rPr>
              <w:t>5,0</w:t>
            </w:r>
            <w:bookmarkEnd w:id="454"/>
            <w:bookmarkEnd w:id="455"/>
          </w:p>
        </w:tc>
        <w:tc>
          <w:tcPr>
            <w:tcW w:w="1215" w:type="dxa"/>
            <w:vAlign w:val="center"/>
          </w:tcPr>
          <w:p w:rsidR="009F2510" w:rsidRPr="00F56D19" w:rsidRDefault="0087455D" w:rsidP="004570E0">
            <w:pPr>
              <w:pStyle w:val="af7"/>
              <w:ind w:left="0" w:hanging="2"/>
              <w:jc w:val="center"/>
              <w:outlineLvl w:val="9"/>
              <w:rPr>
                <w:rFonts w:cstheme="minorHAnsi"/>
                <w:sz w:val="22"/>
                <w:szCs w:val="22"/>
              </w:rPr>
            </w:pPr>
            <w:bookmarkStart w:id="456" w:name="_Toc168846877"/>
            <w:bookmarkStart w:id="457" w:name="_Toc168859457"/>
            <w:r w:rsidRPr="00F56D19">
              <w:rPr>
                <w:rFonts w:cstheme="minorHAnsi"/>
                <w:sz w:val="22"/>
                <w:szCs w:val="22"/>
              </w:rPr>
              <w:t>12,9</w:t>
            </w:r>
            <w:bookmarkEnd w:id="456"/>
            <w:bookmarkEnd w:id="457"/>
          </w:p>
        </w:tc>
      </w:tr>
      <w:tr w:rsidR="00555A66" w:rsidRPr="00F56D19" w:rsidTr="008B23DC">
        <w:tc>
          <w:tcPr>
            <w:tcW w:w="4524" w:type="dxa"/>
            <w:vAlign w:val="center"/>
          </w:tcPr>
          <w:p w:rsidR="009F2510" w:rsidRPr="00F56D19" w:rsidRDefault="00B4375D" w:rsidP="004570E0">
            <w:pPr>
              <w:pStyle w:val="af7"/>
              <w:ind w:left="0" w:hanging="2"/>
              <w:outlineLvl w:val="9"/>
              <w:rPr>
                <w:rFonts w:cstheme="minorHAnsi"/>
                <w:sz w:val="22"/>
                <w:szCs w:val="22"/>
              </w:rPr>
            </w:pPr>
            <w:bookmarkStart w:id="458" w:name="_Toc168846878"/>
            <w:bookmarkStart w:id="459" w:name="_Toc168859458"/>
            <w:r w:rsidRPr="00F56D19">
              <w:rPr>
                <w:rFonts w:cstheme="minorHAnsi"/>
                <w:sz w:val="22"/>
                <w:szCs w:val="22"/>
              </w:rPr>
              <w:t>Один раз на 2-3 тижні</w:t>
            </w:r>
            <w:bookmarkEnd w:id="458"/>
            <w:bookmarkEnd w:id="459"/>
          </w:p>
        </w:tc>
        <w:tc>
          <w:tcPr>
            <w:tcW w:w="1123" w:type="dxa"/>
            <w:vAlign w:val="center"/>
          </w:tcPr>
          <w:p w:rsidR="009F2510" w:rsidRPr="00F56D19" w:rsidRDefault="00B4375D" w:rsidP="004570E0">
            <w:pPr>
              <w:pStyle w:val="af7"/>
              <w:ind w:left="0" w:hanging="2"/>
              <w:jc w:val="center"/>
              <w:outlineLvl w:val="9"/>
              <w:rPr>
                <w:rFonts w:cstheme="minorHAnsi"/>
                <w:sz w:val="22"/>
                <w:szCs w:val="22"/>
              </w:rPr>
            </w:pPr>
            <w:bookmarkStart w:id="460" w:name="_Toc168846879"/>
            <w:bookmarkStart w:id="461" w:name="_Toc168859459"/>
            <w:r w:rsidRPr="00F56D19">
              <w:rPr>
                <w:rFonts w:cstheme="minorHAnsi"/>
                <w:sz w:val="22"/>
                <w:szCs w:val="22"/>
              </w:rPr>
              <w:t>8,0</w:t>
            </w:r>
            <w:bookmarkEnd w:id="460"/>
            <w:bookmarkEnd w:id="461"/>
          </w:p>
        </w:tc>
        <w:tc>
          <w:tcPr>
            <w:tcW w:w="1177" w:type="dxa"/>
            <w:vAlign w:val="center"/>
          </w:tcPr>
          <w:p w:rsidR="009F2510" w:rsidRPr="00F56D19" w:rsidRDefault="003A339F" w:rsidP="004570E0">
            <w:pPr>
              <w:pStyle w:val="af7"/>
              <w:ind w:left="0" w:hanging="2"/>
              <w:jc w:val="center"/>
              <w:outlineLvl w:val="9"/>
              <w:rPr>
                <w:rFonts w:cstheme="minorHAnsi"/>
                <w:sz w:val="22"/>
                <w:szCs w:val="22"/>
              </w:rPr>
            </w:pPr>
            <w:bookmarkStart w:id="462" w:name="_Toc168846880"/>
            <w:bookmarkStart w:id="463" w:name="_Toc168859460"/>
            <w:r w:rsidRPr="00F56D19">
              <w:rPr>
                <w:rFonts w:cstheme="minorHAnsi"/>
                <w:sz w:val="22"/>
                <w:szCs w:val="22"/>
              </w:rPr>
              <w:t>8,7</w:t>
            </w:r>
            <w:bookmarkEnd w:id="462"/>
            <w:bookmarkEnd w:id="463"/>
          </w:p>
        </w:tc>
        <w:tc>
          <w:tcPr>
            <w:tcW w:w="1318" w:type="dxa"/>
            <w:vAlign w:val="center"/>
          </w:tcPr>
          <w:p w:rsidR="009F2510" w:rsidRPr="00F56D19" w:rsidRDefault="0087455D" w:rsidP="004570E0">
            <w:pPr>
              <w:pStyle w:val="af7"/>
              <w:ind w:left="0" w:hanging="2"/>
              <w:jc w:val="center"/>
              <w:outlineLvl w:val="9"/>
              <w:rPr>
                <w:rFonts w:cstheme="minorHAnsi"/>
                <w:sz w:val="22"/>
                <w:szCs w:val="22"/>
              </w:rPr>
            </w:pPr>
            <w:bookmarkStart w:id="464" w:name="_Toc168846881"/>
            <w:bookmarkStart w:id="465" w:name="_Toc168859461"/>
            <w:r w:rsidRPr="00F56D19">
              <w:rPr>
                <w:rFonts w:cstheme="minorHAnsi"/>
                <w:sz w:val="22"/>
                <w:szCs w:val="22"/>
              </w:rPr>
              <w:t>7,2</w:t>
            </w:r>
            <w:bookmarkEnd w:id="464"/>
            <w:bookmarkEnd w:id="465"/>
          </w:p>
        </w:tc>
        <w:tc>
          <w:tcPr>
            <w:tcW w:w="1215" w:type="dxa"/>
            <w:vAlign w:val="center"/>
          </w:tcPr>
          <w:p w:rsidR="00B4375D" w:rsidRPr="00F56D19" w:rsidRDefault="0087455D" w:rsidP="004570E0">
            <w:pPr>
              <w:pStyle w:val="af7"/>
              <w:ind w:left="0" w:hanging="2"/>
              <w:jc w:val="center"/>
              <w:outlineLvl w:val="9"/>
              <w:rPr>
                <w:rFonts w:cstheme="minorHAnsi"/>
                <w:sz w:val="22"/>
                <w:szCs w:val="22"/>
              </w:rPr>
            </w:pPr>
            <w:bookmarkStart w:id="466" w:name="_Toc168846882"/>
            <w:bookmarkStart w:id="467" w:name="_Toc168859462"/>
            <w:r w:rsidRPr="00F56D19">
              <w:rPr>
                <w:rFonts w:cstheme="minorHAnsi"/>
                <w:sz w:val="22"/>
                <w:szCs w:val="22"/>
              </w:rPr>
              <w:t>11,8</w:t>
            </w:r>
            <w:bookmarkEnd w:id="466"/>
            <w:bookmarkEnd w:id="467"/>
          </w:p>
        </w:tc>
      </w:tr>
      <w:tr w:rsidR="00555A66" w:rsidRPr="00F56D19" w:rsidTr="008B23DC">
        <w:tc>
          <w:tcPr>
            <w:tcW w:w="4524" w:type="dxa"/>
            <w:vAlign w:val="center"/>
          </w:tcPr>
          <w:p w:rsidR="00B4375D" w:rsidRPr="00F56D19" w:rsidRDefault="0087455D" w:rsidP="004570E0">
            <w:pPr>
              <w:pStyle w:val="af7"/>
              <w:ind w:left="0" w:hanging="2"/>
              <w:outlineLvl w:val="9"/>
              <w:rPr>
                <w:rFonts w:cstheme="minorHAnsi"/>
                <w:sz w:val="22"/>
                <w:szCs w:val="22"/>
              </w:rPr>
            </w:pPr>
            <w:bookmarkStart w:id="468" w:name="_Toc168846883"/>
            <w:bookmarkStart w:id="469" w:name="_Toc168859463"/>
            <w:r w:rsidRPr="00F56D19">
              <w:rPr>
                <w:rFonts w:cstheme="minorHAnsi"/>
                <w:sz w:val="22"/>
                <w:szCs w:val="22"/>
              </w:rPr>
              <w:t>Раз на місяць або й рідше</w:t>
            </w:r>
            <w:bookmarkEnd w:id="468"/>
            <w:bookmarkEnd w:id="469"/>
          </w:p>
        </w:tc>
        <w:tc>
          <w:tcPr>
            <w:tcW w:w="1123" w:type="dxa"/>
            <w:vAlign w:val="center"/>
          </w:tcPr>
          <w:p w:rsidR="00B4375D" w:rsidRPr="00F56D19" w:rsidRDefault="003A339F" w:rsidP="004570E0">
            <w:pPr>
              <w:pStyle w:val="af7"/>
              <w:ind w:left="0" w:hanging="2"/>
              <w:jc w:val="center"/>
              <w:outlineLvl w:val="9"/>
              <w:rPr>
                <w:rFonts w:cstheme="minorHAnsi"/>
                <w:sz w:val="22"/>
                <w:szCs w:val="22"/>
              </w:rPr>
            </w:pPr>
            <w:bookmarkStart w:id="470" w:name="_Toc168846884"/>
            <w:bookmarkStart w:id="471" w:name="_Toc168859464"/>
            <w:r w:rsidRPr="00F56D19">
              <w:rPr>
                <w:rFonts w:cstheme="minorHAnsi"/>
                <w:sz w:val="22"/>
                <w:szCs w:val="22"/>
              </w:rPr>
              <w:t>29,3</w:t>
            </w:r>
            <w:bookmarkEnd w:id="470"/>
            <w:bookmarkEnd w:id="471"/>
          </w:p>
        </w:tc>
        <w:tc>
          <w:tcPr>
            <w:tcW w:w="1177" w:type="dxa"/>
            <w:vAlign w:val="center"/>
          </w:tcPr>
          <w:p w:rsidR="00B4375D" w:rsidRPr="00F56D19" w:rsidRDefault="003A339F" w:rsidP="004570E0">
            <w:pPr>
              <w:pStyle w:val="af7"/>
              <w:ind w:left="0" w:hanging="2"/>
              <w:jc w:val="center"/>
              <w:outlineLvl w:val="9"/>
              <w:rPr>
                <w:rFonts w:cstheme="minorHAnsi"/>
                <w:sz w:val="22"/>
                <w:szCs w:val="22"/>
              </w:rPr>
            </w:pPr>
            <w:bookmarkStart w:id="472" w:name="_Toc168846885"/>
            <w:bookmarkStart w:id="473" w:name="_Toc168859465"/>
            <w:r w:rsidRPr="00F56D19">
              <w:rPr>
                <w:rFonts w:cstheme="minorHAnsi"/>
                <w:sz w:val="22"/>
                <w:szCs w:val="22"/>
              </w:rPr>
              <w:t>26,7</w:t>
            </w:r>
            <w:bookmarkEnd w:id="472"/>
            <w:bookmarkEnd w:id="473"/>
          </w:p>
        </w:tc>
        <w:tc>
          <w:tcPr>
            <w:tcW w:w="1318" w:type="dxa"/>
            <w:vAlign w:val="center"/>
          </w:tcPr>
          <w:p w:rsidR="00B4375D" w:rsidRPr="00F56D19" w:rsidRDefault="0087455D" w:rsidP="004570E0">
            <w:pPr>
              <w:pStyle w:val="af7"/>
              <w:ind w:left="0" w:hanging="2"/>
              <w:jc w:val="center"/>
              <w:outlineLvl w:val="9"/>
              <w:rPr>
                <w:rFonts w:cstheme="minorHAnsi"/>
                <w:sz w:val="22"/>
                <w:szCs w:val="22"/>
              </w:rPr>
            </w:pPr>
            <w:bookmarkStart w:id="474" w:name="_Toc168846886"/>
            <w:bookmarkStart w:id="475" w:name="_Toc168859466"/>
            <w:r w:rsidRPr="00F56D19">
              <w:rPr>
                <w:rFonts w:cstheme="minorHAnsi"/>
                <w:sz w:val="22"/>
                <w:szCs w:val="22"/>
              </w:rPr>
              <w:t>32,4</w:t>
            </w:r>
            <w:bookmarkEnd w:id="474"/>
            <w:bookmarkEnd w:id="475"/>
          </w:p>
        </w:tc>
        <w:tc>
          <w:tcPr>
            <w:tcW w:w="1215" w:type="dxa"/>
            <w:vAlign w:val="center"/>
          </w:tcPr>
          <w:p w:rsidR="00B4375D" w:rsidRPr="00F56D19" w:rsidRDefault="0087455D" w:rsidP="004570E0">
            <w:pPr>
              <w:pStyle w:val="af7"/>
              <w:ind w:left="0" w:hanging="2"/>
              <w:jc w:val="center"/>
              <w:outlineLvl w:val="9"/>
              <w:rPr>
                <w:rFonts w:cstheme="minorHAnsi"/>
                <w:sz w:val="22"/>
                <w:szCs w:val="22"/>
              </w:rPr>
            </w:pPr>
            <w:bookmarkStart w:id="476" w:name="_Toc168846887"/>
            <w:bookmarkStart w:id="477" w:name="_Toc168859467"/>
            <w:r w:rsidRPr="00F56D19">
              <w:rPr>
                <w:rFonts w:cstheme="minorHAnsi"/>
                <w:sz w:val="22"/>
                <w:szCs w:val="22"/>
              </w:rPr>
              <w:t>16,6</w:t>
            </w:r>
            <w:bookmarkEnd w:id="476"/>
            <w:bookmarkEnd w:id="477"/>
          </w:p>
        </w:tc>
      </w:tr>
      <w:tr w:rsidR="00555A66" w:rsidRPr="00F56D19" w:rsidTr="008B23DC">
        <w:tc>
          <w:tcPr>
            <w:tcW w:w="4524" w:type="dxa"/>
            <w:vAlign w:val="center"/>
          </w:tcPr>
          <w:p w:rsidR="00B4375D" w:rsidRPr="00F56D19" w:rsidRDefault="00A73807" w:rsidP="004570E0">
            <w:pPr>
              <w:pStyle w:val="af7"/>
              <w:ind w:left="0" w:hanging="2"/>
              <w:outlineLvl w:val="9"/>
              <w:rPr>
                <w:rFonts w:cstheme="minorHAnsi"/>
                <w:sz w:val="22"/>
                <w:szCs w:val="22"/>
              </w:rPr>
            </w:pPr>
            <w:bookmarkStart w:id="478" w:name="_Toc168846888"/>
            <w:bookmarkStart w:id="479" w:name="_Toc168859468"/>
            <w:r w:rsidRPr="00F56D19">
              <w:rPr>
                <w:rFonts w:cstheme="minorHAnsi"/>
                <w:sz w:val="22"/>
                <w:szCs w:val="22"/>
              </w:rPr>
              <w:t>Інше</w:t>
            </w:r>
            <w:bookmarkEnd w:id="478"/>
            <w:bookmarkEnd w:id="479"/>
          </w:p>
        </w:tc>
        <w:tc>
          <w:tcPr>
            <w:tcW w:w="1123" w:type="dxa"/>
            <w:vAlign w:val="center"/>
          </w:tcPr>
          <w:p w:rsidR="00B4375D" w:rsidRPr="00F56D19" w:rsidRDefault="003A339F" w:rsidP="004570E0">
            <w:pPr>
              <w:pStyle w:val="af7"/>
              <w:ind w:left="0" w:hanging="2"/>
              <w:jc w:val="center"/>
              <w:outlineLvl w:val="9"/>
              <w:rPr>
                <w:rFonts w:cstheme="minorHAnsi"/>
                <w:sz w:val="22"/>
                <w:szCs w:val="22"/>
              </w:rPr>
            </w:pPr>
            <w:bookmarkStart w:id="480" w:name="_Toc168846889"/>
            <w:bookmarkStart w:id="481" w:name="_Toc168859469"/>
            <w:r w:rsidRPr="00F56D19">
              <w:rPr>
                <w:rFonts w:cstheme="minorHAnsi"/>
                <w:sz w:val="22"/>
                <w:szCs w:val="22"/>
              </w:rPr>
              <w:t>0,4</w:t>
            </w:r>
            <w:bookmarkEnd w:id="480"/>
            <w:bookmarkEnd w:id="481"/>
          </w:p>
        </w:tc>
        <w:tc>
          <w:tcPr>
            <w:tcW w:w="1177" w:type="dxa"/>
            <w:vAlign w:val="center"/>
          </w:tcPr>
          <w:p w:rsidR="00B4375D" w:rsidRPr="00F56D19" w:rsidRDefault="003A339F" w:rsidP="004570E0">
            <w:pPr>
              <w:pStyle w:val="af7"/>
              <w:ind w:left="0" w:hanging="2"/>
              <w:jc w:val="center"/>
              <w:outlineLvl w:val="9"/>
              <w:rPr>
                <w:rFonts w:cstheme="minorHAnsi"/>
                <w:sz w:val="22"/>
                <w:szCs w:val="22"/>
              </w:rPr>
            </w:pPr>
            <w:bookmarkStart w:id="482" w:name="_Toc168846890"/>
            <w:bookmarkStart w:id="483" w:name="_Toc168859470"/>
            <w:r w:rsidRPr="00F56D19">
              <w:rPr>
                <w:rFonts w:cstheme="minorHAnsi"/>
                <w:sz w:val="22"/>
                <w:szCs w:val="22"/>
              </w:rPr>
              <w:t>0,4</w:t>
            </w:r>
            <w:bookmarkEnd w:id="482"/>
            <w:bookmarkEnd w:id="483"/>
          </w:p>
        </w:tc>
        <w:tc>
          <w:tcPr>
            <w:tcW w:w="1318" w:type="dxa"/>
            <w:vAlign w:val="center"/>
          </w:tcPr>
          <w:p w:rsidR="00B4375D" w:rsidRPr="00F56D19" w:rsidRDefault="0087455D" w:rsidP="004570E0">
            <w:pPr>
              <w:pStyle w:val="af7"/>
              <w:ind w:left="0" w:hanging="2"/>
              <w:jc w:val="center"/>
              <w:outlineLvl w:val="9"/>
              <w:rPr>
                <w:rFonts w:cstheme="minorHAnsi"/>
                <w:sz w:val="22"/>
                <w:szCs w:val="22"/>
              </w:rPr>
            </w:pPr>
            <w:bookmarkStart w:id="484" w:name="_Toc168846891"/>
            <w:bookmarkStart w:id="485" w:name="_Toc168859471"/>
            <w:r w:rsidRPr="00F56D19">
              <w:rPr>
                <w:rFonts w:cstheme="minorHAnsi"/>
                <w:sz w:val="22"/>
                <w:szCs w:val="22"/>
              </w:rPr>
              <w:t>0,4</w:t>
            </w:r>
            <w:bookmarkEnd w:id="484"/>
            <w:bookmarkEnd w:id="485"/>
          </w:p>
        </w:tc>
        <w:tc>
          <w:tcPr>
            <w:tcW w:w="1215" w:type="dxa"/>
            <w:vAlign w:val="center"/>
          </w:tcPr>
          <w:p w:rsidR="00B4375D" w:rsidRPr="00F56D19" w:rsidRDefault="0087455D" w:rsidP="004570E0">
            <w:pPr>
              <w:pStyle w:val="af7"/>
              <w:ind w:left="0" w:hanging="2"/>
              <w:jc w:val="center"/>
              <w:outlineLvl w:val="9"/>
              <w:rPr>
                <w:rFonts w:cstheme="minorHAnsi"/>
                <w:sz w:val="22"/>
                <w:szCs w:val="22"/>
              </w:rPr>
            </w:pPr>
            <w:bookmarkStart w:id="486" w:name="_Toc168846892"/>
            <w:bookmarkStart w:id="487" w:name="_Toc168859472"/>
            <w:r w:rsidRPr="00F56D19">
              <w:rPr>
                <w:rFonts w:cstheme="minorHAnsi"/>
                <w:sz w:val="22"/>
                <w:szCs w:val="22"/>
              </w:rPr>
              <w:t>0,0</w:t>
            </w:r>
            <w:bookmarkEnd w:id="486"/>
            <w:bookmarkEnd w:id="487"/>
          </w:p>
        </w:tc>
      </w:tr>
      <w:tr w:rsidR="00555A66" w:rsidRPr="00F56D19" w:rsidTr="008B23DC">
        <w:tc>
          <w:tcPr>
            <w:tcW w:w="4524" w:type="dxa"/>
            <w:vAlign w:val="center"/>
          </w:tcPr>
          <w:p w:rsidR="00A73807" w:rsidRPr="00F56D19" w:rsidRDefault="00A73807" w:rsidP="004570E0">
            <w:pPr>
              <w:pStyle w:val="af7"/>
              <w:ind w:left="0" w:hanging="2"/>
              <w:outlineLvl w:val="9"/>
              <w:rPr>
                <w:rFonts w:cstheme="minorHAnsi"/>
                <w:sz w:val="22"/>
                <w:szCs w:val="22"/>
              </w:rPr>
            </w:pPr>
            <w:bookmarkStart w:id="488" w:name="_Toc168846893"/>
            <w:bookmarkStart w:id="489" w:name="_Toc168859473"/>
            <w:r w:rsidRPr="00F56D19">
              <w:rPr>
                <w:rFonts w:cstheme="minorHAnsi"/>
                <w:sz w:val="22"/>
                <w:szCs w:val="22"/>
              </w:rPr>
              <w:t>Взагалі не їжджу до м.Києва</w:t>
            </w:r>
            <w:bookmarkEnd w:id="488"/>
            <w:bookmarkEnd w:id="489"/>
          </w:p>
        </w:tc>
        <w:tc>
          <w:tcPr>
            <w:tcW w:w="1123" w:type="dxa"/>
            <w:vAlign w:val="center"/>
          </w:tcPr>
          <w:p w:rsidR="00A73807" w:rsidRPr="00F56D19" w:rsidRDefault="00A73807" w:rsidP="004570E0">
            <w:pPr>
              <w:pStyle w:val="af7"/>
              <w:ind w:left="0" w:hanging="2"/>
              <w:jc w:val="center"/>
              <w:outlineLvl w:val="9"/>
              <w:rPr>
                <w:rFonts w:cstheme="minorHAnsi"/>
                <w:sz w:val="22"/>
                <w:szCs w:val="22"/>
              </w:rPr>
            </w:pPr>
            <w:bookmarkStart w:id="490" w:name="_Toc168846894"/>
            <w:bookmarkStart w:id="491" w:name="_Toc168859474"/>
            <w:r w:rsidRPr="00F56D19">
              <w:rPr>
                <w:rFonts w:cstheme="minorHAnsi"/>
                <w:sz w:val="22"/>
                <w:szCs w:val="22"/>
              </w:rPr>
              <w:t>20,8</w:t>
            </w:r>
            <w:bookmarkEnd w:id="490"/>
            <w:bookmarkEnd w:id="491"/>
          </w:p>
        </w:tc>
        <w:tc>
          <w:tcPr>
            <w:tcW w:w="1177" w:type="dxa"/>
            <w:vAlign w:val="center"/>
          </w:tcPr>
          <w:p w:rsidR="00A73807" w:rsidRPr="00F56D19" w:rsidRDefault="00A73807" w:rsidP="004570E0">
            <w:pPr>
              <w:pStyle w:val="af7"/>
              <w:ind w:left="0" w:hanging="2"/>
              <w:jc w:val="center"/>
              <w:outlineLvl w:val="9"/>
              <w:rPr>
                <w:rFonts w:cstheme="minorHAnsi"/>
                <w:sz w:val="22"/>
                <w:szCs w:val="22"/>
              </w:rPr>
            </w:pPr>
            <w:bookmarkStart w:id="492" w:name="_Toc168846895"/>
            <w:bookmarkStart w:id="493" w:name="_Toc168859475"/>
            <w:r w:rsidRPr="00F56D19">
              <w:rPr>
                <w:rFonts w:cstheme="minorHAnsi"/>
                <w:sz w:val="22"/>
                <w:szCs w:val="22"/>
              </w:rPr>
              <w:t>12,9</w:t>
            </w:r>
            <w:bookmarkEnd w:id="492"/>
            <w:bookmarkEnd w:id="493"/>
          </w:p>
        </w:tc>
        <w:tc>
          <w:tcPr>
            <w:tcW w:w="1318" w:type="dxa"/>
            <w:vAlign w:val="center"/>
          </w:tcPr>
          <w:p w:rsidR="00A73807" w:rsidRPr="00F56D19" w:rsidRDefault="00A73807" w:rsidP="004570E0">
            <w:pPr>
              <w:pStyle w:val="af7"/>
              <w:ind w:left="0" w:hanging="2"/>
              <w:jc w:val="center"/>
              <w:outlineLvl w:val="9"/>
              <w:rPr>
                <w:rFonts w:cstheme="minorHAnsi"/>
                <w:sz w:val="22"/>
                <w:szCs w:val="22"/>
              </w:rPr>
            </w:pPr>
            <w:bookmarkStart w:id="494" w:name="_Toc168846896"/>
            <w:bookmarkStart w:id="495" w:name="_Toc168859476"/>
            <w:r w:rsidRPr="00F56D19">
              <w:rPr>
                <w:rFonts w:cstheme="minorHAnsi"/>
                <w:sz w:val="22"/>
                <w:szCs w:val="22"/>
              </w:rPr>
              <w:t>30,4</w:t>
            </w:r>
            <w:bookmarkEnd w:id="494"/>
            <w:bookmarkEnd w:id="495"/>
          </w:p>
        </w:tc>
        <w:tc>
          <w:tcPr>
            <w:tcW w:w="1215" w:type="dxa"/>
            <w:vAlign w:val="center"/>
          </w:tcPr>
          <w:p w:rsidR="00A73807" w:rsidRPr="00F56D19" w:rsidRDefault="00A73807" w:rsidP="004570E0">
            <w:pPr>
              <w:pStyle w:val="af7"/>
              <w:ind w:left="0" w:hanging="2"/>
              <w:jc w:val="center"/>
              <w:outlineLvl w:val="9"/>
              <w:rPr>
                <w:rFonts w:cstheme="minorHAnsi"/>
                <w:sz w:val="22"/>
                <w:szCs w:val="22"/>
              </w:rPr>
            </w:pPr>
            <w:bookmarkStart w:id="496" w:name="_Toc168846897"/>
            <w:bookmarkStart w:id="497" w:name="_Toc168859477"/>
            <w:r w:rsidRPr="00F56D19">
              <w:rPr>
                <w:rFonts w:cstheme="minorHAnsi"/>
                <w:sz w:val="22"/>
                <w:szCs w:val="22"/>
              </w:rPr>
              <w:t>10,7</w:t>
            </w:r>
            <w:bookmarkEnd w:id="496"/>
            <w:bookmarkEnd w:id="497"/>
          </w:p>
        </w:tc>
      </w:tr>
      <w:tr w:rsidR="00555A66" w:rsidRPr="00F56D19" w:rsidTr="008B23DC">
        <w:tc>
          <w:tcPr>
            <w:tcW w:w="4524" w:type="dxa"/>
            <w:vAlign w:val="center"/>
          </w:tcPr>
          <w:p w:rsidR="00A73807" w:rsidRPr="00F56D19" w:rsidRDefault="00A73807" w:rsidP="004570E0">
            <w:pPr>
              <w:pStyle w:val="af7"/>
              <w:ind w:left="0" w:hanging="2"/>
              <w:outlineLvl w:val="9"/>
              <w:rPr>
                <w:rFonts w:cstheme="minorHAnsi"/>
                <w:sz w:val="22"/>
                <w:szCs w:val="22"/>
              </w:rPr>
            </w:pPr>
            <w:bookmarkStart w:id="498" w:name="_Toc168846898"/>
            <w:bookmarkStart w:id="499" w:name="_Toc168859478"/>
            <w:r w:rsidRPr="00F56D19">
              <w:rPr>
                <w:rFonts w:cstheme="minorHAnsi"/>
                <w:sz w:val="22"/>
                <w:szCs w:val="22"/>
              </w:rPr>
              <w:t>Відмова</w:t>
            </w:r>
            <w:bookmarkEnd w:id="498"/>
            <w:bookmarkEnd w:id="499"/>
          </w:p>
        </w:tc>
        <w:tc>
          <w:tcPr>
            <w:tcW w:w="1123" w:type="dxa"/>
            <w:vAlign w:val="center"/>
          </w:tcPr>
          <w:p w:rsidR="00A73807" w:rsidRPr="00F56D19" w:rsidRDefault="00A73807" w:rsidP="004570E0">
            <w:pPr>
              <w:pStyle w:val="af7"/>
              <w:ind w:left="0" w:hanging="2"/>
              <w:jc w:val="center"/>
              <w:outlineLvl w:val="9"/>
              <w:rPr>
                <w:rFonts w:cstheme="minorHAnsi"/>
                <w:sz w:val="22"/>
                <w:szCs w:val="22"/>
              </w:rPr>
            </w:pPr>
            <w:bookmarkStart w:id="500" w:name="_Toc168846899"/>
            <w:bookmarkStart w:id="501" w:name="_Toc168859479"/>
            <w:r w:rsidRPr="00F56D19">
              <w:rPr>
                <w:rFonts w:cstheme="minorHAnsi"/>
                <w:sz w:val="22"/>
                <w:szCs w:val="22"/>
              </w:rPr>
              <w:t>0,6</w:t>
            </w:r>
            <w:bookmarkEnd w:id="500"/>
            <w:bookmarkEnd w:id="501"/>
          </w:p>
        </w:tc>
        <w:tc>
          <w:tcPr>
            <w:tcW w:w="1177" w:type="dxa"/>
            <w:vAlign w:val="center"/>
          </w:tcPr>
          <w:p w:rsidR="00A73807" w:rsidRPr="00F56D19" w:rsidRDefault="00A73807" w:rsidP="004570E0">
            <w:pPr>
              <w:pStyle w:val="af7"/>
              <w:ind w:left="0" w:hanging="2"/>
              <w:jc w:val="center"/>
              <w:outlineLvl w:val="9"/>
              <w:rPr>
                <w:rFonts w:cstheme="minorHAnsi"/>
                <w:sz w:val="22"/>
                <w:szCs w:val="22"/>
              </w:rPr>
            </w:pPr>
            <w:bookmarkStart w:id="502" w:name="_Toc168846900"/>
            <w:bookmarkStart w:id="503" w:name="_Toc168859480"/>
            <w:r w:rsidRPr="00F56D19">
              <w:rPr>
                <w:rFonts w:cstheme="minorHAnsi"/>
                <w:sz w:val="22"/>
                <w:szCs w:val="22"/>
              </w:rPr>
              <w:t>0,1</w:t>
            </w:r>
            <w:bookmarkEnd w:id="502"/>
            <w:bookmarkEnd w:id="503"/>
          </w:p>
        </w:tc>
        <w:tc>
          <w:tcPr>
            <w:tcW w:w="1318" w:type="dxa"/>
            <w:vAlign w:val="center"/>
          </w:tcPr>
          <w:p w:rsidR="00A73807" w:rsidRPr="00F56D19" w:rsidRDefault="00A73807" w:rsidP="004570E0">
            <w:pPr>
              <w:pStyle w:val="af7"/>
              <w:ind w:left="0" w:hanging="2"/>
              <w:jc w:val="center"/>
              <w:outlineLvl w:val="9"/>
              <w:rPr>
                <w:rFonts w:cstheme="minorHAnsi"/>
                <w:sz w:val="22"/>
                <w:szCs w:val="22"/>
              </w:rPr>
            </w:pPr>
            <w:bookmarkStart w:id="504" w:name="_Toc168846901"/>
            <w:bookmarkStart w:id="505" w:name="_Toc168859481"/>
            <w:r w:rsidRPr="00F56D19">
              <w:rPr>
                <w:rFonts w:cstheme="minorHAnsi"/>
                <w:sz w:val="22"/>
                <w:szCs w:val="22"/>
              </w:rPr>
              <w:t>1,3</w:t>
            </w:r>
            <w:bookmarkEnd w:id="504"/>
            <w:bookmarkEnd w:id="505"/>
          </w:p>
        </w:tc>
        <w:tc>
          <w:tcPr>
            <w:tcW w:w="1215" w:type="dxa"/>
            <w:vAlign w:val="center"/>
          </w:tcPr>
          <w:p w:rsidR="00A73807" w:rsidRPr="00F56D19" w:rsidRDefault="00A73807" w:rsidP="004570E0">
            <w:pPr>
              <w:pStyle w:val="af7"/>
              <w:ind w:left="0" w:hanging="2"/>
              <w:jc w:val="center"/>
              <w:outlineLvl w:val="9"/>
              <w:rPr>
                <w:rFonts w:cstheme="minorHAnsi"/>
                <w:sz w:val="22"/>
                <w:szCs w:val="22"/>
              </w:rPr>
            </w:pPr>
            <w:bookmarkStart w:id="506" w:name="_Toc168846902"/>
            <w:bookmarkStart w:id="507" w:name="_Toc168859482"/>
            <w:r w:rsidRPr="00F56D19">
              <w:rPr>
                <w:rFonts w:cstheme="minorHAnsi"/>
                <w:sz w:val="22"/>
                <w:szCs w:val="22"/>
              </w:rPr>
              <w:t>0,6</w:t>
            </w:r>
            <w:bookmarkEnd w:id="506"/>
            <w:bookmarkEnd w:id="507"/>
          </w:p>
        </w:tc>
      </w:tr>
    </w:tbl>
    <w:p w:rsidR="00DD0AF3" w:rsidRPr="00F56D19" w:rsidRDefault="00DD0AF3" w:rsidP="00DD0AF3">
      <w:pPr>
        <w:pStyle w:val="afb"/>
        <w:spacing w:after="120" w:line="276" w:lineRule="auto"/>
        <w:jc w:val="both"/>
        <w:rPr>
          <w:rFonts w:cstheme="minorHAnsi"/>
          <w:sz w:val="24"/>
        </w:rPr>
      </w:pPr>
      <w:r w:rsidRPr="00F56D19">
        <w:rPr>
          <w:rFonts w:cstheme="minorHAnsi"/>
          <w:sz w:val="24"/>
        </w:rPr>
        <w:t xml:space="preserve">Аналіз частоти відвідувань міста Київ </w:t>
      </w:r>
      <w:r w:rsidR="00FA551A" w:rsidRPr="00F56D19">
        <w:rPr>
          <w:rFonts w:cstheme="minorHAnsi"/>
          <w:sz w:val="24"/>
        </w:rPr>
        <w:t xml:space="preserve">(таблиця 8) </w:t>
      </w:r>
      <w:r w:rsidRPr="00F56D19">
        <w:rPr>
          <w:rFonts w:cstheme="minorHAnsi"/>
          <w:sz w:val="24"/>
        </w:rPr>
        <w:t xml:space="preserve">серед респондентів показує, що найбільша кількість опитаних, 29,3 % відвідують місто раз на місяць або рідше. Кожного робочого дня </w:t>
      </w:r>
      <w:r w:rsidR="002744B4" w:rsidRPr="00F56D19">
        <w:rPr>
          <w:rFonts w:cstheme="minorHAnsi"/>
          <w:sz w:val="24"/>
        </w:rPr>
        <w:t>м.</w:t>
      </w:r>
      <w:r w:rsidRPr="00F56D19">
        <w:rPr>
          <w:rFonts w:cstheme="minorHAnsi"/>
          <w:sz w:val="24"/>
        </w:rPr>
        <w:t>Київ відвідують 21,3 %, що свідчить про постійний зв'язок із містом у ділових цілях. Раз на тиждень Київ відвідують 9,9 % респондентів, а раз на 2-3 дні — 8,2 % опитуваних. При цьому 20,8 % респондентів взагалі не їздять до Києва.</w:t>
      </w:r>
    </w:p>
    <w:p w:rsidR="00DD0AF3" w:rsidRPr="00F56D19" w:rsidRDefault="00DD0AF3" w:rsidP="00DD0AF3">
      <w:pPr>
        <w:pStyle w:val="afb"/>
        <w:spacing w:after="120" w:line="276" w:lineRule="auto"/>
        <w:jc w:val="both"/>
        <w:rPr>
          <w:rFonts w:cstheme="minorHAnsi"/>
          <w:sz w:val="24"/>
        </w:rPr>
      </w:pPr>
      <w:r w:rsidRPr="00F56D19">
        <w:rPr>
          <w:rFonts w:cstheme="minorHAnsi"/>
          <w:sz w:val="24"/>
        </w:rPr>
        <w:t>Це свідчить про те, що хоча значна частина мешканців регулярно відвідує столицю, більшість робить це рідко або взагалі не їздить до Києва.</w:t>
      </w:r>
    </w:p>
    <w:p w:rsidR="00253437" w:rsidRPr="00F56D19" w:rsidRDefault="00FA13CC" w:rsidP="00253437">
      <w:pPr>
        <w:pStyle w:val="afb"/>
        <w:rPr>
          <w:rFonts w:cstheme="minorHAnsi"/>
          <w:color w:val="007A37"/>
          <w:sz w:val="24"/>
        </w:rPr>
      </w:pPr>
      <w:r w:rsidRPr="00F56D19">
        <w:rPr>
          <w:rFonts w:cstheme="minorHAnsi"/>
          <w:b/>
          <w:color w:val="007A37"/>
          <w:sz w:val="24"/>
        </w:rPr>
        <w:t>Які ключові причини Ваших поїздок</w:t>
      </w:r>
      <w:r w:rsidR="00A45A28" w:rsidRPr="00F56D19">
        <w:rPr>
          <w:rFonts w:cstheme="minorHAnsi"/>
          <w:b/>
          <w:color w:val="007A37"/>
          <w:sz w:val="24"/>
        </w:rPr>
        <w:t xml:space="preserve"> до м.Київа</w:t>
      </w:r>
      <w:r w:rsidR="00D703FE" w:rsidRPr="00F56D19">
        <w:rPr>
          <w:rFonts w:cstheme="minorHAnsi"/>
          <w:b/>
          <w:color w:val="007A37"/>
          <w:sz w:val="24"/>
        </w:rPr>
        <w:t xml:space="preserve"> за звичайних обставин</w:t>
      </w:r>
      <w:r w:rsidR="0073456E" w:rsidRPr="00F56D19">
        <w:rPr>
          <w:rFonts w:cstheme="minorHAnsi"/>
          <w:b/>
          <w:color w:val="007A37"/>
          <w:sz w:val="24"/>
        </w:rPr>
        <w:t xml:space="preserve"> </w:t>
      </w:r>
      <w:r w:rsidR="00691A51" w:rsidRPr="00F56D19">
        <w:rPr>
          <w:rFonts w:cstheme="minorHAnsi"/>
          <w:b/>
          <w:color w:val="007A37"/>
          <w:sz w:val="24"/>
        </w:rPr>
        <w:br/>
      </w:r>
      <w:r w:rsidR="000245ED" w:rsidRPr="00F56D19">
        <w:rPr>
          <w:rFonts w:cstheme="minorHAnsi"/>
          <w:color w:val="007A37"/>
          <w:sz w:val="24"/>
        </w:rPr>
        <w:t>(% серед респондентів, які не проживають м.Київ</w:t>
      </w:r>
      <w:r w:rsidR="009C13BE" w:rsidRPr="00F56D19">
        <w:rPr>
          <w:rFonts w:cstheme="minorHAnsi"/>
          <w:color w:val="007A37"/>
          <w:sz w:val="24"/>
        </w:rPr>
        <w:t>, але відвідують його</w:t>
      </w:r>
      <w:r w:rsidR="00253437" w:rsidRPr="00F56D19">
        <w:rPr>
          <w:rFonts w:cstheme="minorHAnsi"/>
          <w:color w:val="007A37"/>
          <w:sz w:val="24"/>
        </w:rPr>
        <w:t>, де n-кількість респондентів, що прийняла участь в опитуванні)</w:t>
      </w:r>
    </w:p>
    <w:p w:rsidR="00691A51" w:rsidRPr="00F56D19" w:rsidRDefault="00691A51" w:rsidP="00691A51">
      <w:pPr>
        <w:pStyle w:val="afb"/>
        <w:jc w:val="right"/>
        <w:rPr>
          <w:rFonts w:cstheme="minorHAnsi"/>
          <w:sz w:val="24"/>
          <w:szCs w:val="24"/>
        </w:rPr>
      </w:pPr>
      <w:r w:rsidRPr="00F56D19">
        <w:rPr>
          <w:rFonts w:cstheme="minorHAnsi"/>
          <w:sz w:val="24"/>
          <w:szCs w:val="24"/>
        </w:rPr>
        <w:t xml:space="preserve">Таблиця </w:t>
      </w:r>
      <w:r w:rsidR="00FA551A" w:rsidRPr="00F56D19">
        <w:rPr>
          <w:rFonts w:cstheme="minorHAnsi"/>
          <w:sz w:val="24"/>
          <w:szCs w:val="24"/>
        </w:rPr>
        <w:t>9</w:t>
      </w:r>
    </w:p>
    <w:tbl>
      <w:tblPr>
        <w:tblStyle w:val="af0"/>
        <w:tblW w:w="5000" w:type="pct"/>
        <w:tblLook w:val="04A0" w:firstRow="1" w:lastRow="0" w:firstColumn="1" w:lastColumn="0" w:noHBand="0" w:noVBand="1"/>
      </w:tblPr>
      <w:tblGrid>
        <w:gridCol w:w="702"/>
        <w:gridCol w:w="3876"/>
        <w:gridCol w:w="1172"/>
        <w:gridCol w:w="1260"/>
        <w:gridCol w:w="1373"/>
        <w:gridCol w:w="1247"/>
      </w:tblGrid>
      <w:tr w:rsidR="0097620D" w:rsidRPr="00F56D19" w:rsidTr="008B23DC">
        <w:tc>
          <w:tcPr>
            <w:tcW w:w="682"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bookmarkStart w:id="508" w:name="_Toc168846903"/>
            <w:bookmarkStart w:id="509" w:name="_Toc168859483"/>
            <w:r w:rsidRPr="00F56D19">
              <w:rPr>
                <w:rFonts w:cstheme="minorHAnsi"/>
                <w:b/>
                <w:bCs/>
                <w:color w:val="FFFFFF" w:themeColor="background1"/>
                <w:sz w:val="22"/>
                <w:szCs w:val="22"/>
              </w:rPr>
              <w:t>№ з/п</w:t>
            </w:r>
            <w:bookmarkEnd w:id="508"/>
            <w:bookmarkEnd w:id="509"/>
          </w:p>
        </w:tc>
        <w:tc>
          <w:tcPr>
            <w:tcW w:w="3766"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Ключові причини поїздок до м.Київа</w:t>
            </w:r>
          </w:p>
        </w:tc>
        <w:tc>
          <w:tcPr>
            <w:tcW w:w="1139" w:type="dxa"/>
            <w:shd w:val="clear" w:color="auto" w:fill="007A37"/>
            <w:vAlign w:val="center"/>
          </w:tcPr>
          <w:p w:rsidR="0097620D" w:rsidRPr="00F56D19" w:rsidRDefault="0097620D" w:rsidP="004570E0">
            <w:pPr>
              <w:pStyle w:val="af7"/>
              <w:ind w:left="0" w:hanging="2"/>
              <w:outlineLvl w:val="9"/>
              <w:rPr>
                <w:rFonts w:cstheme="minorHAnsi"/>
                <w:b/>
                <w:bCs/>
                <w:color w:val="FFFFFF" w:themeColor="background1"/>
                <w:sz w:val="22"/>
                <w:szCs w:val="22"/>
              </w:rPr>
            </w:pPr>
            <w:r w:rsidRPr="00F56D19">
              <w:rPr>
                <w:rFonts w:cstheme="minorHAnsi"/>
                <w:b/>
                <w:bCs/>
                <w:color w:val="FFFFFF" w:themeColor="background1"/>
                <w:sz w:val="22"/>
                <w:szCs w:val="22"/>
              </w:rPr>
              <w:t>Загалом</w:t>
            </w:r>
          </w:p>
          <w:p w:rsidR="0097620D" w:rsidRPr="00F56D19" w:rsidRDefault="00B20E8F" w:rsidP="004570E0">
            <w:pPr>
              <w:pStyle w:val="af7"/>
              <w:ind w:left="0" w:hanging="2"/>
              <w:outlineLvl w:val="9"/>
              <w:rPr>
                <w:rFonts w:cstheme="minorHAnsi"/>
                <w:b/>
                <w:bCs/>
                <w:color w:val="FFFFFF" w:themeColor="background1"/>
                <w:sz w:val="22"/>
                <w:szCs w:val="22"/>
              </w:rPr>
            </w:pPr>
            <w:bookmarkStart w:id="510" w:name="_heading=h.is565v" w:colFirst="0" w:colLast="0"/>
            <w:bookmarkEnd w:id="510"/>
            <w:r w:rsidRPr="00F56D19">
              <w:rPr>
                <w:rFonts w:cstheme="minorHAnsi"/>
                <w:b/>
                <w:bCs/>
                <w:color w:val="FFFFFF" w:themeColor="background1"/>
                <w:sz w:val="22"/>
                <w:szCs w:val="22"/>
              </w:rPr>
              <w:t>(n=11</w:t>
            </w:r>
            <w:r w:rsidR="0097620D" w:rsidRPr="00F56D19">
              <w:rPr>
                <w:rFonts w:cstheme="minorHAnsi"/>
                <w:b/>
                <w:bCs/>
                <w:color w:val="FFFFFF" w:themeColor="background1"/>
                <w:sz w:val="22"/>
                <w:szCs w:val="22"/>
              </w:rPr>
              <w:t>32)</w:t>
            </w:r>
          </w:p>
        </w:tc>
        <w:tc>
          <w:tcPr>
            <w:tcW w:w="1224" w:type="dxa"/>
            <w:shd w:val="clear" w:color="auto" w:fill="007A37"/>
            <w:vAlign w:val="center"/>
          </w:tcPr>
          <w:p w:rsidR="0097620D" w:rsidRPr="00F56D19" w:rsidRDefault="00253437" w:rsidP="004570E0">
            <w:pPr>
              <w:pStyle w:val="af7"/>
              <w:ind w:left="0" w:hanging="2"/>
              <w:outlineLvl w:val="9"/>
              <w:rPr>
                <w:rFonts w:cstheme="minorHAnsi"/>
                <w:b/>
                <w:bCs/>
                <w:color w:val="FFFFFF" w:themeColor="background1"/>
                <w:sz w:val="22"/>
                <w:szCs w:val="22"/>
              </w:rPr>
            </w:pPr>
            <w:r w:rsidRPr="00F56D19">
              <w:rPr>
                <w:rFonts w:cstheme="minorHAnsi"/>
                <w:b/>
                <w:bCs/>
                <w:color w:val="FFFFFF" w:themeColor="background1"/>
                <w:sz w:val="22"/>
                <w:szCs w:val="22"/>
              </w:rPr>
              <w:t>Зона д</w:t>
            </w:r>
            <w:r w:rsidR="0097620D" w:rsidRPr="00F56D19">
              <w:rPr>
                <w:rFonts w:cstheme="minorHAnsi"/>
                <w:b/>
                <w:bCs/>
                <w:color w:val="FFFFFF" w:themeColor="background1"/>
                <w:sz w:val="22"/>
                <w:szCs w:val="22"/>
              </w:rPr>
              <w:t>о 30 км</w:t>
            </w:r>
            <w:bookmarkStart w:id="511" w:name="_heading=h.1hx2z1h" w:colFirst="0" w:colLast="0"/>
            <w:bookmarkEnd w:id="511"/>
            <w:r w:rsidRPr="00F56D19">
              <w:rPr>
                <w:rFonts w:cstheme="minorHAnsi"/>
                <w:b/>
                <w:bCs/>
                <w:color w:val="FFFFFF" w:themeColor="background1"/>
                <w:sz w:val="22"/>
                <w:szCs w:val="22"/>
              </w:rPr>
              <w:t>, %</w:t>
            </w:r>
          </w:p>
          <w:p w:rsidR="0097620D" w:rsidRPr="00F56D19" w:rsidRDefault="0097620D" w:rsidP="004570E0">
            <w:pPr>
              <w:pStyle w:val="af7"/>
              <w:ind w:left="0" w:hanging="2"/>
              <w:outlineLvl w:val="9"/>
              <w:rPr>
                <w:rFonts w:cstheme="minorHAnsi"/>
                <w:b/>
                <w:bCs/>
                <w:color w:val="FFFFFF" w:themeColor="background1"/>
                <w:sz w:val="22"/>
                <w:szCs w:val="22"/>
              </w:rPr>
            </w:pPr>
            <w:bookmarkStart w:id="512" w:name="_heading=h.41wqhpa" w:colFirst="0" w:colLast="0"/>
            <w:bookmarkEnd w:id="512"/>
            <w:r w:rsidRPr="00F56D19">
              <w:rPr>
                <w:rFonts w:cstheme="minorHAnsi"/>
                <w:b/>
                <w:bCs/>
                <w:color w:val="FFFFFF" w:themeColor="background1"/>
                <w:sz w:val="22"/>
                <w:szCs w:val="22"/>
              </w:rPr>
              <w:t>(n=710)</w:t>
            </w:r>
          </w:p>
        </w:tc>
        <w:tc>
          <w:tcPr>
            <w:tcW w:w="1334" w:type="dxa"/>
            <w:shd w:val="clear" w:color="auto" w:fill="007A37"/>
            <w:vAlign w:val="center"/>
          </w:tcPr>
          <w:p w:rsidR="0097620D" w:rsidRPr="00F56D19" w:rsidRDefault="00253437"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Зона п</w:t>
            </w:r>
            <w:r w:rsidR="0097620D" w:rsidRPr="00F56D19">
              <w:rPr>
                <w:rFonts w:cstheme="minorHAnsi"/>
                <w:b/>
                <w:bCs/>
                <w:color w:val="FFFFFF" w:themeColor="background1"/>
                <w:sz w:val="22"/>
                <w:szCs w:val="22"/>
              </w:rPr>
              <w:t>онад 30 км</w:t>
            </w:r>
            <w:bookmarkStart w:id="513" w:name="_heading=h.w7b24w" w:colFirst="0" w:colLast="0"/>
            <w:bookmarkEnd w:id="513"/>
            <w:r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bookmarkStart w:id="514" w:name="_heading=h.3g6yksp" w:colFirst="0" w:colLast="0"/>
            <w:bookmarkEnd w:id="514"/>
            <w:r w:rsidRPr="00F56D19">
              <w:rPr>
                <w:rFonts w:cstheme="minorHAnsi"/>
                <w:b/>
                <w:bCs/>
                <w:color w:val="FFFFFF" w:themeColor="background1"/>
                <w:sz w:val="22"/>
                <w:szCs w:val="22"/>
              </w:rPr>
              <w:t>(n=422)</w:t>
            </w:r>
          </w:p>
        </w:tc>
        <w:tc>
          <w:tcPr>
            <w:tcW w:w="1212" w:type="dxa"/>
            <w:shd w:val="clear" w:color="auto" w:fill="007A37"/>
            <w:vAlign w:val="center"/>
          </w:tcPr>
          <w:p w:rsidR="0097620D" w:rsidRPr="00F56D19" w:rsidRDefault="0097620D" w:rsidP="004570E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Нові мікро</w:t>
            </w:r>
          </w:p>
          <w:p w:rsidR="0097620D" w:rsidRPr="00F56D19" w:rsidRDefault="00253437" w:rsidP="004570E0">
            <w:pPr>
              <w:pStyle w:val="af7"/>
              <w:ind w:left="0" w:hanging="2"/>
              <w:jc w:val="center"/>
              <w:outlineLvl w:val="9"/>
              <w:rPr>
                <w:rFonts w:cstheme="minorHAnsi"/>
                <w:b/>
                <w:bCs/>
                <w:color w:val="FFFFFF" w:themeColor="background1"/>
                <w:sz w:val="22"/>
                <w:szCs w:val="22"/>
              </w:rPr>
            </w:pPr>
            <w:bookmarkStart w:id="515" w:name="_heading=h.4fbwdob" w:colFirst="0" w:colLast="0"/>
            <w:bookmarkEnd w:id="515"/>
            <w:r w:rsidRPr="00F56D19">
              <w:rPr>
                <w:rFonts w:cstheme="minorHAnsi"/>
                <w:b/>
                <w:bCs/>
                <w:color w:val="FFFFFF" w:themeColor="background1"/>
                <w:sz w:val="22"/>
                <w:szCs w:val="22"/>
              </w:rPr>
              <w:t>Р</w:t>
            </w:r>
            <w:r w:rsidR="0097620D" w:rsidRPr="00F56D19">
              <w:rPr>
                <w:rFonts w:cstheme="minorHAnsi"/>
                <w:b/>
                <w:bCs/>
                <w:color w:val="FFFFFF" w:themeColor="background1"/>
                <w:sz w:val="22"/>
                <w:szCs w:val="22"/>
              </w:rPr>
              <w:t>айони</w:t>
            </w:r>
            <w:r w:rsidRPr="00F56D19">
              <w:rPr>
                <w:rFonts w:cstheme="minorHAnsi"/>
                <w:b/>
                <w:bCs/>
                <w:color w:val="FFFFFF" w:themeColor="background1"/>
                <w:sz w:val="22"/>
                <w:szCs w:val="22"/>
              </w:rPr>
              <w:t>, %</w:t>
            </w:r>
          </w:p>
          <w:p w:rsidR="0097620D" w:rsidRPr="00F56D19" w:rsidRDefault="0097620D" w:rsidP="004570E0">
            <w:pPr>
              <w:pStyle w:val="af7"/>
              <w:ind w:left="0" w:hanging="2"/>
              <w:jc w:val="center"/>
              <w:outlineLvl w:val="9"/>
              <w:rPr>
                <w:rFonts w:cstheme="minorHAnsi"/>
                <w:b/>
                <w:bCs/>
                <w:color w:val="FFFFFF" w:themeColor="background1"/>
                <w:sz w:val="22"/>
                <w:szCs w:val="22"/>
              </w:rPr>
            </w:pPr>
            <w:bookmarkStart w:id="516" w:name="_heading=h.2uh6nw4" w:colFirst="0" w:colLast="0"/>
            <w:bookmarkEnd w:id="516"/>
            <w:r w:rsidRPr="00F56D19">
              <w:rPr>
                <w:rFonts w:cstheme="minorHAnsi"/>
                <w:b/>
                <w:bCs/>
                <w:color w:val="FFFFFF" w:themeColor="background1"/>
                <w:sz w:val="22"/>
                <w:szCs w:val="22"/>
              </w:rPr>
              <w:t>(n=181)</w:t>
            </w:r>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17" w:name="_Toc168846916"/>
            <w:bookmarkStart w:id="518" w:name="_Toc168859496"/>
            <w:r w:rsidRPr="00F56D19">
              <w:rPr>
                <w:rFonts w:cstheme="minorHAnsi"/>
                <w:sz w:val="22"/>
                <w:szCs w:val="22"/>
              </w:rPr>
              <w:t>1</w:t>
            </w:r>
            <w:bookmarkEnd w:id="517"/>
            <w:bookmarkEnd w:id="518"/>
          </w:p>
        </w:tc>
        <w:tc>
          <w:tcPr>
            <w:tcW w:w="3766" w:type="dxa"/>
            <w:vAlign w:val="center"/>
          </w:tcPr>
          <w:p w:rsidR="00D32F69" w:rsidRPr="00F56D19" w:rsidRDefault="007064E0" w:rsidP="004570E0">
            <w:pPr>
              <w:pStyle w:val="af7"/>
              <w:ind w:left="0" w:hanging="2"/>
              <w:outlineLvl w:val="9"/>
              <w:rPr>
                <w:rFonts w:cstheme="minorHAnsi"/>
                <w:sz w:val="22"/>
                <w:szCs w:val="22"/>
              </w:rPr>
            </w:pPr>
            <w:bookmarkStart w:id="519" w:name="_Toc168846917"/>
            <w:bookmarkStart w:id="520" w:name="_Toc168859497"/>
            <w:r w:rsidRPr="00F56D19">
              <w:rPr>
                <w:rFonts w:cstheme="minorHAnsi"/>
                <w:sz w:val="22"/>
                <w:szCs w:val="22"/>
              </w:rPr>
              <w:t>Робота</w:t>
            </w:r>
            <w:bookmarkEnd w:id="519"/>
            <w:bookmarkEnd w:id="520"/>
          </w:p>
        </w:tc>
        <w:tc>
          <w:tcPr>
            <w:tcW w:w="1139" w:type="dxa"/>
            <w:vAlign w:val="center"/>
          </w:tcPr>
          <w:p w:rsidR="00D32F69" w:rsidRPr="00F56D19" w:rsidRDefault="009C3BF5" w:rsidP="004570E0">
            <w:pPr>
              <w:pStyle w:val="af7"/>
              <w:ind w:left="0" w:hanging="2"/>
              <w:jc w:val="center"/>
              <w:outlineLvl w:val="9"/>
              <w:rPr>
                <w:rFonts w:cstheme="minorHAnsi"/>
                <w:sz w:val="22"/>
                <w:szCs w:val="22"/>
              </w:rPr>
            </w:pPr>
            <w:bookmarkStart w:id="521" w:name="_Toc168846918"/>
            <w:bookmarkStart w:id="522" w:name="_Toc168859498"/>
            <w:r w:rsidRPr="00F56D19">
              <w:rPr>
                <w:rFonts w:cstheme="minorHAnsi"/>
                <w:sz w:val="22"/>
                <w:szCs w:val="22"/>
              </w:rPr>
              <w:t>42,4</w:t>
            </w:r>
            <w:bookmarkEnd w:id="521"/>
            <w:bookmarkEnd w:id="522"/>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23" w:name="_Toc168846919"/>
            <w:bookmarkStart w:id="524" w:name="_Toc168859499"/>
            <w:r w:rsidRPr="00F56D19">
              <w:rPr>
                <w:rFonts w:cstheme="minorHAnsi"/>
                <w:sz w:val="22"/>
                <w:szCs w:val="22"/>
              </w:rPr>
              <w:t>38,9</w:t>
            </w:r>
            <w:bookmarkEnd w:id="523"/>
            <w:bookmarkEnd w:id="524"/>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25" w:name="_Toc168846920"/>
            <w:bookmarkStart w:id="526" w:name="_Toc168859500"/>
            <w:r w:rsidRPr="00F56D19">
              <w:rPr>
                <w:rFonts w:cstheme="minorHAnsi"/>
                <w:sz w:val="22"/>
                <w:szCs w:val="22"/>
              </w:rPr>
              <w:t>47,9</w:t>
            </w:r>
            <w:bookmarkEnd w:id="525"/>
            <w:bookmarkEnd w:id="526"/>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27" w:name="_Toc168846921"/>
            <w:bookmarkStart w:id="528" w:name="_Toc168859501"/>
            <w:r w:rsidRPr="00F56D19">
              <w:rPr>
                <w:rFonts w:cstheme="minorHAnsi"/>
                <w:sz w:val="22"/>
                <w:szCs w:val="22"/>
              </w:rPr>
              <w:t>48,5</w:t>
            </w:r>
            <w:bookmarkEnd w:id="527"/>
            <w:bookmarkEnd w:id="528"/>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29" w:name="_Toc168846922"/>
            <w:bookmarkStart w:id="530" w:name="_Toc168859502"/>
            <w:r w:rsidRPr="00F56D19">
              <w:rPr>
                <w:rFonts w:cstheme="minorHAnsi"/>
                <w:sz w:val="22"/>
                <w:szCs w:val="22"/>
              </w:rPr>
              <w:t>2</w:t>
            </w:r>
            <w:bookmarkEnd w:id="529"/>
            <w:bookmarkEnd w:id="530"/>
          </w:p>
        </w:tc>
        <w:tc>
          <w:tcPr>
            <w:tcW w:w="3766" w:type="dxa"/>
            <w:vAlign w:val="center"/>
          </w:tcPr>
          <w:p w:rsidR="00D32F69" w:rsidRPr="00F56D19" w:rsidRDefault="007064E0" w:rsidP="004570E0">
            <w:pPr>
              <w:pStyle w:val="af7"/>
              <w:ind w:left="0" w:hanging="2"/>
              <w:outlineLvl w:val="9"/>
              <w:rPr>
                <w:rFonts w:cstheme="minorHAnsi"/>
                <w:sz w:val="22"/>
                <w:szCs w:val="22"/>
              </w:rPr>
            </w:pPr>
            <w:bookmarkStart w:id="531" w:name="_Toc168846923"/>
            <w:bookmarkStart w:id="532" w:name="_Toc168859503"/>
            <w:r w:rsidRPr="00F56D19">
              <w:rPr>
                <w:rFonts w:cstheme="minorHAnsi"/>
                <w:sz w:val="22"/>
                <w:szCs w:val="22"/>
              </w:rPr>
              <w:t>Покупка продовольчих товарів</w:t>
            </w:r>
            <w:bookmarkEnd w:id="531"/>
            <w:bookmarkEnd w:id="532"/>
          </w:p>
        </w:tc>
        <w:tc>
          <w:tcPr>
            <w:tcW w:w="1139" w:type="dxa"/>
            <w:vAlign w:val="center"/>
          </w:tcPr>
          <w:p w:rsidR="00D32F69" w:rsidRPr="00F56D19" w:rsidRDefault="00D703FE" w:rsidP="004570E0">
            <w:pPr>
              <w:pStyle w:val="af7"/>
              <w:ind w:left="0" w:hanging="2"/>
              <w:jc w:val="center"/>
              <w:outlineLvl w:val="9"/>
              <w:rPr>
                <w:rFonts w:cstheme="minorHAnsi"/>
                <w:sz w:val="22"/>
                <w:szCs w:val="22"/>
              </w:rPr>
            </w:pPr>
            <w:bookmarkStart w:id="533" w:name="_Toc168846924"/>
            <w:bookmarkStart w:id="534" w:name="_Toc168859504"/>
            <w:r w:rsidRPr="00F56D19">
              <w:rPr>
                <w:rFonts w:cstheme="minorHAnsi"/>
                <w:sz w:val="22"/>
                <w:szCs w:val="22"/>
              </w:rPr>
              <w:t>22,7</w:t>
            </w:r>
            <w:bookmarkEnd w:id="533"/>
            <w:bookmarkEnd w:id="534"/>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35" w:name="_Toc168846925"/>
            <w:bookmarkStart w:id="536" w:name="_Toc168859505"/>
            <w:r w:rsidRPr="00F56D19">
              <w:rPr>
                <w:rFonts w:cstheme="minorHAnsi"/>
                <w:sz w:val="22"/>
                <w:szCs w:val="22"/>
              </w:rPr>
              <w:t>33,0</w:t>
            </w:r>
            <w:bookmarkEnd w:id="535"/>
            <w:bookmarkEnd w:id="536"/>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37" w:name="_Toc168846926"/>
            <w:bookmarkStart w:id="538" w:name="_Toc168859506"/>
            <w:r w:rsidRPr="00F56D19">
              <w:rPr>
                <w:rFonts w:cstheme="minorHAnsi"/>
                <w:sz w:val="22"/>
                <w:szCs w:val="22"/>
              </w:rPr>
              <w:t>6,6</w:t>
            </w:r>
            <w:bookmarkEnd w:id="537"/>
            <w:bookmarkEnd w:id="538"/>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39" w:name="_Toc168846927"/>
            <w:bookmarkStart w:id="540" w:name="_Toc168859507"/>
            <w:r w:rsidRPr="00F56D19">
              <w:rPr>
                <w:rFonts w:cstheme="minorHAnsi"/>
                <w:sz w:val="22"/>
                <w:szCs w:val="22"/>
              </w:rPr>
              <w:t>17,0</w:t>
            </w:r>
            <w:bookmarkEnd w:id="539"/>
            <w:bookmarkEnd w:id="540"/>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41" w:name="_Toc168846928"/>
            <w:bookmarkStart w:id="542" w:name="_Toc168859508"/>
            <w:r w:rsidRPr="00F56D19">
              <w:rPr>
                <w:rFonts w:cstheme="minorHAnsi"/>
                <w:sz w:val="22"/>
                <w:szCs w:val="22"/>
              </w:rPr>
              <w:t>3</w:t>
            </w:r>
            <w:bookmarkEnd w:id="541"/>
            <w:bookmarkEnd w:id="542"/>
          </w:p>
        </w:tc>
        <w:tc>
          <w:tcPr>
            <w:tcW w:w="3766" w:type="dxa"/>
            <w:vAlign w:val="center"/>
          </w:tcPr>
          <w:p w:rsidR="00D32F69" w:rsidRPr="00F56D19" w:rsidRDefault="009C3BF5" w:rsidP="004570E0">
            <w:pPr>
              <w:pStyle w:val="af7"/>
              <w:ind w:left="0" w:hanging="2"/>
              <w:outlineLvl w:val="9"/>
              <w:rPr>
                <w:rFonts w:cstheme="minorHAnsi"/>
                <w:sz w:val="22"/>
                <w:szCs w:val="22"/>
              </w:rPr>
            </w:pPr>
            <w:bookmarkStart w:id="543" w:name="_Toc168846929"/>
            <w:bookmarkStart w:id="544" w:name="_Toc168859509"/>
            <w:r w:rsidRPr="00F56D19">
              <w:rPr>
                <w:rFonts w:cstheme="minorHAnsi"/>
                <w:sz w:val="22"/>
                <w:szCs w:val="22"/>
              </w:rPr>
              <w:t>Покупка непродовольчих товарів</w:t>
            </w:r>
            <w:bookmarkEnd w:id="543"/>
            <w:bookmarkEnd w:id="544"/>
          </w:p>
        </w:tc>
        <w:tc>
          <w:tcPr>
            <w:tcW w:w="1139" w:type="dxa"/>
            <w:vAlign w:val="center"/>
          </w:tcPr>
          <w:p w:rsidR="00D32F69" w:rsidRPr="00F56D19" w:rsidRDefault="00D703FE" w:rsidP="004570E0">
            <w:pPr>
              <w:pStyle w:val="af7"/>
              <w:ind w:left="0" w:hanging="2"/>
              <w:jc w:val="center"/>
              <w:outlineLvl w:val="9"/>
              <w:rPr>
                <w:rFonts w:cstheme="minorHAnsi"/>
                <w:sz w:val="22"/>
                <w:szCs w:val="22"/>
              </w:rPr>
            </w:pPr>
            <w:bookmarkStart w:id="545" w:name="_Toc168846930"/>
            <w:bookmarkStart w:id="546" w:name="_Toc168859510"/>
            <w:r w:rsidRPr="00F56D19">
              <w:rPr>
                <w:rFonts w:cstheme="minorHAnsi"/>
                <w:sz w:val="22"/>
                <w:szCs w:val="22"/>
              </w:rPr>
              <w:t>24,4</w:t>
            </w:r>
            <w:bookmarkEnd w:id="545"/>
            <w:bookmarkEnd w:id="546"/>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47" w:name="_Toc168846931"/>
            <w:bookmarkStart w:id="548" w:name="_Toc168859511"/>
            <w:r w:rsidRPr="00F56D19">
              <w:rPr>
                <w:rFonts w:cstheme="minorHAnsi"/>
                <w:sz w:val="22"/>
                <w:szCs w:val="22"/>
              </w:rPr>
              <w:t>32,5</w:t>
            </w:r>
            <w:bookmarkEnd w:id="547"/>
            <w:bookmarkEnd w:id="548"/>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49" w:name="_Toc168846932"/>
            <w:bookmarkStart w:id="550" w:name="_Toc168859512"/>
            <w:r w:rsidRPr="00F56D19">
              <w:rPr>
                <w:rFonts w:cstheme="minorHAnsi"/>
                <w:sz w:val="22"/>
                <w:szCs w:val="22"/>
              </w:rPr>
              <w:t>11,7</w:t>
            </w:r>
            <w:bookmarkEnd w:id="549"/>
            <w:bookmarkEnd w:id="550"/>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51" w:name="_Toc168846933"/>
            <w:bookmarkStart w:id="552" w:name="_Toc168859513"/>
            <w:r w:rsidRPr="00F56D19">
              <w:rPr>
                <w:rFonts w:cstheme="minorHAnsi"/>
                <w:sz w:val="22"/>
                <w:szCs w:val="22"/>
              </w:rPr>
              <w:t>22,4</w:t>
            </w:r>
            <w:bookmarkEnd w:id="551"/>
            <w:bookmarkEnd w:id="552"/>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53" w:name="_Toc168846934"/>
            <w:bookmarkStart w:id="554" w:name="_Toc168859514"/>
            <w:r w:rsidRPr="00F56D19">
              <w:rPr>
                <w:rFonts w:cstheme="minorHAnsi"/>
                <w:sz w:val="22"/>
                <w:szCs w:val="22"/>
              </w:rPr>
              <w:t>4</w:t>
            </w:r>
            <w:bookmarkEnd w:id="553"/>
            <w:bookmarkEnd w:id="554"/>
          </w:p>
        </w:tc>
        <w:tc>
          <w:tcPr>
            <w:tcW w:w="3766" w:type="dxa"/>
            <w:vAlign w:val="center"/>
          </w:tcPr>
          <w:p w:rsidR="00D32F69" w:rsidRPr="00F56D19" w:rsidRDefault="009C3BF5" w:rsidP="004570E0">
            <w:pPr>
              <w:pStyle w:val="af7"/>
              <w:ind w:left="0" w:hanging="2"/>
              <w:outlineLvl w:val="9"/>
              <w:rPr>
                <w:rFonts w:cstheme="minorHAnsi"/>
                <w:sz w:val="22"/>
                <w:szCs w:val="22"/>
              </w:rPr>
            </w:pPr>
            <w:bookmarkStart w:id="555" w:name="_Toc168846935"/>
            <w:bookmarkStart w:id="556" w:name="_Toc168859515"/>
            <w:r w:rsidRPr="00F56D19">
              <w:rPr>
                <w:rFonts w:cstheme="minorHAnsi"/>
                <w:sz w:val="22"/>
                <w:szCs w:val="22"/>
              </w:rPr>
              <w:t>Дозвілля для дорослих</w:t>
            </w:r>
            <w:bookmarkEnd w:id="555"/>
            <w:bookmarkEnd w:id="556"/>
          </w:p>
        </w:tc>
        <w:tc>
          <w:tcPr>
            <w:tcW w:w="1139" w:type="dxa"/>
            <w:vAlign w:val="center"/>
          </w:tcPr>
          <w:p w:rsidR="00D32F69" w:rsidRPr="00F56D19" w:rsidRDefault="00D703FE" w:rsidP="004570E0">
            <w:pPr>
              <w:pStyle w:val="af7"/>
              <w:ind w:left="0" w:hanging="2"/>
              <w:jc w:val="center"/>
              <w:outlineLvl w:val="9"/>
              <w:rPr>
                <w:rFonts w:cstheme="minorHAnsi"/>
                <w:sz w:val="22"/>
                <w:szCs w:val="22"/>
              </w:rPr>
            </w:pPr>
            <w:bookmarkStart w:id="557" w:name="_Toc168846936"/>
            <w:bookmarkStart w:id="558" w:name="_Toc168859516"/>
            <w:r w:rsidRPr="00F56D19">
              <w:rPr>
                <w:rFonts w:cstheme="minorHAnsi"/>
                <w:sz w:val="22"/>
                <w:szCs w:val="22"/>
              </w:rPr>
              <w:t>31,2</w:t>
            </w:r>
            <w:bookmarkEnd w:id="557"/>
            <w:bookmarkEnd w:id="558"/>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59" w:name="_Toc168846937"/>
            <w:bookmarkStart w:id="560" w:name="_Toc168859517"/>
            <w:r w:rsidRPr="00F56D19">
              <w:rPr>
                <w:rFonts w:cstheme="minorHAnsi"/>
                <w:sz w:val="22"/>
                <w:szCs w:val="22"/>
              </w:rPr>
              <w:t>31,7</w:t>
            </w:r>
            <w:bookmarkEnd w:id="559"/>
            <w:bookmarkEnd w:id="560"/>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61" w:name="_Toc168846938"/>
            <w:bookmarkStart w:id="562" w:name="_Toc168859518"/>
            <w:r w:rsidRPr="00F56D19">
              <w:rPr>
                <w:rFonts w:cstheme="minorHAnsi"/>
                <w:sz w:val="22"/>
                <w:szCs w:val="22"/>
              </w:rPr>
              <w:t>30,6</w:t>
            </w:r>
            <w:bookmarkEnd w:id="561"/>
            <w:bookmarkEnd w:id="562"/>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63" w:name="_Toc168846939"/>
            <w:bookmarkStart w:id="564" w:name="_Toc168859519"/>
            <w:r w:rsidRPr="00F56D19">
              <w:rPr>
                <w:rFonts w:cstheme="minorHAnsi"/>
                <w:sz w:val="22"/>
                <w:szCs w:val="22"/>
              </w:rPr>
              <w:t>38,3</w:t>
            </w:r>
            <w:bookmarkEnd w:id="563"/>
            <w:bookmarkEnd w:id="564"/>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65" w:name="_Toc168846940"/>
            <w:bookmarkStart w:id="566" w:name="_Toc168859520"/>
            <w:r w:rsidRPr="00F56D19">
              <w:rPr>
                <w:rFonts w:cstheme="minorHAnsi"/>
                <w:sz w:val="22"/>
                <w:szCs w:val="22"/>
              </w:rPr>
              <w:t>5</w:t>
            </w:r>
            <w:bookmarkEnd w:id="565"/>
            <w:bookmarkEnd w:id="566"/>
          </w:p>
        </w:tc>
        <w:tc>
          <w:tcPr>
            <w:tcW w:w="3766" w:type="dxa"/>
            <w:vAlign w:val="center"/>
          </w:tcPr>
          <w:p w:rsidR="00D32F69" w:rsidRPr="00F56D19" w:rsidRDefault="00E052A4" w:rsidP="004570E0">
            <w:pPr>
              <w:pStyle w:val="af7"/>
              <w:ind w:left="0" w:hanging="2"/>
              <w:outlineLvl w:val="9"/>
              <w:rPr>
                <w:rFonts w:cstheme="minorHAnsi"/>
                <w:sz w:val="22"/>
                <w:szCs w:val="22"/>
              </w:rPr>
            </w:pPr>
            <w:bookmarkStart w:id="567" w:name="_Toc168846941"/>
            <w:bookmarkStart w:id="568" w:name="_Toc168859521"/>
            <w:r w:rsidRPr="00F56D19">
              <w:rPr>
                <w:rFonts w:cstheme="minorHAnsi"/>
                <w:sz w:val="22"/>
                <w:szCs w:val="22"/>
              </w:rPr>
              <w:t>Дозвілля</w:t>
            </w:r>
            <w:r w:rsidR="009C3BF5" w:rsidRPr="00F56D19">
              <w:rPr>
                <w:rFonts w:cstheme="minorHAnsi"/>
                <w:sz w:val="22"/>
                <w:szCs w:val="22"/>
              </w:rPr>
              <w:t xml:space="preserve"> для дітей і підлітків</w:t>
            </w:r>
            <w:bookmarkEnd w:id="567"/>
            <w:bookmarkEnd w:id="568"/>
          </w:p>
        </w:tc>
        <w:tc>
          <w:tcPr>
            <w:tcW w:w="1139" w:type="dxa"/>
            <w:vAlign w:val="center"/>
          </w:tcPr>
          <w:p w:rsidR="00D703FE" w:rsidRPr="00F56D19" w:rsidRDefault="00D703FE" w:rsidP="004570E0">
            <w:pPr>
              <w:pStyle w:val="af7"/>
              <w:ind w:left="0" w:hanging="2"/>
              <w:jc w:val="center"/>
              <w:outlineLvl w:val="9"/>
              <w:rPr>
                <w:rFonts w:cstheme="minorHAnsi"/>
                <w:sz w:val="22"/>
                <w:szCs w:val="22"/>
              </w:rPr>
            </w:pPr>
            <w:bookmarkStart w:id="569" w:name="_Toc168846942"/>
            <w:bookmarkStart w:id="570" w:name="_Toc168859522"/>
            <w:r w:rsidRPr="00F56D19">
              <w:rPr>
                <w:rFonts w:cstheme="minorHAnsi"/>
                <w:sz w:val="22"/>
                <w:szCs w:val="22"/>
              </w:rPr>
              <w:t>10,0</w:t>
            </w:r>
            <w:bookmarkEnd w:id="569"/>
            <w:bookmarkEnd w:id="570"/>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71" w:name="_Toc168846943"/>
            <w:bookmarkStart w:id="572" w:name="_Toc168859523"/>
            <w:r w:rsidRPr="00F56D19">
              <w:rPr>
                <w:rFonts w:cstheme="minorHAnsi"/>
                <w:sz w:val="22"/>
                <w:szCs w:val="22"/>
              </w:rPr>
              <w:t>12,5</w:t>
            </w:r>
            <w:bookmarkEnd w:id="571"/>
            <w:bookmarkEnd w:id="572"/>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73" w:name="_Toc168846944"/>
            <w:bookmarkStart w:id="574" w:name="_Toc168859524"/>
            <w:r w:rsidRPr="00F56D19">
              <w:rPr>
                <w:rFonts w:cstheme="minorHAnsi"/>
                <w:sz w:val="22"/>
                <w:szCs w:val="22"/>
              </w:rPr>
              <w:t>6,1</w:t>
            </w:r>
            <w:bookmarkEnd w:id="573"/>
            <w:bookmarkEnd w:id="574"/>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75" w:name="_Toc168846945"/>
            <w:bookmarkStart w:id="576" w:name="_Toc168859525"/>
            <w:r w:rsidRPr="00F56D19">
              <w:rPr>
                <w:rFonts w:cstheme="minorHAnsi"/>
                <w:sz w:val="22"/>
                <w:szCs w:val="22"/>
              </w:rPr>
              <w:t>20,6</w:t>
            </w:r>
            <w:bookmarkEnd w:id="575"/>
            <w:bookmarkEnd w:id="576"/>
          </w:p>
        </w:tc>
      </w:tr>
      <w:tr w:rsidR="00D32F69" w:rsidRPr="00F56D19" w:rsidTr="008B23DC">
        <w:tc>
          <w:tcPr>
            <w:tcW w:w="682" w:type="dxa"/>
            <w:vAlign w:val="center"/>
          </w:tcPr>
          <w:p w:rsidR="00D32F69" w:rsidRPr="00F56D19" w:rsidRDefault="00FA13CC" w:rsidP="004570E0">
            <w:pPr>
              <w:pStyle w:val="af7"/>
              <w:ind w:left="0" w:hanging="2"/>
              <w:jc w:val="center"/>
              <w:outlineLvl w:val="9"/>
              <w:rPr>
                <w:rFonts w:cstheme="minorHAnsi"/>
                <w:sz w:val="22"/>
                <w:szCs w:val="22"/>
              </w:rPr>
            </w:pPr>
            <w:bookmarkStart w:id="577" w:name="_Toc168846946"/>
            <w:bookmarkStart w:id="578" w:name="_Toc168859526"/>
            <w:r w:rsidRPr="00F56D19">
              <w:rPr>
                <w:rFonts w:cstheme="minorHAnsi"/>
                <w:sz w:val="22"/>
                <w:szCs w:val="22"/>
              </w:rPr>
              <w:t>6</w:t>
            </w:r>
            <w:bookmarkEnd w:id="577"/>
            <w:bookmarkEnd w:id="578"/>
          </w:p>
        </w:tc>
        <w:tc>
          <w:tcPr>
            <w:tcW w:w="3766" w:type="dxa"/>
            <w:vAlign w:val="center"/>
          </w:tcPr>
          <w:p w:rsidR="00D32F69" w:rsidRPr="00F56D19" w:rsidRDefault="009C3BF5" w:rsidP="004570E0">
            <w:pPr>
              <w:pStyle w:val="af7"/>
              <w:ind w:left="0" w:hanging="2"/>
              <w:outlineLvl w:val="9"/>
              <w:rPr>
                <w:rFonts w:cstheme="minorHAnsi"/>
                <w:sz w:val="22"/>
                <w:szCs w:val="22"/>
              </w:rPr>
            </w:pPr>
            <w:bookmarkStart w:id="579" w:name="_Toc168846947"/>
            <w:bookmarkStart w:id="580" w:name="_Toc168859527"/>
            <w:r w:rsidRPr="00F56D19">
              <w:rPr>
                <w:rFonts w:cstheme="minorHAnsi"/>
                <w:sz w:val="22"/>
                <w:szCs w:val="22"/>
              </w:rPr>
              <w:t>Навчання власне</w:t>
            </w:r>
            <w:bookmarkEnd w:id="579"/>
            <w:bookmarkEnd w:id="580"/>
          </w:p>
        </w:tc>
        <w:tc>
          <w:tcPr>
            <w:tcW w:w="1139" w:type="dxa"/>
            <w:vAlign w:val="center"/>
          </w:tcPr>
          <w:p w:rsidR="00D32F69" w:rsidRPr="00F56D19" w:rsidRDefault="00D703FE" w:rsidP="004570E0">
            <w:pPr>
              <w:pStyle w:val="af7"/>
              <w:ind w:left="0" w:hanging="2"/>
              <w:jc w:val="center"/>
              <w:outlineLvl w:val="9"/>
              <w:rPr>
                <w:rFonts w:cstheme="minorHAnsi"/>
                <w:sz w:val="22"/>
                <w:szCs w:val="22"/>
              </w:rPr>
            </w:pPr>
            <w:bookmarkStart w:id="581" w:name="_Toc168846948"/>
            <w:bookmarkStart w:id="582" w:name="_Toc168859528"/>
            <w:r w:rsidRPr="00F56D19">
              <w:rPr>
                <w:rFonts w:cstheme="minorHAnsi"/>
                <w:sz w:val="22"/>
                <w:szCs w:val="22"/>
              </w:rPr>
              <w:t>5,0</w:t>
            </w:r>
            <w:bookmarkEnd w:id="581"/>
            <w:bookmarkEnd w:id="582"/>
          </w:p>
        </w:tc>
        <w:tc>
          <w:tcPr>
            <w:tcW w:w="1224" w:type="dxa"/>
            <w:vAlign w:val="center"/>
          </w:tcPr>
          <w:p w:rsidR="00D32F69" w:rsidRPr="00F56D19" w:rsidRDefault="00D703FE" w:rsidP="004570E0">
            <w:pPr>
              <w:pStyle w:val="af7"/>
              <w:ind w:left="0" w:hanging="2"/>
              <w:jc w:val="center"/>
              <w:outlineLvl w:val="9"/>
              <w:rPr>
                <w:rFonts w:cstheme="minorHAnsi"/>
                <w:sz w:val="22"/>
                <w:szCs w:val="22"/>
              </w:rPr>
            </w:pPr>
            <w:bookmarkStart w:id="583" w:name="_Toc168846949"/>
            <w:bookmarkStart w:id="584" w:name="_Toc168859529"/>
            <w:r w:rsidRPr="00F56D19">
              <w:rPr>
                <w:rFonts w:cstheme="minorHAnsi"/>
                <w:sz w:val="22"/>
                <w:szCs w:val="22"/>
              </w:rPr>
              <w:t>2,7</w:t>
            </w:r>
            <w:bookmarkEnd w:id="583"/>
            <w:bookmarkEnd w:id="584"/>
          </w:p>
        </w:tc>
        <w:tc>
          <w:tcPr>
            <w:tcW w:w="1334" w:type="dxa"/>
            <w:vAlign w:val="center"/>
          </w:tcPr>
          <w:p w:rsidR="00D32F69" w:rsidRPr="00F56D19" w:rsidRDefault="009C13BE" w:rsidP="004570E0">
            <w:pPr>
              <w:pStyle w:val="af7"/>
              <w:ind w:left="0" w:hanging="2"/>
              <w:jc w:val="center"/>
              <w:outlineLvl w:val="9"/>
              <w:rPr>
                <w:rFonts w:cstheme="minorHAnsi"/>
                <w:sz w:val="22"/>
                <w:szCs w:val="22"/>
              </w:rPr>
            </w:pPr>
            <w:bookmarkStart w:id="585" w:name="_Toc168846950"/>
            <w:bookmarkStart w:id="586" w:name="_Toc168859530"/>
            <w:r w:rsidRPr="00F56D19">
              <w:rPr>
                <w:rFonts w:cstheme="minorHAnsi"/>
                <w:sz w:val="22"/>
                <w:szCs w:val="22"/>
              </w:rPr>
              <w:t>8,4</w:t>
            </w:r>
            <w:bookmarkEnd w:id="585"/>
            <w:bookmarkEnd w:id="586"/>
          </w:p>
        </w:tc>
        <w:tc>
          <w:tcPr>
            <w:tcW w:w="1212" w:type="dxa"/>
            <w:vAlign w:val="center"/>
          </w:tcPr>
          <w:p w:rsidR="00D32F69" w:rsidRPr="00F56D19" w:rsidRDefault="009C13BE" w:rsidP="004570E0">
            <w:pPr>
              <w:pStyle w:val="af7"/>
              <w:ind w:left="0" w:hanging="2"/>
              <w:jc w:val="center"/>
              <w:outlineLvl w:val="9"/>
              <w:rPr>
                <w:rFonts w:cstheme="minorHAnsi"/>
                <w:sz w:val="22"/>
                <w:szCs w:val="22"/>
              </w:rPr>
            </w:pPr>
            <w:bookmarkStart w:id="587" w:name="_Toc168846951"/>
            <w:bookmarkStart w:id="588" w:name="_Toc168859531"/>
            <w:r w:rsidRPr="00F56D19">
              <w:rPr>
                <w:rFonts w:cstheme="minorHAnsi"/>
                <w:sz w:val="22"/>
                <w:szCs w:val="22"/>
              </w:rPr>
              <w:t>2,8</w:t>
            </w:r>
            <w:bookmarkEnd w:id="587"/>
            <w:bookmarkEnd w:id="588"/>
          </w:p>
        </w:tc>
      </w:tr>
      <w:tr w:rsidR="009C3BF5" w:rsidRPr="00F56D19" w:rsidTr="008B23DC">
        <w:tc>
          <w:tcPr>
            <w:tcW w:w="682" w:type="dxa"/>
            <w:vAlign w:val="center"/>
          </w:tcPr>
          <w:p w:rsidR="009C3BF5" w:rsidRPr="00F56D19" w:rsidRDefault="00FA13CC" w:rsidP="004570E0">
            <w:pPr>
              <w:pStyle w:val="af7"/>
              <w:ind w:left="0" w:hanging="2"/>
              <w:jc w:val="center"/>
              <w:outlineLvl w:val="9"/>
              <w:rPr>
                <w:rFonts w:cstheme="minorHAnsi"/>
                <w:sz w:val="22"/>
                <w:szCs w:val="22"/>
              </w:rPr>
            </w:pPr>
            <w:bookmarkStart w:id="589" w:name="_Toc168846952"/>
            <w:bookmarkStart w:id="590" w:name="_Toc168859532"/>
            <w:r w:rsidRPr="00F56D19">
              <w:rPr>
                <w:rFonts w:cstheme="minorHAnsi"/>
                <w:sz w:val="22"/>
                <w:szCs w:val="22"/>
              </w:rPr>
              <w:t>7</w:t>
            </w:r>
            <w:bookmarkEnd w:id="589"/>
            <w:bookmarkEnd w:id="590"/>
          </w:p>
        </w:tc>
        <w:tc>
          <w:tcPr>
            <w:tcW w:w="3766" w:type="dxa"/>
            <w:vAlign w:val="center"/>
          </w:tcPr>
          <w:p w:rsidR="009C3BF5" w:rsidRPr="00F56D19" w:rsidRDefault="009C3BF5" w:rsidP="004570E0">
            <w:pPr>
              <w:pStyle w:val="af7"/>
              <w:ind w:left="0" w:hanging="2"/>
              <w:outlineLvl w:val="9"/>
              <w:rPr>
                <w:rFonts w:cstheme="minorHAnsi"/>
                <w:sz w:val="22"/>
                <w:szCs w:val="22"/>
              </w:rPr>
            </w:pPr>
            <w:bookmarkStart w:id="591" w:name="_Toc168846953"/>
            <w:bookmarkStart w:id="592" w:name="_Toc168859533"/>
            <w:r w:rsidRPr="00F56D19">
              <w:rPr>
                <w:rFonts w:cstheme="minorHAnsi"/>
                <w:sz w:val="22"/>
                <w:szCs w:val="22"/>
              </w:rPr>
              <w:t xml:space="preserve">Відвідування дитсадка </w:t>
            </w:r>
            <w:r w:rsidR="00E052A4" w:rsidRPr="00F56D19">
              <w:rPr>
                <w:rFonts w:cstheme="minorHAnsi"/>
                <w:sz w:val="22"/>
                <w:szCs w:val="22"/>
              </w:rPr>
              <w:t>дітьми</w:t>
            </w:r>
            <w:r w:rsidRPr="00F56D19">
              <w:rPr>
                <w:rFonts w:cstheme="minorHAnsi"/>
                <w:sz w:val="22"/>
                <w:szCs w:val="22"/>
              </w:rPr>
              <w:t xml:space="preserve"> чи внуками</w:t>
            </w:r>
            <w:bookmarkEnd w:id="591"/>
            <w:bookmarkEnd w:id="592"/>
          </w:p>
        </w:tc>
        <w:tc>
          <w:tcPr>
            <w:tcW w:w="1139" w:type="dxa"/>
            <w:vAlign w:val="center"/>
          </w:tcPr>
          <w:p w:rsidR="009C3BF5" w:rsidRPr="00F56D19" w:rsidRDefault="00D703FE" w:rsidP="004570E0">
            <w:pPr>
              <w:pStyle w:val="af7"/>
              <w:ind w:left="0" w:hanging="2"/>
              <w:jc w:val="center"/>
              <w:outlineLvl w:val="9"/>
              <w:rPr>
                <w:rFonts w:cstheme="minorHAnsi"/>
                <w:sz w:val="22"/>
                <w:szCs w:val="22"/>
              </w:rPr>
            </w:pPr>
            <w:bookmarkStart w:id="593" w:name="_Toc168846954"/>
            <w:bookmarkStart w:id="594" w:name="_Toc168859534"/>
            <w:r w:rsidRPr="00F56D19">
              <w:rPr>
                <w:rFonts w:cstheme="minorHAnsi"/>
                <w:sz w:val="22"/>
                <w:szCs w:val="22"/>
              </w:rPr>
              <w:t>0,2</w:t>
            </w:r>
            <w:bookmarkEnd w:id="593"/>
            <w:bookmarkEnd w:id="594"/>
          </w:p>
        </w:tc>
        <w:tc>
          <w:tcPr>
            <w:tcW w:w="1224" w:type="dxa"/>
            <w:vAlign w:val="center"/>
          </w:tcPr>
          <w:p w:rsidR="009C3BF5" w:rsidRPr="00F56D19" w:rsidRDefault="00D703FE" w:rsidP="004570E0">
            <w:pPr>
              <w:pStyle w:val="af7"/>
              <w:ind w:left="0" w:hanging="2"/>
              <w:jc w:val="center"/>
              <w:outlineLvl w:val="9"/>
              <w:rPr>
                <w:rFonts w:cstheme="minorHAnsi"/>
                <w:sz w:val="22"/>
                <w:szCs w:val="22"/>
              </w:rPr>
            </w:pPr>
            <w:bookmarkStart w:id="595" w:name="_Toc168846955"/>
            <w:bookmarkStart w:id="596" w:name="_Toc168859535"/>
            <w:r w:rsidRPr="00F56D19">
              <w:rPr>
                <w:rFonts w:cstheme="minorHAnsi"/>
                <w:sz w:val="22"/>
                <w:szCs w:val="22"/>
              </w:rPr>
              <w:t>0,3</w:t>
            </w:r>
            <w:bookmarkEnd w:id="595"/>
            <w:bookmarkEnd w:id="596"/>
          </w:p>
        </w:tc>
        <w:tc>
          <w:tcPr>
            <w:tcW w:w="1334" w:type="dxa"/>
            <w:vAlign w:val="center"/>
          </w:tcPr>
          <w:p w:rsidR="009C3BF5" w:rsidRPr="00F56D19" w:rsidRDefault="009C13BE" w:rsidP="004570E0">
            <w:pPr>
              <w:pStyle w:val="af7"/>
              <w:ind w:left="0" w:hanging="2"/>
              <w:jc w:val="center"/>
              <w:outlineLvl w:val="9"/>
              <w:rPr>
                <w:rFonts w:cstheme="minorHAnsi"/>
                <w:sz w:val="22"/>
                <w:szCs w:val="22"/>
              </w:rPr>
            </w:pPr>
            <w:bookmarkStart w:id="597" w:name="_Toc168846956"/>
            <w:bookmarkStart w:id="598" w:name="_Toc168859536"/>
            <w:r w:rsidRPr="00F56D19">
              <w:rPr>
                <w:rFonts w:cstheme="minorHAnsi"/>
                <w:sz w:val="22"/>
                <w:szCs w:val="22"/>
              </w:rPr>
              <w:t>0,0</w:t>
            </w:r>
            <w:bookmarkEnd w:id="597"/>
            <w:bookmarkEnd w:id="598"/>
          </w:p>
        </w:tc>
        <w:tc>
          <w:tcPr>
            <w:tcW w:w="1212" w:type="dxa"/>
            <w:vAlign w:val="center"/>
          </w:tcPr>
          <w:p w:rsidR="009C3BF5" w:rsidRPr="00F56D19" w:rsidRDefault="009C13BE" w:rsidP="004570E0">
            <w:pPr>
              <w:pStyle w:val="af7"/>
              <w:ind w:left="0" w:hanging="2"/>
              <w:jc w:val="center"/>
              <w:outlineLvl w:val="9"/>
              <w:rPr>
                <w:rFonts w:cstheme="minorHAnsi"/>
                <w:sz w:val="22"/>
                <w:szCs w:val="22"/>
              </w:rPr>
            </w:pPr>
            <w:bookmarkStart w:id="599" w:name="_Toc168846957"/>
            <w:bookmarkStart w:id="600" w:name="_Toc168859537"/>
            <w:r w:rsidRPr="00F56D19">
              <w:rPr>
                <w:rFonts w:cstheme="minorHAnsi"/>
                <w:sz w:val="22"/>
                <w:szCs w:val="22"/>
              </w:rPr>
              <w:t>1,6</w:t>
            </w:r>
            <w:bookmarkEnd w:id="599"/>
            <w:bookmarkEnd w:id="600"/>
          </w:p>
        </w:tc>
      </w:tr>
      <w:tr w:rsidR="009C3BF5" w:rsidRPr="00F56D19" w:rsidTr="008B23DC">
        <w:tc>
          <w:tcPr>
            <w:tcW w:w="682" w:type="dxa"/>
            <w:vAlign w:val="center"/>
          </w:tcPr>
          <w:p w:rsidR="009C3BF5" w:rsidRPr="00F56D19" w:rsidRDefault="00FA13CC" w:rsidP="004570E0">
            <w:pPr>
              <w:pStyle w:val="af7"/>
              <w:ind w:left="0" w:hanging="2"/>
              <w:jc w:val="center"/>
              <w:outlineLvl w:val="9"/>
              <w:rPr>
                <w:rFonts w:cstheme="minorHAnsi"/>
                <w:sz w:val="22"/>
                <w:szCs w:val="22"/>
              </w:rPr>
            </w:pPr>
            <w:bookmarkStart w:id="601" w:name="_Toc168846958"/>
            <w:bookmarkStart w:id="602" w:name="_Toc168859538"/>
            <w:r w:rsidRPr="00F56D19">
              <w:rPr>
                <w:rFonts w:cstheme="minorHAnsi"/>
                <w:sz w:val="22"/>
                <w:szCs w:val="22"/>
              </w:rPr>
              <w:t>8</w:t>
            </w:r>
            <w:bookmarkEnd w:id="601"/>
            <w:bookmarkEnd w:id="602"/>
          </w:p>
        </w:tc>
        <w:tc>
          <w:tcPr>
            <w:tcW w:w="3766" w:type="dxa"/>
            <w:vAlign w:val="center"/>
          </w:tcPr>
          <w:p w:rsidR="009C3BF5" w:rsidRPr="00F56D19" w:rsidRDefault="009C3BF5" w:rsidP="004570E0">
            <w:pPr>
              <w:pStyle w:val="af7"/>
              <w:ind w:left="0" w:hanging="2"/>
              <w:outlineLvl w:val="9"/>
              <w:rPr>
                <w:rFonts w:cstheme="minorHAnsi"/>
                <w:sz w:val="22"/>
                <w:szCs w:val="22"/>
              </w:rPr>
            </w:pPr>
            <w:bookmarkStart w:id="603" w:name="_Toc168846959"/>
            <w:bookmarkStart w:id="604" w:name="_Toc168859539"/>
            <w:r w:rsidRPr="00F56D19">
              <w:rPr>
                <w:rFonts w:cstheme="minorHAnsi"/>
                <w:sz w:val="22"/>
                <w:szCs w:val="22"/>
              </w:rPr>
              <w:t>Навчання у школі дітей чи внуків</w:t>
            </w:r>
            <w:bookmarkEnd w:id="603"/>
            <w:bookmarkEnd w:id="604"/>
          </w:p>
        </w:tc>
        <w:tc>
          <w:tcPr>
            <w:tcW w:w="1139" w:type="dxa"/>
            <w:vAlign w:val="center"/>
          </w:tcPr>
          <w:p w:rsidR="009C3BF5" w:rsidRPr="00F56D19" w:rsidRDefault="00D703FE" w:rsidP="004570E0">
            <w:pPr>
              <w:pStyle w:val="af7"/>
              <w:ind w:left="0" w:hanging="2"/>
              <w:jc w:val="center"/>
              <w:outlineLvl w:val="9"/>
              <w:rPr>
                <w:rFonts w:cstheme="minorHAnsi"/>
                <w:sz w:val="22"/>
                <w:szCs w:val="22"/>
              </w:rPr>
            </w:pPr>
            <w:bookmarkStart w:id="605" w:name="_Toc168846960"/>
            <w:bookmarkStart w:id="606" w:name="_Toc168859540"/>
            <w:r w:rsidRPr="00F56D19">
              <w:rPr>
                <w:rFonts w:cstheme="minorHAnsi"/>
                <w:sz w:val="22"/>
                <w:szCs w:val="22"/>
              </w:rPr>
              <w:t>0,7</w:t>
            </w:r>
            <w:bookmarkEnd w:id="605"/>
            <w:bookmarkEnd w:id="606"/>
          </w:p>
        </w:tc>
        <w:tc>
          <w:tcPr>
            <w:tcW w:w="1224" w:type="dxa"/>
            <w:vAlign w:val="center"/>
          </w:tcPr>
          <w:p w:rsidR="009C3BF5" w:rsidRPr="00F56D19" w:rsidRDefault="00D703FE" w:rsidP="004570E0">
            <w:pPr>
              <w:pStyle w:val="af7"/>
              <w:ind w:left="0" w:hanging="2"/>
              <w:jc w:val="center"/>
              <w:outlineLvl w:val="9"/>
              <w:rPr>
                <w:rFonts w:cstheme="minorHAnsi"/>
                <w:sz w:val="22"/>
                <w:szCs w:val="22"/>
              </w:rPr>
            </w:pPr>
            <w:bookmarkStart w:id="607" w:name="_Toc168846961"/>
            <w:bookmarkStart w:id="608" w:name="_Toc168859541"/>
            <w:r w:rsidRPr="00F56D19">
              <w:rPr>
                <w:rFonts w:cstheme="minorHAnsi"/>
                <w:sz w:val="22"/>
                <w:szCs w:val="22"/>
              </w:rPr>
              <w:t>0,8</w:t>
            </w:r>
            <w:bookmarkEnd w:id="607"/>
            <w:bookmarkEnd w:id="608"/>
          </w:p>
        </w:tc>
        <w:tc>
          <w:tcPr>
            <w:tcW w:w="1334" w:type="dxa"/>
            <w:vAlign w:val="center"/>
          </w:tcPr>
          <w:p w:rsidR="009C3BF5" w:rsidRPr="00F56D19" w:rsidRDefault="009C13BE" w:rsidP="004570E0">
            <w:pPr>
              <w:pStyle w:val="af7"/>
              <w:ind w:left="0" w:hanging="2"/>
              <w:jc w:val="center"/>
              <w:outlineLvl w:val="9"/>
              <w:rPr>
                <w:rFonts w:cstheme="minorHAnsi"/>
                <w:sz w:val="22"/>
                <w:szCs w:val="22"/>
              </w:rPr>
            </w:pPr>
            <w:bookmarkStart w:id="609" w:name="_Toc168846962"/>
            <w:bookmarkStart w:id="610" w:name="_Toc168859542"/>
            <w:r w:rsidRPr="00F56D19">
              <w:rPr>
                <w:rFonts w:cstheme="minorHAnsi"/>
                <w:sz w:val="22"/>
                <w:szCs w:val="22"/>
              </w:rPr>
              <w:t>0,4</w:t>
            </w:r>
            <w:bookmarkEnd w:id="609"/>
            <w:bookmarkEnd w:id="610"/>
          </w:p>
        </w:tc>
        <w:tc>
          <w:tcPr>
            <w:tcW w:w="1212" w:type="dxa"/>
            <w:vAlign w:val="center"/>
          </w:tcPr>
          <w:p w:rsidR="009C3BF5" w:rsidRPr="00F56D19" w:rsidRDefault="009C13BE" w:rsidP="004570E0">
            <w:pPr>
              <w:pStyle w:val="af7"/>
              <w:ind w:left="0" w:hanging="2"/>
              <w:jc w:val="center"/>
              <w:outlineLvl w:val="9"/>
              <w:rPr>
                <w:rFonts w:cstheme="minorHAnsi"/>
                <w:sz w:val="22"/>
                <w:szCs w:val="22"/>
              </w:rPr>
            </w:pPr>
            <w:bookmarkStart w:id="611" w:name="_Toc168846963"/>
            <w:bookmarkStart w:id="612" w:name="_Toc168859543"/>
            <w:r w:rsidRPr="00F56D19">
              <w:rPr>
                <w:rFonts w:cstheme="minorHAnsi"/>
                <w:sz w:val="22"/>
                <w:szCs w:val="22"/>
              </w:rPr>
              <w:t>0,4</w:t>
            </w:r>
            <w:bookmarkEnd w:id="611"/>
            <w:bookmarkEnd w:id="612"/>
          </w:p>
        </w:tc>
      </w:tr>
      <w:tr w:rsidR="009C3BF5" w:rsidRPr="00F56D19" w:rsidTr="008B23DC">
        <w:tc>
          <w:tcPr>
            <w:tcW w:w="682" w:type="dxa"/>
            <w:vAlign w:val="center"/>
          </w:tcPr>
          <w:p w:rsidR="009C3BF5" w:rsidRPr="00F56D19" w:rsidRDefault="00FA13CC" w:rsidP="004570E0">
            <w:pPr>
              <w:pStyle w:val="af7"/>
              <w:ind w:left="0" w:hanging="2"/>
              <w:jc w:val="center"/>
              <w:outlineLvl w:val="9"/>
              <w:rPr>
                <w:rFonts w:cstheme="minorHAnsi"/>
                <w:sz w:val="22"/>
                <w:szCs w:val="22"/>
              </w:rPr>
            </w:pPr>
            <w:bookmarkStart w:id="613" w:name="_Toc168846964"/>
            <w:bookmarkStart w:id="614" w:name="_Toc168859544"/>
            <w:r w:rsidRPr="00F56D19">
              <w:rPr>
                <w:rFonts w:cstheme="minorHAnsi"/>
                <w:sz w:val="22"/>
                <w:szCs w:val="22"/>
              </w:rPr>
              <w:t>9</w:t>
            </w:r>
            <w:bookmarkEnd w:id="613"/>
            <w:bookmarkEnd w:id="614"/>
          </w:p>
        </w:tc>
        <w:tc>
          <w:tcPr>
            <w:tcW w:w="3766" w:type="dxa"/>
            <w:vAlign w:val="center"/>
          </w:tcPr>
          <w:p w:rsidR="009C3BF5" w:rsidRPr="00F56D19" w:rsidRDefault="009C3BF5" w:rsidP="004570E0">
            <w:pPr>
              <w:pStyle w:val="af7"/>
              <w:ind w:left="0" w:hanging="2"/>
              <w:outlineLvl w:val="9"/>
              <w:rPr>
                <w:rFonts w:cstheme="minorHAnsi"/>
                <w:sz w:val="22"/>
                <w:szCs w:val="22"/>
              </w:rPr>
            </w:pPr>
            <w:bookmarkStart w:id="615" w:name="_Toc168846965"/>
            <w:bookmarkStart w:id="616" w:name="_Toc168859545"/>
            <w:r w:rsidRPr="00F56D19">
              <w:rPr>
                <w:rFonts w:cstheme="minorHAnsi"/>
                <w:sz w:val="22"/>
                <w:szCs w:val="22"/>
              </w:rPr>
              <w:t>інше</w:t>
            </w:r>
            <w:bookmarkEnd w:id="615"/>
            <w:bookmarkEnd w:id="616"/>
          </w:p>
        </w:tc>
        <w:tc>
          <w:tcPr>
            <w:tcW w:w="1139" w:type="dxa"/>
            <w:vAlign w:val="center"/>
          </w:tcPr>
          <w:p w:rsidR="009C3BF5" w:rsidRPr="00F56D19" w:rsidRDefault="00D703FE" w:rsidP="004570E0">
            <w:pPr>
              <w:pStyle w:val="af7"/>
              <w:ind w:left="0" w:hanging="2"/>
              <w:jc w:val="center"/>
              <w:outlineLvl w:val="9"/>
              <w:rPr>
                <w:rFonts w:cstheme="minorHAnsi"/>
                <w:sz w:val="22"/>
                <w:szCs w:val="22"/>
              </w:rPr>
            </w:pPr>
            <w:bookmarkStart w:id="617" w:name="_Toc168846966"/>
            <w:bookmarkStart w:id="618" w:name="_Toc168859546"/>
            <w:r w:rsidRPr="00F56D19">
              <w:rPr>
                <w:rFonts w:cstheme="minorHAnsi"/>
                <w:sz w:val="22"/>
                <w:szCs w:val="22"/>
              </w:rPr>
              <w:t>7,7</w:t>
            </w:r>
            <w:bookmarkEnd w:id="617"/>
            <w:bookmarkEnd w:id="618"/>
          </w:p>
        </w:tc>
        <w:tc>
          <w:tcPr>
            <w:tcW w:w="1224" w:type="dxa"/>
            <w:vAlign w:val="center"/>
          </w:tcPr>
          <w:p w:rsidR="009C3BF5" w:rsidRPr="00F56D19" w:rsidRDefault="00D703FE" w:rsidP="004570E0">
            <w:pPr>
              <w:pStyle w:val="af7"/>
              <w:ind w:left="0" w:hanging="2"/>
              <w:jc w:val="center"/>
              <w:outlineLvl w:val="9"/>
              <w:rPr>
                <w:rFonts w:cstheme="minorHAnsi"/>
                <w:sz w:val="22"/>
                <w:szCs w:val="22"/>
              </w:rPr>
            </w:pPr>
            <w:bookmarkStart w:id="619" w:name="_Toc168846967"/>
            <w:bookmarkStart w:id="620" w:name="_Toc168859547"/>
            <w:r w:rsidRPr="00F56D19">
              <w:rPr>
                <w:rFonts w:cstheme="minorHAnsi"/>
                <w:sz w:val="22"/>
                <w:szCs w:val="22"/>
              </w:rPr>
              <w:t>7,2</w:t>
            </w:r>
            <w:bookmarkEnd w:id="619"/>
            <w:bookmarkEnd w:id="620"/>
          </w:p>
        </w:tc>
        <w:tc>
          <w:tcPr>
            <w:tcW w:w="1334" w:type="dxa"/>
            <w:vAlign w:val="center"/>
          </w:tcPr>
          <w:p w:rsidR="009C3BF5" w:rsidRPr="00F56D19" w:rsidRDefault="009C13BE" w:rsidP="004570E0">
            <w:pPr>
              <w:pStyle w:val="af7"/>
              <w:ind w:left="0" w:hanging="2"/>
              <w:jc w:val="center"/>
              <w:outlineLvl w:val="9"/>
              <w:rPr>
                <w:rFonts w:cstheme="minorHAnsi"/>
                <w:sz w:val="22"/>
                <w:szCs w:val="22"/>
              </w:rPr>
            </w:pPr>
            <w:bookmarkStart w:id="621" w:name="_Toc168846968"/>
            <w:bookmarkStart w:id="622" w:name="_Toc168859548"/>
            <w:r w:rsidRPr="00F56D19">
              <w:rPr>
                <w:rFonts w:cstheme="minorHAnsi"/>
                <w:sz w:val="22"/>
                <w:szCs w:val="22"/>
              </w:rPr>
              <w:t>8,3</w:t>
            </w:r>
            <w:bookmarkEnd w:id="621"/>
            <w:bookmarkEnd w:id="622"/>
          </w:p>
        </w:tc>
        <w:tc>
          <w:tcPr>
            <w:tcW w:w="1212" w:type="dxa"/>
            <w:vAlign w:val="center"/>
          </w:tcPr>
          <w:p w:rsidR="009C3BF5" w:rsidRPr="00F56D19" w:rsidRDefault="009C13BE" w:rsidP="004570E0">
            <w:pPr>
              <w:pStyle w:val="af7"/>
              <w:ind w:left="0" w:hanging="2"/>
              <w:jc w:val="center"/>
              <w:outlineLvl w:val="9"/>
              <w:rPr>
                <w:rFonts w:cstheme="minorHAnsi"/>
                <w:sz w:val="22"/>
                <w:szCs w:val="22"/>
              </w:rPr>
            </w:pPr>
            <w:bookmarkStart w:id="623" w:name="_Toc168846969"/>
            <w:bookmarkStart w:id="624" w:name="_Toc168859549"/>
            <w:r w:rsidRPr="00F56D19">
              <w:rPr>
                <w:rFonts w:cstheme="minorHAnsi"/>
                <w:sz w:val="22"/>
                <w:szCs w:val="22"/>
              </w:rPr>
              <w:t>3,3</w:t>
            </w:r>
            <w:bookmarkEnd w:id="623"/>
            <w:bookmarkEnd w:id="624"/>
          </w:p>
        </w:tc>
      </w:tr>
      <w:tr w:rsidR="009C3BF5" w:rsidRPr="00F56D19" w:rsidTr="008B23DC">
        <w:tc>
          <w:tcPr>
            <w:tcW w:w="682" w:type="dxa"/>
            <w:vAlign w:val="center"/>
          </w:tcPr>
          <w:p w:rsidR="009C3BF5" w:rsidRPr="00F56D19" w:rsidRDefault="00FA13CC" w:rsidP="004570E0">
            <w:pPr>
              <w:pStyle w:val="af7"/>
              <w:ind w:left="0" w:hanging="2"/>
              <w:jc w:val="center"/>
              <w:outlineLvl w:val="9"/>
              <w:rPr>
                <w:rFonts w:cstheme="minorHAnsi"/>
                <w:sz w:val="22"/>
                <w:szCs w:val="22"/>
              </w:rPr>
            </w:pPr>
            <w:bookmarkStart w:id="625" w:name="_Toc168846970"/>
            <w:bookmarkStart w:id="626" w:name="_Toc168859550"/>
            <w:r w:rsidRPr="00F56D19">
              <w:rPr>
                <w:rFonts w:cstheme="minorHAnsi"/>
                <w:sz w:val="22"/>
                <w:szCs w:val="22"/>
              </w:rPr>
              <w:t>10</w:t>
            </w:r>
            <w:bookmarkEnd w:id="625"/>
            <w:bookmarkEnd w:id="626"/>
          </w:p>
        </w:tc>
        <w:tc>
          <w:tcPr>
            <w:tcW w:w="3766" w:type="dxa"/>
            <w:vAlign w:val="center"/>
          </w:tcPr>
          <w:p w:rsidR="009C3BF5" w:rsidRPr="00F56D19" w:rsidRDefault="009C3BF5" w:rsidP="004570E0">
            <w:pPr>
              <w:pStyle w:val="af7"/>
              <w:ind w:left="0" w:hanging="2"/>
              <w:outlineLvl w:val="9"/>
              <w:rPr>
                <w:rFonts w:cstheme="minorHAnsi"/>
                <w:sz w:val="22"/>
                <w:szCs w:val="22"/>
              </w:rPr>
            </w:pPr>
            <w:bookmarkStart w:id="627" w:name="_Toc168846971"/>
            <w:bookmarkStart w:id="628" w:name="_Toc168859551"/>
            <w:r w:rsidRPr="00F56D19">
              <w:rPr>
                <w:rFonts w:cstheme="minorHAnsi"/>
                <w:sz w:val="22"/>
                <w:szCs w:val="22"/>
              </w:rPr>
              <w:t>Відмова</w:t>
            </w:r>
            <w:bookmarkEnd w:id="627"/>
            <w:bookmarkEnd w:id="628"/>
          </w:p>
        </w:tc>
        <w:tc>
          <w:tcPr>
            <w:tcW w:w="1139" w:type="dxa"/>
            <w:vAlign w:val="center"/>
          </w:tcPr>
          <w:p w:rsidR="009C3BF5" w:rsidRPr="00F56D19" w:rsidRDefault="00D703FE" w:rsidP="004570E0">
            <w:pPr>
              <w:pStyle w:val="af7"/>
              <w:ind w:left="0" w:hanging="2"/>
              <w:jc w:val="center"/>
              <w:outlineLvl w:val="9"/>
              <w:rPr>
                <w:rFonts w:cstheme="minorHAnsi"/>
                <w:sz w:val="22"/>
                <w:szCs w:val="22"/>
              </w:rPr>
            </w:pPr>
            <w:bookmarkStart w:id="629" w:name="_Toc168846972"/>
            <w:bookmarkStart w:id="630" w:name="_Toc168859552"/>
            <w:r w:rsidRPr="00F56D19">
              <w:rPr>
                <w:rFonts w:cstheme="minorHAnsi"/>
                <w:sz w:val="22"/>
                <w:szCs w:val="22"/>
              </w:rPr>
              <w:t>2,4</w:t>
            </w:r>
            <w:bookmarkEnd w:id="629"/>
            <w:bookmarkEnd w:id="630"/>
          </w:p>
        </w:tc>
        <w:tc>
          <w:tcPr>
            <w:tcW w:w="1224" w:type="dxa"/>
            <w:vAlign w:val="center"/>
          </w:tcPr>
          <w:p w:rsidR="009C3BF5" w:rsidRPr="00F56D19" w:rsidRDefault="00D703FE" w:rsidP="004570E0">
            <w:pPr>
              <w:pStyle w:val="af7"/>
              <w:ind w:left="0" w:hanging="2"/>
              <w:jc w:val="center"/>
              <w:outlineLvl w:val="9"/>
              <w:rPr>
                <w:rFonts w:cstheme="minorHAnsi"/>
                <w:sz w:val="22"/>
                <w:szCs w:val="22"/>
              </w:rPr>
            </w:pPr>
            <w:bookmarkStart w:id="631" w:name="_Toc168846973"/>
            <w:bookmarkStart w:id="632" w:name="_Toc168859553"/>
            <w:r w:rsidRPr="00F56D19">
              <w:rPr>
                <w:rFonts w:cstheme="minorHAnsi"/>
                <w:sz w:val="22"/>
                <w:szCs w:val="22"/>
              </w:rPr>
              <w:t>0,6</w:t>
            </w:r>
            <w:bookmarkEnd w:id="631"/>
            <w:bookmarkEnd w:id="632"/>
          </w:p>
        </w:tc>
        <w:tc>
          <w:tcPr>
            <w:tcW w:w="1334" w:type="dxa"/>
            <w:vAlign w:val="center"/>
          </w:tcPr>
          <w:p w:rsidR="009C3BF5" w:rsidRPr="00F56D19" w:rsidRDefault="009C13BE" w:rsidP="004570E0">
            <w:pPr>
              <w:pStyle w:val="af7"/>
              <w:ind w:left="0" w:hanging="2"/>
              <w:jc w:val="center"/>
              <w:outlineLvl w:val="9"/>
              <w:rPr>
                <w:rFonts w:cstheme="minorHAnsi"/>
                <w:sz w:val="22"/>
                <w:szCs w:val="22"/>
              </w:rPr>
            </w:pPr>
            <w:bookmarkStart w:id="633" w:name="_Toc168846974"/>
            <w:bookmarkStart w:id="634" w:name="_Toc168859554"/>
            <w:r w:rsidRPr="00F56D19">
              <w:rPr>
                <w:rFonts w:cstheme="minorHAnsi"/>
                <w:sz w:val="22"/>
                <w:szCs w:val="22"/>
              </w:rPr>
              <w:t>5,1</w:t>
            </w:r>
            <w:bookmarkEnd w:id="633"/>
            <w:bookmarkEnd w:id="634"/>
          </w:p>
        </w:tc>
        <w:tc>
          <w:tcPr>
            <w:tcW w:w="1212" w:type="dxa"/>
            <w:vAlign w:val="center"/>
          </w:tcPr>
          <w:p w:rsidR="009C3BF5" w:rsidRPr="00F56D19" w:rsidRDefault="009C13BE" w:rsidP="004570E0">
            <w:pPr>
              <w:pStyle w:val="af7"/>
              <w:ind w:left="0" w:hanging="2"/>
              <w:jc w:val="center"/>
              <w:outlineLvl w:val="9"/>
              <w:rPr>
                <w:rFonts w:cstheme="minorHAnsi"/>
                <w:sz w:val="22"/>
                <w:szCs w:val="22"/>
              </w:rPr>
            </w:pPr>
            <w:bookmarkStart w:id="635" w:name="_Toc168846975"/>
            <w:bookmarkStart w:id="636" w:name="_Toc168859555"/>
            <w:r w:rsidRPr="00F56D19">
              <w:rPr>
                <w:rFonts w:cstheme="minorHAnsi"/>
                <w:sz w:val="22"/>
                <w:szCs w:val="22"/>
              </w:rPr>
              <w:t>0,0</w:t>
            </w:r>
            <w:bookmarkEnd w:id="635"/>
            <w:bookmarkEnd w:id="636"/>
          </w:p>
        </w:tc>
      </w:tr>
    </w:tbl>
    <w:p w:rsidR="009B2808" w:rsidRPr="00F56D19" w:rsidRDefault="009B2808" w:rsidP="00650602">
      <w:pPr>
        <w:pStyle w:val="afb"/>
        <w:ind w:firstLine="426"/>
        <w:rPr>
          <w:rFonts w:cstheme="minorHAnsi"/>
          <w:b/>
          <w:color w:val="007A37"/>
          <w:sz w:val="24"/>
        </w:rPr>
      </w:pPr>
    </w:p>
    <w:p w:rsidR="00341149" w:rsidRPr="00F56D19" w:rsidRDefault="00341149" w:rsidP="00341149">
      <w:pPr>
        <w:pStyle w:val="afb"/>
        <w:spacing w:after="120" w:line="276" w:lineRule="auto"/>
        <w:jc w:val="both"/>
        <w:textDirection w:val="btLr"/>
        <w:rPr>
          <w:rFonts w:cstheme="minorHAnsi"/>
          <w:sz w:val="24"/>
        </w:rPr>
      </w:pPr>
      <w:r w:rsidRPr="00F56D19">
        <w:rPr>
          <w:rFonts w:cstheme="minorHAnsi"/>
          <w:sz w:val="24"/>
        </w:rPr>
        <w:t xml:space="preserve">Найбільший відсоток опитуваних </w:t>
      </w:r>
      <w:r w:rsidR="00C0001E" w:rsidRPr="00F56D19">
        <w:rPr>
          <w:rFonts w:cstheme="minorHAnsi"/>
          <w:sz w:val="24"/>
        </w:rPr>
        <w:t xml:space="preserve">(42,4%) </w:t>
      </w:r>
      <w:r w:rsidRPr="00F56D19">
        <w:rPr>
          <w:rFonts w:cstheme="minorHAnsi"/>
          <w:sz w:val="24"/>
        </w:rPr>
        <w:t>здійснює поїздки до Києва через професійну діяльність. Це свідчить про значний рівень трудової міграції з передмістя до столиці, що може бути пов'язано з наявністю кращих можливостей для працевлаштування в Києві.</w:t>
      </w:r>
      <w:r w:rsidR="00E052A4" w:rsidRPr="00F56D19">
        <w:rPr>
          <w:rFonts w:cstheme="minorHAnsi"/>
          <w:sz w:val="24"/>
        </w:rPr>
        <w:t xml:space="preserve"> </w:t>
      </w:r>
      <w:r w:rsidRPr="00F56D19">
        <w:rPr>
          <w:rFonts w:cstheme="minorHAnsi"/>
          <w:sz w:val="24"/>
        </w:rPr>
        <w:t>Трохи менший відсоток опитуваних</w:t>
      </w:r>
      <w:r w:rsidR="00C0001E" w:rsidRPr="00F56D19">
        <w:rPr>
          <w:rFonts w:cstheme="minorHAnsi"/>
          <w:sz w:val="24"/>
        </w:rPr>
        <w:t xml:space="preserve"> (22,7%)</w:t>
      </w:r>
      <w:r w:rsidRPr="00F56D19">
        <w:rPr>
          <w:rFonts w:cstheme="minorHAnsi"/>
          <w:sz w:val="24"/>
        </w:rPr>
        <w:t xml:space="preserve"> вказали, що відвідують </w:t>
      </w:r>
      <w:r w:rsidR="00C0001E" w:rsidRPr="00F56D19">
        <w:rPr>
          <w:rFonts w:cstheme="minorHAnsi"/>
          <w:sz w:val="24"/>
        </w:rPr>
        <w:t>м.</w:t>
      </w:r>
      <w:r w:rsidRPr="00F56D19">
        <w:rPr>
          <w:rFonts w:cstheme="minorHAnsi"/>
          <w:sz w:val="24"/>
        </w:rPr>
        <w:t>Київ для купівлі продуктів харчування. Це вказує на те, що столичні ринки чи супермаркети пропонують кращий вибір або ціни, порівняно з місцевими.</w:t>
      </w:r>
      <w:r w:rsidR="00E052A4" w:rsidRPr="00F56D19">
        <w:rPr>
          <w:rFonts w:cstheme="minorHAnsi"/>
          <w:sz w:val="24"/>
        </w:rPr>
        <w:t xml:space="preserve"> </w:t>
      </w:r>
      <w:r w:rsidRPr="00F56D19">
        <w:rPr>
          <w:rFonts w:cstheme="minorHAnsi"/>
          <w:sz w:val="24"/>
        </w:rPr>
        <w:t>Майже аналогічний відсоток опитуваних</w:t>
      </w:r>
      <w:r w:rsidR="00C0001E" w:rsidRPr="00F56D19">
        <w:rPr>
          <w:rFonts w:cstheme="minorHAnsi"/>
          <w:sz w:val="24"/>
        </w:rPr>
        <w:t xml:space="preserve"> (24,45</w:t>
      </w:r>
      <w:r w:rsidR="00D8534E" w:rsidRPr="00F56D19">
        <w:rPr>
          <w:rFonts w:cstheme="minorHAnsi"/>
          <w:sz w:val="24"/>
        </w:rPr>
        <w:t>%</w:t>
      </w:r>
      <w:r w:rsidR="00C0001E" w:rsidRPr="00F56D19">
        <w:rPr>
          <w:rFonts w:cstheme="minorHAnsi"/>
          <w:sz w:val="24"/>
        </w:rPr>
        <w:t>)</w:t>
      </w:r>
      <w:r w:rsidRPr="00F56D19">
        <w:rPr>
          <w:rFonts w:cstheme="minorHAnsi"/>
          <w:sz w:val="24"/>
        </w:rPr>
        <w:t xml:space="preserve"> їздять до </w:t>
      </w:r>
      <w:r w:rsidR="00C0001E" w:rsidRPr="00F56D19">
        <w:rPr>
          <w:rFonts w:cstheme="minorHAnsi"/>
          <w:sz w:val="24"/>
        </w:rPr>
        <w:t>м.</w:t>
      </w:r>
      <w:r w:rsidRPr="00F56D19">
        <w:rPr>
          <w:rFonts w:cstheme="minorHAnsi"/>
          <w:sz w:val="24"/>
        </w:rPr>
        <w:t>Києва для купівлі товарів тривалого користування, таких як одяг, електроніка та побутова техніка. Це може бути зумовлено різноманіттям товарів та доступністю спеціалізованих магазинів у столиці.</w:t>
      </w:r>
      <w:r w:rsidR="00E052A4" w:rsidRPr="00F56D19">
        <w:rPr>
          <w:rFonts w:cstheme="minorHAnsi"/>
          <w:sz w:val="24"/>
        </w:rPr>
        <w:t xml:space="preserve"> </w:t>
      </w:r>
      <w:r w:rsidRPr="00F56D19">
        <w:rPr>
          <w:rFonts w:cstheme="minorHAnsi"/>
          <w:sz w:val="24"/>
        </w:rPr>
        <w:t>Водночас значно більший відсоток мешканців</w:t>
      </w:r>
      <w:r w:rsidR="00C0001E" w:rsidRPr="00F56D19">
        <w:rPr>
          <w:rFonts w:cstheme="minorHAnsi"/>
          <w:sz w:val="24"/>
        </w:rPr>
        <w:t xml:space="preserve"> (31,2%)</w:t>
      </w:r>
      <w:r w:rsidRPr="00F56D19">
        <w:rPr>
          <w:rFonts w:cstheme="minorHAnsi"/>
          <w:sz w:val="24"/>
        </w:rPr>
        <w:t xml:space="preserve"> відвідує Київ для проведення вільного часу. Це можуть бути походи в театри, кінотеатри, ресторани або інші культурні та розважальні заклади, що пропонують більш широкий спектр послуг, ніж у перед</w:t>
      </w:r>
      <w:r w:rsidR="001439FA" w:rsidRPr="00F56D19">
        <w:rPr>
          <w:rFonts w:cstheme="minorHAnsi"/>
          <w:sz w:val="24"/>
        </w:rPr>
        <w:t>містях (таблиця 9).</w:t>
      </w:r>
    </w:p>
    <w:p w:rsidR="00B20E8F" w:rsidRPr="00F56D19" w:rsidRDefault="00B20E8F" w:rsidP="00375841">
      <w:pPr>
        <w:pStyle w:val="afb"/>
        <w:shd w:val="clear" w:color="auto" w:fill="D9FDB9"/>
        <w:spacing w:after="120" w:line="276" w:lineRule="auto"/>
        <w:jc w:val="both"/>
        <w:rPr>
          <w:rFonts w:cstheme="minorHAnsi"/>
          <w:b/>
          <w:sz w:val="24"/>
        </w:rPr>
      </w:pPr>
      <w:r w:rsidRPr="00F56D19">
        <w:rPr>
          <w:rFonts w:cstheme="minorHAnsi"/>
          <w:b/>
          <w:sz w:val="24"/>
        </w:rPr>
        <w:t>Демографічний стан Боярської громади характеризується тенденцією до скорочення народжуваності та подальшого старіння населення. Вікова структура населення вказує на зменшення кількості молодих людей, зокрема осіб репродуктивного віку, що знижує потенціал для зростання народжуваності в майбутньому. Молодь все частіше залишає громаду в пошуках роботи або можливостей в інших містах, що призводить до відтоку активного населення. Натомість частка осіб похилого віку збільшується, що свідчить про старіння населення і можливе зростання навантаження на соціальні та медичні служби громади. Ці процеси можуть поглиблювати демографічну кризу, яка може мати негативні наслідки для економічного розвитку та соціальної стабільності громади.</w:t>
      </w:r>
    </w:p>
    <w:p w:rsidR="00C0001E" w:rsidRPr="00F56D19" w:rsidRDefault="00C0001E" w:rsidP="00650602">
      <w:pPr>
        <w:pStyle w:val="afb"/>
        <w:ind w:firstLine="426"/>
        <w:rPr>
          <w:rFonts w:cstheme="minorHAnsi"/>
          <w:b/>
          <w:color w:val="007A37"/>
          <w:sz w:val="24"/>
        </w:rPr>
      </w:pPr>
    </w:p>
    <w:p w:rsidR="00345EC8" w:rsidRPr="00F56D19" w:rsidRDefault="00EE7AE3" w:rsidP="00EE7AE3">
      <w:pPr>
        <w:pStyle w:val="afb"/>
        <w:jc w:val="both"/>
        <w:outlineLvl w:val="3"/>
        <w:rPr>
          <w:rFonts w:cstheme="minorHAnsi"/>
          <w:bCs/>
          <w:color w:val="009846"/>
          <w:sz w:val="28"/>
          <w:szCs w:val="28"/>
        </w:rPr>
      </w:pPr>
      <w:bookmarkStart w:id="637" w:name="_Toc178000003"/>
      <w:bookmarkStart w:id="638" w:name="_Toc202250844"/>
      <w:r w:rsidRPr="00F56D19">
        <w:rPr>
          <w:rFonts w:cstheme="minorHAnsi"/>
          <w:bCs/>
          <w:color w:val="009846"/>
          <w:sz w:val="28"/>
          <w:szCs w:val="28"/>
        </w:rPr>
        <w:t>4.2.</w:t>
      </w:r>
      <w:r w:rsidR="00761537" w:rsidRPr="00F56D19">
        <w:rPr>
          <w:rFonts w:cstheme="minorHAnsi"/>
          <w:bCs/>
          <w:color w:val="009846"/>
          <w:sz w:val="28"/>
          <w:szCs w:val="28"/>
        </w:rPr>
        <w:t>Ринок праці</w:t>
      </w:r>
      <w:bookmarkEnd w:id="637"/>
      <w:bookmarkEnd w:id="638"/>
    </w:p>
    <w:p w:rsidR="00A056D7" w:rsidRPr="00F56D19" w:rsidRDefault="00A056D7" w:rsidP="00650602">
      <w:pPr>
        <w:pStyle w:val="afb"/>
        <w:ind w:firstLine="426"/>
        <w:rPr>
          <w:rFonts w:cstheme="minorHAnsi"/>
          <w:color w:val="007A37"/>
        </w:rPr>
      </w:pPr>
    </w:p>
    <w:p w:rsidR="00A056D7" w:rsidRPr="00F56D19" w:rsidRDefault="00A056D7" w:rsidP="004A60A8">
      <w:pPr>
        <w:pStyle w:val="afb"/>
        <w:rPr>
          <w:rFonts w:cstheme="minorHAnsi"/>
          <w:b/>
          <w:color w:val="007A37"/>
          <w:sz w:val="24"/>
        </w:rPr>
      </w:pPr>
      <w:r w:rsidRPr="00F56D19">
        <w:rPr>
          <w:rFonts w:cstheme="minorHAnsi"/>
          <w:b/>
          <w:color w:val="007A37"/>
          <w:sz w:val="24"/>
        </w:rPr>
        <w:t>Попит та пропозиція робочої сили</w:t>
      </w:r>
      <w:r w:rsidR="00934D04" w:rsidRPr="00F56D19">
        <w:rPr>
          <w:rStyle w:val="ac"/>
          <w:rFonts w:cstheme="minorHAnsi"/>
          <w:b/>
          <w:color w:val="007A37"/>
          <w:sz w:val="24"/>
        </w:rPr>
        <w:footnoteReference w:id="1"/>
      </w:r>
    </w:p>
    <w:p w:rsidR="001366C9" w:rsidRPr="00F56D19" w:rsidRDefault="001366C9" w:rsidP="00650602">
      <w:pPr>
        <w:pStyle w:val="afb"/>
        <w:ind w:firstLine="426"/>
        <w:rPr>
          <w:rFonts w:cstheme="minorHAnsi"/>
          <w:b/>
          <w:i/>
        </w:rPr>
      </w:pPr>
    </w:p>
    <w:p w:rsidR="00A056D7" w:rsidRPr="00F56D19" w:rsidRDefault="00A056D7" w:rsidP="00F51C29">
      <w:pPr>
        <w:pStyle w:val="afb"/>
        <w:spacing w:after="120" w:line="276" w:lineRule="auto"/>
        <w:jc w:val="both"/>
        <w:rPr>
          <w:rFonts w:cstheme="minorHAnsi"/>
        </w:rPr>
      </w:pPr>
      <w:r w:rsidRPr="00F56D19">
        <w:rPr>
          <w:rFonts w:cstheme="minorHAnsi"/>
          <w:sz w:val="24"/>
        </w:rPr>
        <w:t xml:space="preserve">Під час війни ринок праці в громаді є незбалансованим – пропозиція робочої сили значно перевищує наявний попит. За даними сайту Work.ua станом на 01.06.2024 р. </w:t>
      </w:r>
      <w:r w:rsidR="00681D10" w:rsidRPr="00F56D19">
        <w:rPr>
          <w:rFonts w:cstheme="minorHAnsi"/>
          <w:sz w:val="24"/>
        </w:rPr>
        <w:t>У </w:t>
      </w:r>
      <w:r w:rsidRPr="00F56D19">
        <w:rPr>
          <w:rFonts w:cstheme="minorHAnsi"/>
          <w:sz w:val="24"/>
        </w:rPr>
        <w:t>Боярській громаді із 30</w:t>
      </w:r>
      <w:r w:rsidR="00681D10" w:rsidRPr="00F56D19">
        <w:rPr>
          <w:rFonts w:cstheme="minorHAnsi"/>
          <w:sz w:val="24"/>
        </w:rPr>
        <w:t> </w:t>
      </w:r>
      <w:r w:rsidRPr="00F56D19">
        <w:rPr>
          <w:rFonts w:cstheme="minorHAnsi"/>
          <w:sz w:val="24"/>
        </w:rPr>
        <w:t xml:space="preserve"> денним терміном розміщення оголошень співвідношення попиту та пропозиції становить 106 наявних відкритих вакансій на 173 розмішених резюме. Або на 1 відкриту вакансію претендує 1,6</w:t>
      </w:r>
      <w:r w:rsidR="00681D10" w:rsidRPr="00F56D19">
        <w:rPr>
          <w:rFonts w:cstheme="minorHAnsi"/>
          <w:sz w:val="24"/>
        </w:rPr>
        <w:t> </w:t>
      </w:r>
      <w:r w:rsidRPr="00F56D19">
        <w:rPr>
          <w:rFonts w:cstheme="minorHAnsi"/>
          <w:sz w:val="24"/>
        </w:rPr>
        <w:t>особи.</w:t>
      </w:r>
    </w:p>
    <w:p w:rsidR="00A056D7" w:rsidRPr="00F56D19" w:rsidRDefault="00A056D7" w:rsidP="00F51C29">
      <w:pPr>
        <w:pStyle w:val="afb"/>
        <w:spacing w:after="120" w:line="276" w:lineRule="auto"/>
        <w:jc w:val="both"/>
        <w:rPr>
          <w:rFonts w:cstheme="minorHAnsi"/>
        </w:rPr>
      </w:pPr>
      <w:r w:rsidRPr="00F56D19">
        <w:rPr>
          <w:rFonts w:cstheme="minorHAnsi"/>
          <w:sz w:val="24"/>
        </w:rPr>
        <w:t>Гендерний розподіл шукачів роботи виглядає наступним чином: 36 % від загальної кількості резюме (або 63 резюме) розміщено від чоловіків та 64 %  (або 110 резюме) - від жінок. Зазначені показники свідчать, що жінки частіше шукають роботу та відповідно мають більше розміщених резюме.</w:t>
      </w:r>
    </w:p>
    <w:p w:rsidR="00A056D7" w:rsidRPr="00F56D19" w:rsidRDefault="00A056D7" w:rsidP="00F51C29">
      <w:pPr>
        <w:pStyle w:val="afb"/>
        <w:spacing w:after="120" w:line="276" w:lineRule="auto"/>
        <w:jc w:val="both"/>
        <w:rPr>
          <w:rFonts w:cstheme="minorHAnsi"/>
          <w:sz w:val="24"/>
        </w:rPr>
      </w:pPr>
      <w:r w:rsidRPr="00F56D19">
        <w:rPr>
          <w:rFonts w:cstheme="minorHAnsi"/>
          <w:sz w:val="24"/>
        </w:rPr>
        <w:t>Найчастіше шукають роботу люди з вищою освітою.</w:t>
      </w:r>
    </w:p>
    <w:p w:rsidR="00A47654" w:rsidRPr="00F56D19" w:rsidRDefault="00A056D7" w:rsidP="00F51C29">
      <w:pPr>
        <w:pStyle w:val="afb"/>
        <w:spacing w:after="120" w:line="276" w:lineRule="auto"/>
        <w:jc w:val="both"/>
        <w:rPr>
          <w:rFonts w:cstheme="minorHAnsi"/>
          <w:sz w:val="24"/>
        </w:rPr>
      </w:pPr>
      <w:r w:rsidRPr="00F56D19">
        <w:rPr>
          <w:rFonts w:cstheme="minorHAnsi"/>
          <w:sz w:val="24"/>
        </w:rPr>
        <w:t>Зокрема, 68 резюме (або 39% від загальної їх кількості) містять інформацію, що потенційний шукач роботи має вишу освіту, 15 резюме або 9 % від загальної кількості резюме  містять інформацію, що потенційний шукач роботи має незакінчену вишу освіту. Про наявність середньої освіти  зазначено в 20 резюме або 12 %. 60  резюме (або 35% від загальної їх кількості) не містять інформацію про освіту.</w:t>
      </w:r>
    </w:p>
    <w:p w:rsidR="00AB38C4" w:rsidRPr="00F56D19" w:rsidRDefault="00AB38C4" w:rsidP="00AB38C4">
      <w:pPr>
        <w:pStyle w:val="afb"/>
        <w:spacing w:line="276" w:lineRule="auto"/>
        <w:jc w:val="both"/>
        <w:rPr>
          <w:rFonts w:cstheme="minorHAnsi"/>
          <w:sz w:val="6"/>
          <w:szCs w:val="4"/>
        </w:rPr>
      </w:pPr>
    </w:p>
    <w:p w:rsidR="00C76488" w:rsidRPr="00F56D19" w:rsidRDefault="00712C60" w:rsidP="00212B1B">
      <w:pPr>
        <w:pStyle w:val="afb"/>
        <w:spacing w:before="120" w:line="276" w:lineRule="auto"/>
        <w:jc w:val="both"/>
        <w:rPr>
          <w:rFonts w:cstheme="minorHAnsi"/>
          <w:sz w:val="24"/>
        </w:rPr>
      </w:pPr>
      <w:bookmarkStart w:id="639" w:name="_Toc168846976"/>
      <w:bookmarkStart w:id="640" w:name="_Toc168859556"/>
      <w:r w:rsidRPr="00F56D19">
        <w:rPr>
          <w:rFonts w:cstheme="minorHAnsi"/>
          <w:noProof/>
          <w:lang w:eastAsia="uk-UA"/>
        </w:rPr>
        <w:drawing>
          <wp:anchor distT="0" distB="0" distL="114300" distR="114300" simplePos="0" relativeHeight="252218368" behindDoc="1" locked="0" layoutInCell="1" allowOverlap="1">
            <wp:simplePos x="0" y="0"/>
            <wp:positionH relativeFrom="column">
              <wp:posOffset>3810</wp:posOffset>
            </wp:positionH>
            <wp:positionV relativeFrom="paragraph">
              <wp:posOffset>23495</wp:posOffset>
            </wp:positionV>
            <wp:extent cx="3763645" cy="2105025"/>
            <wp:effectExtent l="0" t="0" r="8255" b="0"/>
            <wp:wrapTight wrapText="bothSides">
              <wp:wrapPolygon edited="0">
                <wp:start x="0" y="0"/>
                <wp:lineTo x="0" y="21307"/>
                <wp:lineTo x="21538" y="21307"/>
                <wp:lineTo x="21538" y="0"/>
                <wp:lineTo x="0" y="0"/>
              </wp:wrapPolygon>
            </wp:wrapTight>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C76488" w:rsidRPr="00F56D19">
        <w:rPr>
          <w:rFonts w:cstheme="minorHAnsi"/>
          <w:sz w:val="24"/>
        </w:rPr>
        <w:t>Роботодавці в заявлених 104 вакансіях (або 98 % від загальної їх кількості) пропонують зайнятість - повний робочий день, водночас лише 55 % потенційних шукачів у 95 резюме зазначають про можливіст</w:t>
      </w:r>
      <w:r w:rsidR="00FD28C0" w:rsidRPr="00F56D19">
        <w:rPr>
          <w:rFonts w:cstheme="minorHAnsi"/>
          <w:sz w:val="24"/>
        </w:rPr>
        <w:t xml:space="preserve">ь </w:t>
      </w:r>
      <w:r w:rsidR="001439FA" w:rsidRPr="00F56D19">
        <w:rPr>
          <w:rFonts w:cstheme="minorHAnsi"/>
          <w:sz w:val="24"/>
        </w:rPr>
        <w:t>працювати повний робочий день (д</w:t>
      </w:r>
      <w:r w:rsidR="00FD28C0" w:rsidRPr="00F56D19">
        <w:rPr>
          <w:rFonts w:cstheme="minorHAnsi"/>
          <w:sz w:val="24"/>
        </w:rPr>
        <w:t>іаграма 5</w:t>
      </w:r>
      <w:r w:rsidR="001439FA" w:rsidRPr="00F56D19">
        <w:rPr>
          <w:rFonts w:cstheme="minorHAnsi"/>
          <w:sz w:val="24"/>
        </w:rPr>
        <w:t>)</w:t>
      </w:r>
      <w:r w:rsidR="00FD28C0" w:rsidRPr="00F56D19">
        <w:rPr>
          <w:rFonts w:cstheme="minorHAnsi"/>
          <w:sz w:val="24"/>
        </w:rPr>
        <w:t>.</w:t>
      </w:r>
    </w:p>
    <w:bookmarkEnd w:id="639"/>
    <w:bookmarkEnd w:id="640"/>
    <w:p w:rsidR="00C76488" w:rsidRPr="00F56D19" w:rsidRDefault="00821BF9" w:rsidP="00212B1B">
      <w:pPr>
        <w:pStyle w:val="afb"/>
        <w:spacing w:before="120" w:line="276" w:lineRule="auto"/>
        <w:jc w:val="both"/>
        <w:rPr>
          <w:rFonts w:cstheme="minorHAnsi"/>
          <w:sz w:val="24"/>
        </w:rPr>
      </w:pPr>
      <w:r>
        <w:rPr>
          <w:rFonts w:cstheme="minorHAnsi"/>
          <w:noProof/>
          <w:lang w:eastAsia="uk-UA"/>
        </w:rPr>
        <mc:AlternateContent>
          <mc:Choice Requires="wps">
            <w:drawing>
              <wp:anchor distT="0" distB="0" distL="114300" distR="114300" simplePos="0" relativeHeight="252220416" behindDoc="0" locked="0" layoutInCell="1" allowOverlap="1">
                <wp:simplePos x="0" y="0"/>
                <wp:positionH relativeFrom="column">
                  <wp:posOffset>-3905885</wp:posOffset>
                </wp:positionH>
                <wp:positionV relativeFrom="paragraph">
                  <wp:posOffset>95885</wp:posOffset>
                </wp:positionV>
                <wp:extent cx="6717665" cy="467995"/>
                <wp:effectExtent l="0" t="0" r="0" b="0"/>
                <wp:wrapNone/>
                <wp:docPr id="86055447" name="Надпись 86055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7665" cy="467995"/>
                        </a:xfrm>
                        <a:prstGeom prst="rect">
                          <a:avLst/>
                        </a:prstGeom>
                        <a:noFill/>
                        <a:ln w="6350">
                          <a:noFill/>
                        </a:ln>
                      </wps:spPr>
                      <wps:txbx>
                        <w:txbxContent>
                          <w:p w:rsidR="002527EB" w:rsidRPr="00681D10" w:rsidRDefault="002527EB" w:rsidP="008B23DC">
                            <w:pPr>
                              <w:spacing w:line="240" w:lineRule="auto"/>
                              <w:ind w:leftChars="-50" w:left="-98" w:right="1547" w:hanging="2"/>
                              <w:rPr>
                                <w:rFonts w:cstheme="minorHAnsi"/>
                                <w:b/>
                                <w:bCs/>
                                <w:i/>
                                <w:iCs/>
                                <w:color w:val="007A37"/>
                                <w:sz w:val="22"/>
                                <w:szCs w:val="22"/>
                              </w:rPr>
                            </w:pPr>
                            <w:r>
                              <w:rPr>
                                <w:rFonts w:cstheme="minorHAnsi"/>
                                <w:b/>
                                <w:bCs/>
                                <w:i/>
                                <w:iCs/>
                                <w:color w:val="007A37"/>
                                <w:sz w:val="22"/>
                                <w:szCs w:val="22"/>
                              </w:rPr>
                              <w:t>Діаграма 5</w:t>
                            </w:r>
                            <w:r w:rsidRPr="00681D10">
                              <w:rPr>
                                <w:rFonts w:cstheme="minorHAnsi"/>
                                <w:b/>
                                <w:bCs/>
                                <w:i/>
                                <w:iCs/>
                                <w:color w:val="007A37"/>
                                <w:sz w:val="22"/>
                                <w:szCs w:val="22"/>
                              </w:rPr>
                              <w:t xml:space="preserve">. </w:t>
                            </w:r>
                            <w:r>
                              <w:rPr>
                                <w:rFonts w:cstheme="minorHAnsi"/>
                                <w:b/>
                                <w:bCs/>
                                <w:i/>
                                <w:iCs/>
                                <w:color w:val="007A37"/>
                                <w:sz w:val="22"/>
                                <w:szCs w:val="22"/>
                              </w:rPr>
                              <w:t>Співвідношення робочої сили за зайнятістю, осіб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47" o:spid="_x0000_s1031" type="#_x0000_t202" style="position:absolute;left:0;text-align:left;margin-left:-307.55pt;margin-top:7.55pt;width:528.95pt;height:36.8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" filled="f" stroked="f" strokeweight=".5pt">
                <v:path arrowok="t"/>
                <v:textbox>
                  <w:txbxContent>
                    <w:p w:rsidR="002527EB" w:rsidRPr="00681D10" w:rsidRDefault="002527EB" w:rsidP="008B23DC">
                      <w:pPr>
                        <w:spacing w:line="240" w:lineRule="auto"/>
                        <w:ind w:leftChars="-50" w:left="-98" w:right="1547" w:hanging="2"/>
                        <w:rPr>
                          <w:rFonts w:cstheme="minorHAnsi"/>
                          <w:b/>
                          <w:bCs/>
                          <w:i/>
                          <w:iCs/>
                          <w:color w:val="007A37"/>
                          <w:sz w:val="22"/>
                          <w:szCs w:val="22"/>
                        </w:rPr>
                      </w:pPr>
                      <w:r>
                        <w:rPr>
                          <w:rFonts w:cstheme="minorHAnsi"/>
                          <w:b/>
                          <w:bCs/>
                          <w:i/>
                          <w:iCs/>
                          <w:color w:val="007A37"/>
                          <w:sz w:val="22"/>
                          <w:szCs w:val="22"/>
                        </w:rPr>
                        <w:t>Діаграма 5</w:t>
                      </w:r>
                      <w:r w:rsidRPr="00681D10">
                        <w:rPr>
                          <w:rFonts w:cstheme="minorHAnsi"/>
                          <w:b/>
                          <w:bCs/>
                          <w:i/>
                          <w:iCs/>
                          <w:color w:val="007A37"/>
                          <w:sz w:val="22"/>
                          <w:szCs w:val="22"/>
                        </w:rPr>
                        <w:t xml:space="preserve">. </w:t>
                      </w:r>
                      <w:r>
                        <w:rPr>
                          <w:rFonts w:cstheme="minorHAnsi"/>
                          <w:b/>
                          <w:bCs/>
                          <w:i/>
                          <w:iCs/>
                          <w:color w:val="007A37"/>
                          <w:sz w:val="22"/>
                          <w:szCs w:val="22"/>
                        </w:rPr>
                        <w:t>Співвідношення робочої сили за зайнятістю, осіб</w:t>
                      </w:r>
                    </w:p>
                  </w:txbxContent>
                </v:textbox>
              </v:shape>
            </w:pict>
          </mc:Fallback>
        </mc:AlternateContent>
      </w:r>
    </w:p>
    <w:p w:rsidR="00C76488" w:rsidRPr="00F56D19" w:rsidRDefault="00C76488" w:rsidP="00212B1B">
      <w:pPr>
        <w:pStyle w:val="afb"/>
        <w:spacing w:before="120" w:line="276" w:lineRule="auto"/>
        <w:jc w:val="both"/>
        <w:rPr>
          <w:rFonts w:cstheme="minorHAnsi"/>
          <w:sz w:val="24"/>
        </w:rPr>
      </w:pPr>
    </w:p>
    <w:p w:rsidR="00A056D7" w:rsidRPr="00F56D19" w:rsidRDefault="00A056D7" w:rsidP="00FD28C0">
      <w:pPr>
        <w:pStyle w:val="afb"/>
        <w:spacing w:before="120" w:line="276" w:lineRule="auto"/>
        <w:jc w:val="both"/>
        <w:rPr>
          <w:rFonts w:cstheme="minorHAnsi"/>
          <w:sz w:val="24"/>
        </w:rPr>
      </w:pPr>
      <w:r w:rsidRPr="00F56D19">
        <w:rPr>
          <w:rFonts w:cstheme="minorHAnsi"/>
          <w:sz w:val="24"/>
        </w:rPr>
        <w:t xml:space="preserve">Досвід роботи понад 5 років мають  45 % шукачів роботи. Одночасно, більше третини (18 %) людей, що шукають роботу взагалі не мають досвіду. </w:t>
      </w:r>
      <w:r w:rsidR="00C56790" w:rsidRPr="00F56D19">
        <w:rPr>
          <w:rFonts w:cstheme="minorHAnsi"/>
          <w:sz w:val="24"/>
        </w:rPr>
        <w:t>Економічні зміни, такі як автоматизація, цифровізація та структурні зміни в галузях, можуть призвести до зменшення потреби в певних професіях і збільшення попиту на звичайні навички. Так пропозицій резюме по категорії «адміністрація, керівництво середньо ланки»</w:t>
      </w:r>
      <w:r w:rsidR="00313C44" w:rsidRPr="00F56D19">
        <w:rPr>
          <w:rFonts w:cstheme="minorHAnsi"/>
          <w:sz w:val="24"/>
        </w:rPr>
        <w:t xml:space="preserve"> в 10</w:t>
      </w:r>
      <w:r w:rsidR="00C56790" w:rsidRPr="00F56D19">
        <w:rPr>
          <w:rFonts w:cstheme="minorHAnsi"/>
          <w:sz w:val="24"/>
        </w:rPr>
        <w:t xml:space="preserve"> раз</w:t>
      </w:r>
      <w:r w:rsidR="00313C44" w:rsidRPr="00F56D19">
        <w:rPr>
          <w:rFonts w:cstheme="minorHAnsi"/>
          <w:sz w:val="24"/>
        </w:rPr>
        <w:t>ів</w:t>
      </w:r>
      <w:r w:rsidR="00C56790" w:rsidRPr="00F56D19">
        <w:rPr>
          <w:rFonts w:cstheme="minorHAnsi"/>
          <w:sz w:val="24"/>
        </w:rPr>
        <w:t xml:space="preserve"> перевищує потребу ринку праці </w:t>
      </w:r>
      <w:r w:rsidR="00313C44" w:rsidRPr="00F56D19">
        <w:rPr>
          <w:rFonts w:cstheme="minorHAnsi"/>
          <w:sz w:val="24"/>
        </w:rPr>
        <w:t xml:space="preserve">за даним напрямом </w:t>
      </w:r>
      <w:r w:rsidR="00C56790" w:rsidRPr="00F56D19">
        <w:rPr>
          <w:rFonts w:cstheme="minorHAnsi"/>
          <w:sz w:val="24"/>
        </w:rPr>
        <w:t xml:space="preserve">Боярської громади. </w:t>
      </w:r>
      <w:r w:rsidR="00313C44" w:rsidRPr="00F56D19">
        <w:rPr>
          <w:rFonts w:cstheme="minorHAnsi"/>
          <w:sz w:val="24"/>
        </w:rPr>
        <w:t>А</w:t>
      </w:r>
      <w:r w:rsidR="00C56790" w:rsidRPr="00F56D19">
        <w:rPr>
          <w:rFonts w:cstheme="minorHAnsi"/>
          <w:sz w:val="24"/>
        </w:rPr>
        <w:t>налогічна ситуація відбувається і по категорії «</w:t>
      </w:r>
      <w:r w:rsidR="00313C44" w:rsidRPr="00F56D19">
        <w:rPr>
          <w:rFonts w:cstheme="minorHAnsi"/>
          <w:sz w:val="24"/>
        </w:rPr>
        <w:t>С</w:t>
      </w:r>
      <w:r w:rsidR="00C56790" w:rsidRPr="00F56D19">
        <w:rPr>
          <w:rFonts w:cstheme="minorHAnsi"/>
          <w:sz w:val="24"/>
        </w:rPr>
        <w:t>екретар</w:t>
      </w:r>
      <w:r w:rsidR="00313C44" w:rsidRPr="00F56D19">
        <w:rPr>
          <w:rFonts w:cstheme="minorHAnsi"/>
          <w:sz w:val="24"/>
        </w:rPr>
        <w:t>, діловодство» пропозицій майже в 7 разів більше ніж</w:t>
      </w:r>
      <w:r w:rsidR="001E2F42" w:rsidRPr="00F56D19">
        <w:rPr>
          <w:rFonts w:cstheme="minorHAnsi"/>
          <w:sz w:val="24"/>
        </w:rPr>
        <w:t xml:space="preserve"> потреби. В свою чергу по категорії</w:t>
      </w:r>
      <w:r w:rsidR="00E052A4" w:rsidRPr="00F56D19">
        <w:rPr>
          <w:rFonts w:cstheme="minorHAnsi"/>
          <w:sz w:val="24"/>
        </w:rPr>
        <w:t xml:space="preserve"> «Робітничі спеціальності» відбу</w:t>
      </w:r>
      <w:r w:rsidR="001E2F42" w:rsidRPr="00F56D19">
        <w:rPr>
          <w:rFonts w:cstheme="minorHAnsi"/>
          <w:sz w:val="24"/>
        </w:rPr>
        <w:t>вається навпаки</w:t>
      </w:r>
      <w:r w:rsidR="00E052A4" w:rsidRPr="00F56D19">
        <w:rPr>
          <w:rFonts w:cstheme="minorHAnsi"/>
          <w:sz w:val="24"/>
        </w:rPr>
        <w:t>,</w:t>
      </w:r>
      <w:r w:rsidR="001E2F42" w:rsidRPr="00F56D19">
        <w:rPr>
          <w:rFonts w:cstheme="minorHAnsi"/>
          <w:sz w:val="24"/>
        </w:rPr>
        <w:t xml:space="preserve"> потребується біл</w:t>
      </w:r>
      <w:r w:rsidR="00564E84" w:rsidRPr="00F56D19">
        <w:rPr>
          <w:rFonts w:cstheme="minorHAnsi"/>
          <w:sz w:val="24"/>
        </w:rPr>
        <w:t>ьше спеціалістів ніж є на ринку (діаграма 6).</w:t>
      </w:r>
    </w:p>
    <w:p w:rsidR="00C375FD" w:rsidRPr="00F56D19" w:rsidRDefault="00C375FD" w:rsidP="00C375FD">
      <w:pPr>
        <w:pStyle w:val="afb"/>
        <w:spacing w:after="120" w:line="276" w:lineRule="auto"/>
        <w:jc w:val="both"/>
        <w:rPr>
          <w:rFonts w:cstheme="minorHAnsi"/>
          <w:b/>
          <w:bCs/>
          <w:i/>
          <w:iCs/>
          <w:color w:val="007A37"/>
        </w:rPr>
      </w:pPr>
      <w:r w:rsidRPr="00F56D19">
        <w:rPr>
          <w:rFonts w:cstheme="minorHAnsi"/>
          <w:noProof/>
          <w:lang w:eastAsia="uk-UA"/>
        </w:rPr>
        <w:drawing>
          <wp:inline distT="0" distB="0" distL="0" distR="0">
            <wp:extent cx="6348799" cy="1902940"/>
            <wp:effectExtent l="1905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56D19">
        <w:rPr>
          <w:rFonts w:cstheme="minorHAnsi"/>
          <w:b/>
          <w:bCs/>
          <w:i/>
          <w:iCs/>
          <w:color w:val="007A37"/>
        </w:rPr>
        <w:t xml:space="preserve">Діаграма </w:t>
      </w:r>
      <w:r w:rsidR="00E123CD" w:rsidRPr="00F56D19">
        <w:rPr>
          <w:rFonts w:cstheme="minorHAnsi"/>
          <w:b/>
          <w:bCs/>
          <w:i/>
          <w:iCs/>
          <w:color w:val="007A37"/>
        </w:rPr>
        <w:t>6</w:t>
      </w:r>
      <w:r w:rsidRPr="00F56D19">
        <w:rPr>
          <w:rFonts w:cstheme="minorHAnsi"/>
          <w:b/>
          <w:bCs/>
          <w:i/>
          <w:iCs/>
          <w:color w:val="007A37"/>
        </w:rPr>
        <w:t>.Співвідношення попиту та пропозицій робочої сили, шт.</w:t>
      </w:r>
    </w:p>
    <w:p w:rsidR="001E2F42" w:rsidRPr="00F56D19" w:rsidRDefault="007662DC" w:rsidP="0053500F">
      <w:pPr>
        <w:spacing w:beforeAutospacing="1" w:after="100" w:afterAutospacing="1"/>
        <w:ind w:hanging="3"/>
        <w:jc w:val="both"/>
        <w:rPr>
          <w:rFonts w:cstheme="minorHAnsi"/>
          <w:b/>
          <w:sz w:val="24"/>
        </w:rPr>
      </w:pPr>
      <w:r w:rsidRPr="00F56D19">
        <w:rPr>
          <w:rFonts w:cstheme="minorHAnsi"/>
          <w:b/>
          <w:sz w:val="24"/>
        </w:rPr>
        <w:t xml:space="preserve">Ринок праці в Боярській громаді характеризується перевищенням пропозиції кандидатів у сферах адміністрації, секретаріату та бухгалтерії, що може ускладнювати працевлаштування для людей з такими кваліфікаціями. Водночас, у робітничих спеціальностях та сфері обслуговування спостерігається дефіцит робочої сили, що може свідчити про потенційні можливості для працевлаштування та залучення нових кадрів у ці сектори. </w:t>
      </w:r>
      <w:r w:rsidR="001E2F42" w:rsidRPr="00F56D19">
        <w:rPr>
          <w:rFonts w:cstheme="minorHAnsi"/>
          <w:b/>
          <w:sz w:val="24"/>
        </w:rPr>
        <w:t xml:space="preserve">Надлишок резюме в певних категоріях призводить до високого рівня безробіття серед людей з цими навичками, що може створювати соціальні проблеми і знижувати якість </w:t>
      </w:r>
      <w:r w:rsidR="00E052A4" w:rsidRPr="00F56D19">
        <w:rPr>
          <w:rFonts w:cstheme="minorHAnsi"/>
          <w:b/>
          <w:sz w:val="24"/>
        </w:rPr>
        <w:t>життя. Надлишок</w:t>
      </w:r>
      <w:r w:rsidR="001E2F42" w:rsidRPr="00F56D19">
        <w:rPr>
          <w:rFonts w:cstheme="minorHAnsi"/>
          <w:b/>
          <w:sz w:val="24"/>
        </w:rPr>
        <w:t xml:space="preserve"> робочої сили у певних сферах може призводити до зниження заробітної плати через високу конкуренцію за робочі </w:t>
      </w:r>
      <w:r w:rsidR="00E052A4" w:rsidRPr="00F56D19">
        <w:rPr>
          <w:rFonts w:cstheme="minorHAnsi"/>
          <w:b/>
          <w:sz w:val="24"/>
        </w:rPr>
        <w:t>місця. Професії</w:t>
      </w:r>
      <w:r w:rsidR="001E2F42" w:rsidRPr="00F56D19">
        <w:rPr>
          <w:rFonts w:cstheme="minorHAnsi"/>
          <w:b/>
          <w:sz w:val="24"/>
        </w:rPr>
        <w:t>, де попит перевищує пропозицію, можуть страждати від дефіциту кваліфікованих працівників, що впливає на ефективність і продуктивність цих галузей.</w:t>
      </w:r>
    </w:p>
    <w:p w:rsidR="00F85BB7" w:rsidRPr="00F56D19" w:rsidRDefault="00C341A4" w:rsidP="00650602">
      <w:pPr>
        <w:pStyle w:val="afb"/>
        <w:spacing w:line="276" w:lineRule="auto"/>
        <w:jc w:val="both"/>
        <w:rPr>
          <w:rFonts w:cstheme="minorHAnsi"/>
          <w:b/>
          <w:sz w:val="24"/>
        </w:rPr>
      </w:pPr>
      <w:r w:rsidRPr="00F56D19">
        <w:rPr>
          <w:rFonts w:cstheme="minorHAnsi"/>
          <w:b/>
          <w:color w:val="007A37"/>
          <w:sz w:val="24"/>
        </w:rPr>
        <w:t>Зайнятість населення у розрізі видів економічної діяльності</w:t>
      </w:r>
    </w:p>
    <w:p w:rsidR="00D15CF7" w:rsidRPr="00F56D19" w:rsidRDefault="001B271D" w:rsidP="001B271D">
      <w:pPr>
        <w:pStyle w:val="afb"/>
        <w:jc w:val="right"/>
        <w:rPr>
          <w:rFonts w:cstheme="minorHAnsi"/>
          <w:sz w:val="24"/>
          <w:szCs w:val="24"/>
        </w:rPr>
      </w:pPr>
      <w:r w:rsidRPr="00F56D19">
        <w:rPr>
          <w:rFonts w:cstheme="minorHAnsi"/>
          <w:sz w:val="24"/>
          <w:szCs w:val="24"/>
        </w:rPr>
        <w:t xml:space="preserve">Таблиця </w:t>
      </w:r>
      <w:r w:rsidR="009D3653" w:rsidRPr="00F56D19">
        <w:rPr>
          <w:rFonts w:cstheme="minorHAnsi"/>
          <w:sz w:val="24"/>
          <w:szCs w:val="24"/>
        </w:rPr>
        <w:t>10</w:t>
      </w:r>
    </w:p>
    <w:tbl>
      <w:tblPr>
        <w:tblStyle w:val="af0"/>
        <w:tblW w:w="5000" w:type="pct"/>
        <w:tblLook w:val="04A0" w:firstRow="1" w:lastRow="0" w:firstColumn="1" w:lastColumn="0" w:noHBand="0" w:noVBand="1"/>
      </w:tblPr>
      <w:tblGrid>
        <w:gridCol w:w="563"/>
        <w:gridCol w:w="6135"/>
        <w:gridCol w:w="1802"/>
        <w:gridCol w:w="1130"/>
      </w:tblGrid>
      <w:tr w:rsidR="00D15CF7" w:rsidRPr="00F56D19" w:rsidTr="008B23DC">
        <w:tc>
          <w:tcPr>
            <w:tcW w:w="567" w:type="dxa"/>
            <w:shd w:val="clear" w:color="auto" w:fill="007A37"/>
            <w:vAlign w:val="center"/>
          </w:tcPr>
          <w:p w:rsidR="00D15CF7" w:rsidRPr="00F56D19" w:rsidRDefault="00D15CF7" w:rsidP="004570E0">
            <w:pPr>
              <w:pStyle w:val="af7"/>
              <w:ind w:left="0" w:hanging="2"/>
              <w:jc w:val="center"/>
              <w:outlineLvl w:val="9"/>
              <w:rPr>
                <w:rFonts w:cstheme="minorHAnsi"/>
                <w:b/>
                <w:bCs/>
                <w:color w:val="FFFFFF" w:themeColor="background1"/>
                <w:sz w:val="22"/>
                <w:szCs w:val="22"/>
              </w:rPr>
            </w:pPr>
            <w:bookmarkStart w:id="641" w:name="_Toc168846978"/>
            <w:bookmarkStart w:id="642" w:name="_Toc168859558"/>
            <w:r w:rsidRPr="00F56D19">
              <w:rPr>
                <w:rFonts w:cstheme="minorHAnsi"/>
                <w:b/>
                <w:bCs/>
                <w:color w:val="FFFFFF" w:themeColor="background1"/>
                <w:sz w:val="22"/>
                <w:szCs w:val="22"/>
              </w:rPr>
              <w:t>№ з/п</w:t>
            </w:r>
            <w:bookmarkEnd w:id="641"/>
            <w:bookmarkEnd w:id="642"/>
          </w:p>
        </w:tc>
        <w:tc>
          <w:tcPr>
            <w:tcW w:w="6520" w:type="dxa"/>
            <w:shd w:val="clear" w:color="auto" w:fill="007A37"/>
            <w:vAlign w:val="center"/>
          </w:tcPr>
          <w:p w:rsidR="00D15CF7" w:rsidRPr="00F56D19" w:rsidRDefault="00D15CF7" w:rsidP="004570E0">
            <w:pPr>
              <w:pStyle w:val="af7"/>
              <w:ind w:left="0" w:hanging="2"/>
              <w:jc w:val="center"/>
              <w:outlineLvl w:val="9"/>
              <w:rPr>
                <w:rFonts w:cstheme="minorHAnsi"/>
                <w:b/>
                <w:bCs/>
                <w:color w:val="FFFFFF" w:themeColor="background1"/>
                <w:sz w:val="22"/>
                <w:szCs w:val="22"/>
              </w:rPr>
            </w:pPr>
            <w:bookmarkStart w:id="643" w:name="_Toc168846979"/>
            <w:bookmarkStart w:id="644" w:name="_Toc168859559"/>
            <w:r w:rsidRPr="00F56D19">
              <w:rPr>
                <w:rFonts w:cstheme="minorHAnsi"/>
                <w:b/>
                <w:bCs/>
                <w:color w:val="FFFFFF" w:themeColor="background1"/>
                <w:sz w:val="22"/>
                <w:szCs w:val="22"/>
              </w:rPr>
              <w:t>Галузі та види діяльності</w:t>
            </w:r>
            <w:bookmarkEnd w:id="643"/>
            <w:bookmarkEnd w:id="644"/>
          </w:p>
        </w:tc>
        <w:tc>
          <w:tcPr>
            <w:tcW w:w="1843" w:type="dxa"/>
            <w:shd w:val="clear" w:color="auto" w:fill="007A37"/>
            <w:vAlign w:val="center"/>
          </w:tcPr>
          <w:p w:rsidR="00D15CF7" w:rsidRPr="00F56D19" w:rsidRDefault="00D15CF7" w:rsidP="004570E0">
            <w:pPr>
              <w:pStyle w:val="af7"/>
              <w:ind w:left="0" w:hanging="2"/>
              <w:jc w:val="center"/>
              <w:outlineLvl w:val="9"/>
              <w:rPr>
                <w:rFonts w:cstheme="minorHAnsi"/>
                <w:b/>
                <w:bCs/>
                <w:color w:val="FFFFFF" w:themeColor="background1"/>
                <w:sz w:val="22"/>
                <w:szCs w:val="22"/>
              </w:rPr>
            </w:pPr>
            <w:bookmarkStart w:id="645" w:name="_Toc168846980"/>
            <w:bookmarkStart w:id="646" w:name="_Toc168859560"/>
            <w:r w:rsidRPr="00F56D19">
              <w:rPr>
                <w:rFonts w:cstheme="minorHAnsi"/>
                <w:b/>
                <w:bCs/>
                <w:color w:val="FFFFFF" w:themeColor="background1"/>
                <w:sz w:val="22"/>
                <w:szCs w:val="22"/>
              </w:rPr>
              <w:t>Кількість зайнятих осіб у юридичних осіб</w:t>
            </w:r>
            <w:bookmarkEnd w:id="645"/>
            <w:bookmarkEnd w:id="646"/>
            <w:r w:rsidR="00FD2BE5" w:rsidRPr="00F56D19">
              <w:rPr>
                <w:rFonts w:cstheme="minorHAnsi"/>
                <w:b/>
                <w:bCs/>
                <w:color w:val="FFFFFF" w:themeColor="background1"/>
                <w:sz w:val="22"/>
                <w:szCs w:val="22"/>
              </w:rPr>
              <w:t>, осіб</w:t>
            </w:r>
          </w:p>
        </w:tc>
        <w:tc>
          <w:tcPr>
            <w:tcW w:w="1134" w:type="dxa"/>
            <w:shd w:val="clear" w:color="auto" w:fill="007A37"/>
            <w:vAlign w:val="center"/>
          </w:tcPr>
          <w:p w:rsidR="00D15CF7" w:rsidRPr="00F56D19" w:rsidRDefault="00D15CF7" w:rsidP="004570E0">
            <w:pPr>
              <w:pStyle w:val="af7"/>
              <w:ind w:left="0" w:hanging="2"/>
              <w:jc w:val="center"/>
              <w:outlineLvl w:val="9"/>
              <w:rPr>
                <w:rFonts w:cstheme="minorHAnsi"/>
                <w:b/>
                <w:bCs/>
                <w:color w:val="FFFFFF" w:themeColor="background1"/>
                <w:sz w:val="22"/>
                <w:szCs w:val="22"/>
              </w:rPr>
            </w:pPr>
            <w:bookmarkStart w:id="647" w:name="_Toc168846981"/>
            <w:bookmarkStart w:id="648" w:name="_Toc168859561"/>
            <w:r w:rsidRPr="00F56D19">
              <w:rPr>
                <w:rFonts w:cstheme="minorHAnsi"/>
                <w:b/>
                <w:bCs/>
                <w:color w:val="FFFFFF" w:themeColor="background1"/>
                <w:sz w:val="22"/>
                <w:szCs w:val="22"/>
              </w:rPr>
              <w:t xml:space="preserve">Кількість зайнятих осіб у </w:t>
            </w:r>
            <w:bookmarkEnd w:id="647"/>
            <w:bookmarkEnd w:id="648"/>
            <w:r w:rsidR="00E052A4" w:rsidRPr="00F56D19">
              <w:rPr>
                <w:rFonts w:cstheme="minorHAnsi"/>
                <w:b/>
                <w:bCs/>
                <w:color w:val="FFFFFF" w:themeColor="background1"/>
                <w:sz w:val="22"/>
                <w:szCs w:val="22"/>
              </w:rPr>
              <w:t>ГОП</w:t>
            </w:r>
            <w:r w:rsidR="00FD2BE5" w:rsidRPr="00F56D19">
              <w:rPr>
                <w:rFonts w:cstheme="minorHAnsi"/>
                <w:b/>
                <w:bCs/>
                <w:color w:val="FFFFFF" w:themeColor="background1"/>
                <w:sz w:val="22"/>
                <w:szCs w:val="22"/>
              </w:rPr>
              <w:t>, осіб</w:t>
            </w:r>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49" w:name="_Toc168846982"/>
            <w:bookmarkStart w:id="650" w:name="_Toc168859562"/>
            <w:r w:rsidRPr="00F56D19">
              <w:rPr>
                <w:rFonts w:cstheme="minorHAnsi"/>
                <w:sz w:val="22"/>
                <w:szCs w:val="22"/>
              </w:rPr>
              <w:t>1</w:t>
            </w:r>
            <w:bookmarkEnd w:id="649"/>
            <w:bookmarkEnd w:id="650"/>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51" w:name="_Toc168846983"/>
            <w:bookmarkStart w:id="652" w:name="_Toc168859563"/>
            <w:r w:rsidRPr="00F56D19">
              <w:rPr>
                <w:rFonts w:cstheme="minorHAnsi"/>
                <w:sz w:val="22"/>
                <w:szCs w:val="22"/>
              </w:rPr>
              <w:t>Сільське господарство, мисливство, лісове та рибне господарство</w:t>
            </w:r>
            <w:bookmarkEnd w:id="651"/>
            <w:bookmarkEnd w:id="652"/>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53" w:name="_Toc168846984"/>
            <w:bookmarkStart w:id="654" w:name="_Toc168859564"/>
            <w:r w:rsidRPr="00F56D19">
              <w:rPr>
                <w:rFonts w:cstheme="minorHAnsi"/>
                <w:sz w:val="22"/>
                <w:szCs w:val="22"/>
              </w:rPr>
              <w:t>119</w:t>
            </w:r>
            <w:bookmarkEnd w:id="653"/>
            <w:bookmarkEnd w:id="654"/>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55" w:name="_Toc168846985"/>
            <w:bookmarkStart w:id="656" w:name="_Toc168859565"/>
            <w:r w:rsidRPr="00F56D19">
              <w:rPr>
                <w:rFonts w:cstheme="minorHAnsi"/>
                <w:sz w:val="22"/>
                <w:szCs w:val="22"/>
              </w:rPr>
              <w:t>22</w:t>
            </w:r>
            <w:bookmarkEnd w:id="655"/>
            <w:bookmarkEnd w:id="656"/>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57" w:name="_Toc168846986"/>
            <w:bookmarkStart w:id="658" w:name="_Toc168859566"/>
            <w:r w:rsidRPr="00F56D19">
              <w:rPr>
                <w:rFonts w:cstheme="minorHAnsi"/>
                <w:sz w:val="22"/>
                <w:szCs w:val="22"/>
              </w:rPr>
              <w:t>2</w:t>
            </w:r>
            <w:bookmarkEnd w:id="657"/>
            <w:bookmarkEnd w:id="658"/>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59" w:name="_Toc168846987"/>
            <w:bookmarkStart w:id="660" w:name="_Toc168859567"/>
            <w:r w:rsidRPr="00F56D19">
              <w:rPr>
                <w:rFonts w:cstheme="minorHAnsi"/>
                <w:sz w:val="22"/>
                <w:szCs w:val="22"/>
              </w:rPr>
              <w:t>Промисловість</w:t>
            </w:r>
            <w:bookmarkEnd w:id="659"/>
            <w:bookmarkEnd w:id="660"/>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61" w:name="_Toc168846988"/>
            <w:bookmarkStart w:id="662" w:name="_Toc168859568"/>
            <w:r w:rsidRPr="00F56D19">
              <w:rPr>
                <w:rFonts w:cstheme="minorHAnsi"/>
                <w:sz w:val="22"/>
                <w:szCs w:val="22"/>
              </w:rPr>
              <w:t>6122</w:t>
            </w:r>
            <w:bookmarkEnd w:id="661"/>
            <w:bookmarkEnd w:id="662"/>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63" w:name="_Toc168846989"/>
            <w:bookmarkStart w:id="664" w:name="_Toc168859569"/>
            <w:r w:rsidRPr="00F56D19">
              <w:rPr>
                <w:rFonts w:cstheme="minorHAnsi"/>
                <w:sz w:val="22"/>
                <w:szCs w:val="22"/>
              </w:rPr>
              <w:t>73</w:t>
            </w:r>
            <w:bookmarkEnd w:id="663"/>
            <w:bookmarkEnd w:id="664"/>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65" w:name="_Toc168846990"/>
            <w:bookmarkStart w:id="666" w:name="_Toc168859570"/>
            <w:r w:rsidRPr="00F56D19">
              <w:rPr>
                <w:rFonts w:cstheme="minorHAnsi"/>
                <w:sz w:val="22"/>
                <w:szCs w:val="22"/>
              </w:rPr>
              <w:t>3</w:t>
            </w:r>
            <w:bookmarkEnd w:id="665"/>
            <w:bookmarkEnd w:id="666"/>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67" w:name="_Toc168846991"/>
            <w:bookmarkStart w:id="668" w:name="_Toc168859571"/>
            <w:r w:rsidRPr="00F56D19">
              <w:rPr>
                <w:rFonts w:cstheme="minorHAnsi"/>
                <w:sz w:val="22"/>
                <w:szCs w:val="22"/>
              </w:rPr>
              <w:t>Будівництво</w:t>
            </w:r>
            <w:bookmarkEnd w:id="667"/>
            <w:bookmarkEnd w:id="668"/>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69" w:name="_Toc168846992"/>
            <w:bookmarkStart w:id="670" w:name="_Toc168859572"/>
            <w:r w:rsidRPr="00F56D19">
              <w:rPr>
                <w:rFonts w:cstheme="minorHAnsi"/>
                <w:sz w:val="22"/>
                <w:szCs w:val="22"/>
              </w:rPr>
              <w:t>464</w:t>
            </w:r>
            <w:bookmarkEnd w:id="669"/>
            <w:bookmarkEnd w:id="670"/>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71" w:name="_Toc168846993"/>
            <w:bookmarkStart w:id="672" w:name="_Toc168859573"/>
            <w:r w:rsidRPr="00F56D19">
              <w:rPr>
                <w:rFonts w:cstheme="minorHAnsi"/>
                <w:sz w:val="22"/>
                <w:szCs w:val="22"/>
              </w:rPr>
              <w:t>11</w:t>
            </w:r>
            <w:bookmarkEnd w:id="671"/>
            <w:bookmarkEnd w:id="672"/>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73" w:name="_Toc168846994"/>
            <w:bookmarkStart w:id="674" w:name="_Toc168859574"/>
            <w:r w:rsidRPr="00F56D19">
              <w:rPr>
                <w:rFonts w:cstheme="minorHAnsi"/>
                <w:sz w:val="22"/>
                <w:szCs w:val="22"/>
              </w:rPr>
              <w:t>4</w:t>
            </w:r>
            <w:bookmarkEnd w:id="673"/>
            <w:bookmarkEnd w:id="674"/>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75" w:name="_Toc168846995"/>
            <w:bookmarkStart w:id="676" w:name="_Toc168859575"/>
            <w:r w:rsidRPr="00F56D19">
              <w:rPr>
                <w:rFonts w:cstheme="minorHAnsi"/>
                <w:sz w:val="22"/>
                <w:szCs w:val="22"/>
              </w:rPr>
              <w:t>Оптова й роздрібна торгівля; торгівля транспортними засобами; послуги з їх ремонту.</w:t>
            </w:r>
            <w:bookmarkEnd w:id="675"/>
            <w:bookmarkEnd w:id="676"/>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77" w:name="_Toc168846996"/>
            <w:bookmarkStart w:id="678" w:name="_Toc168859576"/>
            <w:r w:rsidRPr="00F56D19">
              <w:rPr>
                <w:rFonts w:cstheme="minorHAnsi"/>
                <w:sz w:val="22"/>
                <w:szCs w:val="22"/>
              </w:rPr>
              <w:t>1211</w:t>
            </w:r>
            <w:bookmarkEnd w:id="677"/>
            <w:bookmarkEnd w:id="678"/>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79" w:name="_Toc168846997"/>
            <w:bookmarkStart w:id="680" w:name="_Toc168859577"/>
            <w:r w:rsidRPr="00F56D19">
              <w:rPr>
                <w:rFonts w:cstheme="minorHAnsi"/>
                <w:sz w:val="22"/>
                <w:szCs w:val="22"/>
              </w:rPr>
              <w:t>690</w:t>
            </w:r>
            <w:bookmarkEnd w:id="679"/>
            <w:bookmarkEnd w:id="680"/>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81" w:name="_Toc168846998"/>
            <w:bookmarkStart w:id="682" w:name="_Toc168859578"/>
            <w:r w:rsidRPr="00F56D19">
              <w:rPr>
                <w:rFonts w:cstheme="minorHAnsi"/>
                <w:sz w:val="22"/>
                <w:szCs w:val="22"/>
              </w:rPr>
              <w:t>5</w:t>
            </w:r>
            <w:bookmarkEnd w:id="681"/>
            <w:bookmarkEnd w:id="682"/>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83" w:name="_Toc168846999"/>
            <w:bookmarkStart w:id="684" w:name="_Toc168859579"/>
            <w:r w:rsidRPr="00F56D19">
              <w:rPr>
                <w:rFonts w:cstheme="minorHAnsi"/>
                <w:sz w:val="22"/>
                <w:szCs w:val="22"/>
              </w:rPr>
              <w:t>Готелі та ресторани</w:t>
            </w:r>
            <w:bookmarkEnd w:id="683"/>
            <w:bookmarkEnd w:id="684"/>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85" w:name="_Toc168847000"/>
            <w:bookmarkStart w:id="686" w:name="_Toc168859580"/>
            <w:r w:rsidRPr="00F56D19">
              <w:rPr>
                <w:rFonts w:cstheme="minorHAnsi"/>
                <w:sz w:val="22"/>
                <w:szCs w:val="22"/>
              </w:rPr>
              <w:t>25</w:t>
            </w:r>
            <w:bookmarkEnd w:id="685"/>
            <w:bookmarkEnd w:id="686"/>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87" w:name="_Toc168847001"/>
            <w:bookmarkStart w:id="688" w:name="_Toc168859581"/>
            <w:r w:rsidRPr="00F56D19">
              <w:rPr>
                <w:rFonts w:cstheme="minorHAnsi"/>
                <w:sz w:val="22"/>
                <w:szCs w:val="22"/>
              </w:rPr>
              <w:t>110</w:t>
            </w:r>
            <w:bookmarkEnd w:id="687"/>
            <w:bookmarkEnd w:id="688"/>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89" w:name="_Toc168847002"/>
            <w:bookmarkStart w:id="690" w:name="_Toc168859582"/>
            <w:r w:rsidRPr="00F56D19">
              <w:rPr>
                <w:rFonts w:cstheme="minorHAnsi"/>
                <w:sz w:val="22"/>
                <w:szCs w:val="22"/>
              </w:rPr>
              <w:t>6</w:t>
            </w:r>
            <w:bookmarkEnd w:id="689"/>
            <w:bookmarkEnd w:id="690"/>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91" w:name="_Toc168847003"/>
            <w:bookmarkStart w:id="692" w:name="_Toc168859583"/>
            <w:r w:rsidRPr="00F56D19">
              <w:rPr>
                <w:rFonts w:cstheme="minorHAnsi"/>
                <w:sz w:val="22"/>
                <w:szCs w:val="22"/>
              </w:rPr>
              <w:t>Транспорт і зв'язок</w:t>
            </w:r>
            <w:bookmarkEnd w:id="691"/>
            <w:bookmarkEnd w:id="692"/>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693" w:name="_Toc168847004"/>
            <w:bookmarkStart w:id="694" w:name="_Toc168859584"/>
            <w:r w:rsidRPr="00F56D19">
              <w:rPr>
                <w:rFonts w:cstheme="minorHAnsi"/>
                <w:sz w:val="22"/>
                <w:szCs w:val="22"/>
              </w:rPr>
              <w:t>1924</w:t>
            </w:r>
            <w:bookmarkEnd w:id="693"/>
            <w:bookmarkEnd w:id="694"/>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695" w:name="_Toc168847005"/>
            <w:bookmarkStart w:id="696" w:name="_Toc168859585"/>
            <w:r w:rsidRPr="00F56D19">
              <w:rPr>
                <w:rFonts w:cstheme="minorHAnsi"/>
                <w:sz w:val="22"/>
                <w:szCs w:val="22"/>
              </w:rPr>
              <w:t>88</w:t>
            </w:r>
            <w:bookmarkEnd w:id="695"/>
            <w:bookmarkEnd w:id="696"/>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697" w:name="_Toc168847006"/>
            <w:bookmarkStart w:id="698" w:name="_Toc168859586"/>
            <w:r w:rsidRPr="00F56D19">
              <w:rPr>
                <w:rFonts w:cstheme="minorHAnsi"/>
                <w:sz w:val="22"/>
                <w:szCs w:val="22"/>
              </w:rPr>
              <w:t>7</w:t>
            </w:r>
            <w:bookmarkEnd w:id="697"/>
            <w:bookmarkEnd w:id="698"/>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699" w:name="_Toc168847007"/>
            <w:bookmarkStart w:id="700" w:name="_Toc168859587"/>
            <w:r w:rsidRPr="00F56D19">
              <w:rPr>
                <w:rFonts w:cstheme="minorHAnsi"/>
                <w:sz w:val="22"/>
                <w:szCs w:val="22"/>
              </w:rPr>
              <w:t>Фінансова діяльність</w:t>
            </w:r>
            <w:bookmarkEnd w:id="699"/>
            <w:bookmarkEnd w:id="700"/>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01" w:name="_Toc168847008"/>
            <w:bookmarkStart w:id="702" w:name="_Toc168859588"/>
            <w:r w:rsidRPr="00F56D19">
              <w:rPr>
                <w:rFonts w:cstheme="minorHAnsi"/>
                <w:sz w:val="22"/>
                <w:szCs w:val="22"/>
              </w:rPr>
              <w:t>39</w:t>
            </w:r>
            <w:bookmarkEnd w:id="701"/>
            <w:bookmarkEnd w:id="702"/>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03" w:name="_Toc168847009"/>
            <w:bookmarkStart w:id="704" w:name="_Toc168859589"/>
            <w:r w:rsidRPr="00F56D19">
              <w:rPr>
                <w:rFonts w:cstheme="minorHAnsi"/>
                <w:sz w:val="22"/>
                <w:szCs w:val="22"/>
              </w:rPr>
              <w:t>23</w:t>
            </w:r>
            <w:bookmarkEnd w:id="703"/>
            <w:bookmarkEnd w:id="704"/>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05" w:name="_Toc168847010"/>
            <w:bookmarkStart w:id="706" w:name="_Toc168859590"/>
            <w:r w:rsidRPr="00F56D19">
              <w:rPr>
                <w:rFonts w:cstheme="minorHAnsi"/>
                <w:sz w:val="22"/>
                <w:szCs w:val="22"/>
              </w:rPr>
              <w:t>8</w:t>
            </w:r>
            <w:bookmarkEnd w:id="705"/>
            <w:bookmarkEnd w:id="706"/>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07" w:name="_Toc168847011"/>
            <w:bookmarkStart w:id="708" w:name="_Toc168859591"/>
            <w:r w:rsidRPr="00F56D19">
              <w:rPr>
                <w:rFonts w:cstheme="minorHAnsi"/>
                <w:sz w:val="22"/>
                <w:szCs w:val="22"/>
              </w:rPr>
              <w:t>Операції з нерухомістю, здавання під найом та послуги юридичним особам</w:t>
            </w:r>
            <w:bookmarkEnd w:id="707"/>
            <w:bookmarkEnd w:id="708"/>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09" w:name="_Toc168847012"/>
            <w:bookmarkStart w:id="710" w:name="_Toc168859592"/>
            <w:r w:rsidRPr="00F56D19">
              <w:rPr>
                <w:rFonts w:cstheme="minorHAnsi"/>
                <w:sz w:val="22"/>
                <w:szCs w:val="22"/>
              </w:rPr>
              <w:t>122</w:t>
            </w:r>
            <w:bookmarkEnd w:id="709"/>
            <w:bookmarkEnd w:id="710"/>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11" w:name="_Toc168847013"/>
            <w:bookmarkStart w:id="712" w:name="_Toc168859593"/>
            <w:r w:rsidRPr="00F56D19">
              <w:rPr>
                <w:rFonts w:cstheme="minorHAnsi"/>
                <w:sz w:val="22"/>
                <w:szCs w:val="22"/>
              </w:rPr>
              <w:t>40</w:t>
            </w:r>
            <w:bookmarkEnd w:id="711"/>
            <w:bookmarkEnd w:id="712"/>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13" w:name="_Toc168847014"/>
            <w:bookmarkStart w:id="714" w:name="_Toc168859594"/>
            <w:r w:rsidRPr="00F56D19">
              <w:rPr>
                <w:rFonts w:cstheme="minorHAnsi"/>
                <w:sz w:val="22"/>
                <w:szCs w:val="22"/>
              </w:rPr>
              <w:t>9</w:t>
            </w:r>
            <w:bookmarkEnd w:id="713"/>
            <w:bookmarkEnd w:id="714"/>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15" w:name="_Toc168847015"/>
            <w:bookmarkStart w:id="716" w:name="_Toc168859595"/>
            <w:r w:rsidRPr="00F56D19">
              <w:rPr>
                <w:rFonts w:cstheme="minorHAnsi"/>
                <w:sz w:val="22"/>
                <w:szCs w:val="22"/>
              </w:rPr>
              <w:t>Державне управління</w:t>
            </w:r>
            <w:bookmarkEnd w:id="715"/>
            <w:bookmarkEnd w:id="716"/>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17" w:name="_Toc168847016"/>
            <w:bookmarkStart w:id="718" w:name="_Toc168859596"/>
            <w:r w:rsidRPr="00F56D19">
              <w:rPr>
                <w:rFonts w:cstheme="minorHAnsi"/>
                <w:sz w:val="22"/>
                <w:szCs w:val="22"/>
              </w:rPr>
              <w:t>18</w:t>
            </w:r>
            <w:bookmarkEnd w:id="717"/>
            <w:bookmarkEnd w:id="718"/>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19" w:name="_Toc168847017"/>
            <w:bookmarkStart w:id="720" w:name="_Toc168859597"/>
            <w:r w:rsidRPr="00F56D19">
              <w:rPr>
                <w:rFonts w:cstheme="minorHAnsi"/>
                <w:sz w:val="22"/>
                <w:szCs w:val="22"/>
              </w:rPr>
              <w:t>0</w:t>
            </w:r>
            <w:bookmarkEnd w:id="719"/>
            <w:bookmarkEnd w:id="720"/>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21" w:name="_Toc168847018"/>
            <w:bookmarkStart w:id="722" w:name="_Toc168859598"/>
            <w:r w:rsidRPr="00F56D19">
              <w:rPr>
                <w:rFonts w:cstheme="minorHAnsi"/>
                <w:sz w:val="22"/>
                <w:szCs w:val="22"/>
              </w:rPr>
              <w:t>10</w:t>
            </w:r>
            <w:bookmarkEnd w:id="721"/>
            <w:bookmarkEnd w:id="722"/>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23" w:name="_Toc168847019"/>
            <w:bookmarkStart w:id="724" w:name="_Toc168859599"/>
            <w:r w:rsidRPr="00F56D19">
              <w:rPr>
                <w:rFonts w:cstheme="minorHAnsi"/>
                <w:sz w:val="22"/>
                <w:szCs w:val="22"/>
              </w:rPr>
              <w:t>Освіта</w:t>
            </w:r>
            <w:bookmarkEnd w:id="723"/>
            <w:bookmarkEnd w:id="724"/>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25" w:name="_Toc168847020"/>
            <w:bookmarkStart w:id="726" w:name="_Toc168859600"/>
            <w:r w:rsidRPr="00F56D19">
              <w:rPr>
                <w:rFonts w:cstheme="minorHAnsi"/>
                <w:sz w:val="22"/>
                <w:szCs w:val="22"/>
              </w:rPr>
              <w:t>1132</w:t>
            </w:r>
            <w:bookmarkEnd w:id="725"/>
            <w:bookmarkEnd w:id="726"/>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27" w:name="_Toc168847021"/>
            <w:bookmarkStart w:id="728" w:name="_Toc168859601"/>
            <w:r w:rsidRPr="00F56D19">
              <w:rPr>
                <w:rFonts w:cstheme="minorHAnsi"/>
                <w:sz w:val="22"/>
                <w:szCs w:val="22"/>
              </w:rPr>
              <w:t>13</w:t>
            </w:r>
            <w:bookmarkEnd w:id="727"/>
            <w:bookmarkEnd w:id="728"/>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29" w:name="_Toc168847022"/>
            <w:bookmarkStart w:id="730" w:name="_Toc168859602"/>
            <w:r w:rsidRPr="00F56D19">
              <w:rPr>
                <w:rFonts w:cstheme="minorHAnsi"/>
                <w:sz w:val="22"/>
                <w:szCs w:val="22"/>
              </w:rPr>
              <w:t>11</w:t>
            </w:r>
            <w:bookmarkEnd w:id="729"/>
            <w:bookmarkEnd w:id="730"/>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31" w:name="_Toc168847023"/>
            <w:bookmarkStart w:id="732" w:name="_Toc168859603"/>
            <w:r w:rsidRPr="00F56D19">
              <w:rPr>
                <w:rFonts w:cstheme="minorHAnsi"/>
                <w:sz w:val="22"/>
                <w:szCs w:val="22"/>
              </w:rPr>
              <w:t>Охорона здоров’я та соціальна допомога</w:t>
            </w:r>
            <w:bookmarkEnd w:id="731"/>
            <w:bookmarkEnd w:id="732"/>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33" w:name="_Toc168847024"/>
            <w:bookmarkStart w:id="734" w:name="_Toc168859604"/>
            <w:r w:rsidRPr="00F56D19">
              <w:rPr>
                <w:rFonts w:cstheme="minorHAnsi"/>
                <w:sz w:val="22"/>
                <w:szCs w:val="22"/>
              </w:rPr>
              <w:t>2247</w:t>
            </w:r>
            <w:bookmarkEnd w:id="733"/>
            <w:bookmarkEnd w:id="734"/>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35" w:name="_Toc168847025"/>
            <w:bookmarkStart w:id="736" w:name="_Toc168859605"/>
            <w:r w:rsidRPr="00F56D19">
              <w:rPr>
                <w:rFonts w:cstheme="minorHAnsi"/>
                <w:sz w:val="22"/>
                <w:szCs w:val="22"/>
              </w:rPr>
              <w:t>31</w:t>
            </w:r>
            <w:bookmarkEnd w:id="735"/>
            <w:bookmarkEnd w:id="736"/>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37" w:name="_Toc168847026"/>
            <w:bookmarkStart w:id="738" w:name="_Toc168859606"/>
            <w:r w:rsidRPr="00F56D19">
              <w:rPr>
                <w:rFonts w:cstheme="minorHAnsi"/>
                <w:sz w:val="22"/>
                <w:szCs w:val="22"/>
              </w:rPr>
              <w:t>12</w:t>
            </w:r>
            <w:bookmarkEnd w:id="737"/>
            <w:bookmarkEnd w:id="738"/>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39" w:name="_Toc168847027"/>
            <w:bookmarkStart w:id="740" w:name="_Toc168859607"/>
            <w:r w:rsidRPr="00F56D19">
              <w:rPr>
                <w:rFonts w:cstheme="minorHAnsi"/>
                <w:sz w:val="22"/>
                <w:szCs w:val="22"/>
              </w:rPr>
              <w:t>Колективні, громадські та особисті послуги</w:t>
            </w:r>
            <w:bookmarkEnd w:id="739"/>
            <w:bookmarkEnd w:id="740"/>
          </w:p>
        </w:tc>
        <w:tc>
          <w:tcPr>
            <w:tcW w:w="1843" w:type="dxa"/>
            <w:vAlign w:val="center"/>
          </w:tcPr>
          <w:p w:rsidR="00D15CF7" w:rsidRPr="00F56D19" w:rsidRDefault="00D15CF7" w:rsidP="004570E0">
            <w:pPr>
              <w:pStyle w:val="af7"/>
              <w:ind w:left="0" w:hanging="2"/>
              <w:jc w:val="center"/>
              <w:outlineLvl w:val="9"/>
              <w:rPr>
                <w:rFonts w:cstheme="minorHAnsi"/>
                <w:sz w:val="22"/>
                <w:szCs w:val="22"/>
              </w:rPr>
            </w:pPr>
          </w:p>
        </w:tc>
        <w:tc>
          <w:tcPr>
            <w:tcW w:w="1134" w:type="dxa"/>
            <w:vAlign w:val="center"/>
          </w:tcPr>
          <w:p w:rsidR="00D15CF7" w:rsidRPr="00F56D19" w:rsidRDefault="00D15CF7" w:rsidP="004570E0">
            <w:pPr>
              <w:pStyle w:val="af7"/>
              <w:ind w:left="0" w:hanging="2"/>
              <w:jc w:val="center"/>
              <w:outlineLvl w:val="9"/>
              <w:rPr>
                <w:rFonts w:cstheme="minorHAnsi"/>
                <w:sz w:val="22"/>
                <w:szCs w:val="22"/>
              </w:rPr>
            </w:pPr>
          </w:p>
        </w:tc>
      </w:tr>
      <w:tr w:rsidR="00D15CF7" w:rsidRPr="00F56D19" w:rsidTr="008B23DC">
        <w:tc>
          <w:tcPr>
            <w:tcW w:w="567" w:type="dxa"/>
            <w:vAlign w:val="center"/>
          </w:tcPr>
          <w:p w:rsidR="00D15CF7" w:rsidRPr="00F56D19" w:rsidRDefault="001050C3" w:rsidP="004570E0">
            <w:pPr>
              <w:pStyle w:val="af7"/>
              <w:ind w:left="0" w:hanging="2"/>
              <w:jc w:val="center"/>
              <w:outlineLvl w:val="9"/>
              <w:rPr>
                <w:rFonts w:cstheme="minorHAnsi"/>
                <w:sz w:val="22"/>
                <w:szCs w:val="22"/>
              </w:rPr>
            </w:pPr>
            <w:bookmarkStart w:id="741" w:name="_Toc168847028"/>
            <w:bookmarkStart w:id="742" w:name="_Toc168859608"/>
            <w:r w:rsidRPr="00F56D19">
              <w:rPr>
                <w:rFonts w:cstheme="minorHAnsi"/>
                <w:sz w:val="22"/>
                <w:szCs w:val="22"/>
              </w:rPr>
              <w:t>13</w:t>
            </w:r>
            <w:bookmarkEnd w:id="741"/>
            <w:bookmarkEnd w:id="742"/>
          </w:p>
        </w:tc>
        <w:tc>
          <w:tcPr>
            <w:tcW w:w="6520" w:type="dxa"/>
            <w:vAlign w:val="center"/>
          </w:tcPr>
          <w:p w:rsidR="00D15CF7" w:rsidRPr="00F56D19" w:rsidRDefault="00D15CF7" w:rsidP="004570E0">
            <w:pPr>
              <w:pStyle w:val="af7"/>
              <w:ind w:left="0" w:hanging="2"/>
              <w:outlineLvl w:val="9"/>
              <w:rPr>
                <w:rFonts w:cstheme="minorHAnsi"/>
                <w:sz w:val="22"/>
                <w:szCs w:val="22"/>
              </w:rPr>
            </w:pPr>
            <w:bookmarkStart w:id="743" w:name="_Toc168847029"/>
            <w:bookmarkStart w:id="744" w:name="_Toc168859609"/>
            <w:r w:rsidRPr="00F56D19">
              <w:rPr>
                <w:rFonts w:cstheme="minorHAnsi"/>
                <w:sz w:val="22"/>
                <w:szCs w:val="22"/>
              </w:rPr>
              <w:t>Інші види діяльності</w:t>
            </w:r>
            <w:bookmarkEnd w:id="743"/>
            <w:bookmarkEnd w:id="744"/>
          </w:p>
        </w:tc>
        <w:tc>
          <w:tcPr>
            <w:tcW w:w="1843" w:type="dxa"/>
            <w:vAlign w:val="center"/>
          </w:tcPr>
          <w:p w:rsidR="00D15CF7" w:rsidRPr="00F56D19" w:rsidRDefault="00D15CF7" w:rsidP="004570E0">
            <w:pPr>
              <w:pStyle w:val="af7"/>
              <w:ind w:left="0" w:hanging="2"/>
              <w:jc w:val="center"/>
              <w:outlineLvl w:val="9"/>
              <w:rPr>
                <w:rFonts w:cstheme="minorHAnsi"/>
                <w:sz w:val="22"/>
                <w:szCs w:val="22"/>
              </w:rPr>
            </w:pPr>
            <w:bookmarkStart w:id="745" w:name="_Toc168847030"/>
            <w:bookmarkStart w:id="746" w:name="_Toc168859610"/>
            <w:r w:rsidRPr="00F56D19">
              <w:rPr>
                <w:rFonts w:cstheme="minorHAnsi"/>
                <w:sz w:val="22"/>
                <w:szCs w:val="22"/>
              </w:rPr>
              <w:t>1648</w:t>
            </w:r>
            <w:bookmarkEnd w:id="745"/>
            <w:bookmarkEnd w:id="746"/>
          </w:p>
        </w:tc>
        <w:tc>
          <w:tcPr>
            <w:tcW w:w="1134" w:type="dxa"/>
            <w:vAlign w:val="center"/>
          </w:tcPr>
          <w:p w:rsidR="00D15CF7" w:rsidRPr="00F56D19" w:rsidRDefault="00D15CF7" w:rsidP="004570E0">
            <w:pPr>
              <w:pStyle w:val="af7"/>
              <w:ind w:left="0" w:hanging="2"/>
              <w:jc w:val="center"/>
              <w:outlineLvl w:val="9"/>
              <w:rPr>
                <w:rFonts w:cstheme="minorHAnsi"/>
                <w:sz w:val="22"/>
                <w:szCs w:val="22"/>
              </w:rPr>
            </w:pPr>
            <w:bookmarkStart w:id="747" w:name="_Toc168847031"/>
            <w:bookmarkStart w:id="748" w:name="_Toc168859611"/>
            <w:r w:rsidRPr="00F56D19">
              <w:rPr>
                <w:rFonts w:cstheme="minorHAnsi"/>
                <w:sz w:val="22"/>
                <w:szCs w:val="22"/>
              </w:rPr>
              <w:t>160</w:t>
            </w:r>
            <w:bookmarkEnd w:id="747"/>
            <w:bookmarkEnd w:id="748"/>
          </w:p>
        </w:tc>
      </w:tr>
      <w:tr w:rsidR="00D15CF7" w:rsidRPr="00F56D19" w:rsidTr="008B23DC">
        <w:tc>
          <w:tcPr>
            <w:tcW w:w="567" w:type="dxa"/>
            <w:vAlign w:val="center"/>
          </w:tcPr>
          <w:p w:rsidR="00D15CF7" w:rsidRPr="00F56D19" w:rsidRDefault="00D15CF7" w:rsidP="004570E0">
            <w:pPr>
              <w:pStyle w:val="af7"/>
              <w:ind w:left="0" w:hanging="2"/>
              <w:jc w:val="center"/>
              <w:outlineLvl w:val="9"/>
              <w:rPr>
                <w:rFonts w:cstheme="minorHAnsi"/>
                <w:sz w:val="22"/>
                <w:szCs w:val="22"/>
              </w:rPr>
            </w:pPr>
          </w:p>
        </w:tc>
        <w:tc>
          <w:tcPr>
            <w:tcW w:w="6520" w:type="dxa"/>
            <w:vAlign w:val="center"/>
          </w:tcPr>
          <w:p w:rsidR="00D15CF7" w:rsidRPr="00F56D19" w:rsidRDefault="00D15CF7" w:rsidP="004570E0">
            <w:pPr>
              <w:pStyle w:val="af7"/>
              <w:ind w:left="0" w:hanging="2"/>
              <w:outlineLvl w:val="9"/>
              <w:rPr>
                <w:rFonts w:cstheme="minorHAnsi"/>
                <w:b/>
                <w:bCs/>
                <w:sz w:val="22"/>
                <w:szCs w:val="22"/>
              </w:rPr>
            </w:pPr>
            <w:bookmarkStart w:id="749" w:name="_Toc168847032"/>
            <w:bookmarkStart w:id="750" w:name="_Toc168859612"/>
            <w:r w:rsidRPr="00F56D19">
              <w:rPr>
                <w:rFonts w:cstheme="minorHAnsi"/>
                <w:b/>
                <w:bCs/>
                <w:sz w:val="22"/>
                <w:szCs w:val="22"/>
              </w:rPr>
              <w:t>Всього</w:t>
            </w:r>
            <w:bookmarkEnd w:id="749"/>
            <w:bookmarkEnd w:id="750"/>
          </w:p>
        </w:tc>
        <w:tc>
          <w:tcPr>
            <w:tcW w:w="1843" w:type="dxa"/>
            <w:vAlign w:val="center"/>
          </w:tcPr>
          <w:p w:rsidR="00D15CF7" w:rsidRPr="00F56D19" w:rsidRDefault="00D15CF7" w:rsidP="004570E0">
            <w:pPr>
              <w:pStyle w:val="af7"/>
              <w:ind w:left="0" w:hanging="2"/>
              <w:jc w:val="center"/>
              <w:outlineLvl w:val="9"/>
              <w:rPr>
                <w:rFonts w:cstheme="minorHAnsi"/>
                <w:b/>
                <w:bCs/>
                <w:sz w:val="22"/>
                <w:szCs w:val="22"/>
              </w:rPr>
            </w:pPr>
            <w:bookmarkStart w:id="751" w:name="_Toc168847033"/>
            <w:bookmarkStart w:id="752" w:name="_Toc168859613"/>
            <w:r w:rsidRPr="00F56D19">
              <w:rPr>
                <w:rFonts w:cstheme="minorHAnsi"/>
                <w:b/>
                <w:bCs/>
                <w:sz w:val="22"/>
                <w:szCs w:val="22"/>
              </w:rPr>
              <w:t>15071</w:t>
            </w:r>
            <w:bookmarkEnd w:id="751"/>
            <w:bookmarkEnd w:id="752"/>
          </w:p>
        </w:tc>
        <w:tc>
          <w:tcPr>
            <w:tcW w:w="1134" w:type="dxa"/>
            <w:vAlign w:val="center"/>
          </w:tcPr>
          <w:p w:rsidR="00D15CF7" w:rsidRPr="00F56D19" w:rsidRDefault="00D15CF7" w:rsidP="004570E0">
            <w:pPr>
              <w:pStyle w:val="af7"/>
              <w:ind w:left="0" w:hanging="2"/>
              <w:jc w:val="center"/>
              <w:outlineLvl w:val="9"/>
              <w:rPr>
                <w:rFonts w:cstheme="minorHAnsi"/>
                <w:b/>
                <w:bCs/>
                <w:sz w:val="22"/>
                <w:szCs w:val="22"/>
              </w:rPr>
            </w:pPr>
            <w:bookmarkStart w:id="753" w:name="_Toc168847034"/>
            <w:bookmarkStart w:id="754" w:name="_Toc168859614"/>
            <w:r w:rsidRPr="00F56D19">
              <w:rPr>
                <w:rFonts w:cstheme="minorHAnsi"/>
                <w:b/>
                <w:bCs/>
                <w:sz w:val="22"/>
                <w:szCs w:val="22"/>
              </w:rPr>
              <w:t>1261</w:t>
            </w:r>
            <w:bookmarkEnd w:id="753"/>
            <w:bookmarkEnd w:id="754"/>
          </w:p>
        </w:tc>
      </w:tr>
    </w:tbl>
    <w:p w:rsidR="00422DAF" w:rsidRPr="00F56D19" w:rsidRDefault="00422DAF" w:rsidP="0053500F">
      <w:pPr>
        <w:spacing w:beforeAutospacing="1" w:after="100" w:afterAutospacing="1"/>
        <w:ind w:hanging="3"/>
        <w:jc w:val="both"/>
        <w:rPr>
          <w:rFonts w:cstheme="minorHAnsi"/>
          <w:sz w:val="24"/>
          <w:szCs w:val="22"/>
        </w:rPr>
      </w:pPr>
      <w:r w:rsidRPr="00F56D19">
        <w:rPr>
          <w:rFonts w:cstheme="minorHAnsi"/>
          <w:sz w:val="24"/>
          <w:szCs w:val="22"/>
        </w:rPr>
        <w:t>Аналіз</w:t>
      </w:r>
      <w:r w:rsidR="004F548A" w:rsidRPr="00F56D19">
        <w:rPr>
          <w:rFonts w:cstheme="minorHAnsi"/>
          <w:sz w:val="24"/>
          <w:szCs w:val="22"/>
        </w:rPr>
        <w:t xml:space="preserve"> </w:t>
      </w:r>
      <w:r w:rsidRPr="00F56D19">
        <w:rPr>
          <w:rFonts w:cstheme="minorHAnsi"/>
          <w:sz w:val="24"/>
          <w:szCs w:val="22"/>
        </w:rPr>
        <w:t>зайнятості</w:t>
      </w:r>
      <w:r w:rsidR="004F548A" w:rsidRPr="00F56D19">
        <w:rPr>
          <w:rFonts w:cstheme="minorHAnsi"/>
          <w:sz w:val="24"/>
          <w:szCs w:val="22"/>
        </w:rPr>
        <w:t xml:space="preserve"> </w:t>
      </w:r>
      <w:r w:rsidRPr="00F56D19">
        <w:rPr>
          <w:rFonts w:cstheme="minorHAnsi"/>
          <w:sz w:val="24"/>
          <w:szCs w:val="22"/>
        </w:rPr>
        <w:t>населення по галузях та видах діяльності</w:t>
      </w:r>
      <w:r w:rsidR="004F548A" w:rsidRPr="00F56D19">
        <w:rPr>
          <w:rFonts w:cstheme="minorHAnsi"/>
          <w:sz w:val="24"/>
          <w:szCs w:val="22"/>
        </w:rPr>
        <w:t xml:space="preserve"> </w:t>
      </w:r>
      <w:r w:rsidRPr="00F56D19">
        <w:rPr>
          <w:rFonts w:cstheme="minorHAnsi"/>
          <w:sz w:val="24"/>
          <w:szCs w:val="22"/>
        </w:rPr>
        <w:t>свідчить про те, що</w:t>
      </w:r>
      <w:r w:rsidR="004F548A" w:rsidRPr="00F56D19">
        <w:rPr>
          <w:rFonts w:cstheme="minorHAnsi"/>
          <w:sz w:val="24"/>
          <w:szCs w:val="22"/>
        </w:rPr>
        <w:t xml:space="preserve"> </w:t>
      </w:r>
      <w:r w:rsidRPr="00F56D19">
        <w:rPr>
          <w:rFonts w:cstheme="minorHAnsi"/>
          <w:sz w:val="24"/>
          <w:szCs w:val="22"/>
        </w:rPr>
        <w:t>найбільший</w:t>
      </w:r>
      <w:r w:rsidR="004F548A" w:rsidRPr="00F56D19">
        <w:rPr>
          <w:rFonts w:cstheme="minorHAnsi"/>
          <w:sz w:val="24"/>
          <w:szCs w:val="22"/>
        </w:rPr>
        <w:t xml:space="preserve"> </w:t>
      </w:r>
      <w:r w:rsidRPr="00F56D19">
        <w:rPr>
          <w:rFonts w:cstheme="minorHAnsi"/>
          <w:sz w:val="24"/>
          <w:szCs w:val="22"/>
        </w:rPr>
        <w:t>відсоток</w:t>
      </w:r>
      <w:r w:rsidR="004F548A" w:rsidRPr="00F56D19">
        <w:rPr>
          <w:rFonts w:cstheme="minorHAnsi"/>
          <w:sz w:val="24"/>
          <w:szCs w:val="22"/>
        </w:rPr>
        <w:t xml:space="preserve"> </w:t>
      </w:r>
      <w:r w:rsidRPr="00F56D19">
        <w:rPr>
          <w:rFonts w:cstheme="minorHAnsi"/>
          <w:sz w:val="24"/>
          <w:szCs w:val="22"/>
        </w:rPr>
        <w:t>населення</w:t>
      </w:r>
      <w:r w:rsidR="004F548A" w:rsidRPr="00F56D19">
        <w:rPr>
          <w:rFonts w:cstheme="minorHAnsi"/>
          <w:sz w:val="24"/>
          <w:szCs w:val="22"/>
        </w:rPr>
        <w:t xml:space="preserve"> </w:t>
      </w:r>
      <w:r w:rsidRPr="00F56D19">
        <w:rPr>
          <w:rFonts w:cstheme="minorHAnsi"/>
          <w:sz w:val="24"/>
          <w:szCs w:val="22"/>
        </w:rPr>
        <w:t>зайнятий у промисловості — 40</w:t>
      </w:r>
      <w:r w:rsidR="002F4023" w:rsidRPr="00F56D19">
        <w:rPr>
          <w:rFonts w:cstheme="minorHAnsi"/>
          <w:sz w:val="24"/>
          <w:szCs w:val="22"/>
        </w:rPr>
        <w:t>,</w:t>
      </w:r>
      <w:r w:rsidRPr="00F56D19">
        <w:rPr>
          <w:rFonts w:cstheme="minorHAnsi"/>
          <w:sz w:val="24"/>
          <w:szCs w:val="22"/>
        </w:rPr>
        <w:t>62%. Це</w:t>
      </w:r>
      <w:r w:rsidR="004F548A" w:rsidRPr="00F56D19">
        <w:rPr>
          <w:rFonts w:cstheme="minorHAnsi"/>
          <w:sz w:val="24"/>
          <w:szCs w:val="22"/>
        </w:rPr>
        <w:t xml:space="preserve"> </w:t>
      </w:r>
      <w:r w:rsidRPr="00F56D19">
        <w:rPr>
          <w:rFonts w:cstheme="minorHAnsi"/>
          <w:sz w:val="24"/>
          <w:szCs w:val="22"/>
        </w:rPr>
        <w:t>вказує на домінування</w:t>
      </w:r>
      <w:r w:rsidR="004F548A" w:rsidRPr="00F56D19">
        <w:rPr>
          <w:rFonts w:cstheme="minorHAnsi"/>
          <w:sz w:val="24"/>
          <w:szCs w:val="22"/>
        </w:rPr>
        <w:t xml:space="preserve"> </w:t>
      </w:r>
      <w:r w:rsidRPr="00F56D19">
        <w:rPr>
          <w:rFonts w:cstheme="minorHAnsi"/>
          <w:sz w:val="24"/>
          <w:szCs w:val="22"/>
        </w:rPr>
        <w:t>цієї</w:t>
      </w:r>
      <w:r w:rsidR="004F548A" w:rsidRPr="00F56D19">
        <w:rPr>
          <w:rFonts w:cstheme="minorHAnsi"/>
          <w:sz w:val="24"/>
          <w:szCs w:val="22"/>
        </w:rPr>
        <w:t xml:space="preserve"> </w:t>
      </w:r>
      <w:r w:rsidRPr="00F56D19">
        <w:rPr>
          <w:rFonts w:cstheme="minorHAnsi"/>
          <w:sz w:val="24"/>
          <w:szCs w:val="22"/>
        </w:rPr>
        <w:t>галузі в економіці</w:t>
      </w:r>
      <w:r w:rsidR="004F548A" w:rsidRPr="00F56D19">
        <w:rPr>
          <w:rFonts w:cstheme="minorHAnsi"/>
          <w:sz w:val="24"/>
          <w:szCs w:val="22"/>
        </w:rPr>
        <w:t xml:space="preserve"> </w:t>
      </w:r>
      <w:r w:rsidRPr="00F56D19">
        <w:rPr>
          <w:rFonts w:cstheme="minorHAnsi"/>
          <w:sz w:val="24"/>
          <w:szCs w:val="22"/>
        </w:rPr>
        <w:t>громади. Транспорт і зв'язок</w:t>
      </w:r>
      <w:r w:rsidR="004F548A" w:rsidRPr="00F56D19">
        <w:rPr>
          <w:rFonts w:cstheme="minorHAnsi"/>
          <w:sz w:val="24"/>
          <w:szCs w:val="22"/>
        </w:rPr>
        <w:t xml:space="preserve"> </w:t>
      </w:r>
      <w:r w:rsidRPr="00F56D19">
        <w:rPr>
          <w:rFonts w:cstheme="minorHAnsi"/>
          <w:sz w:val="24"/>
          <w:szCs w:val="22"/>
        </w:rPr>
        <w:t>займають друге місце з 12</w:t>
      </w:r>
      <w:r w:rsidR="002F4023" w:rsidRPr="00F56D19">
        <w:rPr>
          <w:rFonts w:cstheme="minorHAnsi"/>
          <w:sz w:val="24"/>
          <w:szCs w:val="22"/>
        </w:rPr>
        <w:t>,</w:t>
      </w:r>
      <w:r w:rsidRPr="00F56D19">
        <w:rPr>
          <w:rFonts w:cstheme="minorHAnsi"/>
          <w:sz w:val="24"/>
          <w:szCs w:val="22"/>
        </w:rPr>
        <w:t>77% зайнятих, що</w:t>
      </w:r>
      <w:r w:rsidR="004F548A" w:rsidRPr="00F56D19">
        <w:rPr>
          <w:rFonts w:cstheme="minorHAnsi"/>
          <w:sz w:val="24"/>
          <w:szCs w:val="22"/>
        </w:rPr>
        <w:t xml:space="preserve"> </w:t>
      </w:r>
      <w:r w:rsidRPr="00F56D19">
        <w:rPr>
          <w:rFonts w:cstheme="minorHAnsi"/>
          <w:sz w:val="24"/>
          <w:szCs w:val="22"/>
        </w:rPr>
        <w:t>підкреслює</w:t>
      </w:r>
      <w:r w:rsidR="004F548A" w:rsidRPr="00F56D19">
        <w:rPr>
          <w:rFonts w:cstheme="minorHAnsi"/>
          <w:sz w:val="24"/>
          <w:szCs w:val="22"/>
        </w:rPr>
        <w:t xml:space="preserve"> </w:t>
      </w:r>
      <w:r w:rsidRPr="00F56D19">
        <w:rPr>
          <w:rFonts w:cstheme="minorHAnsi"/>
          <w:sz w:val="24"/>
          <w:szCs w:val="22"/>
        </w:rPr>
        <w:t>важливість</w:t>
      </w:r>
      <w:r w:rsidR="004F548A" w:rsidRPr="00F56D19">
        <w:rPr>
          <w:rFonts w:cstheme="minorHAnsi"/>
          <w:sz w:val="24"/>
          <w:szCs w:val="22"/>
        </w:rPr>
        <w:t xml:space="preserve"> </w:t>
      </w:r>
      <w:r w:rsidRPr="00F56D19">
        <w:rPr>
          <w:rFonts w:cstheme="minorHAnsi"/>
          <w:sz w:val="24"/>
          <w:szCs w:val="22"/>
        </w:rPr>
        <w:t>цієї</w:t>
      </w:r>
      <w:r w:rsidR="004F548A" w:rsidRPr="00F56D19">
        <w:rPr>
          <w:rFonts w:cstheme="minorHAnsi"/>
          <w:sz w:val="24"/>
          <w:szCs w:val="22"/>
        </w:rPr>
        <w:t xml:space="preserve"> </w:t>
      </w:r>
      <w:r w:rsidRPr="00F56D19">
        <w:rPr>
          <w:rFonts w:cstheme="minorHAnsi"/>
          <w:sz w:val="24"/>
          <w:szCs w:val="22"/>
        </w:rPr>
        <w:t xml:space="preserve">сфери для </w:t>
      </w:r>
      <w:r w:rsidR="002F4023" w:rsidRPr="00F56D19">
        <w:rPr>
          <w:rFonts w:cstheme="minorHAnsi"/>
          <w:sz w:val="24"/>
          <w:szCs w:val="22"/>
        </w:rPr>
        <w:t>громади</w:t>
      </w:r>
      <w:r w:rsidRPr="00F56D19">
        <w:rPr>
          <w:rFonts w:cstheme="minorHAnsi"/>
          <w:sz w:val="24"/>
          <w:szCs w:val="22"/>
        </w:rPr>
        <w:t>.</w:t>
      </w:r>
      <w:r w:rsidR="004F548A" w:rsidRPr="00F56D19">
        <w:rPr>
          <w:rFonts w:cstheme="minorHAnsi"/>
          <w:sz w:val="24"/>
          <w:szCs w:val="22"/>
        </w:rPr>
        <w:t xml:space="preserve"> </w:t>
      </w:r>
      <w:r w:rsidRPr="00F56D19">
        <w:rPr>
          <w:rFonts w:cstheme="minorHAnsi"/>
          <w:sz w:val="24"/>
          <w:szCs w:val="22"/>
        </w:rPr>
        <w:t>Сектор</w:t>
      </w:r>
      <w:r w:rsidR="004F548A" w:rsidRPr="00F56D19">
        <w:rPr>
          <w:rFonts w:cstheme="minorHAnsi"/>
          <w:sz w:val="24"/>
          <w:szCs w:val="22"/>
        </w:rPr>
        <w:t xml:space="preserve"> </w:t>
      </w:r>
      <w:r w:rsidRPr="00F56D19">
        <w:rPr>
          <w:rFonts w:cstheme="minorHAnsi"/>
          <w:sz w:val="24"/>
          <w:szCs w:val="22"/>
        </w:rPr>
        <w:t>охорони</w:t>
      </w:r>
      <w:r w:rsidR="004F548A" w:rsidRPr="00F56D19">
        <w:rPr>
          <w:rFonts w:cstheme="minorHAnsi"/>
          <w:sz w:val="24"/>
          <w:szCs w:val="22"/>
        </w:rPr>
        <w:t xml:space="preserve"> </w:t>
      </w:r>
      <w:r w:rsidRPr="00F56D19">
        <w:rPr>
          <w:rFonts w:cstheme="minorHAnsi"/>
          <w:sz w:val="24"/>
          <w:szCs w:val="22"/>
        </w:rPr>
        <w:t>здоров'я та</w:t>
      </w:r>
      <w:r w:rsidR="004F548A" w:rsidRPr="00F56D19">
        <w:rPr>
          <w:rFonts w:cstheme="minorHAnsi"/>
          <w:sz w:val="24"/>
          <w:szCs w:val="22"/>
        </w:rPr>
        <w:t xml:space="preserve"> соціальної </w:t>
      </w:r>
      <w:r w:rsidR="002F4023" w:rsidRPr="00F56D19">
        <w:rPr>
          <w:rFonts w:cstheme="minorHAnsi"/>
          <w:sz w:val="24"/>
          <w:szCs w:val="22"/>
        </w:rPr>
        <w:t>допомоги</w:t>
      </w:r>
      <w:r w:rsidR="004F548A" w:rsidRPr="00F56D19">
        <w:rPr>
          <w:rFonts w:cstheme="minorHAnsi"/>
          <w:sz w:val="24"/>
          <w:szCs w:val="22"/>
        </w:rPr>
        <w:t xml:space="preserve"> </w:t>
      </w:r>
      <w:r w:rsidR="002F4023" w:rsidRPr="00F56D19">
        <w:rPr>
          <w:rFonts w:cstheme="minorHAnsi"/>
          <w:sz w:val="24"/>
          <w:szCs w:val="22"/>
        </w:rPr>
        <w:t>залучає 14,</w:t>
      </w:r>
      <w:r w:rsidRPr="00F56D19">
        <w:rPr>
          <w:rFonts w:cstheme="minorHAnsi"/>
          <w:sz w:val="24"/>
          <w:szCs w:val="22"/>
        </w:rPr>
        <w:t>91% зайнятих</w:t>
      </w:r>
      <w:r w:rsidR="004F548A" w:rsidRPr="00F56D19">
        <w:rPr>
          <w:rFonts w:cstheme="minorHAnsi"/>
          <w:sz w:val="24"/>
          <w:szCs w:val="22"/>
        </w:rPr>
        <w:t xml:space="preserve"> </w:t>
      </w:r>
      <w:r w:rsidRPr="00F56D19">
        <w:rPr>
          <w:rFonts w:cstheme="minorHAnsi"/>
          <w:sz w:val="24"/>
          <w:szCs w:val="22"/>
        </w:rPr>
        <w:t>осіб, що</w:t>
      </w:r>
      <w:r w:rsidR="004F548A" w:rsidRPr="00F56D19">
        <w:rPr>
          <w:rFonts w:cstheme="minorHAnsi"/>
          <w:sz w:val="24"/>
          <w:szCs w:val="22"/>
        </w:rPr>
        <w:t xml:space="preserve"> </w:t>
      </w:r>
      <w:r w:rsidRPr="00F56D19">
        <w:rPr>
          <w:rFonts w:cstheme="minorHAnsi"/>
          <w:sz w:val="24"/>
          <w:szCs w:val="22"/>
        </w:rPr>
        <w:t>свідчить про велику кількість</w:t>
      </w:r>
      <w:r w:rsidR="004F548A" w:rsidRPr="00F56D19">
        <w:rPr>
          <w:rFonts w:cstheme="minorHAnsi"/>
          <w:sz w:val="24"/>
          <w:szCs w:val="22"/>
        </w:rPr>
        <w:t xml:space="preserve"> </w:t>
      </w:r>
      <w:r w:rsidRPr="00F56D19">
        <w:rPr>
          <w:rFonts w:cstheme="minorHAnsi"/>
          <w:sz w:val="24"/>
          <w:szCs w:val="22"/>
        </w:rPr>
        <w:t>працівників у цих</w:t>
      </w:r>
      <w:r w:rsidR="004F548A" w:rsidRPr="00F56D19">
        <w:rPr>
          <w:rFonts w:cstheme="minorHAnsi"/>
          <w:sz w:val="24"/>
          <w:szCs w:val="22"/>
        </w:rPr>
        <w:t xml:space="preserve"> </w:t>
      </w:r>
      <w:r w:rsidRPr="00F56D19">
        <w:rPr>
          <w:rFonts w:cstheme="minorHAnsi"/>
          <w:sz w:val="24"/>
          <w:szCs w:val="22"/>
        </w:rPr>
        <w:t>галузях. У сфері</w:t>
      </w:r>
      <w:r w:rsidR="004F548A" w:rsidRPr="00F56D19">
        <w:rPr>
          <w:rFonts w:cstheme="minorHAnsi"/>
          <w:sz w:val="24"/>
          <w:szCs w:val="22"/>
        </w:rPr>
        <w:t xml:space="preserve"> </w:t>
      </w:r>
      <w:r w:rsidRPr="00F56D19">
        <w:rPr>
          <w:rFonts w:cstheme="minorHAnsi"/>
          <w:sz w:val="24"/>
          <w:szCs w:val="22"/>
        </w:rPr>
        <w:t>оптової т</w:t>
      </w:r>
      <w:r w:rsidR="002F4023" w:rsidRPr="00F56D19">
        <w:rPr>
          <w:rFonts w:cstheme="minorHAnsi"/>
          <w:sz w:val="24"/>
          <w:szCs w:val="22"/>
        </w:rPr>
        <w:t>а роздрібної</w:t>
      </w:r>
      <w:r w:rsidR="004F548A" w:rsidRPr="00F56D19">
        <w:rPr>
          <w:rFonts w:cstheme="minorHAnsi"/>
          <w:sz w:val="24"/>
          <w:szCs w:val="22"/>
        </w:rPr>
        <w:t xml:space="preserve"> </w:t>
      </w:r>
      <w:r w:rsidR="002F4023" w:rsidRPr="00F56D19">
        <w:rPr>
          <w:rFonts w:cstheme="minorHAnsi"/>
          <w:sz w:val="24"/>
          <w:szCs w:val="22"/>
        </w:rPr>
        <w:t>торгівлі</w:t>
      </w:r>
      <w:r w:rsidR="004F548A" w:rsidRPr="00F56D19">
        <w:rPr>
          <w:rFonts w:cstheme="minorHAnsi"/>
          <w:sz w:val="24"/>
          <w:szCs w:val="22"/>
        </w:rPr>
        <w:t xml:space="preserve"> </w:t>
      </w:r>
      <w:r w:rsidR="002F4023" w:rsidRPr="00F56D19">
        <w:rPr>
          <w:rFonts w:cstheme="minorHAnsi"/>
          <w:sz w:val="24"/>
          <w:szCs w:val="22"/>
        </w:rPr>
        <w:t>зайнято 8,</w:t>
      </w:r>
      <w:r w:rsidRPr="00F56D19">
        <w:rPr>
          <w:rFonts w:cstheme="minorHAnsi"/>
          <w:sz w:val="24"/>
          <w:szCs w:val="22"/>
        </w:rPr>
        <w:t>04% осіб, що</w:t>
      </w:r>
      <w:r w:rsidR="004F548A" w:rsidRPr="00F56D19">
        <w:rPr>
          <w:rFonts w:cstheme="minorHAnsi"/>
          <w:sz w:val="24"/>
          <w:szCs w:val="22"/>
        </w:rPr>
        <w:t xml:space="preserve"> </w:t>
      </w:r>
      <w:r w:rsidRPr="00F56D19">
        <w:rPr>
          <w:rFonts w:cstheme="minorHAnsi"/>
          <w:sz w:val="24"/>
          <w:szCs w:val="22"/>
        </w:rPr>
        <w:t>вказує на її</w:t>
      </w:r>
      <w:r w:rsidR="004F548A" w:rsidRPr="00F56D19">
        <w:rPr>
          <w:rFonts w:cstheme="minorHAnsi"/>
          <w:sz w:val="24"/>
          <w:szCs w:val="22"/>
        </w:rPr>
        <w:t xml:space="preserve"> </w:t>
      </w:r>
      <w:r w:rsidRPr="00F56D19">
        <w:rPr>
          <w:rFonts w:cstheme="minorHAnsi"/>
          <w:sz w:val="24"/>
          <w:szCs w:val="22"/>
        </w:rPr>
        <w:t>помірну</w:t>
      </w:r>
      <w:r w:rsidR="004F548A" w:rsidRPr="00F56D19">
        <w:rPr>
          <w:rFonts w:cstheme="minorHAnsi"/>
          <w:sz w:val="24"/>
          <w:szCs w:val="22"/>
        </w:rPr>
        <w:t xml:space="preserve"> </w:t>
      </w:r>
      <w:r w:rsidRPr="00F56D19">
        <w:rPr>
          <w:rFonts w:cstheme="minorHAnsi"/>
          <w:sz w:val="24"/>
          <w:szCs w:val="22"/>
        </w:rPr>
        <w:t>важливість для місцевої</w:t>
      </w:r>
      <w:r w:rsidR="004F548A" w:rsidRPr="00F56D19">
        <w:rPr>
          <w:rFonts w:cstheme="minorHAnsi"/>
          <w:sz w:val="24"/>
          <w:szCs w:val="22"/>
        </w:rPr>
        <w:t xml:space="preserve"> </w:t>
      </w:r>
      <w:r w:rsidRPr="00F56D19">
        <w:rPr>
          <w:rFonts w:cstheme="minorHAnsi"/>
          <w:sz w:val="24"/>
          <w:szCs w:val="22"/>
        </w:rPr>
        <w:t>екон</w:t>
      </w:r>
      <w:r w:rsidR="002F4023" w:rsidRPr="00F56D19">
        <w:rPr>
          <w:rFonts w:cstheme="minorHAnsi"/>
          <w:sz w:val="24"/>
          <w:szCs w:val="22"/>
        </w:rPr>
        <w:t>оміки. У сфері</w:t>
      </w:r>
      <w:r w:rsidR="004F548A" w:rsidRPr="00F56D19">
        <w:rPr>
          <w:rFonts w:cstheme="minorHAnsi"/>
          <w:sz w:val="24"/>
          <w:szCs w:val="22"/>
        </w:rPr>
        <w:t xml:space="preserve"> </w:t>
      </w:r>
      <w:r w:rsidR="002F4023" w:rsidRPr="00F56D19">
        <w:rPr>
          <w:rFonts w:cstheme="minorHAnsi"/>
          <w:sz w:val="24"/>
          <w:szCs w:val="22"/>
        </w:rPr>
        <w:t>освіти</w:t>
      </w:r>
      <w:r w:rsidR="004F548A" w:rsidRPr="00F56D19">
        <w:rPr>
          <w:rFonts w:cstheme="minorHAnsi"/>
          <w:sz w:val="24"/>
          <w:szCs w:val="22"/>
        </w:rPr>
        <w:t xml:space="preserve"> </w:t>
      </w:r>
      <w:r w:rsidR="002F4023" w:rsidRPr="00F56D19">
        <w:rPr>
          <w:rFonts w:cstheme="minorHAnsi"/>
          <w:sz w:val="24"/>
          <w:szCs w:val="22"/>
        </w:rPr>
        <w:t>зайнято 7,</w:t>
      </w:r>
      <w:r w:rsidRPr="00F56D19">
        <w:rPr>
          <w:rFonts w:cstheme="minorHAnsi"/>
          <w:sz w:val="24"/>
          <w:szCs w:val="22"/>
        </w:rPr>
        <w:t>51% населення.</w:t>
      </w:r>
      <w:r w:rsidR="004F548A" w:rsidRPr="00F56D19">
        <w:rPr>
          <w:rFonts w:cstheme="minorHAnsi"/>
          <w:sz w:val="24"/>
          <w:szCs w:val="22"/>
        </w:rPr>
        <w:t xml:space="preserve"> </w:t>
      </w:r>
      <w:r w:rsidRPr="00F56D19">
        <w:rPr>
          <w:rFonts w:cstheme="minorHAnsi"/>
          <w:sz w:val="24"/>
          <w:szCs w:val="22"/>
        </w:rPr>
        <w:t>Найменше</w:t>
      </w:r>
      <w:r w:rsidR="004F548A" w:rsidRPr="00F56D19">
        <w:rPr>
          <w:rFonts w:cstheme="minorHAnsi"/>
          <w:sz w:val="24"/>
          <w:szCs w:val="22"/>
        </w:rPr>
        <w:t xml:space="preserve"> </w:t>
      </w:r>
      <w:r w:rsidRPr="00F56D19">
        <w:rPr>
          <w:rFonts w:cstheme="minorHAnsi"/>
          <w:sz w:val="24"/>
          <w:szCs w:val="22"/>
        </w:rPr>
        <w:t>зайнятих у таких гал</w:t>
      </w:r>
      <w:r w:rsidR="002F4023" w:rsidRPr="00F56D19">
        <w:rPr>
          <w:rFonts w:cstheme="minorHAnsi"/>
          <w:sz w:val="24"/>
          <w:szCs w:val="22"/>
        </w:rPr>
        <w:t>узях, як готелі та ресторани (0,17%), фінансова</w:t>
      </w:r>
      <w:r w:rsidR="004F548A" w:rsidRPr="00F56D19">
        <w:rPr>
          <w:rFonts w:cstheme="minorHAnsi"/>
          <w:sz w:val="24"/>
          <w:szCs w:val="22"/>
        </w:rPr>
        <w:t xml:space="preserve"> </w:t>
      </w:r>
      <w:r w:rsidR="002F4023" w:rsidRPr="00F56D19">
        <w:rPr>
          <w:rFonts w:cstheme="minorHAnsi"/>
          <w:sz w:val="24"/>
          <w:szCs w:val="22"/>
        </w:rPr>
        <w:t>діяльність (0,</w:t>
      </w:r>
      <w:r w:rsidRPr="00F56D19">
        <w:rPr>
          <w:rFonts w:cstheme="minorHAnsi"/>
          <w:sz w:val="24"/>
          <w:szCs w:val="22"/>
        </w:rPr>
        <w:t>26%), державне</w:t>
      </w:r>
      <w:r w:rsidR="004F548A" w:rsidRPr="00F56D19">
        <w:rPr>
          <w:rFonts w:cstheme="minorHAnsi"/>
          <w:sz w:val="24"/>
          <w:szCs w:val="22"/>
        </w:rPr>
        <w:t xml:space="preserve"> </w:t>
      </w:r>
      <w:r w:rsidRPr="00F56D19">
        <w:rPr>
          <w:rFonts w:cstheme="minorHAnsi"/>
          <w:sz w:val="24"/>
          <w:szCs w:val="22"/>
        </w:rPr>
        <w:t>управління (0</w:t>
      </w:r>
      <w:r w:rsidR="002F4023" w:rsidRPr="00F56D19">
        <w:rPr>
          <w:rFonts w:cstheme="minorHAnsi"/>
          <w:sz w:val="24"/>
          <w:szCs w:val="22"/>
        </w:rPr>
        <w:t>,</w:t>
      </w:r>
      <w:r w:rsidRPr="00F56D19">
        <w:rPr>
          <w:rFonts w:cstheme="minorHAnsi"/>
          <w:sz w:val="24"/>
          <w:szCs w:val="22"/>
        </w:rPr>
        <w:t>12%), що</w:t>
      </w:r>
      <w:r w:rsidR="004F548A" w:rsidRPr="00F56D19">
        <w:rPr>
          <w:rFonts w:cstheme="minorHAnsi"/>
          <w:sz w:val="24"/>
          <w:szCs w:val="22"/>
        </w:rPr>
        <w:t xml:space="preserve"> </w:t>
      </w:r>
      <w:r w:rsidRPr="00F56D19">
        <w:rPr>
          <w:rFonts w:cstheme="minorHAnsi"/>
          <w:sz w:val="24"/>
          <w:szCs w:val="22"/>
        </w:rPr>
        <w:t>вказує на менший</w:t>
      </w:r>
      <w:r w:rsidR="004F548A" w:rsidRPr="00F56D19">
        <w:rPr>
          <w:rFonts w:cstheme="minorHAnsi"/>
          <w:sz w:val="24"/>
          <w:szCs w:val="22"/>
        </w:rPr>
        <w:t xml:space="preserve"> </w:t>
      </w:r>
      <w:r w:rsidRPr="00F56D19">
        <w:rPr>
          <w:rFonts w:cstheme="minorHAnsi"/>
          <w:sz w:val="24"/>
          <w:szCs w:val="22"/>
        </w:rPr>
        <w:t>вплив</w:t>
      </w:r>
      <w:r w:rsidR="004F548A" w:rsidRPr="00F56D19">
        <w:rPr>
          <w:rFonts w:cstheme="minorHAnsi"/>
          <w:sz w:val="24"/>
          <w:szCs w:val="22"/>
        </w:rPr>
        <w:t xml:space="preserve"> </w:t>
      </w:r>
      <w:r w:rsidRPr="00F56D19">
        <w:rPr>
          <w:rFonts w:cstheme="minorHAnsi"/>
          <w:sz w:val="24"/>
          <w:szCs w:val="22"/>
        </w:rPr>
        <w:t>цих</w:t>
      </w:r>
      <w:r w:rsidR="004F548A" w:rsidRPr="00F56D19">
        <w:rPr>
          <w:rFonts w:cstheme="minorHAnsi"/>
          <w:sz w:val="24"/>
          <w:szCs w:val="22"/>
        </w:rPr>
        <w:t xml:space="preserve"> </w:t>
      </w:r>
      <w:r w:rsidRPr="00F56D19">
        <w:rPr>
          <w:rFonts w:cstheme="minorHAnsi"/>
          <w:sz w:val="24"/>
          <w:szCs w:val="22"/>
        </w:rPr>
        <w:t>секторів на економіку.</w:t>
      </w:r>
      <w:r w:rsidR="004F548A" w:rsidRPr="00F56D19">
        <w:rPr>
          <w:rFonts w:cstheme="minorHAnsi"/>
          <w:sz w:val="24"/>
          <w:szCs w:val="22"/>
        </w:rPr>
        <w:t xml:space="preserve"> </w:t>
      </w:r>
      <w:r w:rsidRPr="00F56D19">
        <w:rPr>
          <w:rFonts w:cstheme="minorHAnsi"/>
          <w:sz w:val="24"/>
          <w:szCs w:val="22"/>
        </w:rPr>
        <w:t>Ці</w:t>
      </w:r>
      <w:r w:rsidR="004F548A" w:rsidRPr="00F56D19">
        <w:rPr>
          <w:rFonts w:cstheme="minorHAnsi"/>
          <w:sz w:val="24"/>
          <w:szCs w:val="22"/>
        </w:rPr>
        <w:t xml:space="preserve"> </w:t>
      </w:r>
      <w:r w:rsidRPr="00F56D19">
        <w:rPr>
          <w:rFonts w:cstheme="minorHAnsi"/>
          <w:sz w:val="24"/>
          <w:szCs w:val="22"/>
        </w:rPr>
        <w:t>дані</w:t>
      </w:r>
      <w:r w:rsidR="004F548A" w:rsidRPr="00F56D19">
        <w:rPr>
          <w:rFonts w:cstheme="minorHAnsi"/>
          <w:sz w:val="24"/>
          <w:szCs w:val="22"/>
        </w:rPr>
        <w:t xml:space="preserve"> </w:t>
      </w:r>
      <w:r w:rsidRPr="00F56D19">
        <w:rPr>
          <w:rFonts w:cstheme="minorHAnsi"/>
          <w:sz w:val="24"/>
          <w:szCs w:val="22"/>
        </w:rPr>
        <w:t>підкреслюють</w:t>
      </w:r>
      <w:r w:rsidR="004F548A" w:rsidRPr="00F56D19">
        <w:rPr>
          <w:rFonts w:cstheme="minorHAnsi"/>
          <w:sz w:val="24"/>
          <w:szCs w:val="22"/>
        </w:rPr>
        <w:t xml:space="preserve"> </w:t>
      </w:r>
      <w:r w:rsidRPr="00F56D19">
        <w:rPr>
          <w:rFonts w:cstheme="minorHAnsi"/>
          <w:sz w:val="24"/>
          <w:szCs w:val="22"/>
        </w:rPr>
        <w:t>важливість</w:t>
      </w:r>
      <w:r w:rsidR="004F548A" w:rsidRPr="00F56D19">
        <w:rPr>
          <w:rFonts w:cstheme="minorHAnsi"/>
          <w:sz w:val="24"/>
          <w:szCs w:val="22"/>
        </w:rPr>
        <w:t xml:space="preserve"> </w:t>
      </w:r>
      <w:r w:rsidRPr="00F56D19">
        <w:rPr>
          <w:rFonts w:cstheme="minorHAnsi"/>
          <w:sz w:val="24"/>
          <w:szCs w:val="22"/>
        </w:rPr>
        <w:t>промислового</w:t>
      </w:r>
      <w:r w:rsidR="004F548A" w:rsidRPr="00F56D19">
        <w:rPr>
          <w:rFonts w:cstheme="minorHAnsi"/>
          <w:sz w:val="24"/>
          <w:szCs w:val="22"/>
        </w:rPr>
        <w:t xml:space="preserve"> </w:t>
      </w:r>
      <w:r w:rsidRPr="00F56D19">
        <w:rPr>
          <w:rFonts w:cstheme="minorHAnsi"/>
          <w:sz w:val="24"/>
          <w:szCs w:val="22"/>
        </w:rPr>
        <w:t>виробництва, транспорту та соціальних</w:t>
      </w:r>
      <w:r w:rsidR="004F548A" w:rsidRPr="00F56D19">
        <w:rPr>
          <w:rFonts w:cstheme="minorHAnsi"/>
          <w:sz w:val="24"/>
          <w:szCs w:val="22"/>
        </w:rPr>
        <w:t xml:space="preserve"> </w:t>
      </w:r>
      <w:r w:rsidRPr="00F56D19">
        <w:rPr>
          <w:rFonts w:cstheme="minorHAnsi"/>
          <w:sz w:val="24"/>
          <w:szCs w:val="22"/>
        </w:rPr>
        <w:t>послуг у структурі</w:t>
      </w:r>
      <w:r w:rsidR="004F548A" w:rsidRPr="00F56D19">
        <w:rPr>
          <w:rFonts w:cstheme="minorHAnsi"/>
          <w:sz w:val="24"/>
          <w:szCs w:val="22"/>
        </w:rPr>
        <w:t xml:space="preserve"> </w:t>
      </w:r>
      <w:r w:rsidRPr="00F56D19">
        <w:rPr>
          <w:rFonts w:cstheme="minorHAnsi"/>
          <w:sz w:val="24"/>
          <w:szCs w:val="22"/>
        </w:rPr>
        <w:t>зайнятості</w:t>
      </w:r>
      <w:r w:rsidR="004F548A" w:rsidRPr="00F56D19">
        <w:rPr>
          <w:rFonts w:cstheme="minorHAnsi"/>
          <w:sz w:val="24"/>
          <w:szCs w:val="22"/>
        </w:rPr>
        <w:t xml:space="preserve"> </w:t>
      </w:r>
      <w:r w:rsidRPr="00F56D19">
        <w:rPr>
          <w:rFonts w:cstheme="minorHAnsi"/>
          <w:sz w:val="24"/>
          <w:szCs w:val="22"/>
        </w:rPr>
        <w:t>громади</w:t>
      </w:r>
      <w:r w:rsidR="009D3653" w:rsidRPr="00F56D19">
        <w:rPr>
          <w:rFonts w:cstheme="minorHAnsi"/>
          <w:sz w:val="24"/>
          <w:szCs w:val="22"/>
        </w:rPr>
        <w:t xml:space="preserve"> (таблиця 10)</w:t>
      </w:r>
      <w:r w:rsidR="00E90D62" w:rsidRPr="00F56D19">
        <w:rPr>
          <w:rFonts w:cstheme="minorHAnsi"/>
          <w:sz w:val="24"/>
          <w:szCs w:val="22"/>
        </w:rPr>
        <w:t>.</w:t>
      </w:r>
    </w:p>
    <w:p w:rsidR="00F85BB7" w:rsidRPr="00F56D19" w:rsidRDefault="0001781C" w:rsidP="00E15C81">
      <w:pPr>
        <w:pStyle w:val="afb"/>
        <w:numPr>
          <w:ilvl w:val="0"/>
          <w:numId w:val="22"/>
        </w:numPr>
        <w:tabs>
          <w:tab w:val="left" w:pos="426"/>
        </w:tabs>
        <w:ind w:left="0" w:firstLine="0"/>
        <w:jc w:val="both"/>
        <w:outlineLvl w:val="2"/>
        <w:rPr>
          <w:rFonts w:cstheme="minorHAnsi"/>
          <w:bCs/>
          <w:color w:val="009846"/>
          <w:sz w:val="32"/>
          <w:szCs w:val="32"/>
        </w:rPr>
      </w:pPr>
      <w:bookmarkStart w:id="755" w:name="_Toc178000004"/>
      <w:bookmarkStart w:id="756" w:name="_Toc202250845"/>
      <w:r w:rsidRPr="00F56D19">
        <w:rPr>
          <w:rFonts w:cstheme="minorHAnsi"/>
          <w:bCs/>
          <w:color w:val="009846"/>
          <w:sz w:val="32"/>
          <w:szCs w:val="32"/>
        </w:rPr>
        <w:t>ІНФРАСТРУКТУРА ТА ПОСЛУГИ</w:t>
      </w:r>
      <w:bookmarkEnd w:id="755"/>
      <w:bookmarkEnd w:id="756"/>
    </w:p>
    <w:p w:rsidR="0075732D" w:rsidRPr="00F56D19" w:rsidRDefault="00EE7AE3" w:rsidP="0073456E">
      <w:pPr>
        <w:pStyle w:val="afb"/>
        <w:ind w:left="567" w:hanging="567"/>
        <w:jc w:val="both"/>
        <w:outlineLvl w:val="3"/>
        <w:rPr>
          <w:rFonts w:cstheme="minorHAnsi"/>
          <w:bCs/>
          <w:color w:val="009846"/>
          <w:sz w:val="28"/>
          <w:szCs w:val="32"/>
        </w:rPr>
      </w:pPr>
      <w:bookmarkStart w:id="757" w:name="_Toc178000005"/>
      <w:bookmarkStart w:id="758" w:name="_Toc202250846"/>
      <w:r w:rsidRPr="00F56D19">
        <w:rPr>
          <w:rFonts w:cstheme="minorHAnsi"/>
          <w:bCs/>
          <w:color w:val="009846"/>
          <w:sz w:val="28"/>
          <w:szCs w:val="32"/>
        </w:rPr>
        <w:t>5</w:t>
      </w:r>
      <w:r w:rsidR="00BE0412" w:rsidRPr="00F56D19">
        <w:rPr>
          <w:rFonts w:cstheme="minorHAnsi"/>
          <w:bCs/>
          <w:color w:val="009846"/>
          <w:sz w:val="28"/>
          <w:szCs w:val="32"/>
        </w:rPr>
        <w:t>.1.</w:t>
      </w:r>
      <w:r w:rsidR="00EB405B" w:rsidRPr="00F56D19">
        <w:rPr>
          <w:rFonts w:cstheme="minorHAnsi"/>
          <w:bCs/>
          <w:color w:val="009846"/>
          <w:sz w:val="28"/>
          <w:szCs w:val="32"/>
        </w:rPr>
        <w:t>Соціальна інфраструкт</w:t>
      </w:r>
      <w:r w:rsidR="00E052A4" w:rsidRPr="00F56D19">
        <w:rPr>
          <w:rFonts w:cstheme="minorHAnsi"/>
          <w:bCs/>
          <w:color w:val="009846"/>
          <w:sz w:val="28"/>
          <w:szCs w:val="32"/>
        </w:rPr>
        <w:t>у</w:t>
      </w:r>
      <w:r w:rsidR="00EB405B" w:rsidRPr="00F56D19">
        <w:rPr>
          <w:rFonts w:cstheme="minorHAnsi"/>
          <w:bCs/>
          <w:color w:val="009846"/>
          <w:sz w:val="28"/>
          <w:szCs w:val="32"/>
        </w:rPr>
        <w:t xml:space="preserve">ра та </w:t>
      </w:r>
      <w:r w:rsidR="00BE0412" w:rsidRPr="00F56D19">
        <w:rPr>
          <w:rFonts w:cstheme="minorHAnsi"/>
          <w:bCs/>
          <w:color w:val="009846"/>
          <w:sz w:val="28"/>
          <w:szCs w:val="32"/>
        </w:rPr>
        <w:t>послуги громади</w:t>
      </w:r>
      <w:bookmarkEnd w:id="757"/>
      <w:bookmarkEnd w:id="758"/>
    </w:p>
    <w:p w:rsidR="00981DE1" w:rsidRPr="00F56D19" w:rsidRDefault="00EE7AE3" w:rsidP="002D67A7">
      <w:pPr>
        <w:pStyle w:val="afb"/>
        <w:outlineLvl w:val="4"/>
        <w:rPr>
          <w:rFonts w:cstheme="minorHAnsi"/>
          <w:bCs/>
          <w:color w:val="009846"/>
          <w:sz w:val="28"/>
          <w:szCs w:val="32"/>
        </w:rPr>
      </w:pPr>
      <w:bookmarkStart w:id="759" w:name="_Toc178000006"/>
      <w:bookmarkStart w:id="760" w:name="_Toc202250847"/>
      <w:r w:rsidRPr="00F56D19">
        <w:rPr>
          <w:rFonts w:cstheme="minorHAnsi"/>
          <w:bCs/>
          <w:color w:val="009846"/>
          <w:sz w:val="28"/>
          <w:szCs w:val="32"/>
        </w:rPr>
        <w:t>5.1.1.</w:t>
      </w:r>
      <w:r w:rsidR="00981DE1" w:rsidRPr="00F56D19">
        <w:rPr>
          <w:rFonts w:cstheme="minorHAnsi"/>
          <w:bCs/>
          <w:color w:val="009846"/>
          <w:sz w:val="28"/>
          <w:szCs w:val="32"/>
        </w:rPr>
        <w:t>Освіта</w:t>
      </w:r>
      <w:bookmarkEnd w:id="759"/>
      <w:bookmarkEnd w:id="760"/>
    </w:p>
    <w:p w:rsidR="00727BFB" w:rsidRPr="00F56D19" w:rsidRDefault="00727BFB" w:rsidP="00727BFB">
      <w:pPr>
        <w:shd w:val="clear" w:color="auto" w:fill="FFFFFF" w:themeFill="background1"/>
        <w:jc w:val="both"/>
        <w:rPr>
          <w:rFonts w:cstheme="minorHAnsi"/>
          <w:sz w:val="24"/>
          <w:szCs w:val="22"/>
        </w:rPr>
      </w:pPr>
      <w:bookmarkStart w:id="761" w:name="_Toc178000007"/>
      <w:r w:rsidRPr="00F56D19">
        <w:rPr>
          <w:rFonts w:cstheme="minorHAnsi"/>
          <w:sz w:val="24"/>
          <w:szCs w:val="22"/>
        </w:rPr>
        <w:t>Освіта Боярської громади спрямована на забезпечення конституційних прав громадян на здобуття якісної освіти; підвищення рівня охоплення дітей дошкільною освітою; оновлення та удосконалення змісту, форм і методів організації освітнього процесу; збереження та розвиток мережі дошкільних і загальноосвітніх закладів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їх раціональним, якісним і безпечним харчуванням; впровадження новітніх технологій розвитку освіти та створення безпечного освітнього середовища.</w:t>
      </w:r>
    </w:p>
    <w:p w:rsidR="00727BFB" w:rsidRPr="00F56D19" w:rsidRDefault="00727BFB" w:rsidP="00727BFB">
      <w:pPr>
        <w:jc w:val="both"/>
        <w:rPr>
          <w:rFonts w:cstheme="minorHAnsi"/>
          <w:sz w:val="24"/>
        </w:rPr>
      </w:pPr>
      <w:r w:rsidRPr="00F56D19">
        <w:rPr>
          <w:rFonts w:cstheme="minorHAnsi"/>
          <w:sz w:val="24"/>
        </w:rPr>
        <w:t xml:space="preserve">З січня 2023 року в громаді функціонує </w:t>
      </w:r>
      <w:r w:rsidRPr="00F56D19">
        <w:rPr>
          <w:rFonts w:cstheme="minorHAnsi"/>
          <w:b/>
          <w:sz w:val="24"/>
        </w:rPr>
        <w:t>Управління освіти Боярської міської ради</w:t>
      </w:r>
      <w:r w:rsidRPr="00F56D19">
        <w:rPr>
          <w:rFonts w:cstheme="minorHAnsi"/>
          <w:sz w:val="24"/>
        </w:rPr>
        <w:t xml:space="preserve">, яке здійснює організаційно-методичний супровід освітнього процесу, координує роботу закладів освіти. </w:t>
      </w:r>
    </w:p>
    <w:p w:rsidR="00727BFB" w:rsidRPr="00F56D19" w:rsidRDefault="00727BFB" w:rsidP="00727BFB">
      <w:pPr>
        <w:pStyle w:val="afb"/>
        <w:rPr>
          <w:rFonts w:cs="Times New Roman"/>
          <w:b/>
          <w:bCs/>
          <w:color w:val="007A37"/>
          <w:sz w:val="24"/>
          <w:szCs w:val="24"/>
        </w:rPr>
      </w:pPr>
      <w:r w:rsidRPr="00F56D19">
        <w:rPr>
          <w:rFonts w:cs="Times New Roman"/>
          <w:b/>
          <w:bCs/>
          <w:color w:val="007A37"/>
          <w:sz w:val="24"/>
          <w:szCs w:val="24"/>
        </w:rPr>
        <w:t>Аналітична інформація про заклади освіти громади станом на 01.01.2025 р.</w:t>
      </w:r>
    </w:p>
    <w:p w:rsidR="00727BFB" w:rsidRPr="00F56D19" w:rsidRDefault="00727BFB" w:rsidP="00727BFB">
      <w:pPr>
        <w:spacing w:before="0" w:after="0"/>
        <w:jc w:val="both"/>
        <w:rPr>
          <w:rFonts w:cs="Times New Roman"/>
          <w:sz w:val="24"/>
          <w:szCs w:val="24"/>
        </w:rPr>
      </w:pPr>
      <w:r w:rsidRPr="00F56D19">
        <w:rPr>
          <w:rFonts w:cs="Times New Roman"/>
          <w:sz w:val="24"/>
          <w:szCs w:val="24"/>
        </w:rPr>
        <w:t>Боярській міській територіальній громаді функціонують 12 (10+2 філії) закладів загальної середньої освіти, 10 закладів дошкільної освіти (2 з них – на простої), 2 заклади позашкільної освіти комунальної форми власності; 7 закладів загальної середньої освіти (1 на простої) та 1 ЗДО приватної форми власності; 1 КУ «Інклюзивно-ресурсний центр».</w:t>
      </w:r>
    </w:p>
    <w:p w:rsidR="00727BFB" w:rsidRPr="00F56D19" w:rsidRDefault="00727BFB" w:rsidP="00727BFB">
      <w:pPr>
        <w:pStyle w:val="afb"/>
        <w:ind w:left="1854"/>
        <w:jc w:val="right"/>
        <w:rPr>
          <w:rFonts w:cs="Times New Roman"/>
          <w:sz w:val="24"/>
          <w:szCs w:val="24"/>
        </w:rPr>
      </w:pPr>
      <w:r w:rsidRPr="00F56D19">
        <w:rPr>
          <w:rFonts w:cs="Times New Roman"/>
          <w:sz w:val="24"/>
          <w:szCs w:val="24"/>
        </w:rPr>
        <w:t>Таблиця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2"/>
        <w:gridCol w:w="2042"/>
        <w:gridCol w:w="1694"/>
        <w:gridCol w:w="1926"/>
        <w:gridCol w:w="1926"/>
      </w:tblGrid>
      <w:tr w:rsidR="00727BFB" w:rsidRPr="00F56D19" w:rsidTr="008B23DC">
        <w:trPr>
          <w:trHeight w:val="493"/>
          <w:tblHeader/>
        </w:trPr>
        <w:tc>
          <w:tcPr>
            <w:tcW w:w="1985" w:type="dxa"/>
            <w:shd w:val="clear" w:color="auto" w:fill="007A37"/>
            <w:tcMar>
              <w:top w:w="30" w:type="dxa"/>
              <w:left w:w="28" w:type="dxa"/>
              <w:bottom w:w="30" w:type="dxa"/>
              <w:right w:w="28" w:type="dxa"/>
            </w:tcMar>
            <w:vAlign w:val="center"/>
            <w:hideMark/>
          </w:tcPr>
          <w:p w:rsidR="00727BFB" w:rsidRPr="00F56D19" w:rsidRDefault="00727BFB" w:rsidP="004570E0">
            <w:pPr>
              <w:pStyle w:val="afb"/>
              <w:ind w:left="-172" w:firstLine="172"/>
              <w:jc w:val="center"/>
              <w:rPr>
                <w:rFonts w:cs="Times New Roman"/>
                <w:color w:val="FFFFFF" w:themeColor="background1"/>
                <w:spacing w:val="-4"/>
                <w:sz w:val="24"/>
                <w:szCs w:val="24"/>
              </w:rPr>
            </w:pPr>
            <w:r w:rsidRPr="00F56D19">
              <w:rPr>
                <w:rFonts w:cs="Times New Roman"/>
                <w:color w:val="FFFFFF" w:themeColor="background1"/>
                <w:spacing w:val="-4"/>
                <w:sz w:val="24"/>
                <w:szCs w:val="24"/>
              </w:rPr>
              <w:t xml:space="preserve">Назва закладу освіти </w:t>
            </w:r>
          </w:p>
        </w:tc>
        <w:tc>
          <w:tcPr>
            <w:tcW w:w="1984" w:type="dxa"/>
            <w:shd w:val="clear" w:color="auto" w:fill="007A37"/>
            <w:tcMar>
              <w:top w:w="30" w:type="dxa"/>
              <w:left w:w="0" w:type="dxa"/>
              <w:bottom w:w="30" w:type="dxa"/>
              <w:right w:w="0" w:type="dxa"/>
            </w:tcMar>
            <w:vAlign w:val="center"/>
            <w:hideMark/>
          </w:tcPr>
          <w:p w:rsidR="00727BFB" w:rsidRPr="00F56D19" w:rsidRDefault="00727BFB" w:rsidP="004570E0">
            <w:pPr>
              <w:pStyle w:val="afb"/>
              <w:jc w:val="center"/>
              <w:rPr>
                <w:rFonts w:cs="Times New Roman"/>
                <w:color w:val="FFFFFF" w:themeColor="background1"/>
                <w:spacing w:val="-4"/>
                <w:sz w:val="24"/>
                <w:szCs w:val="24"/>
              </w:rPr>
            </w:pPr>
            <w:r w:rsidRPr="00F56D19">
              <w:rPr>
                <w:rFonts w:cs="Times New Roman"/>
                <w:color w:val="FFFFFF" w:themeColor="background1"/>
                <w:spacing w:val="-4"/>
                <w:sz w:val="24"/>
                <w:szCs w:val="24"/>
              </w:rPr>
              <w:t>Адреса</w:t>
            </w:r>
          </w:p>
        </w:tc>
        <w:tc>
          <w:tcPr>
            <w:tcW w:w="1646" w:type="dxa"/>
            <w:shd w:val="clear" w:color="auto" w:fill="007A37"/>
            <w:tcMar>
              <w:top w:w="30" w:type="dxa"/>
              <w:left w:w="28" w:type="dxa"/>
              <w:bottom w:w="30" w:type="dxa"/>
              <w:right w:w="28" w:type="dxa"/>
            </w:tcMar>
            <w:vAlign w:val="center"/>
            <w:hideMark/>
          </w:tcPr>
          <w:p w:rsidR="00727BFB" w:rsidRPr="00F56D19" w:rsidRDefault="00727BFB" w:rsidP="004570E0">
            <w:pPr>
              <w:pStyle w:val="afb"/>
              <w:jc w:val="center"/>
              <w:rPr>
                <w:rFonts w:cs="Times New Roman"/>
                <w:color w:val="FFFFFF" w:themeColor="background1"/>
                <w:spacing w:val="-4"/>
                <w:sz w:val="24"/>
                <w:szCs w:val="24"/>
              </w:rPr>
            </w:pPr>
            <w:r w:rsidRPr="00F56D19">
              <w:rPr>
                <w:rFonts w:cs="Times New Roman"/>
                <w:color w:val="FFFFFF" w:themeColor="background1"/>
                <w:spacing w:val="-4"/>
                <w:sz w:val="24"/>
                <w:szCs w:val="24"/>
              </w:rPr>
              <w:t xml:space="preserve">Потужність </w:t>
            </w:r>
          </w:p>
        </w:tc>
        <w:tc>
          <w:tcPr>
            <w:tcW w:w="1871" w:type="dxa"/>
            <w:shd w:val="clear" w:color="auto" w:fill="007A37"/>
            <w:vAlign w:val="center"/>
          </w:tcPr>
          <w:p w:rsidR="00727BFB" w:rsidRPr="00F56D19" w:rsidRDefault="00727BFB" w:rsidP="004570E0">
            <w:pPr>
              <w:pStyle w:val="afb"/>
              <w:jc w:val="center"/>
              <w:rPr>
                <w:rFonts w:cs="Times New Roman"/>
                <w:color w:val="FFFFFF" w:themeColor="background1"/>
                <w:spacing w:val="-4"/>
                <w:sz w:val="24"/>
                <w:szCs w:val="24"/>
              </w:rPr>
            </w:pPr>
            <w:r w:rsidRPr="00F56D19">
              <w:rPr>
                <w:rFonts w:cs="Times New Roman"/>
                <w:color w:val="FFFFFF" w:themeColor="background1"/>
                <w:spacing w:val="-4"/>
                <w:sz w:val="24"/>
                <w:szCs w:val="24"/>
              </w:rPr>
              <w:t xml:space="preserve">Фактична кількість здобувачів освіти </w:t>
            </w:r>
          </w:p>
        </w:tc>
        <w:tc>
          <w:tcPr>
            <w:tcW w:w="1871" w:type="dxa"/>
            <w:shd w:val="clear" w:color="auto" w:fill="007A37"/>
            <w:vAlign w:val="center"/>
          </w:tcPr>
          <w:p w:rsidR="00727BFB" w:rsidRPr="00F56D19" w:rsidRDefault="00727BFB" w:rsidP="004570E0">
            <w:pPr>
              <w:pStyle w:val="afb"/>
              <w:jc w:val="center"/>
              <w:rPr>
                <w:rFonts w:cs="Times New Roman"/>
                <w:color w:val="FFFFFF" w:themeColor="background1"/>
                <w:spacing w:val="-4"/>
                <w:sz w:val="24"/>
                <w:szCs w:val="24"/>
              </w:rPr>
            </w:pPr>
            <w:r w:rsidRPr="00F56D19">
              <w:rPr>
                <w:rFonts w:cs="Times New Roman"/>
                <w:color w:val="FFFFFF" w:themeColor="background1"/>
                <w:spacing w:val="-4"/>
                <w:sz w:val="24"/>
                <w:szCs w:val="24"/>
              </w:rPr>
              <w:t>Наявність укриття</w:t>
            </w:r>
          </w:p>
        </w:tc>
      </w:tr>
      <w:tr w:rsidR="00727BFB" w:rsidRPr="00F56D19" w:rsidTr="008B23DC">
        <w:trPr>
          <w:trHeight w:val="20"/>
        </w:trPr>
        <w:tc>
          <w:tcPr>
            <w:tcW w:w="9357" w:type="dxa"/>
            <w:gridSpan w:val="5"/>
            <w:tcMar>
              <w:top w:w="30" w:type="dxa"/>
              <w:left w:w="28" w:type="dxa"/>
              <w:bottom w:w="30" w:type="dxa"/>
              <w:right w:w="28" w:type="dxa"/>
            </w:tcMar>
            <w:vAlign w:val="center"/>
            <w:hideMark/>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Заклади загальної середньої освіти</w:t>
            </w:r>
          </w:p>
          <w:p w:rsidR="00727BFB" w:rsidRPr="00F56D19" w:rsidRDefault="00727BFB" w:rsidP="004570E0">
            <w:pPr>
              <w:pStyle w:val="afb"/>
              <w:jc w:val="center"/>
              <w:rPr>
                <w:rFonts w:cs="Times New Roman"/>
                <w:sz w:val="24"/>
                <w:szCs w:val="24"/>
              </w:rPr>
            </w:pPr>
            <w:r w:rsidRPr="00F56D19">
              <w:rPr>
                <w:rFonts w:cs="Times New Roman"/>
                <w:b/>
                <w:i/>
                <w:sz w:val="24"/>
                <w:szCs w:val="24"/>
              </w:rPr>
              <w:t xml:space="preserve">комунальної власності </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Боярська загальноосвітня школа І - ІІІ ступенів №1 Боярської міської ради</w:t>
            </w:r>
          </w:p>
          <w:p w:rsidR="00727BFB" w:rsidRPr="00F56D19" w:rsidRDefault="0016448A" w:rsidP="004570E0">
            <w:pPr>
              <w:pStyle w:val="afb"/>
              <w:rPr>
                <w:color w:val="000000"/>
                <w:sz w:val="24"/>
                <w:szCs w:val="24"/>
              </w:rPr>
            </w:pPr>
            <w:hyperlink r:id="rId38" w:history="1">
              <w:r w:rsidR="00727BFB" w:rsidRPr="00F56D19">
                <w:rPr>
                  <w:rStyle w:val="ae"/>
                  <w:sz w:val="24"/>
                  <w:szCs w:val="24"/>
                </w:rPr>
                <w:t>http://boyarka-school1.edukit.kiev.ua/</w:t>
              </w:r>
            </w:hyperlink>
          </w:p>
          <w:p w:rsidR="00727BFB" w:rsidRPr="00F56D19" w:rsidRDefault="00727BFB" w:rsidP="004570E0">
            <w:pPr>
              <w:pStyle w:val="afb"/>
              <w:rPr>
                <w:rFonts w:cs="Times New Roman"/>
                <w:spacing w:val="-4"/>
                <w:sz w:val="24"/>
                <w:szCs w:val="24"/>
              </w:rPr>
            </w:pPr>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Лисенка, 11/23</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250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785</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Опорний заклад освіти "Боярський академічний ліцей ім. Євгена Коновальця" Боярської міської ради</w:t>
            </w:r>
          </w:p>
          <w:p w:rsidR="00727BFB" w:rsidRPr="00F56D19" w:rsidRDefault="0016448A" w:rsidP="004570E0">
            <w:pPr>
              <w:pStyle w:val="afb"/>
              <w:rPr>
                <w:color w:val="000000"/>
                <w:sz w:val="24"/>
                <w:szCs w:val="24"/>
              </w:rPr>
            </w:pPr>
            <w:hyperlink r:id="rId39" w:history="1">
              <w:r w:rsidR="00727BFB" w:rsidRPr="00F56D19">
                <w:rPr>
                  <w:rStyle w:val="ae"/>
                  <w:sz w:val="24"/>
                  <w:szCs w:val="24"/>
                </w:rPr>
                <w:t>https://www.bzosh2.net.ua</w:t>
              </w:r>
            </w:hyperlink>
          </w:p>
          <w:p w:rsidR="00727BFB" w:rsidRPr="00F56D19" w:rsidRDefault="00727BFB" w:rsidP="004570E0">
            <w:pPr>
              <w:pStyle w:val="afb"/>
              <w:rPr>
                <w:rFonts w:cs="Times New Roman"/>
                <w:spacing w:val="-4"/>
                <w:sz w:val="24"/>
                <w:szCs w:val="24"/>
              </w:rPr>
            </w:pPr>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Грушевського , 49</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200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633</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Боярський академічний ліцей "Лідер" Боярської міської ради</w:t>
            </w:r>
          </w:p>
          <w:p w:rsidR="00727BFB" w:rsidRPr="00F56D19" w:rsidRDefault="0016448A" w:rsidP="004570E0">
            <w:pPr>
              <w:pStyle w:val="afb"/>
              <w:rPr>
                <w:color w:val="000000"/>
                <w:sz w:val="24"/>
                <w:szCs w:val="24"/>
              </w:rPr>
            </w:pPr>
            <w:hyperlink r:id="rId40" w:history="1">
              <w:r w:rsidR="00727BFB" w:rsidRPr="00F56D19">
                <w:rPr>
                  <w:rStyle w:val="ae"/>
                  <w:sz w:val="24"/>
                  <w:szCs w:val="24"/>
                </w:rPr>
                <w:t>http://boyarka-lider.kiev.sch.in.ua/</w:t>
              </w:r>
            </w:hyperlink>
          </w:p>
          <w:p w:rsidR="00727BFB" w:rsidRPr="00F56D19" w:rsidRDefault="00727BFB" w:rsidP="004570E0">
            <w:pPr>
              <w:pStyle w:val="afb"/>
              <w:rPr>
                <w:rFonts w:cs="Times New Roman"/>
                <w:spacing w:val="-4"/>
                <w:sz w:val="24"/>
                <w:szCs w:val="24"/>
              </w:rPr>
            </w:pPr>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 xml:space="preserve">м. Боярка, вул. </w:t>
            </w:r>
          </w:p>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П. Сагайдачного, 62</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720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1126</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потребу/Користуються укриттями інших установ/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Боярський академічний ліцей "Інтелект" Боярської міської ради</w:t>
            </w:r>
          </w:p>
          <w:p w:rsidR="00727BFB" w:rsidRPr="00F56D19" w:rsidRDefault="0016448A" w:rsidP="004570E0">
            <w:pPr>
              <w:pStyle w:val="afb"/>
              <w:rPr>
                <w:rFonts w:cs="Times New Roman"/>
                <w:spacing w:val="-4"/>
                <w:sz w:val="24"/>
                <w:szCs w:val="24"/>
                <w:u w:val="single"/>
              </w:rPr>
            </w:pPr>
            <w:hyperlink r:id="rId41" w:history="1">
              <w:r w:rsidR="00727BFB" w:rsidRPr="00F56D19">
                <w:rPr>
                  <w:rStyle w:val="ae"/>
                  <w:sz w:val="24"/>
                  <w:szCs w:val="24"/>
                </w:rPr>
                <w:t>https://boyarka-school4.e-schools.info</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Шкільна,28 та</w:t>
            </w:r>
          </w:p>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 xml:space="preserve">Незалежності, 4 </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700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689</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потребу/Користуються укриттями інших установ/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Боярський академічний ліцей "Престиж" Боярської міської ради</w:t>
            </w:r>
          </w:p>
          <w:p w:rsidR="00727BFB" w:rsidRPr="00F56D19" w:rsidRDefault="0016448A" w:rsidP="004570E0">
            <w:pPr>
              <w:pStyle w:val="afb"/>
              <w:rPr>
                <w:rFonts w:cs="Times New Roman"/>
                <w:spacing w:val="-4"/>
                <w:sz w:val="24"/>
                <w:szCs w:val="24"/>
              </w:rPr>
            </w:pPr>
            <w:hyperlink r:id="rId42" w:history="1">
              <w:r w:rsidR="00727BFB" w:rsidRPr="00F56D19">
                <w:rPr>
                  <w:rStyle w:val="ae"/>
                  <w:sz w:val="24"/>
                  <w:szCs w:val="24"/>
                </w:rPr>
                <w:t>http://www.boyarka-school5.at.ua</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Хмельницького Б., 57 А</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1568</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1127</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 забезпечує потребу/після закінчення капітального ремонту ПРУ забезпеченість на 100 %</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z w:val="24"/>
                <w:szCs w:val="24"/>
              </w:rPr>
            </w:pPr>
            <w:r w:rsidRPr="00F56D19">
              <w:rPr>
                <w:rFonts w:cs="Times New Roman"/>
                <w:sz w:val="24"/>
                <w:szCs w:val="24"/>
              </w:rPr>
              <w:t>Боярський академічний ліцей "Гармонія" Боярської міської ради</w:t>
            </w:r>
          </w:p>
          <w:p w:rsidR="00727BFB" w:rsidRPr="00F56D19" w:rsidRDefault="0016448A" w:rsidP="004570E0">
            <w:pPr>
              <w:pStyle w:val="afb"/>
              <w:rPr>
                <w:rFonts w:cs="Times New Roman"/>
                <w:spacing w:val="-4"/>
                <w:sz w:val="24"/>
                <w:szCs w:val="24"/>
              </w:rPr>
            </w:pPr>
            <w:hyperlink r:id="rId43" w:history="1">
              <w:r w:rsidR="00727BFB" w:rsidRPr="00F56D19">
                <w:rPr>
                  <w:rStyle w:val="ae"/>
                  <w:rFonts w:cs="Times New Roman"/>
                  <w:spacing w:val="-4"/>
                  <w:sz w:val="24"/>
                  <w:szCs w:val="24"/>
                </w:rPr>
                <w:t>http://gymnasium-boyarka.in.ua</w:t>
              </w:r>
            </w:hyperlink>
          </w:p>
          <w:p w:rsidR="00727BFB" w:rsidRPr="00F56D19" w:rsidRDefault="00727BFB" w:rsidP="004570E0">
            <w:pPr>
              <w:spacing w:before="0" w:after="0" w:line="240" w:lineRule="auto"/>
              <w:rPr>
                <w:rFonts w:cs="Times New Roman"/>
                <w:spacing w:val="-4"/>
                <w:sz w:val="24"/>
                <w:szCs w:val="24"/>
              </w:rPr>
            </w:pPr>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І. Котляревського, 7</w:t>
            </w:r>
          </w:p>
          <w:p w:rsidR="00727BFB" w:rsidRPr="00F56D19" w:rsidRDefault="00727BFB" w:rsidP="004570E0">
            <w:pPr>
              <w:pStyle w:val="afb"/>
              <w:jc w:val="center"/>
              <w:rPr>
                <w:rFonts w:cs="Times New Roman"/>
                <w:spacing w:val="-6"/>
                <w:sz w:val="24"/>
                <w:szCs w:val="24"/>
              </w:rPr>
            </w:pPr>
          </w:p>
          <w:p w:rsidR="00727BFB" w:rsidRPr="00F56D19" w:rsidRDefault="00727BFB" w:rsidP="004570E0">
            <w:pPr>
              <w:pStyle w:val="afb"/>
              <w:jc w:val="center"/>
              <w:rPr>
                <w:rFonts w:cs="Times New Roman"/>
                <w:spacing w:val="-6"/>
                <w:sz w:val="24"/>
                <w:szCs w:val="24"/>
              </w:rPr>
            </w:pPr>
          </w:p>
          <w:p w:rsidR="00727BFB" w:rsidRPr="00F56D19" w:rsidRDefault="00727BFB" w:rsidP="004570E0">
            <w:pPr>
              <w:pStyle w:val="afb"/>
              <w:jc w:val="center"/>
              <w:rPr>
                <w:rFonts w:cs="Times New Roman"/>
                <w:spacing w:val="-6"/>
                <w:sz w:val="24"/>
                <w:szCs w:val="24"/>
              </w:rPr>
            </w:pPr>
          </w:p>
          <w:p w:rsidR="00727BFB" w:rsidRPr="00F56D19" w:rsidRDefault="00727BFB" w:rsidP="004570E0">
            <w:pPr>
              <w:pStyle w:val="afb"/>
              <w:jc w:val="center"/>
              <w:rPr>
                <w:rFonts w:cs="Times New Roman"/>
                <w:spacing w:val="-6"/>
                <w:sz w:val="24"/>
                <w:szCs w:val="24"/>
              </w:rPr>
            </w:pP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1728</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2131</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Наявне/Частково забезпечує потребу/</w:t>
            </w:r>
            <w:r w:rsidRPr="00F56D19">
              <w:rPr>
                <w:rFonts w:cs="Times New Roman"/>
                <w:spacing w:val="-6"/>
                <w:sz w:val="24"/>
                <w:szCs w:val="24"/>
              </w:rPr>
              <w:t xml:space="preserve">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spacing w:before="0"/>
              <w:rPr>
                <w:rFonts w:cs="Times New Roman"/>
                <w:spacing w:val="-4"/>
                <w:sz w:val="24"/>
                <w:szCs w:val="24"/>
              </w:rPr>
            </w:pPr>
            <w:r w:rsidRPr="00F56D19">
              <w:rPr>
                <w:rFonts w:cs="Times New Roman"/>
                <w:spacing w:val="-4"/>
                <w:sz w:val="24"/>
                <w:szCs w:val="24"/>
              </w:rPr>
              <w:t>Забірський опорний заклад освіти Боярської міської ради</w:t>
            </w:r>
          </w:p>
          <w:p w:rsidR="00727BFB" w:rsidRPr="00F56D19" w:rsidRDefault="0016448A" w:rsidP="004570E0">
            <w:pPr>
              <w:pStyle w:val="afb"/>
              <w:rPr>
                <w:rFonts w:cs="Times New Roman"/>
                <w:sz w:val="24"/>
                <w:szCs w:val="24"/>
              </w:rPr>
            </w:pPr>
            <w:hyperlink r:id="rId44" w:history="1">
              <w:r w:rsidR="00727BFB" w:rsidRPr="00F56D19">
                <w:rPr>
                  <w:rStyle w:val="ae"/>
                  <w:rFonts w:eastAsia="Times New Roman" w:cs="Times New Roman"/>
                  <w:sz w:val="24"/>
                  <w:szCs w:val="24"/>
                  <w:lang w:eastAsia="uk-UA"/>
                </w:rPr>
                <w:t>http://vk-school.com.ua</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с .Забір'я, вул. Грисюка, 2</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488</w:t>
            </w:r>
          </w:p>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258</w:t>
            </w:r>
          </w:p>
          <w:p w:rsidR="00727BFB" w:rsidRPr="00F56D19" w:rsidRDefault="00727BFB" w:rsidP="004570E0">
            <w:pPr>
              <w:pStyle w:val="afb"/>
              <w:jc w:val="center"/>
              <w:rPr>
                <w:rFonts w:cs="Times New Roman"/>
                <w:spacing w:val="-4"/>
                <w:sz w:val="24"/>
                <w:szCs w:val="24"/>
              </w:rPr>
            </w:pP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Наявне/</w:t>
            </w:r>
            <w:r w:rsidRPr="00F56D19">
              <w:rPr>
                <w:rFonts w:cs="Times New Roman"/>
                <w:spacing w:val="-4"/>
                <w:sz w:val="24"/>
                <w:szCs w:val="24"/>
              </w:rPr>
              <w:t xml:space="preserve">100 % </w:t>
            </w:r>
            <w:r w:rsidR="00E052A4" w:rsidRPr="00F56D19">
              <w:rPr>
                <w:rFonts w:cs="Times New Roman"/>
                <w:spacing w:val="-4"/>
                <w:sz w:val="24"/>
                <w:szCs w:val="24"/>
              </w:rPr>
              <w:t>забезпечує</w:t>
            </w:r>
            <w:r w:rsidRPr="00F56D19">
              <w:rPr>
                <w:rFonts w:cs="Times New Roman"/>
                <w:spacing w:val="-4"/>
                <w:sz w:val="24"/>
                <w:szCs w:val="24"/>
              </w:rPr>
              <w:t xml:space="preserve">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Дзвінківська філія Забірського опорного закладу освіти Боярської міської ради</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Дзвінкове, вул. Грушевського, 34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200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8</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Після введення нового укриття в експлуатацію, буде 100 % забезпечення потреби</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8"/>
                <w:sz w:val="24"/>
                <w:szCs w:val="24"/>
              </w:rPr>
            </w:pPr>
            <w:r w:rsidRPr="00F56D19">
              <w:rPr>
                <w:rFonts w:cs="Times New Roman"/>
                <w:spacing w:val="-8"/>
                <w:sz w:val="24"/>
                <w:szCs w:val="24"/>
              </w:rPr>
              <w:t>Княжицька філія Забірського опорного закладу освіти Боярської міської ради</w:t>
            </w:r>
          </w:p>
          <w:p w:rsidR="00727BFB" w:rsidRPr="00F56D19" w:rsidRDefault="0016448A" w:rsidP="004570E0">
            <w:pPr>
              <w:pStyle w:val="afb"/>
              <w:rPr>
                <w:rFonts w:cs="Times New Roman"/>
                <w:spacing w:val="-8"/>
                <w:sz w:val="24"/>
                <w:szCs w:val="24"/>
              </w:rPr>
            </w:pPr>
            <w:hyperlink r:id="rId45" w:history="1">
              <w:r w:rsidR="00727BFB" w:rsidRPr="00F56D19">
                <w:rPr>
                  <w:rStyle w:val="ae"/>
                  <w:sz w:val="24"/>
                  <w:szCs w:val="24"/>
                </w:rPr>
                <w:t>http://kniazhychi-ks-school.edukit.kiev.ua</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Княжичі, вул. Отамана Косаря, 2</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160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8"/>
                <w:sz w:val="24"/>
                <w:szCs w:val="24"/>
              </w:rPr>
              <w:t>172</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 забезпечує 100 %</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z w:val="24"/>
                <w:szCs w:val="24"/>
              </w:rPr>
            </w:pPr>
            <w:r w:rsidRPr="00F56D19">
              <w:rPr>
                <w:rFonts w:cs="Times New Roman"/>
                <w:sz w:val="24"/>
                <w:szCs w:val="24"/>
              </w:rPr>
              <w:t>Малютянська гімназія Боярської міської ради</w:t>
            </w:r>
          </w:p>
          <w:p w:rsidR="00727BFB" w:rsidRPr="00F56D19" w:rsidRDefault="0016448A" w:rsidP="004570E0">
            <w:pPr>
              <w:pStyle w:val="afb"/>
              <w:rPr>
                <w:rFonts w:cs="Times New Roman"/>
                <w:spacing w:val="-4"/>
                <w:sz w:val="24"/>
                <w:szCs w:val="24"/>
                <w:u w:val="single"/>
              </w:rPr>
            </w:pPr>
            <w:hyperlink r:id="rId46" w:history="1">
              <w:r w:rsidR="00727BFB" w:rsidRPr="00F56D19">
                <w:rPr>
                  <w:rStyle w:val="ae"/>
                  <w:rFonts w:cs="Times New Roman"/>
                  <w:sz w:val="24"/>
                  <w:szCs w:val="24"/>
                </w:rPr>
                <w:t>https://malut.school.org.ua/</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Малютянка, вул. Перемоги, 34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180</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316</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Наявне/Частково</w:t>
            </w:r>
            <w:r w:rsidRPr="00F56D19">
              <w:rPr>
                <w:rFonts w:cs="Times New Roman"/>
                <w:sz w:val="24"/>
                <w:szCs w:val="24"/>
              </w:rPr>
              <w:t xml:space="preserve"> забезпечує потребу/</w:t>
            </w:r>
            <w:r w:rsidRPr="00F56D19">
              <w:rPr>
                <w:rFonts w:cs="Times New Roman"/>
                <w:spacing w:val="-6"/>
                <w:sz w:val="24"/>
                <w:szCs w:val="24"/>
              </w:rPr>
              <w:t xml:space="preserve"> змішана форма навчання</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Новосілківська гімназія Боярської міської ради міської ради</w:t>
            </w:r>
          </w:p>
          <w:p w:rsidR="00727BFB" w:rsidRPr="00F56D19" w:rsidRDefault="0016448A" w:rsidP="004570E0">
            <w:pPr>
              <w:pStyle w:val="afb"/>
              <w:rPr>
                <w:rFonts w:cs="Times New Roman"/>
                <w:spacing w:val="-4"/>
                <w:sz w:val="24"/>
                <w:szCs w:val="24"/>
              </w:rPr>
            </w:pPr>
            <w:hyperlink r:id="rId47" w:history="1">
              <w:r w:rsidR="00727BFB" w:rsidRPr="00F56D19">
                <w:rPr>
                  <w:rStyle w:val="ae"/>
                  <w:rFonts w:cs="Times New Roman"/>
                  <w:spacing w:val="-4"/>
                  <w:sz w:val="24"/>
                  <w:szCs w:val="24"/>
                </w:rPr>
                <w:t>https://novosilky.e-schools.info/</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Новосілки, вул. Центральна, 3-А</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z w:val="24"/>
                <w:szCs w:val="24"/>
              </w:rPr>
            </w:pPr>
            <w:r w:rsidRPr="00F56D19">
              <w:rPr>
                <w:rFonts w:cs="Times New Roman"/>
                <w:sz w:val="24"/>
                <w:szCs w:val="24"/>
              </w:rPr>
              <w:t>192</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4"/>
                <w:sz w:val="24"/>
                <w:szCs w:val="24"/>
              </w:rPr>
              <w:t>145</w:t>
            </w:r>
          </w:p>
        </w:tc>
        <w:tc>
          <w:tcPr>
            <w:tcW w:w="1871" w:type="dxa"/>
            <w:vAlign w:val="center"/>
          </w:tcPr>
          <w:p w:rsidR="00727BFB" w:rsidRPr="00F56D19" w:rsidRDefault="00727BFB" w:rsidP="004570E0">
            <w:pPr>
              <w:pStyle w:val="afb"/>
              <w:jc w:val="center"/>
              <w:rPr>
                <w:rFonts w:cs="Times New Roman"/>
                <w:sz w:val="24"/>
                <w:szCs w:val="24"/>
              </w:rPr>
            </w:pPr>
            <w:r w:rsidRPr="00F56D19">
              <w:rPr>
                <w:rFonts w:cs="Times New Roman"/>
                <w:spacing w:val="-6"/>
                <w:sz w:val="24"/>
                <w:szCs w:val="24"/>
              </w:rPr>
              <w:t>Наявне/</w:t>
            </w:r>
            <w:r w:rsidRPr="00F56D19">
              <w:rPr>
                <w:rFonts w:cs="Times New Roman"/>
                <w:spacing w:val="-4"/>
                <w:sz w:val="24"/>
                <w:szCs w:val="24"/>
              </w:rPr>
              <w:t>100 %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hideMark/>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Тарасівський академічний ліцей Боярської міської ради</w:t>
            </w:r>
          </w:p>
          <w:p w:rsidR="00727BFB" w:rsidRPr="00F56D19" w:rsidRDefault="0016448A" w:rsidP="004570E0">
            <w:pPr>
              <w:pStyle w:val="afb"/>
              <w:rPr>
                <w:rFonts w:cs="Times New Roman"/>
                <w:spacing w:val="-4"/>
                <w:sz w:val="24"/>
                <w:szCs w:val="24"/>
              </w:rPr>
            </w:pPr>
            <w:hyperlink r:id="rId48" w:history="1">
              <w:r w:rsidR="00727BFB" w:rsidRPr="00F56D19">
                <w:rPr>
                  <w:rStyle w:val="ae"/>
                  <w:rFonts w:cs="Times New Roman"/>
                  <w:spacing w:val="-4"/>
                  <w:sz w:val="24"/>
                  <w:szCs w:val="24"/>
                </w:rPr>
                <w:t>https://www.tarasivskazosh.org.ua</w:t>
              </w:r>
            </w:hyperlink>
          </w:p>
        </w:tc>
        <w:tc>
          <w:tcPr>
            <w:tcW w:w="1984" w:type="dxa"/>
            <w:tcMar>
              <w:top w:w="30" w:type="dxa"/>
              <w:left w:w="0" w:type="dxa"/>
              <w:bottom w:w="30" w:type="dxa"/>
              <w:right w:w="0" w:type="dxa"/>
            </w:tcMar>
            <w:vAlign w:val="center"/>
            <w:hideMark/>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 Тарасівка, вул. Шкільна, 2</w:t>
            </w:r>
          </w:p>
        </w:tc>
        <w:tc>
          <w:tcPr>
            <w:tcW w:w="1646" w:type="dxa"/>
            <w:tcMar>
              <w:top w:w="30" w:type="dxa"/>
              <w:left w:w="28" w:type="dxa"/>
              <w:bottom w:w="30" w:type="dxa"/>
              <w:right w:w="28" w:type="dxa"/>
            </w:tcMar>
            <w:vAlign w:val="center"/>
            <w:hideMark/>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650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902</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z w:val="24"/>
                <w:szCs w:val="24"/>
              </w:rPr>
              <w:t>Наявне/Частково забезпечує потребу/</w:t>
            </w:r>
            <w:r w:rsidRPr="00F56D19">
              <w:rPr>
                <w:rFonts w:cs="Times New Roman"/>
                <w:spacing w:val="-6"/>
                <w:sz w:val="24"/>
                <w:szCs w:val="24"/>
              </w:rPr>
              <w:t xml:space="preserve"> змішана форма навчання</w:t>
            </w:r>
          </w:p>
        </w:tc>
      </w:tr>
      <w:tr w:rsidR="00727BFB" w:rsidRPr="00F56D19" w:rsidTr="008B23DC">
        <w:trPr>
          <w:trHeight w:val="20"/>
        </w:trPr>
        <w:tc>
          <w:tcPr>
            <w:tcW w:w="9357" w:type="dxa"/>
            <w:gridSpan w:val="5"/>
            <w:tcMar>
              <w:top w:w="30" w:type="dxa"/>
              <w:left w:w="28" w:type="dxa"/>
              <w:bottom w:w="30" w:type="dxa"/>
              <w:right w:w="28" w:type="dxa"/>
            </w:tcMar>
            <w:vAlign w:val="center"/>
          </w:tcPr>
          <w:p w:rsidR="004F548A" w:rsidRPr="00F56D19" w:rsidRDefault="004F548A" w:rsidP="004570E0">
            <w:pPr>
              <w:pStyle w:val="afb"/>
              <w:jc w:val="center"/>
              <w:rPr>
                <w:rFonts w:cs="Times New Roman"/>
                <w:spacing w:val="-6"/>
                <w:sz w:val="24"/>
                <w:szCs w:val="24"/>
              </w:rPr>
            </w:pPr>
          </w:p>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Заклади загальної середньої освіти</w:t>
            </w:r>
          </w:p>
          <w:p w:rsidR="00727BFB" w:rsidRPr="00F56D19" w:rsidRDefault="00727BFB" w:rsidP="004570E0">
            <w:pPr>
              <w:pStyle w:val="afb"/>
              <w:jc w:val="center"/>
              <w:rPr>
                <w:rFonts w:cs="Times New Roman"/>
                <w:spacing w:val="-6"/>
                <w:sz w:val="24"/>
                <w:szCs w:val="24"/>
              </w:rPr>
            </w:pPr>
            <w:r w:rsidRPr="00F56D19">
              <w:rPr>
                <w:rFonts w:cs="Times New Roman"/>
                <w:b/>
                <w:i/>
                <w:sz w:val="24"/>
                <w:szCs w:val="24"/>
              </w:rPr>
              <w:t>приватної власності</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"Приватний ліцей для хлопчиків "Кадетство"</w:t>
            </w:r>
          </w:p>
          <w:p w:rsidR="00727BFB" w:rsidRPr="00F56D19" w:rsidRDefault="0016448A" w:rsidP="004570E0">
            <w:pPr>
              <w:pStyle w:val="afb"/>
              <w:rPr>
                <w:rFonts w:cs="Times New Roman"/>
                <w:spacing w:val="-4"/>
                <w:sz w:val="24"/>
                <w:szCs w:val="24"/>
              </w:rPr>
            </w:pPr>
            <w:hyperlink r:id="rId49" w:history="1">
              <w:r w:rsidR="00727BFB" w:rsidRPr="00F56D19">
                <w:rPr>
                  <w:rStyle w:val="ae"/>
                  <w:rFonts w:cs="Times New Roman"/>
                  <w:spacing w:val="-4"/>
                  <w:sz w:val="24"/>
                  <w:szCs w:val="24"/>
                </w:rPr>
                <w:t>https://renaissance-di.org/kadetstvo</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Молодіжна, 84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240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61</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w:t>
            </w:r>
            <w:r w:rsidRPr="00F56D19">
              <w:rPr>
                <w:rFonts w:cs="Times New Roman"/>
                <w:spacing w:val="-4"/>
                <w:sz w:val="24"/>
                <w:szCs w:val="24"/>
              </w:rPr>
              <w:t>100 %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"Приватний ліцей для дівчат "Леді"</w:t>
            </w:r>
          </w:p>
          <w:p w:rsidR="00727BFB" w:rsidRPr="00F56D19" w:rsidRDefault="0016448A" w:rsidP="004570E0">
            <w:pPr>
              <w:pStyle w:val="afb"/>
              <w:rPr>
                <w:rFonts w:cs="Times New Roman"/>
                <w:spacing w:val="-4"/>
                <w:sz w:val="24"/>
                <w:szCs w:val="24"/>
              </w:rPr>
            </w:pPr>
            <w:hyperlink r:id="rId50" w:history="1">
              <w:r w:rsidR="00727BFB" w:rsidRPr="00F56D19">
                <w:rPr>
                  <w:rStyle w:val="ae"/>
                  <w:rFonts w:cs="Times New Roman"/>
                  <w:spacing w:val="-4"/>
                  <w:sz w:val="24"/>
                  <w:szCs w:val="24"/>
                </w:rPr>
                <w:t>https://renaissance-di.org/lady</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Молодіжна, 84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240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45</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w:t>
            </w:r>
            <w:r w:rsidRPr="00F56D19">
              <w:rPr>
                <w:rFonts w:cs="Times New Roman"/>
                <w:spacing w:val="-4"/>
                <w:sz w:val="24"/>
                <w:szCs w:val="24"/>
              </w:rPr>
              <w:t>100 %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Приватне підприємство "Боярська гімназія "Виноградник" Боярської міської ради, Київської області</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Анатолія Пастернака, 105</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160</w:t>
            </w:r>
          </w:p>
        </w:tc>
        <w:tc>
          <w:tcPr>
            <w:tcW w:w="3742" w:type="dxa"/>
            <w:gridSpan w:val="2"/>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Призупинення діяльності</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"Боярський ліцей "Міжнародний вимір"</w:t>
            </w:r>
          </w:p>
          <w:p w:rsidR="00727BFB" w:rsidRPr="00F56D19" w:rsidRDefault="0016448A" w:rsidP="004570E0">
            <w:pPr>
              <w:pStyle w:val="afb"/>
              <w:rPr>
                <w:rFonts w:cs="Times New Roman"/>
                <w:spacing w:val="-4"/>
                <w:sz w:val="24"/>
                <w:szCs w:val="24"/>
              </w:rPr>
            </w:pPr>
            <w:hyperlink r:id="rId51" w:history="1">
              <w:r w:rsidR="00727BFB" w:rsidRPr="00F56D19">
                <w:rPr>
                  <w:rStyle w:val="ae"/>
                  <w:rFonts w:cs="Times New Roman"/>
                  <w:spacing w:val="-4"/>
                  <w:sz w:val="24"/>
                  <w:szCs w:val="24"/>
                </w:rPr>
                <w:t>https://renaissance-di.org/lady</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Молодіжна, 84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100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19</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w:t>
            </w:r>
            <w:r w:rsidRPr="00F56D19">
              <w:rPr>
                <w:rFonts w:cs="Times New Roman"/>
                <w:spacing w:val="-4"/>
                <w:sz w:val="24"/>
                <w:szCs w:val="24"/>
              </w:rPr>
              <w:t>100 %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Приватна організація (установа, заклад) "Ліцей "Лісова школа" міста Боярка"</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м.Боярка, вул. Івана Коваленка, 14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54</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Відсутнє /Користуються спорудою інших установ</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"Тарасівський ліцей "ЮКСА"</w:t>
            </w:r>
          </w:p>
          <w:p w:rsidR="00727BFB" w:rsidRPr="00F56D19" w:rsidRDefault="0016448A" w:rsidP="004570E0">
            <w:pPr>
              <w:pStyle w:val="afb"/>
              <w:rPr>
                <w:rFonts w:cs="Times New Roman"/>
                <w:spacing w:val="-4"/>
                <w:sz w:val="24"/>
                <w:szCs w:val="24"/>
              </w:rPr>
            </w:pPr>
            <w:hyperlink r:id="rId52" w:history="1">
              <w:r w:rsidR="00727BFB" w:rsidRPr="00F56D19">
                <w:rPr>
                  <w:rStyle w:val="ae"/>
                  <w:rFonts w:cs="Times New Roman"/>
                  <w:spacing w:val="-4"/>
                  <w:sz w:val="24"/>
                  <w:szCs w:val="24"/>
                </w:rPr>
                <w:t>https://ucsa-edu.com.ua/</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с.Тарасівка, вул. Київська, 77/11</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200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161</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Наявне/100 %</w:t>
            </w:r>
            <w:r w:rsidRPr="00F56D19">
              <w:rPr>
                <w:rFonts w:cs="Times New Roman"/>
                <w:spacing w:val="-4"/>
                <w:sz w:val="24"/>
                <w:szCs w:val="24"/>
              </w:rPr>
              <w:t xml:space="preserve">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Товариство з обмеженою відповідальністю "Академія Хансена"</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с.Тарасівка, вул. Ольги Княгині, 9</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80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80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w:t>
            </w:r>
            <w:r w:rsidRPr="00F56D19">
              <w:rPr>
                <w:rFonts w:cs="Times New Roman"/>
                <w:spacing w:val="-4"/>
                <w:sz w:val="24"/>
                <w:szCs w:val="24"/>
              </w:rPr>
              <w:t xml:space="preserve"> % забезпечує потребу</w:t>
            </w:r>
          </w:p>
        </w:tc>
      </w:tr>
      <w:tr w:rsidR="00727BFB" w:rsidRPr="00F56D19" w:rsidTr="008B23DC">
        <w:trPr>
          <w:trHeight w:val="20"/>
        </w:trPr>
        <w:tc>
          <w:tcPr>
            <w:tcW w:w="9357" w:type="dxa"/>
            <w:gridSpan w:val="5"/>
            <w:tcMar>
              <w:top w:w="30" w:type="dxa"/>
              <w:left w:w="28" w:type="dxa"/>
              <w:bottom w:w="30" w:type="dxa"/>
              <w:right w:w="28"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Заклади дошкільної освіти</w:t>
            </w:r>
          </w:p>
          <w:p w:rsidR="00727BFB" w:rsidRPr="00F56D19" w:rsidRDefault="00727BFB" w:rsidP="004570E0">
            <w:pPr>
              <w:pStyle w:val="afb"/>
              <w:jc w:val="center"/>
              <w:rPr>
                <w:rFonts w:cs="Times New Roman"/>
                <w:b/>
                <w:i/>
                <w:spacing w:val="-6"/>
                <w:sz w:val="24"/>
                <w:szCs w:val="24"/>
              </w:rPr>
            </w:pPr>
            <w:r w:rsidRPr="00F56D19">
              <w:rPr>
                <w:rFonts w:cs="Times New Roman"/>
                <w:b/>
                <w:i/>
                <w:spacing w:val="-6"/>
                <w:sz w:val="24"/>
                <w:szCs w:val="24"/>
              </w:rPr>
              <w:t>комунальної власності</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pacing w:val="-4"/>
                <w:sz w:val="24"/>
                <w:szCs w:val="24"/>
              </w:rPr>
            </w:pPr>
            <w:r w:rsidRPr="00F56D19">
              <w:rPr>
                <w:rFonts w:cs="Times New Roman"/>
                <w:spacing w:val="-4"/>
                <w:sz w:val="24"/>
                <w:szCs w:val="24"/>
              </w:rPr>
              <w:t>Заклад дошкільної освіти (ясла-садок) "Даринка" Боярської міської ради</w:t>
            </w:r>
          </w:p>
          <w:p w:rsidR="00727BFB" w:rsidRPr="00F56D19" w:rsidRDefault="00727BFB" w:rsidP="004570E0">
            <w:pPr>
              <w:pStyle w:val="afb"/>
              <w:rPr>
                <w:rFonts w:cs="Times New Roman"/>
                <w:spacing w:val="-4"/>
                <w:sz w:val="24"/>
                <w:szCs w:val="24"/>
              </w:rPr>
            </w:pPr>
            <w:r w:rsidRPr="00F56D19">
              <w:rPr>
                <w:rStyle w:val="ae"/>
                <w:rFonts w:cs="Times New Roman"/>
                <w:sz w:val="24"/>
                <w:szCs w:val="24"/>
              </w:rPr>
              <w:t>darynka.com.ua</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П. Сагайдачного, 34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75</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193</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Наявне/Частково</w:t>
            </w:r>
            <w:r w:rsidR="00E052A4" w:rsidRPr="00F56D19">
              <w:rPr>
                <w:rFonts w:cs="Times New Roman"/>
                <w:spacing w:val="-6"/>
                <w:sz w:val="24"/>
                <w:szCs w:val="24"/>
              </w:rPr>
              <w:t xml:space="preserve"> </w:t>
            </w:r>
            <w:r w:rsidRPr="00F56D19">
              <w:rPr>
                <w:rFonts w:cs="Times New Roman"/>
                <w:spacing w:val="-4"/>
                <w:sz w:val="24"/>
                <w:szCs w:val="24"/>
              </w:rPr>
              <w:t>забпезпечує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Заклад дошкільної освіти (ясла-садок) комбінованого типу «Спадкоємець» Боярської міської ради</w:t>
            </w:r>
          </w:p>
          <w:p w:rsidR="00727BFB" w:rsidRPr="00F56D19" w:rsidRDefault="00727BFB" w:rsidP="004570E0">
            <w:pPr>
              <w:spacing w:after="0" w:line="240" w:lineRule="auto"/>
              <w:jc w:val="center"/>
              <w:rPr>
                <w:rStyle w:val="ae"/>
                <w:rFonts w:cs="Times New Roman"/>
                <w:sz w:val="24"/>
                <w:szCs w:val="24"/>
              </w:rPr>
            </w:pPr>
            <w:r w:rsidRPr="00F56D19">
              <w:rPr>
                <w:rStyle w:val="ae"/>
                <w:rFonts w:cs="Times New Roman"/>
                <w:sz w:val="24"/>
                <w:szCs w:val="24"/>
              </w:rPr>
              <w:t>boyarka-spadkoyemec.edukit.kiev.ua</w:t>
            </w:r>
          </w:p>
          <w:p w:rsidR="00727BFB" w:rsidRPr="00F56D19" w:rsidRDefault="00727BFB" w:rsidP="004570E0">
            <w:pPr>
              <w:spacing w:after="0" w:line="240" w:lineRule="auto"/>
              <w:jc w:val="center"/>
              <w:rPr>
                <w:rFonts w:cs="Times New Roman"/>
                <w:spacing w:val="-4"/>
                <w:sz w:val="24"/>
                <w:szCs w:val="24"/>
              </w:rPr>
            </w:pP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м. Боярка, вул. Молодіжна, 78</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245</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331</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Наявне/Частково</w:t>
            </w:r>
            <w:r w:rsidRPr="00F56D19">
              <w:rPr>
                <w:rFonts w:cs="Times New Roman"/>
                <w:spacing w:val="-4"/>
                <w:sz w:val="24"/>
                <w:szCs w:val="24"/>
              </w:rPr>
              <w:t>забпезпечує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Заклад дошкільної освіти (ясла-садок) комбінованого типу "Котигорошко"</w:t>
            </w:r>
          </w:p>
          <w:p w:rsidR="00727BFB" w:rsidRPr="00F56D19" w:rsidRDefault="00727BFB" w:rsidP="004570E0">
            <w:pPr>
              <w:pStyle w:val="afb"/>
              <w:rPr>
                <w:rFonts w:cs="Times New Roman"/>
                <w:sz w:val="24"/>
                <w:szCs w:val="24"/>
              </w:rPr>
            </w:pPr>
            <w:r w:rsidRPr="00F56D19">
              <w:rPr>
                <w:rFonts w:cs="Times New Roman"/>
                <w:sz w:val="24"/>
                <w:szCs w:val="24"/>
              </w:rPr>
              <w:t>Боярської міської ради</w:t>
            </w:r>
          </w:p>
        </w:tc>
        <w:tc>
          <w:tcPr>
            <w:tcW w:w="1984" w:type="dxa"/>
            <w:tcMar>
              <w:top w:w="30" w:type="dxa"/>
              <w:left w:w="0" w:type="dxa"/>
              <w:bottom w:w="30" w:type="dxa"/>
              <w:right w:w="0" w:type="dxa"/>
            </w:tcMar>
            <w:vAlign w:val="cente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 xml:space="preserve">м. Боярка, вул. </w:t>
            </w:r>
          </w:p>
          <w:p w:rsidR="00727BFB" w:rsidRPr="00F56D19" w:rsidRDefault="00727BFB" w:rsidP="004570E0">
            <w:pPr>
              <w:pStyle w:val="afb"/>
              <w:jc w:val="center"/>
              <w:rPr>
                <w:rFonts w:cs="Times New Roman"/>
                <w:sz w:val="24"/>
                <w:szCs w:val="24"/>
              </w:rPr>
            </w:pPr>
            <w:r w:rsidRPr="00F56D19">
              <w:rPr>
                <w:rFonts w:cs="Times New Roman"/>
                <w:sz w:val="24"/>
                <w:szCs w:val="24"/>
              </w:rPr>
              <w:t>І. Котляревського   3 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240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302</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Наявне/100 %</w:t>
            </w:r>
            <w:r w:rsidRPr="00F56D19">
              <w:rPr>
                <w:rFonts w:cs="Times New Roman"/>
                <w:spacing w:val="-4"/>
                <w:sz w:val="24"/>
                <w:szCs w:val="24"/>
              </w:rPr>
              <w:t xml:space="preserve">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Заклад дошкільної освіти (ясла-садок) комбінованого типу "Казка" Боярської міської ради</w:t>
            </w:r>
          </w:p>
          <w:p w:rsidR="00727BFB" w:rsidRPr="00F56D19" w:rsidRDefault="00727BFB" w:rsidP="004570E0">
            <w:pPr>
              <w:spacing w:after="0" w:line="240" w:lineRule="auto"/>
              <w:jc w:val="center"/>
              <w:rPr>
                <w:rFonts w:cs="Times New Roman"/>
                <w:spacing w:val="-4"/>
                <w:sz w:val="24"/>
                <w:szCs w:val="24"/>
              </w:rPr>
            </w:pPr>
            <w:r w:rsidRPr="00F56D19">
              <w:rPr>
                <w:rStyle w:val="ae"/>
                <w:rFonts w:cs="Times New Roman"/>
                <w:sz w:val="24"/>
                <w:szCs w:val="24"/>
              </w:rPr>
              <w:t>kazka.krapka.net</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м. Боярка, вул. Дачна, 38</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130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160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Наявне/Частково</w:t>
            </w:r>
            <w:r w:rsidRPr="00F56D19">
              <w:rPr>
                <w:rFonts w:cs="Times New Roman"/>
                <w:spacing w:val="-4"/>
                <w:sz w:val="24"/>
                <w:szCs w:val="24"/>
              </w:rPr>
              <w:t xml:space="preserve"> забезпечує потребу/</w:t>
            </w:r>
            <w:r w:rsidRPr="00F56D19">
              <w:rPr>
                <w:rFonts w:cs="Times New Roman"/>
                <w:spacing w:val="-6"/>
                <w:sz w:val="24"/>
                <w:szCs w:val="24"/>
              </w:rPr>
              <w:t xml:space="preserve"> Користуються спорудою інших установ</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after="0"/>
              <w:jc w:val="center"/>
              <w:rPr>
                <w:rFonts w:cs="Times New Roman"/>
                <w:sz w:val="24"/>
                <w:szCs w:val="24"/>
              </w:rPr>
            </w:pPr>
            <w:r w:rsidRPr="00F56D19">
              <w:rPr>
                <w:rFonts w:cs="Times New Roman"/>
                <w:sz w:val="24"/>
                <w:szCs w:val="24"/>
              </w:rPr>
              <w:t>Заклад дошкільної освіти (ясла-садок) "Берізка" Боярської міської ради</w:t>
            </w:r>
          </w:p>
          <w:p w:rsidR="00727BFB" w:rsidRPr="00F56D19" w:rsidRDefault="00727BFB" w:rsidP="004570E0">
            <w:pPr>
              <w:spacing w:after="0"/>
              <w:jc w:val="center"/>
              <w:rPr>
                <w:rFonts w:cs="Times New Roman"/>
                <w:spacing w:val="-4"/>
                <w:sz w:val="24"/>
                <w:szCs w:val="24"/>
              </w:rPr>
            </w:pPr>
            <w:r w:rsidRPr="00F56D19">
              <w:rPr>
                <w:rStyle w:val="ae"/>
                <w:rFonts w:cs="Times New Roman"/>
                <w:sz w:val="24"/>
                <w:szCs w:val="24"/>
              </w:rPr>
              <w:t>boyarka-berizka.edukit.kiev.ua</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м. Боярка, вул. Київська, 17</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140</w:t>
            </w:r>
          </w:p>
        </w:tc>
        <w:tc>
          <w:tcPr>
            <w:tcW w:w="3742" w:type="dxa"/>
            <w:gridSpan w:val="2"/>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Простій</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before="0" w:after="0"/>
              <w:jc w:val="center"/>
              <w:rPr>
                <w:rFonts w:cs="Times New Roman"/>
                <w:sz w:val="24"/>
                <w:szCs w:val="24"/>
              </w:rPr>
            </w:pPr>
            <w:r w:rsidRPr="00F56D19">
              <w:rPr>
                <w:rFonts w:cs="Times New Roman"/>
                <w:sz w:val="24"/>
                <w:szCs w:val="24"/>
              </w:rPr>
              <w:t>Заклад дошкільної освіти – Центр розвитку дитини «Джерельце»</w:t>
            </w:r>
          </w:p>
          <w:p w:rsidR="00727BFB" w:rsidRPr="00F56D19" w:rsidRDefault="00727BFB" w:rsidP="004570E0">
            <w:pPr>
              <w:pStyle w:val="afb"/>
              <w:spacing w:before="0"/>
              <w:jc w:val="center"/>
              <w:rPr>
                <w:rFonts w:cs="Times New Roman"/>
                <w:sz w:val="24"/>
                <w:szCs w:val="24"/>
              </w:rPr>
            </w:pPr>
            <w:r w:rsidRPr="00F56D19">
              <w:rPr>
                <w:rFonts w:cs="Times New Roman"/>
                <w:sz w:val="24"/>
                <w:szCs w:val="24"/>
              </w:rPr>
              <w:t>Боярської міської ради</w:t>
            </w:r>
          </w:p>
          <w:p w:rsidR="00727BFB" w:rsidRPr="00F56D19" w:rsidRDefault="00727BFB" w:rsidP="004570E0">
            <w:pPr>
              <w:pStyle w:val="afb"/>
              <w:spacing w:before="0"/>
              <w:jc w:val="center"/>
              <w:rPr>
                <w:rFonts w:cs="Times New Roman"/>
                <w:spacing w:val="-4"/>
                <w:sz w:val="24"/>
                <w:szCs w:val="24"/>
              </w:rPr>
            </w:pPr>
            <w:r w:rsidRPr="00F56D19">
              <w:rPr>
                <w:rStyle w:val="ae"/>
                <w:rFonts w:cs="Times New Roman"/>
                <w:sz w:val="24"/>
                <w:szCs w:val="24"/>
              </w:rPr>
              <w:t>boyarka-dzhereltse.edukit.kiev.ua</w:t>
            </w:r>
          </w:p>
        </w:tc>
        <w:tc>
          <w:tcPr>
            <w:tcW w:w="1984" w:type="dxa"/>
            <w:tcMar>
              <w:top w:w="30" w:type="dxa"/>
              <w:left w:w="0" w:type="dxa"/>
              <w:bottom w:w="30" w:type="dxa"/>
              <w:right w:w="0" w:type="dxa"/>
            </w:tcMar>
            <w:vAlign w:val="center"/>
          </w:tcPr>
          <w:p w:rsidR="00727BFB" w:rsidRPr="00F56D19" w:rsidRDefault="00727BFB" w:rsidP="004570E0">
            <w:pPr>
              <w:spacing w:after="0"/>
              <w:jc w:val="center"/>
              <w:rPr>
                <w:rFonts w:cs="Times New Roman"/>
                <w:sz w:val="24"/>
                <w:szCs w:val="24"/>
              </w:rPr>
            </w:pPr>
            <w:r w:rsidRPr="00F56D19">
              <w:rPr>
                <w:rFonts w:cs="Times New Roman"/>
                <w:sz w:val="24"/>
                <w:szCs w:val="24"/>
              </w:rPr>
              <w:t xml:space="preserve">м. Боярка, ал. </w:t>
            </w:r>
          </w:p>
          <w:p w:rsidR="00727BFB" w:rsidRPr="00F56D19" w:rsidRDefault="00727BFB" w:rsidP="004570E0">
            <w:pPr>
              <w:pStyle w:val="afb"/>
              <w:jc w:val="center"/>
              <w:rPr>
                <w:rFonts w:cs="Times New Roman"/>
                <w:spacing w:val="-6"/>
                <w:sz w:val="24"/>
                <w:szCs w:val="24"/>
              </w:rPr>
            </w:pPr>
            <w:r w:rsidRPr="00F56D19">
              <w:rPr>
                <w:rFonts w:cs="Times New Roman"/>
                <w:sz w:val="24"/>
                <w:szCs w:val="24"/>
              </w:rPr>
              <w:t>Є. Коновальця 27а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220</w:t>
            </w:r>
          </w:p>
        </w:tc>
        <w:tc>
          <w:tcPr>
            <w:tcW w:w="3742" w:type="dxa"/>
            <w:gridSpan w:val="2"/>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Простій/капітальний ремонт ПРУ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Заклад дошкільної освіти „Казкова рибка” Боярської міської ради</w:t>
            </w:r>
          </w:p>
          <w:p w:rsidR="00727BFB" w:rsidRPr="00F56D19" w:rsidRDefault="00727BFB" w:rsidP="004570E0">
            <w:pPr>
              <w:pStyle w:val="afb"/>
              <w:jc w:val="center"/>
              <w:rPr>
                <w:rFonts w:cs="Times New Roman"/>
                <w:spacing w:val="-4"/>
                <w:sz w:val="24"/>
                <w:szCs w:val="24"/>
              </w:rPr>
            </w:pPr>
            <w:r w:rsidRPr="00F56D19">
              <w:rPr>
                <w:rStyle w:val="ae"/>
                <w:rFonts w:cs="Times New Roman"/>
                <w:sz w:val="24"/>
                <w:szCs w:val="24"/>
              </w:rPr>
              <w:t>kazka.krapka.net</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с.Забір'я, вул. Гончаренка 12</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80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55</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 /100</w:t>
            </w:r>
            <w:r w:rsidRPr="00F56D19">
              <w:rPr>
                <w:rFonts w:cs="Times New Roman"/>
                <w:spacing w:val="-4"/>
                <w:sz w:val="24"/>
                <w:szCs w:val="24"/>
              </w:rPr>
              <w:t xml:space="preserve"> %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jc w:val="center"/>
              <w:rPr>
                <w:rFonts w:cs="Times New Roman"/>
                <w:spacing w:val="-4"/>
                <w:sz w:val="24"/>
                <w:szCs w:val="24"/>
              </w:rPr>
            </w:pPr>
            <w:r w:rsidRPr="00F56D19">
              <w:rPr>
                <w:rFonts w:cs="Times New Roman"/>
                <w:sz w:val="24"/>
                <w:szCs w:val="24"/>
              </w:rPr>
              <w:t>Княжицький заклад дошкільної освіти "Княжичанка" Боярської міської ради</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с. Княжичі, вул. Воздвиженська, 6</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33</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40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Відсутнє/ Користуються спорудою інших установ</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spacing w:after="0"/>
              <w:contextualSpacing/>
              <w:jc w:val="center"/>
              <w:rPr>
                <w:rFonts w:cs="Times New Roman"/>
                <w:sz w:val="24"/>
                <w:szCs w:val="24"/>
              </w:rPr>
            </w:pPr>
            <w:r w:rsidRPr="00F56D19">
              <w:rPr>
                <w:rFonts w:cs="Times New Roman"/>
                <w:sz w:val="24"/>
                <w:szCs w:val="24"/>
              </w:rPr>
              <w:t>Новосілківський заклад дошкільної освіти "Берізка" Боярської міської ради</w:t>
            </w:r>
          </w:p>
          <w:p w:rsidR="00727BFB" w:rsidRPr="00F56D19" w:rsidRDefault="00727BFB" w:rsidP="004570E0">
            <w:pPr>
              <w:spacing w:after="0"/>
              <w:contextualSpacing/>
              <w:jc w:val="center"/>
              <w:rPr>
                <w:rFonts w:cs="Times New Roman"/>
                <w:sz w:val="24"/>
                <w:szCs w:val="24"/>
              </w:rPr>
            </w:pPr>
            <w:r w:rsidRPr="00F56D19">
              <w:rPr>
                <w:rStyle w:val="ae"/>
                <w:rFonts w:cs="Times New Roman"/>
                <w:sz w:val="24"/>
                <w:szCs w:val="24"/>
              </w:rPr>
              <w:t>http://www.novosilky-dnz.edukit.kiev.ua</w:t>
            </w: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с. Новосілки, вул. Кучеренка, 43</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41</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40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w:t>
            </w:r>
            <w:r w:rsidRPr="00F56D19">
              <w:rPr>
                <w:rFonts w:cs="Times New Roman"/>
                <w:spacing w:val="-4"/>
                <w:sz w:val="24"/>
                <w:szCs w:val="24"/>
              </w:rPr>
              <w:t xml:space="preserve"> % забезпечує потребу</w:t>
            </w:r>
          </w:p>
        </w:tc>
      </w:tr>
      <w:tr w:rsidR="00727BFB" w:rsidRPr="00F56D19" w:rsidTr="008B23DC">
        <w:trPr>
          <w:trHeight w:val="3246"/>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z w:val="24"/>
                <w:szCs w:val="24"/>
              </w:rPr>
            </w:pPr>
            <w:r w:rsidRPr="00F56D19">
              <w:rPr>
                <w:rFonts w:cs="Times New Roman"/>
                <w:sz w:val="24"/>
                <w:szCs w:val="24"/>
              </w:rPr>
              <w:t>Тарасівський заклад дошкільної освіти "Віночок" Боярської міської ради</w:t>
            </w:r>
          </w:p>
          <w:p w:rsidR="00727BFB" w:rsidRPr="00F56D19" w:rsidRDefault="00727BFB" w:rsidP="004570E0">
            <w:pPr>
              <w:pStyle w:val="afb"/>
              <w:rPr>
                <w:rFonts w:cs="Times New Roman"/>
                <w:sz w:val="24"/>
                <w:szCs w:val="24"/>
              </w:rPr>
            </w:pPr>
            <w:r w:rsidRPr="00F56D19">
              <w:rPr>
                <w:rStyle w:val="ae"/>
                <w:rFonts w:cs="Times New Roman"/>
                <w:sz w:val="24"/>
                <w:szCs w:val="24"/>
              </w:rPr>
              <w:t>ks-dnz.edukit.kiev.ua</w:t>
            </w:r>
          </w:p>
        </w:tc>
        <w:tc>
          <w:tcPr>
            <w:tcW w:w="1984" w:type="dxa"/>
            <w:tcMar>
              <w:top w:w="30" w:type="dxa"/>
              <w:left w:w="0" w:type="dxa"/>
              <w:bottom w:w="30" w:type="dxa"/>
              <w:right w:w="0" w:type="dxa"/>
            </w:tcMar>
            <w:vAlign w:val="center"/>
          </w:tcPr>
          <w:p w:rsidR="00727BFB" w:rsidRPr="00F56D19" w:rsidRDefault="00727BFB" w:rsidP="004570E0">
            <w:pPr>
              <w:spacing w:after="0"/>
              <w:contextualSpacing/>
              <w:jc w:val="center"/>
              <w:rPr>
                <w:rFonts w:cs="Times New Roman"/>
                <w:sz w:val="24"/>
                <w:szCs w:val="24"/>
              </w:rPr>
            </w:pPr>
            <w:r w:rsidRPr="00F56D19">
              <w:rPr>
                <w:rFonts w:cs="Times New Roman"/>
                <w:sz w:val="24"/>
                <w:szCs w:val="24"/>
              </w:rPr>
              <w:t xml:space="preserve">с. Тарасівка, </w:t>
            </w:r>
          </w:p>
          <w:p w:rsidR="00727BFB" w:rsidRPr="00F56D19" w:rsidRDefault="00727BFB" w:rsidP="004570E0">
            <w:pPr>
              <w:pStyle w:val="afb"/>
              <w:jc w:val="center"/>
              <w:rPr>
                <w:rFonts w:cs="Times New Roman"/>
                <w:sz w:val="24"/>
                <w:szCs w:val="24"/>
              </w:rPr>
            </w:pPr>
            <w:r w:rsidRPr="00F56D19">
              <w:rPr>
                <w:rFonts w:cs="Times New Roman"/>
                <w:sz w:val="24"/>
                <w:szCs w:val="24"/>
              </w:rPr>
              <w:t>ал. Василя Погребного 2а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270</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z w:val="24"/>
                <w:szCs w:val="24"/>
              </w:rPr>
              <w:t>318</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w:t>
            </w:r>
            <w:r w:rsidRPr="00F56D19">
              <w:rPr>
                <w:rFonts w:cs="Times New Roman"/>
                <w:spacing w:val="-4"/>
                <w:sz w:val="24"/>
                <w:szCs w:val="24"/>
              </w:rPr>
              <w:t xml:space="preserve"> забезпечує потребу</w:t>
            </w:r>
          </w:p>
        </w:tc>
      </w:tr>
      <w:tr w:rsidR="00727BFB" w:rsidRPr="00F56D19" w:rsidTr="008B23DC">
        <w:trPr>
          <w:trHeight w:val="20"/>
        </w:trPr>
        <w:tc>
          <w:tcPr>
            <w:tcW w:w="9357" w:type="dxa"/>
            <w:gridSpan w:val="5"/>
            <w:tcMar>
              <w:top w:w="30" w:type="dxa"/>
              <w:left w:w="28" w:type="dxa"/>
              <w:bottom w:w="30" w:type="dxa"/>
              <w:right w:w="28"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Заклади дошкільної освіти</w:t>
            </w:r>
          </w:p>
          <w:p w:rsidR="00727BFB" w:rsidRPr="00F56D19" w:rsidRDefault="00727BFB" w:rsidP="004570E0">
            <w:pPr>
              <w:pStyle w:val="afb"/>
              <w:jc w:val="center"/>
              <w:rPr>
                <w:rFonts w:cs="Times New Roman"/>
                <w:b/>
                <w:i/>
                <w:spacing w:val="-6"/>
                <w:sz w:val="24"/>
                <w:szCs w:val="24"/>
              </w:rPr>
            </w:pPr>
            <w:r w:rsidRPr="00F56D19">
              <w:rPr>
                <w:rFonts w:cs="Times New Roman"/>
                <w:b/>
                <w:i/>
                <w:spacing w:val="-6"/>
                <w:sz w:val="24"/>
                <w:szCs w:val="24"/>
              </w:rPr>
              <w:t>приватної  власності</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eastAsia="Times New Roman" w:cs="Times New Roman"/>
                <w:sz w:val="24"/>
                <w:szCs w:val="24"/>
                <w:lang w:eastAsia="uk-UA"/>
              </w:rPr>
            </w:pPr>
            <w:r w:rsidRPr="00F56D19">
              <w:rPr>
                <w:rFonts w:eastAsia="Times New Roman" w:cs="Times New Roman"/>
                <w:sz w:val="24"/>
                <w:szCs w:val="24"/>
                <w:lang w:eastAsia="uk-UA"/>
              </w:rPr>
              <w:t>Товариство з обмеженою відповідальністю «Центр розвитку дитини «Суперкідс»</w:t>
            </w:r>
          </w:p>
          <w:p w:rsidR="00727BFB" w:rsidRPr="00F56D19" w:rsidRDefault="00727BFB" w:rsidP="004570E0">
            <w:pPr>
              <w:pStyle w:val="afb"/>
              <w:rPr>
                <w:rStyle w:val="ae"/>
                <w:sz w:val="24"/>
                <w:szCs w:val="24"/>
              </w:rPr>
            </w:pPr>
            <w:r w:rsidRPr="00F56D19">
              <w:rPr>
                <w:rStyle w:val="ae"/>
                <w:sz w:val="24"/>
                <w:szCs w:val="24"/>
              </w:rPr>
              <w:t>https://renaissance-di.org/superkids</w:t>
            </w:r>
          </w:p>
          <w:p w:rsidR="00727BFB" w:rsidRPr="00F56D19" w:rsidRDefault="00727BFB" w:rsidP="004570E0">
            <w:pPr>
              <w:pStyle w:val="afb"/>
              <w:rPr>
                <w:rFonts w:cs="Times New Roman"/>
                <w:spacing w:val="-4"/>
                <w:sz w:val="24"/>
                <w:szCs w:val="24"/>
              </w:rPr>
            </w:pPr>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м. Боярка, вул. Молодіжна 84</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r w:rsidRPr="00F56D19">
              <w:rPr>
                <w:rFonts w:cs="Times New Roman"/>
                <w:sz w:val="24"/>
                <w:szCs w:val="24"/>
              </w:rPr>
              <w:t>58</w:t>
            </w: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10</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Наявне/100</w:t>
            </w:r>
            <w:r w:rsidRPr="00F56D19">
              <w:rPr>
                <w:rFonts w:cs="Times New Roman"/>
                <w:spacing w:val="-4"/>
                <w:sz w:val="24"/>
                <w:szCs w:val="24"/>
              </w:rPr>
              <w:t xml:space="preserve"> % </w:t>
            </w:r>
            <w:r w:rsidR="00E052A4" w:rsidRPr="00F56D19">
              <w:rPr>
                <w:rFonts w:cs="Times New Roman"/>
                <w:spacing w:val="-4"/>
                <w:sz w:val="24"/>
                <w:szCs w:val="24"/>
              </w:rPr>
              <w:t>забезпечує</w:t>
            </w:r>
            <w:r w:rsidRPr="00F56D19">
              <w:rPr>
                <w:rFonts w:cs="Times New Roman"/>
                <w:spacing w:val="-4"/>
                <w:sz w:val="24"/>
                <w:szCs w:val="24"/>
              </w:rPr>
              <w:t xml:space="preserve"> потребу</w:t>
            </w:r>
          </w:p>
        </w:tc>
      </w:tr>
      <w:tr w:rsidR="00727BFB" w:rsidRPr="00F56D19" w:rsidTr="008B23DC">
        <w:trPr>
          <w:trHeight w:val="20"/>
        </w:trPr>
        <w:tc>
          <w:tcPr>
            <w:tcW w:w="9357" w:type="dxa"/>
            <w:gridSpan w:val="5"/>
            <w:tcMar>
              <w:top w:w="30" w:type="dxa"/>
              <w:left w:w="28" w:type="dxa"/>
              <w:bottom w:w="30" w:type="dxa"/>
              <w:right w:w="28"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Заклади позашкільної освіти</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z w:val="24"/>
                <w:szCs w:val="24"/>
              </w:rPr>
            </w:pPr>
            <w:r w:rsidRPr="00F56D19">
              <w:rPr>
                <w:rFonts w:cs="Times New Roman"/>
                <w:sz w:val="24"/>
                <w:szCs w:val="24"/>
              </w:rPr>
              <w:t>Центр еколого-натуралістичної творчості «Юннати» Боярської міської ради</w:t>
            </w:r>
          </w:p>
          <w:p w:rsidR="00727BFB" w:rsidRPr="00F56D19" w:rsidRDefault="0016448A" w:rsidP="004570E0">
            <w:pPr>
              <w:pStyle w:val="afb"/>
              <w:rPr>
                <w:rFonts w:cs="Times New Roman"/>
                <w:spacing w:val="-4"/>
                <w:sz w:val="24"/>
                <w:szCs w:val="24"/>
              </w:rPr>
            </w:pPr>
            <w:hyperlink r:id="rId53" w:history="1">
              <w:r w:rsidR="00727BFB" w:rsidRPr="00F56D19">
                <w:rPr>
                  <w:rStyle w:val="ae"/>
                  <w:sz w:val="24"/>
                  <w:szCs w:val="24"/>
                </w:rPr>
                <w:t>https://sites.google.com/view/cent-unnati</w:t>
              </w:r>
            </w:hyperlink>
          </w:p>
        </w:tc>
        <w:tc>
          <w:tcPr>
            <w:tcW w:w="1984" w:type="dxa"/>
            <w:tcMar>
              <w:top w:w="30" w:type="dxa"/>
              <w:left w:w="0" w:type="dxa"/>
              <w:bottom w:w="30" w:type="dxa"/>
              <w:right w:w="0"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z w:val="24"/>
                <w:szCs w:val="24"/>
              </w:rPr>
              <w:t>м. Боярка, вул. Хрещатик, 76</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1088</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Наявне/Частково</w:t>
            </w:r>
            <w:r w:rsidRPr="00F56D19">
              <w:rPr>
                <w:rFonts w:cs="Times New Roman"/>
                <w:spacing w:val="-4"/>
                <w:sz w:val="24"/>
                <w:szCs w:val="24"/>
              </w:rPr>
              <w:t xml:space="preserve"> забезпечує потребу/</w:t>
            </w:r>
          </w:p>
        </w:tc>
      </w:tr>
      <w:tr w:rsidR="00727BFB" w:rsidRPr="00F56D19" w:rsidTr="008B23DC">
        <w:trPr>
          <w:trHeight w:val="20"/>
        </w:trPr>
        <w:tc>
          <w:tcPr>
            <w:tcW w:w="1985" w:type="dxa"/>
            <w:tcMar>
              <w:top w:w="30" w:type="dxa"/>
              <w:left w:w="28" w:type="dxa"/>
              <w:bottom w:w="30" w:type="dxa"/>
              <w:right w:w="28" w:type="dxa"/>
            </w:tcMar>
            <w:vAlign w:val="center"/>
          </w:tcPr>
          <w:p w:rsidR="00727BFB" w:rsidRPr="00F56D19" w:rsidRDefault="00727BFB" w:rsidP="004570E0">
            <w:pPr>
              <w:pStyle w:val="afb"/>
              <w:rPr>
                <w:rFonts w:cs="Times New Roman"/>
                <w:sz w:val="24"/>
                <w:szCs w:val="24"/>
              </w:rPr>
            </w:pPr>
            <w:r w:rsidRPr="00F56D19">
              <w:rPr>
                <w:rFonts w:cs="Times New Roman"/>
                <w:sz w:val="24"/>
                <w:szCs w:val="24"/>
              </w:rPr>
              <w:t>Центр позашкільної освіти «Оберіг» Боярської міської ради</w:t>
            </w:r>
          </w:p>
          <w:p w:rsidR="00727BFB" w:rsidRPr="00F56D19" w:rsidRDefault="0016448A" w:rsidP="004570E0">
            <w:pPr>
              <w:pStyle w:val="afb"/>
              <w:rPr>
                <w:rFonts w:cs="Times New Roman"/>
                <w:spacing w:val="-4"/>
                <w:sz w:val="24"/>
                <w:szCs w:val="24"/>
              </w:rPr>
            </w:pPr>
            <w:hyperlink r:id="rId54" w:history="1">
              <w:r w:rsidR="00727BFB" w:rsidRPr="00F56D19">
                <w:rPr>
                  <w:rStyle w:val="ae"/>
                  <w:rFonts w:cs="Times New Roman"/>
                  <w:spacing w:val="-4"/>
                  <w:sz w:val="24"/>
                  <w:szCs w:val="24"/>
                </w:rPr>
                <w:t>https://oberig.osv.org.ua/</w:t>
              </w:r>
            </w:hyperlink>
          </w:p>
        </w:tc>
        <w:tc>
          <w:tcPr>
            <w:tcW w:w="1984" w:type="dxa"/>
            <w:tcMar>
              <w:top w:w="30" w:type="dxa"/>
              <w:left w:w="0" w:type="dxa"/>
              <w:bottom w:w="30" w:type="dxa"/>
              <w:right w:w="0" w:type="dxa"/>
            </w:tcMar>
            <w:vAlign w:val="cente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 xml:space="preserve">м. Боярка, вул. Білогородська, </w:t>
            </w:r>
          </w:p>
          <w:p w:rsidR="00727BFB" w:rsidRPr="00F56D19" w:rsidRDefault="00727BFB" w:rsidP="004570E0">
            <w:pPr>
              <w:pStyle w:val="afb"/>
              <w:jc w:val="center"/>
              <w:rPr>
                <w:rFonts w:cs="Times New Roman"/>
                <w:spacing w:val="-6"/>
                <w:sz w:val="24"/>
                <w:szCs w:val="24"/>
              </w:rPr>
            </w:pPr>
            <w:r w:rsidRPr="00F56D19">
              <w:rPr>
                <w:rFonts w:cs="Times New Roman"/>
                <w:sz w:val="24"/>
                <w:szCs w:val="24"/>
              </w:rPr>
              <w:t>23-а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r w:rsidRPr="00F56D19">
              <w:rPr>
                <w:rFonts w:cs="Times New Roman"/>
                <w:spacing w:val="-4"/>
                <w:sz w:val="24"/>
                <w:szCs w:val="24"/>
              </w:rPr>
              <w:t>1449</w:t>
            </w: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Наявне/Адаптоване до освітнього процесу, згідно розкладу</w:t>
            </w:r>
          </w:p>
        </w:tc>
      </w:tr>
      <w:tr w:rsidR="00727BFB" w:rsidRPr="00F56D19" w:rsidTr="008B23DC">
        <w:trPr>
          <w:trHeight w:val="20"/>
        </w:trPr>
        <w:tc>
          <w:tcPr>
            <w:tcW w:w="9357" w:type="dxa"/>
            <w:gridSpan w:val="5"/>
            <w:tcMar>
              <w:top w:w="30" w:type="dxa"/>
              <w:left w:w="28" w:type="dxa"/>
              <w:bottom w:w="30" w:type="dxa"/>
              <w:right w:w="28" w:type="dxa"/>
            </w:tcMar>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Інклюзивно-ресурсні центри</w:t>
            </w:r>
          </w:p>
        </w:tc>
      </w:tr>
      <w:tr w:rsidR="00727BFB" w:rsidRPr="00F56D19" w:rsidTr="008B23DC">
        <w:trPr>
          <w:trHeight w:val="20"/>
        </w:trPr>
        <w:tc>
          <w:tcPr>
            <w:tcW w:w="1985" w:type="dxa"/>
            <w:tcMar>
              <w:top w:w="30" w:type="dxa"/>
              <w:left w:w="28" w:type="dxa"/>
              <w:bottom w:w="30" w:type="dxa"/>
              <w:right w:w="28" w:type="dxa"/>
            </w:tcMar>
          </w:tcPr>
          <w:p w:rsidR="00727BFB" w:rsidRPr="00F56D19" w:rsidRDefault="00727BFB" w:rsidP="004570E0">
            <w:pPr>
              <w:pStyle w:val="afb"/>
              <w:rPr>
                <w:rFonts w:cs="Times New Roman"/>
                <w:sz w:val="24"/>
                <w:szCs w:val="24"/>
              </w:rPr>
            </w:pPr>
            <w:r w:rsidRPr="00F56D19">
              <w:rPr>
                <w:rFonts w:cs="Times New Roman"/>
                <w:sz w:val="24"/>
                <w:szCs w:val="24"/>
              </w:rPr>
              <w:t>Комунальна установа «Інклюзивно-ресурсний центр» Боярської міської ради</w:t>
            </w:r>
          </w:p>
          <w:p w:rsidR="00727BFB" w:rsidRPr="00F56D19" w:rsidRDefault="0016448A" w:rsidP="004570E0">
            <w:pPr>
              <w:pStyle w:val="afb"/>
              <w:rPr>
                <w:rFonts w:cs="Times New Roman"/>
                <w:sz w:val="24"/>
                <w:szCs w:val="24"/>
              </w:rPr>
            </w:pPr>
            <w:hyperlink r:id="rId55" w:history="1">
              <w:r w:rsidR="00727BFB" w:rsidRPr="00F56D19">
                <w:rPr>
                  <w:rStyle w:val="ae"/>
                  <w:rFonts w:cs="Times New Roman"/>
                  <w:sz w:val="24"/>
                  <w:szCs w:val="24"/>
                </w:rPr>
                <w:t>http://irc-boyarka.zzz.com.ua/</w:t>
              </w:r>
            </w:hyperlink>
          </w:p>
        </w:tc>
        <w:tc>
          <w:tcPr>
            <w:tcW w:w="1984" w:type="dxa"/>
            <w:tcMar>
              <w:top w:w="30" w:type="dxa"/>
              <w:left w:w="0" w:type="dxa"/>
              <w:bottom w:w="30" w:type="dxa"/>
              <w:right w:w="0" w:type="dxa"/>
            </w:tcMar>
          </w:tcPr>
          <w:p w:rsidR="00727BFB" w:rsidRPr="00F56D19" w:rsidRDefault="00727BFB" w:rsidP="004570E0">
            <w:pPr>
              <w:spacing w:after="0" w:line="240" w:lineRule="auto"/>
              <w:jc w:val="center"/>
              <w:rPr>
                <w:rFonts w:cs="Times New Roman"/>
                <w:sz w:val="24"/>
                <w:szCs w:val="24"/>
              </w:rPr>
            </w:pPr>
            <w:r w:rsidRPr="00F56D19">
              <w:rPr>
                <w:rFonts w:cs="Times New Roman"/>
                <w:sz w:val="24"/>
                <w:szCs w:val="24"/>
              </w:rPr>
              <w:t>м. Боярка, вул. Богдана Хмельницького, 57А</w:t>
            </w:r>
          </w:p>
        </w:tc>
        <w:tc>
          <w:tcPr>
            <w:tcW w:w="1646" w:type="dxa"/>
            <w:tcMar>
              <w:top w:w="30" w:type="dxa"/>
              <w:left w:w="28" w:type="dxa"/>
              <w:bottom w:w="30" w:type="dxa"/>
              <w:right w:w="28" w:type="dxa"/>
            </w:tcMar>
            <w:vAlign w:val="center"/>
          </w:tcPr>
          <w:p w:rsidR="00727BFB" w:rsidRPr="00F56D19" w:rsidRDefault="00727BFB" w:rsidP="004570E0">
            <w:pPr>
              <w:pStyle w:val="afb"/>
              <w:jc w:val="center"/>
              <w:rPr>
                <w:rFonts w:cs="Times New Roman"/>
                <w:sz w:val="24"/>
                <w:szCs w:val="24"/>
              </w:rPr>
            </w:pPr>
          </w:p>
        </w:tc>
        <w:tc>
          <w:tcPr>
            <w:tcW w:w="1871" w:type="dxa"/>
            <w:vAlign w:val="center"/>
          </w:tcPr>
          <w:p w:rsidR="00727BFB" w:rsidRPr="00F56D19" w:rsidRDefault="00727BFB" w:rsidP="004570E0">
            <w:pPr>
              <w:pStyle w:val="afb"/>
              <w:jc w:val="center"/>
              <w:rPr>
                <w:rFonts w:cs="Times New Roman"/>
                <w:spacing w:val="-4"/>
                <w:sz w:val="24"/>
                <w:szCs w:val="24"/>
              </w:rPr>
            </w:pPr>
          </w:p>
        </w:tc>
        <w:tc>
          <w:tcPr>
            <w:tcW w:w="1871" w:type="dxa"/>
            <w:vAlign w:val="center"/>
          </w:tcPr>
          <w:p w:rsidR="00727BFB" w:rsidRPr="00F56D19" w:rsidRDefault="00727BFB" w:rsidP="004570E0">
            <w:pPr>
              <w:pStyle w:val="afb"/>
              <w:jc w:val="center"/>
              <w:rPr>
                <w:rFonts w:cs="Times New Roman"/>
                <w:spacing w:val="-6"/>
                <w:sz w:val="24"/>
                <w:szCs w:val="24"/>
              </w:rPr>
            </w:pPr>
            <w:r w:rsidRPr="00F56D19">
              <w:rPr>
                <w:rFonts w:cs="Times New Roman"/>
                <w:spacing w:val="-6"/>
                <w:sz w:val="24"/>
                <w:szCs w:val="24"/>
              </w:rPr>
              <w:t>Використовують укриття БАЛ «Престиж»</w:t>
            </w:r>
          </w:p>
        </w:tc>
      </w:tr>
    </w:tbl>
    <w:p w:rsidR="00727BFB" w:rsidRPr="00F56D19" w:rsidRDefault="00727BFB" w:rsidP="00D46CE8">
      <w:pPr>
        <w:pStyle w:val="afb"/>
        <w:jc w:val="both"/>
        <w:rPr>
          <w:rFonts w:cs="Times New Roman"/>
          <w:sz w:val="24"/>
          <w:szCs w:val="24"/>
        </w:rPr>
      </w:pPr>
      <w:r w:rsidRPr="00F56D19">
        <w:rPr>
          <w:rFonts w:cs="Times New Roman"/>
          <w:color w:val="000000"/>
          <w:sz w:val="24"/>
          <w:szCs w:val="24"/>
        </w:rPr>
        <w:t>У закладах загальної середньої освіти функціонує 364 класи, в яких навчається 8771 здобувачів освіти, з них 6184 дитини – учні міських ліцеїв, 2587 - учні сільської місцевості. В закладах загальної середньої освіти Боярської міської ради навчається 566 дітей із числа сімей внутрішньо переміщених осіб.</w:t>
      </w:r>
    </w:p>
    <w:p w:rsidR="00727BFB" w:rsidRPr="00F56D19" w:rsidRDefault="00727BFB" w:rsidP="00D46CE8">
      <w:pPr>
        <w:pStyle w:val="afb"/>
        <w:spacing w:after="120"/>
        <w:jc w:val="both"/>
        <w:rPr>
          <w:rFonts w:cs="Times New Roman"/>
          <w:sz w:val="24"/>
          <w:szCs w:val="24"/>
        </w:rPr>
      </w:pPr>
      <w:r w:rsidRPr="00F56D19">
        <w:rPr>
          <w:rFonts w:cs="Times New Roman"/>
          <w:sz w:val="24"/>
          <w:szCs w:val="24"/>
        </w:rPr>
        <w:t>В закладах дошкільної освіти Боярської міської ради функціонує 53 групи, в яких виховується 1449 дітей, з них із сімей ВПО – 94.</w:t>
      </w:r>
    </w:p>
    <w:p w:rsidR="00727BFB" w:rsidRPr="00F56D19" w:rsidRDefault="00727BFB" w:rsidP="00D46CE8">
      <w:pPr>
        <w:pStyle w:val="afb"/>
        <w:spacing w:after="120"/>
        <w:jc w:val="both"/>
        <w:rPr>
          <w:rFonts w:cs="Times New Roman"/>
          <w:sz w:val="24"/>
          <w:szCs w:val="24"/>
        </w:rPr>
      </w:pPr>
      <w:r w:rsidRPr="00F56D19">
        <w:rPr>
          <w:rFonts w:cs="Times New Roman"/>
          <w:sz w:val="24"/>
          <w:szCs w:val="24"/>
        </w:rPr>
        <w:t xml:space="preserve">У закладах позашкільної освіти Боярської міської ради: </w:t>
      </w:r>
    </w:p>
    <w:p w:rsidR="00727BFB" w:rsidRPr="00F56D19" w:rsidRDefault="00727BFB" w:rsidP="00D46CE8">
      <w:pPr>
        <w:pStyle w:val="afb"/>
        <w:spacing w:after="120"/>
        <w:jc w:val="both"/>
        <w:rPr>
          <w:rFonts w:cs="Times New Roman"/>
          <w:sz w:val="24"/>
          <w:szCs w:val="24"/>
        </w:rPr>
      </w:pPr>
      <w:r w:rsidRPr="00F56D19">
        <w:rPr>
          <w:rFonts w:cs="Times New Roman"/>
          <w:sz w:val="24"/>
          <w:szCs w:val="24"/>
        </w:rPr>
        <w:t xml:space="preserve">Центрі еколого-натуралістичної творчості «Юннати» Боярської міської ради працює 23 гуртки, в них груп - 55, кількість дітей, охоплених гуртковою роботою – 1088, з них – 12 дітей з ООП, дітей ВПО – 9. </w:t>
      </w:r>
    </w:p>
    <w:p w:rsidR="00727BFB" w:rsidRPr="00F56D19" w:rsidRDefault="00727BFB" w:rsidP="00D46CE8">
      <w:pPr>
        <w:pStyle w:val="afb"/>
        <w:spacing w:after="120"/>
        <w:jc w:val="both"/>
        <w:rPr>
          <w:rFonts w:cs="Times New Roman"/>
          <w:sz w:val="24"/>
          <w:szCs w:val="24"/>
        </w:rPr>
      </w:pPr>
      <w:r w:rsidRPr="00F56D19">
        <w:rPr>
          <w:rFonts w:cs="Times New Roman"/>
          <w:sz w:val="24"/>
          <w:szCs w:val="24"/>
        </w:rPr>
        <w:t>ПО «Оберіг» Боярської міської ради нараховує 1583 вихованці (дітей з ООП – 4, ВПО – 28), функціонує 6 гуртків, в них груп – 120.</w:t>
      </w:r>
    </w:p>
    <w:p w:rsidR="00727BFB" w:rsidRPr="00F56D19" w:rsidRDefault="00727BFB" w:rsidP="00727BFB">
      <w:pPr>
        <w:pStyle w:val="afb"/>
        <w:spacing w:after="120"/>
        <w:jc w:val="both"/>
        <w:rPr>
          <w:rFonts w:cs="Times New Roman"/>
          <w:sz w:val="24"/>
          <w:szCs w:val="24"/>
        </w:rPr>
      </w:pPr>
      <w:r w:rsidRPr="00F56D19">
        <w:rPr>
          <w:rFonts w:cs="Times New Roman"/>
          <w:sz w:val="24"/>
          <w:szCs w:val="24"/>
        </w:rPr>
        <w:t>Підвезення учасників освітнього процесу до закладів загальної середньої освіти здійснюється відповідно до чинного законодавства. Для цього перевезення здобувачів освіти організовано за допомогою 5 шкільних автобусів. Розроблено та затверджено 8 маршрутів, які охоплюють усі необхідні населені пункти громади, забезпечуючи зручний та безпечний доїзд учнів до місця навчання та в зворотному напрямку.</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У системі освіти комунальної власності Боярської міської територіальної громади працюють 805  педагогічних працівника:</w:t>
      </w:r>
    </w:p>
    <w:p w:rsidR="00727BFB" w:rsidRPr="00F56D19" w:rsidRDefault="00D46CE8" w:rsidP="00727BFB">
      <w:pPr>
        <w:pStyle w:val="afb"/>
        <w:spacing w:line="276" w:lineRule="auto"/>
        <w:jc w:val="both"/>
        <w:rPr>
          <w:rFonts w:cs="Times New Roman"/>
          <w:sz w:val="24"/>
          <w:szCs w:val="24"/>
        </w:rPr>
      </w:pPr>
      <w:r w:rsidRPr="00F56D19">
        <w:rPr>
          <w:rFonts w:cs="Times New Roman"/>
          <w:noProof/>
          <w:sz w:val="24"/>
          <w:szCs w:val="24"/>
          <w:lang w:eastAsia="uk-UA"/>
        </w:rPr>
        <w:drawing>
          <wp:anchor distT="0" distB="0" distL="114300" distR="114300" simplePos="0" relativeHeight="252228608" behindDoc="0" locked="0" layoutInCell="1" allowOverlap="1">
            <wp:simplePos x="0" y="0"/>
            <wp:positionH relativeFrom="column">
              <wp:posOffset>3119120</wp:posOffset>
            </wp:positionH>
            <wp:positionV relativeFrom="paragraph">
              <wp:posOffset>16510</wp:posOffset>
            </wp:positionV>
            <wp:extent cx="3055620" cy="2108835"/>
            <wp:effectExtent l="0" t="0" r="0" b="0"/>
            <wp:wrapSquare wrapText="bothSides"/>
            <wp:docPr id="5" name="Діаграма 2">
              <a:extLst xmlns:a="http://schemas.openxmlformats.org/drawingml/2006/main">
                <a:ext uri="{FF2B5EF4-FFF2-40B4-BE49-F238E27FC236}">
                  <a16:creationId xmlns:a16="http://schemas.microsoft.com/office/drawing/2014/main" id="{899C794C-327C-42C2-023C-C823F1E5F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727BFB" w:rsidRPr="00F56D19">
        <w:rPr>
          <w:rFonts w:cs="Times New Roman"/>
          <w:sz w:val="24"/>
          <w:szCs w:val="24"/>
        </w:rPr>
        <w:t>- у закладах дошкільної освіти –200</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у закладах загальної середньої освіти – 557;</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у закладах позашкільної освіти –43;</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КУ «Інклюзивно ресурсний центр» - 5.</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xml:space="preserve">Основну роботу в закладах загальної середньої освіти мають 531 педагогічний працівник, із них  486 жінок і 45 чоловіків, крім того 26 педагогічних працівників працюють за сумісництвом. </w:t>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r>
      <w:r w:rsidR="00D46CE8" w:rsidRPr="00F56D19">
        <w:rPr>
          <w:rFonts w:cs="Times New Roman"/>
          <w:sz w:val="24"/>
          <w:szCs w:val="24"/>
        </w:rPr>
        <w:tab/>
        <w:t xml:space="preserve">    </w:t>
      </w:r>
      <w:r w:rsidR="00D46CE8" w:rsidRPr="00F56D19">
        <w:rPr>
          <w:rFonts w:cstheme="minorHAnsi"/>
          <w:b/>
          <w:bCs/>
          <w:i/>
          <w:iCs/>
          <w:color w:val="007A37"/>
          <w:sz w:val="22"/>
          <w:szCs w:val="22"/>
        </w:rPr>
        <w:t>Діаграма  7.Кваліфікаційна категорія освітян, %</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xml:space="preserve">Система освіти-Боярської громади має потужний склад педагогічних працівників (діаграма 7), адже у закладах освіти працюють вчителі, які мають педагогічні звання: учитель-методист»(вихователь-методист) - 106 та «старший учитель/вихователь» - 179 фахівців, </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xml:space="preserve">У закладах загальної середньої освіти працюють:  спеціаліст вищої категорії - 379 педагогічних працівника: </w:t>
      </w:r>
    </w:p>
    <w:p w:rsidR="00D46CE8" w:rsidRPr="00F56D19" w:rsidRDefault="00727BFB" w:rsidP="00727BFB">
      <w:pPr>
        <w:pStyle w:val="afb"/>
        <w:spacing w:line="276" w:lineRule="auto"/>
        <w:jc w:val="both"/>
        <w:rPr>
          <w:rFonts w:cs="Times New Roman"/>
          <w:sz w:val="24"/>
          <w:szCs w:val="24"/>
        </w:rPr>
      </w:pPr>
      <w:r w:rsidRPr="00F56D19">
        <w:rPr>
          <w:rFonts w:cs="Times New Roman"/>
          <w:sz w:val="24"/>
          <w:szCs w:val="24"/>
        </w:rPr>
        <w:t>спеціаліст першої категорії  - 76,</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спеціаліст другої категорії - 78,</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спеціаліст -166  педагогічних працівника.</w:t>
      </w:r>
    </w:p>
    <w:p w:rsidR="00727BFB" w:rsidRPr="00F56D19" w:rsidRDefault="00727BFB" w:rsidP="00727BFB">
      <w:pPr>
        <w:pStyle w:val="afb"/>
        <w:spacing w:after="120" w:line="276" w:lineRule="auto"/>
        <w:jc w:val="both"/>
        <w:rPr>
          <w:rFonts w:cs="Times New Roman"/>
          <w:b/>
          <w:sz w:val="24"/>
          <w:szCs w:val="24"/>
        </w:rPr>
      </w:pPr>
      <w:r w:rsidRPr="00F56D19">
        <w:rPr>
          <w:rFonts w:cs="Times New Roman"/>
          <w:b/>
          <w:sz w:val="24"/>
          <w:szCs w:val="24"/>
        </w:rPr>
        <w:t>Безпечне освітнє середовище</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 xml:space="preserve">Освітній процес здійснюється в умовах збройної агресії російської федерації, тому пріоритетним напрямком є: забезпечення належного рівня безпечності перебування здобувачів освіти та працівників закладів. </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12 (10+2 філії) закладів загальної середньої освіти комунальної форми власності Боярської міської ради мають захисні споруди цивільного захисту (власні або користуються спорудами іншої установи), що дає можливість надавати освітні послуги у режимі офлайн та змішаному (таблиця 11).</w:t>
      </w:r>
    </w:p>
    <w:p w:rsidR="00727BFB" w:rsidRPr="00F56D19" w:rsidRDefault="00727BFB" w:rsidP="00727BFB">
      <w:pPr>
        <w:pStyle w:val="afb"/>
        <w:jc w:val="both"/>
        <w:rPr>
          <w:rFonts w:cs="Times New Roman"/>
          <w:sz w:val="24"/>
          <w:szCs w:val="24"/>
        </w:rPr>
      </w:pPr>
      <w:r w:rsidRPr="00F56D19">
        <w:rPr>
          <w:rFonts w:cs="Times New Roman"/>
          <w:sz w:val="24"/>
          <w:szCs w:val="24"/>
        </w:rPr>
        <w:t xml:space="preserve">БАЛ «Гармонія» Боярської міської ради, БЗОШ І-ІІІ ступенів №1 Боярської міської ради, </w:t>
      </w:r>
      <w:r w:rsidRPr="00F56D19">
        <w:rPr>
          <w:rFonts w:cs="Times New Roman"/>
          <w:spacing w:val="-4"/>
          <w:sz w:val="24"/>
          <w:szCs w:val="24"/>
        </w:rPr>
        <w:t>Опорний заклад освіти "Боярський академічний ліцей ім. Євгена Коновальця"</w:t>
      </w:r>
      <w:r w:rsidRPr="00F56D19">
        <w:rPr>
          <w:rFonts w:cs="Times New Roman"/>
          <w:sz w:val="24"/>
          <w:szCs w:val="24"/>
        </w:rPr>
        <w:t>Боярської міської ради</w:t>
      </w:r>
      <w:r w:rsidRPr="00F56D19">
        <w:rPr>
          <w:rFonts w:cs="Times New Roman"/>
          <w:spacing w:val="-4"/>
          <w:sz w:val="24"/>
          <w:szCs w:val="24"/>
        </w:rPr>
        <w:t xml:space="preserve">, Тарасівський академічний ліцей </w:t>
      </w:r>
      <w:r w:rsidRPr="00F56D19">
        <w:rPr>
          <w:rFonts w:cs="Times New Roman"/>
          <w:sz w:val="24"/>
          <w:szCs w:val="24"/>
        </w:rPr>
        <w:t>Боярської міської ради частково забезпеченні укриттям, тому дані заклади працюють у змішаному форматі.</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У Дзвінківській філії Забірського ОЗО використовується найпростіше укриття іншої установи. Проте на території закладу завершується будівництво власного укриття та тривають роботи по благоустрою території навколо нього.</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В БАЛ «Престиж» Боярської міської ради та ЗДО-ЦРД «Джерельце» Боярської міської ради продовжується капітальний ремонт ПРУ.</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5 ЗЗСО приватної форми власності мають власні укриття, та 1 – користується укриттям іншої установи.</w:t>
      </w:r>
    </w:p>
    <w:p w:rsidR="00727BFB" w:rsidRPr="00F56D19" w:rsidRDefault="00727BFB" w:rsidP="00727BFB">
      <w:pPr>
        <w:pStyle w:val="afb"/>
        <w:jc w:val="both"/>
        <w:rPr>
          <w:rFonts w:cs="Times New Roman"/>
          <w:sz w:val="24"/>
          <w:szCs w:val="24"/>
        </w:rPr>
      </w:pPr>
      <w:r w:rsidRPr="00F56D19">
        <w:rPr>
          <w:rFonts w:cs="Times New Roman"/>
          <w:sz w:val="24"/>
          <w:szCs w:val="24"/>
        </w:rPr>
        <w:t>Серед ЗДО комунальної форми власності власними укриттями користуються 8 закладів, приватної форми власності – 1 заклад.</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Загальна кількість захисних споруд цивільного захисту у закладах освіти становить 26 об’єктів, з яких 2 – протирадіаційні укриття та 24 – найпростіші укриття.</w:t>
      </w:r>
    </w:p>
    <w:p w:rsidR="00727BFB" w:rsidRPr="00F56D19" w:rsidRDefault="00727BFB" w:rsidP="00727BFB">
      <w:pPr>
        <w:pStyle w:val="afb"/>
        <w:jc w:val="both"/>
        <w:rPr>
          <w:rFonts w:cs="Times New Roman"/>
          <w:sz w:val="24"/>
          <w:szCs w:val="24"/>
        </w:rPr>
      </w:pPr>
      <w:r w:rsidRPr="00F56D19">
        <w:rPr>
          <w:rFonts w:cs="Times New Roman"/>
          <w:sz w:val="24"/>
          <w:szCs w:val="24"/>
        </w:rPr>
        <w:t>Протягом 2024 року було здійснено поточний ремонт у найпростішому укритті Новосілківської та Малютянської гімназії, БАЛ «Гармонія», БЗОШ І-ІІІ ступенів №1 Боярської міської ради.</w:t>
      </w:r>
    </w:p>
    <w:p w:rsidR="00727BFB" w:rsidRPr="00F56D19" w:rsidRDefault="00727BFB" w:rsidP="00727BFB">
      <w:pPr>
        <w:pStyle w:val="afb"/>
        <w:jc w:val="both"/>
        <w:rPr>
          <w:rFonts w:cs="Times New Roman"/>
          <w:sz w:val="24"/>
          <w:szCs w:val="24"/>
        </w:rPr>
      </w:pPr>
      <w:r w:rsidRPr="00F56D19">
        <w:rPr>
          <w:rFonts w:cs="Times New Roman"/>
          <w:sz w:val="24"/>
          <w:szCs w:val="24"/>
        </w:rPr>
        <w:t>За підтримки Представництва Дитячого фонду ООН (ЮНІСЕФ) в Україні проведений ремонт в укритті ЗДО(ясла-садок) комбінованого типу «Спадкоємець» та Тарасівського ЗДО «Віночок» Боярської міської ради.</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З метою покращення стану безпеки в закладах освіти виготовлено проектно-кошторисну документацію із обладнання автоматичною системою пожежної сигналізації, вчасно здійснюються заміри опору електроізоляції, проводиться технічне обслуговування вогнегасників, працівники проходять відповідне функціональне навчання. Також всі заклади підключені до системи державної охорони закладів освіти. Протягом 2024 року автоматична система пожежної сигналізації встановлена в Новосілківській гімназії Боярської міської ради, система блискавкозахисту – в ЗДО (ясла-садок) «Даринка» Боярської міської ради.</w:t>
      </w:r>
    </w:p>
    <w:p w:rsidR="00727BFB" w:rsidRPr="00F56D19" w:rsidRDefault="00727BFB" w:rsidP="00727BFB">
      <w:pPr>
        <w:pStyle w:val="afb"/>
        <w:spacing w:after="120" w:line="276" w:lineRule="auto"/>
        <w:jc w:val="both"/>
        <w:rPr>
          <w:rFonts w:cs="Times New Roman"/>
          <w:b/>
          <w:sz w:val="24"/>
          <w:szCs w:val="24"/>
        </w:rPr>
      </w:pPr>
      <w:r w:rsidRPr="00F56D19">
        <w:rPr>
          <w:rFonts w:cs="Times New Roman"/>
          <w:b/>
          <w:sz w:val="24"/>
          <w:szCs w:val="24"/>
        </w:rPr>
        <w:t>Безпечне харчування</w:t>
      </w:r>
    </w:p>
    <w:p w:rsidR="00091DC8" w:rsidRPr="00F56D19" w:rsidRDefault="00727BFB" w:rsidP="00727BFB">
      <w:pPr>
        <w:spacing w:before="0" w:after="0" w:line="240" w:lineRule="auto"/>
        <w:jc w:val="both"/>
        <w:rPr>
          <w:rFonts w:cs="Times New Roman"/>
          <w:sz w:val="24"/>
          <w:szCs w:val="24"/>
        </w:rPr>
      </w:pPr>
      <w:r w:rsidRPr="00F56D19">
        <w:rPr>
          <w:rFonts w:cs="Times New Roman"/>
          <w:sz w:val="24"/>
          <w:szCs w:val="24"/>
        </w:rPr>
        <w:t>Затвердження Програми реформування системи шкільного харчування на 2024–2027 роки в закладах освіти Боярської міської територіальної громади стало однією з восьми стратегічних цілей Національної стратегії розбудови безпечного і здорового освітнього середовища у новій українській школі, схваленої Указом Президента України (№ 195/2020 від 25.05.2020). (</w:t>
      </w:r>
      <w:hyperlink r:id="rId57" w:history="1">
        <w:r w:rsidRPr="00F56D19">
          <w:t>https://surl.li/ozwtdu</w:t>
        </w:r>
      </w:hyperlink>
      <w:r w:rsidRPr="00F56D19">
        <w:rPr>
          <w:rFonts w:cs="Times New Roman"/>
          <w:sz w:val="24"/>
          <w:szCs w:val="24"/>
        </w:rPr>
        <w:t>)</w:t>
      </w:r>
      <w:r w:rsidR="00091DC8" w:rsidRPr="00F56D19">
        <w:rPr>
          <w:rFonts w:cs="Times New Roman"/>
          <w:sz w:val="24"/>
          <w:szCs w:val="24"/>
        </w:rPr>
        <w:t>.</w:t>
      </w:r>
    </w:p>
    <w:p w:rsidR="00727BFB" w:rsidRPr="00F56D19" w:rsidRDefault="00727BFB" w:rsidP="00727BFB">
      <w:pPr>
        <w:spacing w:before="0" w:after="0" w:line="240" w:lineRule="auto"/>
        <w:jc w:val="both"/>
        <w:rPr>
          <w:rFonts w:cs="Times New Roman"/>
          <w:sz w:val="24"/>
          <w:szCs w:val="24"/>
        </w:rPr>
      </w:pPr>
      <w:r w:rsidRPr="00F56D19">
        <w:rPr>
          <w:rFonts w:cs="Times New Roman"/>
          <w:sz w:val="24"/>
          <w:szCs w:val="24"/>
        </w:rPr>
        <w:t xml:space="preserve">В закладах освіти Боярської міської ради організоване повноцінне, якісне і безпечне харчування дітей. </w:t>
      </w:r>
    </w:p>
    <w:p w:rsidR="00727BFB" w:rsidRPr="00F56D19" w:rsidRDefault="00727BFB" w:rsidP="00727BFB">
      <w:pPr>
        <w:spacing w:before="0" w:after="0" w:line="240" w:lineRule="auto"/>
        <w:jc w:val="both"/>
        <w:rPr>
          <w:rFonts w:cs="Times New Roman"/>
          <w:sz w:val="24"/>
          <w:szCs w:val="24"/>
        </w:rPr>
      </w:pPr>
      <w:r w:rsidRPr="00F56D19">
        <w:rPr>
          <w:rFonts w:cs="Times New Roman"/>
          <w:sz w:val="24"/>
          <w:szCs w:val="24"/>
        </w:rPr>
        <w:t>Безкоштовним харчування забезпечено здобувачів освіти відповідно чинного законодавства (пільгові категорії,. учні початкових класів).</w:t>
      </w:r>
    </w:p>
    <w:p w:rsidR="00727BFB" w:rsidRPr="00F56D19" w:rsidRDefault="00727BFB" w:rsidP="00727BFB">
      <w:pPr>
        <w:spacing w:before="0" w:after="0" w:line="240" w:lineRule="auto"/>
        <w:jc w:val="both"/>
        <w:rPr>
          <w:rFonts w:cs="Times New Roman"/>
          <w:sz w:val="24"/>
          <w:szCs w:val="24"/>
        </w:rPr>
      </w:pPr>
      <w:r w:rsidRPr="00F56D19">
        <w:rPr>
          <w:rFonts w:cs="Times New Roman"/>
          <w:sz w:val="24"/>
          <w:szCs w:val="24"/>
        </w:rPr>
        <w:t>Проте, є потреба в реконструкції приміщення харчоблоку та створення «Опорної кухні» для двох закладів на базі БАЛ «Престиж».</w:t>
      </w:r>
    </w:p>
    <w:p w:rsidR="00727BFB" w:rsidRPr="00F56D19" w:rsidRDefault="00727BFB" w:rsidP="00727BFB">
      <w:pPr>
        <w:spacing w:after="120"/>
        <w:jc w:val="both"/>
        <w:rPr>
          <w:rFonts w:cs="Times New Roman"/>
          <w:b/>
          <w:color w:val="000000" w:themeColor="text1"/>
          <w:sz w:val="24"/>
          <w:szCs w:val="24"/>
        </w:rPr>
      </w:pPr>
      <w:r w:rsidRPr="00F56D19">
        <w:rPr>
          <w:rFonts w:cs="Times New Roman"/>
          <w:b/>
          <w:color w:val="000000" w:themeColor="text1"/>
          <w:sz w:val="24"/>
          <w:szCs w:val="24"/>
        </w:rPr>
        <w:t>Психологічна служба</w:t>
      </w:r>
    </w:p>
    <w:p w:rsidR="00727BFB" w:rsidRPr="00F56D19" w:rsidRDefault="00727BFB" w:rsidP="00091DC8">
      <w:pPr>
        <w:pStyle w:val="afb"/>
        <w:spacing w:after="120" w:line="276" w:lineRule="auto"/>
        <w:jc w:val="both"/>
        <w:rPr>
          <w:rFonts w:cs="Times New Roman"/>
          <w:sz w:val="24"/>
          <w:szCs w:val="24"/>
        </w:rPr>
      </w:pPr>
      <w:r w:rsidRPr="00F56D19">
        <w:rPr>
          <w:rFonts w:cs="Times New Roman"/>
          <w:sz w:val="24"/>
          <w:szCs w:val="24"/>
        </w:rPr>
        <w:t>Триваюча збройна агресія російської федерації проти України спричинила стрес у всіх учасників освітнього процесу. У цих умовах особливо важливою стає роль психологічної служби в системі освіти, яка має забезпечувати своєчасну та системну психологічну й соціально-педагогічну підтримку всіх учасників освітнього процесу відповідно до цілей і завдань освіти. Важливим аспектом є створення психологічно комфортного середовища для здобувачів освіти, надання підтримки тим, хто пережив психологічні травми, а також забезпечення допомоги педагогічним працівникам та батькам.</w:t>
      </w:r>
    </w:p>
    <w:p w:rsidR="00727BFB" w:rsidRPr="00F56D19" w:rsidRDefault="00727BFB" w:rsidP="00091DC8">
      <w:pPr>
        <w:pStyle w:val="afb"/>
        <w:spacing w:after="120" w:line="276" w:lineRule="auto"/>
        <w:jc w:val="both"/>
        <w:rPr>
          <w:rFonts w:cs="Times New Roman"/>
          <w:sz w:val="24"/>
          <w:szCs w:val="24"/>
        </w:rPr>
      </w:pPr>
      <w:r w:rsidRPr="00F56D19">
        <w:rPr>
          <w:rFonts w:cs="Times New Roman"/>
          <w:sz w:val="24"/>
          <w:szCs w:val="24"/>
        </w:rPr>
        <w:t>Особливу роль у цьому контексті відіграє програма першої леді України Олени Зеленської "Ти, як?", яка спрямована на підтримку ментального здоров'я українців. Фахівці психологічної служби надають  консультації, проводять тренінги, сприяючи подоланню стресових ситуацій і травм, викликаних війною. Використовують різноманітні форми підтримки, що допомагають створити здорове психологічне середовище у закладах освіти і підтримують емоційну стійкість учасників освітнього процесу.</w:t>
      </w:r>
    </w:p>
    <w:p w:rsidR="00727BFB" w:rsidRPr="00F56D19" w:rsidRDefault="00727BFB" w:rsidP="00727BFB">
      <w:pPr>
        <w:spacing w:after="0"/>
        <w:jc w:val="both"/>
        <w:rPr>
          <w:rFonts w:cs="Times New Roman"/>
          <w:sz w:val="24"/>
          <w:szCs w:val="24"/>
        </w:rPr>
      </w:pPr>
    </w:p>
    <w:p w:rsidR="00727BFB" w:rsidRPr="00F56D19" w:rsidRDefault="00727BFB" w:rsidP="00727BFB">
      <w:pPr>
        <w:spacing w:after="0" w:line="240" w:lineRule="auto"/>
        <w:rPr>
          <w:rFonts w:cs="Times New Roman"/>
          <w:b/>
          <w:bCs/>
          <w:color w:val="007A37"/>
          <w:sz w:val="24"/>
          <w:szCs w:val="24"/>
        </w:rPr>
      </w:pPr>
      <w:r w:rsidRPr="00F56D19">
        <w:rPr>
          <w:rFonts w:cs="Times New Roman"/>
          <w:b/>
          <w:bCs/>
          <w:color w:val="007A37"/>
          <w:sz w:val="24"/>
          <w:szCs w:val="24"/>
        </w:rPr>
        <w:t xml:space="preserve">Склад психологічної служби громади </w:t>
      </w:r>
    </w:p>
    <w:p w:rsidR="00727BFB" w:rsidRPr="00F56D19" w:rsidRDefault="00727BFB" w:rsidP="00727BFB">
      <w:pPr>
        <w:pStyle w:val="a9"/>
        <w:spacing w:after="0" w:line="240" w:lineRule="auto"/>
        <w:ind w:left="1854"/>
        <w:jc w:val="right"/>
        <w:rPr>
          <w:rFonts w:cs="Times New Roman"/>
          <w:sz w:val="24"/>
          <w:szCs w:val="24"/>
        </w:rPr>
      </w:pPr>
      <w:r w:rsidRPr="00F56D19">
        <w:rPr>
          <w:rFonts w:cs="Times New Roman"/>
          <w:sz w:val="24"/>
          <w:szCs w:val="24"/>
        </w:rPr>
        <w:t>Таблиця 12</w:t>
      </w:r>
    </w:p>
    <w:tbl>
      <w:tblPr>
        <w:tblStyle w:val="af0"/>
        <w:tblW w:w="5000" w:type="pct"/>
        <w:tblLook w:val="04A0" w:firstRow="1" w:lastRow="0" w:firstColumn="1" w:lastColumn="0" w:noHBand="0" w:noVBand="1"/>
      </w:tblPr>
      <w:tblGrid>
        <w:gridCol w:w="3794"/>
        <w:gridCol w:w="2793"/>
        <w:gridCol w:w="3043"/>
      </w:tblGrid>
      <w:tr w:rsidR="00727BFB" w:rsidRPr="00F56D19" w:rsidTr="003700ED">
        <w:trPr>
          <w:trHeight w:val="360"/>
        </w:trPr>
        <w:tc>
          <w:tcPr>
            <w:tcW w:w="3686" w:type="dxa"/>
            <w:shd w:val="clear" w:color="auto" w:fill="007A37"/>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b/>
                <w:bCs/>
                <w:color w:val="FFFFFF" w:themeColor="background1"/>
                <w:position w:val="0"/>
                <w:sz w:val="24"/>
                <w:szCs w:val="24"/>
              </w:rPr>
            </w:pPr>
            <w:r w:rsidRPr="00F56D19">
              <w:rPr>
                <w:rFonts w:cs="Times New Roman"/>
                <w:b/>
                <w:bCs/>
                <w:color w:val="FFFFFF" w:themeColor="background1"/>
                <w:position w:val="0"/>
                <w:sz w:val="24"/>
                <w:szCs w:val="24"/>
              </w:rPr>
              <w:t>Заклади освіти</w:t>
            </w:r>
          </w:p>
        </w:tc>
        <w:tc>
          <w:tcPr>
            <w:tcW w:w="2714" w:type="dxa"/>
            <w:shd w:val="clear" w:color="auto" w:fill="007A37"/>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b/>
                <w:bCs/>
                <w:color w:val="FFFFFF" w:themeColor="background1"/>
                <w:position w:val="0"/>
                <w:sz w:val="24"/>
                <w:szCs w:val="24"/>
              </w:rPr>
            </w:pPr>
            <w:r w:rsidRPr="00F56D19">
              <w:rPr>
                <w:rFonts w:cs="Times New Roman"/>
                <w:b/>
                <w:bCs/>
                <w:color w:val="FFFFFF" w:themeColor="background1"/>
                <w:position w:val="0"/>
                <w:sz w:val="24"/>
                <w:szCs w:val="24"/>
              </w:rPr>
              <w:t>Практичні психологи, осіб</w:t>
            </w:r>
          </w:p>
        </w:tc>
        <w:tc>
          <w:tcPr>
            <w:tcW w:w="2957" w:type="dxa"/>
            <w:shd w:val="clear" w:color="auto" w:fill="007A37"/>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b/>
                <w:bCs/>
                <w:color w:val="FFFFFF" w:themeColor="background1"/>
                <w:position w:val="0"/>
                <w:sz w:val="24"/>
                <w:szCs w:val="24"/>
              </w:rPr>
            </w:pPr>
            <w:r w:rsidRPr="00F56D19">
              <w:rPr>
                <w:rFonts w:cs="Times New Roman"/>
                <w:b/>
                <w:bCs/>
                <w:color w:val="FFFFFF" w:themeColor="background1"/>
                <w:position w:val="0"/>
                <w:sz w:val="24"/>
                <w:szCs w:val="24"/>
              </w:rPr>
              <w:t>Соціальні педагоги, осіб</w:t>
            </w:r>
          </w:p>
        </w:tc>
      </w:tr>
      <w:tr w:rsidR="00727BFB" w:rsidRPr="00F56D19" w:rsidTr="003700ED">
        <w:trPr>
          <w:trHeight w:val="227"/>
        </w:trPr>
        <w:tc>
          <w:tcPr>
            <w:tcW w:w="3686"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both"/>
              <w:textDirection w:val="lrTb"/>
              <w:textAlignment w:val="auto"/>
              <w:outlineLvl w:val="9"/>
              <w:rPr>
                <w:rFonts w:cs="Times New Roman"/>
                <w:position w:val="0"/>
                <w:sz w:val="24"/>
                <w:szCs w:val="24"/>
              </w:rPr>
            </w:pPr>
            <w:r w:rsidRPr="00F56D19">
              <w:rPr>
                <w:rFonts w:cs="Times New Roman"/>
                <w:position w:val="0"/>
                <w:sz w:val="24"/>
                <w:szCs w:val="24"/>
              </w:rPr>
              <w:t>Заклади дошкільної освіти</w:t>
            </w:r>
          </w:p>
        </w:tc>
        <w:tc>
          <w:tcPr>
            <w:tcW w:w="2714"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4</w:t>
            </w:r>
          </w:p>
        </w:tc>
        <w:tc>
          <w:tcPr>
            <w:tcW w:w="2957"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2</w:t>
            </w:r>
          </w:p>
        </w:tc>
      </w:tr>
      <w:tr w:rsidR="00727BFB" w:rsidRPr="00F56D19" w:rsidTr="003700ED">
        <w:trPr>
          <w:trHeight w:val="227"/>
        </w:trPr>
        <w:tc>
          <w:tcPr>
            <w:tcW w:w="3686"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both"/>
              <w:textDirection w:val="lrTb"/>
              <w:textAlignment w:val="auto"/>
              <w:outlineLvl w:val="9"/>
              <w:rPr>
                <w:rFonts w:cs="Times New Roman"/>
                <w:position w:val="0"/>
                <w:sz w:val="24"/>
                <w:szCs w:val="24"/>
              </w:rPr>
            </w:pPr>
            <w:r w:rsidRPr="00F56D19">
              <w:rPr>
                <w:rFonts w:cs="Times New Roman"/>
                <w:position w:val="0"/>
                <w:sz w:val="24"/>
                <w:szCs w:val="24"/>
              </w:rPr>
              <w:t>Заклади загальної середньої освіти</w:t>
            </w:r>
          </w:p>
        </w:tc>
        <w:tc>
          <w:tcPr>
            <w:tcW w:w="2714"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13</w:t>
            </w:r>
          </w:p>
        </w:tc>
        <w:tc>
          <w:tcPr>
            <w:tcW w:w="2957"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11</w:t>
            </w:r>
          </w:p>
        </w:tc>
      </w:tr>
      <w:tr w:rsidR="00727BFB" w:rsidRPr="00F56D19" w:rsidTr="003700ED">
        <w:trPr>
          <w:trHeight w:val="227"/>
        </w:trPr>
        <w:tc>
          <w:tcPr>
            <w:tcW w:w="3686"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both"/>
              <w:textDirection w:val="lrTb"/>
              <w:textAlignment w:val="auto"/>
              <w:outlineLvl w:val="9"/>
              <w:rPr>
                <w:rFonts w:cs="Times New Roman"/>
                <w:position w:val="0"/>
                <w:sz w:val="24"/>
                <w:szCs w:val="24"/>
              </w:rPr>
            </w:pPr>
            <w:r w:rsidRPr="00F56D19">
              <w:rPr>
                <w:rFonts w:cs="Times New Roman"/>
                <w:position w:val="0"/>
                <w:sz w:val="24"/>
                <w:szCs w:val="24"/>
              </w:rPr>
              <w:t>Заклади позашкільної освіти</w:t>
            </w:r>
          </w:p>
        </w:tc>
        <w:tc>
          <w:tcPr>
            <w:tcW w:w="2714"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2</w:t>
            </w:r>
          </w:p>
        </w:tc>
        <w:tc>
          <w:tcPr>
            <w:tcW w:w="2957" w:type="dxa"/>
            <w:vAlign w:val="center"/>
          </w:tcPr>
          <w:p w:rsidR="00727BFB" w:rsidRPr="00F56D19" w:rsidRDefault="00727BFB" w:rsidP="004570E0">
            <w:pPr>
              <w:widowControl w:val="0"/>
              <w:suppressAutoHyphens w:val="0"/>
              <w:autoSpaceDE w:val="0"/>
              <w:autoSpaceDN w:val="0"/>
              <w:spacing w:line="240" w:lineRule="auto"/>
              <w:ind w:leftChars="0" w:left="0" w:firstLineChars="0" w:firstLine="0"/>
              <w:jc w:val="center"/>
              <w:textDirection w:val="lrTb"/>
              <w:textAlignment w:val="auto"/>
              <w:outlineLvl w:val="9"/>
              <w:rPr>
                <w:rFonts w:cs="Times New Roman"/>
                <w:position w:val="0"/>
                <w:sz w:val="24"/>
                <w:szCs w:val="24"/>
              </w:rPr>
            </w:pPr>
            <w:r w:rsidRPr="00F56D19">
              <w:rPr>
                <w:rFonts w:cs="Times New Roman"/>
                <w:position w:val="0"/>
                <w:sz w:val="24"/>
                <w:szCs w:val="24"/>
              </w:rPr>
              <w:t>0</w:t>
            </w:r>
          </w:p>
        </w:tc>
      </w:tr>
    </w:tbl>
    <w:p w:rsidR="00727BFB" w:rsidRPr="00F56D19" w:rsidRDefault="00727BFB" w:rsidP="00727BFB">
      <w:pPr>
        <w:pStyle w:val="afb"/>
        <w:spacing w:line="276" w:lineRule="auto"/>
        <w:rPr>
          <w:rFonts w:cs="Times New Roman"/>
          <w:sz w:val="24"/>
          <w:szCs w:val="24"/>
        </w:rPr>
      </w:pPr>
    </w:p>
    <w:p w:rsidR="00727BFB" w:rsidRPr="00F56D19" w:rsidRDefault="00727BFB" w:rsidP="00727BFB">
      <w:pPr>
        <w:pStyle w:val="afb"/>
        <w:spacing w:after="120" w:line="276" w:lineRule="auto"/>
        <w:jc w:val="both"/>
        <w:rPr>
          <w:rFonts w:cs="Times New Roman"/>
          <w:b/>
          <w:sz w:val="24"/>
          <w:szCs w:val="24"/>
        </w:rPr>
      </w:pPr>
      <w:r w:rsidRPr="00F56D19">
        <w:rPr>
          <w:rFonts w:cs="Times New Roman"/>
          <w:b/>
          <w:sz w:val="24"/>
          <w:szCs w:val="24"/>
        </w:rPr>
        <w:t>Інклюзивна освіта</w:t>
      </w:r>
    </w:p>
    <w:p w:rsidR="00727BFB" w:rsidRPr="00F56D19" w:rsidRDefault="00727BFB" w:rsidP="00727BFB">
      <w:pPr>
        <w:pStyle w:val="afb"/>
        <w:spacing w:after="120" w:line="276" w:lineRule="auto"/>
        <w:jc w:val="both"/>
        <w:rPr>
          <w:rFonts w:cs="Times New Roman"/>
          <w:sz w:val="24"/>
          <w:szCs w:val="24"/>
        </w:rPr>
      </w:pPr>
      <w:r w:rsidRPr="00F56D19">
        <w:rPr>
          <w:rFonts w:cs="Times New Roman"/>
          <w:sz w:val="24"/>
          <w:szCs w:val="24"/>
        </w:rPr>
        <w:t>В умовах розбудови Нової української школи питання створення безпечного, підтримувального і доступного освітнього середовища для кожної дитини стало одним із ключових пріоритетів. У Боярській громаді поступово й системно впроваджується інклюзивна форма навчання.</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Для забезпечення потреб дітей з особливими освітніми потребами у закладах загальної середньої освіти Боярської громади було створено 67 інклюзивних класів, у яких здобувають освіту 108 осіб з ООП, та 31 інклюзивна група, в якій виховується 110 дітей з ООП. У закладах загальної середньої освіти громади працюють 53 асистенти вчителя, а в закладах дошкільної освіти – 28 асистентів вихователя.</w:t>
      </w:r>
    </w:p>
    <w:p w:rsidR="00727BFB" w:rsidRPr="00F56D19" w:rsidRDefault="00727BFB" w:rsidP="00727BFB">
      <w:pPr>
        <w:pStyle w:val="afb"/>
        <w:spacing w:line="276" w:lineRule="auto"/>
        <w:jc w:val="both"/>
        <w:rPr>
          <w:rFonts w:cs="Times New Roman"/>
          <w:sz w:val="24"/>
          <w:szCs w:val="24"/>
        </w:rPr>
      </w:pPr>
      <w:r w:rsidRPr="00F56D19">
        <w:rPr>
          <w:rFonts w:cs="Times New Roman"/>
          <w:sz w:val="24"/>
          <w:szCs w:val="24"/>
        </w:rPr>
        <w:t>КУ «Інклюзивно-ресурсний центр» в громаді забезпечує підтримку для дітей з особливими освітніми потребами, надаючи спеціалізовані освітні послуги та консультації працюючи з педагогами, батьками та іншими. Також ІРЦ проводить діагностику та надає рекомендації щодо корекції та розвитку.</w:t>
      </w:r>
    </w:p>
    <w:p w:rsidR="00727BFB" w:rsidRPr="00F56D19" w:rsidRDefault="00727BFB" w:rsidP="00375841">
      <w:pPr>
        <w:pStyle w:val="afb"/>
        <w:shd w:val="clear" w:color="auto" w:fill="D9FDB9"/>
        <w:spacing w:line="276" w:lineRule="auto"/>
        <w:jc w:val="both"/>
        <w:rPr>
          <w:rFonts w:cs="Times New Roman"/>
          <w:b/>
          <w:sz w:val="24"/>
          <w:szCs w:val="24"/>
        </w:rPr>
      </w:pPr>
      <w:r w:rsidRPr="00F56D19">
        <w:rPr>
          <w:rFonts w:cs="Times New Roman"/>
          <w:b/>
          <w:sz w:val="24"/>
          <w:szCs w:val="24"/>
        </w:rPr>
        <w:t>Отже, подальший розвиток освітньої сфери має бути спрямований на оновлення та оптимізацію мережі закладів освіти, забезпечення їх відповідними спорудами цивільного захисту, організацію безпечного харчування, створення сприятливого психологічного клімату для всіх учасників освітнього процесу, забезпечення професійного розвитку педагогічних працівників, а також на забезпечення доступу до якісної освіти для осіб усіх вікових категорій. Пріоритетними напрямами залишаються впровадження сучасних цифрових технологій, розвиток інклюзивного середовища, підтримка внутрішньо переміщених осіб та родин у складних життєвих обставинах, розширення можливостей STEM-освіти та впровадження профільного навчання у старшій школі. Комплексне втілення цих змін сприятиме формуванню сучасної, безпечної, доступної та гнучкої системи освіти, здатної ефективно реагувати на виклики сьогодення й забезпечувати сталий розвиток громади.</w:t>
      </w:r>
    </w:p>
    <w:p w:rsidR="00FE6B6C" w:rsidRPr="00F56D19" w:rsidRDefault="00FE6B6C" w:rsidP="00FE6B6C">
      <w:pPr>
        <w:pStyle w:val="afb"/>
        <w:ind w:left="1134"/>
        <w:jc w:val="both"/>
        <w:outlineLvl w:val="1"/>
        <w:rPr>
          <w:rFonts w:cstheme="minorHAnsi"/>
          <w:bCs/>
          <w:color w:val="009846"/>
          <w:sz w:val="28"/>
          <w:szCs w:val="32"/>
        </w:rPr>
      </w:pPr>
    </w:p>
    <w:p w:rsidR="00F11C45" w:rsidRPr="00F56D19" w:rsidRDefault="00EE7AE3" w:rsidP="002D67A7">
      <w:pPr>
        <w:pStyle w:val="afb"/>
        <w:jc w:val="both"/>
        <w:outlineLvl w:val="4"/>
        <w:rPr>
          <w:rFonts w:cstheme="minorHAnsi"/>
          <w:bCs/>
          <w:color w:val="009846"/>
          <w:sz w:val="28"/>
          <w:szCs w:val="32"/>
        </w:rPr>
      </w:pPr>
      <w:bookmarkStart w:id="762" w:name="_Toc202250848"/>
      <w:r w:rsidRPr="00F56D19">
        <w:rPr>
          <w:rFonts w:cstheme="minorHAnsi"/>
          <w:bCs/>
          <w:color w:val="009846"/>
          <w:sz w:val="28"/>
          <w:szCs w:val="32"/>
        </w:rPr>
        <w:t>5.1.2.</w:t>
      </w:r>
      <w:r w:rsidR="00F11C45" w:rsidRPr="00F56D19">
        <w:rPr>
          <w:rFonts w:cstheme="minorHAnsi"/>
          <w:bCs/>
          <w:color w:val="009846"/>
          <w:sz w:val="28"/>
          <w:szCs w:val="32"/>
        </w:rPr>
        <w:t>Охорона здоров’я</w:t>
      </w:r>
      <w:bookmarkEnd w:id="761"/>
      <w:bookmarkEnd w:id="762"/>
    </w:p>
    <w:p w:rsidR="00B61C99" w:rsidRPr="00F56D19" w:rsidRDefault="00B61C99" w:rsidP="00B61C99">
      <w:pPr>
        <w:pStyle w:val="afb"/>
        <w:ind w:left="567" w:hanging="567"/>
        <w:jc w:val="both"/>
        <w:outlineLvl w:val="1"/>
        <w:rPr>
          <w:rFonts w:cstheme="minorHAnsi"/>
          <w:bCs/>
          <w:color w:val="009846"/>
          <w:sz w:val="28"/>
          <w:szCs w:val="32"/>
        </w:rPr>
      </w:pPr>
    </w:p>
    <w:p w:rsidR="00217116" w:rsidRPr="00F56D19" w:rsidRDefault="00091DC8" w:rsidP="00F11C45">
      <w:pPr>
        <w:pStyle w:val="afb"/>
        <w:spacing w:after="120" w:line="276" w:lineRule="auto"/>
        <w:jc w:val="both"/>
        <w:rPr>
          <w:rFonts w:cstheme="minorHAnsi"/>
          <w:sz w:val="24"/>
        </w:rPr>
      </w:pPr>
      <w:r w:rsidRPr="00F56D19">
        <w:rPr>
          <w:rFonts w:cstheme="minorHAnsi"/>
          <w:sz w:val="24"/>
        </w:rPr>
        <w:t xml:space="preserve">Сфера охорони здоров’я в громаді представлена </w:t>
      </w:r>
      <w:r w:rsidR="00E052A4" w:rsidRPr="00F56D19">
        <w:rPr>
          <w:rFonts w:cstheme="minorHAnsi"/>
          <w:sz w:val="24"/>
        </w:rPr>
        <w:t>підприємствами комунальної</w:t>
      </w:r>
      <w:r w:rsidRPr="00F56D19">
        <w:rPr>
          <w:rFonts w:cstheme="minorHAnsi"/>
          <w:sz w:val="24"/>
        </w:rPr>
        <w:t xml:space="preserve"> та приватної форми власності, </w:t>
      </w:r>
      <w:r w:rsidR="00217116" w:rsidRPr="00F56D19">
        <w:rPr>
          <w:rFonts w:cstheme="minorHAnsi"/>
          <w:sz w:val="24"/>
        </w:rPr>
        <w:t>які надають повний спектр первинної, спеціалізованої та екстреної медичної допомоги мешканцям громади, а також жителям сусідніх територіальних громад.</w:t>
      </w:r>
    </w:p>
    <w:p w:rsidR="00217116" w:rsidRPr="00F56D19" w:rsidRDefault="00F11C45" w:rsidP="00F11C45">
      <w:pPr>
        <w:pStyle w:val="afb"/>
        <w:spacing w:after="120" w:line="276" w:lineRule="auto"/>
        <w:jc w:val="both"/>
        <w:rPr>
          <w:rFonts w:cstheme="minorHAnsi"/>
          <w:sz w:val="24"/>
        </w:rPr>
      </w:pPr>
      <w:r w:rsidRPr="00F56D19">
        <w:rPr>
          <w:rFonts w:cstheme="minorHAnsi"/>
          <w:b/>
          <w:bCs/>
          <w:sz w:val="24"/>
        </w:rPr>
        <w:t xml:space="preserve">Комунальні </w:t>
      </w:r>
      <w:r w:rsidR="007526C5" w:rsidRPr="00F56D19">
        <w:rPr>
          <w:rFonts w:cstheme="minorHAnsi"/>
          <w:b/>
          <w:bCs/>
          <w:sz w:val="24"/>
        </w:rPr>
        <w:t>підприємства, засновниками яких є Боярська міська рада</w:t>
      </w:r>
      <w:r w:rsidR="00217116" w:rsidRPr="00F56D19">
        <w:rPr>
          <w:rFonts w:cstheme="minorHAnsi"/>
          <w:sz w:val="24"/>
        </w:rPr>
        <w:t>:</w:t>
      </w:r>
    </w:p>
    <w:p w:rsidR="00217116" w:rsidRPr="00F56D19" w:rsidRDefault="00217116" w:rsidP="00F11C45">
      <w:pPr>
        <w:pStyle w:val="afb"/>
        <w:spacing w:after="120" w:line="276" w:lineRule="auto"/>
        <w:jc w:val="both"/>
        <w:rPr>
          <w:rFonts w:cstheme="minorHAnsi"/>
          <w:sz w:val="24"/>
        </w:rPr>
      </w:pPr>
      <w:r w:rsidRPr="00F56D19">
        <w:rPr>
          <w:rFonts w:ascii="Times New Roman" w:eastAsia="Times New Roman" w:hAnsi="Symbol" w:cs="Times New Roman"/>
          <w:sz w:val="24"/>
          <w:szCs w:val="24"/>
        </w:rPr>
        <w:t></w:t>
      </w:r>
      <w:r w:rsidR="00F11C45" w:rsidRPr="00F56D19">
        <w:rPr>
          <w:rFonts w:cstheme="minorHAnsi"/>
          <w:sz w:val="24"/>
        </w:rPr>
        <w:t>К</w:t>
      </w:r>
      <w:r w:rsidRPr="00F56D19">
        <w:rPr>
          <w:rFonts w:cstheme="minorHAnsi"/>
          <w:sz w:val="24"/>
        </w:rPr>
        <w:t xml:space="preserve">омунальне некомерційне підприємство </w:t>
      </w:r>
      <w:r w:rsidR="00F11C45" w:rsidRPr="00F56D19">
        <w:rPr>
          <w:rFonts w:cstheme="minorHAnsi"/>
          <w:sz w:val="24"/>
        </w:rPr>
        <w:t>«Лікарня інтенсивного лікування Боярської міської ради»</w:t>
      </w:r>
      <w:r w:rsidRPr="00F56D19">
        <w:rPr>
          <w:rFonts w:cstheme="minorHAnsi"/>
          <w:sz w:val="24"/>
        </w:rPr>
        <w:t>;</w:t>
      </w:r>
    </w:p>
    <w:p w:rsidR="00217116" w:rsidRPr="00F56D19" w:rsidRDefault="00217116" w:rsidP="00F11C45">
      <w:pPr>
        <w:pStyle w:val="afb"/>
        <w:spacing w:after="120" w:line="276" w:lineRule="auto"/>
        <w:jc w:val="both"/>
        <w:rPr>
          <w:rFonts w:cstheme="minorHAnsi"/>
          <w:sz w:val="24"/>
        </w:rPr>
      </w:pPr>
      <w:r w:rsidRPr="00F56D19">
        <w:rPr>
          <w:rFonts w:ascii="Times New Roman" w:eastAsia="Times New Roman" w:hAnsi="Symbol" w:cs="Times New Roman"/>
          <w:sz w:val="24"/>
          <w:szCs w:val="24"/>
        </w:rPr>
        <w:t></w:t>
      </w:r>
      <w:r w:rsidRPr="00F56D19">
        <w:rPr>
          <w:rFonts w:cstheme="minorHAnsi"/>
          <w:sz w:val="24"/>
        </w:rPr>
        <w:t>Комунальне некомерційне підприємство</w:t>
      </w:r>
      <w:r w:rsidR="00181AE4" w:rsidRPr="00F56D19">
        <w:rPr>
          <w:rFonts w:cstheme="minorHAnsi"/>
          <w:sz w:val="24"/>
        </w:rPr>
        <w:t xml:space="preserve"> «Центр первинної медико-санітарної допомоги Боярської міської ради»</w:t>
      </w:r>
      <w:r w:rsidRPr="00F56D19">
        <w:rPr>
          <w:rFonts w:cstheme="minorHAnsi"/>
          <w:sz w:val="24"/>
        </w:rPr>
        <w:t>;</w:t>
      </w:r>
    </w:p>
    <w:p w:rsidR="00F11C45" w:rsidRPr="00F56D19" w:rsidRDefault="00217116" w:rsidP="00F11C45">
      <w:pPr>
        <w:pStyle w:val="afb"/>
        <w:spacing w:after="120" w:line="276" w:lineRule="auto"/>
        <w:jc w:val="both"/>
        <w:rPr>
          <w:rFonts w:cstheme="minorHAnsi"/>
          <w:sz w:val="24"/>
        </w:rPr>
      </w:pPr>
      <w:r w:rsidRPr="00F56D19">
        <w:rPr>
          <w:rFonts w:ascii="Times New Roman" w:eastAsia="Times New Roman" w:hAnsi="Symbol" w:cs="Times New Roman"/>
          <w:sz w:val="24"/>
          <w:szCs w:val="24"/>
        </w:rPr>
        <w:t></w:t>
      </w:r>
      <w:r w:rsidRPr="00F56D19">
        <w:rPr>
          <w:rFonts w:cstheme="minorHAnsi"/>
          <w:sz w:val="24"/>
        </w:rPr>
        <w:t>Комунальне некомерційне підприємство</w:t>
      </w:r>
      <w:r w:rsidR="00F11C45" w:rsidRPr="00F56D19">
        <w:rPr>
          <w:rFonts w:cstheme="minorHAnsi"/>
          <w:sz w:val="24"/>
        </w:rPr>
        <w:t xml:space="preserve"> «Стоматологічна полі</w:t>
      </w:r>
      <w:r w:rsidR="00181AE4" w:rsidRPr="00F56D19">
        <w:rPr>
          <w:rFonts w:cstheme="minorHAnsi"/>
          <w:sz w:val="24"/>
        </w:rPr>
        <w:t>клініка Боярської міської ради».</w:t>
      </w:r>
    </w:p>
    <w:p w:rsidR="003A37AC" w:rsidRPr="00F56D19" w:rsidRDefault="007526C5" w:rsidP="007526C5">
      <w:pPr>
        <w:spacing w:beforeAutospacing="1" w:after="100" w:afterAutospacing="1"/>
        <w:jc w:val="both"/>
        <w:rPr>
          <w:rFonts w:eastAsia="Times New Roman" w:cstheme="minorHAnsi"/>
          <w:color w:val="0000FF"/>
          <w:sz w:val="24"/>
          <w:szCs w:val="24"/>
          <w:u w:val="single"/>
        </w:rPr>
      </w:pPr>
      <w:r w:rsidRPr="00F56D19">
        <w:rPr>
          <w:rFonts w:eastAsia="Times New Roman" w:cstheme="minorHAnsi"/>
          <w:b/>
          <w:bCs/>
          <w:sz w:val="24"/>
          <w:szCs w:val="24"/>
        </w:rPr>
        <w:t>Приватні медичні заклади:</w:t>
      </w:r>
      <w:r w:rsidR="00CD6647" w:rsidRPr="00F56D19">
        <w:rPr>
          <w:rFonts w:eastAsia="Times New Roman" w:cstheme="minorHAnsi"/>
          <w:b/>
          <w:bCs/>
          <w:sz w:val="24"/>
          <w:szCs w:val="24"/>
        </w:rPr>
        <w:t xml:space="preserve"> </w:t>
      </w:r>
      <w:hyperlink r:id="rId58" w:tgtFrame="_blank" w:history="1">
        <w:r w:rsidRPr="00F56D19">
          <w:rPr>
            <w:rFonts w:eastAsia="Times New Roman" w:cstheme="minorHAnsi"/>
            <w:color w:val="0000FF"/>
            <w:sz w:val="24"/>
            <w:szCs w:val="24"/>
            <w:u w:val="single"/>
          </w:rPr>
          <w:t>Клініка «Людина»</w:t>
        </w:r>
      </w:hyperlink>
      <w:r w:rsidRPr="00F56D19">
        <w:rPr>
          <w:rFonts w:eastAsia="Times New Roman" w:cstheme="minorHAnsi"/>
          <w:color w:val="0000FF"/>
          <w:sz w:val="24"/>
          <w:szCs w:val="24"/>
          <w:u w:val="single"/>
        </w:rPr>
        <w:t>;</w:t>
      </w:r>
      <w:r w:rsidR="00CD6647" w:rsidRPr="00F56D19">
        <w:rPr>
          <w:rFonts w:eastAsia="Times New Roman" w:cstheme="minorHAnsi"/>
          <w:color w:val="0000FF"/>
          <w:sz w:val="24"/>
          <w:szCs w:val="24"/>
          <w:u w:val="single"/>
        </w:rPr>
        <w:t xml:space="preserve"> </w:t>
      </w:r>
      <w:hyperlink r:id="rId59" w:tgtFrame="_blank" w:history="1">
        <w:r w:rsidRPr="00F56D19">
          <w:rPr>
            <w:rFonts w:eastAsia="Times New Roman" w:cstheme="minorHAnsi"/>
            <w:color w:val="0000FF"/>
            <w:sz w:val="24"/>
            <w:szCs w:val="24"/>
            <w:u w:val="single"/>
          </w:rPr>
          <w:t>Медичний центр «Мультіклінік»</w:t>
        </w:r>
      </w:hyperlink>
      <w:r w:rsidRPr="00F56D19">
        <w:rPr>
          <w:rFonts w:eastAsia="Times New Roman" w:cstheme="minorHAnsi"/>
          <w:sz w:val="24"/>
          <w:szCs w:val="24"/>
        </w:rPr>
        <w:t xml:space="preserve">; </w:t>
      </w:r>
      <w:hyperlink r:id="rId60" w:tgtFrame="_blank" w:history="1">
        <w:r w:rsidRPr="00F56D19">
          <w:rPr>
            <w:rFonts w:eastAsia="Times New Roman" w:cstheme="minorHAnsi"/>
            <w:color w:val="0000FF"/>
            <w:sz w:val="24"/>
            <w:szCs w:val="24"/>
            <w:u w:val="single"/>
          </w:rPr>
          <w:t>Медичний центр «Родовід»</w:t>
        </w:r>
      </w:hyperlink>
      <w:r w:rsidR="00091DC8" w:rsidRPr="00F56D19">
        <w:rPr>
          <w:rFonts w:eastAsia="Times New Roman" w:cstheme="minorHAnsi"/>
          <w:sz w:val="24"/>
          <w:szCs w:val="24"/>
        </w:rPr>
        <w:t xml:space="preserve">, </w:t>
      </w:r>
      <w:r w:rsidR="00091DC8" w:rsidRPr="00F56D19">
        <w:rPr>
          <w:rFonts w:eastAsia="Times New Roman" w:cstheme="minorHAnsi"/>
          <w:color w:val="0000FF"/>
          <w:sz w:val="24"/>
          <w:szCs w:val="24"/>
          <w:u w:val="single"/>
        </w:rPr>
        <w:t>Стоматологія «К-Дент»</w:t>
      </w:r>
      <w:r w:rsidR="003A37AC" w:rsidRPr="00F56D19">
        <w:rPr>
          <w:rFonts w:eastAsia="Times New Roman" w:cstheme="minorHAnsi"/>
          <w:color w:val="0000FF"/>
          <w:sz w:val="24"/>
          <w:szCs w:val="24"/>
          <w:u w:val="single"/>
        </w:rPr>
        <w:t>, Клініка Сімейної Стоматології</w:t>
      </w:r>
      <w:r w:rsidR="0053500F" w:rsidRPr="00F56D19">
        <w:rPr>
          <w:rFonts w:eastAsia="Times New Roman" w:cstheme="minorHAnsi"/>
          <w:color w:val="0000FF"/>
          <w:sz w:val="24"/>
          <w:szCs w:val="24"/>
          <w:u w:val="single"/>
        </w:rPr>
        <w:t xml:space="preserve">, </w:t>
      </w:r>
      <w:r w:rsidR="003A37AC" w:rsidRPr="00F56D19">
        <w:rPr>
          <w:rFonts w:eastAsia="Times New Roman" w:cstheme="minorHAnsi"/>
          <w:color w:val="0000FF"/>
          <w:sz w:val="24"/>
          <w:szCs w:val="24"/>
          <w:u w:val="single"/>
        </w:rPr>
        <w:t>Медичний центр "ІВАДЕНТ", UNISTA СУЧАСНА СТОМАТОЛОГІЯ БОЯРКА, Стоматологія Тридент, Стоматологія в Боярці – СТОМАТіК</w:t>
      </w:r>
      <w:r w:rsidR="00B32B7C" w:rsidRPr="00F56D19">
        <w:rPr>
          <w:rFonts w:eastAsia="Times New Roman" w:cstheme="minorHAnsi"/>
          <w:color w:val="0000FF"/>
          <w:sz w:val="24"/>
          <w:szCs w:val="24"/>
          <w:u w:val="single"/>
        </w:rPr>
        <w:t>.</w:t>
      </w:r>
    </w:p>
    <w:p w:rsidR="007526C5" w:rsidRPr="00F56D19" w:rsidRDefault="00B32B7C" w:rsidP="007526C5">
      <w:pPr>
        <w:pStyle w:val="afb"/>
        <w:spacing w:after="120" w:line="276" w:lineRule="auto"/>
        <w:jc w:val="both"/>
        <w:rPr>
          <w:rFonts w:cstheme="minorHAnsi"/>
          <w:sz w:val="24"/>
        </w:rPr>
      </w:pPr>
      <w:r w:rsidRPr="00F56D19">
        <w:rPr>
          <w:rFonts w:cstheme="minorHAnsi"/>
          <w:b/>
          <w:bCs/>
          <w:sz w:val="24"/>
        </w:rPr>
        <w:t>Крім того, н</w:t>
      </w:r>
      <w:r w:rsidR="007526C5" w:rsidRPr="00F56D19">
        <w:rPr>
          <w:rFonts w:cstheme="minorHAnsi"/>
          <w:b/>
          <w:bCs/>
          <w:sz w:val="24"/>
        </w:rPr>
        <w:t>а території громади здійснюють діяльність</w:t>
      </w:r>
      <w:r w:rsidR="007526C5" w:rsidRPr="00F56D19">
        <w:rPr>
          <w:rFonts w:cstheme="minorHAnsi"/>
          <w:sz w:val="24"/>
        </w:rPr>
        <w:t>:</w:t>
      </w:r>
    </w:p>
    <w:p w:rsidR="007526C5" w:rsidRPr="00F56D19" w:rsidRDefault="007526C5" w:rsidP="007526C5">
      <w:pPr>
        <w:spacing w:beforeAutospacing="1" w:after="100" w:afterAutospacing="1" w:line="240" w:lineRule="auto"/>
        <w:rPr>
          <w:rFonts w:eastAsia="Times New Roman" w:cstheme="minorHAnsi"/>
          <w:sz w:val="24"/>
          <w:szCs w:val="24"/>
        </w:rPr>
      </w:pPr>
      <w:r w:rsidRPr="00F56D19">
        <w:rPr>
          <w:rFonts w:ascii="Times New Roman" w:eastAsia="Times New Roman" w:hAnsi="Symbol" w:cs="Times New Roman"/>
          <w:sz w:val="24"/>
          <w:szCs w:val="24"/>
        </w:rPr>
        <w:t></w:t>
      </w:r>
      <w:r w:rsidRPr="00F56D19">
        <w:rPr>
          <w:rFonts w:ascii="Times New Roman" w:eastAsia="Times New Roman" w:hAnsi="Times New Roman" w:cs="Times New Roman"/>
          <w:sz w:val="24"/>
          <w:szCs w:val="24"/>
        </w:rPr>
        <w:t xml:space="preserve">  </w:t>
      </w:r>
      <w:r w:rsidRPr="00F56D19">
        <w:rPr>
          <w:rFonts w:eastAsia="Times New Roman" w:cstheme="minorHAnsi"/>
          <w:sz w:val="24"/>
          <w:szCs w:val="24"/>
        </w:rPr>
        <w:t>Комунальне некомерційне підприємство Київської обласної ради "Київський обласний спеціалізований медичний центр"</w:t>
      </w:r>
    </w:p>
    <w:p w:rsidR="007526C5" w:rsidRPr="00F56D19" w:rsidRDefault="00B4128F" w:rsidP="007526C5">
      <w:pPr>
        <w:spacing w:beforeAutospacing="1" w:after="100" w:afterAutospacing="1" w:line="240" w:lineRule="auto"/>
        <w:rPr>
          <w:rFonts w:eastAsia="Times New Roman" w:cstheme="minorHAnsi"/>
          <w:sz w:val="24"/>
          <w:szCs w:val="24"/>
        </w:rPr>
      </w:pPr>
      <w:r w:rsidRPr="00F56D19">
        <w:rPr>
          <w:rFonts w:ascii="Times New Roman" w:eastAsia="Times New Roman" w:hAnsi="Symbol" w:cs="Times New Roman"/>
          <w:sz w:val="24"/>
          <w:szCs w:val="24"/>
        </w:rPr>
        <w:t></w:t>
      </w:r>
      <w:r w:rsidR="007526C5" w:rsidRPr="00F56D19">
        <w:rPr>
          <w:rFonts w:eastAsia="Times New Roman" w:cstheme="minorHAnsi"/>
          <w:sz w:val="24"/>
          <w:szCs w:val="24"/>
        </w:rPr>
        <w:t xml:space="preserve"> Комунальне некомерційне підприємство Київської обласної ради "Київська обласна дитяча лікарня"</w:t>
      </w:r>
    </w:p>
    <w:p w:rsidR="007526C5" w:rsidRPr="00F56D19" w:rsidRDefault="00B4128F" w:rsidP="007526C5">
      <w:pPr>
        <w:spacing w:beforeAutospacing="1" w:after="100" w:afterAutospacing="1" w:line="240" w:lineRule="auto"/>
        <w:rPr>
          <w:rFonts w:eastAsia="Times New Roman" w:cstheme="minorHAnsi"/>
          <w:sz w:val="24"/>
          <w:szCs w:val="24"/>
        </w:rPr>
      </w:pPr>
      <w:r w:rsidRPr="00F56D19">
        <w:rPr>
          <w:rFonts w:ascii="Times New Roman" w:eastAsia="Times New Roman" w:hAnsi="Symbol" w:cs="Times New Roman"/>
          <w:sz w:val="24"/>
          <w:szCs w:val="24"/>
        </w:rPr>
        <w:t></w:t>
      </w:r>
      <w:r w:rsidR="007526C5" w:rsidRPr="00F56D19">
        <w:rPr>
          <w:rFonts w:eastAsia="Times New Roman" w:cstheme="minorHAnsi"/>
          <w:sz w:val="24"/>
          <w:szCs w:val="24"/>
        </w:rPr>
        <w:t xml:space="preserve"> Філія Державної установи "Науково-практичний медичний центр дитячої кардіології та кардіохірургії Міністерства охорони здоров'я України" Реабілітаційний центр "Примула".</w:t>
      </w:r>
    </w:p>
    <w:p w:rsidR="007526C5" w:rsidRPr="00F56D19" w:rsidRDefault="007526C5" w:rsidP="00F11C45">
      <w:pPr>
        <w:pStyle w:val="afb"/>
        <w:spacing w:after="120" w:line="276" w:lineRule="auto"/>
        <w:jc w:val="both"/>
        <w:rPr>
          <w:rFonts w:cstheme="minorHAnsi"/>
          <w:sz w:val="24"/>
        </w:rPr>
      </w:pPr>
    </w:p>
    <w:p w:rsidR="00F11C45" w:rsidRPr="00F56D19" w:rsidRDefault="00F11C45" w:rsidP="00F11C45">
      <w:pPr>
        <w:pStyle w:val="afb"/>
        <w:spacing w:after="120" w:line="276" w:lineRule="auto"/>
        <w:jc w:val="both"/>
        <w:rPr>
          <w:rFonts w:cstheme="minorHAnsi"/>
          <w:sz w:val="24"/>
        </w:rPr>
      </w:pPr>
      <w:r w:rsidRPr="00F56D19">
        <w:rPr>
          <w:rFonts w:cstheme="minorHAnsi"/>
          <w:bCs/>
          <w:color w:val="00B050"/>
          <w:sz w:val="24"/>
          <w:szCs w:val="24"/>
        </w:rPr>
        <w:t>Комунальне некомерційне підприємство «Лікарня інтенсивного лікування Боярської міської ради»</w:t>
      </w:r>
      <w:r w:rsidRPr="00F56D19">
        <w:rPr>
          <w:rFonts w:cstheme="minorHAnsi"/>
          <w:sz w:val="24"/>
        </w:rPr>
        <w:t xml:space="preserve"> (далі - КНП «ЛІЛ Боярської міської ради»</w:t>
      </w:r>
      <w:r w:rsidR="00AF5C92" w:rsidRPr="00F56D19">
        <w:rPr>
          <w:rFonts w:cstheme="minorHAnsi"/>
          <w:sz w:val="24"/>
        </w:rPr>
        <w:t xml:space="preserve"> або лікарня</w:t>
      </w:r>
      <w:r w:rsidRPr="00F56D19">
        <w:rPr>
          <w:rFonts w:cstheme="minorHAnsi"/>
          <w:sz w:val="24"/>
        </w:rPr>
        <w:t>) є багатопрофільним кластерним закладом охорони здоров’я – комунальним некомерційним підприємством, що надає первинну, вторинну (спеціалізовану) медичну допомогу, інші медичні послуги громадянам за Програмою медичних гарантій в порядку та на умовах, встановлених законодавством України про охорону здоров’я та Статутом закладу.</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КНП «ЛІЛ Боярської міської ради» надає медичні послуги за принципом екстериторіальності, незалежно від місця проживання, реєстрації та громадянства фізичної особи, що звернулася за медичними послугами.</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У закладі, у разі потреби, організовується надання пацієнтам медичної допомоги більш високого рівня спеціалізації, в тому числі, через скеровування пацієнтів до інших закладів охорони здоров’я у порядку, встановленому законодавством України, або залучення до консультації та надання медичної допомоги хворим висококваліфікованих с</w:t>
      </w:r>
      <w:r w:rsidR="00181AE4" w:rsidRPr="00F56D19">
        <w:rPr>
          <w:rFonts w:cstheme="minorHAnsi"/>
          <w:sz w:val="24"/>
        </w:rPr>
        <w:t>пеціалістів із наукових установ</w:t>
      </w:r>
      <w:r w:rsidRPr="00F56D19">
        <w:rPr>
          <w:rFonts w:cstheme="minorHAnsi"/>
          <w:sz w:val="24"/>
        </w:rPr>
        <w:t xml:space="preserve"> та закладів охорони здоров’я третинного рівня на базі КНП «ЛІЛ Боярської міської ради».</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Заклад  розрахований на 360 ліжок у 2021 році, 270 ліжок у 2022 році, 280 ліжок  у 2023 році.</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 xml:space="preserve">Зменшення ліжок у 2022 р проти 2021 р відбулось за рахунок закриття дитячого відділення, відділення обсервації та зменшення кількість </w:t>
      </w:r>
      <w:r w:rsidR="00181AE4" w:rsidRPr="00F56D19">
        <w:rPr>
          <w:rFonts w:cstheme="minorHAnsi"/>
          <w:sz w:val="24"/>
        </w:rPr>
        <w:t>ліжок  у відділеннях лор, гінік</w:t>
      </w:r>
      <w:r w:rsidRPr="00F56D19">
        <w:rPr>
          <w:rFonts w:cstheme="minorHAnsi"/>
          <w:sz w:val="24"/>
        </w:rPr>
        <w:t>о</w:t>
      </w:r>
      <w:r w:rsidR="00181AE4" w:rsidRPr="00F56D19">
        <w:rPr>
          <w:rFonts w:cstheme="minorHAnsi"/>
          <w:sz w:val="24"/>
        </w:rPr>
        <w:t>логії</w:t>
      </w:r>
      <w:r w:rsidRPr="00F56D19">
        <w:rPr>
          <w:rFonts w:cstheme="minorHAnsi"/>
          <w:sz w:val="24"/>
        </w:rPr>
        <w:t>, патології вагітних, хірургії та зміна структури підприємства, а саме обслуговування не район</w:t>
      </w:r>
      <w:r w:rsidR="0079121A" w:rsidRPr="00F56D19">
        <w:rPr>
          <w:rFonts w:cstheme="minorHAnsi"/>
          <w:sz w:val="24"/>
        </w:rPr>
        <w:t xml:space="preserve">у, а населення Боярської </w:t>
      </w:r>
      <w:r w:rsidR="00E052A4" w:rsidRPr="00F56D19">
        <w:rPr>
          <w:rFonts w:cstheme="minorHAnsi"/>
          <w:sz w:val="24"/>
        </w:rPr>
        <w:t>громади</w:t>
      </w:r>
      <w:r w:rsidR="0079121A" w:rsidRPr="00F56D19">
        <w:rPr>
          <w:rFonts w:cstheme="minorHAnsi"/>
          <w:sz w:val="24"/>
        </w:rPr>
        <w:t>.</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Збільшення ліжок у 2023 р проти 2022 р відбулось за рахунок створе</w:t>
      </w:r>
      <w:r w:rsidR="0079121A" w:rsidRPr="00F56D19">
        <w:rPr>
          <w:rFonts w:cstheme="minorHAnsi"/>
          <w:sz w:val="24"/>
        </w:rPr>
        <w:t xml:space="preserve">ння відділення реабілітації та </w:t>
      </w:r>
      <w:r w:rsidRPr="00F56D19">
        <w:rPr>
          <w:rFonts w:cstheme="minorHAnsi"/>
          <w:sz w:val="24"/>
        </w:rPr>
        <w:t>центру неврології та нейрохірургії з інсультним блоком.</w:t>
      </w:r>
    </w:p>
    <w:p w:rsidR="00F11C45" w:rsidRPr="00F56D19" w:rsidRDefault="00F11C45" w:rsidP="00F11C45">
      <w:pPr>
        <w:pStyle w:val="afb"/>
        <w:spacing w:line="276" w:lineRule="auto"/>
        <w:jc w:val="both"/>
        <w:rPr>
          <w:rFonts w:cstheme="minorHAnsi"/>
          <w:b/>
          <w:sz w:val="24"/>
        </w:rPr>
      </w:pPr>
      <w:r w:rsidRPr="00F56D19">
        <w:rPr>
          <w:rFonts w:cstheme="minorHAnsi"/>
          <w:b/>
          <w:color w:val="007A37"/>
          <w:sz w:val="24"/>
        </w:rPr>
        <w:t>Основні показники охорони здоров’я</w:t>
      </w:r>
    </w:p>
    <w:p w:rsidR="00F11C45" w:rsidRPr="00F56D19" w:rsidRDefault="00F11C45" w:rsidP="00F11C45">
      <w:pPr>
        <w:pStyle w:val="afb"/>
        <w:jc w:val="right"/>
        <w:rPr>
          <w:rFonts w:cstheme="minorHAnsi"/>
          <w:sz w:val="24"/>
          <w:szCs w:val="24"/>
        </w:rPr>
      </w:pPr>
      <w:r w:rsidRPr="00F56D19">
        <w:rPr>
          <w:rFonts w:cstheme="minorHAnsi"/>
          <w:sz w:val="24"/>
          <w:szCs w:val="24"/>
        </w:rPr>
        <w:t xml:space="preserve">Таблиця </w:t>
      </w:r>
      <w:r w:rsidR="003C0A0D" w:rsidRPr="00F56D19">
        <w:rPr>
          <w:rFonts w:cstheme="minorHAnsi"/>
          <w:sz w:val="24"/>
          <w:szCs w:val="24"/>
        </w:rPr>
        <w:t>1</w:t>
      </w:r>
      <w:r w:rsidR="0070088C" w:rsidRPr="00F56D19">
        <w:rPr>
          <w:rFonts w:cstheme="minorHAnsi"/>
          <w:sz w:val="24"/>
          <w:szCs w:val="24"/>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1100"/>
        <w:gridCol w:w="862"/>
        <w:gridCol w:w="1067"/>
        <w:gridCol w:w="964"/>
        <w:gridCol w:w="830"/>
        <w:gridCol w:w="828"/>
        <w:gridCol w:w="1912"/>
        <w:gridCol w:w="964"/>
      </w:tblGrid>
      <w:tr w:rsidR="00F11C45" w:rsidRPr="00F56D19" w:rsidTr="003700ED">
        <w:trPr>
          <w:trHeight w:val="379"/>
        </w:trPr>
        <w:tc>
          <w:tcPr>
            <w:tcW w:w="1071"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Рік</w:t>
            </w:r>
          </w:p>
        </w:tc>
        <w:tc>
          <w:tcPr>
            <w:tcW w:w="1068"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Число ліжок</w:t>
            </w:r>
            <w:r w:rsidR="004F5E75" w:rsidRPr="00F56D19">
              <w:rPr>
                <w:rFonts w:cstheme="minorHAnsi"/>
                <w:b/>
                <w:color w:val="FFFFFF" w:themeColor="background1"/>
                <w:lang w:eastAsia="en-US"/>
              </w:rPr>
              <w:t>, шт</w:t>
            </w:r>
          </w:p>
        </w:tc>
        <w:tc>
          <w:tcPr>
            <w:tcW w:w="1875" w:type="dxa"/>
            <w:gridSpan w:val="2"/>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Ліжко-дні</w:t>
            </w:r>
            <w:r w:rsidR="004F5E75" w:rsidRPr="00F56D19">
              <w:rPr>
                <w:rFonts w:cstheme="minorHAnsi"/>
                <w:b/>
                <w:color w:val="FFFFFF" w:themeColor="background1"/>
                <w:lang w:eastAsia="en-US"/>
              </w:rPr>
              <w:t>, днів</w:t>
            </w:r>
          </w:p>
        </w:tc>
        <w:tc>
          <w:tcPr>
            <w:tcW w:w="937"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 виконання плану</w:t>
            </w:r>
          </w:p>
        </w:tc>
        <w:tc>
          <w:tcPr>
            <w:tcW w:w="1611" w:type="dxa"/>
            <w:gridSpan w:val="2"/>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Зайнятість ліжка</w:t>
            </w:r>
            <w:r w:rsidR="004F5E75" w:rsidRPr="00F56D19">
              <w:rPr>
                <w:rFonts w:cstheme="minorHAnsi"/>
                <w:b/>
                <w:color w:val="FFFFFF" w:themeColor="background1"/>
                <w:lang w:eastAsia="en-US"/>
              </w:rPr>
              <w:t xml:space="preserve">, </w:t>
            </w:r>
            <w:r w:rsidR="00B93682" w:rsidRPr="00F56D19">
              <w:rPr>
                <w:rFonts w:cstheme="minorHAnsi"/>
                <w:b/>
                <w:color w:val="FFFFFF" w:themeColor="background1"/>
                <w:lang w:eastAsia="en-US"/>
              </w:rPr>
              <w:t>днів</w:t>
            </w:r>
          </w:p>
        </w:tc>
        <w:tc>
          <w:tcPr>
            <w:tcW w:w="1858"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Середня продовженність</w:t>
            </w:r>
            <w:r w:rsidR="00620701" w:rsidRPr="00F56D19">
              <w:rPr>
                <w:rFonts w:cstheme="minorHAnsi"/>
                <w:b/>
                <w:color w:val="FFFFFF" w:themeColor="background1"/>
                <w:lang w:eastAsia="en-US"/>
              </w:rPr>
              <w:t>, днів</w:t>
            </w:r>
          </w:p>
        </w:tc>
        <w:tc>
          <w:tcPr>
            <w:tcW w:w="937" w:type="dxa"/>
            <w:vMerge w:val="restart"/>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Оборот ліжка</w:t>
            </w:r>
            <w:r w:rsidR="00B93682" w:rsidRPr="00F56D19">
              <w:rPr>
                <w:rFonts w:cstheme="minorHAnsi"/>
                <w:b/>
                <w:color w:val="FFFFFF" w:themeColor="background1"/>
                <w:lang w:eastAsia="en-US"/>
              </w:rPr>
              <w:t>, хворих</w:t>
            </w:r>
          </w:p>
        </w:tc>
      </w:tr>
      <w:tr w:rsidR="00F11C45" w:rsidRPr="00F56D19" w:rsidTr="003700ED">
        <w:trPr>
          <w:trHeight w:val="118"/>
        </w:trPr>
        <w:tc>
          <w:tcPr>
            <w:tcW w:w="1071"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c>
          <w:tcPr>
            <w:tcW w:w="1068"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c>
          <w:tcPr>
            <w:tcW w:w="838" w:type="dxa"/>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план</w:t>
            </w:r>
          </w:p>
        </w:tc>
        <w:tc>
          <w:tcPr>
            <w:tcW w:w="1037" w:type="dxa"/>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факт</w:t>
            </w:r>
          </w:p>
        </w:tc>
        <w:tc>
          <w:tcPr>
            <w:tcW w:w="937"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c>
          <w:tcPr>
            <w:tcW w:w="806" w:type="dxa"/>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план</w:t>
            </w:r>
          </w:p>
        </w:tc>
        <w:tc>
          <w:tcPr>
            <w:tcW w:w="805" w:type="dxa"/>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r w:rsidRPr="00F56D19">
              <w:rPr>
                <w:rFonts w:cstheme="minorHAnsi"/>
                <w:b/>
                <w:color w:val="FFFFFF" w:themeColor="background1"/>
                <w:lang w:eastAsia="en-US"/>
              </w:rPr>
              <w:t>факт</w:t>
            </w:r>
          </w:p>
        </w:tc>
        <w:tc>
          <w:tcPr>
            <w:tcW w:w="1858"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c>
          <w:tcPr>
            <w:tcW w:w="937" w:type="dxa"/>
            <w:vMerge/>
            <w:shd w:val="clear" w:color="auto" w:fill="007A37"/>
            <w:vAlign w:val="center"/>
            <w:hideMark/>
          </w:tcPr>
          <w:p w:rsidR="00F11C45" w:rsidRPr="00F56D19" w:rsidRDefault="00F11C45" w:rsidP="004570E0">
            <w:pPr>
              <w:pStyle w:val="afb"/>
              <w:jc w:val="center"/>
              <w:rPr>
                <w:rFonts w:cstheme="minorHAnsi"/>
                <w:b/>
                <w:color w:val="FFFFFF" w:themeColor="background1"/>
                <w:lang w:eastAsia="en-US"/>
              </w:rPr>
            </w:pPr>
          </w:p>
        </w:tc>
      </w:tr>
      <w:tr w:rsidR="00F11C45" w:rsidRPr="00F56D19" w:rsidTr="003700ED">
        <w:trPr>
          <w:trHeight w:val="512"/>
        </w:trPr>
        <w:tc>
          <w:tcPr>
            <w:tcW w:w="1071" w:type="dxa"/>
            <w:vAlign w:val="center"/>
            <w:hideMark/>
          </w:tcPr>
          <w:p w:rsidR="00F11C45" w:rsidRPr="00F56D19" w:rsidRDefault="00F11C45" w:rsidP="004570E0">
            <w:pPr>
              <w:pStyle w:val="afb"/>
              <w:jc w:val="center"/>
              <w:rPr>
                <w:rFonts w:cstheme="minorHAnsi"/>
                <w:b/>
                <w:lang w:eastAsia="en-US"/>
              </w:rPr>
            </w:pPr>
            <w:r w:rsidRPr="00F56D19">
              <w:rPr>
                <w:rFonts w:cstheme="minorHAnsi"/>
                <w:b/>
                <w:lang w:eastAsia="en-US"/>
              </w:rPr>
              <w:t>2021 р.</w:t>
            </w:r>
          </w:p>
        </w:tc>
        <w:tc>
          <w:tcPr>
            <w:tcW w:w="1068" w:type="dxa"/>
            <w:vAlign w:val="center"/>
            <w:hideMark/>
          </w:tcPr>
          <w:p w:rsidR="00F11C45" w:rsidRPr="00F56D19" w:rsidRDefault="00CD6647" w:rsidP="004570E0">
            <w:pPr>
              <w:pStyle w:val="afb"/>
              <w:jc w:val="center"/>
              <w:rPr>
                <w:rFonts w:cstheme="minorHAnsi"/>
                <w:lang w:eastAsia="en-US"/>
              </w:rPr>
            </w:pPr>
            <w:r w:rsidRPr="00F56D19">
              <w:rPr>
                <w:rFonts w:cstheme="minorHAnsi"/>
                <w:lang w:eastAsia="en-US"/>
              </w:rPr>
              <w:t>360</w:t>
            </w:r>
            <w:r w:rsidR="00F11C45" w:rsidRPr="00F56D19">
              <w:rPr>
                <w:rFonts w:cstheme="minorHAnsi"/>
                <w:lang w:eastAsia="en-US"/>
              </w:rPr>
              <w:t>/355</w:t>
            </w:r>
          </w:p>
        </w:tc>
        <w:tc>
          <w:tcPr>
            <w:tcW w:w="83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112606</w:t>
            </w:r>
          </w:p>
        </w:tc>
        <w:tc>
          <w:tcPr>
            <w:tcW w:w="10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59725</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53,0</w:t>
            </w:r>
          </w:p>
        </w:tc>
        <w:tc>
          <w:tcPr>
            <w:tcW w:w="806"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311,9</w:t>
            </w:r>
          </w:p>
        </w:tc>
        <w:tc>
          <w:tcPr>
            <w:tcW w:w="805"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165,4</w:t>
            </w:r>
          </w:p>
        </w:tc>
        <w:tc>
          <w:tcPr>
            <w:tcW w:w="185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9,5</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17,4</w:t>
            </w:r>
          </w:p>
        </w:tc>
      </w:tr>
      <w:tr w:rsidR="00F11C45" w:rsidRPr="00F56D19" w:rsidTr="003700ED">
        <w:trPr>
          <w:trHeight w:val="379"/>
        </w:trPr>
        <w:tc>
          <w:tcPr>
            <w:tcW w:w="1071" w:type="dxa"/>
            <w:vAlign w:val="center"/>
          </w:tcPr>
          <w:p w:rsidR="00F11C45" w:rsidRPr="00F56D19" w:rsidRDefault="00F11C45" w:rsidP="004570E0">
            <w:pPr>
              <w:pStyle w:val="afb"/>
              <w:jc w:val="center"/>
              <w:rPr>
                <w:rFonts w:cstheme="minorHAnsi"/>
                <w:b/>
                <w:lang w:eastAsia="en-US"/>
              </w:rPr>
            </w:pPr>
            <w:r w:rsidRPr="00F56D19">
              <w:rPr>
                <w:rFonts w:cstheme="minorHAnsi"/>
                <w:b/>
                <w:lang w:eastAsia="en-US"/>
              </w:rPr>
              <w:t>2022 р.</w:t>
            </w:r>
          </w:p>
        </w:tc>
        <w:tc>
          <w:tcPr>
            <w:tcW w:w="1068" w:type="dxa"/>
            <w:vAlign w:val="center"/>
          </w:tcPr>
          <w:p w:rsidR="00F11C45" w:rsidRPr="00F56D19" w:rsidRDefault="00CD6647" w:rsidP="004570E0">
            <w:pPr>
              <w:pStyle w:val="afb"/>
              <w:jc w:val="center"/>
              <w:rPr>
                <w:rFonts w:cstheme="minorHAnsi"/>
                <w:lang w:eastAsia="en-US"/>
              </w:rPr>
            </w:pPr>
            <w:r w:rsidRPr="00F56D19">
              <w:rPr>
                <w:rFonts w:cstheme="minorHAnsi"/>
                <w:lang w:eastAsia="en-US"/>
              </w:rPr>
              <w:t>275/</w:t>
            </w:r>
            <w:r w:rsidR="00F11C45" w:rsidRPr="00F56D19">
              <w:rPr>
                <w:rFonts w:cstheme="minorHAnsi"/>
                <w:lang w:eastAsia="en-US"/>
              </w:rPr>
              <w:t>270</w:t>
            </w:r>
          </w:p>
        </w:tc>
        <w:tc>
          <w:tcPr>
            <w:tcW w:w="83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88956</w:t>
            </w:r>
          </w:p>
        </w:tc>
        <w:tc>
          <w:tcPr>
            <w:tcW w:w="10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56774</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63,8</w:t>
            </w:r>
          </w:p>
        </w:tc>
        <w:tc>
          <w:tcPr>
            <w:tcW w:w="806"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323,5</w:t>
            </w:r>
          </w:p>
        </w:tc>
        <w:tc>
          <w:tcPr>
            <w:tcW w:w="805"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206,4</w:t>
            </w:r>
          </w:p>
        </w:tc>
        <w:tc>
          <w:tcPr>
            <w:tcW w:w="185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8,0</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25,8</w:t>
            </w:r>
          </w:p>
        </w:tc>
      </w:tr>
      <w:tr w:rsidR="00F11C45" w:rsidRPr="00F56D19" w:rsidTr="003700ED">
        <w:trPr>
          <w:trHeight w:val="379"/>
        </w:trPr>
        <w:tc>
          <w:tcPr>
            <w:tcW w:w="1071" w:type="dxa"/>
            <w:vAlign w:val="center"/>
          </w:tcPr>
          <w:p w:rsidR="00F11C45" w:rsidRPr="00F56D19" w:rsidRDefault="00F11C45" w:rsidP="004570E0">
            <w:pPr>
              <w:pStyle w:val="afb"/>
              <w:jc w:val="center"/>
              <w:rPr>
                <w:rFonts w:cstheme="minorHAnsi"/>
                <w:b/>
                <w:lang w:eastAsia="en-US"/>
              </w:rPr>
            </w:pPr>
            <w:r w:rsidRPr="00F56D19">
              <w:rPr>
                <w:rFonts w:cstheme="minorHAnsi"/>
                <w:b/>
                <w:lang w:eastAsia="en-US"/>
              </w:rPr>
              <w:t>2023 р.</w:t>
            </w:r>
          </w:p>
        </w:tc>
        <w:tc>
          <w:tcPr>
            <w:tcW w:w="106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269/280</w:t>
            </w:r>
          </w:p>
        </w:tc>
        <w:tc>
          <w:tcPr>
            <w:tcW w:w="83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87368</w:t>
            </w:r>
          </w:p>
        </w:tc>
        <w:tc>
          <w:tcPr>
            <w:tcW w:w="10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74839</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85,7</w:t>
            </w:r>
          </w:p>
        </w:tc>
        <w:tc>
          <w:tcPr>
            <w:tcW w:w="806"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320</w:t>
            </w:r>
          </w:p>
        </w:tc>
        <w:tc>
          <w:tcPr>
            <w:tcW w:w="805"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278,2</w:t>
            </w:r>
          </w:p>
        </w:tc>
        <w:tc>
          <w:tcPr>
            <w:tcW w:w="1858"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7,4</w:t>
            </w:r>
          </w:p>
        </w:tc>
        <w:tc>
          <w:tcPr>
            <w:tcW w:w="937" w:type="dxa"/>
            <w:vAlign w:val="center"/>
          </w:tcPr>
          <w:p w:rsidR="00F11C45" w:rsidRPr="00F56D19" w:rsidRDefault="00F11C45" w:rsidP="004570E0">
            <w:pPr>
              <w:pStyle w:val="afb"/>
              <w:jc w:val="center"/>
              <w:rPr>
                <w:rFonts w:cstheme="minorHAnsi"/>
                <w:lang w:eastAsia="en-US"/>
              </w:rPr>
            </w:pPr>
            <w:r w:rsidRPr="00F56D19">
              <w:rPr>
                <w:rFonts w:cstheme="minorHAnsi"/>
                <w:lang w:eastAsia="en-US"/>
              </w:rPr>
              <w:t>37,3</w:t>
            </w:r>
          </w:p>
        </w:tc>
      </w:tr>
    </w:tbl>
    <w:p w:rsidR="00F11C45" w:rsidRPr="00F56D19" w:rsidRDefault="00F11C45" w:rsidP="00F11C45">
      <w:pPr>
        <w:pStyle w:val="afb"/>
        <w:rPr>
          <w:rFonts w:cstheme="minorHAnsi"/>
          <w:color w:val="000000"/>
        </w:rPr>
      </w:pPr>
    </w:p>
    <w:p w:rsidR="00F11C45" w:rsidRPr="00F56D19" w:rsidRDefault="00F11C45" w:rsidP="00F11C45">
      <w:pPr>
        <w:pStyle w:val="afb"/>
        <w:spacing w:line="276" w:lineRule="auto"/>
        <w:jc w:val="both"/>
        <w:rPr>
          <w:rFonts w:cstheme="minorHAnsi"/>
          <w:sz w:val="24"/>
        </w:rPr>
      </w:pPr>
      <w:r w:rsidRPr="00F56D19">
        <w:rPr>
          <w:rFonts w:cstheme="minorHAnsi"/>
          <w:sz w:val="24"/>
        </w:rPr>
        <w:t>Оборот лікарняного ліжка — середня кількість хворих, які пройшли курс лік</w:t>
      </w:r>
      <w:r w:rsidR="00181AE4" w:rsidRPr="00F56D19">
        <w:rPr>
          <w:rFonts w:cstheme="minorHAnsi"/>
          <w:sz w:val="24"/>
        </w:rPr>
        <w:t>ування на одному ліжку за рік. О</w:t>
      </w:r>
      <w:r w:rsidRPr="00F56D19">
        <w:rPr>
          <w:rFonts w:cstheme="minorHAnsi"/>
          <w:sz w:val="24"/>
        </w:rPr>
        <w:t>бчислюється як співвідношення кількості вибулих зі стаціонару хворих до середньорічної кількості ліжок у лікарні. Зайнятість лікарняного ліжка — середня кількість днів зайнятості ліжка на рік. Всі показники мають динаміку по збільшенню, що в свою чергу може свідчити про довіру до медичних закладів громади та якість надання послуг.</w:t>
      </w:r>
    </w:p>
    <w:p w:rsidR="00F11C45" w:rsidRPr="00F56D19" w:rsidRDefault="00F11C45" w:rsidP="00423B86">
      <w:pPr>
        <w:pStyle w:val="afb"/>
        <w:spacing w:before="240" w:line="276" w:lineRule="auto"/>
        <w:jc w:val="both"/>
        <w:rPr>
          <w:rFonts w:cstheme="minorHAnsi"/>
          <w:sz w:val="14"/>
          <w:szCs w:val="16"/>
        </w:rPr>
      </w:pPr>
      <w:r w:rsidRPr="00F56D19">
        <w:rPr>
          <w:rFonts w:cstheme="minorHAnsi"/>
          <w:sz w:val="24"/>
        </w:rPr>
        <w:t>Потужність поліклініки складає 430 відвідувань за зміну.</w:t>
      </w:r>
    </w:p>
    <w:p w:rsidR="00F11C45" w:rsidRPr="00F56D19" w:rsidRDefault="00F11C45" w:rsidP="00F11C45">
      <w:pPr>
        <w:pStyle w:val="afb"/>
        <w:spacing w:line="276" w:lineRule="auto"/>
        <w:jc w:val="both"/>
        <w:rPr>
          <w:rFonts w:cstheme="minorHAnsi"/>
          <w:sz w:val="14"/>
          <w:szCs w:val="16"/>
        </w:rPr>
      </w:pPr>
    </w:p>
    <w:p w:rsidR="00F11C45" w:rsidRPr="00F56D19" w:rsidRDefault="00F11C45" w:rsidP="00F11C45">
      <w:pPr>
        <w:pStyle w:val="afb"/>
        <w:spacing w:line="276" w:lineRule="auto"/>
        <w:jc w:val="both"/>
        <w:rPr>
          <w:rFonts w:cstheme="minorHAnsi"/>
          <w:b/>
          <w:bCs/>
          <w:color w:val="007A37"/>
          <w:sz w:val="24"/>
          <w:szCs w:val="24"/>
        </w:rPr>
      </w:pPr>
      <w:r w:rsidRPr="00F56D19">
        <w:rPr>
          <w:rFonts w:cstheme="minorHAnsi"/>
          <w:b/>
          <w:bCs/>
          <w:color w:val="007A37"/>
          <w:sz w:val="24"/>
          <w:szCs w:val="24"/>
        </w:rPr>
        <w:t>Основні показники діяльності КНП «ЛІЛ Боярської міськради»</w:t>
      </w:r>
      <w:r w:rsidR="00181AE4" w:rsidRPr="00F56D19">
        <w:rPr>
          <w:rFonts w:cstheme="minorHAnsi"/>
          <w:b/>
          <w:bCs/>
          <w:color w:val="007A37"/>
          <w:sz w:val="24"/>
          <w:szCs w:val="24"/>
        </w:rPr>
        <w:t xml:space="preserve"> у 2021-2023</w:t>
      </w:r>
      <w:r w:rsidRPr="00F56D19">
        <w:rPr>
          <w:rFonts w:cstheme="minorHAnsi"/>
          <w:b/>
          <w:bCs/>
          <w:color w:val="007A37"/>
          <w:sz w:val="24"/>
          <w:szCs w:val="24"/>
        </w:rPr>
        <w:t xml:space="preserve"> роках</w:t>
      </w:r>
    </w:p>
    <w:p w:rsidR="00F11C45" w:rsidRPr="00F56D19" w:rsidRDefault="00F11C45" w:rsidP="00F11C45">
      <w:pPr>
        <w:pStyle w:val="afb"/>
        <w:jc w:val="right"/>
        <w:rPr>
          <w:rFonts w:cstheme="minorHAnsi"/>
          <w:sz w:val="24"/>
          <w:szCs w:val="24"/>
        </w:rPr>
      </w:pPr>
      <w:r w:rsidRPr="00F56D19">
        <w:rPr>
          <w:rFonts w:cstheme="minorHAnsi"/>
          <w:sz w:val="24"/>
          <w:szCs w:val="24"/>
        </w:rPr>
        <w:t xml:space="preserve">Таблиця </w:t>
      </w:r>
      <w:r w:rsidR="003C0A0D" w:rsidRPr="00F56D19">
        <w:rPr>
          <w:rFonts w:cstheme="minorHAnsi"/>
          <w:sz w:val="24"/>
          <w:szCs w:val="24"/>
        </w:rPr>
        <w:t>1</w:t>
      </w:r>
      <w:r w:rsidR="0070088C" w:rsidRPr="00F56D19">
        <w:rPr>
          <w:rFonts w:cstheme="minorHAnsi"/>
          <w:sz w:val="24"/>
          <w:szCs w:val="24"/>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1211"/>
        <w:gridCol w:w="2104"/>
        <w:gridCol w:w="1313"/>
        <w:gridCol w:w="2043"/>
        <w:gridCol w:w="1751"/>
      </w:tblGrid>
      <w:tr w:rsidR="00F11C45" w:rsidRPr="00F56D19" w:rsidTr="003700ED">
        <w:trPr>
          <w:trHeight w:val="632"/>
        </w:trPr>
        <w:tc>
          <w:tcPr>
            <w:tcW w:w="1173" w:type="dxa"/>
            <w:vMerge w:val="restart"/>
            <w:shd w:val="clear" w:color="auto" w:fill="007A37"/>
            <w:vAlign w:val="center"/>
          </w:tcPr>
          <w:p w:rsidR="00F11C45" w:rsidRPr="00F56D19" w:rsidRDefault="00F11C45" w:rsidP="004570E0">
            <w:pPr>
              <w:pStyle w:val="afb"/>
              <w:jc w:val="center"/>
              <w:rPr>
                <w:rFonts w:cstheme="minorHAnsi"/>
                <w:b/>
                <w:color w:val="FFFFFF" w:themeColor="background1"/>
                <w:szCs w:val="16"/>
              </w:rPr>
            </w:pPr>
            <w:r w:rsidRPr="00F56D19">
              <w:rPr>
                <w:rFonts w:cstheme="minorHAnsi"/>
                <w:b/>
                <w:color w:val="FFFFFF" w:themeColor="background1"/>
                <w:szCs w:val="16"/>
              </w:rPr>
              <w:t>Період</w:t>
            </w:r>
          </w:p>
        </w:tc>
        <w:tc>
          <w:tcPr>
            <w:tcW w:w="3217" w:type="dxa"/>
            <w:gridSpan w:val="2"/>
            <w:shd w:val="clear" w:color="auto" w:fill="007A37"/>
            <w:vAlign w:val="center"/>
          </w:tcPr>
          <w:p w:rsidR="00F11C45" w:rsidRPr="00F56D19" w:rsidRDefault="00F11C45" w:rsidP="004570E0">
            <w:pPr>
              <w:pStyle w:val="afb"/>
              <w:jc w:val="center"/>
              <w:rPr>
                <w:rFonts w:cstheme="minorHAnsi"/>
                <w:b/>
                <w:color w:val="FFFFFF" w:themeColor="background1"/>
                <w:szCs w:val="16"/>
              </w:rPr>
            </w:pPr>
            <w:r w:rsidRPr="00F56D19">
              <w:rPr>
                <w:rFonts w:cstheme="minorHAnsi"/>
                <w:b/>
                <w:color w:val="FFFFFF" w:themeColor="background1"/>
                <w:szCs w:val="16"/>
              </w:rPr>
              <w:t>Кількість відвідувань лікарів включно з профілактичними</w:t>
            </w:r>
          </w:p>
        </w:tc>
        <w:tc>
          <w:tcPr>
            <w:tcW w:w="3257" w:type="dxa"/>
            <w:gridSpan w:val="2"/>
            <w:shd w:val="clear" w:color="auto" w:fill="007A37"/>
            <w:vAlign w:val="center"/>
          </w:tcPr>
          <w:p w:rsidR="00F11C45" w:rsidRPr="00F56D19" w:rsidRDefault="00F11C45" w:rsidP="004570E0">
            <w:pPr>
              <w:pStyle w:val="afb"/>
              <w:jc w:val="center"/>
              <w:rPr>
                <w:rFonts w:cstheme="minorHAnsi"/>
                <w:b/>
                <w:color w:val="FFFFFF" w:themeColor="background1"/>
                <w:szCs w:val="16"/>
              </w:rPr>
            </w:pPr>
            <w:r w:rsidRPr="00F56D19">
              <w:rPr>
                <w:rFonts w:cstheme="minorHAnsi"/>
                <w:b/>
                <w:color w:val="FFFFFF" w:themeColor="background1"/>
                <w:szCs w:val="16"/>
              </w:rPr>
              <w:t>Кількість відвідувань лікарями пацієнтів удома</w:t>
            </w:r>
          </w:p>
        </w:tc>
        <w:tc>
          <w:tcPr>
            <w:tcW w:w="1700" w:type="dxa"/>
            <w:vMerge w:val="restart"/>
            <w:shd w:val="clear" w:color="auto" w:fill="007A37"/>
            <w:vAlign w:val="center"/>
          </w:tcPr>
          <w:p w:rsidR="00F11C45" w:rsidRPr="00F56D19" w:rsidRDefault="00F11C45" w:rsidP="004570E0">
            <w:pPr>
              <w:pStyle w:val="afb"/>
              <w:jc w:val="center"/>
              <w:rPr>
                <w:rFonts w:cstheme="minorHAnsi"/>
                <w:b/>
                <w:color w:val="FFFFFF" w:themeColor="background1"/>
                <w:szCs w:val="16"/>
              </w:rPr>
            </w:pPr>
            <w:r w:rsidRPr="00F56D19">
              <w:rPr>
                <w:rFonts w:cstheme="minorHAnsi"/>
                <w:b/>
                <w:color w:val="FFFFFF" w:themeColor="background1"/>
                <w:szCs w:val="16"/>
              </w:rPr>
              <w:t>Навантаження на одного лікаря за зміну</w:t>
            </w:r>
            <w:r w:rsidR="00D03D60" w:rsidRPr="00F56D19">
              <w:rPr>
                <w:rFonts w:cstheme="minorHAnsi"/>
                <w:b/>
                <w:color w:val="FFFFFF" w:themeColor="background1"/>
                <w:szCs w:val="16"/>
              </w:rPr>
              <w:t>, хворих</w:t>
            </w:r>
          </w:p>
        </w:tc>
      </w:tr>
      <w:tr w:rsidR="00F11C45" w:rsidRPr="00F56D19" w:rsidTr="003700ED">
        <w:trPr>
          <w:trHeight w:val="567"/>
        </w:trPr>
        <w:tc>
          <w:tcPr>
            <w:tcW w:w="1173" w:type="dxa"/>
            <w:vMerge/>
            <w:shd w:val="clear" w:color="auto" w:fill="007A37"/>
            <w:vAlign w:val="center"/>
          </w:tcPr>
          <w:p w:rsidR="00F11C45" w:rsidRPr="00F56D19" w:rsidRDefault="00F11C45" w:rsidP="004570E0">
            <w:pPr>
              <w:pStyle w:val="afb"/>
              <w:jc w:val="center"/>
              <w:rPr>
                <w:rFonts w:cstheme="minorHAnsi"/>
                <w:color w:val="FFFFFF" w:themeColor="background1"/>
                <w:szCs w:val="16"/>
              </w:rPr>
            </w:pPr>
          </w:p>
        </w:tc>
        <w:tc>
          <w:tcPr>
            <w:tcW w:w="1175" w:type="dxa"/>
            <w:shd w:val="clear" w:color="auto" w:fill="007A37"/>
            <w:vAlign w:val="center"/>
          </w:tcPr>
          <w:p w:rsidR="00F11C45" w:rsidRPr="00F56D19" w:rsidRDefault="00F11C45" w:rsidP="004570E0">
            <w:pPr>
              <w:pStyle w:val="afb"/>
              <w:jc w:val="center"/>
              <w:rPr>
                <w:rFonts w:cstheme="minorHAnsi"/>
                <w:bCs/>
                <w:color w:val="FFFFFF" w:themeColor="background1"/>
                <w:szCs w:val="16"/>
              </w:rPr>
            </w:pPr>
            <w:r w:rsidRPr="00F56D19">
              <w:rPr>
                <w:rFonts w:cstheme="minorHAnsi"/>
                <w:bCs/>
                <w:color w:val="FFFFFF" w:themeColor="background1"/>
                <w:szCs w:val="16"/>
              </w:rPr>
              <w:t>Усього, осіб</w:t>
            </w:r>
          </w:p>
        </w:tc>
        <w:tc>
          <w:tcPr>
            <w:tcW w:w="2042" w:type="dxa"/>
            <w:shd w:val="clear" w:color="auto" w:fill="007A37"/>
            <w:vAlign w:val="center"/>
          </w:tcPr>
          <w:p w:rsidR="00F11C45" w:rsidRPr="00F56D19" w:rsidRDefault="00F11C45" w:rsidP="004570E0">
            <w:pPr>
              <w:pStyle w:val="afb"/>
              <w:jc w:val="center"/>
              <w:rPr>
                <w:rFonts w:cstheme="minorHAnsi"/>
                <w:bCs/>
                <w:color w:val="FFFFFF" w:themeColor="background1"/>
                <w:szCs w:val="16"/>
              </w:rPr>
            </w:pPr>
            <w:r w:rsidRPr="00F56D19">
              <w:rPr>
                <w:rFonts w:cstheme="minorHAnsi"/>
                <w:bCs/>
                <w:color w:val="FFFFFF" w:themeColor="background1"/>
                <w:szCs w:val="16"/>
              </w:rPr>
              <w:t>дітьми віком 0-17 років включно</w:t>
            </w:r>
          </w:p>
        </w:tc>
        <w:tc>
          <w:tcPr>
            <w:tcW w:w="1274" w:type="dxa"/>
            <w:shd w:val="clear" w:color="auto" w:fill="007A37"/>
            <w:vAlign w:val="center"/>
          </w:tcPr>
          <w:p w:rsidR="00F11C45" w:rsidRPr="00F56D19" w:rsidRDefault="00F11C45" w:rsidP="004570E0">
            <w:pPr>
              <w:pStyle w:val="afb"/>
              <w:jc w:val="center"/>
              <w:rPr>
                <w:rFonts w:cstheme="minorHAnsi"/>
                <w:bCs/>
                <w:color w:val="FFFFFF" w:themeColor="background1"/>
                <w:szCs w:val="16"/>
              </w:rPr>
            </w:pPr>
            <w:r w:rsidRPr="00F56D19">
              <w:rPr>
                <w:rFonts w:cstheme="minorHAnsi"/>
                <w:bCs/>
                <w:color w:val="FFFFFF" w:themeColor="background1"/>
                <w:szCs w:val="16"/>
              </w:rPr>
              <w:t>Усього, осіб</w:t>
            </w:r>
          </w:p>
        </w:tc>
        <w:tc>
          <w:tcPr>
            <w:tcW w:w="1983" w:type="dxa"/>
            <w:shd w:val="clear" w:color="auto" w:fill="007A37"/>
            <w:vAlign w:val="center"/>
          </w:tcPr>
          <w:p w:rsidR="00F11C45" w:rsidRPr="00F56D19" w:rsidRDefault="00F11C45" w:rsidP="004570E0">
            <w:pPr>
              <w:pStyle w:val="afb"/>
              <w:jc w:val="center"/>
              <w:rPr>
                <w:rFonts w:cstheme="minorHAnsi"/>
                <w:bCs/>
                <w:color w:val="FFFFFF" w:themeColor="background1"/>
                <w:szCs w:val="16"/>
              </w:rPr>
            </w:pPr>
            <w:r w:rsidRPr="00F56D19">
              <w:rPr>
                <w:rFonts w:cstheme="minorHAnsi"/>
                <w:bCs/>
                <w:color w:val="FFFFFF" w:themeColor="background1"/>
                <w:szCs w:val="16"/>
              </w:rPr>
              <w:t>дітьми віком 0-17 років включно</w:t>
            </w:r>
          </w:p>
        </w:tc>
        <w:tc>
          <w:tcPr>
            <w:tcW w:w="1700" w:type="dxa"/>
            <w:vMerge/>
            <w:shd w:val="clear" w:color="auto" w:fill="007A37"/>
            <w:vAlign w:val="center"/>
          </w:tcPr>
          <w:p w:rsidR="00F11C45" w:rsidRPr="00F56D19" w:rsidRDefault="00F11C45" w:rsidP="004570E0">
            <w:pPr>
              <w:pStyle w:val="afb"/>
              <w:jc w:val="center"/>
              <w:rPr>
                <w:rFonts w:cstheme="minorHAnsi"/>
                <w:color w:val="FFFFFF" w:themeColor="background1"/>
                <w:szCs w:val="16"/>
              </w:rPr>
            </w:pPr>
          </w:p>
        </w:tc>
      </w:tr>
      <w:tr w:rsidR="00F11C45" w:rsidRPr="00F56D19" w:rsidTr="003700ED">
        <w:trPr>
          <w:trHeight w:val="480"/>
        </w:trPr>
        <w:tc>
          <w:tcPr>
            <w:tcW w:w="1173" w:type="dxa"/>
            <w:vAlign w:val="center"/>
          </w:tcPr>
          <w:p w:rsidR="00F11C45" w:rsidRPr="00F56D19" w:rsidRDefault="00F11C45" w:rsidP="004570E0">
            <w:pPr>
              <w:pStyle w:val="afb"/>
              <w:jc w:val="center"/>
              <w:rPr>
                <w:rFonts w:cstheme="minorHAnsi"/>
                <w:szCs w:val="18"/>
              </w:rPr>
            </w:pPr>
            <w:r w:rsidRPr="00F56D19">
              <w:rPr>
                <w:rFonts w:cstheme="minorHAnsi"/>
                <w:szCs w:val="18"/>
              </w:rPr>
              <w:t>2021 р.</w:t>
            </w:r>
          </w:p>
        </w:tc>
        <w:tc>
          <w:tcPr>
            <w:tcW w:w="1175" w:type="dxa"/>
            <w:vAlign w:val="center"/>
          </w:tcPr>
          <w:p w:rsidR="00F11C45" w:rsidRPr="00F56D19" w:rsidRDefault="00F11C45" w:rsidP="004570E0">
            <w:pPr>
              <w:pStyle w:val="afb"/>
              <w:jc w:val="center"/>
              <w:rPr>
                <w:rFonts w:cstheme="minorHAnsi"/>
                <w:szCs w:val="18"/>
              </w:rPr>
            </w:pPr>
            <w:r w:rsidRPr="00F56D19">
              <w:rPr>
                <w:rFonts w:cstheme="minorHAnsi"/>
                <w:szCs w:val="18"/>
              </w:rPr>
              <w:t>158206</w:t>
            </w:r>
          </w:p>
        </w:tc>
        <w:tc>
          <w:tcPr>
            <w:tcW w:w="2042" w:type="dxa"/>
            <w:vAlign w:val="center"/>
          </w:tcPr>
          <w:p w:rsidR="00F11C45" w:rsidRPr="00F56D19" w:rsidRDefault="00F11C45" w:rsidP="004570E0">
            <w:pPr>
              <w:pStyle w:val="afb"/>
              <w:jc w:val="center"/>
              <w:rPr>
                <w:rFonts w:cstheme="minorHAnsi"/>
                <w:szCs w:val="18"/>
              </w:rPr>
            </w:pPr>
            <w:r w:rsidRPr="00F56D19">
              <w:rPr>
                <w:rFonts w:cstheme="minorHAnsi"/>
                <w:szCs w:val="18"/>
              </w:rPr>
              <w:t>26207</w:t>
            </w:r>
          </w:p>
        </w:tc>
        <w:tc>
          <w:tcPr>
            <w:tcW w:w="1274" w:type="dxa"/>
            <w:vAlign w:val="center"/>
          </w:tcPr>
          <w:p w:rsidR="00F11C45" w:rsidRPr="00F56D19" w:rsidRDefault="00F11C45" w:rsidP="004570E0">
            <w:pPr>
              <w:pStyle w:val="afb"/>
              <w:jc w:val="center"/>
              <w:rPr>
                <w:rFonts w:cstheme="minorHAnsi"/>
                <w:szCs w:val="18"/>
              </w:rPr>
            </w:pPr>
            <w:r w:rsidRPr="00F56D19">
              <w:rPr>
                <w:rFonts w:cstheme="minorHAnsi"/>
                <w:szCs w:val="18"/>
              </w:rPr>
              <w:t>148</w:t>
            </w:r>
          </w:p>
        </w:tc>
        <w:tc>
          <w:tcPr>
            <w:tcW w:w="1983" w:type="dxa"/>
            <w:vAlign w:val="center"/>
          </w:tcPr>
          <w:p w:rsidR="00F11C45" w:rsidRPr="00F56D19" w:rsidRDefault="00F11C45" w:rsidP="004570E0">
            <w:pPr>
              <w:pStyle w:val="afb"/>
              <w:jc w:val="center"/>
              <w:rPr>
                <w:rFonts w:cstheme="minorHAnsi"/>
                <w:szCs w:val="18"/>
              </w:rPr>
            </w:pPr>
            <w:r w:rsidRPr="00F56D19">
              <w:rPr>
                <w:rFonts w:cstheme="minorHAnsi"/>
                <w:szCs w:val="18"/>
              </w:rPr>
              <w:t>0</w:t>
            </w:r>
          </w:p>
        </w:tc>
        <w:tc>
          <w:tcPr>
            <w:tcW w:w="1700" w:type="dxa"/>
            <w:vAlign w:val="center"/>
          </w:tcPr>
          <w:p w:rsidR="00F11C45" w:rsidRPr="00F56D19" w:rsidRDefault="00F11C45" w:rsidP="004570E0">
            <w:pPr>
              <w:pStyle w:val="afb"/>
              <w:jc w:val="center"/>
              <w:rPr>
                <w:rFonts w:cstheme="minorHAnsi"/>
                <w:szCs w:val="18"/>
              </w:rPr>
            </w:pPr>
            <w:r w:rsidRPr="00F56D19">
              <w:rPr>
                <w:rFonts w:cstheme="minorHAnsi"/>
                <w:szCs w:val="18"/>
              </w:rPr>
              <w:t>8,29</w:t>
            </w:r>
          </w:p>
        </w:tc>
      </w:tr>
      <w:tr w:rsidR="00F11C45" w:rsidRPr="00F56D19" w:rsidTr="003700ED">
        <w:trPr>
          <w:trHeight w:val="480"/>
        </w:trPr>
        <w:tc>
          <w:tcPr>
            <w:tcW w:w="1173"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2022 р.</w:t>
            </w:r>
          </w:p>
        </w:tc>
        <w:tc>
          <w:tcPr>
            <w:tcW w:w="1175"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192645</w:t>
            </w:r>
          </w:p>
        </w:tc>
        <w:tc>
          <w:tcPr>
            <w:tcW w:w="2042"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38838</w:t>
            </w:r>
          </w:p>
        </w:tc>
        <w:tc>
          <w:tcPr>
            <w:tcW w:w="1274"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2138</w:t>
            </w:r>
          </w:p>
        </w:tc>
        <w:tc>
          <w:tcPr>
            <w:tcW w:w="1983"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496</w:t>
            </w:r>
          </w:p>
        </w:tc>
        <w:tc>
          <w:tcPr>
            <w:tcW w:w="1700" w:type="dxa"/>
            <w:vAlign w:val="center"/>
          </w:tcPr>
          <w:p w:rsidR="00F11C45" w:rsidRPr="00F56D19" w:rsidRDefault="00F11C45" w:rsidP="004570E0">
            <w:pPr>
              <w:pStyle w:val="afb"/>
              <w:jc w:val="center"/>
              <w:rPr>
                <w:rFonts w:cstheme="minorHAnsi"/>
                <w:color w:val="000000"/>
                <w:szCs w:val="18"/>
              </w:rPr>
            </w:pPr>
            <w:r w:rsidRPr="00F56D19">
              <w:rPr>
                <w:rFonts w:cstheme="minorHAnsi"/>
                <w:color w:val="000000"/>
                <w:szCs w:val="18"/>
              </w:rPr>
              <w:t>11,94</w:t>
            </w:r>
          </w:p>
        </w:tc>
      </w:tr>
      <w:tr w:rsidR="00F11C45" w:rsidRPr="00F56D19" w:rsidTr="003700ED">
        <w:trPr>
          <w:trHeight w:val="297"/>
        </w:trPr>
        <w:tc>
          <w:tcPr>
            <w:tcW w:w="1173" w:type="dxa"/>
            <w:vAlign w:val="center"/>
          </w:tcPr>
          <w:p w:rsidR="00F11C45" w:rsidRPr="00F56D19" w:rsidRDefault="00F11C45" w:rsidP="004570E0">
            <w:pPr>
              <w:pStyle w:val="afb"/>
              <w:jc w:val="center"/>
              <w:rPr>
                <w:rFonts w:cstheme="minorHAnsi"/>
                <w:szCs w:val="18"/>
              </w:rPr>
            </w:pPr>
            <w:r w:rsidRPr="00F56D19">
              <w:rPr>
                <w:rFonts w:cstheme="minorHAnsi"/>
                <w:szCs w:val="18"/>
              </w:rPr>
              <w:t>2023 р.</w:t>
            </w:r>
          </w:p>
        </w:tc>
        <w:tc>
          <w:tcPr>
            <w:tcW w:w="1175" w:type="dxa"/>
            <w:vAlign w:val="center"/>
          </w:tcPr>
          <w:p w:rsidR="00F11C45" w:rsidRPr="00F56D19" w:rsidRDefault="00F11C45" w:rsidP="004570E0">
            <w:pPr>
              <w:pStyle w:val="afb"/>
              <w:jc w:val="center"/>
              <w:rPr>
                <w:rFonts w:cstheme="minorHAnsi"/>
                <w:szCs w:val="18"/>
              </w:rPr>
            </w:pPr>
            <w:r w:rsidRPr="00F56D19">
              <w:rPr>
                <w:rFonts w:cstheme="minorHAnsi"/>
                <w:szCs w:val="18"/>
              </w:rPr>
              <w:t>117954</w:t>
            </w:r>
          </w:p>
        </w:tc>
        <w:tc>
          <w:tcPr>
            <w:tcW w:w="2042" w:type="dxa"/>
            <w:vAlign w:val="center"/>
          </w:tcPr>
          <w:p w:rsidR="00F11C45" w:rsidRPr="00F56D19" w:rsidRDefault="00F11C45" w:rsidP="004570E0">
            <w:pPr>
              <w:pStyle w:val="afb"/>
              <w:jc w:val="center"/>
              <w:rPr>
                <w:rFonts w:cstheme="minorHAnsi"/>
                <w:szCs w:val="18"/>
              </w:rPr>
            </w:pPr>
            <w:r w:rsidRPr="00F56D19">
              <w:rPr>
                <w:rFonts w:cstheme="minorHAnsi"/>
                <w:szCs w:val="18"/>
              </w:rPr>
              <w:t>14758</w:t>
            </w:r>
          </w:p>
        </w:tc>
        <w:tc>
          <w:tcPr>
            <w:tcW w:w="1274" w:type="dxa"/>
            <w:vAlign w:val="center"/>
          </w:tcPr>
          <w:p w:rsidR="00F11C45" w:rsidRPr="00F56D19" w:rsidRDefault="00F11C45" w:rsidP="004570E0">
            <w:pPr>
              <w:pStyle w:val="afb"/>
              <w:jc w:val="center"/>
              <w:rPr>
                <w:rFonts w:cstheme="minorHAnsi"/>
                <w:szCs w:val="18"/>
              </w:rPr>
            </w:pPr>
            <w:r w:rsidRPr="00F56D19">
              <w:rPr>
                <w:rFonts w:cstheme="minorHAnsi"/>
                <w:szCs w:val="18"/>
              </w:rPr>
              <w:t>80</w:t>
            </w:r>
          </w:p>
        </w:tc>
        <w:tc>
          <w:tcPr>
            <w:tcW w:w="1983" w:type="dxa"/>
            <w:vAlign w:val="center"/>
          </w:tcPr>
          <w:p w:rsidR="00F11C45" w:rsidRPr="00F56D19" w:rsidRDefault="00F11C45" w:rsidP="004570E0">
            <w:pPr>
              <w:pStyle w:val="afb"/>
              <w:jc w:val="center"/>
              <w:rPr>
                <w:rFonts w:cstheme="minorHAnsi"/>
                <w:szCs w:val="18"/>
              </w:rPr>
            </w:pPr>
            <w:r w:rsidRPr="00F56D19">
              <w:rPr>
                <w:rFonts w:cstheme="minorHAnsi"/>
                <w:szCs w:val="18"/>
              </w:rPr>
              <w:t>6</w:t>
            </w:r>
          </w:p>
        </w:tc>
        <w:tc>
          <w:tcPr>
            <w:tcW w:w="1700" w:type="dxa"/>
            <w:vAlign w:val="center"/>
          </w:tcPr>
          <w:p w:rsidR="00F11C45" w:rsidRPr="00F56D19" w:rsidRDefault="00F11C45" w:rsidP="004570E0">
            <w:pPr>
              <w:pStyle w:val="afb"/>
              <w:jc w:val="center"/>
              <w:rPr>
                <w:rFonts w:cstheme="minorHAnsi"/>
                <w:szCs w:val="18"/>
              </w:rPr>
            </w:pPr>
            <w:r w:rsidRPr="00F56D19">
              <w:rPr>
                <w:rFonts w:cstheme="minorHAnsi"/>
                <w:szCs w:val="18"/>
              </w:rPr>
              <w:t>14,18</w:t>
            </w:r>
          </w:p>
        </w:tc>
      </w:tr>
    </w:tbl>
    <w:p w:rsidR="00F11C45" w:rsidRPr="00F56D19" w:rsidRDefault="00F11C45" w:rsidP="00F11C45">
      <w:pPr>
        <w:pStyle w:val="afb"/>
        <w:rPr>
          <w:rFonts w:cstheme="minorHAnsi"/>
          <w:b/>
          <w:color w:val="FFFFFF" w:themeColor="background1"/>
          <w:sz w:val="24"/>
        </w:rPr>
      </w:pPr>
    </w:p>
    <w:p w:rsidR="00F11C45" w:rsidRPr="00F56D19" w:rsidRDefault="00F11C45" w:rsidP="00F11C45">
      <w:pPr>
        <w:pStyle w:val="afb"/>
        <w:spacing w:after="120" w:line="276" w:lineRule="auto"/>
        <w:jc w:val="both"/>
        <w:rPr>
          <w:rFonts w:cstheme="minorHAnsi"/>
          <w:b/>
          <w:sz w:val="24"/>
        </w:rPr>
      </w:pPr>
      <w:r w:rsidRPr="00F56D19">
        <w:rPr>
          <w:rFonts w:cstheme="minorHAnsi"/>
          <w:sz w:val="24"/>
        </w:rPr>
        <w:t>Показник навантаження на 1 лікаря поліклініки за зміну у 2023 році в КНП «ЛІЛ Боярської міськради» вищий ніж обласний показник на 12,76 %. В КНП «ЛІЛ Боярської міськради» у 2023 році цей показник в порівнянні з 2022 роком (11,94</w:t>
      </w:r>
      <w:r w:rsidR="00857296" w:rsidRPr="00F56D19">
        <w:rPr>
          <w:rFonts w:cstheme="minorHAnsi"/>
          <w:sz w:val="24"/>
        </w:rPr>
        <w:t>%</w:t>
      </w:r>
      <w:r w:rsidRPr="00F56D19">
        <w:rPr>
          <w:rFonts w:cstheme="minorHAnsi"/>
          <w:sz w:val="24"/>
        </w:rPr>
        <w:t xml:space="preserve">) збільшився на 15,80 %,  в порівнянні з 2021 роком показник збільшився на 41,54 %, кількість відвідувань до лікарів зменшилась, </w:t>
      </w:r>
      <w:r w:rsidRPr="00F56D19">
        <w:rPr>
          <w:rFonts w:cstheme="minorHAnsi"/>
          <w:b/>
          <w:sz w:val="24"/>
        </w:rPr>
        <w:t xml:space="preserve">що пов’язано з відокремленням Центру первинної медико-санітарної допомоги Боярської міської ради. </w:t>
      </w:r>
    </w:p>
    <w:p w:rsidR="00F11C45" w:rsidRPr="00F56D19" w:rsidRDefault="00AF5C92" w:rsidP="00F11C45">
      <w:pPr>
        <w:pStyle w:val="afb"/>
        <w:spacing w:after="120" w:line="276" w:lineRule="auto"/>
        <w:jc w:val="both"/>
        <w:rPr>
          <w:rFonts w:cstheme="minorHAnsi"/>
          <w:sz w:val="24"/>
        </w:rPr>
      </w:pPr>
      <w:r w:rsidRPr="00F56D19">
        <w:rPr>
          <w:rFonts w:cstheme="minorHAnsi"/>
          <w:sz w:val="24"/>
        </w:rPr>
        <w:t>Д</w:t>
      </w:r>
      <w:r w:rsidR="00F11C45" w:rsidRPr="00F56D19">
        <w:rPr>
          <w:rFonts w:cstheme="minorHAnsi"/>
          <w:sz w:val="24"/>
        </w:rPr>
        <w:t>инаміка народжуваності має загальну позитив</w:t>
      </w:r>
      <w:r w:rsidRPr="00F56D19">
        <w:rPr>
          <w:rFonts w:cstheme="minorHAnsi"/>
          <w:sz w:val="24"/>
        </w:rPr>
        <w:t xml:space="preserve">ну тенденцію, але ще не досягла </w:t>
      </w:r>
      <w:r w:rsidR="00F11C45" w:rsidRPr="00F56D19">
        <w:rPr>
          <w:rFonts w:cstheme="minorHAnsi"/>
          <w:sz w:val="24"/>
        </w:rPr>
        <w:t>довоєнного часу.</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Загальна кількість працюючих – 627 осіб, з них лікарів -146 осіб, середнього медичного персоналу -218 осіб.</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Лікарня здійснює свою діяльність відповідно до Програми медичних гарантій, законтрактованих 26 пакетів медичної допомоги та відповідно до Постанови Кабінету Міністрів України від 27 грудня 2022 р. № 1464, яка затверджує «П</w:t>
      </w:r>
      <w:r w:rsidR="00D03D60" w:rsidRPr="00F56D19">
        <w:rPr>
          <w:rFonts w:cstheme="minorHAnsi"/>
          <w:sz w:val="24"/>
        </w:rPr>
        <w:t>орядок</w:t>
      </w:r>
      <w:r w:rsidRPr="00F56D19">
        <w:rPr>
          <w:rFonts w:cstheme="minorHAnsi"/>
          <w:sz w:val="24"/>
        </w:rPr>
        <w:t xml:space="preserve"> реалізації програми державних гарантій медичного обслуговування населення у 2023 році», та отримує грошові кошти відповідно до укладених договорів з Національною службою здоров’я України, які і складають  основний бюджет лікарні.</w:t>
      </w:r>
    </w:p>
    <w:p w:rsidR="00F11C45" w:rsidRPr="00F56D19" w:rsidRDefault="00F11C45" w:rsidP="00F11C45">
      <w:pPr>
        <w:pStyle w:val="afb"/>
        <w:spacing w:line="276" w:lineRule="auto"/>
        <w:jc w:val="both"/>
        <w:rPr>
          <w:rFonts w:cstheme="minorHAnsi"/>
          <w:sz w:val="24"/>
        </w:rPr>
      </w:pPr>
      <w:r w:rsidRPr="00F56D19">
        <w:rPr>
          <w:rFonts w:cstheme="minorHAnsi"/>
          <w:sz w:val="24"/>
        </w:rPr>
        <w:t>У лікарні законтрактовано три пакета з реабілітації:</w:t>
      </w:r>
    </w:p>
    <w:p w:rsidR="00F11C45" w:rsidRPr="00F56D19" w:rsidRDefault="00F11C45" w:rsidP="00F11C45">
      <w:pPr>
        <w:pStyle w:val="afb"/>
        <w:spacing w:line="276" w:lineRule="auto"/>
        <w:jc w:val="both"/>
        <w:rPr>
          <w:rFonts w:cstheme="minorHAnsi"/>
          <w:sz w:val="24"/>
        </w:rPr>
      </w:pPr>
      <w:r w:rsidRPr="00F56D19">
        <w:rPr>
          <w:rFonts w:cstheme="minorHAnsi"/>
          <w:sz w:val="24"/>
        </w:rPr>
        <w:t>- Медична реабілітація немовлят, які народились передчасно та/або хворими, протягом перших трьох років;</w:t>
      </w:r>
    </w:p>
    <w:p w:rsidR="00F11C45" w:rsidRPr="00F56D19" w:rsidRDefault="00F11C45" w:rsidP="00F11C45">
      <w:pPr>
        <w:pStyle w:val="afb"/>
        <w:spacing w:line="276" w:lineRule="auto"/>
        <w:jc w:val="both"/>
        <w:rPr>
          <w:rFonts w:cstheme="minorHAnsi"/>
          <w:sz w:val="24"/>
        </w:rPr>
      </w:pPr>
      <w:r w:rsidRPr="00F56D19">
        <w:rPr>
          <w:rFonts w:cstheme="minorHAnsi"/>
          <w:sz w:val="24"/>
        </w:rPr>
        <w:t xml:space="preserve">- </w:t>
      </w:r>
      <w:r w:rsidR="00B4128F">
        <w:rPr>
          <w:rFonts w:cstheme="minorHAnsi"/>
          <w:sz w:val="24"/>
        </w:rPr>
        <w:t xml:space="preserve"> </w:t>
      </w:r>
      <w:r w:rsidRPr="00F56D19">
        <w:rPr>
          <w:rFonts w:cstheme="minorHAnsi"/>
          <w:sz w:val="24"/>
        </w:rPr>
        <w:t>Комплексна реабілітаційна допомога дорослим та дітям в стаціонарних умовах;</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 xml:space="preserve">- </w:t>
      </w:r>
      <w:r w:rsidR="00B4128F">
        <w:rPr>
          <w:rFonts w:cstheme="minorHAnsi"/>
          <w:sz w:val="24"/>
        </w:rPr>
        <w:t xml:space="preserve"> </w:t>
      </w:r>
      <w:r w:rsidRPr="00F56D19">
        <w:rPr>
          <w:rFonts w:cstheme="minorHAnsi"/>
          <w:sz w:val="24"/>
        </w:rPr>
        <w:t>Комплексна реабілітаційна допомога дорослим та дітям в амбулаторних умовах.</w:t>
      </w:r>
    </w:p>
    <w:p w:rsidR="00F11C45" w:rsidRPr="00F56D19" w:rsidRDefault="00F11C45" w:rsidP="00F11C45">
      <w:pPr>
        <w:pStyle w:val="afb"/>
        <w:spacing w:after="120" w:line="276" w:lineRule="auto"/>
        <w:jc w:val="both"/>
        <w:rPr>
          <w:rFonts w:cstheme="minorHAnsi"/>
          <w:sz w:val="24"/>
        </w:rPr>
      </w:pPr>
      <w:r w:rsidRPr="00F56D19">
        <w:rPr>
          <w:rFonts w:cstheme="minorHAnsi"/>
          <w:sz w:val="24"/>
        </w:rPr>
        <w:t>На виконання умов договору між лікарнею та НСЗУ допомога з реабілітації надається всім пацієнтам, які її потребують, без перешкод та у повному обсязі в рамках пакетів та Програми медичних гарантій.</w:t>
      </w:r>
    </w:p>
    <w:p w:rsidR="00AF5C92" w:rsidRPr="00F56D19" w:rsidRDefault="00181AE4" w:rsidP="00181AE4">
      <w:pPr>
        <w:pStyle w:val="afb"/>
        <w:spacing w:line="276" w:lineRule="auto"/>
        <w:jc w:val="both"/>
        <w:textDirection w:val="btLr"/>
        <w:rPr>
          <w:rFonts w:cstheme="minorHAnsi"/>
          <w:sz w:val="24"/>
        </w:rPr>
      </w:pPr>
      <w:r w:rsidRPr="00F56D19">
        <w:rPr>
          <w:rFonts w:cstheme="minorHAnsi"/>
          <w:bCs/>
          <w:color w:val="009846"/>
          <w:sz w:val="24"/>
          <w:szCs w:val="24"/>
        </w:rPr>
        <w:t>Комунальне некомерційне підприємство «Центр первинної медико-санітарної допомоги Боярської міської ради»</w:t>
      </w:r>
      <w:r w:rsidR="00AF5C92" w:rsidRPr="00F56D19">
        <w:rPr>
          <w:rFonts w:cstheme="minorHAnsi"/>
          <w:sz w:val="24"/>
        </w:rPr>
        <w:t xml:space="preserve">(далі – Центр або Заклад) </w:t>
      </w:r>
      <w:r w:rsidRPr="00F56D19">
        <w:rPr>
          <w:rFonts w:cstheme="minorHAnsi"/>
          <w:sz w:val="24"/>
        </w:rPr>
        <w:t>функціонує у складі 7 амбулаторій загальної</w:t>
      </w:r>
      <w:r w:rsidR="00CD7C11">
        <w:rPr>
          <w:rFonts w:cstheme="minorHAnsi"/>
          <w:sz w:val="24"/>
        </w:rPr>
        <w:t xml:space="preserve"> практики сімейної медицини та 1</w:t>
      </w:r>
      <w:r w:rsidRPr="00F56D19">
        <w:rPr>
          <w:rFonts w:cstheme="minorHAnsi"/>
          <w:sz w:val="24"/>
        </w:rPr>
        <w:t xml:space="preserve"> медичних пунктів. Первинну медичну допомогу надають – 28 лікарів та 37 середніх медичних працівників. Центр має спроможність забезпечити 375 відвідувань пацієнтів за зміну. Особлива увага приділена профілактичній роботі, в </w:t>
      </w:r>
      <w:r w:rsidR="00E052A4" w:rsidRPr="00F56D19">
        <w:rPr>
          <w:rFonts w:cstheme="minorHAnsi"/>
          <w:sz w:val="24"/>
        </w:rPr>
        <w:t>т.ч. з</w:t>
      </w:r>
      <w:r w:rsidRPr="00F56D19">
        <w:rPr>
          <w:rFonts w:cstheme="minorHAnsi"/>
          <w:sz w:val="24"/>
        </w:rPr>
        <w:t xml:space="preserve"> імунопрофілактики. За показниками рутинної вакцинації Центр займає одне з ведучих місць в області. Кількість жителів, що обрали заклад для отримання послуг з первинної медичної допомоги понад 30 тис</w:t>
      </w:r>
      <w:r w:rsidR="00AF5C92" w:rsidRPr="00F56D19">
        <w:rPr>
          <w:rFonts w:cstheme="minorHAnsi"/>
          <w:sz w:val="24"/>
        </w:rPr>
        <w:t>яч.</w:t>
      </w:r>
    </w:p>
    <w:p w:rsidR="00181AE4" w:rsidRPr="00F56D19" w:rsidRDefault="00181AE4" w:rsidP="00181AE4">
      <w:pPr>
        <w:pStyle w:val="afb"/>
        <w:spacing w:line="276" w:lineRule="auto"/>
        <w:jc w:val="both"/>
        <w:textDirection w:val="btLr"/>
        <w:rPr>
          <w:rFonts w:cstheme="minorHAnsi"/>
          <w:sz w:val="24"/>
        </w:rPr>
      </w:pPr>
      <w:r w:rsidRPr="00F56D19">
        <w:rPr>
          <w:rFonts w:cstheme="minorHAnsi"/>
          <w:sz w:val="24"/>
        </w:rPr>
        <w:t xml:space="preserve">За останні роки відбулося значне переоснащення Центру, відкрито дві нові амбулаторії в м. Боярка та в с. Перевіз. Організовано щоденне довезення лікарів в сільські населенні пункти громади. Налагоджено тісну співпрацю з Київської обласною військовою адміністрацією та міжнародними донорами, що дозволило значно покращити автономність закладів та забезпечення населення безкоштовними лікарськими засобами. Заклад повністю забезпечив жителів громади, що мають порушення обміну та хворіють на фенілкетонурію спеціалізованим дієтичним харчуванням. </w:t>
      </w:r>
    </w:p>
    <w:p w:rsidR="00181AE4" w:rsidRPr="00F56D19" w:rsidRDefault="00181AE4" w:rsidP="00181AE4">
      <w:pPr>
        <w:pStyle w:val="afb"/>
        <w:spacing w:line="276" w:lineRule="auto"/>
        <w:jc w:val="both"/>
        <w:textDirection w:val="btLr"/>
        <w:rPr>
          <w:rFonts w:cstheme="minorHAnsi"/>
          <w:sz w:val="24"/>
        </w:rPr>
      </w:pPr>
      <w:r w:rsidRPr="00F56D19">
        <w:rPr>
          <w:rFonts w:cstheme="minorHAnsi"/>
          <w:sz w:val="24"/>
        </w:rPr>
        <w:t xml:space="preserve">Структура захворюваності є типова для загальнодержавної, переважають неінфекційні захворювання (НІЗ) та є основним викликом для здоров’я населення громади – 9 із 10 основних причин передчасної смерті та 84% усіх річних смертей є наслідком тягаря НІЗ. Найбільшу частку смертності спричинену НІЗ складають серцево-судинні захворювання та новоутворення. Інфекційні захворювання представлені поодинокими кишковими та респіраторними інфекціями, без формування вогнищ та резервуарів інфекції. Відзначаються поодинокі сезонні випадки Лайм-Бореліозу. Особливо небезпечних інфекційних захворювань серед людей на території громади не фіксувалось. Фіксувались поодинокі епізоотичні захворювання в тварин, в т.ч. і сказ. Проводились оперативні реагування відповідних служб та проведення ветеринарної імунопрофілактики з подвірними обходами. Постійно здійснюється моніторинг стану питної води, стічних вод та відкритих водойм. </w:t>
      </w:r>
    </w:p>
    <w:p w:rsidR="00F11C45" w:rsidRPr="00F56D19" w:rsidRDefault="00F11C45" w:rsidP="00181AE4">
      <w:pPr>
        <w:spacing w:after="120"/>
        <w:ind w:hanging="2"/>
        <w:jc w:val="both"/>
        <w:rPr>
          <w:rFonts w:cstheme="minorHAnsi"/>
          <w:sz w:val="24"/>
        </w:rPr>
      </w:pPr>
      <w:r w:rsidRPr="00F56D19">
        <w:rPr>
          <w:rFonts w:cstheme="minorHAnsi"/>
          <w:bCs/>
          <w:color w:val="009846"/>
          <w:sz w:val="24"/>
          <w:szCs w:val="24"/>
        </w:rPr>
        <w:t>Комунальне некомерційне підприємство «Стоматологічна поліклініка Боярської міської ради»</w:t>
      </w:r>
      <w:r w:rsidRPr="00F56D19">
        <w:rPr>
          <w:rFonts w:cstheme="minorHAnsi"/>
          <w:sz w:val="24"/>
        </w:rPr>
        <w:t xml:space="preserve"> надає медичну стоматологічну допомогу населенню Боярської міської терито</w:t>
      </w:r>
      <w:r w:rsidR="00AF5C92" w:rsidRPr="00F56D19">
        <w:rPr>
          <w:rFonts w:cstheme="minorHAnsi"/>
          <w:sz w:val="24"/>
        </w:rPr>
        <w:t>ріальної громади та сусідніх громад</w:t>
      </w:r>
      <w:r w:rsidRPr="00F56D19">
        <w:rPr>
          <w:rFonts w:cstheme="minorHAnsi"/>
          <w:sz w:val="24"/>
        </w:rPr>
        <w:t xml:space="preserve"> за лікарськими спеціальностями: ортодонтія, ортопедична стоматологія, терапевтична стоматологія, хірургічна стоматологія, дитяча стоматологія, стоматологія та за номенклатурою спеціальностей молодших спеціалістів з медичною освітою: сес</w:t>
      </w:r>
      <w:r w:rsidR="00AD5C8B" w:rsidRPr="00F56D19">
        <w:rPr>
          <w:rFonts w:cstheme="minorHAnsi"/>
          <w:sz w:val="24"/>
        </w:rPr>
        <w:t>тринська справа, рентгенологія.</w:t>
      </w:r>
    </w:p>
    <w:p w:rsidR="00AF5C92" w:rsidRPr="00F56D19" w:rsidRDefault="00AF5C92" w:rsidP="00AF5C92">
      <w:pPr>
        <w:spacing w:after="0"/>
        <w:ind w:left="57"/>
        <w:jc w:val="both"/>
        <w:rPr>
          <w:rFonts w:cstheme="minorHAnsi"/>
          <w:sz w:val="24"/>
        </w:rPr>
      </w:pPr>
      <w:r w:rsidRPr="00F56D19">
        <w:rPr>
          <w:rFonts w:cstheme="minorHAnsi"/>
          <w:sz w:val="24"/>
        </w:rPr>
        <w:t>До складу відділення терапевтичної стоматології входять допоміжні лікувально-діагностичні кабінети розташовані в м. Боярка.</w:t>
      </w:r>
    </w:p>
    <w:p w:rsidR="00AF5C92" w:rsidRPr="00F56D19" w:rsidRDefault="00AF5C92" w:rsidP="00AF5C92">
      <w:pPr>
        <w:spacing w:after="0"/>
        <w:ind w:left="57"/>
        <w:jc w:val="both"/>
        <w:rPr>
          <w:rFonts w:cstheme="minorHAnsi"/>
          <w:sz w:val="24"/>
        </w:rPr>
      </w:pPr>
      <w:r w:rsidRPr="00F56D19">
        <w:rPr>
          <w:rFonts w:cstheme="minorHAnsi"/>
          <w:sz w:val="24"/>
        </w:rPr>
        <w:t xml:space="preserve">До складу ортопедичного відділення входить зубопротезна лабораторія, що знаходиться в  м. Боярка. </w:t>
      </w:r>
    </w:p>
    <w:p w:rsidR="00AF5C92" w:rsidRPr="00F56D19" w:rsidRDefault="00AF5C92" w:rsidP="00AF5C92">
      <w:pPr>
        <w:spacing w:after="0"/>
        <w:ind w:left="57"/>
        <w:jc w:val="both"/>
        <w:rPr>
          <w:rFonts w:cstheme="minorHAnsi"/>
          <w:sz w:val="24"/>
        </w:rPr>
      </w:pPr>
      <w:r w:rsidRPr="00F56D19">
        <w:rPr>
          <w:rFonts w:cstheme="minorHAnsi"/>
          <w:sz w:val="24"/>
        </w:rPr>
        <w:t>До складу відділення стоматології входять стоматологічні кабінети розташовані в філіях - два в м. Боярка  та по одному в с. Забір'я, с. Малютянка, с. Тарасівка.</w:t>
      </w:r>
    </w:p>
    <w:p w:rsidR="00AF5C92" w:rsidRPr="00F56D19" w:rsidRDefault="00AF5C92" w:rsidP="00AF5C92">
      <w:pPr>
        <w:spacing w:after="0"/>
        <w:ind w:left="57"/>
        <w:jc w:val="both"/>
        <w:rPr>
          <w:rFonts w:cstheme="minorHAnsi"/>
          <w:sz w:val="24"/>
        </w:rPr>
      </w:pPr>
      <w:r w:rsidRPr="00F56D19">
        <w:rPr>
          <w:rFonts w:cstheme="minorHAnsi"/>
          <w:sz w:val="24"/>
        </w:rPr>
        <w:t>Загалом лікарями-стоматологами, лікарями-стоматологами-терапевтами та лікарями-стоматологами дитячими було оглянуто в порядку планової санації 3055 і 1637 осіб в 2021 та 2022 році відповідно. Питому частку серед оглянутих становлять діти ( 61,6% - 2021р. і 100% - 2022р). Більше половини з числа оглянутих дорослих і дітей потребували санації. В 2021 році сановано з числа тих, що потребували санації: всього – 42,5%. В 2022 році аналогічний показник становить: всього – 44,4%, цей показник стосується дітей, оскільки дорослі не відвідували лікарів в порядку планової санації. В 2023 році  було оглянуто в порядку планової санації 2075 осіб. Питому частку серед оглянутих становили діти, а саме 2058, тобто 99,2%. З числа оглянутих 1880 осіб (90,6%) потребували санації.</w:t>
      </w:r>
    </w:p>
    <w:p w:rsidR="00AF5C92" w:rsidRPr="00F56D19" w:rsidRDefault="00AF5C92" w:rsidP="00387EA5">
      <w:pPr>
        <w:spacing w:after="0"/>
        <w:ind w:left="57"/>
        <w:jc w:val="both"/>
        <w:rPr>
          <w:rFonts w:cstheme="minorHAnsi"/>
          <w:sz w:val="24"/>
        </w:rPr>
      </w:pPr>
      <w:r w:rsidRPr="00F56D19">
        <w:rPr>
          <w:rFonts w:cstheme="minorHAnsi"/>
          <w:sz w:val="24"/>
        </w:rPr>
        <w:t>В 2023 році сановано з числа тих, хто потребував санації: всього 47,2%, з дітей сановано (від потребуючих санації після планового огляду) 47,1%. Спостерігається помірне покращення відсотку санованих в порівнянні з 2021 та 2022 роком ( 42,5% та 44,4% відповідно). Суттєве зниження загального відсотку санації та відповідно відсотку санації серед дорослого населення пояснюється активною міграцією та обмеженою платоспроможністю пацієнтів, а також дещо безвідповідальним ставленням батьків до стоматологічного здоров'я власних дітей.</w:t>
      </w:r>
    </w:p>
    <w:p w:rsidR="003937DF" w:rsidRPr="00F56D19" w:rsidRDefault="003937DF" w:rsidP="003937DF">
      <w:pPr>
        <w:shd w:val="clear" w:color="auto" w:fill="FFFFFF" w:themeFill="background1"/>
        <w:spacing w:after="0"/>
        <w:ind w:left="57"/>
        <w:jc w:val="both"/>
        <w:rPr>
          <w:rFonts w:cstheme="minorHAnsi"/>
          <w:sz w:val="24"/>
        </w:rPr>
      </w:pPr>
    </w:p>
    <w:p w:rsidR="003937DF" w:rsidRPr="00F56D19" w:rsidRDefault="003937DF" w:rsidP="0073456E">
      <w:pPr>
        <w:shd w:val="clear" w:color="auto" w:fill="FFFFFF" w:themeFill="background1"/>
        <w:spacing w:after="0"/>
        <w:ind w:left="57"/>
        <w:jc w:val="both"/>
        <w:rPr>
          <w:rFonts w:cstheme="minorHAnsi"/>
          <w:sz w:val="24"/>
        </w:rPr>
      </w:pPr>
      <w:r w:rsidRPr="00F56D19">
        <w:rPr>
          <w:rFonts w:cstheme="minorHAnsi"/>
          <w:sz w:val="24"/>
        </w:rPr>
        <w:t xml:space="preserve">Попри наявність медичних закладів, що забезпечують первинну, спеціалізовану та екстрену допомогу, у структурі охорони здоров’я Боярської міської територіальної громади </w:t>
      </w:r>
      <w:r w:rsidRPr="00F56D19">
        <w:rPr>
          <w:rFonts w:cstheme="minorHAnsi"/>
          <w:b/>
          <w:bCs/>
          <w:sz w:val="24"/>
        </w:rPr>
        <w:t xml:space="preserve">відсутній сучасний реабілітаційний </w:t>
      </w:r>
      <w:r w:rsidR="00E052A4" w:rsidRPr="00F56D19">
        <w:rPr>
          <w:rFonts w:cstheme="minorHAnsi"/>
          <w:b/>
          <w:bCs/>
          <w:sz w:val="24"/>
        </w:rPr>
        <w:t>центр.</w:t>
      </w:r>
      <w:r w:rsidR="00E052A4" w:rsidRPr="00F56D19">
        <w:rPr>
          <w:rFonts w:cstheme="minorHAnsi"/>
          <w:sz w:val="24"/>
        </w:rPr>
        <w:t xml:space="preserve"> Такий</w:t>
      </w:r>
      <w:r w:rsidR="00387EA5" w:rsidRPr="00F56D19">
        <w:rPr>
          <w:rFonts w:cstheme="minorHAnsi"/>
          <w:sz w:val="24"/>
        </w:rPr>
        <w:t xml:space="preserve"> заклад має бути орієнтований на надання послуг для всіх категорій населення — дітей, дорослих, людей з інвалідністю, а також учасників бойових дій. Реабілітація як складова комплексної медичної допомоги є критично важливою для відновлення фізичного і психоемоційного стану громадян. </w:t>
      </w:r>
      <w:r w:rsidR="00387EA5" w:rsidRPr="00F56D19">
        <w:rPr>
          <w:rFonts w:cstheme="minorHAnsi"/>
          <w:b/>
          <w:bCs/>
          <w:sz w:val="24"/>
        </w:rPr>
        <w:t>Центр дозволить забезпечити безперервність лікування, підвищити якість життя та сприяти інтеграції ветеранів у мирне життя.</w:t>
      </w:r>
    </w:p>
    <w:p w:rsidR="003937DF" w:rsidRPr="00F56D19" w:rsidRDefault="003937DF" w:rsidP="0073456E">
      <w:pPr>
        <w:shd w:val="clear" w:color="auto" w:fill="FFFFFF" w:themeFill="background1"/>
        <w:spacing w:after="100" w:afterAutospacing="1"/>
        <w:jc w:val="both"/>
        <w:rPr>
          <w:rFonts w:cstheme="minorHAnsi"/>
          <w:sz w:val="24"/>
        </w:rPr>
      </w:pPr>
      <w:r w:rsidRPr="00F56D19">
        <w:rPr>
          <w:rFonts w:cstheme="minorHAnsi"/>
          <w:sz w:val="24"/>
        </w:rPr>
        <w:t xml:space="preserve">Окремим важливим напрямом розвитку сфери охорони здоров’я Боярської міської територіальної громади </w:t>
      </w:r>
      <w:r w:rsidRPr="00F56D19">
        <w:rPr>
          <w:rFonts w:cstheme="minorHAnsi"/>
          <w:b/>
          <w:bCs/>
          <w:sz w:val="24"/>
        </w:rPr>
        <w:t>є цифровізація процесів</w:t>
      </w:r>
      <w:r w:rsidRPr="00F56D19">
        <w:rPr>
          <w:rFonts w:cstheme="minorHAnsi"/>
          <w:sz w:val="24"/>
        </w:rPr>
        <w:t>. Вона не лише спрощує ведення медичної практики та покращує доступ населення до послуг, а й формує якісно новий масив даних, критично важливих для прогнозування, планування, моніторингу якості надання медичної допомоги, виявлення системних прогалин та ухвалення виважених і ефективних управлінських рішень.</w:t>
      </w:r>
    </w:p>
    <w:p w:rsidR="007526C5" w:rsidRPr="00F56D19" w:rsidRDefault="007526C5" w:rsidP="00CD0A91">
      <w:pPr>
        <w:shd w:val="clear" w:color="auto" w:fill="FFFFFF" w:themeFill="background1"/>
        <w:spacing w:beforeAutospacing="1" w:after="100" w:afterAutospacing="1" w:line="240" w:lineRule="auto"/>
        <w:jc w:val="both"/>
        <w:rPr>
          <w:rFonts w:cstheme="minorHAnsi"/>
          <w:sz w:val="24"/>
        </w:rPr>
      </w:pPr>
    </w:p>
    <w:p w:rsidR="002C10D7" w:rsidRPr="00F56D19" w:rsidRDefault="002C10D7" w:rsidP="00375841">
      <w:pPr>
        <w:shd w:val="clear" w:color="auto" w:fill="D9FDB9"/>
        <w:spacing w:beforeAutospacing="1" w:after="100" w:afterAutospacing="1" w:line="240" w:lineRule="auto"/>
        <w:jc w:val="both"/>
        <w:rPr>
          <w:rFonts w:cstheme="minorHAnsi"/>
          <w:b/>
          <w:bCs/>
          <w:sz w:val="24"/>
        </w:rPr>
      </w:pPr>
      <w:r w:rsidRPr="00F56D19">
        <w:rPr>
          <w:rFonts w:cstheme="minorHAnsi"/>
          <w:b/>
          <w:bCs/>
          <w:sz w:val="24"/>
        </w:rPr>
        <w:t xml:space="preserve">Отже, </w:t>
      </w:r>
      <w:r w:rsidR="00E052A4" w:rsidRPr="00F56D19">
        <w:rPr>
          <w:rFonts w:cstheme="minorHAnsi"/>
          <w:b/>
          <w:bCs/>
          <w:sz w:val="24"/>
        </w:rPr>
        <w:t>пріоритетними</w:t>
      </w:r>
      <w:r w:rsidRPr="00F56D19">
        <w:rPr>
          <w:rFonts w:cstheme="minorHAnsi"/>
          <w:b/>
          <w:bCs/>
          <w:sz w:val="24"/>
        </w:rPr>
        <w:t xml:space="preserve"> напрямками розвитку сфери охорони здоров’я є:</w:t>
      </w:r>
    </w:p>
    <w:p w:rsidR="00E1797A" w:rsidRPr="00F56D19" w:rsidRDefault="00375841" w:rsidP="00375841">
      <w:pPr>
        <w:shd w:val="clear" w:color="auto" w:fill="D9FDB9"/>
        <w:spacing w:beforeAutospacing="1" w:after="100" w:afterAutospacing="1" w:line="240" w:lineRule="auto"/>
        <w:jc w:val="both"/>
        <w:rPr>
          <w:rFonts w:cstheme="minorHAnsi"/>
          <w:b/>
          <w:bCs/>
          <w:sz w:val="24"/>
        </w:rPr>
      </w:pPr>
      <w:r w:rsidRPr="00F56D19">
        <w:rPr>
          <w:rFonts w:cstheme="minorHAnsi"/>
          <w:b/>
          <w:bCs/>
          <w:sz w:val="24"/>
        </w:rPr>
        <w:t>-з</w:t>
      </w:r>
      <w:r w:rsidR="00E1797A" w:rsidRPr="00F56D19">
        <w:rPr>
          <w:rFonts w:cstheme="minorHAnsi"/>
          <w:b/>
          <w:bCs/>
          <w:sz w:val="24"/>
        </w:rPr>
        <w:t xml:space="preserve">береження та розвиток лікувально-профілактичних закладів громади, забезпечення їх належного матеріально-технічного стану, вирішення кадрових питань, </w:t>
      </w:r>
      <w:r w:rsidR="002C10D7" w:rsidRPr="00F56D19">
        <w:rPr>
          <w:rFonts w:cstheme="minorHAnsi"/>
          <w:b/>
          <w:bCs/>
          <w:sz w:val="24"/>
        </w:rPr>
        <w:t>цифровізація</w:t>
      </w:r>
      <w:r w:rsidR="00E052A4" w:rsidRPr="00F56D19">
        <w:rPr>
          <w:rFonts w:cstheme="minorHAnsi"/>
          <w:b/>
          <w:bCs/>
          <w:sz w:val="24"/>
        </w:rPr>
        <w:t xml:space="preserve"> </w:t>
      </w:r>
      <w:r w:rsidR="002C10D7" w:rsidRPr="00F56D19">
        <w:rPr>
          <w:rFonts w:cstheme="minorHAnsi"/>
          <w:b/>
          <w:bCs/>
          <w:sz w:val="24"/>
        </w:rPr>
        <w:t xml:space="preserve">процесів, </w:t>
      </w:r>
      <w:r w:rsidR="00E1797A" w:rsidRPr="00F56D19">
        <w:rPr>
          <w:rFonts w:cstheme="minorHAnsi"/>
          <w:b/>
          <w:bCs/>
          <w:sz w:val="24"/>
        </w:rPr>
        <w:t>а також залучення інвестицій з боку суб’єктів господарювання та приватного сектору</w:t>
      </w:r>
      <w:r w:rsidRPr="00F56D19">
        <w:rPr>
          <w:rFonts w:cstheme="minorHAnsi"/>
          <w:b/>
          <w:bCs/>
          <w:sz w:val="24"/>
        </w:rPr>
        <w:t>;</w:t>
      </w:r>
    </w:p>
    <w:p w:rsidR="00E1797A" w:rsidRPr="00F56D19" w:rsidRDefault="00375841" w:rsidP="00375841">
      <w:pPr>
        <w:shd w:val="clear" w:color="auto" w:fill="D9FDB9"/>
        <w:spacing w:beforeAutospacing="1" w:after="100" w:afterAutospacing="1" w:line="240" w:lineRule="auto"/>
        <w:jc w:val="both"/>
        <w:rPr>
          <w:rFonts w:cstheme="minorHAnsi"/>
          <w:b/>
          <w:bCs/>
          <w:sz w:val="24"/>
        </w:rPr>
      </w:pPr>
      <w:r w:rsidRPr="00F56D19">
        <w:rPr>
          <w:rFonts w:cstheme="minorHAnsi"/>
          <w:b/>
          <w:bCs/>
          <w:sz w:val="24"/>
        </w:rPr>
        <w:t>-м</w:t>
      </w:r>
      <w:r w:rsidR="00E1797A" w:rsidRPr="00F56D19">
        <w:rPr>
          <w:rFonts w:cstheme="minorHAnsi"/>
          <w:b/>
          <w:bCs/>
          <w:sz w:val="24"/>
        </w:rPr>
        <w:t>одернізація первинної ланки охорони здоров’я</w:t>
      </w:r>
      <w:r w:rsidR="006C2E56" w:rsidRPr="00F56D19">
        <w:rPr>
          <w:rFonts w:cstheme="minorHAnsi"/>
          <w:b/>
          <w:bCs/>
          <w:sz w:val="24"/>
        </w:rPr>
        <w:t>, що</w:t>
      </w:r>
      <w:r w:rsidR="00E1797A" w:rsidRPr="00F56D19">
        <w:rPr>
          <w:rFonts w:cstheme="minorHAnsi"/>
          <w:b/>
          <w:bCs/>
          <w:sz w:val="24"/>
        </w:rPr>
        <w:t xml:space="preserve"> позитивно вплине на стан здоров’я населення та сприятиме подоланню негативних демографічних тенденцій</w:t>
      </w:r>
      <w:r w:rsidRPr="00F56D19">
        <w:rPr>
          <w:rFonts w:cstheme="minorHAnsi"/>
          <w:b/>
          <w:bCs/>
          <w:sz w:val="24"/>
        </w:rPr>
        <w:t>;</w:t>
      </w:r>
    </w:p>
    <w:p w:rsidR="00E1797A" w:rsidRPr="00F56D19" w:rsidRDefault="00375841" w:rsidP="00375841">
      <w:pPr>
        <w:shd w:val="clear" w:color="auto" w:fill="D9FDB9"/>
        <w:spacing w:beforeAutospacing="1" w:after="100" w:afterAutospacing="1" w:line="240" w:lineRule="auto"/>
        <w:jc w:val="both"/>
        <w:rPr>
          <w:rFonts w:cstheme="minorHAnsi"/>
          <w:b/>
          <w:bCs/>
          <w:sz w:val="24"/>
        </w:rPr>
      </w:pPr>
      <w:r w:rsidRPr="00F56D19">
        <w:rPr>
          <w:rFonts w:cstheme="minorHAnsi"/>
          <w:b/>
          <w:bCs/>
          <w:sz w:val="24"/>
        </w:rPr>
        <w:t>-р</w:t>
      </w:r>
      <w:r w:rsidR="00E1797A" w:rsidRPr="00F56D19">
        <w:rPr>
          <w:rFonts w:cstheme="minorHAnsi"/>
          <w:b/>
          <w:bCs/>
          <w:sz w:val="24"/>
        </w:rPr>
        <w:t>озвиток реабілітаційних закладів, які мають забезпечити комплексне фізичне, психологічне та соціальне відновлення для ветеранів війни, внутрішньо переміщених осіб, людей похилого віку та інших категорій населення.</w:t>
      </w:r>
    </w:p>
    <w:p w:rsidR="00322D66" w:rsidRPr="00F56D19" w:rsidRDefault="00EE7AE3" w:rsidP="002D67A7">
      <w:pPr>
        <w:pStyle w:val="afb"/>
        <w:jc w:val="both"/>
        <w:outlineLvl w:val="4"/>
        <w:rPr>
          <w:rFonts w:cstheme="minorHAnsi"/>
          <w:bCs/>
          <w:color w:val="009846"/>
          <w:sz w:val="28"/>
          <w:szCs w:val="32"/>
        </w:rPr>
      </w:pPr>
      <w:bookmarkStart w:id="763" w:name="_Toc178000008"/>
      <w:bookmarkStart w:id="764" w:name="_Toc202250849"/>
      <w:r w:rsidRPr="00F56D19">
        <w:rPr>
          <w:rFonts w:cstheme="minorHAnsi"/>
          <w:bCs/>
          <w:color w:val="009846"/>
          <w:sz w:val="28"/>
          <w:szCs w:val="32"/>
        </w:rPr>
        <w:t>5.1.3.</w:t>
      </w:r>
      <w:r w:rsidR="00322D66" w:rsidRPr="00F56D19">
        <w:rPr>
          <w:rFonts w:cstheme="minorHAnsi"/>
          <w:bCs/>
          <w:color w:val="009846"/>
          <w:sz w:val="28"/>
          <w:szCs w:val="32"/>
        </w:rPr>
        <w:t xml:space="preserve">Культура та </w:t>
      </w:r>
      <w:r w:rsidR="009A2849" w:rsidRPr="00F56D19">
        <w:rPr>
          <w:rFonts w:cstheme="minorHAnsi"/>
          <w:bCs/>
          <w:color w:val="009846"/>
          <w:sz w:val="28"/>
          <w:szCs w:val="32"/>
        </w:rPr>
        <w:t>дозвілля</w:t>
      </w:r>
      <w:bookmarkEnd w:id="763"/>
      <w:bookmarkEnd w:id="764"/>
    </w:p>
    <w:p w:rsidR="00322D66" w:rsidRPr="00F56D19" w:rsidRDefault="00322D66" w:rsidP="00322D66">
      <w:pPr>
        <w:pStyle w:val="afb"/>
        <w:rPr>
          <w:rFonts w:cstheme="minorHAnsi"/>
          <w:b/>
          <w:i/>
          <w:color w:val="000000"/>
          <w:u w:val="single"/>
        </w:rPr>
      </w:pPr>
    </w:p>
    <w:p w:rsidR="006F50C5" w:rsidRPr="00F56D19" w:rsidRDefault="008E55FC" w:rsidP="008E55FC">
      <w:pPr>
        <w:spacing w:after="120"/>
        <w:ind w:hanging="2"/>
        <w:jc w:val="both"/>
        <w:rPr>
          <w:rFonts w:cstheme="minorHAnsi"/>
          <w:sz w:val="24"/>
        </w:rPr>
      </w:pPr>
      <w:r w:rsidRPr="00F56D19">
        <w:rPr>
          <w:rFonts w:cstheme="minorHAnsi"/>
          <w:sz w:val="24"/>
        </w:rPr>
        <w:t xml:space="preserve">У Боярській міській територіальній громаді створено належні умови для розвитку багатьох видів професійного та аматорського мистецтва, художньої творчості завдяки </w:t>
      </w:r>
      <w:r w:rsidRPr="00F56D19">
        <w:rPr>
          <w:rFonts w:cstheme="minorHAnsi"/>
          <w:color w:val="009846"/>
          <w:sz w:val="24"/>
        </w:rPr>
        <w:t>функціонуванню у громаді 5 установ культури:</w:t>
      </w:r>
    </w:p>
    <w:p w:rsidR="006F50C5" w:rsidRPr="00F56D19" w:rsidRDefault="006F50C5" w:rsidP="008E55FC">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Комунальний заклад «Культурно-мистецький центр» (включаючи сільські філії);</w:t>
      </w:r>
    </w:p>
    <w:p w:rsidR="006F50C5" w:rsidRPr="00F56D19" w:rsidRDefault="006F50C5" w:rsidP="008E55FC">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Комунальний заклад «Боярська публічна бібліотека» (включаючи сільські бібліотеки-філії);</w:t>
      </w:r>
    </w:p>
    <w:p w:rsidR="006F50C5" w:rsidRPr="00F56D19" w:rsidRDefault="006F50C5" w:rsidP="008E55FC">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Комунальна установа «Боярський краєзнавчий музей» та його відділ «Музей Миколи Пимоненка у селі Малютянка»;</w:t>
      </w:r>
    </w:p>
    <w:p w:rsidR="006F50C5" w:rsidRPr="00F56D19" w:rsidRDefault="006F50C5" w:rsidP="008E55FC">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Комунальний позашкільний мистецький заклад «Боярська дитяча школа мистецтв»;</w:t>
      </w:r>
    </w:p>
    <w:p w:rsidR="006F50C5" w:rsidRPr="00F56D19" w:rsidRDefault="006F50C5" w:rsidP="006F50C5">
      <w:pPr>
        <w:spacing w:after="120"/>
        <w:ind w:hanging="2"/>
        <w:jc w:val="both"/>
        <w:rPr>
          <w:rFonts w:cstheme="minorHAnsi"/>
          <w:sz w:val="24"/>
        </w:rPr>
      </w:pPr>
      <w:r w:rsidRPr="00F56D19">
        <w:rPr>
          <w:rFonts w:ascii="Times New Roman" w:eastAsia="Times New Roman" w:hAnsi="Symbol" w:cs="Times New Roman"/>
          <w:sz w:val="24"/>
          <w:szCs w:val="24"/>
        </w:rPr>
        <w:t></w:t>
      </w:r>
      <w:r w:rsidR="008E55FC" w:rsidRPr="00F56D19">
        <w:rPr>
          <w:rFonts w:cstheme="minorHAnsi"/>
          <w:sz w:val="24"/>
        </w:rPr>
        <w:t>Комунальний позашкільний мистецький заклад «Боярська дитяча хореографічна школа».</w:t>
      </w:r>
    </w:p>
    <w:p w:rsidR="008E55FC" w:rsidRPr="00F56D19" w:rsidRDefault="008E55FC" w:rsidP="008E55FC">
      <w:pPr>
        <w:spacing w:after="120"/>
        <w:ind w:hanging="2"/>
        <w:jc w:val="both"/>
        <w:rPr>
          <w:rFonts w:cstheme="minorHAnsi"/>
          <w:sz w:val="24"/>
        </w:rPr>
      </w:pPr>
      <w:r w:rsidRPr="00F56D19">
        <w:rPr>
          <w:rFonts w:cstheme="minorHAnsi"/>
          <w:sz w:val="24"/>
        </w:rPr>
        <w:t xml:space="preserve">З метою організації змістовного дозвілля молоді і реалізації молодіжної політики та національно-патріотичного виховання </w:t>
      </w:r>
      <w:r w:rsidR="00D46CE8" w:rsidRPr="00F56D19">
        <w:rPr>
          <w:rFonts w:cstheme="minorHAnsi"/>
          <w:sz w:val="24"/>
        </w:rPr>
        <w:t xml:space="preserve">в березні </w:t>
      </w:r>
      <w:r w:rsidRPr="00F56D19">
        <w:rPr>
          <w:rFonts w:cstheme="minorHAnsi"/>
          <w:sz w:val="24"/>
        </w:rPr>
        <w:t xml:space="preserve">2024 року в громаді відкрився та діє </w:t>
      </w:r>
      <w:r w:rsidRPr="00F56D19">
        <w:rPr>
          <w:rFonts w:cstheme="minorHAnsi"/>
          <w:b/>
          <w:bCs/>
          <w:sz w:val="24"/>
        </w:rPr>
        <w:t>молодіжний простір «МолодьSpace»</w:t>
      </w:r>
      <w:r w:rsidRPr="00F56D19">
        <w:rPr>
          <w:rFonts w:cstheme="minorHAnsi"/>
          <w:sz w:val="24"/>
        </w:rPr>
        <w:t>.</w:t>
      </w:r>
    </w:p>
    <w:p w:rsidR="008E55FC" w:rsidRPr="00F56D19" w:rsidRDefault="008E55FC" w:rsidP="008E55FC">
      <w:pPr>
        <w:ind w:hanging="2"/>
        <w:jc w:val="both"/>
        <w:rPr>
          <w:rFonts w:cstheme="minorHAnsi"/>
          <w:sz w:val="24"/>
        </w:rPr>
      </w:pPr>
      <w:r w:rsidRPr="00F56D19">
        <w:rPr>
          <w:rFonts w:cstheme="minorHAnsi"/>
          <w:sz w:val="24"/>
        </w:rPr>
        <w:t>В молодіжному просторі проводяться майстер-класи, тренінги, зустрічі з відомими особистостями, покази кінофільмів, настільні ігри, заходи спрямовані на утвердження української національної та громадянської ідентичності і неформальної освіти.</w:t>
      </w:r>
    </w:p>
    <w:p w:rsidR="000A4B65" w:rsidRPr="00F56D19" w:rsidRDefault="000A4B65" w:rsidP="000A4B65">
      <w:pPr>
        <w:spacing w:after="120"/>
        <w:ind w:hanging="2"/>
        <w:jc w:val="both"/>
        <w:rPr>
          <w:rFonts w:cstheme="minorHAnsi"/>
          <w:sz w:val="24"/>
        </w:rPr>
      </w:pPr>
      <w:r w:rsidRPr="00F56D19">
        <w:rPr>
          <w:rFonts w:cstheme="minorHAnsi"/>
          <w:sz w:val="24"/>
        </w:rPr>
        <w:t xml:space="preserve">В громаді активно здійснюють свою діяльність молодіжні громадські організації, діяльність яких спрямована на розвиток неформальної освіти та молодіжної політики. </w:t>
      </w:r>
    </w:p>
    <w:p w:rsidR="008E55FC" w:rsidRPr="00F56D19" w:rsidRDefault="008E55FC" w:rsidP="008E55FC">
      <w:pPr>
        <w:spacing w:after="120"/>
        <w:ind w:hanging="2"/>
        <w:jc w:val="both"/>
        <w:rPr>
          <w:rFonts w:cstheme="minorHAnsi"/>
          <w:sz w:val="24"/>
        </w:rPr>
      </w:pPr>
      <w:r w:rsidRPr="00F56D19">
        <w:rPr>
          <w:rFonts w:cstheme="minorHAnsi"/>
          <w:color w:val="009846"/>
          <w:sz w:val="24"/>
        </w:rPr>
        <w:t xml:space="preserve">Спорт. </w:t>
      </w:r>
      <w:r w:rsidRPr="00F56D19">
        <w:rPr>
          <w:rFonts w:cstheme="minorHAnsi"/>
          <w:sz w:val="24"/>
        </w:rPr>
        <w:t>На території громади діють два спортивні заклади, які здійснюють фізкультурно-оздоровчу та спортивну діяльність</w:t>
      </w:r>
      <w:r w:rsidRPr="00F56D19">
        <w:rPr>
          <w:sz w:val="22"/>
          <w:szCs w:val="22"/>
        </w:rPr>
        <w:t>:</w:t>
      </w:r>
      <w:r w:rsidRPr="00F56D19">
        <w:rPr>
          <w:rFonts w:cstheme="minorHAnsi"/>
          <w:sz w:val="24"/>
        </w:rPr>
        <w:t xml:space="preserve"> комунальний заклад «Спортивний клуб «Боярка» Боярської міської ради та комунальний заклад «Дитячо-юнацька спортивна школа «Максимум» Боярської міської ради».</w:t>
      </w:r>
    </w:p>
    <w:p w:rsidR="008E55FC" w:rsidRPr="00F56D19" w:rsidRDefault="008E55FC" w:rsidP="008E55FC">
      <w:pPr>
        <w:ind w:hanging="2"/>
        <w:jc w:val="both"/>
        <w:rPr>
          <w:rFonts w:cstheme="minorHAnsi"/>
          <w:sz w:val="24"/>
        </w:rPr>
      </w:pPr>
      <w:r w:rsidRPr="00F56D19">
        <w:rPr>
          <w:rFonts w:cstheme="minorHAnsi"/>
          <w:sz w:val="24"/>
        </w:rPr>
        <w:t>В рамках реалізації програми Президента України Володимира Зеленського «Здорова Україна», соціального проєкту «Активні парки – локації здорової України» в громаді працюють координатори локації «Активні парки-локації здорової України», які безкоштовно проводять спортивні заняття.</w:t>
      </w:r>
    </w:p>
    <w:p w:rsidR="008E55FC" w:rsidRPr="00F56D19" w:rsidRDefault="008E55FC" w:rsidP="00885EA9">
      <w:pPr>
        <w:shd w:val="clear" w:color="auto" w:fill="D9FDB9"/>
        <w:ind w:hanging="2"/>
        <w:jc w:val="both"/>
        <w:rPr>
          <w:rFonts w:ascii="Calibri" w:hAnsi="Calibri" w:cs="Calibri"/>
          <w:b/>
          <w:sz w:val="24"/>
        </w:rPr>
      </w:pPr>
      <w:r w:rsidRPr="00F56D19">
        <w:rPr>
          <w:rFonts w:ascii="Calibri" w:hAnsi="Calibri" w:cs="Calibri"/>
          <w:b/>
          <w:sz w:val="24"/>
        </w:rPr>
        <w:t>Враховуючи попит на більш якісний культурний, освітній продукт, існує низка проблем, які вимагають більш комплексного підходу та тривалих термінів реалізації:</w:t>
      </w:r>
    </w:p>
    <w:p w:rsidR="008E55FC" w:rsidRPr="00F56D19" w:rsidRDefault="008E55FC" w:rsidP="004746F7">
      <w:pPr>
        <w:numPr>
          <w:ilvl w:val="0"/>
          <w:numId w:val="4"/>
        </w:numPr>
        <w:shd w:val="clear" w:color="auto" w:fill="D9FDB9"/>
        <w:tabs>
          <w:tab w:val="left" w:pos="284"/>
        </w:tabs>
        <w:ind w:left="-1" w:hanging="2"/>
        <w:jc w:val="both"/>
        <w:rPr>
          <w:rFonts w:ascii="Calibri" w:hAnsi="Calibri" w:cs="Calibri"/>
          <w:b/>
          <w:sz w:val="24"/>
        </w:rPr>
      </w:pPr>
      <w:r w:rsidRPr="00F56D19">
        <w:rPr>
          <w:rFonts w:ascii="Calibri" w:hAnsi="Calibri" w:cs="Calibri"/>
          <w:b/>
          <w:sz w:val="24"/>
        </w:rPr>
        <w:t xml:space="preserve">стан матеріально-технічного забезпечення установ культури потребує оновлення. Існує потреба у поточних та капітальних ремонтах об’єктів. </w:t>
      </w:r>
    </w:p>
    <w:p w:rsidR="008E55FC" w:rsidRPr="00F56D19" w:rsidRDefault="008E55FC" w:rsidP="004746F7">
      <w:pPr>
        <w:numPr>
          <w:ilvl w:val="0"/>
          <w:numId w:val="4"/>
        </w:numPr>
        <w:shd w:val="clear" w:color="auto" w:fill="D9FDB9"/>
        <w:tabs>
          <w:tab w:val="left" w:pos="284"/>
        </w:tabs>
        <w:ind w:left="-1" w:hanging="2"/>
        <w:jc w:val="both"/>
        <w:rPr>
          <w:rFonts w:ascii="Calibri" w:hAnsi="Calibri" w:cs="Calibri"/>
          <w:b/>
          <w:sz w:val="24"/>
        </w:rPr>
      </w:pPr>
      <w:r w:rsidRPr="00F56D19">
        <w:rPr>
          <w:rFonts w:ascii="Calibri" w:hAnsi="Calibri" w:cs="Calibri"/>
          <w:b/>
          <w:sz w:val="24"/>
        </w:rPr>
        <w:t>сучасні умови вимагають впровадження новітніх технологічних процесів у роботу закладів культури</w:t>
      </w:r>
      <w:r w:rsidR="00DB5977" w:rsidRPr="00F56D19">
        <w:rPr>
          <w:rFonts w:ascii="Calibri" w:hAnsi="Calibri" w:cs="Calibri"/>
          <w:b/>
          <w:sz w:val="24"/>
        </w:rPr>
        <w:t>;</w:t>
      </w:r>
    </w:p>
    <w:p w:rsidR="008E55FC" w:rsidRPr="00F56D19" w:rsidRDefault="008E55FC" w:rsidP="004746F7">
      <w:pPr>
        <w:numPr>
          <w:ilvl w:val="0"/>
          <w:numId w:val="4"/>
        </w:numPr>
        <w:shd w:val="clear" w:color="auto" w:fill="D9FDB9"/>
        <w:tabs>
          <w:tab w:val="left" w:pos="284"/>
        </w:tabs>
        <w:ind w:left="-1" w:hanging="2"/>
        <w:jc w:val="both"/>
        <w:rPr>
          <w:rFonts w:ascii="Calibri" w:hAnsi="Calibri" w:cs="Calibri"/>
          <w:b/>
          <w:sz w:val="24"/>
        </w:rPr>
      </w:pPr>
      <w:r w:rsidRPr="00F56D19">
        <w:rPr>
          <w:rFonts w:ascii="Calibri" w:hAnsi="Calibri" w:cs="Calibri"/>
          <w:b/>
          <w:sz w:val="24"/>
        </w:rPr>
        <w:t>бібліотеки потребують не тільки поповнення фондів новими надходженнями, а й запровадження сучасних технологій</w:t>
      </w:r>
      <w:r w:rsidR="00DB5977" w:rsidRPr="00F56D19">
        <w:rPr>
          <w:rFonts w:ascii="Calibri" w:hAnsi="Calibri" w:cs="Calibri"/>
          <w:b/>
          <w:sz w:val="24"/>
        </w:rPr>
        <w:t>;</w:t>
      </w:r>
    </w:p>
    <w:p w:rsidR="008E55FC" w:rsidRPr="00F56D19" w:rsidRDefault="008E55FC" w:rsidP="004746F7">
      <w:pPr>
        <w:numPr>
          <w:ilvl w:val="0"/>
          <w:numId w:val="4"/>
        </w:numPr>
        <w:shd w:val="clear" w:color="auto" w:fill="D9FDB9"/>
        <w:tabs>
          <w:tab w:val="left" w:pos="284"/>
        </w:tabs>
        <w:ind w:left="-1" w:hanging="2"/>
        <w:jc w:val="both"/>
        <w:rPr>
          <w:rFonts w:ascii="Calibri" w:hAnsi="Calibri" w:cs="Calibri"/>
          <w:b/>
          <w:sz w:val="24"/>
        </w:rPr>
      </w:pPr>
      <w:r w:rsidRPr="00F56D19">
        <w:rPr>
          <w:rFonts w:ascii="Calibri" w:hAnsi="Calibri" w:cs="Calibri"/>
          <w:b/>
          <w:sz w:val="24"/>
        </w:rPr>
        <w:t>необхідно забезпечити доступність та виконання у повному обсязі типових навчальних планів початкової мистецької освіти</w:t>
      </w:r>
      <w:r w:rsidR="00DB5977" w:rsidRPr="00F56D19">
        <w:rPr>
          <w:rFonts w:ascii="Calibri" w:hAnsi="Calibri" w:cs="Calibri"/>
          <w:b/>
          <w:sz w:val="24"/>
        </w:rPr>
        <w:t>;</w:t>
      </w:r>
    </w:p>
    <w:p w:rsidR="008E55FC" w:rsidRPr="00F56D19" w:rsidRDefault="000A4B65" w:rsidP="004746F7">
      <w:pPr>
        <w:numPr>
          <w:ilvl w:val="0"/>
          <w:numId w:val="4"/>
        </w:numPr>
        <w:shd w:val="clear" w:color="auto" w:fill="D9FDB9"/>
        <w:tabs>
          <w:tab w:val="left" w:pos="284"/>
        </w:tabs>
        <w:spacing w:after="120"/>
        <w:ind w:left="-1" w:hanging="2"/>
        <w:jc w:val="both"/>
        <w:rPr>
          <w:rFonts w:ascii="Calibri" w:hAnsi="Calibri" w:cs="Calibri"/>
          <w:b/>
          <w:sz w:val="24"/>
        </w:rPr>
      </w:pPr>
      <w:r w:rsidRPr="00F56D19">
        <w:rPr>
          <w:rFonts w:ascii="Calibri" w:hAnsi="Calibri" w:cs="Calibri"/>
          <w:b/>
          <w:sz w:val="24"/>
        </w:rPr>
        <w:t xml:space="preserve">існує потреба підтримки </w:t>
      </w:r>
      <w:r w:rsidR="00E052A4" w:rsidRPr="00F56D19">
        <w:rPr>
          <w:rFonts w:ascii="Calibri" w:hAnsi="Calibri" w:cs="Calibri"/>
          <w:b/>
          <w:sz w:val="24"/>
        </w:rPr>
        <w:t>виставкової та</w:t>
      </w:r>
      <w:r w:rsidRPr="00F56D19">
        <w:rPr>
          <w:rFonts w:ascii="Calibri" w:hAnsi="Calibri" w:cs="Calibri"/>
          <w:b/>
          <w:sz w:val="24"/>
        </w:rPr>
        <w:t xml:space="preserve"> концертної діяльності,</w:t>
      </w:r>
      <w:r w:rsidR="008E55FC" w:rsidRPr="00F56D19">
        <w:rPr>
          <w:rFonts w:ascii="Calibri" w:hAnsi="Calibri" w:cs="Calibri"/>
          <w:b/>
          <w:sz w:val="24"/>
        </w:rPr>
        <w:t xml:space="preserve"> також потребують підтримки колективи та обдаровані діти і молодь</w:t>
      </w:r>
      <w:r w:rsidRPr="00F56D19">
        <w:rPr>
          <w:rFonts w:ascii="Calibri" w:hAnsi="Calibri" w:cs="Calibri"/>
          <w:b/>
          <w:sz w:val="24"/>
        </w:rPr>
        <w:t>.</w:t>
      </w:r>
    </w:p>
    <w:p w:rsidR="00F57FDD" w:rsidRPr="00F56D19" w:rsidRDefault="00F64E4E" w:rsidP="00885EA9">
      <w:pPr>
        <w:shd w:val="clear" w:color="auto" w:fill="D9FDB9"/>
        <w:tabs>
          <w:tab w:val="left" w:pos="284"/>
        </w:tabs>
        <w:spacing w:after="120"/>
        <w:ind w:left="-3"/>
        <w:jc w:val="both"/>
        <w:rPr>
          <w:rFonts w:ascii="Calibri" w:hAnsi="Calibri" w:cs="Calibri"/>
          <w:b/>
          <w:sz w:val="24"/>
        </w:rPr>
      </w:pPr>
      <w:r w:rsidRPr="00F56D19">
        <w:rPr>
          <w:rFonts w:ascii="Calibri" w:hAnsi="Calibri" w:cs="Calibri"/>
          <w:b/>
          <w:sz w:val="24"/>
        </w:rPr>
        <w:t>П</w:t>
      </w:r>
      <w:r w:rsidR="00F57FDD" w:rsidRPr="00F56D19">
        <w:rPr>
          <w:rFonts w:ascii="Calibri" w:hAnsi="Calibri" w:cs="Calibri"/>
          <w:b/>
          <w:sz w:val="24"/>
        </w:rPr>
        <w:t>отребує розширення мережа наявних спортивних майданчиків, в тому числі для занять адаптивними видами спорту</w:t>
      </w:r>
      <w:r w:rsidR="00BB41AC" w:rsidRPr="00F56D19">
        <w:rPr>
          <w:rFonts w:ascii="Calibri" w:hAnsi="Calibri" w:cs="Calibri"/>
          <w:b/>
          <w:sz w:val="24"/>
        </w:rPr>
        <w:t xml:space="preserve"> та </w:t>
      </w:r>
      <w:r w:rsidR="00F57FDD" w:rsidRPr="00F56D19">
        <w:rPr>
          <w:rFonts w:ascii="Calibri" w:hAnsi="Calibri" w:cs="Calibri"/>
          <w:b/>
          <w:sz w:val="24"/>
        </w:rPr>
        <w:t>мережа молодіжних просторів.</w:t>
      </w:r>
    </w:p>
    <w:p w:rsidR="00FF487A" w:rsidRPr="00F56D19" w:rsidRDefault="00FF487A" w:rsidP="008E55FC">
      <w:pPr>
        <w:pStyle w:val="afb"/>
        <w:spacing w:line="276" w:lineRule="auto"/>
        <w:jc w:val="both"/>
        <w:rPr>
          <w:rFonts w:cstheme="minorHAnsi"/>
          <w:sz w:val="24"/>
          <w:szCs w:val="24"/>
        </w:rPr>
      </w:pPr>
    </w:p>
    <w:p w:rsidR="009A2849" w:rsidRPr="00F56D19" w:rsidRDefault="009A2849" w:rsidP="009A2849">
      <w:pPr>
        <w:pStyle w:val="afb"/>
        <w:rPr>
          <w:rFonts w:cstheme="minorHAnsi"/>
          <w:b/>
          <w:color w:val="007A37"/>
          <w:sz w:val="24"/>
        </w:rPr>
      </w:pPr>
      <w:r w:rsidRPr="00F56D19">
        <w:rPr>
          <w:rFonts w:cstheme="minorHAnsi"/>
          <w:b/>
          <w:color w:val="007A37"/>
          <w:sz w:val="24"/>
        </w:rPr>
        <w:t>Туристична інфраструктура</w:t>
      </w:r>
    </w:p>
    <w:p w:rsidR="009A2849" w:rsidRPr="00F56D19" w:rsidRDefault="009A2849" w:rsidP="009A2849">
      <w:pPr>
        <w:pStyle w:val="afb"/>
        <w:spacing w:after="120" w:line="276" w:lineRule="auto"/>
        <w:jc w:val="both"/>
        <w:rPr>
          <w:rFonts w:cstheme="minorHAnsi"/>
          <w:sz w:val="24"/>
        </w:rPr>
      </w:pPr>
      <w:r w:rsidRPr="00F56D19">
        <w:rPr>
          <w:rFonts w:cstheme="minorHAnsi"/>
          <w:sz w:val="24"/>
        </w:rPr>
        <w:t xml:space="preserve">Боярська громада представляє собою перспективну територію для розвитку сфери туризму. Основою цього є найрізноманітніші ресурси (рекреаційні, культурно-історичні, етнографічні, природно-оздоровчі, розважальні, подієві, гастрономічні та ін.). </w:t>
      </w:r>
    </w:p>
    <w:p w:rsidR="009A2849" w:rsidRPr="00F56D19" w:rsidRDefault="009A2849" w:rsidP="009A2849">
      <w:pPr>
        <w:pStyle w:val="afb"/>
        <w:spacing w:after="120" w:line="276" w:lineRule="auto"/>
        <w:jc w:val="both"/>
        <w:rPr>
          <w:rFonts w:cstheme="minorHAnsi"/>
          <w:sz w:val="24"/>
        </w:rPr>
      </w:pPr>
      <w:r w:rsidRPr="00F56D19">
        <w:rPr>
          <w:rFonts w:cstheme="minorHAnsi"/>
          <w:sz w:val="24"/>
        </w:rPr>
        <w:t>До початку повномасштабного вторгнення туристична інфраструктура окремих населених пунктів громади зазнала певних змін. З’явилися щорічні фестивалі та ярмарки, унікальні скульптури, приватні садиби з краєвидами для оренди, бази відпочинку, ресторани та ін.</w:t>
      </w:r>
    </w:p>
    <w:p w:rsidR="009A2849" w:rsidRPr="00F56D19" w:rsidRDefault="009A2849" w:rsidP="009A2849">
      <w:pPr>
        <w:pStyle w:val="afb"/>
        <w:spacing w:line="276" w:lineRule="auto"/>
        <w:jc w:val="both"/>
        <w:rPr>
          <w:rFonts w:cstheme="minorHAnsi"/>
          <w:sz w:val="24"/>
        </w:rPr>
      </w:pPr>
      <w:r w:rsidRPr="00F56D19">
        <w:rPr>
          <w:rFonts w:cstheme="minorHAnsi"/>
          <w:sz w:val="24"/>
        </w:rPr>
        <w:t>Загалом існуючий потенціал розвитку туристичної сфери громади представлено:</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об’єктами культурно-історичної та релігійної спадщини – понад 35 од.;</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музеями та пам’ятними місцями – 5 од.;</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фестивалями –2 од.;</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закладами оздоровлення –2 од.;</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двома річками та 14 ставками (як перспективними об’єктами рекреаційного туризму, тому що на теперішній час організовані пляжі та зони відпочинку на водоймах громади відсутні);</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заказником поблизу села Дзвінкове більш ніж на 700 га, де середній вік соснових лісів природного походження складає 150 років, окремі ділянки мають вік 180-190 років. П’ять видів рослин занесені до Червоної книги України;</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орнітологічним заказником «Жорнівський» площею 90 га.;</w:t>
      </w:r>
    </w:p>
    <w:p w:rsidR="009A2849" w:rsidRPr="00F56D19" w:rsidRDefault="009A2849" w:rsidP="009A2849">
      <w:pPr>
        <w:pStyle w:val="afb"/>
        <w:spacing w:line="276" w:lineRule="auto"/>
        <w:ind w:left="284"/>
        <w:jc w:val="both"/>
        <w:rPr>
          <w:rFonts w:cstheme="minorHAnsi"/>
          <w:sz w:val="24"/>
        </w:rPr>
      </w:pPr>
      <w:r w:rsidRPr="00F56D19">
        <w:rPr>
          <w:rFonts w:cstheme="minorHAnsi"/>
          <w:sz w:val="24"/>
        </w:rPr>
        <w:t>- об’єктом риболовного туризму – 1 од. (ТОВ «Фіш Парк Забір’я);</w:t>
      </w:r>
    </w:p>
    <w:p w:rsidR="00B83692" w:rsidRPr="00F56D19" w:rsidRDefault="009A2849" w:rsidP="00B83692">
      <w:pPr>
        <w:pStyle w:val="afb"/>
        <w:spacing w:after="120" w:line="276" w:lineRule="auto"/>
        <w:ind w:left="284"/>
        <w:jc w:val="both"/>
        <w:rPr>
          <w:rFonts w:cstheme="minorHAnsi"/>
          <w:sz w:val="24"/>
        </w:rPr>
      </w:pPr>
      <w:r w:rsidRPr="00F56D19">
        <w:rPr>
          <w:rFonts w:cstheme="minorHAnsi"/>
          <w:sz w:val="24"/>
        </w:rPr>
        <w:t>- давніми поселеннями, городищами, могильниками, курганами, змійовими валами, місцями битв та історичних подій, археологічними пам’ятками та ін.</w:t>
      </w:r>
      <w:r w:rsidR="00B83692" w:rsidRPr="00F56D19">
        <w:rPr>
          <w:rFonts w:cstheme="minorHAnsi"/>
          <w:sz w:val="24"/>
        </w:rPr>
        <w:t xml:space="preserve">; </w:t>
      </w:r>
    </w:p>
    <w:p w:rsidR="00B83692" w:rsidRPr="00F56D19" w:rsidRDefault="00B83692" w:rsidP="00B83692">
      <w:pPr>
        <w:pStyle w:val="afb"/>
        <w:spacing w:after="120" w:line="276" w:lineRule="auto"/>
        <w:ind w:left="284"/>
        <w:jc w:val="both"/>
        <w:rPr>
          <w:rFonts w:cstheme="minorHAnsi"/>
          <w:sz w:val="24"/>
        </w:rPr>
      </w:pPr>
      <w:r w:rsidRPr="00F56D19">
        <w:rPr>
          <w:rFonts w:cstheme="minorHAnsi"/>
          <w:sz w:val="24"/>
        </w:rPr>
        <w:t xml:space="preserve">- </w:t>
      </w:r>
      <w:r w:rsidR="009A2849" w:rsidRPr="00F56D19">
        <w:rPr>
          <w:rFonts w:cstheme="minorHAnsi"/>
          <w:sz w:val="24"/>
        </w:rPr>
        <w:t>заклад</w:t>
      </w:r>
      <w:r w:rsidRPr="00F56D19">
        <w:rPr>
          <w:rFonts w:cstheme="minorHAnsi"/>
          <w:sz w:val="24"/>
        </w:rPr>
        <w:t>ами</w:t>
      </w:r>
      <w:r w:rsidR="009A2849" w:rsidRPr="00F56D19">
        <w:rPr>
          <w:rFonts w:cstheme="minorHAnsi"/>
          <w:sz w:val="24"/>
        </w:rPr>
        <w:t xml:space="preserve"> громадського харчування (ресторани, кав’ярні, кафе, піцерії, суші-бари) – 200 од. </w:t>
      </w:r>
      <w:r w:rsidRPr="00F56D19">
        <w:rPr>
          <w:rFonts w:cstheme="minorHAnsi"/>
          <w:sz w:val="24"/>
        </w:rPr>
        <w:t>(</w:t>
      </w:r>
      <w:r w:rsidR="009A2849" w:rsidRPr="00F56D19">
        <w:rPr>
          <w:rFonts w:cstheme="minorHAnsi"/>
          <w:sz w:val="24"/>
        </w:rPr>
        <w:t>зареєстрованих суб’єктів господарювання</w:t>
      </w:r>
      <w:r w:rsidRPr="00F56D19">
        <w:rPr>
          <w:rFonts w:cstheme="minorHAnsi"/>
          <w:sz w:val="24"/>
        </w:rPr>
        <w:t>);</w:t>
      </w:r>
    </w:p>
    <w:p w:rsidR="00B83692" w:rsidRPr="00F56D19" w:rsidRDefault="00B83692" w:rsidP="00B83692">
      <w:pPr>
        <w:pStyle w:val="afb"/>
        <w:spacing w:after="120" w:line="276" w:lineRule="auto"/>
        <w:ind w:left="284"/>
        <w:jc w:val="both"/>
        <w:rPr>
          <w:rFonts w:cstheme="minorHAnsi"/>
          <w:sz w:val="24"/>
        </w:rPr>
      </w:pPr>
      <w:r w:rsidRPr="00F56D19">
        <w:rPr>
          <w:rFonts w:cstheme="minorHAnsi"/>
          <w:sz w:val="24"/>
        </w:rPr>
        <w:t xml:space="preserve">- об’єктами </w:t>
      </w:r>
      <w:r w:rsidR="009A2849" w:rsidRPr="00F56D19">
        <w:rPr>
          <w:rFonts w:cstheme="minorHAnsi"/>
          <w:sz w:val="24"/>
        </w:rPr>
        <w:t>побутового обслуговування – більше 400 од.</w:t>
      </w:r>
      <w:r w:rsidRPr="00F56D19">
        <w:rPr>
          <w:rFonts w:cstheme="minorHAnsi"/>
          <w:sz w:val="24"/>
        </w:rPr>
        <w:t>;</w:t>
      </w:r>
    </w:p>
    <w:p w:rsidR="009A2849" w:rsidRPr="00F56D19" w:rsidRDefault="00B83692" w:rsidP="00B83692">
      <w:pPr>
        <w:pStyle w:val="afb"/>
        <w:spacing w:after="120" w:line="276" w:lineRule="auto"/>
        <w:ind w:left="284"/>
        <w:jc w:val="both"/>
        <w:rPr>
          <w:rFonts w:cstheme="minorHAnsi"/>
          <w:sz w:val="24"/>
        </w:rPr>
      </w:pPr>
      <w:r w:rsidRPr="00F56D19">
        <w:rPr>
          <w:rFonts w:cstheme="minorHAnsi"/>
          <w:sz w:val="24"/>
        </w:rPr>
        <w:t xml:space="preserve">- </w:t>
      </w:r>
      <w:r w:rsidR="009A2849" w:rsidRPr="00F56D19">
        <w:rPr>
          <w:rFonts w:cstheme="minorHAnsi"/>
          <w:sz w:val="24"/>
        </w:rPr>
        <w:t>готел</w:t>
      </w:r>
      <w:r w:rsidRPr="00F56D19">
        <w:rPr>
          <w:rFonts w:cstheme="minorHAnsi"/>
          <w:sz w:val="24"/>
        </w:rPr>
        <w:t>і</w:t>
      </w:r>
      <w:r w:rsidR="009A2849" w:rsidRPr="00F56D19">
        <w:rPr>
          <w:rFonts w:cstheme="minorHAnsi"/>
          <w:sz w:val="24"/>
        </w:rPr>
        <w:t xml:space="preserve"> та базами відпочинку – 6 од.</w:t>
      </w:r>
    </w:p>
    <w:p w:rsidR="00B83692" w:rsidRPr="00F56D19" w:rsidRDefault="00B83692" w:rsidP="00B83692">
      <w:pPr>
        <w:pStyle w:val="afb"/>
        <w:spacing w:after="120" w:line="276" w:lineRule="auto"/>
        <w:ind w:left="284"/>
        <w:jc w:val="both"/>
        <w:rPr>
          <w:rFonts w:cstheme="minorHAnsi"/>
          <w:sz w:val="24"/>
        </w:rPr>
      </w:pPr>
    </w:p>
    <w:p w:rsidR="009A2849" w:rsidRPr="00F56D19" w:rsidRDefault="009A2849" w:rsidP="0053500F">
      <w:pPr>
        <w:pStyle w:val="afb"/>
        <w:spacing w:before="120" w:line="276" w:lineRule="auto"/>
        <w:jc w:val="both"/>
        <w:rPr>
          <w:rFonts w:cstheme="minorHAnsi"/>
          <w:b/>
          <w:sz w:val="24"/>
        </w:rPr>
      </w:pPr>
      <w:r w:rsidRPr="00F56D19">
        <w:rPr>
          <w:rFonts w:cstheme="minorHAnsi"/>
          <w:b/>
          <w:sz w:val="24"/>
        </w:rPr>
        <w:t>Наявність переліку перспективних об’єктів різноманітних видів туризму, близькість до м. Києва (як основного джерела туристичних потоків), наявність якісних та різноманітних шляхів сполучення, об’єктів розміщення, закладів харчування та побутових послуг створюють передумови динамічного розвитку сфери туризму Боярської громади.</w:t>
      </w:r>
    </w:p>
    <w:p w:rsidR="0014716C" w:rsidRPr="00F56D19" w:rsidRDefault="009A2849" w:rsidP="00885EA9">
      <w:pPr>
        <w:pStyle w:val="afb"/>
        <w:shd w:val="clear" w:color="auto" w:fill="D9FDB9"/>
        <w:spacing w:before="120" w:line="276" w:lineRule="auto"/>
        <w:jc w:val="both"/>
        <w:rPr>
          <w:rFonts w:cstheme="minorHAnsi"/>
          <w:b/>
          <w:sz w:val="24"/>
        </w:rPr>
      </w:pPr>
      <w:r w:rsidRPr="00F56D19">
        <w:rPr>
          <w:rFonts w:cstheme="minorHAnsi"/>
          <w:b/>
          <w:sz w:val="24"/>
        </w:rPr>
        <w:t>Розвиток туристичної сфери громади сприятиме розвитку суміжних галузей (транспортної, комунальної, побутового обслуговування, готельної, ресторанної та ін.) збільшення податкових надходжень, створенні додаткових робочих місць, збільшенні показника самозайнятості населення громади.</w:t>
      </w:r>
    </w:p>
    <w:p w:rsidR="00603622" w:rsidRPr="00F56D19" w:rsidRDefault="0014716C" w:rsidP="0053500F">
      <w:pPr>
        <w:pStyle w:val="afb"/>
        <w:spacing w:before="120" w:line="276" w:lineRule="auto"/>
        <w:jc w:val="both"/>
        <w:rPr>
          <w:rFonts w:cstheme="minorHAnsi"/>
          <w:b/>
          <w:sz w:val="24"/>
        </w:rPr>
      </w:pPr>
      <w:r w:rsidRPr="00F56D19">
        <w:rPr>
          <w:rFonts w:cstheme="minorHAnsi"/>
          <w:b/>
          <w:sz w:val="24"/>
        </w:rPr>
        <w:t>Робота в цьому напрямку вже розпочалася. У 2023 році підписаний договір муніципального співробітництва між Боярськю та Білогородською громадами щодо реалізації спільного проєкту «Долина двох рік». Який є ініціативою екологічного та спортивного туризму і передбачає розвиток туристичної дестинації на території вищевказаних громад, спрямований на створення та маркування екологічних стежок, визначення туристичних маршрутів та розвиток інфраструктури для екологічного і спортивного туризму</w:t>
      </w:r>
      <w:r w:rsidR="00885EA9" w:rsidRPr="00F56D19">
        <w:rPr>
          <w:rFonts w:cstheme="minorHAnsi"/>
          <w:b/>
          <w:sz w:val="24"/>
        </w:rPr>
        <w:t>.</w:t>
      </w:r>
    </w:p>
    <w:p w:rsidR="00322D66" w:rsidRPr="00F56D19" w:rsidRDefault="00322D66" w:rsidP="00322D66">
      <w:pPr>
        <w:pStyle w:val="afb"/>
        <w:rPr>
          <w:rFonts w:cstheme="minorHAnsi"/>
          <w:b/>
          <w:color w:val="007A37"/>
          <w:sz w:val="24"/>
        </w:rPr>
      </w:pPr>
    </w:p>
    <w:p w:rsidR="00B83692" w:rsidRPr="00F56D19" w:rsidRDefault="00EE7AE3" w:rsidP="002D67A7">
      <w:pPr>
        <w:pStyle w:val="afb"/>
        <w:jc w:val="both"/>
        <w:outlineLvl w:val="4"/>
        <w:rPr>
          <w:rFonts w:cstheme="minorHAnsi"/>
          <w:bCs/>
          <w:color w:val="009846"/>
          <w:sz w:val="28"/>
          <w:szCs w:val="32"/>
        </w:rPr>
      </w:pPr>
      <w:bookmarkStart w:id="765" w:name="_Toc178000009"/>
      <w:bookmarkStart w:id="766" w:name="_Toc202250850"/>
      <w:r w:rsidRPr="00F56D19">
        <w:rPr>
          <w:rFonts w:cstheme="minorHAnsi"/>
          <w:bCs/>
          <w:color w:val="009846"/>
          <w:sz w:val="28"/>
          <w:szCs w:val="32"/>
        </w:rPr>
        <w:t>5.1.4.</w:t>
      </w:r>
      <w:r w:rsidR="00B83692" w:rsidRPr="00F56D19">
        <w:rPr>
          <w:rFonts w:cstheme="minorHAnsi"/>
          <w:bCs/>
          <w:color w:val="009846"/>
          <w:sz w:val="28"/>
          <w:szCs w:val="32"/>
        </w:rPr>
        <w:t xml:space="preserve">Соціальний </w:t>
      </w:r>
      <w:bookmarkEnd w:id="765"/>
      <w:r w:rsidR="00E052A4" w:rsidRPr="00F56D19">
        <w:rPr>
          <w:rFonts w:cstheme="minorHAnsi"/>
          <w:bCs/>
          <w:color w:val="009846"/>
          <w:sz w:val="28"/>
          <w:szCs w:val="32"/>
        </w:rPr>
        <w:t>захист</w:t>
      </w:r>
      <w:bookmarkEnd w:id="766"/>
    </w:p>
    <w:p w:rsidR="00B83692" w:rsidRPr="00F56D19" w:rsidRDefault="00B83692" w:rsidP="00322D66">
      <w:pPr>
        <w:pStyle w:val="afb"/>
        <w:rPr>
          <w:rFonts w:cstheme="minorHAnsi"/>
          <w:b/>
          <w:color w:val="007A37"/>
          <w:sz w:val="24"/>
        </w:rPr>
      </w:pPr>
    </w:p>
    <w:p w:rsidR="00C46E12" w:rsidRPr="00F56D19" w:rsidRDefault="00C46E12" w:rsidP="00C46E12">
      <w:pPr>
        <w:spacing w:after="0" w:line="240" w:lineRule="auto"/>
        <w:ind w:hanging="3"/>
        <w:rPr>
          <w:rFonts w:cstheme="minorHAnsi"/>
          <w:sz w:val="24"/>
          <w:szCs w:val="24"/>
        </w:rPr>
      </w:pPr>
      <w:bookmarkStart w:id="767" w:name="_heading=h.gjdgxs"/>
      <w:bookmarkEnd w:id="767"/>
      <w:r w:rsidRPr="00F56D19">
        <w:rPr>
          <w:rFonts w:cstheme="minorHAnsi"/>
          <w:color w:val="000000"/>
          <w:sz w:val="24"/>
          <w:szCs w:val="24"/>
        </w:rPr>
        <w:t xml:space="preserve">У Боярській громаді, станом на 01.01.2024 року, загалом на обліку перебувало </w:t>
      </w:r>
      <w:r w:rsidRPr="00F56D19">
        <w:rPr>
          <w:rFonts w:cstheme="minorHAnsi"/>
          <w:b/>
          <w:bCs/>
          <w:color w:val="000000"/>
          <w:sz w:val="24"/>
          <w:szCs w:val="24"/>
        </w:rPr>
        <w:t>більше 10000 осіб/сімей, які належать до вразливих груп населення</w:t>
      </w:r>
      <w:r w:rsidRPr="00F56D19">
        <w:rPr>
          <w:rFonts w:cstheme="minorHAnsi"/>
          <w:color w:val="000000"/>
          <w:sz w:val="24"/>
          <w:szCs w:val="24"/>
        </w:rPr>
        <w:t>, зокрема:</w:t>
      </w:r>
    </w:p>
    <w:p w:rsidR="00C46E12" w:rsidRPr="00F56D19" w:rsidRDefault="00E64B67" w:rsidP="004746F7">
      <w:pPr>
        <w:numPr>
          <w:ilvl w:val="0"/>
          <w:numId w:val="9"/>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 xml:space="preserve">4987 </w:t>
      </w:r>
      <w:r w:rsidR="00C46E12" w:rsidRPr="00F56D19">
        <w:rPr>
          <w:rFonts w:cstheme="minorHAnsi"/>
          <w:color w:val="000000"/>
          <w:sz w:val="24"/>
          <w:szCs w:val="24"/>
        </w:rPr>
        <w:t xml:space="preserve"> внутрішньо переміщені особи;</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2883 сім’ї, члени яких мають інвалідність;</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2315 сімей, які отримують соціальні послуги як такі, що перебувають у складних життєвих обставинах;</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428 багатодітних сімей, у яких загалом проживають 1440 дітей;</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502  ветерана війни;</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311 осіб, які постраждали від домашнього насильства;</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195 сімей, які отримують державну соціальну допомогу малозабезпеченим сім’ям, дані про кількість дітей в таких сім’ях не надавались громадою; </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188 осіб зареєстровані в центрі зайнятості як безробітні;  </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180 дітей з інвалідністю;</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152 одинокі матері;</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128 дітей особливими освітніми потребами; </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91 дитина на обліку служби у справах дітей як такі, що перебувають у складних життєвих обставинах;</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60 дітей-сиріт та дітей, позбавлених батьківського піклування, з яких 10 виховуються в дитячих будинках сімейного типу та прийомних сім’ях, 25 перебувають під опікою / піклуванням, 5 влаштовано на цілодобове перебування (від однієї доби на тиждень) до закладів інституційного догляду та виховання дітей;</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58 дітей, які перебувають на обліку у зв’язку з обставинами, зумовленими стихійним лихом, техногенними аваріями, катастрофами, бойовими діями чи збройними конфліктами;</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 xml:space="preserve">47 дітей, батьки або один із батьків яких загинули внаслідок військової агресії; </w:t>
      </w:r>
    </w:p>
    <w:p w:rsidR="00C46E12" w:rsidRPr="00F56D19" w:rsidRDefault="00C46E12" w:rsidP="004746F7">
      <w:pPr>
        <w:numPr>
          <w:ilvl w:val="0"/>
          <w:numId w:val="10"/>
        </w:numPr>
        <w:spacing w:beforeAutospacing="1" w:after="144" w:line="240" w:lineRule="auto"/>
        <w:ind w:left="-76"/>
        <w:textAlignment w:val="baseline"/>
        <w:rPr>
          <w:rFonts w:cstheme="minorHAnsi"/>
          <w:color w:val="000000"/>
          <w:sz w:val="24"/>
          <w:szCs w:val="24"/>
        </w:rPr>
      </w:pPr>
      <w:r w:rsidRPr="00F56D19">
        <w:rPr>
          <w:rFonts w:cstheme="minorHAnsi"/>
          <w:color w:val="000000"/>
          <w:sz w:val="24"/>
          <w:szCs w:val="24"/>
        </w:rPr>
        <w:t>17 осіб у віці 18-23 роки з числа дітей-сиріт і дітей, позбавлених батьківського піклування, та інші.</w:t>
      </w:r>
    </w:p>
    <w:p w:rsidR="00C46E12" w:rsidRPr="00F56D19" w:rsidRDefault="00C46E12" w:rsidP="00C46E12">
      <w:pPr>
        <w:spacing w:after="160" w:line="240" w:lineRule="auto"/>
        <w:ind w:hanging="3"/>
        <w:jc w:val="both"/>
        <w:rPr>
          <w:rFonts w:cstheme="minorHAnsi"/>
          <w:color w:val="000000"/>
          <w:sz w:val="24"/>
          <w:szCs w:val="24"/>
          <w:lang w:eastAsia="uk-UA"/>
        </w:rPr>
      </w:pPr>
      <w:r w:rsidRPr="00F56D19">
        <w:rPr>
          <w:rFonts w:cstheme="minorHAnsi"/>
          <w:b/>
          <w:bCs/>
          <w:color w:val="000000"/>
          <w:sz w:val="24"/>
          <w:szCs w:val="24"/>
        </w:rPr>
        <w:t>Найчисельнішою серед вразливих груп населення в Боярській громаді є внутрішньо переміщені особи</w:t>
      </w:r>
    </w:p>
    <w:p w:rsidR="00C46E12" w:rsidRPr="00F56D19" w:rsidRDefault="00C46E12" w:rsidP="00C46E12">
      <w:pPr>
        <w:pStyle w:val="afb"/>
        <w:spacing w:after="120" w:line="276" w:lineRule="auto"/>
        <w:jc w:val="both"/>
        <w:rPr>
          <w:rFonts w:cstheme="minorHAnsi"/>
          <w:sz w:val="24"/>
        </w:rPr>
      </w:pPr>
      <w:r w:rsidRPr="00F56D19">
        <w:rPr>
          <w:rFonts w:cstheme="minorHAnsi"/>
          <w:sz w:val="24"/>
        </w:rPr>
        <w:t>В Боярській міській територіальній громаді соціальні послуги забезпечують 2 надавачі соціальних послуг комунальної форми власності: КУ «Центр надання соціальних послуг» Боярської міської ради (далі - КУ ЦНСП), який створений в червні 2021 року та КНП «Центр соціальних служб» Боярської міської ради (далі-КНП ЦСС) –  створений в жовтні 2023 року.</w:t>
      </w:r>
    </w:p>
    <w:p w:rsidR="00C46E12" w:rsidRPr="00F56D19" w:rsidRDefault="00C46E12" w:rsidP="00C46E12">
      <w:pPr>
        <w:spacing w:after="160" w:line="240" w:lineRule="auto"/>
        <w:ind w:hanging="3"/>
        <w:jc w:val="both"/>
        <w:rPr>
          <w:rFonts w:ascii="Calibri" w:hAnsi="Calibri" w:cs="Calibri"/>
          <w:color w:val="000000"/>
          <w:sz w:val="24"/>
          <w:szCs w:val="24"/>
          <w:lang w:eastAsia="uk-UA"/>
        </w:rPr>
      </w:pPr>
      <w:r w:rsidRPr="00F56D19">
        <w:rPr>
          <w:rFonts w:ascii="Calibri" w:hAnsi="Calibri" w:cs="Calibri"/>
          <w:color w:val="000000"/>
          <w:sz w:val="24"/>
          <w:szCs w:val="24"/>
          <w:lang w:eastAsia="uk-UA"/>
        </w:rPr>
        <w:t>Закладів соціального захисту населення, які зазнали пошкодження/руйнування немає.</w:t>
      </w:r>
    </w:p>
    <w:p w:rsidR="00C46E12" w:rsidRPr="00F56D19" w:rsidRDefault="00C46E12" w:rsidP="00C46E12">
      <w:pPr>
        <w:spacing w:after="160" w:line="240" w:lineRule="auto"/>
        <w:ind w:hanging="3"/>
        <w:jc w:val="both"/>
        <w:rPr>
          <w:rFonts w:cstheme="minorHAnsi"/>
          <w:color w:val="000000"/>
          <w:sz w:val="24"/>
          <w:szCs w:val="22"/>
        </w:rPr>
      </w:pPr>
      <w:r w:rsidRPr="00F56D19">
        <w:rPr>
          <w:rFonts w:cstheme="minorHAnsi"/>
          <w:color w:val="000000"/>
          <w:sz w:val="24"/>
          <w:szCs w:val="22"/>
        </w:rPr>
        <w:t>Доступність до соціальних послуг мешканців громади, які проживають у віддалених населених пунктах загалом добра.</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КУ ЦНСП є комплексним закладом соціального захисту населення, </w:t>
      </w:r>
      <w:r w:rsidRPr="00F56D19">
        <w:rPr>
          <w:rFonts w:cstheme="minorHAnsi"/>
          <w:color w:val="434343"/>
          <w:sz w:val="24"/>
        </w:rPr>
        <w:t>структурні підрозділи</w:t>
      </w:r>
      <w:r w:rsidRPr="00F56D19">
        <w:rPr>
          <w:rFonts w:cstheme="minorHAnsi"/>
          <w:color w:val="000000"/>
          <w:sz w:val="24"/>
        </w:rPr>
        <w:t xml:space="preserve"> якого провадять соціальну роботу та надають соціальні послуги  особам/сім’ям, які перебувають у складних життєвих обставинах.</w:t>
      </w:r>
    </w:p>
    <w:p w:rsidR="00C46E12" w:rsidRPr="00F56D19" w:rsidRDefault="00C46E12" w:rsidP="00C46E12">
      <w:pPr>
        <w:spacing w:after="160" w:line="240" w:lineRule="auto"/>
        <w:jc w:val="both"/>
        <w:rPr>
          <w:color w:val="FF0000"/>
          <w:sz w:val="24"/>
          <w:szCs w:val="24"/>
          <w:lang w:eastAsia="uk-UA"/>
        </w:rPr>
      </w:pPr>
      <w:r w:rsidRPr="00F56D19">
        <w:rPr>
          <w:rFonts w:cstheme="minorHAnsi"/>
          <w:sz w:val="24"/>
        </w:rPr>
        <w:t xml:space="preserve">Матеріально – технічна база КУ ЦНСП перебуває в хорошому стані. Приміщення установи розташоване в </w:t>
      </w:r>
      <w:r w:rsidRPr="00F56D19">
        <w:rPr>
          <w:rFonts w:cstheme="minorHAnsi"/>
          <w:color w:val="000000"/>
          <w:sz w:val="24"/>
          <w:szCs w:val="22"/>
        </w:rPr>
        <w:t>центральній частині м. Боярка в окремій двоповерховій будівлі.</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В структурі КУ ЦНСП свою діяльність проводять такі структурні підрозділи:</w:t>
      </w:r>
      <w:bookmarkStart w:id="768" w:name="bookmark=id.3znysh7"/>
      <w:bookmarkEnd w:id="768"/>
      <w:r w:rsidRPr="00F56D19">
        <w:rPr>
          <w:rFonts w:cstheme="minorHAnsi"/>
          <w:color w:val="000000"/>
          <w:sz w:val="24"/>
        </w:rPr>
        <w:t>Відділення соціальної допомоги вдома,</w:t>
      </w:r>
      <w:bookmarkStart w:id="769" w:name="bookmark=id.2et92p0"/>
      <w:bookmarkEnd w:id="769"/>
      <w:r w:rsidRPr="00F56D19">
        <w:rPr>
          <w:rFonts w:cstheme="minorHAnsi"/>
          <w:color w:val="000000"/>
          <w:sz w:val="24"/>
        </w:rPr>
        <w:t xml:space="preserve"> Відділення натуральної та адресної допомоги, Денний центр соціально-психологічної допомоги, Притулок для осіб, які постраждали від домашнього насильства та/або насильства за ознакою статі, Служба з перевезень та Мобільна </w:t>
      </w:r>
      <w:r w:rsidR="00E052A4" w:rsidRPr="00F56D19">
        <w:rPr>
          <w:rFonts w:cstheme="minorHAnsi"/>
          <w:color w:val="000000"/>
          <w:sz w:val="24"/>
        </w:rPr>
        <w:t>бригада соціально-психологічної</w:t>
      </w:r>
      <w:r w:rsidRPr="00F56D19">
        <w:rPr>
          <w:rFonts w:cstheme="minorHAnsi"/>
          <w:color w:val="000000"/>
          <w:sz w:val="24"/>
        </w:rPr>
        <w:t xml:space="preserve"> допомоги особам, які постраждали від домашнього насильства та/або насильства за ознакою статі, до складу якої входять співробітники КУ ЦНСП та залучені співробітники КНП ЦСС.</w:t>
      </w:r>
      <w:bookmarkStart w:id="770" w:name="bookmark=id.tyjcwt"/>
      <w:bookmarkEnd w:id="770"/>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На початку 2022 року розпочали свою роботу </w:t>
      </w:r>
      <w:r w:rsidRPr="00F56D19">
        <w:rPr>
          <w:rFonts w:cstheme="minorHAnsi"/>
          <w:b/>
          <w:color w:val="000000"/>
          <w:sz w:val="24"/>
        </w:rPr>
        <w:t>Денний центр</w:t>
      </w:r>
      <w:r w:rsidRPr="00F56D19">
        <w:rPr>
          <w:rFonts w:cstheme="minorHAnsi"/>
          <w:color w:val="000000"/>
          <w:sz w:val="24"/>
        </w:rPr>
        <w:t xml:space="preserve"> соціально-психологічної допомоги особам, які постраждали від домашнього насильства та/або насильства за ознакою статі з “кризовою кімнатою”, поточний ремонт якого був забезпечений за рахунок коштів державної субвенції та співфінансування з місцевого бюджету, </w:t>
      </w:r>
      <w:r w:rsidRPr="00F56D19">
        <w:rPr>
          <w:rFonts w:cstheme="minorHAnsi"/>
          <w:b/>
          <w:color w:val="000000"/>
          <w:sz w:val="24"/>
        </w:rPr>
        <w:t>Мобільна бригада</w:t>
      </w:r>
      <w:r w:rsidRPr="00F56D19">
        <w:rPr>
          <w:rFonts w:cstheme="minorHAnsi"/>
          <w:color w:val="000000"/>
          <w:sz w:val="24"/>
        </w:rPr>
        <w:t xml:space="preserve"> для функціонування якої, за рахунок коштів державної субвенції, був придбаний автомобіль. Протягом 2022-2023 років за рахунок коштів місцевого бюджету було забезпечено облаштування та фу</w:t>
      </w:r>
      <w:r w:rsidR="00BF3ACC" w:rsidRPr="00F56D19">
        <w:rPr>
          <w:rFonts w:cstheme="minorHAnsi"/>
          <w:color w:val="000000"/>
          <w:sz w:val="24"/>
        </w:rPr>
        <w:t>нкціонування Денного центру та М</w:t>
      </w:r>
      <w:r w:rsidRPr="00F56D19">
        <w:rPr>
          <w:rFonts w:cstheme="minorHAnsi"/>
          <w:color w:val="000000"/>
          <w:sz w:val="24"/>
        </w:rPr>
        <w:t xml:space="preserve">обільної бригади. </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Денний центр з “кризовою кімнатою” та Мобільна бригада надають соціальні послуги в повному обсязі, утримання відбувається за рахунок коштів місцевого бюджету. </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В структурі КНП ЦСС здійснює свою діяльність </w:t>
      </w:r>
      <w:r w:rsidRPr="00F56D19">
        <w:rPr>
          <w:rFonts w:cstheme="minorHAnsi"/>
          <w:b/>
          <w:color w:val="000000"/>
          <w:sz w:val="24"/>
        </w:rPr>
        <w:t xml:space="preserve">Відділення соціальної роботи </w:t>
      </w:r>
      <w:r w:rsidRPr="00F56D19">
        <w:rPr>
          <w:rFonts w:cstheme="minorHAnsi"/>
          <w:color w:val="000000"/>
          <w:sz w:val="24"/>
        </w:rPr>
        <w:t>та в штатному розписі передбачений фахівець із супроводу ветеранів війни та демобілізованих осіб.</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 xml:space="preserve">Станом на 01.01.2024 р. на обліку КНП ЦСС знаходиться 274 сім’ї, в яких виховуються 515 дітей з числа мешканців громади. Фахівці із соціальної роботи забезпечують соціальну послугу – соціального супроводу, шляхом ведення випадку  для 26 сімей, які опинилися у складних життєвих обставинах та виховують 45 дітей, з них 7 сімей  багатодітні. Сім’ї в яких виховуються діти сироти та діти позбавлені батьківського піклування – 16 сімей в яких виховуються 32 дитини. </w:t>
      </w:r>
    </w:p>
    <w:p w:rsidR="00C46E12" w:rsidRPr="00F56D19" w:rsidRDefault="00C46E12" w:rsidP="00C46E12">
      <w:pPr>
        <w:pStyle w:val="afb"/>
        <w:spacing w:after="120" w:line="276" w:lineRule="auto"/>
        <w:jc w:val="both"/>
        <w:rPr>
          <w:rFonts w:cstheme="minorHAnsi"/>
          <w:sz w:val="24"/>
        </w:rPr>
      </w:pPr>
      <w:r w:rsidRPr="00F56D19">
        <w:rPr>
          <w:rFonts w:cstheme="minorHAnsi"/>
          <w:sz w:val="24"/>
        </w:rPr>
        <w:t xml:space="preserve">Протягом 2023 року надавачами соціальних послуг комунальної форми власності були надані соціальні послуги для 3231 особи з різних категорій (особи похилого віку, особи з інвалідністю, внутрішньо переміщені особи, особи, звільнені з місць позбавлення волі тощо). </w:t>
      </w:r>
    </w:p>
    <w:p w:rsidR="00C46E12" w:rsidRPr="00F56D19" w:rsidRDefault="00C46E12" w:rsidP="00C46E12">
      <w:pPr>
        <w:pStyle w:val="afb"/>
        <w:spacing w:line="276" w:lineRule="auto"/>
        <w:jc w:val="both"/>
        <w:rPr>
          <w:rFonts w:cstheme="minorHAnsi"/>
          <w:color w:val="000000"/>
          <w:sz w:val="24"/>
        </w:rPr>
      </w:pPr>
      <w:r w:rsidRPr="00F56D19">
        <w:rPr>
          <w:rFonts w:cstheme="minorHAnsi"/>
          <w:color w:val="000000"/>
          <w:sz w:val="24"/>
        </w:rPr>
        <w:t>Середньомісячна навантаженість на одного соціального робітника становить в місті –11 чол., а в сільській місцевості – 12 чол.</w:t>
      </w:r>
    </w:p>
    <w:p w:rsidR="00C46E12" w:rsidRPr="00F56D19" w:rsidRDefault="00C46E12" w:rsidP="00C46E12">
      <w:pPr>
        <w:pStyle w:val="afb"/>
        <w:spacing w:line="276" w:lineRule="auto"/>
        <w:jc w:val="both"/>
        <w:rPr>
          <w:rFonts w:cstheme="minorHAnsi"/>
          <w:color w:val="000000"/>
          <w:sz w:val="24"/>
        </w:rPr>
      </w:pPr>
    </w:p>
    <w:p w:rsidR="00C46E12" w:rsidRPr="00F56D19" w:rsidRDefault="00C46E12" w:rsidP="00C46E12">
      <w:pPr>
        <w:pStyle w:val="afb"/>
        <w:spacing w:line="276" w:lineRule="auto"/>
        <w:jc w:val="both"/>
        <w:rPr>
          <w:rFonts w:cstheme="minorHAnsi"/>
          <w:b/>
          <w:bCs/>
          <w:color w:val="007A37"/>
          <w:sz w:val="24"/>
        </w:rPr>
      </w:pPr>
      <w:r w:rsidRPr="00F56D19">
        <w:rPr>
          <w:rFonts w:cstheme="minorHAnsi"/>
          <w:b/>
          <w:bCs/>
          <w:color w:val="007A37"/>
          <w:sz w:val="24"/>
        </w:rPr>
        <w:t>ВПО, які перебувають на обліку в Боярській громаді станом на 01.01.2024 р.</w:t>
      </w:r>
    </w:p>
    <w:p w:rsidR="00C46E12" w:rsidRPr="00F56D19" w:rsidRDefault="00C46E12" w:rsidP="00C46E12">
      <w:pPr>
        <w:pStyle w:val="afb"/>
        <w:jc w:val="right"/>
        <w:rPr>
          <w:rFonts w:cstheme="minorHAnsi"/>
          <w:sz w:val="24"/>
          <w:szCs w:val="24"/>
        </w:rPr>
      </w:pPr>
      <w:r w:rsidRPr="00F56D19">
        <w:rPr>
          <w:rFonts w:cstheme="minorHAnsi"/>
          <w:sz w:val="24"/>
          <w:szCs w:val="24"/>
        </w:rPr>
        <w:t>Таблиця 1</w:t>
      </w:r>
      <w:r w:rsidR="0070088C" w:rsidRPr="00F56D19">
        <w:rPr>
          <w:rFonts w:cstheme="minorHAnsi"/>
          <w:sz w:val="24"/>
          <w:szCs w:val="24"/>
        </w:rPr>
        <w:t>5</w:t>
      </w:r>
    </w:p>
    <w:tbl>
      <w:tblPr>
        <w:tblStyle w:val="af0"/>
        <w:tblW w:w="5000" w:type="pct"/>
        <w:tblLook w:val="04A0" w:firstRow="1" w:lastRow="0" w:firstColumn="1" w:lastColumn="0" w:noHBand="0" w:noVBand="1"/>
      </w:tblPr>
      <w:tblGrid>
        <w:gridCol w:w="1022"/>
        <w:gridCol w:w="6582"/>
        <w:gridCol w:w="2026"/>
      </w:tblGrid>
      <w:tr w:rsidR="00C46E12" w:rsidRPr="00F56D19" w:rsidTr="003700ED">
        <w:tc>
          <w:tcPr>
            <w:tcW w:w="993"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bookmarkStart w:id="771" w:name="_Toc168847076"/>
            <w:bookmarkStart w:id="772" w:name="_Toc168859656"/>
            <w:r w:rsidRPr="00F56D19">
              <w:rPr>
                <w:rFonts w:cstheme="minorHAnsi"/>
                <w:b/>
                <w:bCs/>
                <w:color w:val="FFFFFF" w:themeColor="background1"/>
                <w:sz w:val="22"/>
                <w:szCs w:val="22"/>
                <w:lang w:eastAsia="en-US"/>
              </w:rPr>
              <w:t>№ з/п</w:t>
            </w:r>
            <w:bookmarkEnd w:id="771"/>
            <w:bookmarkEnd w:id="772"/>
          </w:p>
        </w:tc>
        <w:tc>
          <w:tcPr>
            <w:tcW w:w="6395"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bookmarkStart w:id="773" w:name="_Toc168847077"/>
            <w:bookmarkStart w:id="774" w:name="_Toc168859657"/>
            <w:r w:rsidRPr="00F56D19">
              <w:rPr>
                <w:rFonts w:cstheme="minorHAnsi"/>
                <w:b/>
                <w:bCs/>
                <w:color w:val="FFFFFF" w:themeColor="background1"/>
                <w:sz w:val="22"/>
                <w:szCs w:val="22"/>
                <w:lang w:eastAsia="en-US"/>
              </w:rPr>
              <w:t>Категорії ВПО</w:t>
            </w:r>
            <w:bookmarkEnd w:id="773"/>
            <w:bookmarkEnd w:id="774"/>
          </w:p>
        </w:tc>
        <w:tc>
          <w:tcPr>
            <w:tcW w:w="1969"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r w:rsidRPr="00F56D19">
              <w:rPr>
                <w:rFonts w:cstheme="minorHAnsi"/>
                <w:b/>
                <w:bCs/>
                <w:color w:val="FFFFFF" w:themeColor="background1"/>
                <w:sz w:val="22"/>
                <w:szCs w:val="22"/>
                <w:lang w:eastAsia="en-US"/>
              </w:rPr>
              <w:t>Кількість, осіб</w:t>
            </w:r>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75" w:name="_Toc168847079"/>
            <w:bookmarkStart w:id="776" w:name="_Toc168859659"/>
            <w:r w:rsidRPr="00F56D19">
              <w:rPr>
                <w:rFonts w:cstheme="minorHAnsi"/>
                <w:sz w:val="22"/>
                <w:szCs w:val="22"/>
                <w:lang w:eastAsia="en-US"/>
              </w:rPr>
              <w:t>1</w:t>
            </w:r>
            <w:bookmarkEnd w:id="775"/>
            <w:bookmarkEnd w:id="776"/>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777" w:name="_Toc168847080"/>
            <w:bookmarkStart w:id="778" w:name="_Toc168859660"/>
            <w:r w:rsidRPr="00F56D19">
              <w:rPr>
                <w:rFonts w:cstheme="minorHAnsi"/>
                <w:sz w:val="22"/>
                <w:szCs w:val="22"/>
                <w:lang w:eastAsia="en-US"/>
              </w:rPr>
              <w:t>Всього, осіб</w:t>
            </w:r>
            <w:bookmarkEnd w:id="777"/>
            <w:bookmarkEnd w:id="778"/>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79" w:name="_Toc168847081"/>
            <w:bookmarkStart w:id="780" w:name="_Toc168859661"/>
            <w:r w:rsidRPr="00F56D19">
              <w:rPr>
                <w:rFonts w:cstheme="minorHAnsi"/>
                <w:sz w:val="22"/>
                <w:szCs w:val="22"/>
                <w:lang w:eastAsia="en-US"/>
              </w:rPr>
              <w:t>4987</w:t>
            </w:r>
            <w:bookmarkEnd w:id="779"/>
            <w:bookmarkEnd w:id="780"/>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81" w:name="_Toc168847082"/>
            <w:bookmarkStart w:id="782" w:name="_Toc168859662"/>
            <w:r w:rsidRPr="00F56D19">
              <w:rPr>
                <w:rFonts w:cstheme="minorHAnsi"/>
                <w:sz w:val="22"/>
                <w:szCs w:val="22"/>
                <w:lang w:eastAsia="en-US"/>
              </w:rPr>
              <w:t>2</w:t>
            </w:r>
            <w:bookmarkEnd w:id="781"/>
            <w:bookmarkEnd w:id="782"/>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783" w:name="_Toc168847083"/>
            <w:bookmarkStart w:id="784" w:name="_Toc168859663"/>
            <w:r w:rsidRPr="00F56D19">
              <w:rPr>
                <w:rFonts w:cstheme="minorHAnsi"/>
                <w:sz w:val="22"/>
                <w:szCs w:val="22"/>
                <w:lang w:eastAsia="en-US"/>
              </w:rPr>
              <w:t>Всього, сімей</w:t>
            </w:r>
            <w:bookmarkEnd w:id="783"/>
            <w:bookmarkEnd w:id="784"/>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85" w:name="_Toc168847084"/>
            <w:bookmarkStart w:id="786" w:name="_Toc168859664"/>
            <w:r w:rsidRPr="00F56D19">
              <w:rPr>
                <w:rFonts w:cstheme="minorHAnsi"/>
                <w:sz w:val="22"/>
                <w:szCs w:val="22"/>
                <w:lang w:eastAsia="en-US"/>
              </w:rPr>
              <w:t>3677</w:t>
            </w:r>
            <w:bookmarkEnd w:id="785"/>
            <w:bookmarkEnd w:id="786"/>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87" w:name="_Toc168847085"/>
            <w:bookmarkStart w:id="788" w:name="_Toc168859665"/>
            <w:r w:rsidRPr="00F56D19">
              <w:rPr>
                <w:rFonts w:cstheme="minorHAnsi"/>
                <w:sz w:val="22"/>
                <w:szCs w:val="22"/>
                <w:lang w:eastAsia="en-US"/>
              </w:rPr>
              <w:t>3</w:t>
            </w:r>
            <w:bookmarkEnd w:id="787"/>
            <w:bookmarkEnd w:id="788"/>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789" w:name="_Toc168847086"/>
            <w:bookmarkStart w:id="790" w:name="_Toc168859666"/>
            <w:r w:rsidRPr="00F56D19">
              <w:rPr>
                <w:rFonts w:cstheme="minorHAnsi"/>
                <w:sz w:val="22"/>
                <w:szCs w:val="22"/>
                <w:lang w:eastAsia="en-US"/>
              </w:rPr>
              <w:t>Чоловіків, осіб</w:t>
            </w:r>
            <w:bookmarkEnd w:id="789"/>
            <w:bookmarkEnd w:id="790"/>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91" w:name="_Toc168847087"/>
            <w:bookmarkStart w:id="792" w:name="_Toc168859667"/>
            <w:r w:rsidRPr="00F56D19">
              <w:rPr>
                <w:rFonts w:cstheme="minorHAnsi"/>
                <w:sz w:val="22"/>
                <w:szCs w:val="22"/>
                <w:lang w:eastAsia="en-US"/>
              </w:rPr>
              <w:t>2125</w:t>
            </w:r>
            <w:bookmarkEnd w:id="791"/>
            <w:bookmarkEnd w:id="792"/>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93" w:name="_Toc168847088"/>
            <w:bookmarkStart w:id="794" w:name="_Toc168859668"/>
            <w:r w:rsidRPr="00F56D19">
              <w:rPr>
                <w:rFonts w:cstheme="minorHAnsi"/>
                <w:sz w:val="22"/>
                <w:szCs w:val="22"/>
                <w:lang w:eastAsia="en-US"/>
              </w:rPr>
              <w:t>4</w:t>
            </w:r>
            <w:bookmarkEnd w:id="793"/>
            <w:bookmarkEnd w:id="794"/>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795" w:name="_Toc168847089"/>
            <w:bookmarkStart w:id="796" w:name="_Toc168859669"/>
            <w:r w:rsidRPr="00F56D19">
              <w:rPr>
                <w:rFonts w:cstheme="minorHAnsi"/>
                <w:sz w:val="22"/>
                <w:szCs w:val="22"/>
                <w:lang w:eastAsia="en-US"/>
              </w:rPr>
              <w:t>Жінок, осіб</w:t>
            </w:r>
            <w:bookmarkEnd w:id="795"/>
            <w:bookmarkEnd w:id="796"/>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797" w:name="_Toc168847090"/>
            <w:bookmarkStart w:id="798" w:name="_Toc168859670"/>
            <w:r w:rsidRPr="00F56D19">
              <w:rPr>
                <w:rFonts w:cstheme="minorHAnsi"/>
                <w:sz w:val="22"/>
                <w:szCs w:val="22"/>
                <w:lang w:eastAsia="en-US"/>
              </w:rPr>
              <w:t>2862</w:t>
            </w:r>
            <w:bookmarkEnd w:id="797"/>
            <w:bookmarkEnd w:id="798"/>
          </w:p>
        </w:tc>
      </w:tr>
      <w:tr w:rsidR="00C46E12" w:rsidRPr="00F56D19" w:rsidTr="003700ED">
        <w:trPr>
          <w:trHeight w:val="214"/>
        </w:trPr>
        <w:tc>
          <w:tcPr>
            <w:tcW w:w="9357" w:type="dxa"/>
            <w:gridSpan w:val="3"/>
            <w:shd w:val="clear" w:color="auto" w:fill="007A37"/>
            <w:vAlign w:val="center"/>
          </w:tcPr>
          <w:p w:rsidR="00C46E12" w:rsidRPr="00F56D19" w:rsidRDefault="00C46E12" w:rsidP="004570E0">
            <w:pPr>
              <w:pStyle w:val="af7"/>
              <w:ind w:left="0" w:hanging="2"/>
              <w:outlineLvl w:val="9"/>
              <w:rPr>
                <w:rFonts w:cstheme="minorHAnsi"/>
                <w:b/>
                <w:bCs/>
                <w:color w:val="FFFFFF" w:themeColor="background1"/>
                <w:sz w:val="22"/>
                <w:szCs w:val="22"/>
                <w:lang w:eastAsia="en-US"/>
              </w:rPr>
            </w:pPr>
            <w:bookmarkStart w:id="799" w:name="_Toc168847091"/>
            <w:bookmarkStart w:id="800" w:name="_Toc168859671"/>
            <w:r w:rsidRPr="00F56D19">
              <w:rPr>
                <w:rFonts w:cstheme="minorHAnsi"/>
                <w:b/>
                <w:bCs/>
                <w:color w:val="FFFFFF" w:themeColor="background1"/>
                <w:sz w:val="22"/>
                <w:szCs w:val="22"/>
                <w:lang w:eastAsia="en-US"/>
              </w:rPr>
              <w:t>в тому числі:</w:t>
            </w:r>
            <w:bookmarkEnd w:id="799"/>
            <w:bookmarkEnd w:id="800"/>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01" w:name="_Toc168847092"/>
            <w:bookmarkStart w:id="802" w:name="_Toc168859672"/>
            <w:r w:rsidRPr="00F56D19">
              <w:rPr>
                <w:rFonts w:cstheme="minorHAnsi"/>
                <w:sz w:val="22"/>
                <w:szCs w:val="22"/>
                <w:lang w:eastAsia="en-US"/>
              </w:rPr>
              <w:t>1</w:t>
            </w:r>
            <w:bookmarkEnd w:id="801"/>
            <w:bookmarkEnd w:id="802"/>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803" w:name="_Toc168847093"/>
            <w:bookmarkStart w:id="804" w:name="_Toc168859673"/>
            <w:r w:rsidRPr="00F56D19">
              <w:rPr>
                <w:rFonts w:cstheme="minorHAnsi"/>
                <w:sz w:val="22"/>
                <w:szCs w:val="22"/>
                <w:lang w:eastAsia="en-US"/>
              </w:rPr>
              <w:t>Дітей, осіб</w:t>
            </w:r>
            <w:bookmarkEnd w:id="803"/>
            <w:bookmarkEnd w:id="804"/>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05" w:name="_Toc168847094"/>
            <w:bookmarkStart w:id="806" w:name="_Toc168859674"/>
            <w:r w:rsidRPr="00F56D19">
              <w:rPr>
                <w:rFonts w:cstheme="minorHAnsi"/>
                <w:sz w:val="22"/>
                <w:szCs w:val="22"/>
                <w:lang w:eastAsia="en-US"/>
              </w:rPr>
              <w:t>1285</w:t>
            </w:r>
            <w:bookmarkEnd w:id="805"/>
            <w:bookmarkEnd w:id="806"/>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07" w:name="_Toc168847095"/>
            <w:bookmarkStart w:id="808" w:name="_Toc168859675"/>
            <w:r w:rsidRPr="00F56D19">
              <w:rPr>
                <w:rFonts w:cstheme="minorHAnsi"/>
                <w:sz w:val="22"/>
                <w:szCs w:val="22"/>
                <w:lang w:eastAsia="en-US"/>
              </w:rPr>
              <w:t>2</w:t>
            </w:r>
            <w:bookmarkEnd w:id="807"/>
            <w:bookmarkEnd w:id="808"/>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809" w:name="_Toc168847096"/>
            <w:bookmarkStart w:id="810" w:name="_Toc168859676"/>
            <w:r w:rsidRPr="00F56D19">
              <w:rPr>
                <w:rFonts w:cstheme="minorHAnsi"/>
                <w:sz w:val="22"/>
                <w:szCs w:val="22"/>
                <w:lang w:eastAsia="en-US"/>
              </w:rPr>
              <w:t>Працездатного віку, осіб</w:t>
            </w:r>
            <w:bookmarkEnd w:id="809"/>
            <w:bookmarkEnd w:id="810"/>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11" w:name="_Toc168847097"/>
            <w:bookmarkStart w:id="812" w:name="_Toc168859677"/>
            <w:r w:rsidRPr="00F56D19">
              <w:rPr>
                <w:rFonts w:cstheme="minorHAnsi"/>
                <w:sz w:val="22"/>
                <w:szCs w:val="22"/>
                <w:lang w:eastAsia="en-US"/>
              </w:rPr>
              <w:t>2627</w:t>
            </w:r>
            <w:bookmarkEnd w:id="811"/>
            <w:bookmarkEnd w:id="812"/>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13" w:name="_Toc168847098"/>
            <w:bookmarkStart w:id="814" w:name="_Toc168859678"/>
            <w:r w:rsidRPr="00F56D19">
              <w:rPr>
                <w:rFonts w:cstheme="minorHAnsi"/>
                <w:sz w:val="22"/>
                <w:szCs w:val="22"/>
                <w:lang w:eastAsia="en-US"/>
              </w:rPr>
              <w:t>3</w:t>
            </w:r>
            <w:bookmarkEnd w:id="813"/>
            <w:bookmarkEnd w:id="814"/>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815" w:name="_Toc168847099"/>
            <w:bookmarkStart w:id="816" w:name="_Toc168859679"/>
            <w:r w:rsidRPr="00F56D19">
              <w:rPr>
                <w:rFonts w:cstheme="minorHAnsi"/>
                <w:sz w:val="22"/>
                <w:szCs w:val="22"/>
                <w:lang w:eastAsia="en-US"/>
              </w:rPr>
              <w:t>Осіб з інвалідністю, осіб</w:t>
            </w:r>
            <w:bookmarkEnd w:id="815"/>
            <w:bookmarkEnd w:id="816"/>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17" w:name="_Toc168847100"/>
            <w:bookmarkStart w:id="818" w:name="_Toc168859680"/>
            <w:r w:rsidRPr="00F56D19">
              <w:rPr>
                <w:rFonts w:cstheme="minorHAnsi"/>
                <w:sz w:val="22"/>
                <w:szCs w:val="22"/>
                <w:lang w:eastAsia="en-US"/>
              </w:rPr>
              <w:t>184</w:t>
            </w:r>
            <w:bookmarkEnd w:id="817"/>
            <w:bookmarkEnd w:id="818"/>
          </w:p>
        </w:tc>
      </w:tr>
      <w:tr w:rsidR="00C46E12" w:rsidRPr="00F56D19" w:rsidTr="003700ED">
        <w:tc>
          <w:tcPr>
            <w:tcW w:w="993"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19" w:name="_Toc168847101"/>
            <w:bookmarkStart w:id="820" w:name="_Toc168859681"/>
            <w:r w:rsidRPr="00F56D19">
              <w:rPr>
                <w:rFonts w:cstheme="minorHAnsi"/>
                <w:sz w:val="22"/>
                <w:szCs w:val="22"/>
                <w:lang w:eastAsia="en-US"/>
              </w:rPr>
              <w:t>4</w:t>
            </w:r>
            <w:bookmarkEnd w:id="819"/>
            <w:bookmarkEnd w:id="820"/>
          </w:p>
        </w:tc>
        <w:tc>
          <w:tcPr>
            <w:tcW w:w="6395" w:type="dxa"/>
            <w:vAlign w:val="center"/>
          </w:tcPr>
          <w:p w:rsidR="00C46E12" w:rsidRPr="00F56D19" w:rsidRDefault="00C46E12" w:rsidP="004570E0">
            <w:pPr>
              <w:pStyle w:val="af7"/>
              <w:ind w:left="0" w:hanging="2"/>
              <w:outlineLvl w:val="9"/>
              <w:rPr>
                <w:rFonts w:cstheme="minorHAnsi"/>
                <w:sz w:val="22"/>
                <w:szCs w:val="22"/>
                <w:lang w:eastAsia="en-US"/>
              </w:rPr>
            </w:pPr>
            <w:bookmarkStart w:id="821" w:name="_Toc168847102"/>
            <w:bookmarkStart w:id="822" w:name="_Toc168859682"/>
            <w:r w:rsidRPr="00F56D19">
              <w:rPr>
                <w:rFonts w:cstheme="minorHAnsi"/>
                <w:sz w:val="22"/>
                <w:szCs w:val="22"/>
                <w:lang w:eastAsia="en-US"/>
              </w:rPr>
              <w:t>Пенсіонерів, осіб</w:t>
            </w:r>
            <w:bookmarkEnd w:id="821"/>
            <w:bookmarkEnd w:id="822"/>
          </w:p>
        </w:tc>
        <w:tc>
          <w:tcPr>
            <w:tcW w:w="1969"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23" w:name="_Toc168847103"/>
            <w:bookmarkStart w:id="824" w:name="_Toc168859683"/>
            <w:r w:rsidRPr="00F56D19">
              <w:rPr>
                <w:rFonts w:cstheme="minorHAnsi"/>
                <w:sz w:val="22"/>
                <w:szCs w:val="22"/>
                <w:lang w:eastAsia="en-US"/>
              </w:rPr>
              <w:t>816</w:t>
            </w:r>
            <w:bookmarkEnd w:id="823"/>
            <w:bookmarkEnd w:id="824"/>
          </w:p>
        </w:tc>
      </w:tr>
    </w:tbl>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Аналіз, що відображає категорії внутрішньо переміщених осіб (ВПО) станом на 2024 рік, показує, що загальна кількість ВПО складає 4987 осіб, які представляють 3677 сімей. Серед них 2862 жінки та 2125 чоловіків, що вказує на переважання жінок серед переселенців.</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Загальна кількість дітей становить 1285 осіб, що є значним показником і свідчить про важливість надання допомоги саме для дітей та сімей. Переважну більшість складають особи працездатного віку — 2627 осіб, що вказує на потенціал для залучення їх до економічного життя громади за умови наявності відповідних умов для працевлаштування.</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Кількість осіб з інвалідністю серед ВПО складає 184 особи, а пенсіонерів — 816 осіб. Ці категорії населення потребують спеціальних соціальних та медичних послуг для забезпечення їхнього добробуту(таблиця 16).</w:t>
      </w:r>
    </w:p>
    <w:p w:rsidR="00C46E12" w:rsidRPr="00F56D19" w:rsidRDefault="00C46E12" w:rsidP="00C46E12">
      <w:pPr>
        <w:pStyle w:val="afb"/>
        <w:spacing w:after="120" w:line="276" w:lineRule="auto"/>
        <w:jc w:val="both"/>
        <w:rPr>
          <w:rFonts w:cstheme="minorHAnsi"/>
          <w:color w:val="000000"/>
          <w:sz w:val="24"/>
        </w:rPr>
      </w:pPr>
      <w:r w:rsidRPr="00F56D19">
        <w:rPr>
          <w:rFonts w:cstheme="minorHAnsi"/>
          <w:color w:val="000000"/>
          <w:sz w:val="24"/>
        </w:rPr>
        <w:t>Загалом, ці дані вказують на необхідність комплексного підходу до підтримки ВПО, включаючи забезпечення житлом, робочими місцями та соціальними послугами, особливо для дітей, осіб з інвалідністю та пенсіонерів.</w:t>
      </w:r>
    </w:p>
    <w:p w:rsidR="00C46E12" w:rsidRPr="00F56D19" w:rsidRDefault="00C46E12" w:rsidP="00C46E12">
      <w:pPr>
        <w:pStyle w:val="afb"/>
        <w:spacing w:line="276" w:lineRule="auto"/>
        <w:jc w:val="both"/>
        <w:rPr>
          <w:rFonts w:cstheme="minorHAnsi"/>
          <w:sz w:val="24"/>
        </w:rPr>
      </w:pPr>
      <w:r w:rsidRPr="00F56D19">
        <w:rPr>
          <w:rFonts w:cstheme="minorHAnsi"/>
          <w:sz w:val="24"/>
        </w:rPr>
        <w:t>В 2023 році за рахунок основного інвестора проекту підприємця і мецената Делл</w:t>
      </w:r>
      <w:r w:rsidR="00E052A4" w:rsidRPr="00F56D19">
        <w:rPr>
          <w:rFonts w:cstheme="minorHAnsi"/>
          <w:sz w:val="24"/>
        </w:rPr>
        <w:t xml:space="preserve"> </w:t>
      </w:r>
      <w:r w:rsidRPr="00F56D19">
        <w:rPr>
          <w:rFonts w:cstheme="minorHAnsi"/>
          <w:sz w:val="24"/>
        </w:rPr>
        <w:t>Лой</w:t>
      </w:r>
      <w:r w:rsidR="00E052A4" w:rsidRPr="00F56D19">
        <w:rPr>
          <w:rFonts w:cstheme="minorHAnsi"/>
          <w:sz w:val="24"/>
        </w:rPr>
        <w:t xml:space="preserve"> </w:t>
      </w:r>
      <w:r w:rsidRPr="00F56D19">
        <w:rPr>
          <w:rFonts w:cstheme="minorHAnsi"/>
          <w:sz w:val="24"/>
        </w:rPr>
        <w:t>Хансена та благодійної організації "ToUkrainewithlove" в с. Тарасівка побудовано комплекс індивідуальних та багатоквартирних житлових будинків та іншо</w:t>
      </w:r>
      <w:r w:rsidR="00E052A4" w:rsidRPr="00F56D19">
        <w:rPr>
          <w:rFonts w:cstheme="minorHAnsi"/>
          <w:sz w:val="24"/>
        </w:rPr>
        <w:t>ї інфраструктури «Містечко Хансе</w:t>
      </w:r>
      <w:r w:rsidRPr="00F56D19">
        <w:rPr>
          <w:rFonts w:cstheme="minorHAnsi"/>
          <w:sz w:val="24"/>
        </w:rPr>
        <w:t>на» для безкоштовного тимчасового проживання ВПО. Будівництво житлових приміщень продовжуватиметься і в 2024 році. Станом на 01.01.2024 року в містечку проживає більше 800 осіб.</w:t>
      </w:r>
    </w:p>
    <w:p w:rsidR="00C46E12" w:rsidRPr="00F56D19" w:rsidRDefault="00C46E12" w:rsidP="00C46E12">
      <w:pPr>
        <w:pStyle w:val="afb"/>
        <w:spacing w:line="276" w:lineRule="auto"/>
        <w:jc w:val="both"/>
        <w:rPr>
          <w:rFonts w:cstheme="minorHAnsi"/>
          <w:sz w:val="24"/>
        </w:rPr>
      </w:pPr>
    </w:p>
    <w:p w:rsidR="00C46E12" w:rsidRPr="00F56D19" w:rsidRDefault="00C46E12" w:rsidP="00C46E12">
      <w:pPr>
        <w:pStyle w:val="afb"/>
        <w:spacing w:line="276" w:lineRule="auto"/>
        <w:jc w:val="both"/>
        <w:rPr>
          <w:rFonts w:cstheme="minorHAnsi"/>
          <w:b/>
          <w:bCs/>
          <w:color w:val="007A37"/>
          <w:sz w:val="24"/>
        </w:rPr>
      </w:pPr>
      <w:r w:rsidRPr="00F56D19">
        <w:rPr>
          <w:rFonts w:cstheme="minorHAnsi"/>
          <w:b/>
          <w:bCs/>
          <w:color w:val="007A37"/>
          <w:sz w:val="24"/>
        </w:rPr>
        <w:t xml:space="preserve">Ветерани, які проживають в Боярській МТГ за наявною інформацією станом на 01.01.2024 р. </w:t>
      </w:r>
    </w:p>
    <w:p w:rsidR="00C46E12" w:rsidRPr="00F56D19" w:rsidRDefault="00C46E12" w:rsidP="00C46E12">
      <w:pPr>
        <w:pStyle w:val="afb"/>
        <w:jc w:val="right"/>
        <w:rPr>
          <w:rFonts w:cstheme="minorHAnsi"/>
          <w:sz w:val="24"/>
          <w:szCs w:val="24"/>
        </w:rPr>
      </w:pPr>
      <w:r w:rsidRPr="00F56D19">
        <w:rPr>
          <w:rFonts w:cstheme="minorHAnsi"/>
          <w:sz w:val="24"/>
          <w:szCs w:val="24"/>
        </w:rPr>
        <w:t>Таблиця 1</w:t>
      </w:r>
      <w:r w:rsidR="0070088C" w:rsidRPr="00F56D19">
        <w:rPr>
          <w:rFonts w:cstheme="minorHAnsi"/>
          <w:sz w:val="24"/>
          <w:szCs w:val="24"/>
        </w:rPr>
        <w:t>6</w:t>
      </w:r>
    </w:p>
    <w:tbl>
      <w:tblPr>
        <w:tblStyle w:val="af0"/>
        <w:tblW w:w="5000" w:type="pct"/>
        <w:tblLook w:val="04A0" w:firstRow="1" w:lastRow="0" w:firstColumn="1" w:lastColumn="0" w:noHBand="0" w:noVBand="1"/>
      </w:tblPr>
      <w:tblGrid>
        <w:gridCol w:w="876"/>
        <w:gridCol w:w="5599"/>
        <w:gridCol w:w="3155"/>
      </w:tblGrid>
      <w:tr w:rsidR="00C46E12" w:rsidRPr="00F56D19" w:rsidTr="003700ED">
        <w:trPr>
          <w:tblHeader/>
        </w:trPr>
        <w:tc>
          <w:tcPr>
            <w:tcW w:w="851"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bookmarkStart w:id="825" w:name="_Toc168847104"/>
            <w:bookmarkStart w:id="826" w:name="_Toc168859684"/>
            <w:r w:rsidRPr="00F56D19">
              <w:rPr>
                <w:rFonts w:cstheme="minorHAnsi"/>
                <w:b/>
                <w:bCs/>
                <w:color w:val="FFFFFF" w:themeColor="background1"/>
                <w:sz w:val="22"/>
                <w:szCs w:val="22"/>
                <w:lang w:eastAsia="en-US"/>
              </w:rPr>
              <w:t>№ з/п</w:t>
            </w:r>
            <w:bookmarkEnd w:id="825"/>
            <w:bookmarkEnd w:id="826"/>
          </w:p>
        </w:tc>
        <w:tc>
          <w:tcPr>
            <w:tcW w:w="5440"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bookmarkStart w:id="827" w:name="_Toc168847105"/>
            <w:bookmarkStart w:id="828" w:name="_Toc168859685"/>
            <w:r w:rsidRPr="00F56D19">
              <w:rPr>
                <w:rFonts w:cstheme="minorHAnsi"/>
                <w:b/>
                <w:bCs/>
                <w:color w:val="FFFFFF" w:themeColor="background1"/>
                <w:sz w:val="22"/>
                <w:szCs w:val="22"/>
                <w:lang w:eastAsia="en-US"/>
              </w:rPr>
              <w:t xml:space="preserve">Категорії </w:t>
            </w:r>
            <w:bookmarkEnd w:id="827"/>
            <w:bookmarkEnd w:id="828"/>
            <w:r w:rsidRPr="00F56D19">
              <w:rPr>
                <w:rFonts w:cstheme="minorHAnsi"/>
                <w:b/>
                <w:bCs/>
                <w:color w:val="FFFFFF" w:themeColor="background1"/>
                <w:sz w:val="22"/>
                <w:szCs w:val="22"/>
                <w:lang w:eastAsia="en-US"/>
              </w:rPr>
              <w:t>ветерани</w:t>
            </w:r>
          </w:p>
        </w:tc>
        <w:tc>
          <w:tcPr>
            <w:tcW w:w="3066" w:type="dxa"/>
            <w:shd w:val="clear" w:color="auto" w:fill="007A37"/>
            <w:vAlign w:val="center"/>
          </w:tcPr>
          <w:p w:rsidR="00C46E12" w:rsidRPr="00F56D19" w:rsidRDefault="00C46E12" w:rsidP="004570E0">
            <w:pPr>
              <w:pStyle w:val="af7"/>
              <w:ind w:left="0" w:hanging="2"/>
              <w:jc w:val="center"/>
              <w:outlineLvl w:val="9"/>
              <w:rPr>
                <w:rFonts w:cstheme="minorHAnsi"/>
                <w:b/>
                <w:bCs/>
                <w:color w:val="FFFFFF" w:themeColor="background1"/>
                <w:sz w:val="22"/>
                <w:szCs w:val="22"/>
                <w:lang w:eastAsia="en-US"/>
              </w:rPr>
            </w:pPr>
            <w:r w:rsidRPr="00F56D19">
              <w:rPr>
                <w:rFonts w:cstheme="minorHAnsi"/>
                <w:b/>
                <w:bCs/>
                <w:color w:val="FFFFFF" w:themeColor="background1"/>
                <w:sz w:val="22"/>
                <w:szCs w:val="22"/>
                <w:lang w:eastAsia="en-US"/>
              </w:rPr>
              <w:t>Кількість, осіб</w:t>
            </w:r>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29" w:name="_Toc168847107"/>
            <w:bookmarkStart w:id="830" w:name="_Toc168859687"/>
            <w:r w:rsidRPr="00F56D19">
              <w:rPr>
                <w:rFonts w:cstheme="minorHAnsi"/>
                <w:sz w:val="22"/>
                <w:szCs w:val="22"/>
                <w:lang w:eastAsia="en-US"/>
              </w:rPr>
              <w:t>1</w:t>
            </w:r>
            <w:bookmarkEnd w:id="829"/>
            <w:bookmarkEnd w:id="830"/>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31" w:name="_Toc168847108"/>
            <w:bookmarkStart w:id="832" w:name="_Toc168859688"/>
            <w:r w:rsidRPr="00F56D19">
              <w:rPr>
                <w:rFonts w:cstheme="minorHAnsi"/>
                <w:sz w:val="22"/>
                <w:szCs w:val="22"/>
                <w:lang w:eastAsia="en-US"/>
              </w:rPr>
              <w:t>ветерана війни ( 3 2014 року)</w:t>
            </w:r>
            <w:bookmarkEnd w:id="831"/>
            <w:bookmarkEnd w:id="832"/>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33" w:name="_Toc168847109"/>
            <w:bookmarkStart w:id="834" w:name="_Toc168859689"/>
            <w:r w:rsidRPr="00F56D19">
              <w:rPr>
                <w:rFonts w:cstheme="minorHAnsi"/>
                <w:sz w:val="22"/>
                <w:szCs w:val="22"/>
                <w:lang w:eastAsia="en-US"/>
              </w:rPr>
              <w:t>395</w:t>
            </w:r>
            <w:bookmarkEnd w:id="833"/>
            <w:bookmarkEnd w:id="834"/>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35" w:name="_Toc168847110"/>
            <w:bookmarkStart w:id="836" w:name="_Toc168859690"/>
            <w:r w:rsidRPr="00F56D19">
              <w:rPr>
                <w:rFonts w:cstheme="minorHAnsi"/>
                <w:sz w:val="22"/>
                <w:szCs w:val="22"/>
                <w:lang w:eastAsia="en-US"/>
              </w:rPr>
              <w:t>2</w:t>
            </w:r>
            <w:bookmarkEnd w:id="835"/>
            <w:bookmarkEnd w:id="836"/>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37" w:name="_Toc168847111"/>
            <w:bookmarkStart w:id="838" w:name="_Toc168859691"/>
            <w:r w:rsidRPr="00F56D19">
              <w:rPr>
                <w:rFonts w:cstheme="minorHAnsi"/>
                <w:sz w:val="22"/>
                <w:szCs w:val="22"/>
                <w:lang w:eastAsia="en-US"/>
              </w:rPr>
              <w:t>осіб з інвалідністю внаслідок війни</w:t>
            </w:r>
            <w:bookmarkEnd w:id="837"/>
            <w:bookmarkEnd w:id="838"/>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39" w:name="_Toc168847112"/>
            <w:bookmarkStart w:id="840" w:name="_Toc168859692"/>
            <w:r w:rsidRPr="00F56D19">
              <w:rPr>
                <w:rFonts w:cstheme="minorHAnsi"/>
                <w:sz w:val="22"/>
                <w:szCs w:val="22"/>
                <w:lang w:eastAsia="en-US"/>
              </w:rPr>
              <w:t>62</w:t>
            </w:r>
            <w:bookmarkEnd w:id="839"/>
            <w:bookmarkEnd w:id="840"/>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41" w:name="_Toc168847113"/>
            <w:bookmarkStart w:id="842" w:name="_Toc168859693"/>
            <w:r w:rsidRPr="00F56D19">
              <w:rPr>
                <w:rFonts w:cstheme="minorHAnsi"/>
                <w:sz w:val="22"/>
                <w:szCs w:val="22"/>
                <w:lang w:eastAsia="en-US"/>
              </w:rPr>
              <w:t>3</w:t>
            </w:r>
            <w:bookmarkEnd w:id="841"/>
            <w:bookmarkEnd w:id="842"/>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43" w:name="_Toc168847114"/>
            <w:bookmarkStart w:id="844" w:name="_Toc168859694"/>
            <w:r w:rsidRPr="00F56D19">
              <w:rPr>
                <w:rFonts w:cstheme="minorHAnsi"/>
                <w:sz w:val="22"/>
                <w:szCs w:val="22"/>
                <w:lang w:eastAsia="en-US"/>
              </w:rPr>
              <w:t>ветерана війни Другої світової війни</w:t>
            </w:r>
            <w:bookmarkEnd w:id="843"/>
            <w:bookmarkEnd w:id="844"/>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45" w:name="_Toc168847115"/>
            <w:bookmarkStart w:id="846" w:name="_Toc168859695"/>
            <w:r w:rsidRPr="00F56D19">
              <w:rPr>
                <w:rFonts w:cstheme="minorHAnsi"/>
                <w:sz w:val="22"/>
                <w:szCs w:val="22"/>
                <w:lang w:eastAsia="en-US"/>
              </w:rPr>
              <w:t>4</w:t>
            </w:r>
            <w:bookmarkEnd w:id="845"/>
            <w:bookmarkEnd w:id="846"/>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47" w:name="_Toc168847116"/>
            <w:bookmarkStart w:id="848" w:name="_Toc168859696"/>
            <w:r w:rsidRPr="00F56D19">
              <w:rPr>
                <w:rFonts w:cstheme="minorHAnsi"/>
                <w:sz w:val="22"/>
                <w:szCs w:val="22"/>
                <w:lang w:eastAsia="en-US"/>
              </w:rPr>
              <w:t>4</w:t>
            </w:r>
            <w:bookmarkEnd w:id="847"/>
            <w:bookmarkEnd w:id="848"/>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49" w:name="_Toc168847117"/>
            <w:bookmarkStart w:id="850" w:name="_Toc168859697"/>
            <w:r w:rsidRPr="00F56D19">
              <w:rPr>
                <w:rFonts w:cstheme="minorHAnsi"/>
                <w:sz w:val="22"/>
                <w:szCs w:val="22"/>
                <w:lang w:eastAsia="en-US"/>
              </w:rPr>
              <w:t>учасників бойових дій на території інших держав</w:t>
            </w:r>
            <w:bookmarkEnd w:id="849"/>
            <w:bookmarkEnd w:id="850"/>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51" w:name="_Toc168847118"/>
            <w:bookmarkStart w:id="852" w:name="_Toc168859698"/>
            <w:r w:rsidRPr="00F56D19">
              <w:rPr>
                <w:rFonts w:cstheme="minorHAnsi"/>
                <w:sz w:val="22"/>
                <w:szCs w:val="22"/>
                <w:lang w:eastAsia="en-US"/>
              </w:rPr>
              <w:t>41</w:t>
            </w:r>
            <w:bookmarkEnd w:id="851"/>
            <w:bookmarkEnd w:id="852"/>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53" w:name="_Toc168847119"/>
            <w:bookmarkStart w:id="854" w:name="_Toc168859699"/>
            <w:r w:rsidRPr="00F56D19">
              <w:rPr>
                <w:rFonts w:cstheme="minorHAnsi"/>
                <w:sz w:val="22"/>
                <w:szCs w:val="22"/>
                <w:lang w:eastAsia="en-US"/>
              </w:rPr>
              <w:t>1</w:t>
            </w:r>
            <w:bookmarkEnd w:id="853"/>
            <w:bookmarkEnd w:id="854"/>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55" w:name="_Toc168847120"/>
            <w:bookmarkStart w:id="856" w:name="_Toc168859700"/>
            <w:r w:rsidRPr="00F56D19">
              <w:rPr>
                <w:rFonts w:cstheme="minorHAnsi"/>
                <w:sz w:val="22"/>
                <w:szCs w:val="22"/>
                <w:lang w:eastAsia="en-US"/>
              </w:rPr>
              <w:t>сім’ї загиблих( померлих) ветеранів</w:t>
            </w:r>
            <w:bookmarkEnd w:id="855"/>
            <w:bookmarkEnd w:id="856"/>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57" w:name="_Toc168847121"/>
            <w:bookmarkStart w:id="858" w:name="_Toc168859701"/>
            <w:r w:rsidRPr="00F56D19">
              <w:rPr>
                <w:rFonts w:cstheme="minorHAnsi"/>
                <w:sz w:val="22"/>
                <w:szCs w:val="22"/>
                <w:lang w:eastAsia="en-US"/>
              </w:rPr>
              <w:t>72</w:t>
            </w:r>
            <w:bookmarkEnd w:id="857"/>
            <w:bookmarkEnd w:id="858"/>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59" w:name="_Toc168847122"/>
            <w:bookmarkStart w:id="860" w:name="_Toc168859702"/>
            <w:r w:rsidRPr="00F56D19">
              <w:rPr>
                <w:rFonts w:cstheme="minorHAnsi"/>
                <w:sz w:val="22"/>
                <w:szCs w:val="22"/>
                <w:lang w:eastAsia="en-US"/>
              </w:rPr>
              <w:t>2</w:t>
            </w:r>
            <w:bookmarkEnd w:id="859"/>
            <w:bookmarkEnd w:id="860"/>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61" w:name="_Toc168847123"/>
            <w:bookmarkStart w:id="862" w:name="_Toc168859703"/>
            <w:r w:rsidRPr="00F56D19">
              <w:rPr>
                <w:rFonts w:cstheme="minorHAnsi"/>
                <w:sz w:val="22"/>
                <w:szCs w:val="22"/>
                <w:lang w:eastAsia="en-US"/>
              </w:rPr>
              <w:t>дітей загиблих ветеранів</w:t>
            </w:r>
            <w:bookmarkEnd w:id="861"/>
            <w:bookmarkEnd w:id="862"/>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63" w:name="_Toc168847124"/>
            <w:bookmarkStart w:id="864" w:name="_Toc168859704"/>
            <w:r w:rsidRPr="00F56D19">
              <w:rPr>
                <w:rFonts w:cstheme="minorHAnsi"/>
                <w:sz w:val="22"/>
                <w:szCs w:val="22"/>
                <w:lang w:eastAsia="en-US"/>
              </w:rPr>
              <w:t>32</w:t>
            </w:r>
            <w:bookmarkEnd w:id="863"/>
            <w:bookmarkEnd w:id="864"/>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65" w:name="_Toc168847125"/>
            <w:bookmarkStart w:id="866" w:name="_Toc168859705"/>
            <w:r w:rsidRPr="00F56D19">
              <w:rPr>
                <w:rFonts w:cstheme="minorHAnsi"/>
                <w:sz w:val="22"/>
                <w:szCs w:val="22"/>
                <w:lang w:eastAsia="en-US"/>
              </w:rPr>
              <w:t>3</w:t>
            </w:r>
            <w:bookmarkEnd w:id="865"/>
            <w:bookmarkEnd w:id="866"/>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67" w:name="_Toc168847126"/>
            <w:bookmarkStart w:id="868" w:name="_Toc168859706"/>
            <w:r w:rsidRPr="00F56D19">
              <w:rPr>
                <w:rFonts w:cstheme="minorHAnsi"/>
                <w:sz w:val="22"/>
                <w:szCs w:val="22"/>
                <w:lang w:eastAsia="en-US"/>
              </w:rPr>
              <w:t>військовослужбовців безвісті зниклих за особливих обставин</w:t>
            </w:r>
            <w:bookmarkEnd w:id="867"/>
            <w:bookmarkEnd w:id="868"/>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69" w:name="_Toc168847127"/>
            <w:bookmarkStart w:id="870" w:name="_Toc168859707"/>
            <w:r w:rsidRPr="00F56D19">
              <w:rPr>
                <w:rFonts w:cstheme="minorHAnsi"/>
                <w:sz w:val="22"/>
                <w:szCs w:val="22"/>
                <w:lang w:eastAsia="en-US"/>
              </w:rPr>
              <w:t>18</w:t>
            </w:r>
            <w:bookmarkEnd w:id="869"/>
            <w:bookmarkEnd w:id="870"/>
          </w:p>
        </w:tc>
      </w:tr>
      <w:tr w:rsidR="00C46E12" w:rsidRPr="00F56D19" w:rsidTr="003700ED">
        <w:tc>
          <w:tcPr>
            <w:tcW w:w="851"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71" w:name="_Toc168847128"/>
            <w:bookmarkStart w:id="872" w:name="_Toc168859708"/>
            <w:r w:rsidRPr="00F56D19">
              <w:rPr>
                <w:rFonts w:cstheme="minorHAnsi"/>
                <w:sz w:val="22"/>
                <w:szCs w:val="22"/>
                <w:lang w:eastAsia="en-US"/>
              </w:rPr>
              <w:t>4</w:t>
            </w:r>
            <w:bookmarkEnd w:id="871"/>
            <w:bookmarkEnd w:id="872"/>
          </w:p>
        </w:tc>
        <w:tc>
          <w:tcPr>
            <w:tcW w:w="5440" w:type="dxa"/>
            <w:vAlign w:val="center"/>
          </w:tcPr>
          <w:p w:rsidR="00C46E12" w:rsidRPr="00F56D19" w:rsidRDefault="00C46E12" w:rsidP="004570E0">
            <w:pPr>
              <w:pStyle w:val="af7"/>
              <w:ind w:left="0" w:hanging="2"/>
              <w:outlineLvl w:val="9"/>
              <w:rPr>
                <w:rFonts w:cstheme="minorHAnsi"/>
                <w:sz w:val="22"/>
                <w:szCs w:val="22"/>
                <w:lang w:eastAsia="en-US"/>
              </w:rPr>
            </w:pPr>
            <w:bookmarkStart w:id="873" w:name="_Toc168847129"/>
            <w:bookmarkStart w:id="874" w:name="_Toc168859709"/>
            <w:r w:rsidRPr="00F56D19">
              <w:rPr>
                <w:rFonts w:cstheme="minorHAnsi"/>
                <w:sz w:val="22"/>
                <w:szCs w:val="22"/>
                <w:lang w:eastAsia="en-US"/>
              </w:rPr>
              <w:t>дітей військовослужбовців безвісті зниклих за особливих обставин</w:t>
            </w:r>
            <w:bookmarkEnd w:id="873"/>
            <w:bookmarkEnd w:id="874"/>
          </w:p>
        </w:tc>
        <w:tc>
          <w:tcPr>
            <w:tcW w:w="3066" w:type="dxa"/>
            <w:vAlign w:val="center"/>
          </w:tcPr>
          <w:p w:rsidR="00C46E12" w:rsidRPr="00F56D19" w:rsidRDefault="00C46E12" w:rsidP="004570E0">
            <w:pPr>
              <w:pStyle w:val="af7"/>
              <w:ind w:left="0" w:hanging="2"/>
              <w:jc w:val="center"/>
              <w:outlineLvl w:val="9"/>
              <w:rPr>
                <w:rFonts w:cstheme="minorHAnsi"/>
                <w:sz w:val="22"/>
                <w:szCs w:val="22"/>
                <w:lang w:eastAsia="en-US"/>
              </w:rPr>
            </w:pPr>
            <w:bookmarkStart w:id="875" w:name="_Toc168847130"/>
            <w:bookmarkStart w:id="876" w:name="_Toc168859710"/>
            <w:r w:rsidRPr="00F56D19">
              <w:rPr>
                <w:rFonts w:cstheme="minorHAnsi"/>
                <w:sz w:val="22"/>
                <w:szCs w:val="22"/>
                <w:lang w:eastAsia="en-US"/>
              </w:rPr>
              <w:t>10</w:t>
            </w:r>
            <w:bookmarkEnd w:id="875"/>
            <w:bookmarkEnd w:id="876"/>
          </w:p>
        </w:tc>
      </w:tr>
    </w:tbl>
    <w:p w:rsidR="00C46E12" w:rsidRPr="00F56D19" w:rsidRDefault="00C46E12" w:rsidP="00C46E12">
      <w:pPr>
        <w:pStyle w:val="afb"/>
        <w:rPr>
          <w:rFonts w:cstheme="minorHAnsi"/>
          <w:szCs w:val="18"/>
        </w:rPr>
      </w:pPr>
    </w:p>
    <w:p w:rsidR="00C46E12" w:rsidRPr="00F56D19" w:rsidRDefault="00C46E12" w:rsidP="005911F0">
      <w:pPr>
        <w:pStyle w:val="afb"/>
        <w:spacing w:after="120" w:line="276" w:lineRule="auto"/>
        <w:jc w:val="both"/>
        <w:rPr>
          <w:rFonts w:cstheme="minorHAnsi"/>
          <w:sz w:val="24"/>
          <w:szCs w:val="24"/>
        </w:rPr>
      </w:pPr>
      <w:r w:rsidRPr="00F56D19">
        <w:rPr>
          <w:rFonts w:cstheme="minorHAnsi"/>
          <w:sz w:val="24"/>
          <w:szCs w:val="24"/>
        </w:rPr>
        <w:t xml:space="preserve">В громаді розроблена стратегія розвитку соціальних послуг Боярської міської територіальної громади на 2024 – 2026 роки  для здійснення заходів, спрямованих на створення оптимальної системи соціальних послуг, яка максимально задовольнятиме потреби громадян у соціальній підтримці та поліпшить стан соціального захисту мешканців громади. Досягнення цілей, які визначають пріоритетні напрямки розвитку соціальної сфери, дасть змогу розширити спектр соціальних послуг, покращити їх якість, створити умови для підвищення рівня доступності соціальних послуг для населення, створити в громаді ефективну та гнучку систему управління соціальною підтримкою, розширити коло надавачів соціальних послуг. </w:t>
      </w:r>
    </w:p>
    <w:p w:rsidR="00C46E12" w:rsidRPr="00F56D19" w:rsidRDefault="00C46E12" w:rsidP="005911F0">
      <w:pPr>
        <w:pStyle w:val="afb"/>
        <w:spacing w:after="120" w:line="276" w:lineRule="auto"/>
        <w:jc w:val="both"/>
        <w:rPr>
          <w:rFonts w:cstheme="minorHAnsi"/>
          <w:sz w:val="24"/>
          <w:szCs w:val="24"/>
        </w:rPr>
      </w:pPr>
      <w:r w:rsidRPr="00F56D19">
        <w:rPr>
          <w:rFonts w:cstheme="minorHAnsi"/>
          <w:sz w:val="24"/>
          <w:szCs w:val="24"/>
        </w:rPr>
        <w:t xml:space="preserve">З метою покращення надання соціальних послуг надавачі соціальних послуг комунальної форми власності та управління соціального захисту населення Боярської міської ради постійно співпрацюють з волонтерами, громадськими об’єднаннями, благодійними та релігійними організаціями, представниками соціально відповідального бізнесу. </w:t>
      </w:r>
    </w:p>
    <w:p w:rsidR="00C46E12" w:rsidRPr="00F56D19" w:rsidRDefault="00C46E12" w:rsidP="005911F0">
      <w:pPr>
        <w:pStyle w:val="afb"/>
        <w:spacing w:after="120" w:line="276" w:lineRule="auto"/>
        <w:jc w:val="both"/>
        <w:rPr>
          <w:rFonts w:cstheme="minorHAnsi"/>
          <w:sz w:val="24"/>
          <w:szCs w:val="24"/>
        </w:rPr>
      </w:pPr>
      <w:r w:rsidRPr="00F56D19">
        <w:rPr>
          <w:rFonts w:cstheme="minorHAnsi"/>
          <w:sz w:val="24"/>
          <w:szCs w:val="24"/>
        </w:rPr>
        <w:t>Надійними партнерами у підтримці соціальних послуг вже стали: БО БФ “Стабілізейшен</w:t>
      </w:r>
      <w:r w:rsidR="00E052A4" w:rsidRPr="00F56D19">
        <w:rPr>
          <w:rFonts w:cstheme="minorHAnsi"/>
          <w:sz w:val="24"/>
          <w:szCs w:val="24"/>
        </w:rPr>
        <w:t xml:space="preserve"> </w:t>
      </w:r>
      <w:r w:rsidRPr="00F56D19">
        <w:rPr>
          <w:rFonts w:cstheme="minorHAnsi"/>
          <w:sz w:val="24"/>
          <w:szCs w:val="24"/>
        </w:rPr>
        <w:t>Суппорт</w:t>
      </w:r>
      <w:r w:rsidR="00E052A4" w:rsidRPr="00F56D19">
        <w:rPr>
          <w:rFonts w:cstheme="minorHAnsi"/>
          <w:sz w:val="24"/>
          <w:szCs w:val="24"/>
        </w:rPr>
        <w:t xml:space="preserve"> </w:t>
      </w:r>
      <w:r w:rsidRPr="00F56D19">
        <w:rPr>
          <w:rFonts w:cstheme="minorHAnsi"/>
          <w:sz w:val="24"/>
          <w:szCs w:val="24"/>
        </w:rPr>
        <w:t>Сервісез”, МБО «Благодійний фонд «СОС Дитячі Містечка» Україна, Фонд Народонаселення ООН в Україні, БФ «Право на захист», БФ «Рідні люди», латвійські партнери Муніципалітету Ропазького краю.</w:t>
      </w:r>
    </w:p>
    <w:p w:rsidR="00254CDB" w:rsidRPr="00F56D19" w:rsidRDefault="00C46E12" w:rsidP="005911F0">
      <w:pPr>
        <w:pStyle w:val="afb"/>
        <w:shd w:val="clear" w:color="auto" w:fill="D9FDB9"/>
        <w:spacing w:before="120" w:line="276" w:lineRule="auto"/>
        <w:jc w:val="both"/>
        <w:rPr>
          <w:rFonts w:cstheme="minorHAnsi"/>
          <w:b/>
          <w:sz w:val="24"/>
        </w:rPr>
      </w:pPr>
      <w:r w:rsidRPr="00F56D19">
        <w:rPr>
          <w:rFonts w:cstheme="minorHAnsi"/>
          <w:b/>
          <w:sz w:val="24"/>
        </w:rPr>
        <w:t>Врахувавши потреби населення в соціальних послугах в громаді існує необхідність розширення соціальних послуг - це впровадження послуг соціально-психологічної підтримки, супроводу під час інклюзивного навчання та послуги «соціальне таксі». Потенційними отримувачами соціальних послуг стануть особи похилого віку, особи з інвалідністю, діти з інвалідністю, діти-сироти, ветерани, військовослужбовці та їх сім’ї, внутрішньо переміщені особи, тощо. Внутрішньо переміщені особи потребуватимуть інтеграції в громаду. Ветерани, демобілізовані військові потребуватимуть реінтеграції в громаду після повернення до мирного життя.</w:t>
      </w:r>
    </w:p>
    <w:p w:rsidR="00254CDB" w:rsidRPr="00F56D19" w:rsidRDefault="00254CDB" w:rsidP="00254CDB">
      <w:pPr>
        <w:pStyle w:val="afb"/>
        <w:shd w:val="clear" w:color="auto" w:fill="FFFFFF" w:themeFill="background1"/>
        <w:spacing w:after="120" w:line="276" w:lineRule="auto"/>
        <w:ind w:hanging="2"/>
        <w:jc w:val="both"/>
        <w:rPr>
          <w:rFonts w:cstheme="minorHAnsi"/>
          <w:b/>
          <w:sz w:val="24"/>
          <w:szCs w:val="24"/>
        </w:rPr>
      </w:pPr>
    </w:p>
    <w:p w:rsidR="0099573D" w:rsidRPr="00F56D19" w:rsidRDefault="00EE7AE3" w:rsidP="002D67A7">
      <w:pPr>
        <w:pStyle w:val="afb"/>
        <w:jc w:val="both"/>
        <w:outlineLvl w:val="4"/>
        <w:rPr>
          <w:rFonts w:cstheme="minorHAnsi"/>
          <w:bCs/>
          <w:color w:val="009846"/>
          <w:sz w:val="28"/>
          <w:szCs w:val="32"/>
        </w:rPr>
      </w:pPr>
      <w:bookmarkStart w:id="877" w:name="_Toc202250851"/>
      <w:r w:rsidRPr="00F56D19">
        <w:rPr>
          <w:rFonts w:cstheme="minorHAnsi"/>
          <w:bCs/>
          <w:color w:val="009846"/>
          <w:sz w:val="28"/>
          <w:szCs w:val="32"/>
        </w:rPr>
        <w:t>5.1.5.</w:t>
      </w:r>
      <w:r w:rsidR="00DA2D23" w:rsidRPr="00F56D19">
        <w:rPr>
          <w:rFonts w:cstheme="minorHAnsi"/>
          <w:bCs/>
          <w:color w:val="009846"/>
          <w:sz w:val="28"/>
          <w:szCs w:val="32"/>
        </w:rPr>
        <w:t>Адміністративні послуги</w:t>
      </w:r>
      <w:bookmarkEnd w:id="877"/>
    </w:p>
    <w:p w:rsidR="00D505BB" w:rsidRPr="00F56D19" w:rsidRDefault="00D505BB" w:rsidP="005911F0">
      <w:pPr>
        <w:pStyle w:val="afb"/>
        <w:jc w:val="both"/>
        <w:rPr>
          <w:sz w:val="24"/>
          <w:szCs w:val="24"/>
        </w:rPr>
      </w:pPr>
      <w:r w:rsidRPr="00F56D19">
        <w:rPr>
          <w:sz w:val="24"/>
          <w:szCs w:val="24"/>
        </w:rPr>
        <w:t xml:space="preserve">В Боярській громаді </w:t>
      </w:r>
      <w:r w:rsidR="00C81CC5" w:rsidRPr="00F56D19">
        <w:rPr>
          <w:sz w:val="24"/>
          <w:szCs w:val="24"/>
        </w:rPr>
        <w:t xml:space="preserve">функціонує Управління </w:t>
      </w:r>
      <w:r w:rsidR="00082B93" w:rsidRPr="00F56D19">
        <w:rPr>
          <w:sz w:val="24"/>
          <w:szCs w:val="24"/>
        </w:rPr>
        <w:t>«Ц</w:t>
      </w:r>
      <w:r w:rsidRPr="00F56D19">
        <w:rPr>
          <w:sz w:val="24"/>
          <w:szCs w:val="24"/>
        </w:rPr>
        <w:t>ентр на</w:t>
      </w:r>
      <w:r w:rsidR="00EF0EE9" w:rsidRPr="00F56D19">
        <w:rPr>
          <w:sz w:val="24"/>
          <w:szCs w:val="24"/>
        </w:rPr>
        <w:t>дання адміністративних послуг</w:t>
      </w:r>
      <w:r w:rsidR="00C81CC5" w:rsidRPr="00F56D19">
        <w:rPr>
          <w:sz w:val="24"/>
          <w:szCs w:val="24"/>
        </w:rPr>
        <w:t>»</w:t>
      </w:r>
      <w:r w:rsidR="00EF0EE9" w:rsidRPr="00F56D19">
        <w:rPr>
          <w:sz w:val="24"/>
          <w:szCs w:val="24"/>
        </w:rPr>
        <w:t>(</w:t>
      </w:r>
      <w:r w:rsidRPr="00F56D19">
        <w:rPr>
          <w:sz w:val="24"/>
          <w:szCs w:val="24"/>
        </w:rPr>
        <w:t>м.Боряка</w:t>
      </w:r>
      <w:r w:rsidR="00EF0EE9" w:rsidRPr="00F56D19">
        <w:rPr>
          <w:sz w:val="24"/>
          <w:szCs w:val="24"/>
        </w:rPr>
        <w:t>)</w:t>
      </w:r>
      <w:r w:rsidR="003B2724" w:rsidRPr="00F56D19">
        <w:rPr>
          <w:sz w:val="24"/>
          <w:szCs w:val="24"/>
        </w:rPr>
        <w:t xml:space="preserve">, </w:t>
      </w:r>
      <w:r w:rsidR="00E052A4" w:rsidRPr="00F56D19">
        <w:rPr>
          <w:sz w:val="24"/>
          <w:szCs w:val="24"/>
        </w:rPr>
        <w:t>відда</w:t>
      </w:r>
      <w:r w:rsidRPr="00F56D19">
        <w:rPr>
          <w:sz w:val="24"/>
          <w:szCs w:val="24"/>
        </w:rPr>
        <w:t xml:space="preserve">лені робочі місця адміністраторів </w:t>
      </w:r>
      <w:r w:rsidR="003B2724" w:rsidRPr="00F56D19">
        <w:rPr>
          <w:sz w:val="24"/>
          <w:szCs w:val="24"/>
        </w:rPr>
        <w:t xml:space="preserve">розміщені </w:t>
      </w:r>
      <w:r w:rsidRPr="00F56D19">
        <w:rPr>
          <w:sz w:val="24"/>
          <w:szCs w:val="24"/>
        </w:rPr>
        <w:t>в 5 населених пунктах (с.Тарасівка</w:t>
      </w:r>
      <w:r w:rsidR="003B2724" w:rsidRPr="00F56D19">
        <w:rPr>
          <w:sz w:val="24"/>
          <w:szCs w:val="24"/>
        </w:rPr>
        <w:t>(містечко Хансена)</w:t>
      </w:r>
      <w:r w:rsidRPr="00F56D19">
        <w:rPr>
          <w:sz w:val="24"/>
          <w:szCs w:val="24"/>
        </w:rPr>
        <w:t>, с. Княжичі, с. Новосілки, с. Малютянка</w:t>
      </w:r>
      <w:r w:rsidR="003B2724" w:rsidRPr="00F56D19">
        <w:rPr>
          <w:sz w:val="24"/>
          <w:szCs w:val="24"/>
        </w:rPr>
        <w:t>, с. Забір’я</w:t>
      </w:r>
      <w:r w:rsidRPr="00F56D19">
        <w:rPr>
          <w:sz w:val="24"/>
          <w:szCs w:val="24"/>
        </w:rPr>
        <w:t>) та 2 територіальні підрозділи</w:t>
      </w:r>
      <w:r w:rsidR="003B2724" w:rsidRPr="00F56D19">
        <w:rPr>
          <w:sz w:val="24"/>
          <w:szCs w:val="24"/>
        </w:rPr>
        <w:t>(Тарасівський старостинський округ в с.Тарсівка, Відділ державної реєстрації актів цивільного стану в м.Боярка).</w:t>
      </w:r>
    </w:p>
    <w:p w:rsidR="00082B93" w:rsidRPr="00F56D19" w:rsidRDefault="00082B93" w:rsidP="005911F0">
      <w:pPr>
        <w:shd w:val="clear" w:color="auto" w:fill="FFFFFF"/>
        <w:jc w:val="both"/>
        <w:rPr>
          <w:sz w:val="24"/>
          <w:szCs w:val="24"/>
        </w:rPr>
      </w:pPr>
      <w:r w:rsidRPr="00F56D19">
        <w:rPr>
          <w:sz w:val="24"/>
          <w:szCs w:val="24"/>
        </w:rPr>
        <w:t>Управління «Центр надання адміністративних послуг» (далі – ЦНАП) надається 246 адміністративних послуг, в тому числі і передбачених Розпорядженням Кабінету Міністрів України від 16.05.2014 № 523-р «Деякі питання надання адміністративних послуг органів виконавчої влади через центри надання адміністративних послуг». Усі послуги надаються через адміністраторів або державного реєстратора.</w:t>
      </w:r>
    </w:p>
    <w:p w:rsidR="00082B93" w:rsidRPr="00F56D19" w:rsidRDefault="00082B93" w:rsidP="005911F0">
      <w:pPr>
        <w:shd w:val="clear" w:color="auto" w:fill="FFFFFF"/>
        <w:jc w:val="both"/>
        <w:rPr>
          <w:sz w:val="24"/>
          <w:szCs w:val="24"/>
        </w:rPr>
      </w:pPr>
      <w:r w:rsidRPr="00F56D19">
        <w:rPr>
          <w:sz w:val="24"/>
          <w:szCs w:val="24"/>
        </w:rPr>
        <w:t>За 2024 рік ЦНАПом надано 35020 адміністративних послуг, реєстрація/зняття з реєстрації місця проживання (у тому числі видача витягу з Реєстру територіальної громади) – 11609, послуг із видачі паспортних документів – 2510, послуг із видачі (обміну) посвідчення водія – 229, послуг з реєстрації (перереєстрації) транспортних засобів – 38, державна реєстрація прав на нерухоме майно та їх обтяжень – 1884, державна реєстрація юридичних осіб та фізичних осіб-підприємців – 227. Послуги соціального характеру - усього 6657, з них: взяття на облік внутрішньо переміщених осіб – 2307, оформлення допомоги для ВПО - 1197.</w:t>
      </w:r>
    </w:p>
    <w:p w:rsidR="00082B93" w:rsidRPr="00F56D19" w:rsidRDefault="00082B93" w:rsidP="005911F0">
      <w:pPr>
        <w:shd w:val="clear" w:color="auto" w:fill="FFFFFF"/>
        <w:jc w:val="both"/>
        <w:rPr>
          <w:sz w:val="24"/>
          <w:szCs w:val="24"/>
        </w:rPr>
      </w:pPr>
      <w:r w:rsidRPr="00F56D19">
        <w:rPr>
          <w:sz w:val="24"/>
          <w:szCs w:val="24"/>
        </w:rPr>
        <w:t>За звітний період в електронній формі через ЦНАП надавались 23 послуги. Зокрема, надання послуг через єдину державну електронну систему у сфері будівництва (далі – ЄДЕССБ) – 207. Видача витягів з державного земельного кадастру (ДЗК) – 299.  Надання комплексної послуги </w:t>
      </w:r>
      <w:r w:rsidR="00E052A4" w:rsidRPr="00F56D19">
        <w:rPr>
          <w:sz w:val="24"/>
          <w:szCs w:val="24"/>
        </w:rPr>
        <w:t xml:space="preserve"> </w:t>
      </w:r>
      <w:r w:rsidRPr="00F56D19">
        <w:rPr>
          <w:sz w:val="24"/>
          <w:szCs w:val="24"/>
        </w:rPr>
        <w:t>єМалятко – 36. Послуга</w:t>
      </w:r>
      <w:r w:rsidR="00E052A4" w:rsidRPr="00F56D19">
        <w:rPr>
          <w:sz w:val="24"/>
          <w:szCs w:val="24"/>
        </w:rPr>
        <w:t xml:space="preserve"> </w:t>
      </w:r>
      <w:r w:rsidRPr="00F56D19">
        <w:rPr>
          <w:sz w:val="24"/>
          <w:szCs w:val="24"/>
        </w:rPr>
        <w:t> уточнення персональних даних призовників, військовозобов’язаних та резервістів – 4740. Повідомлення про пошкоджене майно та компенсація за пошкоджене або зруйноване майно - 25.</w:t>
      </w:r>
    </w:p>
    <w:p w:rsidR="00082B93" w:rsidRPr="00F56D19" w:rsidRDefault="00082B93" w:rsidP="005911F0">
      <w:pPr>
        <w:shd w:val="clear" w:color="auto" w:fill="FFFFFF"/>
        <w:jc w:val="both"/>
        <w:rPr>
          <w:sz w:val="24"/>
          <w:szCs w:val="24"/>
        </w:rPr>
      </w:pPr>
      <w:r w:rsidRPr="00F56D19">
        <w:rPr>
          <w:sz w:val="24"/>
          <w:szCs w:val="24"/>
        </w:rPr>
        <w:t>Для забезпечення надання населенню адміністративних послуг в електронній формі, суб’єктом надання яких є орган місцевого самоврядування та його виконавчий орган, необхідно створити та забезпечити функціонування системи електронної взаємодії органів державної влади та органів місцевого самоврядування.</w:t>
      </w:r>
    </w:p>
    <w:p w:rsidR="00082B93" w:rsidRPr="00F56D19" w:rsidRDefault="00082B93" w:rsidP="005911F0">
      <w:pPr>
        <w:shd w:val="clear" w:color="auto" w:fill="FFFFFF"/>
        <w:jc w:val="both"/>
        <w:rPr>
          <w:sz w:val="24"/>
          <w:szCs w:val="24"/>
        </w:rPr>
      </w:pPr>
      <w:r w:rsidRPr="00F56D19">
        <w:rPr>
          <w:sz w:val="24"/>
          <w:szCs w:val="24"/>
        </w:rPr>
        <w:t>Центр надання адміністративних послуг здійснює онлайн-консультування суб'єктів звернення засобами телефонного зв'язку, надає інформацію про послуги через офіційний веб-сайт, Telegram-канал Боярського інформаційного центру та у Viber. Крім того, на стендах ЦНАПу постійно публікується інформація про зміни у законодавстві та актуальні для громадян новини у сфері надання адміністративних послуг.</w:t>
      </w:r>
    </w:p>
    <w:p w:rsidR="00254CDB" w:rsidRPr="00F56D19" w:rsidRDefault="00082B93" w:rsidP="005911F0">
      <w:pPr>
        <w:shd w:val="clear" w:color="auto" w:fill="FFFFFF"/>
        <w:jc w:val="both"/>
        <w:rPr>
          <w:sz w:val="24"/>
          <w:szCs w:val="24"/>
        </w:rPr>
      </w:pPr>
      <w:r w:rsidRPr="00F56D19">
        <w:rPr>
          <w:sz w:val="24"/>
          <w:szCs w:val="24"/>
        </w:rPr>
        <w:t>Для зручності і комфорту у приміщенні встановлено платіжний термінал для оплати адміністративних послуг платіжними банківськими картками та готівкою. Також у зоні очікування є місце для самообслуговування відвідувачів.</w:t>
      </w:r>
    </w:p>
    <w:p w:rsidR="00082B93" w:rsidRPr="00F56D19" w:rsidRDefault="00A10C3E" w:rsidP="002D67A7">
      <w:pPr>
        <w:pStyle w:val="afb"/>
        <w:jc w:val="both"/>
        <w:outlineLvl w:val="4"/>
        <w:rPr>
          <w:rFonts w:cstheme="minorHAnsi"/>
          <w:bCs/>
          <w:color w:val="009846"/>
          <w:sz w:val="28"/>
          <w:szCs w:val="32"/>
        </w:rPr>
      </w:pPr>
      <w:bookmarkStart w:id="878" w:name="_Toc202250852"/>
      <w:r w:rsidRPr="00F56D19">
        <w:rPr>
          <w:rFonts w:cstheme="minorHAnsi"/>
          <w:bCs/>
          <w:color w:val="009846"/>
          <w:sz w:val="28"/>
          <w:szCs w:val="32"/>
        </w:rPr>
        <w:t>5.1.6.</w:t>
      </w:r>
      <w:r w:rsidR="002927C9" w:rsidRPr="00F56D19">
        <w:rPr>
          <w:rFonts w:cstheme="minorHAnsi"/>
          <w:bCs/>
          <w:color w:val="009846"/>
          <w:sz w:val="28"/>
          <w:szCs w:val="32"/>
        </w:rPr>
        <w:t xml:space="preserve">Захист </w:t>
      </w:r>
      <w:r w:rsidR="0053500F" w:rsidRPr="00F56D19">
        <w:rPr>
          <w:rFonts w:cstheme="minorHAnsi"/>
          <w:bCs/>
          <w:color w:val="009846"/>
          <w:sz w:val="28"/>
          <w:szCs w:val="32"/>
        </w:rPr>
        <w:t xml:space="preserve">прав </w:t>
      </w:r>
      <w:r w:rsidR="002927C9" w:rsidRPr="00F56D19">
        <w:rPr>
          <w:rFonts w:cstheme="minorHAnsi"/>
          <w:bCs/>
          <w:color w:val="009846"/>
          <w:sz w:val="28"/>
          <w:szCs w:val="32"/>
        </w:rPr>
        <w:t>дітей</w:t>
      </w:r>
      <w:bookmarkEnd w:id="878"/>
    </w:p>
    <w:p w:rsidR="000B0786" w:rsidRPr="00F56D19" w:rsidRDefault="000B0786" w:rsidP="005911F0">
      <w:pPr>
        <w:pStyle w:val="afb"/>
        <w:jc w:val="both"/>
        <w:rPr>
          <w:sz w:val="24"/>
          <w:szCs w:val="24"/>
        </w:rPr>
      </w:pPr>
      <w:r w:rsidRPr="00F56D19">
        <w:rPr>
          <w:sz w:val="24"/>
          <w:szCs w:val="24"/>
        </w:rPr>
        <w:t>Над створенням умов для щасливого дитинства та успішного розвитку кожної дитини у громаді створена та функціонує Служба у справах дітей Боярської міської ради. Програма «Щаслива дитина – Успішна родина» стала дієвим інструментом для підтримки дітей, зміцнення сімейних цінностей та забезпечення рівних можливостей для всіх мешканців громади.</w:t>
      </w:r>
    </w:p>
    <w:p w:rsidR="000B0786" w:rsidRPr="00F56D19" w:rsidRDefault="000B0786" w:rsidP="005911F0">
      <w:pPr>
        <w:pStyle w:val="afb"/>
        <w:jc w:val="both"/>
        <w:rPr>
          <w:sz w:val="24"/>
          <w:szCs w:val="24"/>
        </w:rPr>
      </w:pPr>
      <w:r w:rsidRPr="00F56D19">
        <w:rPr>
          <w:sz w:val="24"/>
          <w:szCs w:val="24"/>
        </w:rPr>
        <w:t>Служба у справах дітей Боярської міської ради у 2022-2026 роках активно організовувала транспортування дітей на оздоровлення та відпочинок за кордон. Завдяки тісній співпраці з міжнародними партнерами, а також містами-побратимами, з якими укладені договори про співдружність, забезпечено якісне перевезення дітей до таких країн, як Литва, Латвія, Словаччина, Франція, Італія та Польща.</w:t>
      </w:r>
    </w:p>
    <w:p w:rsidR="000B0786" w:rsidRPr="00F56D19" w:rsidRDefault="000B0786" w:rsidP="005911F0">
      <w:pPr>
        <w:pStyle w:val="afb"/>
        <w:jc w:val="both"/>
        <w:rPr>
          <w:sz w:val="24"/>
          <w:szCs w:val="24"/>
        </w:rPr>
      </w:pPr>
      <w:r w:rsidRPr="00F56D19">
        <w:rPr>
          <w:sz w:val="24"/>
          <w:szCs w:val="24"/>
        </w:rPr>
        <w:t>Ці заходи дозволили створити належні умови для фізичного та психоемоційного відновлення дітей, які потребують соціальної підтримки в умовах воєнного стану.</w:t>
      </w:r>
    </w:p>
    <w:p w:rsidR="000B0786" w:rsidRPr="00F56D19" w:rsidRDefault="000B0786" w:rsidP="005911F0">
      <w:pPr>
        <w:pStyle w:val="afb"/>
        <w:jc w:val="both"/>
        <w:rPr>
          <w:sz w:val="24"/>
          <w:szCs w:val="24"/>
        </w:rPr>
      </w:pPr>
      <w:r w:rsidRPr="00F56D19">
        <w:rPr>
          <w:sz w:val="24"/>
          <w:szCs w:val="24"/>
        </w:rPr>
        <w:t>Служба систематично проводить профілактичну діяльність, спрямовану на виявлення дітей, які опинилися у складних життєвих обставинах. Регулярно організовуються рейди:а вокзалах для попередженн</w:t>
      </w:r>
      <w:r w:rsidR="00331AB7" w:rsidRPr="00F56D19">
        <w:rPr>
          <w:sz w:val="24"/>
          <w:szCs w:val="24"/>
        </w:rPr>
        <w:t>я безпритульності дітей, н</w:t>
      </w:r>
      <w:r w:rsidRPr="00F56D19">
        <w:rPr>
          <w:sz w:val="24"/>
          <w:szCs w:val="24"/>
        </w:rPr>
        <w:t>а вулицях з метою виявлення дітей</w:t>
      </w:r>
      <w:r w:rsidR="00331AB7" w:rsidRPr="00F56D19">
        <w:rPr>
          <w:sz w:val="24"/>
          <w:szCs w:val="24"/>
        </w:rPr>
        <w:t xml:space="preserve"> без належного нагляду дорослих, у</w:t>
      </w:r>
      <w:r w:rsidRPr="00F56D19">
        <w:rPr>
          <w:sz w:val="24"/>
          <w:szCs w:val="24"/>
        </w:rPr>
        <w:t xml:space="preserve"> періоди канікул, коли ризики неблагополуччя та загрози для дітей особливо зростають.</w:t>
      </w:r>
    </w:p>
    <w:p w:rsidR="000B0786" w:rsidRPr="00F56D19" w:rsidRDefault="000B0786" w:rsidP="005911F0">
      <w:pPr>
        <w:pStyle w:val="afb"/>
        <w:jc w:val="both"/>
        <w:rPr>
          <w:sz w:val="24"/>
          <w:szCs w:val="24"/>
        </w:rPr>
      </w:pPr>
      <w:r w:rsidRPr="00F56D19">
        <w:rPr>
          <w:sz w:val="24"/>
          <w:szCs w:val="24"/>
        </w:rPr>
        <w:t>Ці заходи сприяють оперативному реагуванню на потреби дітей, їх захисту та забезпеченню доступу до необхідної допомоги.</w:t>
      </w:r>
    </w:p>
    <w:p w:rsidR="000B0786" w:rsidRPr="00F56D19" w:rsidRDefault="000B0786" w:rsidP="005911F0">
      <w:pPr>
        <w:pStyle w:val="afb"/>
        <w:jc w:val="both"/>
        <w:rPr>
          <w:sz w:val="24"/>
          <w:szCs w:val="24"/>
        </w:rPr>
      </w:pPr>
      <w:r w:rsidRPr="00F56D19">
        <w:rPr>
          <w:sz w:val="24"/>
          <w:szCs w:val="24"/>
        </w:rPr>
        <w:t>На території громади, зокрема у містечку Хансена (с.Тарасівка), проживають 17 сімейних форм виховання (прийомні сім’ї, дитячі будинки сімейного типу, опікуни), де виховується 170 дітей, позбавлених батьківського піклування. Усі родини отримують повний спектр соціальних послуг, зокрема:</w:t>
      </w:r>
      <w:r w:rsidR="00331AB7" w:rsidRPr="00F56D19">
        <w:rPr>
          <w:sz w:val="24"/>
          <w:szCs w:val="24"/>
        </w:rPr>
        <w:t xml:space="preserve"> о</w:t>
      </w:r>
      <w:r w:rsidRPr="00F56D19">
        <w:rPr>
          <w:sz w:val="24"/>
          <w:szCs w:val="24"/>
        </w:rPr>
        <w:t>світні програми для</w:t>
      </w:r>
      <w:r w:rsidR="00331AB7" w:rsidRPr="00F56D19">
        <w:rPr>
          <w:sz w:val="24"/>
          <w:szCs w:val="24"/>
        </w:rPr>
        <w:t xml:space="preserve"> дітей різних вікових категорій, с</w:t>
      </w:r>
      <w:r w:rsidRPr="00F56D19">
        <w:rPr>
          <w:sz w:val="24"/>
          <w:szCs w:val="24"/>
        </w:rPr>
        <w:t>оціальний суп</w:t>
      </w:r>
      <w:r w:rsidR="00331AB7" w:rsidRPr="00F56D19">
        <w:rPr>
          <w:sz w:val="24"/>
          <w:szCs w:val="24"/>
        </w:rPr>
        <w:t>ровід та психологічну підтримку, з</w:t>
      </w:r>
      <w:r w:rsidRPr="00F56D19">
        <w:rPr>
          <w:sz w:val="24"/>
          <w:szCs w:val="24"/>
        </w:rPr>
        <w:t>абезпечення ресурсів для адаптації та розвитку в нових умовах.</w:t>
      </w:r>
    </w:p>
    <w:p w:rsidR="000B0786" w:rsidRPr="00F56D19" w:rsidRDefault="000B0786" w:rsidP="005911F0">
      <w:pPr>
        <w:pStyle w:val="afb"/>
        <w:jc w:val="both"/>
        <w:rPr>
          <w:sz w:val="24"/>
          <w:szCs w:val="24"/>
        </w:rPr>
      </w:pPr>
      <w:r w:rsidRPr="00F56D19">
        <w:rPr>
          <w:sz w:val="24"/>
          <w:szCs w:val="24"/>
        </w:rPr>
        <w:t>Боярська міська громада активно впроваджує сімейні форми виховання, забезпечуючи комфортні умови для дітей, позбавлених батьківського піклування. За 2024  рік проведено:</w:t>
      </w:r>
      <w:r w:rsidR="00E052A4" w:rsidRPr="00F56D19">
        <w:rPr>
          <w:sz w:val="24"/>
          <w:szCs w:val="24"/>
        </w:rPr>
        <w:t xml:space="preserve"> с</w:t>
      </w:r>
      <w:r w:rsidRPr="00F56D19">
        <w:rPr>
          <w:sz w:val="24"/>
          <w:szCs w:val="24"/>
        </w:rPr>
        <w:t>ерію тренінгів для громадян, зацікавлених у створенні прийомни</w:t>
      </w:r>
      <w:r w:rsidR="00331AB7" w:rsidRPr="00F56D19">
        <w:rPr>
          <w:sz w:val="24"/>
          <w:szCs w:val="24"/>
        </w:rPr>
        <w:t>х сімей, н</w:t>
      </w:r>
      <w:r w:rsidRPr="00F56D19">
        <w:rPr>
          <w:sz w:val="24"/>
          <w:szCs w:val="24"/>
        </w:rPr>
        <w:t xml:space="preserve">авчання та зустрічі щодо впровадження патронату над дітьми – інноваційної форми </w:t>
      </w:r>
      <w:r w:rsidR="00331AB7" w:rsidRPr="00F56D19">
        <w:rPr>
          <w:sz w:val="24"/>
          <w:szCs w:val="24"/>
        </w:rPr>
        <w:t>тимчасового сімейного виховання, і</w:t>
      </w:r>
      <w:r w:rsidRPr="00F56D19">
        <w:rPr>
          <w:sz w:val="24"/>
          <w:szCs w:val="24"/>
        </w:rPr>
        <w:t>нформаційні кампанії для залучення громадян до створення нових сімейних форм виховання.</w:t>
      </w:r>
    </w:p>
    <w:p w:rsidR="00082B93" w:rsidRPr="00F56D19" w:rsidRDefault="00331AB7" w:rsidP="005911F0">
      <w:pPr>
        <w:pStyle w:val="afb"/>
        <w:shd w:val="clear" w:color="auto" w:fill="D6FDB9"/>
        <w:spacing w:after="120" w:line="276" w:lineRule="auto"/>
        <w:ind w:hanging="2"/>
        <w:jc w:val="both"/>
        <w:rPr>
          <w:b/>
          <w:sz w:val="24"/>
          <w:szCs w:val="24"/>
        </w:rPr>
      </w:pPr>
      <w:r w:rsidRPr="00F56D19">
        <w:rPr>
          <w:b/>
          <w:sz w:val="24"/>
          <w:szCs w:val="24"/>
        </w:rPr>
        <w:t>У подальшому необхідно зберігати динаміку розвитку в цьому напрямі: активно інформувати населення, залучати нових учасників, підтримувати діючі сім’ї та сприяти підвищенню обізнаності про переваги виховання дітей у родинному середовищі.</w:t>
      </w:r>
    </w:p>
    <w:p w:rsidR="00254CDB" w:rsidRPr="00F56D19" w:rsidRDefault="00254CDB" w:rsidP="00254CDB">
      <w:pPr>
        <w:pStyle w:val="afb"/>
        <w:shd w:val="clear" w:color="auto" w:fill="FFFFFF" w:themeFill="background1"/>
        <w:spacing w:after="120" w:line="276" w:lineRule="auto"/>
        <w:ind w:hanging="2"/>
        <w:jc w:val="both"/>
        <w:rPr>
          <w:rFonts w:cstheme="minorHAnsi"/>
          <w:b/>
          <w:sz w:val="24"/>
          <w:szCs w:val="24"/>
        </w:rPr>
      </w:pPr>
    </w:p>
    <w:p w:rsidR="00981DE1" w:rsidRPr="00F56D19" w:rsidRDefault="00C46E12" w:rsidP="002D67A7">
      <w:pPr>
        <w:pStyle w:val="afb"/>
        <w:shd w:val="clear" w:color="auto" w:fill="FFFFFF" w:themeFill="background1"/>
        <w:spacing w:after="120" w:line="276" w:lineRule="auto"/>
        <w:jc w:val="both"/>
        <w:outlineLvl w:val="3"/>
        <w:rPr>
          <w:rFonts w:cstheme="minorHAnsi"/>
          <w:b/>
          <w:sz w:val="24"/>
          <w:szCs w:val="24"/>
        </w:rPr>
      </w:pPr>
      <w:r w:rsidRPr="00F56D19">
        <w:rPr>
          <w:rFonts w:cstheme="minorHAnsi"/>
          <w:b/>
          <w:sz w:val="24"/>
          <w:szCs w:val="24"/>
        </w:rPr>
        <w:br w:type="page"/>
      </w:r>
      <w:bookmarkStart w:id="879" w:name="_Toc202250853"/>
      <w:r w:rsidR="00A10C3E" w:rsidRPr="00F56D19">
        <w:rPr>
          <w:rFonts w:cstheme="minorHAnsi"/>
          <w:bCs/>
          <w:color w:val="009846"/>
          <w:sz w:val="28"/>
          <w:szCs w:val="32"/>
        </w:rPr>
        <w:t>5</w:t>
      </w:r>
      <w:r w:rsidR="00D44F6E" w:rsidRPr="00F56D19">
        <w:rPr>
          <w:rFonts w:cstheme="minorHAnsi"/>
          <w:bCs/>
          <w:color w:val="009846"/>
          <w:sz w:val="28"/>
          <w:szCs w:val="32"/>
        </w:rPr>
        <w:t xml:space="preserve">.2. </w:t>
      </w:r>
      <w:bookmarkStart w:id="880" w:name="_Toc178000010"/>
      <w:r w:rsidR="007350B9" w:rsidRPr="00F56D19">
        <w:rPr>
          <w:rFonts w:cstheme="minorHAnsi"/>
          <w:bCs/>
          <w:color w:val="009846"/>
          <w:sz w:val="28"/>
          <w:szCs w:val="32"/>
        </w:rPr>
        <w:t>Житлово-комунальне господарство та послуги</w:t>
      </w:r>
      <w:bookmarkEnd w:id="879"/>
      <w:bookmarkEnd w:id="880"/>
    </w:p>
    <w:p w:rsidR="00943106" w:rsidRPr="00F56D19" w:rsidRDefault="00943106" w:rsidP="007350B9">
      <w:pPr>
        <w:pStyle w:val="afb"/>
        <w:jc w:val="both"/>
        <w:outlineLvl w:val="1"/>
        <w:rPr>
          <w:rFonts w:cstheme="minorHAnsi"/>
          <w:bCs/>
          <w:color w:val="009846"/>
          <w:sz w:val="28"/>
          <w:szCs w:val="32"/>
        </w:rPr>
      </w:pPr>
    </w:p>
    <w:p w:rsidR="00943106" w:rsidRPr="00F56D19" w:rsidRDefault="00943106" w:rsidP="00943106">
      <w:pPr>
        <w:pStyle w:val="afb"/>
        <w:spacing w:line="276" w:lineRule="auto"/>
        <w:jc w:val="both"/>
        <w:rPr>
          <w:rFonts w:cstheme="minorHAnsi"/>
          <w:color w:val="000000" w:themeColor="text1"/>
          <w:sz w:val="24"/>
          <w:szCs w:val="24"/>
        </w:rPr>
      </w:pPr>
      <w:r w:rsidRPr="00F56D19">
        <w:rPr>
          <w:rFonts w:cstheme="minorHAnsi"/>
          <w:color w:val="009846"/>
          <w:sz w:val="24"/>
          <w:szCs w:val="24"/>
        </w:rPr>
        <w:t xml:space="preserve">Водопостачання та водовідведення.  </w:t>
      </w:r>
      <w:r w:rsidRPr="00F56D19">
        <w:rPr>
          <w:rFonts w:cstheme="minorHAnsi"/>
          <w:color w:val="000000" w:themeColor="text1"/>
          <w:sz w:val="24"/>
          <w:szCs w:val="24"/>
        </w:rPr>
        <w:t>Джерелами водопостачання К</w:t>
      </w:r>
      <w:r w:rsidR="0053500F" w:rsidRPr="00F56D19">
        <w:rPr>
          <w:rFonts w:cstheme="minorHAnsi"/>
          <w:color w:val="000000" w:themeColor="text1"/>
          <w:sz w:val="24"/>
          <w:szCs w:val="24"/>
        </w:rPr>
        <w:t xml:space="preserve">омунального підприємства </w:t>
      </w:r>
      <w:r w:rsidRPr="00F56D19">
        <w:rPr>
          <w:rFonts w:cstheme="minorHAnsi"/>
          <w:color w:val="000000" w:themeColor="text1"/>
          <w:sz w:val="24"/>
          <w:szCs w:val="24"/>
        </w:rPr>
        <w:t xml:space="preserve">«Боярка-Водоканал» </w:t>
      </w:r>
      <w:r w:rsidR="0053500F" w:rsidRPr="00F56D19">
        <w:rPr>
          <w:rFonts w:cstheme="minorHAnsi"/>
          <w:color w:val="000000" w:themeColor="text1"/>
          <w:sz w:val="24"/>
          <w:szCs w:val="24"/>
        </w:rPr>
        <w:t xml:space="preserve">Боярської міської ради </w:t>
      </w:r>
      <w:r w:rsidRPr="00F56D19">
        <w:rPr>
          <w:rFonts w:cstheme="minorHAnsi"/>
          <w:color w:val="000000" w:themeColor="text1"/>
          <w:sz w:val="24"/>
          <w:szCs w:val="24"/>
        </w:rPr>
        <w:t>є підземні води Бучакського та Полтавського водоносних горизонтів.</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 xml:space="preserve">Артезіанський водопровід нараховує 67 артезіанських свердловин із загальним дозволеним відбором води до 3 372,728 тис. м3/рік. 20 свердловин в с. Забір’я, які подають воду на м. Боярка та 38 свердловин в м. Боярка, окремо 1 свердловина в с. Княжичі, 4 свердловини в с. Тарасівка, 3 свердловини в с. Забір’я, що подає воду тільки в с. Забір'я. Середня глибина свердловин від 45 м до 140 м.Водою із системи комунального водопроводу забезпечується населення, заклади культурно-побутового та громадського призначення, окремі промислові підприємства.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 xml:space="preserve">Обсяг піднятої питної води за рік у середньому становить 1850,0 тис. м3/рік (близько 5 тис. м3 в середньому за добу).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 xml:space="preserve">Видобування підземних вод виконується в об’ємах, що не перевищують значення затверджених експлуатаційних запасів підземних вод.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 xml:space="preserve">Майже усі свердловини експлуатуються більше ніж 45 років, тобто вони працюють з перевищенням нормативного терміну їх експлуатації.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Забір води з підземних джерел здійснюється на підставі Дозволу на спеціальне водокористування від 22.10.2021 року з терміном дії до 22.10.2024 року № 160/КВ/49д-21. Забір води із підземних джерел дозволено 3 372,728 тис. м3/рік</w:t>
      </w:r>
      <w:r w:rsidR="00E052A4" w:rsidRPr="00F56D19">
        <w:rPr>
          <w:rFonts w:cstheme="minorHAnsi"/>
          <w:color w:val="000000" w:themeColor="text1"/>
          <w:sz w:val="24"/>
          <w:szCs w:val="24"/>
        </w:rPr>
        <w:t xml:space="preserve"> або 9 717,678 м3/добу. Всі арт</w:t>
      </w:r>
      <w:r w:rsidRPr="00F56D19">
        <w:rPr>
          <w:rFonts w:cstheme="minorHAnsi"/>
          <w:color w:val="000000" w:themeColor="text1"/>
          <w:sz w:val="24"/>
          <w:szCs w:val="24"/>
        </w:rPr>
        <w:t xml:space="preserve">свердловини в м. Боярка об’єднані в водозабірні вузли з насосними станціями II, III, IVтаVпідйоми води, в селах по схемі артсвердловина-водонапірна вежа – споживачі.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Водопровідна мережа міста Боярка в основному кільцева, на ній встановлені водопровідні колодязі з запірною арматурою та пожежними гідрантами. Загальна протяжність водопровідної мережі м. Боярка становить 162,4 км, в тому числі: водогонів – 31,2 км, вуличної водопровідної мережі – 131,20 км.</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Протяжність мереж у селах становить: с. Забір’я – 15,05 км, с. Княжичі – 5,05 км, с. Новосілки – 7 км, с. Тарасівка – 1,8 км.</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Для подачі води споживачам у багатоповерхові будинки на водопровідних мережах міста діє 16 підвищувальних станцій. У зв'язку з довготривалою експлуатацією будівлі потребують ремонту, особливо ремонту покрівель.</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Контроль за якістю води здійснюється Києво-Святошинською філією ДУ« Київський ОЦКПХ МОЗ». Якість води відповідає ДСаНПіНу 2.2.4-171-10, крім деяких свердловин із завищеним вмістом заліза.</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На дільниці водовідведення використовується фізично зношене та застаріле обладнання, технічний стан систем водопостачання та водовідведення – незадовільний (зношення трубопроводу складає 60%, а запірної арматури – 70%). Означені споруди потребують модернізації та оновлення.</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Централізоване водопостачання і водовідведення в м. Боярка, с. Тарасівка, с. Забір’я, с. Княжичі та с. Новосілки. Більшість домогосподарств, у яких відсутні дані централізовані послуги використовуються власні свердловини, а для водовідведення – септики та вигрібні ями.</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Села Жорнівка, Перевіз, Іванків, Дзвінкове, Малютянка не мають централізованого водопостачання. На цих територіях населення використовують скважини, колодязі.</w:t>
      </w:r>
    </w:p>
    <w:p w:rsidR="00943106" w:rsidRPr="00F56D19" w:rsidRDefault="00943106" w:rsidP="00885EA9">
      <w:pPr>
        <w:pStyle w:val="afb"/>
        <w:shd w:val="clear" w:color="auto" w:fill="D6FDB9"/>
        <w:spacing w:after="120" w:line="276" w:lineRule="auto"/>
        <w:jc w:val="both"/>
        <w:rPr>
          <w:rFonts w:cstheme="minorHAnsi"/>
          <w:b/>
          <w:color w:val="000000" w:themeColor="text1"/>
          <w:sz w:val="24"/>
          <w:szCs w:val="24"/>
        </w:rPr>
      </w:pPr>
      <w:r w:rsidRPr="00F56D19">
        <w:rPr>
          <w:rFonts w:cstheme="minorHAnsi"/>
          <w:b/>
          <w:color w:val="000000" w:themeColor="text1"/>
          <w:sz w:val="24"/>
          <w:szCs w:val="24"/>
        </w:rPr>
        <w:t>Приватна забудова в громаді в своїй більшості не забезпечена централізованим водопостачанням, домогосподарства вирішують цю проблему облаштуванням власних свердловин, що може мати негативний вплив на підземні водні горизонти. Проблема централізованого водопостачання та водовідведення приватної забудови є слабкою ланкою у потенціалі громади і потребує свого вирішення.</w:t>
      </w:r>
    </w:p>
    <w:p w:rsidR="00536B88" w:rsidRPr="00F56D19" w:rsidRDefault="00536B88" w:rsidP="00885EA9">
      <w:pPr>
        <w:pStyle w:val="afb"/>
        <w:shd w:val="clear" w:color="auto" w:fill="D6FDB9"/>
        <w:spacing w:after="120" w:line="276" w:lineRule="auto"/>
        <w:jc w:val="both"/>
        <w:rPr>
          <w:rFonts w:cstheme="minorHAnsi"/>
          <w:b/>
          <w:color w:val="000000" w:themeColor="text1"/>
          <w:sz w:val="24"/>
          <w:szCs w:val="24"/>
        </w:rPr>
      </w:pPr>
      <w:r w:rsidRPr="00F56D19">
        <w:rPr>
          <w:rFonts w:cstheme="minorHAnsi"/>
          <w:b/>
          <w:color w:val="000000" w:themeColor="text1"/>
          <w:sz w:val="24"/>
          <w:szCs w:val="24"/>
        </w:rPr>
        <w:t>Для забезпечення мешканців громади якісною та питною водою в т.ч. і в кризовий період є необхідність будівництва бюветів Це сприятиме покращенню здоров'я населення, зменшенню залежності від централізованого водопостачання, а також підвищенню рівня екологічної безпеки. Створення бюветів дозволить мешканцям мати стабільне джерело чистої води, особливо в умовах можливих перебоїв з водопостачанням. Реалізація цього проєкту стане важливим кроком до покращення якості життя громади.</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9846"/>
          <w:sz w:val="24"/>
          <w:szCs w:val="24"/>
        </w:rPr>
        <w:t>Теплопостачання.</w:t>
      </w:r>
      <w:r w:rsidR="00E052A4" w:rsidRPr="00F56D19">
        <w:rPr>
          <w:rFonts w:cstheme="minorHAnsi"/>
          <w:color w:val="009846"/>
          <w:sz w:val="24"/>
          <w:szCs w:val="24"/>
        </w:rPr>
        <w:t xml:space="preserve"> </w:t>
      </w:r>
      <w:r w:rsidRPr="00F56D19">
        <w:rPr>
          <w:rFonts w:cstheme="minorHAnsi"/>
          <w:color w:val="000000" w:themeColor="text1"/>
          <w:sz w:val="24"/>
          <w:szCs w:val="24"/>
        </w:rPr>
        <w:t>На території Боярської міської територіальної громади основним постачальником теплопостачання є К</w:t>
      </w:r>
      <w:r w:rsidR="0053500F" w:rsidRPr="00F56D19">
        <w:rPr>
          <w:rFonts w:cstheme="minorHAnsi"/>
          <w:color w:val="000000" w:themeColor="text1"/>
          <w:sz w:val="24"/>
          <w:szCs w:val="24"/>
        </w:rPr>
        <w:t xml:space="preserve">омунальне підприємство </w:t>
      </w:r>
      <w:r w:rsidRPr="00F56D19">
        <w:rPr>
          <w:rFonts w:cstheme="minorHAnsi"/>
          <w:color w:val="000000" w:themeColor="text1"/>
          <w:sz w:val="24"/>
          <w:szCs w:val="24"/>
        </w:rPr>
        <w:t>«Б</w:t>
      </w:r>
      <w:r w:rsidR="0053500F" w:rsidRPr="00F56D19">
        <w:rPr>
          <w:rFonts w:cstheme="minorHAnsi"/>
          <w:color w:val="000000" w:themeColor="text1"/>
          <w:sz w:val="24"/>
          <w:szCs w:val="24"/>
        </w:rPr>
        <w:t>оярське головне виробниче управління житлово-комунального господарства</w:t>
      </w:r>
      <w:r w:rsidRPr="00F56D19">
        <w:rPr>
          <w:rFonts w:cstheme="minorHAnsi"/>
          <w:color w:val="000000" w:themeColor="text1"/>
          <w:sz w:val="24"/>
          <w:szCs w:val="24"/>
        </w:rPr>
        <w:t>»</w:t>
      </w:r>
      <w:r w:rsidR="0053500F" w:rsidRPr="00F56D19">
        <w:rPr>
          <w:rFonts w:cstheme="minorHAnsi"/>
          <w:color w:val="000000" w:themeColor="text1"/>
          <w:sz w:val="24"/>
          <w:szCs w:val="24"/>
        </w:rPr>
        <w:t xml:space="preserve"> (далі – КП «БГВУЖКГ»)</w:t>
      </w:r>
      <w:r w:rsidRPr="00F56D19">
        <w:rPr>
          <w:rFonts w:cstheme="minorHAnsi"/>
          <w:color w:val="000000" w:themeColor="text1"/>
          <w:sz w:val="24"/>
          <w:szCs w:val="24"/>
        </w:rPr>
        <w:t xml:space="preserve">, яке обслуговує 3 </w:t>
      </w:r>
      <w:r w:rsidR="00E052A4" w:rsidRPr="00F56D19">
        <w:rPr>
          <w:rFonts w:cstheme="minorHAnsi"/>
          <w:color w:val="000000" w:themeColor="text1"/>
          <w:sz w:val="24"/>
          <w:szCs w:val="24"/>
        </w:rPr>
        <w:t>котельні</w:t>
      </w:r>
      <w:r w:rsidRPr="00F56D19">
        <w:rPr>
          <w:rFonts w:cstheme="minorHAnsi"/>
          <w:color w:val="000000" w:themeColor="text1"/>
          <w:sz w:val="24"/>
          <w:szCs w:val="24"/>
        </w:rPr>
        <w:t>.</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Котельня «Космос» забезпечуються теплопостачанням: 44 житлові будинки; 6 об’єктів бюджетної сфери (в т.ч. ЗОШ № 4 (БАЛ «Інтелект»), жіноча консультація).</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Протяжність теплових мереж складає 6,6 км; з 1303 квартир житлового фонду 655 мають індивідуальне опалення (50%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Котельня «Соборності» забезпечує централізованим теплопостачанням 35 ж/б, 9 об’єктів бюджетної сфери (ЗОШ №3, Швидка допомога) та 22 інших споживачів; загальна протяжність теплових мереж складає 5,4 км; з 2528 квартир житлового фонду 1118 мають індивідуальне опалення (44% ).</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Котельня «Тарасівка» забезпечує теплопостачанням 12 житлових будинків, 7 об’єктів бюджетної сфери (школа, дитячий садок) та одного іншого споживача; протяжність теплових мереж 1,6 км; з 489 квартир житлового фонду 277 мають індивідуальне опалення (57%). Технічний стан теплових мереж незадовільний; відбуваються значні втрати в мережах теплопостачання.</w:t>
      </w:r>
    </w:p>
    <w:p w:rsidR="00943106" w:rsidRPr="00F56D19" w:rsidRDefault="00943106" w:rsidP="00E05872">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У даній ситуації проблема зношеності тепломереж і їх розбалансування є серйозним викликом для забезпечення стабільного теплопостачання в м. Боярка, с. Тарасівка та інших закладах, що підпорядковуються КП «БГВУЖКГ». Рішенням може бути модернізація інфраструктури з акцентом на підвищення енергоефективності та зменшення операційних витрат.</w:t>
      </w:r>
    </w:p>
    <w:p w:rsidR="00943106" w:rsidRPr="00F56D19" w:rsidRDefault="00F54BCD" w:rsidP="00885EA9">
      <w:pPr>
        <w:pStyle w:val="afb"/>
        <w:shd w:val="clear" w:color="auto" w:fill="D6FDB9"/>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С</w:t>
      </w:r>
      <w:r w:rsidR="00943106" w:rsidRPr="00F56D19">
        <w:rPr>
          <w:rFonts w:cstheme="minorHAnsi"/>
          <w:b/>
          <w:color w:val="000000" w:themeColor="text1"/>
          <w:sz w:val="24"/>
          <w:szCs w:val="24"/>
        </w:rPr>
        <w:t>истема теплопостачання потребує модернізації, що дозволить знизити енергоспоживання, сприятиме зменшенню витрат на опалення та підвищенню енергоефективності всього житлового фонду. Нові, більш ефективні системи теплопостачання допом</w:t>
      </w:r>
      <w:r w:rsidRPr="00F56D19">
        <w:rPr>
          <w:rFonts w:cstheme="minorHAnsi"/>
          <w:b/>
          <w:color w:val="000000" w:themeColor="text1"/>
          <w:sz w:val="24"/>
          <w:szCs w:val="24"/>
        </w:rPr>
        <w:t>ожуть</w:t>
      </w:r>
      <w:r w:rsidR="00943106" w:rsidRPr="00F56D19">
        <w:rPr>
          <w:rFonts w:cstheme="minorHAnsi"/>
          <w:b/>
          <w:color w:val="000000" w:themeColor="text1"/>
          <w:sz w:val="24"/>
          <w:szCs w:val="24"/>
        </w:rPr>
        <w:t xml:space="preserve"> знизити комунальні платежі мешканців за рахунок більш раціонального використання енергії. Використання сучасних технологій і обладнання дозво</w:t>
      </w:r>
      <w:r w:rsidRPr="00F56D19">
        <w:rPr>
          <w:rFonts w:cstheme="minorHAnsi"/>
          <w:b/>
          <w:color w:val="000000" w:themeColor="text1"/>
          <w:sz w:val="24"/>
          <w:szCs w:val="24"/>
        </w:rPr>
        <w:t>лить</w:t>
      </w:r>
      <w:r w:rsidR="00943106" w:rsidRPr="00F56D19">
        <w:rPr>
          <w:rFonts w:cstheme="minorHAnsi"/>
          <w:b/>
          <w:color w:val="000000" w:themeColor="text1"/>
          <w:sz w:val="24"/>
          <w:szCs w:val="24"/>
        </w:rPr>
        <w:t xml:space="preserve"> зменшити викиди шкідливих речовин у атмосферу, що покращ</w:t>
      </w:r>
      <w:r w:rsidRPr="00F56D19">
        <w:rPr>
          <w:rFonts w:cstheme="minorHAnsi"/>
          <w:b/>
          <w:color w:val="000000" w:themeColor="text1"/>
          <w:sz w:val="24"/>
          <w:szCs w:val="24"/>
        </w:rPr>
        <w:t>ить</w:t>
      </w:r>
      <w:r w:rsidR="00943106" w:rsidRPr="00F56D19">
        <w:rPr>
          <w:rFonts w:cstheme="minorHAnsi"/>
          <w:b/>
          <w:color w:val="000000" w:themeColor="text1"/>
          <w:sz w:val="24"/>
          <w:szCs w:val="24"/>
        </w:rPr>
        <w:t xml:space="preserve"> екологічну ситуацію в громаді. Модернізовані системи теплопостачання забезпеч</w:t>
      </w:r>
      <w:r w:rsidRPr="00F56D19">
        <w:rPr>
          <w:rFonts w:cstheme="minorHAnsi"/>
          <w:b/>
          <w:color w:val="000000" w:themeColor="text1"/>
          <w:sz w:val="24"/>
          <w:szCs w:val="24"/>
        </w:rPr>
        <w:t>а</w:t>
      </w:r>
      <w:r w:rsidR="00943106" w:rsidRPr="00F56D19">
        <w:rPr>
          <w:rFonts w:cstheme="minorHAnsi"/>
          <w:b/>
          <w:color w:val="000000" w:themeColor="text1"/>
          <w:sz w:val="24"/>
          <w:szCs w:val="24"/>
        </w:rPr>
        <w:t>ть більш стабільне і надійне постачання тепла, зменшуючи ризик аварій і перебоїв</w:t>
      </w:r>
      <w:r w:rsidR="00943106" w:rsidRPr="00F56D19">
        <w:rPr>
          <w:rFonts w:cstheme="minorHAnsi"/>
          <w:b/>
          <w:color w:val="000000" w:themeColor="text1"/>
          <w:sz w:val="24"/>
          <w:szCs w:val="24"/>
          <w:shd w:val="clear" w:color="auto" w:fill="E8CDE7" w:themeFill="text2" w:themeFillTint="33"/>
        </w:rPr>
        <w:t>.</w:t>
      </w:r>
    </w:p>
    <w:p w:rsidR="00840738" w:rsidRPr="00F56D19" w:rsidRDefault="00943106" w:rsidP="00943106">
      <w:pPr>
        <w:spacing w:after="280"/>
        <w:ind w:hanging="3"/>
        <w:jc w:val="both"/>
        <w:rPr>
          <w:rFonts w:ascii="Calibri" w:hAnsi="Calibri" w:cs="Calibri"/>
          <w:color w:val="000000"/>
          <w:sz w:val="24"/>
          <w:szCs w:val="24"/>
          <w:lang w:eastAsia="uk-UA"/>
        </w:rPr>
      </w:pPr>
      <w:r w:rsidRPr="00F56D19">
        <w:rPr>
          <w:rFonts w:ascii="Calibri" w:hAnsi="Calibri" w:cs="Calibri"/>
          <w:color w:val="009846"/>
          <w:sz w:val="24"/>
          <w:szCs w:val="24"/>
        </w:rPr>
        <w:t>Обслуговування житлового фонду.</w:t>
      </w:r>
      <w:r w:rsidR="00E052A4" w:rsidRPr="00F56D19">
        <w:rPr>
          <w:rFonts w:ascii="Calibri" w:hAnsi="Calibri" w:cs="Calibri"/>
          <w:color w:val="009846"/>
          <w:sz w:val="24"/>
          <w:szCs w:val="24"/>
        </w:rPr>
        <w:t xml:space="preserve"> </w:t>
      </w:r>
      <w:r w:rsidRPr="00F56D19">
        <w:rPr>
          <w:rFonts w:ascii="Calibri" w:hAnsi="Calibri" w:cs="Calibri"/>
          <w:color w:val="000000"/>
          <w:sz w:val="24"/>
          <w:szCs w:val="24"/>
          <w:lang w:eastAsia="uk-UA"/>
        </w:rPr>
        <w:t>Під послугу обслуговування багатоквартирних будинків підпадає житловий фонд в м. Боярка, частково с. Тарасівка, с. Забір’я.</w:t>
      </w:r>
    </w:p>
    <w:p w:rsidR="00840738" w:rsidRPr="00F56D19" w:rsidRDefault="00840738" w:rsidP="00840738">
      <w:pPr>
        <w:spacing w:after="280"/>
        <w:ind w:hanging="3"/>
        <w:jc w:val="both"/>
        <w:rPr>
          <w:rFonts w:cstheme="minorHAnsi"/>
          <w:color w:val="000000" w:themeColor="text1"/>
          <w:sz w:val="24"/>
          <w:szCs w:val="24"/>
        </w:rPr>
      </w:pPr>
      <w:r w:rsidRPr="00F56D19">
        <w:rPr>
          <w:rFonts w:cstheme="minorHAnsi"/>
          <w:color w:val="000000" w:themeColor="text1"/>
          <w:sz w:val="24"/>
          <w:szCs w:val="24"/>
        </w:rPr>
        <w:t>В громаді зареєстровано 22 ОСББ,  5ЖБК та 1 ТОВ.</w:t>
      </w:r>
    </w:p>
    <w:p w:rsidR="00943106" w:rsidRPr="00F56D19" w:rsidRDefault="00943106" w:rsidP="00943106">
      <w:pPr>
        <w:spacing w:after="280"/>
        <w:ind w:hanging="3"/>
        <w:jc w:val="both"/>
        <w:rPr>
          <w:rFonts w:cstheme="minorHAnsi"/>
          <w:color w:val="000000" w:themeColor="text1"/>
          <w:sz w:val="24"/>
          <w:szCs w:val="24"/>
        </w:rPr>
      </w:pPr>
      <w:r w:rsidRPr="00F56D19">
        <w:rPr>
          <w:rFonts w:cstheme="minorHAnsi"/>
          <w:color w:val="000000" w:themeColor="text1"/>
          <w:sz w:val="24"/>
          <w:szCs w:val="24"/>
        </w:rPr>
        <w:t>Згідно рішення виконавчого комітету Боярської міської ради від 14.03.2019 року № 12/2 КП «БГВУЖКГ» визначено Управителем багатоквартирних будинків, мешканці яких не створили ОСББ та самостійно не визначили Управителя.</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На даний час КП «БГВУЖКГ» надає комунальні послуги та послуги з управління багатоквартирними будинками мешканцям 120 будинків, в т. ч. 5 гуртожитків (по м.Боярка - 105 будинків, с.Тарасівка - 12 будинків,  с.Забір’я - 2 будинки). Житловий фонд застарілий: всього 14 будинків (12% від загальної кількості) мають строк експлуатації до 30 років; 72 будинки більше 50 років.</w:t>
      </w:r>
    </w:p>
    <w:p w:rsidR="00943106" w:rsidRPr="00F56D19" w:rsidRDefault="00F54BCD" w:rsidP="00885EA9">
      <w:pPr>
        <w:pStyle w:val="afb"/>
        <w:shd w:val="clear" w:color="auto" w:fill="D6FDB9"/>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С</w:t>
      </w:r>
      <w:r w:rsidR="00943106" w:rsidRPr="00F56D19">
        <w:rPr>
          <w:rFonts w:cstheme="minorHAnsi"/>
          <w:b/>
          <w:color w:val="000000" w:themeColor="text1"/>
          <w:sz w:val="24"/>
          <w:szCs w:val="24"/>
        </w:rPr>
        <w:t xml:space="preserve">истема управління житловим фондом потребує осучаснення та актуалізаіії, що дозволить впроваджувати нові стандарти і технології в обслуговуванні житлового фонду, підвищувати якість житла та комфорт мешканців. Ефективне управління </w:t>
      </w:r>
      <w:r w:rsidRPr="00F56D19">
        <w:rPr>
          <w:rFonts w:cstheme="minorHAnsi"/>
          <w:b/>
          <w:color w:val="000000" w:themeColor="text1"/>
          <w:sz w:val="24"/>
          <w:szCs w:val="24"/>
        </w:rPr>
        <w:t>допоможе</w:t>
      </w:r>
      <w:r w:rsidR="00943106" w:rsidRPr="00F56D19">
        <w:rPr>
          <w:rFonts w:cstheme="minorHAnsi"/>
          <w:b/>
          <w:color w:val="000000" w:themeColor="text1"/>
          <w:sz w:val="24"/>
          <w:szCs w:val="24"/>
        </w:rPr>
        <w:t xml:space="preserve"> оптимізувати витрати на утримання житлових будівель, знижуючи фінансове навантаження на мешканців і бюджет громади. Сучасні системи управління дозволять забезпечити вищий рівень безпеки житлових будівель через регулярне технічне обслуговування та своєчасний ремонт.</w:t>
      </w:r>
    </w:p>
    <w:p w:rsidR="00943106" w:rsidRPr="00F56D19" w:rsidRDefault="00943106" w:rsidP="00943106">
      <w:pPr>
        <w:pStyle w:val="afb"/>
        <w:spacing w:after="240" w:line="276" w:lineRule="auto"/>
        <w:jc w:val="both"/>
        <w:rPr>
          <w:rFonts w:cstheme="minorHAnsi"/>
          <w:color w:val="000000" w:themeColor="text1"/>
          <w:sz w:val="24"/>
          <w:szCs w:val="24"/>
        </w:rPr>
      </w:pPr>
      <w:r w:rsidRPr="00F56D19">
        <w:rPr>
          <w:rFonts w:cstheme="minorHAnsi"/>
          <w:color w:val="009846"/>
          <w:sz w:val="24"/>
          <w:szCs w:val="24"/>
        </w:rPr>
        <w:t>Вивезення Т</w:t>
      </w:r>
      <w:r w:rsidR="0053500F" w:rsidRPr="00F56D19">
        <w:rPr>
          <w:rFonts w:cstheme="minorHAnsi"/>
          <w:color w:val="009846"/>
          <w:sz w:val="24"/>
          <w:szCs w:val="24"/>
        </w:rPr>
        <w:t>ПВ</w:t>
      </w:r>
      <w:r w:rsidRPr="00F56D19">
        <w:rPr>
          <w:rFonts w:cstheme="minorHAnsi"/>
          <w:color w:val="009846"/>
          <w:sz w:val="24"/>
          <w:szCs w:val="24"/>
        </w:rPr>
        <w:t>.</w:t>
      </w:r>
      <w:r w:rsidRPr="00F56D19">
        <w:rPr>
          <w:rFonts w:cstheme="minorHAnsi"/>
          <w:color w:val="000000" w:themeColor="text1"/>
          <w:sz w:val="24"/>
          <w:szCs w:val="24"/>
        </w:rPr>
        <w:t xml:space="preserve"> К</w:t>
      </w:r>
      <w:r w:rsidR="00840738" w:rsidRPr="00F56D19">
        <w:rPr>
          <w:rFonts w:cstheme="minorHAnsi"/>
          <w:color w:val="000000" w:themeColor="text1"/>
          <w:sz w:val="24"/>
          <w:szCs w:val="24"/>
        </w:rPr>
        <w:t>омунальне підприємство</w:t>
      </w:r>
      <w:r w:rsidRPr="00F56D19">
        <w:rPr>
          <w:rFonts w:cstheme="minorHAnsi"/>
          <w:color w:val="000000" w:themeColor="text1"/>
          <w:sz w:val="24"/>
          <w:szCs w:val="24"/>
        </w:rPr>
        <w:t xml:space="preserve"> «Громада» </w:t>
      </w:r>
      <w:r w:rsidR="00420A3F" w:rsidRPr="00F56D19">
        <w:rPr>
          <w:rFonts w:cstheme="minorHAnsi"/>
          <w:color w:val="000000" w:themeColor="text1"/>
          <w:sz w:val="24"/>
          <w:szCs w:val="24"/>
        </w:rPr>
        <w:t>Боярської міської ради н</w:t>
      </w:r>
      <w:r w:rsidRPr="00F56D19">
        <w:rPr>
          <w:rFonts w:cstheme="minorHAnsi"/>
          <w:color w:val="000000" w:themeColor="text1"/>
          <w:sz w:val="24"/>
          <w:szCs w:val="24"/>
        </w:rPr>
        <w:t>адає послуги із вивезення твердих побутових відходів із населених пунктів Боярської територіальної громади, послуги з благоустрою населених пунктів с. Тарасівка та с. Нове; послуги з вивозу рідких, ремонтних та великогабаритних відходів за зверненням мешканців громади; здійснює ліквідацію несанкціонованих сміттєзвалищ на території громади.</w:t>
      </w:r>
      <w:r w:rsidR="00E052A4" w:rsidRPr="00F56D19">
        <w:rPr>
          <w:rFonts w:cstheme="minorHAnsi"/>
          <w:color w:val="000000" w:themeColor="text1"/>
          <w:sz w:val="24"/>
          <w:szCs w:val="24"/>
        </w:rPr>
        <w:t xml:space="preserve"> </w:t>
      </w:r>
      <w:r w:rsidRPr="00F56D19">
        <w:rPr>
          <w:rFonts w:cstheme="minorHAnsi"/>
          <w:color w:val="000000" w:themeColor="text1"/>
          <w:sz w:val="24"/>
          <w:szCs w:val="24"/>
        </w:rPr>
        <w:t>У 2022 році розпочаті роботи по облаштуванню і встановлених сміттєвих майданчиків по м. Боярка, селах Тарасівка та Княжичі. Сміттєві майданчики встановлені на 28 локаціях.</w:t>
      </w:r>
    </w:p>
    <w:p w:rsidR="00943106" w:rsidRPr="00F56D19" w:rsidRDefault="00943106" w:rsidP="00943106">
      <w:pPr>
        <w:spacing w:beforeAutospacing="1" w:after="100" w:afterAutospacing="1"/>
        <w:ind w:hanging="3"/>
        <w:jc w:val="both"/>
        <w:rPr>
          <w:rFonts w:cstheme="minorHAnsi"/>
          <w:color w:val="000000" w:themeColor="text1"/>
          <w:sz w:val="24"/>
          <w:szCs w:val="24"/>
        </w:rPr>
      </w:pPr>
      <w:r w:rsidRPr="00F56D19">
        <w:rPr>
          <w:rFonts w:cstheme="minorHAnsi"/>
          <w:color w:val="000000" w:themeColor="text1"/>
          <w:sz w:val="24"/>
          <w:szCs w:val="24"/>
        </w:rPr>
        <w:t xml:space="preserve">Відсутність сучасної системи збору та утилізації сміття в громаді створює низку серйозних проблем, які призводять до накопичення відходів у непризначених для цього місцях, що погіршує санітарний стан населених пунктів та навколишнього середовища. Незалежно від того, чи йдеться про сміттєзвалища чи стихійні звалища, це сприяє поширенню хвороб, приваблює гризунів та інших шкідників, що загрожує здоров'ю мешканців громади. Відсутність правильної системи сортування та переробки відходів збільшує навантаження на довкілля, сприяючи забрудненню повітря, ґрунтів та водних ресурсів. Це особливо шкідливо </w:t>
      </w:r>
      <w:r w:rsidR="00E052A4" w:rsidRPr="00F56D19">
        <w:rPr>
          <w:rFonts w:cstheme="minorHAnsi"/>
          <w:color w:val="000000" w:themeColor="text1"/>
          <w:sz w:val="24"/>
          <w:szCs w:val="24"/>
        </w:rPr>
        <w:t>для громади</w:t>
      </w:r>
      <w:r w:rsidRPr="00F56D19">
        <w:rPr>
          <w:rFonts w:cstheme="minorHAnsi"/>
          <w:color w:val="000000" w:themeColor="text1"/>
          <w:sz w:val="24"/>
          <w:szCs w:val="24"/>
        </w:rPr>
        <w:t xml:space="preserve"> де присутні  ліси, річки чи озера, оскільки відходи можуть руйнувати екосистеми та негативно впливати на біорізноманіття.</w:t>
      </w:r>
    </w:p>
    <w:p w:rsidR="00943106" w:rsidRPr="00F56D19" w:rsidRDefault="00943106" w:rsidP="00885EA9">
      <w:pPr>
        <w:pStyle w:val="afb"/>
        <w:shd w:val="clear" w:color="auto" w:fill="D6FDB9"/>
        <w:spacing w:line="276" w:lineRule="auto"/>
        <w:jc w:val="both"/>
        <w:rPr>
          <w:rFonts w:cstheme="minorHAnsi"/>
          <w:b/>
          <w:color w:val="000000" w:themeColor="text1"/>
          <w:sz w:val="24"/>
          <w:szCs w:val="24"/>
        </w:rPr>
      </w:pPr>
      <w:r w:rsidRPr="00F56D19">
        <w:rPr>
          <w:rFonts w:cstheme="minorHAnsi"/>
          <w:b/>
          <w:color w:val="000000" w:themeColor="text1"/>
          <w:sz w:val="24"/>
          <w:szCs w:val="24"/>
        </w:rPr>
        <w:t xml:space="preserve">В той же час існує проблема стихійний звалищ, що може призводити до значного забруднення ґрунту, води та повітря, оскільки на таких звалищах відсутні системи контролю та утилізації відходів. Відходи, що розкладаються, виділяють токсичні речовини, які можуть потрапляти у ґрунт і підземні води, спричиняючи забруднення джерел питної води. </w:t>
      </w:r>
    </w:p>
    <w:p w:rsidR="00943106" w:rsidRPr="00F56D19" w:rsidRDefault="00BB476B" w:rsidP="00885EA9">
      <w:pPr>
        <w:pStyle w:val="afb"/>
        <w:shd w:val="clear" w:color="auto" w:fill="D6FDB9"/>
        <w:spacing w:line="276" w:lineRule="auto"/>
        <w:jc w:val="both"/>
        <w:rPr>
          <w:rFonts w:cstheme="minorHAnsi"/>
          <w:b/>
          <w:color w:val="000000" w:themeColor="text1"/>
          <w:sz w:val="24"/>
          <w:szCs w:val="24"/>
        </w:rPr>
      </w:pPr>
      <w:r w:rsidRPr="00F56D19">
        <w:rPr>
          <w:rFonts w:cstheme="minorHAnsi"/>
          <w:b/>
          <w:color w:val="000000" w:themeColor="text1"/>
          <w:sz w:val="24"/>
          <w:szCs w:val="24"/>
        </w:rPr>
        <w:t>Відсутність системного підходу до поводження з відходами призводить до екологічних, санітарних і соціально-економічних проблем. В зв’язку з цим, громада має нагальну потребу у розробці та впровадженні Місцевого плану управління відходами. Створення такого плану дозволить оптимізувати процеси збору, сортування та утилізації відходів, підвищити екологічну безпеку, зменшити навантаження на навколишнє середовище та сприяти</w:t>
      </w:r>
      <w:r w:rsidR="00F54BCD" w:rsidRPr="00F56D19">
        <w:rPr>
          <w:rFonts w:cstheme="minorHAnsi"/>
          <w:b/>
          <w:color w:val="000000" w:themeColor="text1"/>
          <w:sz w:val="24"/>
          <w:szCs w:val="24"/>
        </w:rPr>
        <w:t>ме</w:t>
      </w:r>
      <w:r w:rsidRPr="00F56D19">
        <w:rPr>
          <w:rFonts w:cstheme="minorHAnsi"/>
          <w:b/>
          <w:color w:val="000000" w:themeColor="text1"/>
          <w:sz w:val="24"/>
          <w:szCs w:val="24"/>
        </w:rPr>
        <w:t xml:space="preserve"> сталому розвитку громади. </w:t>
      </w:r>
    </w:p>
    <w:p w:rsidR="00840738" w:rsidRPr="00F56D19" w:rsidRDefault="00840738" w:rsidP="00840738">
      <w:pPr>
        <w:jc w:val="both"/>
        <w:rPr>
          <w:rFonts w:cstheme="minorHAnsi"/>
          <w:color w:val="000000" w:themeColor="text1"/>
          <w:sz w:val="24"/>
          <w:szCs w:val="24"/>
        </w:rPr>
      </w:pPr>
      <w:r w:rsidRPr="00F56D19">
        <w:rPr>
          <w:rFonts w:cstheme="minorHAnsi"/>
          <w:color w:val="009846"/>
          <w:sz w:val="24"/>
          <w:szCs w:val="24"/>
        </w:rPr>
        <w:t>Вулично - дорожня мережа</w:t>
      </w:r>
      <w:r w:rsidR="00E052A4" w:rsidRPr="00F56D19">
        <w:rPr>
          <w:rFonts w:cstheme="minorHAnsi"/>
          <w:color w:val="009846"/>
          <w:sz w:val="24"/>
          <w:szCs w:val="24"/>
        </w:rPr>
        <w:t xml:space="preserve"> </w:t>
      </w:r>
      <w:r w:rsidRPr="00F56D19">
        <w:rPr>
          <w:rFonts w:cstheme="minorHAnsi"/>
          <w:color w:val="000000" w:themeColor="text1"/>
          <w:sz w:val="24"/>
          <w:szCs w:val="24"/>
        </w:rPr>
        <w:t xml:space="preserve">Загальна протяжність доріг по населеним пунктам Боярської громади становить 532 км, з твердим покриттям близько 178 км, тротуарів та пішохідних доріжок з твердим покриттям – 15,6 </w:t>
      </w:r>
      <w:r w:rsidR="00E052A4" w:rsidRPr="00F56D19">
        <w:rPr>
          <w:rFonts w:cstheme="minorHAnsi"/>
          <w:color w:val="000000" w:themeColor="text1"/>
          <w:sz w:val="24"/>
          <w:szCs w:val="24"/>
        </w:rPr>
        <w:t>км. Існуючий</w:t>
      </w:r>
      <w:r w:rsidRPr="00F56D19">
        <w:rPr>
          <w:rFonts w:cstheme="minorHAnsi"/>
          <w:color w:val="000000" w:themeColor="text1"/>
          <w:sz w:val="24"/>
          <w:szCs w:val="24"/>
        </w:rPr>
        <w:t xml:space="preserve"> стан вулично-дорожньої мережі громади не відповідає вимогам норм та стандартів безпеки дорожнього руху. З такими недоліками, як ямковість, колійність, просадка та інші, експлуатуються майже 80 % вулично-дорожньої мережі громади. Незадовільний технічний стан вулично-дорожньої мережі громади обумовлений, у першу чергу, недостатністю фінансування на її розвиток, поновлення та утримання.</w:t>
      </w:r>
    </w:p>
    <w:p w:rsidR="00840738" w:rsidRPr="00F56D19" w:rsidRDefault="00840738" w:rsidP="00840738">
      <w:pPr>
        <w:pStyle w:val="afb"/>
        <w:spacing w:after="240" w:line="276" w:lineRule="auto"/>
        <w:jc w:val="both"/>
        <w:rPr>
          <w:rFonts w:cstheme="minorHAnsi"/>
          <w:color w:val="000000" w:themeColor="text1"/>
          <w:sz w:val="24"/>
          <w:szCs w:val="24"/>
        </w:rPr>
      </w:pPr>
      <w:r w:rsidRPr="00F56D19">
        <w:rPr>
          <w:rFonts w:cstheme="minorHAnsi"/>
          <w:color w:val="007A37"/>
          <w:sz w:val="24"/>
        </w:rPr>
        <w:t xml:space="preserve">Велосипедна </w:t>
      </w:r>
      <w:r w:rsidR="00E052A4" w:rsidRPr="00F56D19">
        <w:rPr>
          <w:rFonts w:cstheme="minorHAnsi"/>
          <w:color w:val="007A37"/>
          <w:sz w:val="24"/>
        </w:rPr>
        <w:t>інфраструктура</w:t>
      </w:r>
      <w:r w:rsidR="00E052A4" w:rsidRPr="00F56D19">
        <w:rPr>
          <w:rFonts w:cstheme="minorHAnsi"/>
          <w:color w:val="000000" w:themeColor="text1"/>
          <w:sz w:val="24"/>
          <w:szCs w:val="24"/>
        </w:rPr>
        <w:t xml:space="preserve"> не</w:t>
      </w:r>
      <w:r w:rsidRPr="00F56D19">
        <w:rPr>
          <w:rFonts w:cstheme="minorHAnsi"/>
          <w:color w:val="000000" w:themeColor="text1"/>
          <w:sz w:val="24"/>
          <w:szCs w:val="24"/>
        </w:rPr>
        <w:t xml:space="preserve"> розвинена, але є потреба у її створенні та використанні. </w:t>
      </w:r>
    </w:p>
    <w:p w:rsidR="00840738" w:rsidRPr="00F56D19" w:rsidRDefault="00840738" w:rsidP="00840738">
      <w:pPr>
        <w:pStyle w:val="afb"/>
        <w:shd w:val="clear" w:color="auto" w:fill="D6FDB9"/>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Із зростанням кількості мешканців громади та популяризацією велосипедного руху як здорового та екологічного способу пересування, постає гостра потреба у створенні належної велосипедної інфраструктури. Наразі громада не має достатньо розвиненої системи велодоріжок, стоянок для велосипедів та інших елементів інфраструктури, що обмежує можливості для безпечного і зручного використання велосипедів.</w:t>
      </w:r>
    </w:p>
    <w:p w:rsidR="00840738" w:rsidRPr="00F56D19" w:rsidRDefault="00840738" w:rsidP="00840738">
      <w:pPr>
        <w:pStyle w:val="afb"/>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 xml:space="preserve">Рішенням чергової 57 сесії Боярської міської ради від 24 жовтня 2024 року №57/3247 затверджено Концепцію розвитку велосипедної інфраструктури Боярської МТГ. Основна мета даної Концепції – підвищення мобільності населення, розвантаження руху на дорогах і зменшення екологічного тиску. Ця ініціатива передбачає створення мережі безпечних, зручних велосипедних доріжок і парковок, що охопить всі населені пункти громади. </w:t>
      </w:r>
    </w:p>
    <w:p w:rsidR="00943106" w:rsidRPr="00F56D19" w:rsidRDefault="00E052A4" w:rsidP="00943106">
      <w:pPr>
        <w:pStyle w:val="afb"/>
        <w:spacing w:line="276" w:lineRule="auto"/>
        <w:jc w:val="both"/>
        <w:rPr>
          <w:rFonts w:cstheme="minorHAnsi"/>
          <w:color w:val="000000" w:themeColor="text1"/>
          <w:sz w:val="24"/>
          <w:szCs w:val="24"/>
        </w:rPr>
      </w:pPr>
      <w:r w:rsidRPr="00F56D19">
        <w:rPr>
          <w:rFonts w:cstheme="minorHAnsi"/>
          <w:color w:val="009846"/>
          <w:sz w:val="24"/>
          <w:szCs w:val="24"/>
        </w:rPr>
        <w:t>Електропостачання.</w:t>
      </w:r>
      <w:r w:rsidRPr="00F56D19">
        <w:rPr>
          <w:rFonts w:cstheme="minorHAnsi"/>
          <w:color w:val="000000" w:themeColor="text1"/>
          <w:sz w:val="24"/>
          <w:szCs w:val="24"/>
        </w:rPr>
        <w:t xml:space="preserve"> В</w:t>
      </w:r>
      <w:r w:rsidR="00943106" w:rsidRPr="00F56D19">
        <w:rPr>
          <w:rFonts w:cstheme="minorHAnsi"/>
          <w:color w:val="000000" w:themeColor="text1"/>
          <w:sz w:val="24"/>
          <w:szCs w:val="24"/>
        </w:rPr>
        <w:t xml:space="preserve"> центральній та західній частинах </w:t>
      </w:r>
      <w:r w:rsidR="0011504D" w:rsidRPr="00F56D19">
        <w:rPr>
          <w:rFonts w:cstheme="minorHAnsi"/>
          <w:color w:val="000000" w:themeColor="text1"/>
          <w:sz w:val="24"/>
          <w:szCs w:val="24"/>
        </w:rPr>
        <w:t xml:space="preserve">громади </w:t>
      </w:r>
      <w:r w:rsidR="00943106" w:rsidRPr="00F56D19">
        <w:rPr>
          <w:rFonts w:cstheme="minorHAnsi"/>
          <w:color w:val="000000" w:themeColor="text1"/>
          <w:sz w:val="24"/>
          <w:szCs w:val="24"/>
        </w:rPr>
        <w:t xml:space="preserve">прокладено ряд повітряних ліній електропередачі 110 кВ та 10 кВ. На південному заході села Тарасівка розташована електропідстанція 110/10 кВ «Іскра». Утримання, технічне обслуговування, поточний ремонт та капітальній ремонт електромереж зовнішнього освітлення територій громади здійснює </w:t>
      </w:r>
      <w:r w:rsidR="00943106" w:rsidRPr="00F56D19">
        <w:rPr>
          <w:rFonts w:cstheme="minorHAnsi"/>
          <w:bCs/>
          <w:color w:val="000000" w:themeColor="text1"/>
          <w:sz w:val="24"/>
          <w:szCs w:val="24"/>
        </w:rPr>
        <w:t>Комунальне підприємство «Є-Сервіс Боярської міської ради».</w:t>
      </w:r>
      <w:r w:rsidR="00943106" w:rsidRPr="00F56D19">
        <w:rPr>
          <w:rFonts w:cstheme="minorHAnsi"/>
          <w:color w:val="000000" w:themeColor="text1"/>
          <w:sz w:val="24"/>
          <w:szCs w:val="24"/>
        </w:rPr>
        <w:t xml:space="preserve"> Водночас в зв’язку із зростанням рівня приватної забудови та відсутністю централізованих проектів електрофікцаії вулиць нових забудов, громада не може оперативно надавати послуги із підключення до електроенергії. </w:t>
      </w:r>
    </w:p>
    <w:p w:rsidR="00943106" w:rsidRPr="00F56D19" w:rsidRDefault="00C5243A" w:rsidP="00FA2CC6">
      <w:pPr>
        <w:pStyle w:val="ad"/>
        <w:ind w:hanging="2"/>
        <w:jc w:val="both"/>
        <w:rPr>
          <w:rFonts w:cstheme="minorHAnsi"/>
        </w:rPr>
      </w:pPr>
      <w:r w:rsidRPr="00F56D19">
        <w:rPr>
          <w:rFonts w:cstheme="minorHAnsi"/>
          <w:color w:val="00B050"/>
          <w:shd w:val="clear" w:color="auto" w:fill="FFFFFF" w:themeFill="background1"/>
          <w:lang w:eastAsia="ru-RU"/>
        </w:rPr>
        <w:t>Енергоефективність</w:t>
      </w:r>
      <w:r w:rsidR="00E052A4" w:rsidRPr="00F56D19">
        <w:rPr>
          <w:rFonts w:cstheme="minorHAnsi"/>
          <w:color w:val="00B050"/>
          <w:shd w:val="clear" w:color="auto" w:fill="FFFFFF" w:themeFill="background1"/>
          <w:lang w:eastAsia="ru-RU"/>
        </w:rPr>
        <w:t xml:space="preserve">. </w:t>
      </w:r>
      <w:r w:rsidR="00943106" w:rsidRPr="00F56D19">
        <w:rPr>
          <w:rFonts w:cstheme="minorHAnsi"/>
          <w:bCs/>
          <w:color w:val="000000" w:themeColor="text1"/>
          <w:shd w:val="clear" w:color="auto" w:fill="FFFFFF" w:themeFill="background1"/>
        </w:rPr>
        <w:t>Комунальне</w:t>
      </w:r>
      <w:r w:rsidR="00943106" w:rsidRPr="00F56D19">
        <w:rPr>
          <w:rFonts w:cstheme="minorHAnsi"/>
          <w:bCs/>
          <w:color w:val="000000" w:themeColor="text1"/>
        </w:rPr>
        <w:t xml:space="preserve"> підприємство «Боярська муніципальна енергосервісна компанія» Боярської </w:t>
      </w:r>
      <w:r w:rsidR="00943106" w:rsidRPr="00F56D19">
        <w:rPr>
          <w:rFonts w:cstheme="minorHAnsi"/>
          <w:bCs/>
        </w:rPr>
        <w:t>місь</w:t>
      </w:r>
      <w:r w:rsidR="00943106" w:rsidRPr="00F56D19">
        <w:rPr>
          <w:rFonts w:cstheme="minorHAnsi"/>
        </w:rPr>
        <w:t xml:space="preserve">кої ради здійснює господарську діяльність, спрямовану на енергозбереження, енергоефективність, використання поновлювальних джерел енергії та зниження екологічного навантаження на навколишнє середовище на основі сучасних досягнень в галузі енергетики та високих технологій. </w:t>
      </w:r>
    </w:p>
    <w:p w:rsidR="00FA2CC6" w:rsidRPr="00F56D19" w:rsidRDefault="00FA2CC6" w:rsidP="00885EA9">
      <w:pPr>
        <w:pStyle w:val="ad"/>
        <w:shd w:val="clear" w:color="auto" w:fill="D6FDB9"/>
        <w:ind w:hanging="2"/>
        <w:jc w:val="both"/>
        <w:rPr>
          <w:rFonts w:cstheme="minorHAnsi"/>
          <w:b/>
          <w:color w:val="000000" w:themeColor="text1"/>
          <w:lang w:eastAsia="ru-RU"/>
        </w:rPr>
      </w:pPr>
      <w:r w:rsidRPr="00F56D19">
        <w:rPr>
          <w:rFonts w:cstheme="minorHAnsi"/>
          <w:b/>
          <w:color w:val="000000" w:themeColor="text1"/>
          <w:lang w:eastAsia="ru-RU"/>
        </w:rPr>
        <w:t xml:space="preserve">Комунальні установи та заклади потребують проведення заходів з термомодернізації та термосанації з метою підвищення енергоефективності, зменшення витрат на опалення та покращення умов перебування в приміщеннях. Високі тепловтрати, застарілі системи опалення та недостатня ізоляція будівель призводять до значних фінансових витрат і неефективного використання енергоресурсів. Проведення комплексних заходів з термомодернізації дозволить знизити навантаження на бюджет, покращити екологічну ситуацію та створити комфортні умови для працівників і відвідувачів закладів. </w:t>
      </w:r>
    </w:p>
    <w:p w:rsidR="00053D80" w:rsidRPr="00F56D19" w:rsidRDefault="00053D80" w:rsidP="00885EA9">
      <w:pPr>
        <w:pStyle w:val="afb"/>
        <w:shd w:val="clear" w:color="auto" w:fill="D6FDB9"/>
        <w:spacing w:line="276" w:lineRule="auto"/>
        <w:jc w:val="both"/>
        <w:rPr>
          <w:rFonts w:cstheme="minorHAnsi"/>
          <w:b/>
          <w:color w:val="000000" w:themeColor="text1"/>
          <w:sz w:val="24"/>
          <w:szCs w:val="24"/>
        </w:rPr>
      </w:pPr>
      <w:r w:rsidRPr="00F56D19">
        <w:rPr>
          <w:rFonts w:cstheme="minorHAnsi"/>
          <w:b/>
          <w:color w:val="000000" w:themeColor="text1"/>
          <w:sz w:val="24"/>
          <w:szCs w:val="24"/>
        </w:rPr>
        <w:t>У</w:t>
      </w:r>
      <w:r w:rsidR="00286401" w:rsidRPr="00F56D19">
        <w:rPr>
          <w:rFonts w:cstheme="minorHAnsi"/>
          <w:b/>
          <w:color w:val="000000" w:themeColor="text1"/>
          <w:sz w:val="24"/>
          <w:szCs w:val="24"/>
        </w:rPr>
        <w:t xml:space="preserve"> громаді необхідно популяризувати використання та розвиток «зеленої» </w:t>
      </w:r>
      <w:r w:rsidR="00E052A4" w:rsidRPr="00F56D19">
        <w:rPr>
          <w:rFonts w:cstheme="minorHAnsi"/>
          <w:b/>
          <w:color w:val="000000" w:themeColor="text1"/>
          <w:sz w:val="24"/>
          <w:szCs w:val="24"/>
        </w:rPr>
        <w:t>енергетики. Сприяючи</w:t>
      </w:r>
      <w:r w:rsidR="00286401" w:rsidRPr="00F56D19">
        <w:rPr>
          <w:rFonts w:cstheme="minorHAnsi"/>
          <w:b/>
          <w:color w:val="000000" w:themeColor="text1"/>
          <w:sz w:val="24"/>
          <w:szCs w:val="24"/>
        </w:rPr>
        <w:t xml:space="preserve"> впровадженню відновлюваних джерел енергії, таких як сонячна, вітрова та біоенергетика</w:t>
      </w:r>
      <w:r w:rsidR="00FA2CC6" w:rsidRPr="00F56D19">
        <w:rPr>
          <w:rFonts w:cstheme="minorHAnsi"/>
          <w:b/>
          <w:color w:val="000000" w:themeColor="text1"/>
          <w:sz w:val="24"/>
          <w:szCs w:val="24"/>
        </w:rPr>
        <w:t xml:space="preserve"> ц</w:t>
      </w:r>
      <w:r w:rsidR="00286401" w:rsidRPr="00F56D19">
        <w:rPr>
          <w:rFonts w:cstheme="minorHAnsi"/>
          <w:b/>
          <w:color w:val="000000" w:themeColor="text1"/>
          <w:sz w:val="24"/>
          <w:szCs w:val="24"/>
        </w:rPr>
        <w:t xml:space="preserve">е дозволить зменшити залежність від традиційних енергоресурсів, скоротити викиди шкідливих речовин і підвищити енергоефективність. </w:t>
      </w:r>
    </w:p>
    <w:p w:rsidR="00053D80" w:rsidRPr="00F56D19" w:rsidRDefault="00053D80" w:rsidP="00334BDC">
      <w:pPr>
        <w:pStyle w:val="afb"/>
        <w:spacing w:line="276" w:lineRule="auto"/>
        <w:jc w:val="both"/>
        <w:rPr>
          <w:sz w:val="24"/>
          <w:szCs w:val="24"/>
        </w:rPr>
      </w:pPr>
      <w:r w:rsidRPr="00F56D19">
        <w:rPr>
          <w:sz w:val="24"/>
          <w:szCs w:val="24"/>
        </w:rPr>
        <w:t xml:space="preserve">Наявна освітлювальна система в </w:t>
      </w:r>
      <w:r w:rsidR="00E052A4" w:rsidRPr="00F56D19">
        <w:rPr>
          <w:sz w:val="24"/>
          <w:szCs w:val="24"/>
        </w:rPr>
        <w:t>г</w:t>
      </w:r>
      <w:r w:rsidRPr="00F56D19">
        <w:rPr>
          <w:sz w:val="24"/>
          <w:szCs w:val="24"/>
        </w:rPr>
        <w:t>ромаді</w:t>
      </w:r>
      <w:r w:rsidR="00E052A4" w:rsidRPr="00F56D19">
        <w:rPr>
          <w:sz w:val="24"/>
          <w:szCs w:val="24"/>
        </w:rPr>
        <w:t xml:space="preserve"> </w:t>
      </w:r>
      <w:r w:rsidRPr="00F56D19">
        <w:rPr>
          <w:sz w:val="24"/>
          <w:szCs w:val="24"/>
        </w:rPr>
        <w:t xml:space="preserve">є застарілою, має високий рівень енергоспоживання та недостатнє покриття </w:t>
      </w:r>
      <w:r w:rsidR="00E052A4" w:rsidRPr="00F56D19">
        <w:rPr>
          <w:sz w:val="24"/>
          <w:szCs w:val="24"/>
        </w:rPr>
        <w:t>територій. Розширення</w:t>
      </w:r>
      <w:r w:rsidRPr="00F56D19">
        <w:rPr>
          <w:sz w:val="24"/>
          <w:szCs w:val="24"/>
        </w:rPr>
        <w:t xml:space="preserve"> мережі дозволить покращити освітлення в населених пунктах громади, а модернізація із впровадженням енергоощадних технологій сприятиме зниженню витрат на електроенергію та підвищенню ефективності роботи системи зовнішнього освітлення.</w:t>
      </w:r>
    </w:p>
    <w:p w:rsidR="00334BDC" w:rsidRPr="00F56D19" w:rsidRDefault="00334BDC" w:rsidP="00885EA9">
      <w:pPr>
        <w:pStyle w:val="afb"/>
        <w:shd w:val="clear" w:color="auto" w:fill="D6FDB9"/>
        <w:spacing w:line="276" w:lineRule="auto"/>
        <w:jc w:val="both"/>
        <w:rPr>
          <w:sz w:val="24"/>
          <w:szCs w:val="24"/>
        </w:rPr>
      </w:pPr>
      <w:r w:rsidRPr="00F56D19">
        <w:rPr>
          <w:b/>
          <w:bCs/>
          <w:sz w:val="24"/>
          <w:szCs w:val="24"/>
        </w:rPr>
        <w:t xml:space="preserve">Мережа вуличного освітлення потребує розширення, модернізації та реконструкції для забезпечення належного рівня безпеки, енергоефективності та комфорту мешканців. </w:t>
      </w:r>
    </w:p>
    <w:p w:rsidR="00286401" w:rsidRPr="00F56D19" w:rsidRDefault="00286401" w:rsidP="00FA2CC6">
      <w:pPr>
        <w:pStyle w:val="afb"/>
        <w:spacing w:line="276" w:lineRule="auto"/>
        <w:jc w:val="both"/>
        <w:rPr>
          <w:sz w:val="24"/>
          <w:szCs w:val="24"/>
        </w:rPr>
      </w:pPr>
    </w:p>
    <w:p w:rsidR="00943106" w:rsidRPr="00F56D19" w:rsidRDefault="00943106" w:rsidP="00943106">
      <w:pPr>
        <w:spacing w:after="0" w:line="240" w:lineRule="auto"/>
        <w:ind w:hanging="3"/>
        <w:jc w:val="both"/>
        <w:rPr>
          <w:rFonts w:cstheme="minorHAnsi"/>
          <w:bCs/>
          <w:sz w:val="24"/>
          <w:szCs w:val="24"/>
        </w:rPr>
      </w:pPr>
      <w:r w:rsidRPr="00F56D19">
        <w:rPr>
          <w:rFonts w:cstheme="minorHAnsi"/>
          <w:color w:val="00B050"/>
          <w:sz w:val="24"/>
          <w:szCs w:val="24"/>
        </w:rPr>
        <w:t xml:space="preserve">Ритуальна </w:t>
      </w:r>
      <w:r w:rsidR="00E052A4" w:rsidRPr="00F56D19">
        <w:rPr>
          <w:rFonts w:cstheme="minorHAnsi"/>
          <w:color w:val="00B050"/>
          <w:sz w:val="24"/>
          <w:szCs w:val="24"/>
        </w:rPr>
        <w:t>служба</w:t>
      </w:r>
      <w:r w:rsidR="00E052A4" w:rsidRPr="00F56D19">
        <w:rPr>
          <w:rFonts w:cstheme="minorHAnsi"/>
          <w:color w:val="92D050"/>
          <w:sz w:val="24"/>
          <w:szCs w:val="24"/>
        </w:rPr>
        <w:t>.</w:t>
      </w:r>
      <w:r w:rsidR="00E052A4" w:rsidRPr="00F56D19">
        <w:rPr>
          <w:rFonts w:cstheme="minorHAnsi"/>
          <w:bCs/>
          <w:color w:val="000000" w:themeColor="text1"/>
          <w:sz w:val="24"/>
          <w:szCs w:val="24"/>
        </w:rPr>
        <w:t xml:space="preserve"> Комунальне</w:t>
      </w:r>
      <w:r w:rsidR="00965B9E" w:rsidRPr="00F56D19">
        <w:rPr>
          <w:rFonts w:cstheme="minorHAnsi"/>
          <w:bCs/>
          <w:color w:val="000000" w:themeColor="text1"/>
          <w:sz w:val="24"/>
          <w:szCs w:val="24"/>
        </w:rPr>
        <w:t xml:space="preserve"> підприємство</w:t>
      </w:r>
      <w:r w:rsidRPr="00F56D19">
        <w:rPr>
          <w:rFonts w:cstheme="minorHAnsi"/>
          <w:bCs/>
          <w:color w:val="000000" w:themeColor="text1"/>
          <w:sz w:val="24"/>
          <w:szCs w:val="24"/>
        </w:rPr>
        <w:t xml:space="preserve"> «Міська ритуальна служба» Боярської міської ради.</w:t>
      </w:r>
    </w:p>
    <w:p w:rsidR="00943106" w:rsidRPr="00F56D19" w:rsidRDefault="00943106" w:rsidP="00943106">
      <w:pPr>
        <w:pStyle w:val="ad"/>
        <w:spacing w:before="0" w:beforeAutospacing="0" w:after="0" w:afterAutospacing="0"/>
        <w:ind w:left="2" w:hanging="2"/>
        <w:jc w:val="both"/>
        <w:rPr>
          <w:rFonts w:cstheme="minorHAnsi"/>
        </w:rPr>
      </w:pPr>
      <w:r w:rsidRPr="00F56D19">
        <w:rPr>
          <w:rFonts w:cstheme="minorHAnsi"/>
        </w:rPr>
        <w:t>Основним напрямком роботи ритуальної служби є організація та проведення похоронних обрядів та пов'язаних із цим послуг. Завдання ритуальної служби полягають у забезпеченні всіх необхідних аспектів для поховання померлих, відповідно до традицій, законодавства та індивідуальних побажань родичів.</w:t>
      </w:r>
    </w:p>
    <w:p w:rsidR="00943106" w:rsidRPr="00F56D19" w:rsidRDefault="00943106" w:rsidP="00943106">
      <w:pPr>
        <w:pStyle w:val="ad"/>
        <w:spacing w:before="0" w:beforeAutospacing="0" w:after="0" w:afterAutospacing="0"/>
        <w:rPr>
          <w:rFonts w:cstheme="minorHAnsi"/>
          <w:lang w:eastAsia="ru-RU"/>
        </w:rPr>
      </w:pPr>
    </w:p>
    <w:p w:rsidR="00943106" w:rsidRPr="00F56D19" w:rsidRDefault="00A10C3E" w:rsidP="0073456E">
      <w:pPr>
        <w:pStyle w:val="afb"/>
        <w:jc w:val="both"/>
        <w:outlineLvl w:val="3"/>
        <w:rPr>
          <w:rFonts w:cstheme="minorHAnsi"/>
          <w:bCs/>
          <w:color w:val="009846"/>
          <w:sz w:val="28"/>
          <w:szCs w:val="32"/>
        </w:rPr>
      </w:pPr>
      <w:bookmarkStart w:id="881" w:name="_Toc202250854"/>
      <w:r w:rsidRPr="00F56D19">
        <w:rPr>
          <w:rFonts w:cstheme="minorHAnsi"/>
          <w:bCs/>
          <w:color w:val="009846"/>
          <w:sz w:val="28"/>
          <w:szCs w:val="32"/>
        </w:rPr>
        <w:t>5</w:t>
      </w:r>
      <w:r w:rsidR="00943106" w:rsidRPr="00F56D19">
        <w:rPr>
          <w:rFonts w:cstheme="minorHAnsi"/>
          <w:bCs/>
          <w:color w:val="009846"/>
          <w:sz w:val="28"/>
          <w:szCs w:val="32"/>
        </w:rPr>
        <w:t xml:space="preserve">.3. </w:t>
      </w:r>
      <w:r w:rsidR="00E052A4" w:rsidRPr="00F56D19">
        <w:rPr>
          <w:rFonts w:cstheme="minorHAnsi"/>
          <w:bCs/>
          <w:color w:val="009846"/>
          <w:sz w:val="28"/>
          <w:szCs w:val="32"/>
        </w:rPr>
        <w:t>Транспорт</w:t>
      </w:r>
      <w:r w:rsidR="00943106" w:rsidRPr="00F56D19">
        <w:rPr>
          <w:rFonts w:cstheme="minorHAnsi"/>
          <w:bCs/>
          <w:color w:val="009846"/>
          <w:sz w:val="28"/>
          <w:szCs w:val="32"/>
        </w:rPr>
        <w:t xml:space="preserve"> та зв'язок</w:t>
      </w:r>
      <w:bookmarkEnd w:id="881"/>
      <w:r w:rsidR="00943106" w:rsidRPr="00F56D19">
        <w:rPr>
          <w:rFonts w:cstheme="minorHAnsi"/>
          <w:bCs/>
          <w:color w:val="009846"/>
          <w:sz w:val="28"/>
          <w:szCs w:val="32"/>
        </w:rPr>
        <w:t xml:space="preserve"> </w:t>
      </w:r>
    </w:p>
    <w:p w:rsidR="00943106" w:rsidRPr="00F56D19" w:rsidRDefault="00943106" w:rsidP="00943106">
      <w:pPr>
        <w:pStyle w:val="afb"/>
        <w:spacing w:line="276" w:lineRule="auto"/>
        <w:jc w:val="both"/>
        <w:rPr>
          <w:rFonts w:cstheme="minorHAnsi"/>
          <w:color w:val="000000" w:themeColor="text1"/>
          <w:sz w:val="24"/>
          <w:szCs w:val="24"/>
        </w:rPr>
      </w:pP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9846"/>
          <w:sz w:val="24"/>
          <w:szCs w:val="24"/>
        </w:rPr>
        <w:t>Послуги перевезення.</w:t>
      </w:r>
      <w:r w:rsidR="00E052A4" w:rsidRPr="00F56D19">
        <w:rPr>
          <w:rFonts w:cstheme="minorHAnsi"/>
          <w:color w:val="009846"/>
          <w:sz w:val="24"/>
          <w:szCs w:val="24"/>
        </w:rPr>
        <w:t xml:space="preserve"> </w:t>
      </w:r>
      <w:r w:rsidR="00420A3F" w:rsidRPr="00F56D19">
        <w:rPr>
          <w:rFonts w:cstheme="minorHAnsi"/>
          <w:color w:val="000000" w:themeColor="text1"/>
          <w:sz w:val="24"/>
          <w:szCs w:val="24"/>
        </w:rPr>
        <w:t>Комунальне</w:t>
      </w:r>
      <w:r w:rsidR="00E052A4" w:rsidRPr="00F56D19">
        <w:rPr>
          <w:rFonts w:cstheme="minorHAnsi"/>
          <w:color w:val="000000" w:themeColor="text1"/>
          <w:sz w:val="24"/>
          <w:szCs w:val="24"/>
        </w:rPr>
        <w:t xml:space="preserve"> </w:t>
      </w:r>
      <w:r w:rsidR="00420A3F" w:rsidRPr="00F56D19">
        <w:rPr>
          <w:rFonts w:cstheme="minorHAnsi"/>
          <w:color w:val="000000" w:themeColor="text1"/>
          <w:sz w:val="24"/>
          <w:szCs w:val="24"/>
        </w:rPr>
        <w:t xml:space="preserve">підприємство «Транспортне підприємство» Боярської міської ради </w:t>
      </w:r>
      <w:r w:rsidR="00F62A47" w:rsidRPr="00F56D19">
        <w:rPr>
          <w:rFonts w:cstheme="minorHAnsi"/>
          <w:color w:val="000000" w:themeColor="text1"/>
          <w:sz w:val="24"/>
          <w:szCs w:val="24"/>
        </w:rPr>
        <w:t xml:space="preserve">(далі - КП «Транспортне підприємство») </w:t>
      </w:r>
      <w:r w:rsidR="00420A3F" w:rsidRPr="00F56D19">
        <w:rPr>
          <w:rFonts w:cstheme="minorHAnsi"/>
          <w:color w:val="000000" w:themeColor="text1"/>
          <w:sz w:val="24"/>
          <w:szCs w:val="24"/>
        </w:rPr>
        <w:t>за</w:t>
      </w:r>
      <w:r w:rsidRPr="00F56D19">
        <w:rPr>
          <w:rFonts w:cstheme="minorHAnsi"/>
          <w:color w:val="000000" w:themeColor="text1"/>
          <w:sz w:val="24"/>
          <w:szCs w:val="24"/>
        </w:rPr>
        <w:t>безпечує потреби мешканців громади на двох регулярних автобусних маршрутних сполученнях</w:t>
      </w:r>
      <w:r w:rsidR="00420A3F" w:rsidRPr="00F56D19">
        <w:rPr>
          <w:rFonts w:cstheme="minorHAnsi"/>
          <w:color w:val="000000" w:themeColor="text1"/>
          <w:sz w:val="24"/>
          <w:szCs w:val="24"/>
        </w:rPr>
        <w:t>:</w:t>
      </w:r>
    </w:p>
    <w:p w:rsidR="00943106" w:rsidRPr="00F56D19" w:rsidRDefault="00943106" w:rsidP="004746F7">
      <w:pPr>
        <w:pStyle w:val="afb"/>
        <w:numPr>
          <w:ilvl w:val="0"/>
          <w:numId w:val="4"/>
        </w:numPr>
        <w:spacing w:after="120" w:line="276" w:lineRule="auto"/>
        <w:ind w:left="0" w:firstLine="567"/>
        <w:jc w:val="both"/>
        <w:rPr>
          <w:rFonts w:cstheme="minorHAnsi"/>
          <w:color w:val="000000" w:themeColor="text1"/>
          <w:sz w:val="24"/>
          <w:szCs w:val="24"/>
        </w:rPr>
      </w:pPr>
      <w:r w:rsidRPr="00F56D19">
        <w:rPr>
          <w:rFonts w:cstheme="minorHAnsi"/>
          <w:color w:val="000000" w:themeColor="text1"/>
          <w:sz w:val="24"/>
          <w:szCs w:val="24"/>
        </w:rPr>
        <w:t>Регулярний автобусний міський маршрут № 5А «Боярський коледж екології і природних ресурсів – Рітейл Парк «ЯРД».</w:t>
      </w:r>
    </w:p>
    <w:p w:rsidR="00943106" w:rsidRPr="00F56D19" w:rsidRDefault="00943106" w:rsidP="004746F7">
      <w:pPr>
        <w:pStyle w:val="afb"/>
        <w:numPr>
          <w:ilvl w:val="0"/>
          <w:numId w:val="4"/>
        </w:numPr>
        <w:spacing w:after="120" w:line="276" w:lineRule="auto"/>
        <w:ind w:left="0" w:firstLine="567"/>
        <w:jc w:val="both"/>
        <w:rPr>
          <w:rFonts w:cstheme="minorHAnsi"/>
          <w:color w:val="000000" w:themeColor="text1"/>
          <w:sz w:val="24"/>
          <w:szCs w:val="24"/>
        </w:rPr>
      </w:pPr>
      <w:r w:rsidRPr="00F56D19">
        <w:rPr>
          <w:rFonts w:cstheme="minorHAnsi"/>
          <w:color w:val="000000" w:themeColor="text1"/>
          <w:sz w:val="24"/>
          <w:szCs w:val="24"/>
        </w:rPr>
        <w:t>Регулярний автобусний приміський маршрут № 6 «Лікарня інтенсивного лікування, м. Боярка – Сільська рада, с. Дзвінкове» (с. Дзвінкове та с. Перевіз, що входять до Боярської міської територіальної громади, довгий час були взагалі без транспортного сполучення після того, як приватні перевізники відмовились обслуговувати наявні приміські маршрути).</w:t>
      </w:r>
    </w:p>
    <w:p w:rsidR="00943106" w:rsidRPr="00F56D19" w:rsidRDefault="00943106" w:rsidP="00943106">
      <w:pPr>
        <w:pStyle w:val="afb"/>
        <w:spacing w:after="120" w:line="276" w:lineRule="auto"/>
        <w:jc w:val="both"/>
        <w:rPr>
          <w:rFonts w:cstheme="minorHAnsi"/>
          <w:color w:val="000000" w:themeColor="text1"/>
          <w:sz w:val="24"/>
          <w:szCs w:val="24"/>
        </w:rPr>
      </w:pPr>
      <w:r w:rsidRPr="00F56D19">
        <w:rPr>
          <w:rFonts w:cstheme="minorHAnsi"/>
          <w:color w:val="000000" w:themeColor="text1"/>
          <w:sz w:val="24"/>
          <w:szCs w:val="24"/>
        </w:rPr>
        <w:t xml:space="preserve">На обох маршрутах запроваджено безготівкову оплату проїзду за допомогою валідаторів. Забезпечено безкоштовне перевезення усіх категорій пільговиків, яким згідно чинного законодавства передбачено таке право. Крім того, запроваджено облік точної кількості перевезених пільговиків. </w:t>
      </w:r>
    </w:p>
    <w:p w:rsidR="006531E3" w:rsidRPr="00F56D19" w:rsidRDefault="006531E3" w:rsidP="006531E3">
      <w:pPr>
        <w:jc w:val="both"/>
        <w:rPr>
          <w:rFonts w:cstheme="minorHAnsi"/>
          <w:color w:val="000000" w:themeColor="text1"/>
          <w:sz w:val="24"/>
          <w:szCs w:val="24"/>
        </w:rPr>
      </w:pPr>
      <w:r w:rsidRPr="00F56D19">
        <w:rPr>
          <w:rFonts w:cstheme="minorHAnsi"/>
          <w:color w:val="000000" w:themeColor="text1"/>
          <w:sz w:val="24"/>
          <w:szCs w:val="24"/>
        </w:rPr>
        <w:t>У 2024 році запроваджено регулярний спеціальний маршрут ст.Тарасівка – містечко Хансена – Лікарня інтенсивного лікування.</w:t>
      </w:r>
    </w:p>
    <w:p w:rsidR="006531E3" w:rsidRPr="00F56D19" w:rsidRDefault="00943106" w:rsidP="00943106">
      <w:pPr>
        <w:pStyle w:val="afb"/>
        <w:spacing w:after="240" w:line="276" w:lineRule="auto"/>
        <w:jc w:val="both"/>
        <w:rPr>
          <w:rFonts w:cstheme="minorHAnsi"/>
          <w:color w:val="000000" w:themeColor="text1"/>
          <w:sz w:val="24"/>
          <w:szCs w:val="24"/>
        </w:rPr>
      </w:pPr>
      <w:r w:rsidRPr="00F56D19">
        <w:rPr>
          <w:rFonts w:cstheme="minorHAnsi"/>
          <w:color w:val="000000" w:themeColor="text1"/>
          <w:sz w:val="24"/>
          <w:szCs w:val="24"/>
        </w:rPr>
        <w:t xml:space="preserve">КП «Транспортне підприємство» здійснює перевезення школярів до навчальних закладів </w:t>
      </w:r>
      <w:r w:rsidR="006531E3" w:rsidRPr="00F56D19">
        <w:rPr>
          <w:rFonts w:cstheme="minorHAnsi"/>
          <w:color w:val="000000" w:themeColor="text1"/>
          <w:sz w:val="24"/>
          <w:szCs w:val="24"/>
        </w:rPr>
        <w:t xml:space="preserve">громади по сімох маршрутах і по трьох маршрутах з містечка Хансена до трьох навчальних закладів м.Боярка, а </w:t>
      </w:r>
      <w:r w:rsidR="00E052A4" w:rsidRPr="00F56D19">
        <w:rPr>
          <w:rFonts w:cstheme="minorHAnsi"/>
          <w:color w:val="000000" w:themeColor="text1"/>
          <w:sz w:val="24"/>
          <w:szCs w:val="24"/>
        </w:rPr>
        <w:t>також нерегулярні</w:t>
      </w:r>
      <w:r w:rsidRPr="00F56D19">
        <w:rPr>
          <w:rFonts w:cstheme="minorHAnsi"/>
          <w:color w:val="000000" w:themeColor="text1"/>
          <w:sz w:val="24"/>
          <w:szCs w:val="24"/>
        </w:rPr>
        <w:t xml:space="preserve"> перевезення (гуманітарні, соціальні, спортивні, ритуальні, профорієнтаційні заходи, тощо).</w:t>
      </w:r>
    </w:p>
    <w:p w:rsidR="00420A3F" w:rsidRPr="00F56D19" w:rsidRDefault="00F62A47" w:rsidP="00885EA9">
      <w:pPr>
        <w:pStyle w:val="afb"/>
        <w:shd w:val="clear" w:color="auto" w:fill="D6FDB9"/>
        <w:spacing w:after="240" w:line="276" w:lineRule="auto"/>
        <w:jc w:val="both"/>
        <w:rPr>
          <w:rFonts w:cstheme="minorHAnsi"/>
          <w:b/>
          <w:color w:val="000000" w:themeColor="text1"/>
          <w:sz w:val="24"/>
          <w:szCs w:val="24"/>
        </w:rPr>
      </w:pPr>
      <w:r w:rsidRPr="00F56D19">
        <w:rPr>
          <w:rFonts w:cstheme="minorHAnsi"/>
          <w:b/>
          <w:color w:val="000000" w:themeColor="text1"/>
          <w:sz w:val="24"/>
          <w:szCs w:val="24"/>
        </w:rPr>
        <w:t xml:space="preserve">Аналіз стану комунальної техніки показав, що </w:t>
      </w:r>
      <w:r w:rsidR="00840738" w:rsidRPr="00F56D19">
        <w:rPr>
          <w:rFonts w:cstheme="minorHAnsi"/>
          <w:b/>
          <w:color w:val="000000" w:themeColor="text1"/>
          <w:sz w:val="24"/>
          <w:szCs w:val="24"/>
        </w:rPr>
        <w:t>КП «Транспортне підприємство»</w:t>
      </w:r>
      <w:r w:rsidRPr="00F56D19">
        <w:rPr>
          <w:rFonts w:cstheme="minorHAnsi"/>
          <w:b/>
          <w:color w:val="000000" w:themeColor="text1"/>
          <w:sz w:val="24"/>
          <w:szCs w:val="24"/>
        </w:rPr>
        <w:t xml:space="preserve"> потребує оновлення автомобільного парку, а також впровадження електротранспорту. Це зумовлено високим рівнем зносу наявної техніки, зростанням витрат на ремонт і обслуговування, а також необхідністю підвищення екологічності та енергоефективності транспортних засобів. Оновлення автопарку сприятиме підвищенню продуктивності роботи</w:t>
      </w:r>
      <w:r w:rsidR="00965B9E" w:rsidRPr="00F56D19">
        <w:rPr>
          <w:rFonts w:cstheme="minorHAnsi"/>
          <w:b/>
          <w:color w:val="000000" w:themeColor="text1"/>
          <w:sz w:val="24"/>
          <w:szCs w:val="24"/>
        </w:rPr>
        <w:t xml:space="preserve"> Підприємства</w:t>
      </w:r>
      <w:r w:rsidRPr="00F56D19">
        <w:rPr>
          <w:rFonts w:cstheme="minorHAnsi"/>
          <w:b/>
          <w:color w:val="000000" w:themeColor="text1"/>
          <w:sz w:val="24"/>
          <w:szCs w:val="24"/>
        </w:rPr>
        <w:t>, зменшенню експлуатаційних витрат та покращенню якості послуг.</w:t>
      </w:r>
    </w:p>
    <w:p w:rsidR="00965B9E" w:rsidRPr="00F56D19" w:rsidRDefault="00965B9E" w:rsidP="00943106">
      <w:pPr>
        <w:pStyle w:val="afb"/>
        <w:spacing w:after="120" w:line="276" w:lineRule="auto"/>
        <w:rPr>
          <w:rFonts w:cstheme="minorHAnsi"/>
          <w:color w:val="000000" w:themeColor="text1"/>
          <w:sz w:val="24"/>
          <w:szCs w:val="24"/>
        </w:rPr>
      </w:pPr>
      <w:r w:rsidRPr="00F56D19">
        <w:rPr>
          <w:rFonts w:cstheme="minorHAnsi"/>
          <w:color w:val="000000" w:themeColor="text1"/>
          <w:sz w:val="24"/>
          <w:szCs w:val="24"/>
        </w:rPr>
        <w:t>Для задоволення потреб мешканців громади в міжміському сполученні функціонують маршрути</w:t>
      </w:r>
      <w:r w:rsidR="004D4732" w:rsidRPr="00F56D19">
        <w:rPr>
          <w:rFonts w:cstheme="minorHAnsi"/>
          <w:color w:val="000000" w:themeColor="text1"/>
          <w:sz w:val="24"/>
          <w:szCs w:val="24"/>
        </w:rPr>
        <w:t>(</w:t>
      </w:r>
      <w:r w:rsidRPr="00F56D19">
        <w:rPr>
          <w:rFonts w:cstheme="minorHAnsi"/>
          <w:color w:val="000000" w:themeColor="text1"/>
          <w:sz w:val="24"/>
          <w:szCs w:val="24"/>
        </w:rPr>
        <w:t>таблиц</w:t>
      </w:r>
      <w:r w:rsidR="004D4732" w:rsidRPr="00F56D19">
        <w:rPr>
          <w:rFonts w:cstheme="minorHAnsi"/>
          <w:color w:val="000000" w:themeColor="text1"/>
          <w:sz w:val="24"/>
          <w:szCs w:val="24"/>
        </w:rPr>
        <w:t>я</w:t>
      </w:r>
      <w:r w:rsidRPr="00F56D19">
        <w:rPr>
          <w:rFonts w:cstheme="minorHAnsi"/>
          <w:color w:val="000000" w:themeColor="text1"/>
          <w:sz w:val="24"/>
          <w:szCs w:val="24"/>
        </w:rPr>
        <w:t xml:space="preserve"> 1</w:t>
      </w:r>
      <w:r w:rsidR="00C94AD5" w:rsidRPr="00F56D19">
        <w:rPr>
          <w:rFonts w:cstheme="minorHAnsi"/>
          <w:color w:val="000000" w:themeColor="text1"/>
          <w:sz w:val="24"/>
          <w:szCs w:val="24"/>
        </w:rPr>
        <w:t>7</w:t>
      </w:r>
      <w:r w:rsidR="004D4732" w:rsidRPr="00F56D19">
        <w:rPr>
          <w:rFonts w:cstheme="minorHAnsi"/>
          <w:color w:val="000000" w:themeColor="text1"/>
          <w:sz w:val="24"/>
          <w:szCs w:val="24"/>
        </w:rPr>
        <w:t>)</w:t>
      </w:r>
      <w:r w:rsidRPr="00F56D19">
        <w:rPr>
          <w:rFonts w:cstheme="minorHAnsi"/>
          <w:color w:val="000000" w:themeColor="text1"/>
          <w:sz w:val="24"/>
          <w:szCs w:val="24"/>
        </w:rPr>
        <w:t>.</w:t>
      </w:r>
    </w:p>
    <w:p w:rsidR="00943106" w:rsidRPr="00F56D19" w:rsidRDefault="00943106" w:rsidP="00943106">
      <w:pPr>
        <w:pStyle w:val="afb"/>
        <w:spacing w:after="120" w:line="276" w:lineRule="auto"/>
        <w:rPr>
          <w:rFonts w:cstheme="minorHAnsi"/>
          <w:b/>
          <w:bCs/>
          <w:color w:val="007A37"/>
          <w:sz w:val="24"/>
        </w:rPr>
      </w:pPr>
      <w:r w:rsidRPr="00F56D19">
        <w:rPr>
          <w:rFonts w:cstheme="minorHAnsi"/>
          <w:b/>
          <w:bCs/>
          <w:color w:val="007A37"/>
          <w:sz w:val="24"/>
        </w:rPr>
        <w:t>Транспортні маршрути із</w:t>
      </w:r>
      <w:r w:rsidR="00965B9E" w:rsidRPr="00F56D19">
        <w:rPr>
          <w:rFonts w:cstheme="minorHAnsi"/>
          <w:b/>
          <w:bCs/>
          <w:color w:val="007A37"/>
          <w:sz w:val="24"/>
        </w:rPr>
        <w:t>/в</w:t>
      </w:r>
      <w:r w:rsidR="00E052A4" w:rsidRPr="00F56D19">
        <w:rPr>
          <w:rFonts w:cstheme="minorHAnsi"/>
          <w:b/>
          <w:bCs/>
          <w:color w:val="007A37"/>
          <w:sz w:val="24"/>
        </w:rPr>
        <w:t xml:space="preserve"> </w:t>
      </w:r>
      <w:r w:rsidRPr="00F56D19">
        <w:rPr>
          <w:rFonts w:cstheme="minorHAnsi"/>
          <w:b/>
          <w:bCs/>
          <w:color w:val="007A37"/>
          <w:sz w:val="24"/>
        </w:rPr>
        <w:t>м.Київ</w:t>
      </w:r>
    </w:p>
    <w:p w:rsidR="00943106" w:rsidRPr="00F56D19" w:rsidRDefault="00943106" w:rsidP="004570E0">
      <w:pPr>
        <w:pStyle w:val="afb"/>
        <w:jc w:val="right"/>
        <w:rPr>
          <w:rFonts w:cstheme="minorHAnsi"/>
          <w:sz w:val="24"/>
          <w:szCs w:val="24"/>
        </w:rPr>
      </w:pPr>
      <w:r w:rsidRPr="00F56D19">
        <w:rPr>
          <w:rFonts w:cstheme="minorHAnsi"/>
          <w:sz w:val="24"/>
          <w:szCs w:val="24"/>
        </w:rPr>
        <w:t>Таблиця 1</w:t>
      </w:r>
      <w:r w:rsidR="0070088C" w:rsidRPr="00F56D19">
        <w:rPr>
          <w:rFonts w:cstheme="minorHAnsi"/>
          <w:sz w:val="24"/>
          <w:szCs w:val="24"/>
        </w:rPr>
        <w:t>7</w:t>
      </w:r>
    </w:p>
    <w:tbl>
      <w:tblPr>
        <w:tblStyle w:val="af0"/>
        <w:tblW w:w="5000" w:type="pct"/>
        <w:tblLayout w:type="fixed"/>
        <w:tblLook w:val="04A0" w:firstRow="1" w:lastRow="0" w:firstColumn="1" w:lastColumn="0" w:noHBand="0" w:noVBand="1"/>
      </w:tblPr>
      <w:tblGrid>
        <w:gridCol w:w="571"/>
        <w:gridCol w:w="1352"/>
        <w:gridCol w:w="7707"/>
      </w:tblGrid>
      <w:tr w:rsidR="00943106" w:rsidRPr="00F56D19" w:rsidTr="003700ED">
        <w:tc>
          <w:tcPr>
            <w:tcW w:w="554" w:type="dxa"/>
            <w:shd w:val="clear" w:color="auto" w:fill="007A37"/>
            <w:vAlign w:val="center"/>
          </w:tcPr>
          <w:p w:rsidR="00943106" w:rsidRPr="00F56D19" w:rsidRDefault="00943106" w:rsidP="005911F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 п/п</w:t>
            </w:r>
          </w:p>
        </w:tc>
        <w:tc>
          <w:tcPr>
            <w:tcW w:w="1314" w:type="dxa"/>
            <w:shd w:val="clear" w:color="auto" w:fill="007A37"/>
            <w:vAlign w:val="center"/>
          </w:tcPr>
          <w:p w:rsidR="00943106" w:rsidRPr="00F56D19" w:rsidRDefault="00943106" w:rsidP="005911F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 маршруту</w:t>
            </w:r>
          </w:p>
        </w:tc>
        <w:tc>
          <w:tcPr>
            <w:tcW w:w="7489" w:type="dxa"/>
            <w:shd w:val="clear" w:color="auto" w:fill="007A37"/>
            <w:vAlign w:val="center"/>
          </w:tcPr>
          <w:p w:rsidR="00943106" w:rsidRPr="00F56D19" w:rsidRDefault="00943106" w:rsidP="005911F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Сполучення</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1</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742</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Комунального некомерційного підприємства «Лікарня інтенсивного лікування Боярської міської ради» до м. Київ метро «Академмістечко»</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2</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796</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м. Боярка площа Михайлівська до м. Київ метро «Академмістечко»</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3</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720</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м. Боярка площа Михайлівська до м. Київ пл. Перемоги «Цирк»;</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4</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812</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м. Боярка залізничний вокзал ст. «Боярка» до м. Київ метро «Дружби народів»</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5</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825</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від м. Боярка залізнична ст. «Боярка» до м. Київ «Центральний залізничний вокзал»</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6</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368</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с. Тарасівка із залізничної ст. «Тарасівка» до м. Київ метро «Контрактова площа»</w:t>
            </w:r>
          </w:p>
        </w:tc>
      </w:tr>
      <w:tr w:rsidR="00943106" w:rsidRPr="00F56D19" w:rsidTr="003700ED">
        <w:tc>
          <w:tcPr>
            <w:tcW w:w="55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7</w:t>
            </w:r>
          </w:p>
        </w:tc>
        <w:tc>
          <w:tcPr>
            <w:tcW w:w="1314" w:type="dxa"/>
            <w:vAlign w:val="center"/>
          </w:tcPr>
          <w:p w:rsidR="00943106" w:rsidRPr="00F56D19" w:rsidRDefault="00943106" w:rsidP="005911F0">
            <w:pPr>
              <w:pStyle w:val="af7"/>
              <w:ind w:left="0" w:hanging="2"/>
              <w:jc w:val="center"/>
              <w:outlineLvl w:val="9"/>
              <w:rPr>
                <w:rFonts w:cstheme="minorHAnsi"/>
                <w:sz w:val="22"/>
                <w:szCs w:val="22"/>
              </w:rPr>
            </w:pPr>
            <w:r w:rsidRPr="00F56D19">
              <w:rPr>
                <w:rFonts w:cstheme="minorHAnsi"/>
                <w:sz w:val="22"/>
                <w:szCs w:val="22"/>
              </w:rPr>
              <w:t>801</w:t>
            </w:r>
          </w:p>
        </w:tc>
        <w:tc>
          <w:tcPr>
            <w:tcW w:w="7489" w:type="dxa"/>
            <w:vAlign w:val="center"/>
          </w:tcPr>
          <w:p w:rsidR="00943106" w:rsidRPr="00F56D19" w:rsidRDefault="00943106" w:rsidP="005911F0">
            <w:pPr>
              <w:pStyle w:val="af7"/>
              <w:ind w:left="0" w:hanging="2"/>
              <w:outlineLvl w:val="9"/>
              <w:rPr>
                <w:rFonts w:cstheme="minorHAnsi"/>
                <w:sz w:val="22"/>
                <w:szCs w:val="22"/>
              </w:rPr>
            </w:pPr>
            <w:r w:rsidRPr="00F56D19">
              <w:rPr>
                <w:rFonts w:cstheme="minorHAnsi"/>
                <w:sz w:val="22"/>
                <w:szCs w:val="22"/>
              </w:rPr>
              <w:t>с. Тарасівка із залізничної ст. «Тарасівка» до м. Київ метро «Дружби народів»</w:t>
            </w:r>
          </w:p>
        </w:tc>
      </w:tr>
    </w:tbl>
    <w:p w:rsidR="00943106" w:rsidRPr="00F56D19" w:rsidRDefault="00943106" w:rsidP="00943106">
      <w:pPr>
        <w:pStyle w:val="afb"/>
        <w:spacing w:after="240" w:line="276" w:lineRule="auto"/>
        <w:jc w:val="both"/>
        <w:rPr>
          <w:rFonts w:cstheme="minorHAnsi"/>
          <w:color w:val="000000" w:themeColor="text1"/>
          <w:sz w:val="24"/>
          <w:szCs w:val="24"/>
        </w:rPr>
      </w:pPr>
    </w:p>
    <w:p w:rsidR="00943106" w:rsidRPr="00F56D19" w:rsidRDefault="00943106" w:rsidP="00943106">
      <w:pPr>
        <w:pStyle w:val="afb"/>
        <w:spacing w:before="120" w:line="276" w:lineRule="auto"/>
        <w:jc w:val="both"/>
        <w:rPr>
          <w:rFonts w:cstheme="minorHAnsi"/>
          <w:sz w:val="24"/>
        </w:rPr>
      </w:pPr>
      <w:r w:rsidRPr="00F56D19">
        <w:rPr>
          <w:rFonts w:cstheme="minorHAnsi"/>
          <w:color w:val="009846"/>
          <w:sz w:val="24"/>
          <w:szCs w:val="24"/>
        </w:rPr>
        <w:t xml:space="preserve">Пошта та </w:t>
      </w:r>
      <w:r w:rsidR="00E052A4" w:rsidRPr="00F56D19">
        <w:rPr>
          <w:rFonts w:cstheme="minorHAnsi"/>
          <w:color w:val="009846"/>
          <w:sz w:val="24"/>
          <w:szCs w:val="24"/>
        </w:rPr>
        <w:t>зв’язок.</w:t>
      </w:r>
      <w:r w:rsidR="00E052A4" w:rsidRPr="00F56D19">
        <w:rPr>
          <w:rFonts w:cstheme="minorHAnsi"/>
          <w:sz w:val="24"/>
        </w:rPr>
        <w:t xml:space="preserve"> На</w:t>
      </w:r>
      <w:r w:rsidRPr="00F56D19">
        <w:rPr>
          <w:rFonts w:cstheme="minorHAnsi"/>
          <w:sz w:val="24"/>
        </w:rPr>
        <w:t xml:space="preserve"> території громади працюють 4 відділення Укрпошти, 3 відділення Нової пошти, 1 відділення Міст Експрес, 1 відділення Делівері.</w:t>
      </w:r>
    </w:p>
    <w:p w:rsidR="00943106" w:rsidRPr="00F56D19" w:rsidRDefault="00943106" w:rsidP="00943106">
      <w:pPr>
        <w:pStyle w:val="afb"/>
        <w:spacing w:before="120" w:line="276" w:lineRule="auto"/>
        <w:jc w:val="both"/>
        <w:rPr>
          <w:rFonts w:cstheme="minorHAnsi"/>
          <w:sz w:val="24"/>
        </w:rPr>
      </w:pPr>
      <w:r w:rsidRPr="00F56D19">
        <w:rPr>
          <w:rFonts w:cstheme="minorHAnsi"/>
          <w:sz w:val="24"/>
        </w:rPr>
        <w:t>Покриття мобільного зв’язку та Інтернету забезпечується провайдерами Київстар, Vodafone, Lifecell, провідного Інтернету – провайдерами MaximumNet, Best, Київстар, ТОВ Інтелектуальні мережі, ТОВ ЕКЛІПС-ТРЕЙД, EconetMalink ТОВ Облтелеком.</w:t>
      </w:r>
    </w:p>
    <w:p w:rsidR="00943106" w:rsidRPr="00F56D19" w:rsidRDefault="00943106" w:rsidP="00943106">
      <w:pPr>
        <w:pStyle w:val="afb"/>
        <w:spacing w:line="276" w:lineRule="auto"/>
        <w:jc w:val="both"/>
        <w:rPr>
          <w:rFonts w:cstheme="minorHAnsi"/>
          <w:color w:val="000000" w:themeColor="text1"/>
          <w:sz w:val="24"/>
          <w:szCs w:val="24"/>
        </w:rPr>
      </w:pPr>
    </w:p>
    <w:p w:rsidR="00943106" w:rsidRPr="00F56D19" w:rsidRDefault="00A10C3E" w:rsidP="0073456E">
      <w:pPr>
        <w:pStyle w:val="afb"/>
        <w:jc w:val="both"/>
        <w:outlineLvl w:val="3"/>
        <w:rPr>
          <w:rFonts w:cstheme="minorHAnsi"/>
          <w:bCs/>
          <w:color w:val="009846"/>
          <w:sz w:val="28"/>
          <w:szCs w:val="32"/>
        </w:rPr>
      </w:pPr>
      <w:bookmarkStart w:id="882" w:name="_Toc202250855"/>
      <w:r w:rsidRPr="00F56D19">
        <w:rPr>
          <w:rFonts w:cstheme="minorHAnsi"/>
          <w:bCs/>
          <w:color w:val="009846"/>
          <w:sz w:val="28"/>
          <w:szCs w:val="32"/>
        </w:rPr>
        <w:t>5</w:t>
      </w:r>
      <w:r w:rsidR="00943106" w:rsidRPr="00F56D19">
        <w:rPr>
          <w:rFonts w:cstheme="minorHAnsi"/>
          <w:bCs/>
          <w:color w:val="009846"/>
          <w:sz w:val="28"/>
          <w:szCs w:val="32"/>
        </w:rPr>
        <w:t>.4. Безпека</w:t>
      </w:r>
      <w:bookmarkEnd w:id="882"/>
    </w:p>
    <w:p w:rsidR="00943106" w:rsidRPr="00F56D19" w:rsidRDefault="00943106" w:rsidP="00943106">
      <w:pPr>
        <w:jc w:val="both"/>
        <w:rPr>
          <w:rFonts w:cstheme="minorHAnsi"/>
          <w:sz w:val="24"/>
          <w:szCs w:val="22"/>
        </w:rPr>
      </w:pPr>
      <w:r w:rsidRPr="00F56D19">
        <w:rPr>
          <w:rFonts w:cstheme="minorHAnsi"/>
          <w:color w:val="000000" w:themeColor="text1"/>
          <w:sz w:val="24"/>
          <w:szCs w:val="24"/>
        </w:rPr>
        <w:t xml:space="preserve">На території громади розташоване </w:t>
      </w:r>
      <w:r w:rsidRPr="00F56D19">
        <w:rPr>
          <w:rFonts w:cstheme="minorHAnsi"/>
          <w:b/>
          <w:color w:val="000000" w:themeColor="text1"/>
          <w:sz w:val="24"/>
          <w:szCs w:val="24"/>
        </w:rPr>
        <w:t xml:space="preserve">Відділення поліції №1 (м. Боярка) Фастівського районного управління поліції Головного управління Національної поліції в Київській </w:t>
      </w:r>
      <w:r w:rsidRPr="00F56D19">
        <w:rPr>
          <w:rFonts w:cstheme="minorHAnsi"/>
          <w:sz w:val="24"/>
          <w:szCs w:val="22"/>
        </w:rPr>
        <w:t xml:space="preserve">області. Розміщення відділу поліції безпосередньо в громаді має значні переваги. По-перше, це сприяє підвищенню рівня безпеки та правопорядку, оскільки поліцейські оперативніше реагують на надзвичайні ситуації та можуть швидше взаємодіяти з місцевими жителями. По-друге, наявність відділу поліції створює почуття захищеності серед населення, що знижує рівень злочинності та забезпечує громадський спокій. Крім того, це дозволяє налагодити більш ефективну співпрацю між громадою та правоохоронними органами, що сприяє запобіганню правопорушенням через профілактичну роботу, зокрема освітні заходи та консультування громадян. Водночас відсутність системи </w:t>
      </w:r>
      <w:r w:rsidR="00E052A4" w:rsidRPr="00F56D19">
        <w:rPr>
          <w:rFonts w:cstheme="minorHAnsi"/>
          <w:sz w:val="24"/>
          <w:szCs w:val="22"/>
        </w:rPr>
        <w:t>відео нагляду</w:t>
      </w:r>
      <w:r w:rsidRPr="00F56D19">
        <w:rPr>
          <w:rFonts w:cstheme="minorHAnsi"/>
          <w:sz w:val="24"/>
          <w:szCs w:val="22"/>
        </w:rPr>
        <w:t xml:space="preserve"> знижує рівень безпеки, оскільки правопорушення можуть залишатися непоміченими, а поліція не має можливості отримати об'єктивні докази для розслідувань. </w:t>
      </w:r>
    </w:p>
    <w:p w:rsidR="00943106" w:rsidRPr="00F56D19" w:rsidRDefault="00943106" w:rsidP="00943106">
      <w:pPr>
        <w:pStyle w:val="af7"/>
        <w:spacing w:after="240" w:line="276" w:lineRule="auto"/>
        <w:rPr>
          <w:rFonts w:cstheme="minorHAnsi"/>
          <w:szCs w:val="22"/>
        </w:rPr>
      </w:pPr>
      <w:r w:rsidRPr="00F56D19">
        <w:t xml:space="preserve">На </w:t>
      </w:r>
      <w:r w:rsidR="00E052A4" w:rsidRPr="00F56D19">
        <w:t>території</w:t>
      </w:r>
      <w:r w:rsidRPr="00F56D19">
        <w:t xml:space="preserve"> громади розміщена </w:t>
      </w:r>
      <w:r w:rsidRPr="00F56D19">
        <w:rPr>
          <w:b/>
        </w:rPr>
        <w:t>33 Державна пожежно-рятувальна частина та 51 Державний пожежно-рятувальний пост ГУ ДСНС у Київський області.</w:t>
      </w:r>
      <w:r w:rsidR="00E052A4" w:rsidRPr="00F56D19">
        <w:rPr>
          <w:b/>
        </w:rPr>
        <w:t xml:space="preserve"> </w:t>
      </w:r>
      <w:r w:rsidRPr="00F56D19">
        <w:rPr>
          <w:rFonts w:cstheme="minorHAnsi"/>
          <w:szCs w:val="22"/>
        </w:rPr>
        <w:t>Розміщення</w:t>
      </w:r>
      <w:r w:rsidR="00E052A4" w:rsidRPr="00F56D19">
        <w:rPr>
          <w:rFonts w:cstheme="minorHAnsi"/>
          <w:szCs w:val="22"/>
        </w:rPr>
        <w:t xml:space="preserve"> </w:t>
      </w:r>
      <w:r w:rsidRPr="00F56D19">
        <w:rPr>
          <w:rFonts w:cstheme="minorHAnsi"/>
          <w:szCs w:val="22"/>
        </w:rPr>
        <w:t>пожежно-рятувальної частин на території Боярської громади, де є велика кількість лісових масивів та промислових підприємств, має важливі переваги. По-перше, це значно підвищує рівень безпеки громади, оскільки в умовах підвищеного ризику пожеж, як у лісах, так і на виробництвах, оперативність реагування на надзвичайні ситуації є критично важливою. Наявність місцевої пожежної частини дозволяє скоротити час реагування на виклики, що зменшує масштаби можливих збитків та загроз для життя людей.</w:t>
      </w:r>
      <w:r w:rsidR="007B0F96" w:rsidRPr="00F56D19">
        <w:rPr>
          <w:rFonts w:cstheme="minorHAnsi"/>
          <w:szCs w:val="22"/>
        </w:rPr>
        <w:t xml:space="preserve"> В свою</w:t>
      </w:r>
      <w:r w:rsidRPr="00F56D19">
        <w:rPr>
          <w:rFonts w:cstheme="minorHAnsi"/>
          <w:szCs w:val="22"/>
        </w:rPr>
        <w:t xml:space="preserve"> чергу зростання кількості приватних забудов, розширення промислових підприємств збільшує можливість надзвичайних ситуацій та неможливість одночасної ліквідації </w:t>
      </w:r>
      <w:r w:rsidR="00E052A4" w:rsidRPr="00F56D19">
        <w:rPr>
          <w:rFonts w:cstheme="minorHAnsi"/>
          <w:szCs w:val="22"/>
        </w:rPr>
        <w:t>надзвичайних</w:t>
      </w:r>
      <w:r w:rsidRPr="00F56D19">
        <w:rPr>
          <w:rFonts w:cstheme="minorHAnsi"/>
          <w:szCs w:val="22"/>
        </w:rPr>
        <w:t xml:space="preserve"> ситуацій наявними силами.</w:t>
      </w:r>
    </w:p>
    <w:p w:rsidR="00943106" w:rsidRPr="00F56D19" w:rsidRDefault="003F1014" w:rsidP="003F1014">
      <w:pPr>
        <w:pStyle w:val="afb"/>
        <w:jc w:val="both"/>
        <w:rPr>
          <w:rFonts w:cstheme="minorHAnsi"/>
          <w:color w:val="000000" w:themeColor="text1"/>
          <w:sz w:val="24"/>
          <w:szCs w:val="24"/>
        </w:rPr>
      </w:pPr>
      <w:r w:rsidRPr="00F56D19">
        <w:rPr>
          <w:rFonts w:cstheme="minorHAnsi"/>
          <w:bCs/>
          <w:color w:val="009846"/>
          <w:sz w:val="24"/>
          <w:szCs w:val="24"/>
        </w:rPr>
        <w:t xml:space="preserve">Громадська </w:t>
      </w:r>
      <w:r w:rsidR="00E052A4" w:rsidRPr="00F56D19">
        <w:rPr>
          <w:rFonts w:cstheme="minorHAnsi"/>
          <w:bCs/>
          <w:color w:val="009846"/>
          <w:sz w:val="24"/>
          <w:szCs w:val="24"/>
        </w:rPr>
        <w:t>безпека.</w:t>
      </w:r>
      <w:r w:rsidR="00E052A4" w:rsidRPr="00F56D19">
        <w:rPr>
          <w:rFonts w:cstheme="minorHAnsi"/>
          <w:color w:val="000000" w:themeColor="text1"/>
          <w:sz w:val="24"/>
          <w:szCs w:val="24"/>
        </w:rPr>
        <w:t xml:space="preserve"> Охорону</w:t>
      </w:r>
      <w:r w:rsidR="004758DC" w:rsidRPr="00F56D19">
        <w:rPr>
          <w:rFonts w:cstheme="minorHAnsi"/>
          <w:color w:val="000000" w:themeColor="text1"/>
          <w:sz w:val="24"/>
          <w:szCs w:val="24"/>
        </w:rPr>
        <w:t xml:space="preserve"> публічного порядку на території громади </w:t>
      </w:r>
      <w:r w:rsidR="004758DC" w:rsidRPr="00F56D19">
        <w:rPr>
          <w:rFonts w:cstheme="minorHAnsi"/>
          <w:bCs/>
          <w:color w:val="000000" w:themeColor="text1"/>
          <w:sz w:val="24"/>
          <w:szCs w:val="24"/>
        </w:rPr>
        <w:t xml:space="preserve">забезпечує </w:t>
      </w:r>
      <w:r w:rsidR="00943106" w:rsidRPr="00F56D19">
        <w:rPr>
          <w:rFonts w:cstheme="minorHAnsi"/>
          <w:b/>
          <w:color w:val="000000" w:themeColor="text1"/>
          <w:sz w:val="24"/>
          <w:szCs w:val="24"/>
        </w:rPr>
        <w:t>Комунальне підприємство «Муніципальна безпека» Боярської міської ради</w:t>
      </w:r>
      <w:r w:rsidR="004758DC" w:rsidRPr="00F56D19">
        <w:rPr>
          <w:rFonts w:cstheme="minorHAnsi"/>
          <w:bCs/>
          <w:color w:val="000000" w:themeColor="text1"/>
          <w:sz w:val="24"/>
          <w:szCs w:val="24"/>
        </w:rPr>
        <w:t xml:space="preserve">. </w:t>
      </w:r>
      <w:r w:rsidRPr="00F56D19">
        <w:rPr>
          <w:rFonts w:cstheme="minorHAnsi"/>
          <w:bCs/>
          <w:color w:val="000000" w:themeColor="text1"/>
          <w:sz w:val="24"/>
          <w:szCs w:val="24"/>
        </w:rPr>
        <w:t>У</w:t>
      </w:r>
      <w:r w:rsidR="00943106" w:rsidRPr="00F56D19">
        <w:rPr>
          <w:rFonts w:cstheme="minorHAnsi"/>
          <w:color w:val="000000" w:themeColor="text1"/>
          <w:sz w:val="24"/>
          <w:szCs w:val="24"/>
        </w:rPr>
        <w:t xml:space="preserve"> взаємодії з громадськими </w:t>
      </w:r>
      <w:r w:rsidR="00E052A4" w:rsidRPr="00F56D19">
        <w:rPr>
          <w:rFonts w:cstheme="minorHAnsi"/>
          <w:color w:val="000000" w:themeColor="text1"/>
          <w:sz w:val="24"/>
          <w:szCs w:val="24"/>
        </w:rPr>
        <w:t>формуваннями зареєстрованими</w:t>
      </w:r>
      <w:r w:rsidR="00943106" w:rsidRPr="00F56D19">
        <w:rPr>
          <w:rFonts w:cstheme="minorHAnsi"/>
          <w:color w:val="000000" w:themeColor="text1"/>
          <w:sz w:val="24"/>
          <w:szCs w:val="24"/>
        </w:rPr>
        <w:t xml:space="preserve"> на території </w:t>
      </w:r>
      <w:r w:rsidR="004758DC" w:rsidRPr="00F56D19">
        <w:rPr>
          <w:rFonts w:cstheme="minorHAnsi"/>
          <w:color w:val="000000" w:themeColor="text1"/>
          <w:sz w:val="24"/>
          <w:szCs w:val="24"/>
        </w:rPr>
        <w:t xml:space="preserve">Боярської громади </w:t>
      </w:r>
      <w:r w:rsidR="00943106" w:rsidRPr="00F56D19">
        <w:rPr>
          <w:rFonts w:cstheme="minorHAnsi"/>
          <w:color w:val="000000" w:themeColor="text1"/>
          <w:sz w:val="24"/>
          <w:szCs w:val="24"/>
        </w:rPr>
        <w:t>та підрозділами Національної поліції</w:t>
      </w:r>
      <w:r w:rsidRPr="00F56D19">
        <w:rPr>
          <w:rFonts w:cstheme="minorHAnsi"/>
          <w:color w:val="000000" w:themeColor="text1"/>
          <w:sz w:val="24"/>
          <w:szCs w:val="24"/>
        </w:rPr>
        <w:t xml:space="preserve"> підприємство </w:t>
      </w:r>
      <w:r w:rsidR="004758DC" w:rsidRPr="00F56D19">
        <w:rPr>
          <w:rFonts w:cstheme="minorHAnsi"/>
          <w:color w:val="000000" w:themeColor="text1"/>
          <w:sz w:val="24"/>
          <w:szCs w:val="24"/>
        </w:rPr>
        <w:t xml:space="preserve"> забезпечує законність, правопорядок, охорону прав, свобод і законних інтересів її мешканців.</w:t>
      </w:r>
    </w:p>
    <w:p w:rsidR="003F1014" w:rsidRPr="00F56D19" w:rsidRDefault="003F1014" w:rsidP="003F1014">
      <w:pPr>
        <w:pStyle w:val="afb"/>
        <w:jc w:val="both"/>
        <w:rPr>
          <w:rFonts w:cstheme="minorHAnsi"/>
          <w:color w:val="000000" w:themeColor="text1"/>
          <w:sz w:val="24"/>
          <w:szCs w:val="24"/>
        </w:rPr>
      </w:pPr>
      <w:r w:rsidRPr="00F56D19">
        <w:rPr>
          <w:rFonts w:cstheme="minorHAnsi"/>
          <w:color w:val="000000" w:themeColor="text1"/>
          <w:sz w:val="24"/>
          <w:szCs w:val="24"/>
        </w:rPr>
        <w:t xml:space="preserve">В громаді створені </w:t>
      </w:r>
      <w:r w:rsidR="00083AE0" w:rsidRPr="00F56D19">
        <w:rPr>
          <w:rFonts w:cstheme="minorHAnsi"/>
          <w:color w:val="000000" w:themeColor="text1"/>
          <w:sz w:val="24"/>
          <w:szCs w:val="24"/>
        </w:rPr>
        <w:t xml:space="preserve">3 </w:t>
      </w:r>
      <w:r w:rsidRPr="00F56D19">
        <w:rPr>
          <w:rFonts w:cstheme="minorHAnsi"/>
          <w:color w:val="000000" w:themeColor="text1"/>
          <w:sz w:val="24"/>
          <w:szCs w:val="24"/>
        </w:rPr>
        <w:t>поліцейські станції, де працюють 3 поліцейські офіцери громади.</w:t>
      </w:r>
    </w:p>
    <w:p w:rsidR="003F1014" w:rsidRPr="00F56D19" w:rsidRDefault="003F1014" w:rsidP="003F1014">
      <w:pPr>
        <w:pStyle w:val="afb"/>
        <w:jc w:val="both"/>
        <w:rPr>
          <w:rFonts w:cstheme="minorHAnsi"/>
          <w:color w:val="000000" w:themeColor="text1"/>
          <w:sz w:val="24"/>
          <w:szCs w:val="24"/>
        </w:rPr>
      </w:pPr>
      <w:r w:rsidRPr="00F56D19">
        <w:rPr>
          <w:rFonts w:cstheme="minorHAnsi"/>
          <w:color w:val="000000" w:themeColor="text1"/>
          <w:sz w:val="24"/>
          <w:szCs w:val="24"/>
        </w:rPr>
        <w:t>Перша поліцейська станція була відкрита 29 листопада 2021 року в місті Боярка, вулиц</w:t>
      </w:r>
      <w:r w:rsidR="00EA5D24" w:rsidRPr="00F56D19">
        <w:rPr>
          <w:rFonts w:cstheme="minorHAnsi"/>
          <w:color w:val="000000" w:themeColor="text1"/>
          <w:sz w:val="24"/>
          <w:szCs w:val="24"/>
        </w:rPr>
        <w:t xml:space="preserve">я </w:t>
      </w:r>
      <w:r w:rsidRPr="00F56D19">
        <w:rPr>
          <w:rFonts w:cstheme="minorHAnsi"/>
          <w:color w:val="000000" w:themeColor="text1"/>
          <w:sz w:val="24"/>
          <w:szCs w:val="24"/>
        </w:rPr>
        <w:t>Пушкіна</w:t>
      </w:r>
      <w:r w:rsidR="00450840" w:rsidRPr="00F56D19">
        <w:rPr>
          <w:rFonts w:cstheme="minorHAnsi"/>
          <w:color w:val="000000" w:themeColor="text1"/>
          <w:sz w:val="24"/>
          <w:szCs w:val="24"/>
        </w:rPr>
        <w:t>, 2 (обслуговування м. Боярка)</w:t>
      </w:r>
      <w:r w:rsidRPr="00F56D19">
        <w:rPr>
          <w:rFonts w:cstheme="minorHAnsi"/>
          <w:color w:val="000000" w:themeColor="text1"/>
          <w:sz w:val="24"/>
          <w:szCs w:val="24"/>
        </w:rPr>
        <w:t xml:space="preserve">, друга </w:t>
      </w:r>
      <w:r w:rsidR="00EA5D24" w:rsidRPr="00F56D19">
        <w:rPr>
          <w:rFonts w:cstheme="minorHAnsi"/>
          <w:color w:val="000000" w:themeColor="text1"/>
          <w:sz w:val="24"/>
          <w:szCs w:val="24"/>
        </w:rPr>
        <w:t xml:space="preserve">- </w:t>
      </w:r>
      <w:r w:rsidRPr="00F56D19">
        <w:rPr>
          <w:rFonts w:cstheme="minorHAnsi"/>
          <w:color w:val="000000" w:themeColor="text1"/>
          <w:sz w:val="24"/>
          <w:szCs w:val="24"/>
        </w:rPr>
        <w:t xml:space="preserve"> в березні 2023 року</w:t>
      </w:r>
      <w:r w:rsidR="00EA5D24" w:rsidRPr="00F56D19">
        <w:rPr>
          <w:rFonts w:cstheme="minorHAnsi"/>
          <w:color w:val="000000" w:themeColor="text1"/>
          <w:sz w:val="24"/>
          <w:szCs w:val="24"/>
        </w:rPr>
        <w:t xml:space="preserve"> в місті Боярка, вулиця І. Котляр</w:t>
      </w:r>
      <w:r w:rsidR="007B0F96" w:rsidRPr="00F56D19">
        <w:rPr>
          <w:rFonts w:cstheme="minorHAnsi"/>
          <w:color w:val="000000" w:themeColor="text1"/>
          <w:sz w:val="24"/>
          <w:szCs w:val="24"/>
        </w:rPr>
        <w:t>евського</w:t>
      </w:r>
      <w:r w:rsidR="00450840" w:rsidRPr="00F56D19">
        <w:rPr>
          <w:rFonts w:cstheme="minorHAnsi"/>
          <w:color w:val="000000" w:themeColor="text1"/>
          <w:sz w:val="24"/>
          <w:szCs w:val="24"/>
        </w:rPr>
        <w:t>, 11 (обслуговування сіл громади)</w:t>
      </w:r>
      <w:r w:rsidR="007B0F96" w:rsidRPr="00F56D19">
        <w:rPr>
          <w:rFonts w:cstheme="minorHAnsi"/>
          <w:color w:val="000000" w:themeColor="text1"/>
          <w:sz w:val="24"/>
          <w:szCs w:val="24"/>
        </w:rPr>
        <w:t xml:space="preserve">, третя – в лютому </w:t>
      </w:r>
      <w:r w:rsidR="00450840" w:rsidRPr="00F56D19">
        <w:rPr>
          <w:rFonts w:cstheme="minorHAnsi"/>
          <w:color w:val="000000" w:themeColor="text1"/>
          <w:sz w:val="24"/>
          <w:szCs w:val="24"/>
        </w:rPr>
        <w:t xml:space="preserve">2024 року </w:t>
      </w:r>
      <w:r w:rsidR="00EA5D24" w:rsidRPr="00F56D19">
        <w:rPr>
          <w:rFonts w:cstheme="minorHAnsi"/>
          <w:color w:val="000000" w:themeColor="text1"/>
          <w:sz w:val="24"/>
          <w:szCs w:val="24"/>
        </w:rPr>
        <w:t xml:space="preserve"> в с. Тарасівка (обслуговування сіл Тарасівка та Нове).</w:t>
      </w:r>
    </w:p>
    <w:p w:rsidR="008C6D9D" w:rsidRPr="00F56D19" w:rsidRDefault="003F1014" w:rsidP="008C6D9D">
      <w:pPr>
        <w:pStyle w:val="afb"/>
        <w:jc w:val="both"/>
        <w:rPr>
          <w:rFonts w:cstheme="minorHAnsi"/>
          <w:color w:val="000000" w:themeColor="text1"/>
          <w:sz w:val="24"/>
          <w:szCs w:val="24"/>
        </w:rPr>
      </w:pPr>
      <w:r w:rsidRPr="00F56D19">
        <w:rPr>
          <w:rFonts w:cstheme="minorHAnsi"/>
          <w:color w:val="000000" w:themeColor="text1"/>
          <w:sz w:val="24"/>
          <w:szCs w:val="24"/>
        </w:rPr>
        <w:t>В громаді провадиться інформаційно-просвітницька робота в напрямі покращення знань про правила громадської безпеки. Для цього на баз</w:t>
      </w:r>
      <w:r w:rsidR="008C6D9D" w:rsidRPr="00F56D19">
        <w:rPr>
          <w:rFonts w:cstheme="minorHAnsi"/>
          <w:color w:val="000000" w:themeColor="text1"/>
          <w:sz w:val="24"/>
          <w:szCs w:val="24"/>
        </w:rPr>
        <w:t>і шкіл громади облаштовано 6 «Класів безпеки» (Боярська ЗОШ №1, БАЛ «Престиж», БАЛ «Гармонія», Забірський ОЗО, Малюмянська гімназія, Новосілківська гімназія).</w:t>
      </w:r>
    </w:p>
    <w:p w:rsidR="00083AE0" w:rsidRPr="00F56D19" w:rsidRDefault="00083AE0" w:rsidP="00083AE0">
      <w:pPr>
        <w:pStyle w:val="af7"/>
        <w:shd w:val="clear" w:color="auto" w:fill="FFFFFF" w:themeFill="background1"/>
        <w:spacing w:after="240" w:line="276" w:lineRule="auto"/>
        <w:rPr>
          <w:rFonts w:cstheme="minorHAnsi"/>
          <w:bCs/>
          <w:szCs w:val="22"/>
        </w:rPr>
      </w:pPr>
      <w:r w:rsidRPr="00F56D19">
        <w:rPr>
          <w:rFonts w:cstheme="minorHAnsi"/>
          <w:bCs/>
          <w:szCs w:val="22"/>
          <w:shd w:val="clear" w:color="auto" w:fill="FFFFFF" w:themeFill="background1"/>
        </w:rPr>
        <w:t xml:space="preserve">Укриття переважно знаходяться в закладах комунальної власності, але ці заклади (освіти, охорони здоров’я) не повністю забезпечені відповідними укриттями. На сьогоднішній день у відкритому доступі знаходиться </w:t>
      </w:r>
      <w:hyperlink r:id="rId61" w:history="1">
        <w:r w:rsidRPr="00F56D19">
          <w:rPr>
            <w:rStyle w:val="ae"/>
            <w:rFonts w:cstheme="minorHAnsi"/>
            <w:bCs/>
            <w:position w:val="0"/>
            <w:szCs w:val="22"/>
            <w:shd w:val="clear" w:color="auto" w:fill="FFFFFF" w:themeFill="background1"/>
          </w:rPr>
          <w:t>карта укриттів</w:t>
        </w:r>
      </w:hyperlink>
      <w:r w:rsidRPr="00F56D19">
        <w:rPr>
          <w:rFonts w:cstheme="minorHAnsi"/>
          <w:bCs/>
          <w:szCs w:val="22"/>
          <w:shd w:val="clear" w:color="auto" w:fill="FFFFFF" w:themeFill="background1"/>
        </w:rPr>
        <w:t xml:space="preserve"> Боярської громади</w:t>
      </w:r>
      <w:r w:rsidRPr="00F56D19">
        <w:rPr>
          <w:rFonts w:cstheme="minorHAnsi"/>
          <w:b/>
          <w:szCs w:val="22"/>
        </w:rPr>
        <w:t>.</w:t>
      </w:r>
    </w:p>
    <w:p w:rsidR="003F1014" w:rsidRPr="00F56D19" w:rsidRDefault="00083AE0" w:rsidP="00083AE0">
      <w:pPr>
        <w:pStyle w:val="af7"/>
        <w:spacing w:before="240" w:after="240" w:line="276" w:lineRule="auto"/>
        <w:rPr>
          <w:rFonts w:cstheme="minorHAnsi"/>
          <w:szCs w:val="22"/>
        </w:rPr>
      </w:pPr>
      <w:r w:rsidRPr="00F56D19">
        <w:rPr>
          <w:rFonts w:cstheme="minorHAnsi"/>
          <w:szCs w:val="22"/>
        </w:rPr>
        <w:t>Під час обстрілів у березні 2022 р. було незначно пошкоджено інфраструктуру міста, багатоповерхові та приватні будинки.</w:t>
      </w:r>
    </w:p>
    <w:p w:rsidR="003F1014" w:rsidRPr="00F56D19" w:rsidRDefault="003F1014" w:rsidP="003F1014">
      <w:pPr>
        <w:pStyle w:val="afb"/>
        <w:jc w:val="both"/>
        <w:rPr>
          <w:rFonts w:cstheme="minorHAnsi"/>
          <w:color w:val="000000" w:themeColor="text1"/>
          <w:sz w:val="24"/>
          <w:szCs w:val="24"/>
        </w:rPr>
      </w:pPr>
      <w:r w:rsidRPr="00F56D19">
        <w:rPr>
          <w:rFonts w:cstheme="minorHAnsi"/>
          <w:color w:val="000000" w:themeColor="text1"/>
          <w:sz w:val="24"/>
          <w:szCs w:val="24"/>
        </w:rPr>
        <w:t>Загалом представниками ОМС стан безпеки в громаді оцінюється як задовільний.</w:t>
      </w:r>
    </w:p>
    <w:p w:rsidR="003F1014" w:rsidRPr="00F56D19" w:rsidRDefault="003F1014" w:rsidP="00885EA9">
      <w:pPr>
        <w:pStyle w:val="afb"/>
        <w:shd w:val="clear" w:color="auto" w:fill="D6FDB9"/>
        <w:jc w:val="both"/>
        <w:rPr>
          <w:rFonts w:cstheme="minorHAnsi"/>
          <w:b/>
          <w:bCs/>
          <w:color w:val="000000" w:themeColor="text1"/>
          <w:sz w:val="24"/>
          <w:szCs w:val="24"/>
        </w:rPr>
      </w:pPr>
      <w:r w:rsidRPr="00F56D19">
        <w:rPr>
          <w:rFonts w:cstheme="minorHAnsi"/>
          <w:b/>
          <w:bCs/>
          <w:color w:val="000000" w:themeColor="text1"/>
          <w:sz w:val="24"/>
          <w:szCs w:val="24"/>
          <w:shd w:val="clear" w:color="auto" w:fill="D6FDB9"/>
        </w:rPr>
        <w:t xml:space="preserve">Щодо напрямів його підвищення виділяють потребу </w:t>
      </w:r>
      <w:r w:rsidR="00A100B4" w:rsidRPr="00F56D19">
        <w:rPr>
          <w:rFonts w:cstheme="minorHAnsi"/>
          <w:b/>
          <w:bCs/>
          <w:color w:val="000000" w:themeColor="text1"/>
          <w:sz w:val="24"/>
          <w:szCs w:val="24"/>
          <w:shd w:val="clear" w:color="auto" w:fill="D6FDB9"/>
        </w:rPr>
        <w:t xml:space="preserve">у </w:t>
      </w:r>
      <w:r w:rsidR="00E052A4" w:rsidRPr="00F56D19">
        <w:rPr>
          <w:rFonts w:cstheme="minorHAnsi"/>
          <w:b/>
          <w:bCs/>
          <w:color w:val="000000" w:themeColor="text1"/>
          <w:sz w:val="24"/>
          <w:szCs w:val="24"/>
          <w:shd w:val="clear" w:color="auto" w:fill="D6FDB9"/>
        </w:rPr>
        <w:t>розбудові</w:t>
      </w:r>
      <w:r w:rsidR="00A100B4" w:rsidRPr="00F56D19">
        <w:rPr>
          <w:rFonts w:cstheme="minorHAnsi"/>
          <w:b/>
          <w:bCs/>
          <w:color w:val="000000" w:themeColor="text1"/>
          <w:sz w:val="24"/>
          <w:szCs w:val="24"/>
          <w:shd w:val="clear" w:color="auto" w:fill="D6FDB9"/>
        </w:rPr>
        <w:t xml:space="preserve"> мережі споруд цивільного захисту населення, зокрема у закладах  комунальної власності,</w:t>
      </w:r>
      <w:r w:rsidR="00083AE0" w:rsidRPr="00F56D19">
        <w:rPr>
          <w:rFonts w:cstheme="minorHAnsi"/>
          <w:b/>
          <w:bCs/>
          <w:color w:val="000000" w:themeColor="text1"/>
          <w:sz w:val="24"/>
          <w:szCs w:val="24"/>
          <w:shd w:val="clear" w:color="auto" w:fill="D6FDB9"/>
        </w:rPr>
        <w:t>розширенн</w:t>
      </w:r>
      <w:r w:rsidR="00A100B4" w:rsidRPr="00F56D19">
        <w:rPr>
          <w:rFonts w:cstheme="minorHAnsi"/>
          <w:b/>
          <w:bCs/>
          <w:color w:val="000000" w:themeColor="text1"/>
          <w:sz w:val="24"/>
          <w:szCs w:val="24"/>
          <w:shd w:val="clear" w:color="auto" w:fill="D6FDB9"/>
        </w:rPr>
        <w:t>і</w:t>
      </w:r>
      <w:r w:rsidR="00083AE0" w:rsidRPr="00F56D19">
        <w:rPr>
          <w:rFonts w:cstheme="minorHAnsi"/>
          <w:b/>
          <w:bCs/>
          <w:color w:val="000000" w:themeColor="text1"/>
          <w:sz w:val="24"/>
          <w:szCs w:val="24"/>
          <w:shd w:val="clear" w:color="auto" w:fill="D6FDB9"/>
        </w:rPr>
        <w:t xml:space="preserve"> мережі</w:t>
      </w:r>
      <w:r w:rsidRPr="00F56D19">
        <w:rPr>
          <w:rFonts w:cstheme="minorHAnsi"/>
          <w:b/>
          <w:bCs/>
          <w:color w:val="000000" w:themeColor="text1"/>
          <w:sz w:val="24"/>
          <w:szCs w:val="24"/>
          <w:shd w:val="clear" w:color="auto" w:fill="D6FDB9"/>
        </w:rPr>
        <w:t xml:space="preserve"> </w:t>
      </w:r>
      <w:r w:rsidR="00E052A4" w:rsidRPr="00F56D19">
        <w:rPr>
          <w:rFonts w:cstheme="minorHAnsi"/>
          <w:b/>
          <w:bCs/>
          <w:color w:val="000000" w:themeColor="text1"/>
          <w:sz w:val="24"/>
          <w:szCs w:val="24"/>
          <w:shd w:val="clear" w:color="auto" w:fill="D6FDB9"/>
        </w:rPr>
        <w:t>відео спостереження</w:t>
      </w:r>
      <w:r w:rsidRPr="00F56D19">
        <w:rPr>
          <w:rFonts w:cstheme="minorHAnsi"/>
          <w:b/>
          <w:bCs/>
          <w:color w:val="000000" w:themeColor="text1"/>
          <w:sz w:val="24"/>
          <w:szCs w:val="24"/>
          <w:shd w:val="clear" w:color="auto" w:fill="D6FDB9"/>
        </w:rPr>
        <w:t xml:space="preserve">, </w:t>
      </w:r>
      <w:r w:rsidR="00A100B4" w:rsidRPr="00F56D19">
        <w:rPr>
          <w:rFonts w:cstheme="minorHAnsi"/>
          <w:b/>
          <w:bCs/>
          <w:color w:val="000000" w:themeColor="text1"/>
          <w:sz w:val="24"/>
          <w:szCs w:val="24"/>
          <w:shd w:val="clear" w:color="auto" w:fill="D6FDB9"/>
        </w:rPr>
        <w:t xml:space="preserve">розширенні, реконструкціі та модернізаціі системи вуличного освітлення, </w:t>
      </w:r>
      <w:r w:rsidR="00083AE0" w:rsidRPr="00F56D19">
        <w:rPr>
          <w:rFonts w:cstheme="minorHAnsi"/>
          <w:b/>
          <w:bCs/>
          <w:color w:val="000000" w:themeColor="text1"/>
          <w:sz w:val="24"/>
          <w:szCs w:val="24"/>
          <w:shd w:val="clear" w:color="auto" w:fill="D6FDB9"/>
        </w:rPr>
        <w:t>сприянн</w:t>
      </w:r>
      <w:r w:rsidR="00A100B4" w:rsidRPr="00F56D19">
        <w:rPr>
          <w:rFonts w:cstheme="minorHAnsi"/>
          <w:b/>
          <w:bCs/>
          <w:color w:val="000000" w:themeColor="text1"/>
          <w:sz w:val="24"/>
          <w:szCs w:val="24"/>
          <w:shd w:val="clear" w:color="auto" w:fill="D6FDB9"/>
        </w:rPr>
        <w:t>і</w:t>
      </w:r>
      <w:r w:rsidR="00083AE0" w:rsidRPr="00F56D19">
        <w:rPr>
          <w:rFonts w:cstheme="minorHAnsi"/>
          <w:b/>
          <w:bCs/>
          <w:color w:val="000000" w:themeColor="text1"/>
          <w:sz w:val="24"/>
          <w:szCs w:val="24"/>
          <w:shd w:val="clear" w:color="auto" w:fill="D6FDB9"/>
        </w:rPr>
        <w:t xml:space="preserve"> підвищенню рівня безпеки дорожнього руху</w:t>
      </w:r>
      <w:r w:rsidR="004D4732" w:rsidRPr="00F56D19">
        <w:rPr>
          <w:rFonts w:cstheme="minorHAnsi"/>
          <w:b/>
          <w:bCs/>
          <w:color w:val="000000" w:themeColor="text1"/>
          <w:sz w:val="24"/>
          <w:szCs w:val="24"/>
          <w:shd w:val="clear" w:color="auto" w:fill="D6FDB9"/>
        </w:rPr>
        <w:t>, забезпеченн</w:t>
      </w:r>
      <w:r w:rsidR="00A100B4" w:rsidRPr="00F56D19">
        <w:rPr>
          <w:rFonts w:cstheme="minorHAnsi"/>
          <w:b/>
          <w:bCs/>
          <w:color w:val="000000" w:themeColor="text1"/>
          <w:sz w:val="24"/>
          <w:szCs w:val="24"/>
          <w:shd w:val="clear" w:color="auto" w:fill="D6FDB9"/>
        </w:rPr>
        <w:t>і</w:t>
      </w:r>
      <w:r w:rsidR="004D4732" w:rsidRPr="00F56D19">
        <w:rPr>
          <w:rFonts w:cstheme="minorHAnsi"/>
          <w:b/>
          <w:bCs/>
          <w:color w:val="000000" w:themeColor="text1"/>
          <w:sz w:val="24"/>
          <w:szCs w:val="24"/>
          <w:shd w:val="clear" w:color="auto" w:fill="D6FDB9"/>
        </w:rPr>
        <w:t xml:space="preserve"> захисту інформаційних систем ОМС.</w:t>
      </w:r>
    </w:p>
    <w:p w:rsidR="00144A58" w:rsidRPr="00F56D19" w:rsidRDefault="00144A58" w:rsidP="000E360C">
      <w:pPr>
        <w:spacing w:after="240"/>
        <w:jc w:val="both"/>
        <w:rPr>
          <w:rFonts w:cstheme="minorHAnsi"/>
          <w:sz w:val="24"/>
          <w:szCs w:val="22"/>
        </w:rPr>
      </w:pPr>
      <w:r w:rsidRPr="00F56D19">
        <w:rPr>
          <w:rFonts w:cstheme="minorHAnsi"/>
          <w:sz w:val="24"/>
          <w:szCs w:val="22"/>
        </w:rPr>
        <w:br w:type="page"/>
      </w:r>
    </w:p>
    <w:p w:rsidR="009F0BF1" w:rsidRPr="00F56D19" w:rsidRDefault="00B26FC7" w:rsidP="00E15C81">
      <w:pPr>
        <w:pStyle w:val="afb"/>
        <w:numPr>
          <w:ilvl w:val="0"/>
          <w:numId w:val="22"/>
        </w:numPr>
        <w:tabs>
          <w:tab w:val="left" w:pos="2268"/>
        </w:tabs>
        <w:ind w:left="425" w:hanging="425"/>
        <w:jc w:val="both"/>
        <w:outlineLvl w:val="2"/>
        <w:rPr>
          <w:rFonts w:cstheme="minorHAnsi"/>
          <w:bCs/>
          <w:color w:val="009846"/>
          <w:sz w:val="32"/>
          <w:szCs w:val="32"/>
        </w:rPr>
      </w:pPr>
      <w:bookmarkStart w:id="883" w:name="_Toc178000013"/>
      <w:bookmarkStart w:id="884" w:name="_Toc202250856"/>
      <w:r w:rsidRPr="00F56D19">
        <w:rPr>
          <w:rFonts w:cstheme="minorHAnsi"/>
          <w:bCs/>
          <w:color w:val="009846"/>
          <w:sz w:val="32"/>
          <w:szCs w:val="32"/>
        </w:rPr>
        <w:t>МІСТОБУДІВНА ДОКУМЕНТАЦІЯ</w:t>
      </w:r>
      <w:bookmarkEnd w:id="883"/>
      <w:bookmarkEnd w:id="884"/>
    </w:p>
    <w:p w:rsidR="00154551" w:rsidRPr="00F56D19" w:rsidRDefault="00154551" w:rsidP="00650602">
      <w:pPr>
        <w:pStyle w:val="afb"/>
        <w:spacing w:line="276" w:lineRule="auto"/>
        <w:jc w:val="both"/>
        <w:rPr>
          <w:rFonts w:cstheme="minorHAnsi"/>
          <w:sz w:val="24"/>
          <w:szCs w:val="24"/>
        </w:rPr>
      </w:pPr>
    </w:p>
    <w:p w:rsidR="009F0BF1"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Планування територій на місцевому рівні здійснюється шляхом розроблення та затвердження комплексних планів просторового розвитку територій територіальних громад, генеральних планів населених пунктів і детальних планів території, їх оновлення та внесення змін до них.</w:t>
      </w:r>
    </w:p>
    <w:p w:rsidR="009F0BF1"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Містобудівна документація на місцевому рівні розробляється з урахуванням відомостей Державного земельного кадастру на актуалізованій картографічній основі у цифровій формі в державній системі координат у формі електронних документів, що містять базові і тематичні геопросторові</w:t>
      </w:r>
      <w:r w:rsidR="00E052A4" w:rsidRPr="00F56D19">
        <w:rPr>
          <w:rFonts w:cstheme="minorHAnsi"/>
          <w:sz w:val="24"/>
          <w:szCs w:val="24"/>
        </w:rPr>
        <w:t xml:space="preserve"> </w:t>
      </w:r>
      <w:r w:rsidRPr="00F56D19">
        <w:rPr>
          <w:rFonts w:cstheme="minorHAnsi"/>
          <w:sz w:val="24"/>
          <w:szCs w:val="24"/>
        </w:rPr>
        <w:t>дані.</w:t>
      </w:r>
      <w:r w:rsidR="00E052A4" w:rsidRPr="00F56D19">
        <w:rPr>
          <w:rFonts w:cstheme="minorHAnsi"/>
          <w:sz w:val="24"/>
          <w:szCs w:val="24"/>
        </w:rPr>
        <w:t xml:space="preserve"> </w:t>
      </w:r>
      <w:r w:rsidRPr="00F56D19">
        <w:rPr>
          <w:rFonts w:cstheme="minorHAnsi"/>
          <w:sz w:val="24"/>
          <w:szCs w:val="24"/>
        </w:rPr>
        <w:t>Містобудівна документація на місцевому рівні може бути оновлена за рішенням місцевих рад.</w:t>
      </w:r>
    </w:p>
    <w:p w:rsidR="004B05AB"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У громаді розроблена та затверджена містобудівна документація:</w:t>
      </w:r>
    </w:p>
    <w:p w:rsidR="00BF2495"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1. Генеральний план міста Боярка Києво-Святошинського району Київської області, затверджений рішенням міської ради від 25.06.2020 68/2547.</w:t>
      </w:r>
    </w:p>
    <w:p w:rsidR="00BF2495"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2. План зонування території м. Боярка Києво-Святошинського району Київської області, затверджений рішенням Боярської міської ради від 16.10.2020 № 70/2706.</w:t>
      </w:r>
    </w:p>
    <w:p w:rsidR="00BF2495"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3. Генеральний план, поєднаний з детальними планами території с. Нове, Києво-Святошинського району Київської області, затверджений рішенням сільської ради від 24.09.2020 № 3.</w:t>
      </w:r>
    </w:p>
    <w:p w:rsidR="000155B2"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4. Генеральний план, поєднаний з детальним планом території окремих частин села Забір'я, Забірської сільської ради Києво-Святошинського району Київської області, затверджений рішенням сільської ради від 20.12.2019 № 613.</w:t>
      </w:r>
    </w:p>
    <w:p w:rsidR="006A1866"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5. Генеральний план поєднаний з детальними планами сіл Княжичі та Жорнівка Києво-Святошинського району Київської області, затверджений рішенням сіль</w:t>
      </w:r>
      <w:r w:rsidR="006A1866" w:rsidRPr="00F56D19">
        <w:rPr>
          <w:rFonts w:cstheme="minorHAnsi"/>
          <w:sz w:val="24"/>
          <w:szCs w:val="24"/>
        </w:rPr>
        <w:t xml:space="preserve">ської ради від 27.02.2017 № 138. </w:t>
      </w:r>
    </w:p>
    <w:p w:rsidR="006A1866" w:rsidRPr="00F56D19" w:rsidRDefault="00C23852" w:rsidP="00895149">
      <w:pPr>
        <w:pStyle w:val="afb"/>
        <w:spacing w:line="276" w:lineRule="auto"/>
        <w:jc w:val="both"/>
        <w:rPr>
          <w:rFonts w:cstheme="minorHAnsi"/>
          <w:sz w:val="24"/>
          <w:szCs w:val="24"/>
        </w:rPr>
      </w:pPr>
      <w:r w:rsidRPr="00F56D19">
        <w:rPr>
          <w:rFonts w:cstheme="minorHAnsi"/>
          <w:sz w:val="24"/>
          <w:szCs w:val="24"/>
        </w:rPr>
        <w:t>6. Оновлений генеральний план с. Малютянка та с. Іванків Києво-Святошинського району Київської області, затверджений рішенням сільської ради від 28.12.2013 № 68.</w:t>
      </w:r>
      <w:r w:rsidR="00895149" w:rsidRPr="00F56D19">
        <w:rPr>
          <w:rFonts w:cstheme="minorHAnsi"/>
          <w:sz w:val="24"/>
          <w:szCs w:val="24"/>
        </w:rPr>
        <w:br/>
      </w:r>
      <w:r w:rsidRPr="00F56D19">
        <w:rPr>
          <w:rFonts w:cstheme="minorHAnsi"/>
          <w:sz w:val="24"/>
          <w:szCs w:val="24"/>
        </w:rPr>
        <w:t>Дана містобудівна документація потребує он</w:t>
      </w:r>
      <w:r w:rsidR="006A1866" w:rsidRPr="00F56D19">
        <w:rPr>
          <w:rFonts w:cstheme="minorHAnsi"/>
          <w:sz w:val="24"/>
          <w:szCs w:val="24"/>
        </w:rPr>
        <w:t xml:space="preserve">овлення, що буде передбачати: </w:t>
      </w:r>
    </w:p>
    <w:p w:rsidR="006A1866" w:rsidRPr="00F56D19" w:rsidRDefault="00C23852" w:rsidP="00895149">
      <w:pPr>
        <w:pStyle w:val="afb"/>
        <w:tabs>
          <w:tab w:val="left" w:pos="8195"/>
        </w:tabs>
        <w:spacing w:line="276" w:lineRule="auto"/>
        <w:jc w:val="both"/>
        <w:rPr>
          <w:rFonts w:cstheme="minorHAnsi"/>
          <w:sz w:val="24"/>
          <w:szCs w:val="24"/>
        </w:rPr>
      </w:pPr>
      <w:r w:rsidRPr="00F56D19">
        <w:rPr>
          <w:rFonts w:cstheme="minorHAnsi"/>
          <w:sz w:val="24"/>
          <w:szCs w:val="24"/>
        </w:rPr>
        <w:t>1) актуалізацію картографо-геодезичної основи;</w:t>
      </w:r>
    </w:p>
    <w:p w:rsidR="006A1866"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2) перенесення даних щодо містобудівної документації з паперових носіїв у векторну цифрову</w:t>
      </w:r>
      <w:r w:rsidR="006A1866" w:rsidRPr="00F56D19">
        <w:rPr>
          <w:rFonts w:cstheme="minorHAnsi"/>
          <w:sz w:val="24"/>
          <w:szCs w:val="24"/>
        </w:rPr>
        <w:t>;</w:t>
      </w:r>
      <w:r w:rsidRPr="00F56D19">
        <w:rPr>
          <w:rFonts w:cstheme="minorHAnsi"/>
          <w:sz w:val="24"/>
          <w:szCs w:val="24"/>
        </w:rPr>
        <w:t xml:space="preserve"> форму, в тому числі відповідно д</w:t>
      </w:r>
      <w:r w:rsidR="006A1866" w:rsidRPr="00F56D19">
        <w:rPr>
          <w:rFonts w:cstheme="minorHAnsi"/>
          <w:sz w:val="24"/>
          <w:szCs w:val="24"/>
        </w:rPr>
        <w:t>о вимог містобудівного кадастру;</w:t>
      </w:r>
      <w:r w:rsidRPr="00F56D19">
        <w:rPr>
          <w:rFonts w:cstheme="minorHAnsi"/>
          <w:sz w:val="24"/>
          <w:szCs w:val="24"/>
        </w:rPr>
        <w:br/>
        <w:t>3) приведення містобудівної документації у відповідність з вимогами законодавства в частині формату</w:t>
      </w:r>
      <w:r w:rsidR="006A1866" w:rsidRPr="00F56D19">
        <w:rPr>
          <w:rFonts w:cstheme="minorHAnsi"/>
          <w:sz w:val="24"/>
          <w:szCs w:val="24"/>
        </w:rPr>
        <w:t xml:space="preserve"> зберігання та оброблення даних. </w:t>
      </w:r>
    </w:p>
    <w:p w:rsidR="009517A2" w:rsidRPr="00F56D19" w:rsidRDefault="00C23852" w:rsidP="00895149">
      <w:pPr>
        <w:pStyle w:val="afb"/>
        <w:spacing w:line="276" w:lineRule="auto"/>
        <w:jc w:val="both"/>
        <w:rPr>
          <w:rFonts w:cstheme="minorHAnsi"/>
          <w:sz w:val="24"/>
          <w:szCs w:val="24"/>
        </w:rPr>
      </w:pPr>
      <w:r w:rsidRPr="00F56D19">
        <w:rPr>
          <w:rFonts w:cstheme="minorHAnsi"/>
          <w:sz w:val="24"/>
          <w:szCs w:val="24"/>
        </w:rPr>
        <w:t>7. Генеральний план Дзвінківської сільської ради сумісно з проектом детального планування території житлового масиву в східній частині с. Дзвінкове Васильківського району Київської області, затверджений рішенням сільської ради від 16.11.2012 № 361. Дана містобудівна документація потребує оновлення, що буде передбачати:</w:t>
      </w:r>
    </w:p>
    <w:p w:rsidR="006A1866" w:rsidRPr="00F56D19" w:rsidRDefault="00C23852" w:rsidP="00895149">
      <w:pPr>
        <w:pStyle w:val="afb"/>
        <w:spacing w:line="276" w:lineRule="auto"/>
        <w:jc w:val="both"/>
        <w:rPr>
          <w:rFonts w:cstheme="minorHAnsi"/>
          <w:sz w:val="24"/>
          <w:szCs w:val="24"/>
        </w:rPr>
      </w:pPr>
      <w:r w:rsidRPr="00F56D19">
        <w:rPr>
          <w:rFonts w:cstheme="minorHAnsi"/>
          <w:sz w:val="24"/>
          <w:szCs w:val="24"/>
        </w:rPr>
        <w:t>1) актуалізаці</w:t>
      </w:r>
      <w:r w:rsidR="006A1866" w:rsidRPr="00F56D19">
        <w:rPr>
          <w:rFonts w:cstheme="minorHAnsi"/>
          <w:sz w:val="24"/>
          <w:szCs w:val="24"/>
        </w:rPr>
        <w:t>ю картографо-геодезичної основи;</w:t>
      </w:r>
    </w:p>
    <w:p w:rsidR="009517A2" w:rsidRPr="00F56D19" w:rsidRDefault="00C23852" w:rsidP="00895149">
      <w:pPr>
        <w:pStyle w:val="afb"/>
        <w:spacing w:line="276" w:lineRule="auto"/>
        <w:jc w:val="both"/>
        <w:rPr>
          <w:rFonts w:cstheme="minorHAnsi"/>
          <w:sz w:val="24"/>
          <w:szCs w:val="24"/>
        </w:rPr>
      </w:pPr>
      <w:r w:rsidRPr="00F56D19">
        <w:rPr>
          <w:rFonts w:cstheme="minorHAnsi"/>
          <w:sz w:val="24"/>
          <w:szCs w:val="24"/>
        </w:rPr>
        <w:t>2) перенесення даних щодо містобудівної документації з паперових носіїв у векторну цифрову форму, в тому числі відповідно до вимог містобудівного кадастру;</w:t>
      </w:r>
      <w:r w:rsidRPr="00F56D19">
        <w:rPr>
          <w:rFonts w:cstheme="minorHAnsi"/>
          <w:sz w:val="24"/>
          <w:szCs w:val="24"/>
        </w:rPr>
        <w:br/>
        <w:t>3) приведення містобудівної документації у відповідність з вимогами законодавства в частині формату зберігання та оброблення даних.</w:t>
      </w:r>
    </w:p>
    <w:p w:rsidR="00B25929"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8. На Боярську міську територіальну громаду розроблена та затверджена низка детальних планів територій, які уточнюють положення генеральних планів.</w:t>
      </w:r>
    </w:p>
    <w:p w:rsidR="00345EC8" w:rsidRPr="00F56D19" w:rsidRDefault="00C23852" w:rsidP="00895149">
      <w:pPr>
        <w:pStyle w:val="afb"/>
        <w:spacing w:after="120" w:line="276" w:lineRule="auto"/>
        <w:jc w:val="both"/>
        <w:rPr>
          <w:rFonts w:cstheme="minorHAnsi"/>
          <w:sz w:val="24"/>
          <w:szCs w:val="24"/>
        </w:rPr>
      </w:pPr>
      <w:r w:rsidRPr="00F56D19">
        <w:rPr>
          <w:rFonts w:cstheme="minorHAnsi"/>
          <w:sz w:val="24"/>
          <w:szCs w:val="24"/>
        </w:rPr>
        <w:t>9. Боярською міською радою прийнято рішення «Про розроблення комплексного плану просторового розвитку території Боярської міської територіальної громади Фастівського району Київс</w:t>
      </w:r>
      <w:r w:rsidR="006E1938" w:rsidRPr="00F56D19">
        <w:rPr>
          <w:rFonts w:cstheme="minorHAnsi"/>
          <w:sz w:val="24"/>
          <w:szCs w:val="24"/>
        </w:rPr>
        <w:t>ької області» від 14.03.2024 № 50</w:t>
      </w:r>
      <w:r w:rsidRPr="00F56D19">
        <w:rPr>
          <w:rFonts w:cstheme="minorHAnsi"/>
          <w:sz w:val="24"/>
          <w:szCs w:val="24"/>
        </w:rPr>
        <w:t>/</w:t>
      </w:r>
      <w:r w:rsidR="006E1938" w:rsidRPr="00F56D19">
        <w:rPr>
          <w:rFonts w:cstheme="minorHAnsi"/>
          <w:sz w:val="24"/>
          <w:szCs w:val="24"/>
        </w:rPr>
        <w:t>2786</w:t>
      </w:r>
      <w:r w:rsidRPr="00F56D19">
        <w:rPr>
          <w:rFonts w:cstheme="minorHAnsi"/>
          <w:sz w:val="24"/>
          <w:szCs w:val="24"/>
        </w:rPr>
        <w:t>. Комплексний план розробляється та затверджується з метою забезпечення сталого розвитку територіальної громади з дотриманням принципу збалансованості державних, громадських та приватних інтересів та з урахуванням концепції інтегрованого розвитку території територіальної громади (за наявності), передбачає узгоджене прийняття рішень щодо цілісного (комплексного) просторового розвитку населених пунктів як єдиної системи розселення і території за їх межами.</w:t>
      </w:r>
    </w:p>
    <w:p w:rsidR="00613E66" w:rsidRPr="00F56D19" w:rsidRDefault="00613E66" w:rsidP="00895149">
      <w:pPr>
        <w:pStyle w:val="afb"/>
        <w:spacing w:after="120" w:line="276" w:lineRule="auto"/>
        <w:jc w:val="both"/>
        <w:rPr>
          <w:rFonts w:cstheme="minorHAnsi"/>
          <w:sz w:val="24"/>
          <w:szCs w:val="24"/>
        </w:rPr>
      </w:pPr>
      <w:r w:rsidRPr="00F56D19">
        <w:rPr>
          <w:rFonts w:cstheme="minorHAnsi"/>
          <w:sz w:val="24"/>
          <w:szCs w:val="24"/>
        </w:rPr>
        <w:t xml:space="preserve">Враховуючи, що Боярська міська територіальна громада не має </w:t>
      </w:r>
      <w:r w:rsidR="00E052A4" w:rsidRPr="00F56D19">
        <w:rPr>
          <w:rFonts w:cstheme="minorHAnsi"/>
          <w:sz w:val="24"/>
          <w:szCs w:val="24"/>
        </w:rPr>
        <w:t>необхідної</w:t>
      </w:r>
      <w:r w:rsidRPr="00F56D19">
        <w:rPr>
          <w:rFonts w:cstheme="minorHAnsi"/>
          <w:sz w:val="24"/>
          <w:szCs w:val="24"/>
        </w:rPr>
        <w:t xml:space="preserve"> містобудівної документації як окрема адміністративно-територіальна одиниця, певній перелік містобудівної документаці</w:t>
      </w:r>
      <w:r w:rsidR="00E052A4" w:rsidRPr="00F56D19">
        <w:rPr>
          <w:rFonts w:cstheme="minorHAnsi"/>
          <w:sz w:val="24"/>
          <w:szCs w:val="24"/>
        </w:rPr>
        <w:t>ї</w:t>
      </w:r>
      <w:r w:rsidRPr="00F56D19">
        <w:rPr>
          <w:rFonts w:cstheme="minorHAnsi"/>
          <w:sz w:val="24"/>
          <w:szCs w:val="24"/>
        </w:rPr>
        <w:t xml:space="preserve"> потребуватиме уточнень та актуалізації. </w:t>
      </w:r>
    </w:p>
    <w:p w:rsidR="001D5367" w:rsidRPr="00F56D19" w:rsidRDefault="00B75A9E" w:rsidP="001D5367">
      <w:pPr>
        <w:spacing w:after="280"/>
        <w:ind w:hanging="3"/>
        <w:jc w:val="both"/>
        <w:rPr>
          <w:rFonts w:cstheme="minorHAnsi"/>
          <w:sz w:val="24"/>
          <w:szCs w:val="24"/>
        </w:rPr>
      </w:pPr>
      <w:r w:rsidRPr="00F56D19">
        <w:rPr>
          <w:rFonts w:cstheme="minorHAnsi"/>
          <w:sz w:val="24"/>
          <w:szCs w:val="24"/>
        </w:rPr>
        <w:t>Н</w:t>
      </w:r>
      <w:r w:rsidR="001D5367" w:rsidRPr="00F56D19">
        <w:rPr>
          <w:rFonts w:cstheme="minorHAnsi"/>
          <w:sz w:val="24"/>
          <w:szCs w:val="24"/>
        </w:rPr>
        <w:t>айбільш затребуваною послугою в сфері містобудування в громаді є видача будівельних паспортів. Населення звертається і через ДІЮ, і через ЦНАПи. В кожному населеному пункті громади є спеціаліст – представник ЦНАПу, який приймає документи на отримання послуг.</w:t>
      </w:r>
    </w:p>
    <w:p w:rsidR="00334D77" w:rsidRPr="00F56D19" w:rsidRDefault="006E1938" w:rsidP="00885EA9">
      <w:pPr>
        <w:pStyle w:val="afb"/>
        <w:shd w:val="clear" w:color="auto" w:fill="D6FDB9"/>
        <w:spacing w:after="120" w:line="276" w:lineRule="auto"/>
        <w:jc w:val="both"/>
        <w:rPr>
          <w:rFonts w:cstheme="minorHAnsi"/>
          <w:b/>
          <w:sz w:val="24"/>
          <w:szCs w:val="24"/>
        </w:rPr>
      </w:pPr>
      <w:r w:rsidRPr="00F56D19">
        <w:rPr>
          <w:rFonts w:cstheme="minorHAnsi"/>
          <w:b/>
          <w:sz w:val="24"/>
          <w:szCs w:val="24"/>
        </w:rPr>
        <w:t xml:space="preserve">Таким чином, громада не має </w:t>
      </w:r>
      <w:r w:rsidR="00536B88" w:rsidRPr="00F56D19">
        <w:rPr>
          <w:rFonts w:cstheme="minorHAnsi"/>
          <w:b/>
          <w:sz w:val="24"/>
          <w:szCs w:val="24"/>
        </w:rPr>
        <w:t xml:space="preserve">розробленої концепції інтегрованого розвитку, </w:t>
      </w:r>
      <w:r w:rsidRPr="00F56D19">
        <w:rPr>
          <w:rFonts w:cstheme="minorHAnsi"/>
          <w:b/>
          <w:sz w:val="24"/>
          <w:szCs w:val="24"/>
        </w:rPr>
        <w:t xml:space="preserve">розробленого комплексного </w:t>
      </w:r>
      <w:r w:rsidR="00536B88" w:rsidRPr="00F56D19">
        <w:rPr>
          <w:rFonts w:cstheme="minorHAnsi"/>
          <w:b/>
          <w:sz w:val="24"/>
          <w:szCs w:val="24"/>
        </w:rPr>
        <w:t xml:space="preserve">плану </w:t>
      </w:r>
      <w:r w:rsidRPr="00F56D19">
        <w:rPr>
          <w:rFonts w:cstheme="minorHAnsi"/>
          <w:b/>
          <w:sz w:val="24"/>
          <w:szCs w:val="24"/>
        </w:rPr>
        <w:t xml:space="preserve">просторового розвитку, </w:t>
      </w:r>
      <w:r w:rsidR="00B75A9E" w:rsidRPr="00F56D19">
        <w:rPr>
          <w:rFonts w:cstheme="minorHAnsi"/>
          <w:b/>
          <w:sz w:val="24"/>
          <w:szCs w:val="24"/>
        </w:rPr>
        <w:t>реалізація схеми планування населених пунктів гро</w:t>
      </w:r>
      <w:r w:rsidR="002A7336" w:rsidRPr="00F56D19">
        <w:rPr>
          <w:rFonts w:cstheme="minorHAnsi"/>
          <w:b/>
          <w:sz w:val="24"/>
          <w:szCs w:val="24"/>
        </w:rPr>
        <w:t xml:space="preserve">мади належним чином не забезпечено, не визначено </w:t>
      </w:r>
      <w:r w:rsidR="00B75A9E" w:rsidRPr="00F56D19">
        <w:rPr>
          <w:rFonts w:cstheme="minorHAnsi"/>
          <w:b/>
          <w:sz w:val="24"/>
          <w:szCs w:val="24"/>
        </w:rPr>
        <w:t>культурний центр громади, в</w:t>
      </w:r>
      <w:r w:rsidR="002A7336" w:rsidRPr="00F56D19">
        <w:rPr>
          <w:rFonts w:cstheme="minorHAnsi"/>
          <w:b/>
          <w:sz w:val="24"/>
          <w:szCs w:val="24"/>
        </w:rPr>
        <w:t xml:space="preserve"> свою</w:t>
      </w:r>
      <w:r w:rsidR="008350EE" w:rsidRPr="00F56D19">
        <w:rPr>
          <w:rFonts w:cstheme="minorHAnsi"/>
          <w:b/>
          <w:sz w:val="24"/>
          <w:szCs w:val="24"/>
        </w:rPr>
        <w:t xml:space="preserve"> чергу у</w:t>
      </w:r>
      <w:r w:rsidR="00613E66" w:rsidRPr="00F56D19">
        <w:rPr>
          <w:rFonts w:cstheme="minorHAnsi"/>
          <w:b/>
          <w:sz w:val="24"/>
          <w:szCs w:val="24"/>
        </w:rPr>
        <w:t>точнення та актуалізація містобудівної документації є важливими для забезпечення раціонального розвитку громади.</w:t>
      </w:r>
    </w:p>
    <w:p w:rsidR="009517A2" w:rsidRPr="00F56D19" w:rsidRDefault="00613E66" w:rsidP="00334D77">
      <w:pPr>
        <w:pStyle w:val="afb"/>
        <w:spacing w:after="120" w:line="276" w:lineRule="auto"/>
        <w:jc w:val="both"/>
        <w:rPr>
          <w:rFonts w:cstheme="minorHAnsi"/>
          <w:sz w:val="24"/>
          <w:szCs w:val="24"/>
        </w:rPr>
      </w:pPr>
      <w:r w:rsidRPr="00F56D19">
        <w:rPr>
          <w:rFonts w:cstheme="minorHAnsi"/>
          <w:b/>
          <w:sz w:val="24"/>
          <w:szCs w:val="24"/>
        </w:rPr>
        <w:t>П</w:t>
      </w:r>
      <w:r w:rsidR="00AF0408" w:rsidRPr="00F56D19">
        <w:rPr>
          <w:rFonts w:cstheme="minorHAnsi"/>
          <w:b/>
          <w:sz w:val="24"/>
          <w:szCs w:val="24"/>
        </w:rPr>
        <w:t xml:space="preserve">о-перше, зміни в законодавстві </w:t>
      </w:r>
      <w:r w:rsidRPr="00F56D19">
        <w:rPr>
          <w:rFonts w:cstheme="minorHAnsi"/>
          <w:b/>
          <w:sz w:val="24"/>
          <w:szCs w:val="24"/>
        </w:rPr>
        <w:t>вимага</w:t>
      </w:r>
      <w:r w:rsidR="00AF0408" w:rsidRPr="00F56D19">
        <w:rPr>
          <w:rFonts w:cstheme="minorHAnsi"/>
          <w:b/>
          <w:sz w:val="24"/>
          <w:szCs w:val="24"/>
        </w:rPr>
        <w:t>ють</w:t>
      </w:r>
      <w:r w:rsidRPr="00F56D19">
        <w:rPr>
          <w:rFonts w:cstheme="minorHAnsi"/>
          <w:b/>
          <w:sz w:val="24"/>
          <w:szCs w:val="24"/>
        </w:rPr>
        <w:t xml:space="preserve"> відповідності новим вимогам, щоб уникнути юридичних проблем. По-друге, зростання або зменшення чисельності населення впливає на потребу в інфраструктурі, житлових приміщеннях, закладах освіти та охорони здоров'я. Крім того, економічний розвиток, поява нових підприємств та бізнесів можуть вимагати змін в інфраструктурі, транспорту та інших елементах міської інфраструктури. Екологічні зміни також потребують врахування сучасних екологічних вимог та тенденцій, таких як зелена енергетика. Транспортна інфраструктура, зокрема зміни в транспортних потоках, поява нових транспортних вузлів та маршрутів, вимагають коригування містобудівної документації. Важливо враховувати збереження історико-культурної спадщини, оновлюючи інформацію про об'єкти історико-культурної спадщини для їх захисту та інтеграції в сучасний міський простір. Забезпечення безпеки, включаючи протипожежну безпеку та евакуаційні шляхи, також повинно бути відображене в містобудівній документації. Регулярне оновлення документації дозволяє краще враховувати побажання та потреби мешканців громади, забезпечуючи комфортні умови проживання. Крім того, актуалізована документація може підвищити інвестиційну привабливість громади, сприяючи притоку капіталу та розвитку нових проектів. </w:t>
      </w:r>
    </w:p>
    <w:p w:rsidR="009517A2" w:rsidRPr="00F56D19" w:rsidRDefault="009517A2" w:rsidP="00334D77">
      <w:pPr>
        <w:pStyle w:val="afb"/>
        <w:rPr>
          <w:rFonts w:cstheme="minorHAnsi"/>
          <w:sz w:val="24"/>
        </w:rPr>
      </w:pPr>
    </w:p>
    <w:p w:rsidR="005B0F59" w:rsidRPr="00F56D19" w:rsidRDefault="005B0F59" w:rsidP="00650602">
      <w:pPr>
        <w:rPr>
          <w:rFonts w:cstheme="minorHAnsi"/>
          <w:sz w:val="24"/>
          <w:szCs w:val="22"/>
        </w:rPr>
      </w:pPr>
      <w:r w:rsidRPr="00F56D19">
        <w:rPr>
          <w:rFonts w:cstheme="minorHAnsi"/>
          <w:sz w:val="24"/>
        </w:rPr>
        <w:br w:type="page"/>
      </w:r>
    </w:p>
    <w:p w:rsidR="00345EC8" w:rsidRPr="00F56D19" w:rsidRDefault="004D7AFD" w:rsidP="00E15C81">
      <w:pPr>
        <w:pStyle w:val="afb"/>
        <w:numPr>
          <w:ilvl w:val="0"/>
          <w:numId w:val="22"/>
        </w:numPr>
        <w:tabs>
          <w:tab w:val="left" w:pos="2268"/>
        </w:tabs>
        <w:ind w:left="425" w:hanging="425"/>
        <w:jc w:val="both"/>
        <w:outlineLvl w:val="2"/>
        <w:rPr>
          <w:rFonts w:cstheme="minorHAnsi"/>
          <w:bCs/>
          <w:color w:val="009846"/>
          <w:sz w:val="32"/>
          <w:szCs w:val="32"/>
        </w:rPr>
      </w:pPr>
      <w:bookmarkStart w:id="885" w:name="_Toc178000014"/>
      <w:bookmarkStart w:id="886" w:name="_Toc202250857"/>
      <w:r w:rsidRPr="00F56D19">
        <w:rPr>
          <w:rFonts w:cstheme="minorHAnsi"/>
          <w:bCs/>
          <w:color w:val="009846"/>
          <w:sz w:val="32"/>
          <w:szCs w:val="32"/>
        </w:rPr>
        <w:t>ЕКОНОМІЧНИЙ РОЗВИТОК</w:t>
      </w:r>
      <w:bookmarkEnd w:id="885"/>
      <w:bookmarkEnd w:id="886"/>
    </w:p>
    <w:p w:rsidR="00BC0790" w:rsidRPr="00F56D19" w:rsidRDefault="00BC0790" w:rsidP="002053C7">
      <w:pPr>
        <w:pStyle w:val="afb"/>
        <w:spacing w:after="120" w:line="276" w:lineRule="auto"/>
        <w:rPr>
          <w:rFonts w:cstheme="minorHAnsi"/>
          <w:b/>
          <w:color w:val="000000"/>
          <w:sz w:val="24"/>
          <w:szCs w:val="24"/>
        </w:rPr>
      </w:pPr>
    </w:p>
    <w:p w:rsidR="00345EC8" w:rsidRPr="00F56D19" w:rsidRDefault="00EA0E40" w:rsidP="002053C7">
      <w:pPr>
        <w:pStyle w:val="afb"/>
        <w:spacing w:after="120" w:line="276" w:lineRule="auto"/>
        <w:rPr>
          <w:rFonts w:cstheme="minorHAnsi"/>
          <w:b/>
          <w:color w:val="000000"/>
          <w:sz w:val="24"/>
          <w:szCs w:val="24"/>
        </w:rPr>
      </w:pPr>
      <w:r w:rsidRPr="00F56D19">
        <w:rPr>
          <w:rFonts w:cstheme="minorHAnsi"/>
          <w:b/>
          <w:color w:val="000000"/>
          <w:sz w:val="24"/>
          <w:szCs w:val="24"/>
        </w:rPr>
        <w:t>Суб'єкти економічної діяльності у громаді</w:t>
      </w:r>
    </w:p>
    <w:p w:rsidR="00345EC8" w:rsidRPr="00F56D19" w:rsidRDefault="00EA0E40" w:rsidP="002053C7">
      <w:pPr>
        <w:pStyle w:val="afb"/>
        <w:spacing w:after="120" w:line="276" w:lineRule="auto"/>
        <w:jc w:val="both"/>
        <w:rPr>
          <w:rFonts w:cstheme="minorHAnsi"/>
          <w:color w:val="000000"/>
          <w:sz w:val="24"/>
          <w:szCs w:val="24"/>
        </w:rPr>
      </w:pPr>
      <w:r w:rsidRPr="00F56D19">
        <w:rPr>
          <w:rFonts w:cstheme="minorHAnsi"/>
          <w:color w:val="000000"/>
          <w:sz w:val="24"/>
          <w:szCs w:val="24"/>
        </w:rPr>
        <w:t>Економіка громади представлена досить значною кількістю зареєстрованих суб'єктів господарювання різної форми власності та різних організаційно-правових форм (Таблиця</w:t>
      </w:r>
      <w:r w:rsidR="00BB7CEC" w:rsidRPr="00F56D19">
        <w:rPr>
          <w:rFonts w:cstheme="minorHAnsi"/>
          <w:color w:val="000000"/>
          <w:sz w:val="24"/>
          <w:szCs w:val="24"/>
        </w:rPr>
        <w:t> 1</w:t>
      </w:r>
      <w:r w:rsidR="00C94AD5" w:rsidRPr="00F56D19">
        <w:rPr>
          <w:rFonts w:cstheme="minorHAnsi"/>
          <w:color w:val="000000"/>
          <w:sz w:val="24"/>
          <w:szCs w:val="24"/>
        </w:rPr>
        <w:t>8</w:t>
      </w:r>
      <w:r w:rsidRPr="00F56D19">
        <w:rPr>
          <w:rFonts w:cstheme="minorHAnsi"/>
          <w:color w:val="000000"/>
          <w:sz w:val="24"/>
          <w:szCs w:val="24"/>
        </w:rPr>
        <w:t xml:space="preserve">). </w:t>
      </w:r>
    </w:p>
    <w:p w:rsidR="00847639" w:rsidRPr="00F56D19" w:rsidRDefault="00847639" w:rsidP="00847639">
      <w:pPr>
        <w:pStyle w:val="afb"/>
        <w:jc w:val="both"/>
        <w:rPr>
          <w:rFonts w:cstheme="minorHAnsi"/>
          <w:color w:val="000000"/>
          <w:sz w:val="24"/>
          <w:szCs w:val="24"/>
        </w:rPr>
      </w:pPr>
    </w:p>
    <w:p w:rsidR="00345EC8" w:rsidRPr="00F56D19" w:rsidRDefault="00EA0E40" w:rsidP="00847639">
      <w:pPr>
        <w:pStyle w:val="afb"/>
        <w:spacing w:line="276" w:lineRule="auto"/>
        <w:rPr>
          <w:rFonts w:cstheme="minorHAnsi"/>
          <w:b/>
          <w:bCs/>
          <w:color w:val="007A37"/>
          <w:sz w:val="24"/>
          <w:szCs w:val="24"/>
        </w:rPr>
      </w:pPr>
      <w:r w:rsidRPr="00F56D19">
        <w:rPr>
          <w:rFonts w:cstheme="minorHAnsi"/>
          <w:b/>
          <w:bCs/>
          <w:color w:val="007A37"/>
          <w:sz w:val="24"/>
          <w:szCs w:val="24"/>
        </w:rPr>
        <w:t>Суб’єкти господарювання за організаційно-правовими формами (на початок 2021 року)</w:t>
      </w:r>
    </w:p>
    <w:p w:rsidR="002053C7" w:rsidRPr="00F56D19" w:rsidRDefault="002053C7" w:rsidP="00BB7CEC">
      <w:pPr>
        <w:pStyle w:val="afb"/>
        <w:spacing w:line="276" w:lineRule="auto"/>
        <w:jc w:val="right"/>
        <w:rPr>
          <w:rFonts w:cstheme="minorHAnsi"/>
          <w:color w:val="000000"/>
          <w:sz w:val="24"/>
          <w:szCs w:val="24"/>
        </w:rPr>
      </w:pPr>
      <w:r w:rsidRPr="00F56D19">
        <w:rPr>
          <w:rFonts w:cstheme="minorHAnsi"/>
          <w:color w:val="000000"/>
          <w:sz w:val="24"/>
          <w:szCs w:val="24"/>
        </w:rPr>
        <w:t>Таблиця 1</w:t>
      </w:r>
      <w:r w:rsidR="0070088C" w:rsidRPr="00F56D19">
        <w:rPr>
          <w:rFonts w:cstheme="minorHAnsi"/>
          <w:color w:val="000000"/>
          <w:sz w:val="24"/>
          <w:szCs w:val="24"/>
        </w:rPr>
        <w:t>8</w:t>
      </w:r>
    </w:p>
    <w:tbl>
      <w:tblPr>
        <w:tblStyle w:val="1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4"/>
        <w:gridCol w:w="1606"/>
      </w:tblGrid>
      <w:tr w:rsidR="00345EC8" w:rsidRPr="00F56D19" w:rsidTr="003700ED">
        <w:trPr>
          <w:trHeight w:val="571"/>
          <w:jc w:val="center"/>
        </w:trPr>
        <w:tc>
          <w:tcPr>
            <w:tcW w:w="7797" w:type="dxa"/>
            <w:shd w:val="clear" w:color="auto" w:fill="007A37"/>
            <w:tcMar>
              <w:top w:w="0" w:type="dxa"/>
              <w:left w:w="45" w:type="dxa"/>
              <w:bottom w:w="0" w:type="dxa"/>
              <w:right w:w="45" w:type="dxa"/>
            </w:tcMar>
            <w:vAlign w:val="center"/>
          </w:tcPr>
          <w:p w:rsidR="00345EC8" w:rsidRPr="00F56D19" w:rsidRDefault="002B0F2E"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О</w:t>
            </w:r>
            <w:r w:rsidR="00EA0E40" w:rsidRPr="00F56D19">
              <w:rPr>
                <w:rFonts w:cstheme="minorHAnsi"/>
                <w:b/>
                <w:bCs/>
                <w:color w:val="FFFFFF" w:themeColor="background1"/>
                <w:sz w:val="22"/>
                <w:szCs w:val="22"/>
              </w:rPr>
              <w:t>рганізаційн</w:t>
            </w:r>
            <w:r w:rsidRPr="00F56D19">
              <w:rPr>
                <w:rFonts w:cstheme="minorHAnsi"/>
                <w:b/>
                <w:bCs/>
                <w:color w:val="FFFFFF" w:themeColor="background1"/>
                <w:sz w:val="22"/>
                <w:szCs w:val="22"/>
              </w:rPr>
              <w:t>о-правові ф</w:t>
            </w:r>
            <w:r w:rsidR="00EA0E40" w:rsidRPr="00F56D19">
              <w:rPr>
                <w:rFonts w:cstheme="minorHAnsi"/>
                <w:b/>
                <w:bCs/>
                <w:color w:val="FFFFFF" w:themeColor="background1"/>
                <w:sz w:val="22"/>
                <w:szCs w:val="22"/>
              </w:rPr>
              <w:t>орми</w:t>
            </w:r>
          </w:p>
        </w:tc>
        <w:tc>
          <w:tcPr>
            <w:tcW w:w="1560" w:type="dxa"/>
            <w:shd w:val="clear" w:color="auto" w:fill="007A37"/>
            <w:tcMar>
              <w:top w:w="0" w:type="dxa"/>
              <w:left w:w="45" w:type="dxa"/>
              <w:bottom w:w="0" w:type="dxa"/>
              <w:right w:w="45" w:type="dxa"/>
            </w:tcMar>
            <w:vAlign w:val="center"/>
          </w:tcPr>
          <w:p w:rsidR="00345EC8" w:rsidRPr="00F56D19" w:rsidRDefault="002B0F2E"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Кількість</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приватне підприємство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209</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державне підприємство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комунальне підприємство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27</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дочірнє підприємство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іноземне підприємство (з іноземними інвестиціями)</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акціонерні товариства, з них:</w:t>
            </w:r>
          </w:p>
        </w:tc>
        <w:tc>
          <w:tcPr>
            <w:tcW w:w="1560" w:type="dxa"/>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 xml:space="preserve">- </w:t>
            </w:r>
            <w:r w:rsidRPr="00F56D19">
              <w:rPr>
                <w:rFonts w:cstheme="minorHAnsi"/>
                <w:i/>
                <w:sz w:val="22"/>
                <w:szCs w:val="22"/>
              </w:rPr>
              <w:t>публічне акціонерне товариство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 xml:space="preserve">- </w:t>
            </w:r>
            <w:r w:rsidRPr="00F56D19">
              <w:rPr>
                <w:rFonts w:cstheme="minorHAnsi"/>
                <w:i/>
                <w:sz w:val="22"/>
                <w:szCs w:val="22"/>
              </w:rPr>
              <w:t>приватне акціонерне товариство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товариство з обмеженою відповідальністю</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1636</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товариство з додатковою відповідальністю</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повне товариство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командитне товариство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фермерське господарство</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29</w:t>
            </w:r>
          </w:p>
        </w:tc>
      </w:tr>
      <w:tr w:rsidR="00345EC8" w:rsidRPr="00F56D19" w:rsidTr="003700ED">
        <w:trPr>
          <w:trHeight w:val="20"/>
          <w:jc w:val="center"/>
        </w:trPr>
        <w:tc>
          <w:tcPr>
            <w:tcW w:w="7797" w:type="dxa"/>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кооперативи, з них</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73</w:t>
            </w:r>
          </w:p>
        </w:tc>
      </w:tr>
      <w:tr w:rsidR="00BB7CEC" w:rsidRPr="00F56D19" w:rsidTr="003700ED">
        <w:trPr>
          <w:trHeight w:val="328"/>
          <w:jc w:val="center"/>
        </w:trPr>
        <w:tc>
          <w:tcPr>
            <w:tcW w:w="7797" w:type="dxa"/>
            <w:tcMar>
              <w:top w:w="0" w:type="dxa"/>
              <w:left w:w="45" w:type="dxa"/>
              <w:bottom w:w="0" w:type="dxa"/>
              <w:right w:w="45" w:type="dxa"/>
            </w:tcMar>
            <w:vAlign w:val="center"/>
          </w:tcPr>
          <w:p w:rsidR="00BB7CEC" w:rsidRPr="00F56D19" w:rsidRDefault="00BB7CEC" w:rsidP="005911F0">
            <w:pPr>
              <w:pStyle w:val="af7"/>
              <w:rPr>
                <w:rFonts w:cstheme="minorHAnsi"/>
                <w:sz w:val="22"/>
                <w:szCs w:val="22"/>
              </w:rPr>
            </w:pPr>
            <w:r w:rsidRPr="00F56D19">
              <w:rPr>
                <w:rFonts w:cstheme="minorHAnsi"/>
                <w:sz w:val="22"/>
                <w:szCs w:val="22"/>
              </w:rPr>
              <w:t>Інші юридичні особи (наприклад кредитна спілка, товарна біржа)</w:t>
            </w:r>
          </w:p>
        </w:tc>
        <w:tc>
          <w:tcPr>
            <w:tcW w:w="1560" w:type="dxa"/>
            <w:vAlign w:val="center"/>
          </w:tcPr>
          <w:p w:rsidR="00BB7CEC" w:rsidRPr="00F56D19" w:rsidRDefault="00BB7CEC" w:rsidP="005911F0">
            <w:pPr>
              <w:pStyle w:val="af7"/>
              <w:jc w:val="center"/>
              <w:rPr>
                <w:rFonts w:cstheme="minorHAnsi"/>
                <w:sz w:val="22"/>
                <w:szCs w:val="22"/>
              </w:rPr>
            </w:pPr>
            <w:r w:rsidRPr="00F56D19">
              <w:rPr>
                <w:rFonts w:cstheme="minorHAnsi"/>
                <w:sz w:val="22"/>
                <w:szCs w:val="22"/>
              </w:rPr>
              <w:t>527</w:t>
            </w:r>
          </w:p>
        </w:tc>
      </w:tr>
      <w:tr w:rsidR="00345EC8" w:rsidRPr="00F56D19" w:rsidTr="003700ED">
        <w:trPr>
          <w:trHeight w:val="454"/>
          <w:jc w:val="center"/>
        </w:trPr>
        <w:tc>
          <w:tcPr>
            <w:tcW w:w="7797" w:type="dxa"/>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Разом</w:t>
            </w:r>
          </w:p>
        </w:tc>
        <w:tc>
          <w:tcPr>
            <w:tcW w:w="1560" w:type="dxa"/>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2534</w:t>
            </w:r>
          </w:p>
        </w:tc>
      </w:tr>
    </w:tbl>
    <w:p w:rsidR="00CD4F06" w:rsidRPr="00F56D19" w:rsidRDefault="00CD4F06" w:rsidP="00650602">
      <w:pPr>
        <w:pStyle w:val="afb"/>
        <w:rPr>
          <w:rFonts w:cstheme="minorHAnsi"/>
        </w:rPr>
      </w:pPr>
    </w:p>
    <w:p w:rsidR="00B2111B" w:rsidRPr="00F56D19" w:rsidRDefault="00F0117B" w:rsidP="00847639">
      <w:pPr>
        <w:pStyle w:val="afb"/>
        <w:spacing w:line="276" w:lineRule="auto"/>
        <w:rPr>
          <w:rFonts w:cstheme="minorHAnsi"/>
          <w:i/>
          <w:iCs/>
          <w:color w:val="007A37"/>
          <w:sz w:val="24"/>
          <w:szCs w:val="24"/>
        </w:rPr>
      </w:pPr>
      <w:r w:rsidRPr="00F56D19">
        <w:rPr>
          <w:rFonts w:cstheme="minorHAnsi"/>
          <w:b/>
          <w:bCs/>
          <w:color w:val="007A37"/>
          <w:sz w:val="24"/>
          <w:szCs w:val="24"/>
        </w:rPr>
        <w:t>Н</w:t>
      </w:r>
      <w:r w:rsidR="002F273C" w:rsidRPr="00F56D19">
        <w:rPr>
          <w:rFonts w:cstheme="minorHAnsi"/>
          <w:b/>
          <w:bCs/>
          <w:color w:val="007A37"/>
          <w:sz w:val="24"/>
          <w:szCs w:val="24"/>
        </w:rPr>
        <w:t>айбільші платники податків</w:t>
      </w:r>
      <w:r w:rsidR="00EA0E40" w:rsidRPr="00F56D19">
        <w:rPr>
          <w:rFonts w:cstheme="minorHAnsi"/>
          <w:b/>
          <w:bCs/>
          <w:color w:val="007A37"/>
          <w:sz w:val="24"/>
          <w:szCs w:val="24"/>
        </w:rPr>
        <w:t xml:space="preserve"> у Боярській громаді</w:t>
      </w:r>
      <w:r w:rsidR="009A05C4" w:rsidRPr="00F56D19">
        <w:rPr>
          <w:rFonts w:cstheme="minorHAnsi"/>
          <w:b/>
          <w:bCs/>
          <w:color w:val="007A37"/>
          <w:sz w:val="24"/>
          <w:szCs w:val="24"/>
        </w:rPr>
        <w:t xml:space="preserve">, </w:t>
      </w:r>
      <w:r w:rsidR="009A05C4" w:rsidRPr="00F56D19">
        <w:rPr>
          <w:rFonts w:cstheme="minorHAnsi"/>
          <w:i/>
          <w:iCs/>
          <w:color w:val="007A37"/>
          <w:sz w:val="24"/>
          <w:szCs w:val="24"/>
        </w:rPr>
        <w:t>(</w:t>
      </w:r>
      <w:r w:rsidR="00B4397F" w:rsidRPr="00F56D19">
        <w:rPr>
          <w:rFonts w:cstheme="minorHAnsi"/>
          <w:i/>
          <w:iCs/>
          <w:color w:val="007A37"/>
          <w:sz w:val="24"/>
          <w:szCs w:val="24"/>
        </w:rPr>
        <w:t>тис.грн.</w:t>
      </w:r>
      <w:r w:rsidR="009A05C4" w:rsidRPr="00F56D19">
        <w:rPr>
          <w:rFonts w:cstheme="minorHAnsi"/>
          <w:i/>
          <w:iCs/>
          <w:color w:val="007A37"/>
          <w:sz w:val="24"/>
          <w:szCs w:val="24"/>
        </w:rPr>
        <w:t>)</w:t>
      </w:r>
    </w:p>
    <w:p w:rsidR="009A05C4" w:rsidRPr="00F56D19" w:rsidRDefault="009A05C4" w:rsidP="009A05C4">
      <w:pPr>
        <w:pStyle w:val="afb"/>
        <w:jc w:val="right"/>
        <w:rPr>
          <w:rFonts w:cstheme="minorHAnsi"/>
          <w:sz w:val="24"/>
          <w:szCs w:val="24"/>
        </w:rPr>
      </w:pPr>
      <w:r w:rsidRPr="00F56D19">
        <w:rPr>
          <w:rFonts w:cstheme="minorHAnsi"/>
          <w:color w:val="000000"/>
          <w:sz w:val="24"/>
          <w:szCs w:val="24"/>
        </w:rPr>
        <w:t xml:space="preserve">Таблиця </w:t>
      </w:r>
      <w:r w:rsidR="0070088C" w:rsidRPr="00F56D19">
        <w:rPr>
          <w:rFonts w:cstheme="minorHAnsi"/>
          <w:color w:val="000000"/>
          <w:sz w:val="24"/>
          <w:szCs w:val="24"/>
        </w:rPr>
        <w:t>19</w:t>
      </w:r>
    </w:p>
    <w:tbl>
      <w:tblPr>
        <w:tblStyle w:val="af0"/>
        <w:tblW w:w="5000" w:type="pct"/>
        <w:tblLook w:val="04A0" w:firstRow="1" w:lastRow="0" w:firstColumn="1" w:lastColumn="0" w:noHBand="0" w:noVBand="1"/>
      </w:tblPr>
      <w:tblGrid>
        <w:gridCol w:w="876"/>
        <w:gridCol w:w="4618"/>
        <w:gridCol w:w="1523"/>
        <w:gridCol w:w="1368"/>
        <w:gridCol w:w="1245"/>
      </w:tblGrid>
      <w:tr w:rsidR="002F273C" w:rsidRPr="00F56D19" w:rsidTr="003700ED">
        <w:trPr>
          <w:trHeight w:val="396"/>
        </w:trPr>
        <w:tc>
          <w:tcPr>
            <w:tcW w:w="851" w:type="dxa"/>
            <w:vMerge w:val="restart"/>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87" w:name="_Toc168847155"/>
            <w:bookmarkStart w:id="888" w:name="_Toc168859735"/>
            <w:r w:rsidRPr="00F56D19">
              <w:rPr>
                <w:rFonts w:cstheme="minorHAnsi"/>
                <w:b/>
                <w:bCs/>
                <w:color w:val="FFFFFF" w:themeColor="background1"/>
                <w:sz w:val="22"/>
                <w:szCs w:val="22"/>
              </w:rPr>
              <w:t>№ з/п</w:t>
            </w:r>
            <w:bookmarkEnd w:id="887"/>
            <w:bookmarkEnd w:id="888"/>
          </w:p>
        </w:tc>
        <w:tc>
          <w:tcPr>
            <w:tcW w:w="4482" w:type="dxa"/>
            <w:vMerge w:val="restart"/>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89" w:name="_Toc168847156"/>
            <w:bookmarkStart w:id="890" w:name="_Toc168859736"/>
            <w:r w:rsidRPr="00F56D19">
              <w:rPr>
                <w:rFonts w:cstheme="minorHAnsi"/>
                <w:b/>
                <w:bCs/>
                <w:color w:val="FFFFFF" w:themeColor="background1"/>
                <w:sz w:val="22"/>
                <w:szCs w:val="22"/>
              </w:rPr>
              <w:t>Найменування платника податків</w:t>
            </w:r>
            <w:bookmarkEnd w:id="889"/>
            <w:bookmarkEnd w:id="890"/>
          </w:p>
        </w:tc>
        <w:tc>
          <w:tcPr>
            <w:tcW w:w="4014" w:type="dxa"/>
            <w:gridSpan w:val="3"/>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r w:rsidRPr="00F56D19">
              <w:rPr>
                <w:rFonts w:cstheme="minorHAnsi"/>
                <w:b/>
                <w:bCs/>
                <w:color w:val="FFFFFF" w:themeColor="background1"/>
                <w:sz w:val="22"/>
                <w:szCs w:val="22"/>
              </w:rPr>
              <w:t>Сума сплачених податків, тис.грн.</w:t>
            </w:r>
          </w:p>
        </w:tc>
      </w:tr>
      <w:tr w:rsidR="002F273C" w:rsidRPr="00F56D19" w:rsidTr="003700ED">
        <w:trPr>
          <w:trHeight w:val="396"/>
        </w:trPr>
        <w:tc>
          <w:tcPr>
            <w:tcW w:w="851" w:type="dxa"/>
            <w:vMerge/>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p>
        </w:tc>
        <w:tc>
          <w:tcPr>
            <w:tcW w:w="4482" w:type="dxa"/>
            <w:vMerge/>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p>
        </w:tc>
        <w:tc>
          <w:tcPr>
            <w:tcW w:w="1478" w:type="dxa"/>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91" w:name="_Toc168847157"/>
            <w:bookmarkStart w:id="892" w:name="_Toc168859737"/>
            <w:r w:rsidRPr="00F56D19">
              <w:rPr>
                <w:rFonts w:cstheme="minorHAnsi"/>
                <w:b/>
                <w:bCs/>
                <w:color w:val="FFFFFF" w:themeColor="background1"/>
                <w:sz w:val="22"/>
                <w:szCs w:val="22"/>
              </w:rPr>
              <w:t>2021 р.</w:t>
            </w:r>
            <w:bookmarkEnd w:id="891"/>
            <w:bookmarkEnd w:id="892"/>
          </w:p>
        </w:tc>
        <w:tc>
          <w:tcPr>
            <w:tcW w:w="1328" w:type="dxa"/>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93" w:name="_Toc168847158"/>
            <w:bookmarkStart w:id="894" w:name="_Toc168859738"/>
            <w:r w:rsidRPr="00F56D19">
              <w:rPr>
                <w:rFonts w:cstheme="minorHAnsi"/>
                <w:b/>
                <w:bCs/>
                <w:color w:val="FFFFFF" w:themeColor="background1"/>
                <w:sz w:val="22"/>
                <w:szCs w:val="22"/>
              </w:rPr>
              <w:t>2022 р.</w:t>
            </w:r>
            <w:bookmarkEnd w:id="893"/>
            <w:bookmarkEnd w:id="894"/>
          </w:p>
        </w:tc>
        <w:tc>
          <w:tcPr>
            <w:tcW w:w="1208" w:type="dxa"/>
            <w:shd w:val="clear" w:color="auto" w:fill="007A37"/>
            <w:vAlign w:val="center"/>
          </w:tcPr>
          <w:p w:rsidR="002F273C" w:rsidRPr="00F56D19" w:rsidRDefault="002F273C" w:rsidP="005911F0">
            <w:pPr>
              <w:pStyle w:val="af7"/>
              <w:ind w:left="0" w:hanging="2"/>
              <w:jc w:val="center"/>
              <w:outlineLvl w:val="9"/>
              <w:rPr>
                <w:rFonts w:cstheme="minorHAnsi"/>
                <w:b/>
                <w:bCs/>
                <w:color w:val="FFFFFF" w:themeColor="background1"/>
                <w:sz w:val="22"/>
                <w:szCs w:val="22"/>
              </w:rPr>
            </w:pPr>
            <w:bookmarkStart w:id="895" w:name="_Toc168847159"/>
            <w:bookmarkStart w:id="896" w:name="_Toc168859739"/>
            <w:r w:rsidRPr="00F56D19">
              <w:rPr>
                <w:rFonts w:cstheme="minorHAnsi"/>
                <w:b/>
                <w:bCs/>
                <w:color w:val="FFFFFF" w:themeColor="background1"/>
                <w:sz w:val="22"/>
                <w:szCs w:val="22"/>
              </w:rPr>
              <w:t>2023 р.</w:t>
            </w:r>
            <w:bookmarkEnd w:id="895"/>
            <w:bookmarkEnd w:id="89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897" w:name="_Toc168847160"/>
            <w:bookmarkStart w:id="898" w:name="_Toc168859740"/>
            <w:r w:rsidRPr="00F56D19">
              <w:rPr>
                <w:rFonts w:cstheme="minorHAnsi"/>
                <w:sz w:val="22"/>
                <w:szCs w:val="22"/>
              </w:rPr>
              <w:t>1.</w:t>
            </w:r>
            <w:bookmarkEnd w:id="897"/>
            <w:bookmarkEnd w:id="89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899" w:name="_Toc168847161"/>
            <w:bookmarkStart w:id="900" w:name="_Toc168859741"/>
            <w:r w:rsidRPr="00F56D19">
              <w:rPr>
                <w:rFonts w:cstheme="minorHAnsi"/>
                <w:sz w:val="22"/>
                <w:szCs w:val="22"/>
              </w:rPr>
              <w:t>ПРАТ «Вентиляційні системи»</w:t>
            </w:r>
            <w:bookmarkEnd w:id="899"/>
            <w:bookmarkEnd w:id="90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01" w:name="_Toc168847162"/>
            <w:bookmarkStart w:id="902" w:name="_Toc168859742"/>
            <w:r w:rsidRPr="00F56D19">
              <w:rPr>
                <w:rFonts w:cstheme="minorHAnsi"/>
                <w:sz w:val="22"/>
                <w:szCs w:val="22"/>
              </w:rPr>
              <w:t>24 453,3</w:t>
            </w:r>
            <w:bookmarkEnd w:id="901"/>
            <w:bookmarkEnd w:id="90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03" w:name="_Toc168847163"/>
            <w:bookmarkStart w:id="904" w:name="_Toc168859743"/>
            <w:r w:rsidRPr="00F56D19">
              <w:rPr>
                <w:rFonts w:cstheme="minorHAnsi"/>
                <w:sz w:val="22"/>
                <w:szCs w:val="22"/>
              </w:rPr>
              <w:t>21 218,8</w:t>
            </w:r>
            <w:bookmarkEnd w:id="903"/>
            <w:bookmarkEnd w:id="90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05" w:name="_Toc168847164"/>
            <w:bookmarkStart w:id="906" w:name="_Toc168859744"/>
            <w:r w:rsidRPr="00F56D19">
              <w:rPr>
                <w:rFonts w:cstheme="minorHAnsi"/>
                <w:sz w:val="22"/>
                <w:szCs w:val="22"/>
              </w:rPr>
              <w:t>35 906,3</w:t>
            </w:r>
            <w:bookmarkEnd w:id="905"/>
            <w:bookmarkEnd w:id="90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907" w:name="_Toc168847165"/>
            <w:bookmarkStart w:id="908" w:name="_Toc168859745"/>
            <w:r w:rsidRPr="00F56D19">
              <w:rPr>
                <w:rFonts w:cstheme="minorHAnsi"/>
                <w:sz w:val="22"/>
                <w:szCs w:val="22"/>
              </w:rPr>
              <w:t>2.</w:t>
            </w:r>
            <w:bookmarkEnd w:id="907"/>
            <w:bookmarkEnd w:id="90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909" w:name="_Toc168847166"/>
            <w:bookmarkStart w:id="910" w:name="_Toc168859746"/>
            <w:r w:rsidRPr="00F56D19">
              <w:rPr>
                <w:rFonts w:cstheme="minorHAnsi"/>
                <w:sz w:val="22"/>
                <w:szCs w:val="22"/>
              </w:rPr>
              <w:t>АТ «Київгаз»</w:t>
            </w:r>
            <w:bookmarkEnd w:id="909"/>
            <w:bookmarkEnd w:id="91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11" w:name="_Toc168847167"/>
            <w:bookmarkStart w:id="912" w:name="_Toc168859747"/>
            <w:r w:rsidRPr="00F56D19">
              <w:rPr>
                <w:rFonts w:cstheme="minorHAnsi"/>
                <w:sz w:val="22"/>
                <w:szCs w:val="22"/>
              </w:rPr>
              <w:t>28 470,2</w:t>
            </w:r>
            <w:bookmarkEnd w:id="911"/>
            <w:bookmarkEnd w:id="91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13" w:name="_Toc168847168"/>
            <w:bookmarkStart w:id="914" w:name="_Toc168859748"/>
            <w:r w:rsidRPr="00F56D19">
              <w:rPr>
                <w:rFonts w:cstheme="minorHAnsi"/>
                <w:sz w:val="22"/>
                <w:szCs w:val="22"/>
              </w:rPr>
              <w:t>4 946,1</w:t>
            </w:r>
            <w:bookmarkEnd w:id="913"/>
            <w:bookmarkEnd w:id="91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15" w:name="_Toc168847169"/>
            <w:bookmarkStart w:id="916" w:name="_Toc168859749"/>
            <w:r w:rsidRPr="00F56D19">
              <w:rPr>
                <w:rFonts w:cstheme="minorHAnsi"/>
                <w:sz w:val="22"/>
                <w:szCs w:val="22"/>
              </w:rPr>
              <w:t>28 991,3</w:t>
            </w:r>
            <w:bookmarkEnd w:id="915"/>
            <w:bookmarkEnd w:id="91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917" w:name="_Toc168847170"/>
            <w:bookmarkStart w:id="918" w:name="_Toc168859750"/>
            <w:r w:rsidRPr="00F56D19">
              <w:rPr>
                <w:rFonts w:cstheme="minorHAnsi"/>
                <w:sz w:val="22"/>
                <w:szCs w:val="22"/>
              </w:rPr>
              <w:t>3.</w:t>
            </w:r>
            <w:bookmarkEnd w:id="917"/>
            <w:bookmarkEnd w:id="91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919" w:name="_Toc168847171"/>
            <w:bookmarkStart w:id="920" w:name="_Toc168859751"/>
            <w:r w:rsidRPr="00F56D19">
              <w:rPr>
                <w:rFonts w:cstheme="minorHAnsi"/>
                <w:sz w:val="22"/>
                <w:szCs w:val="22"/>
              </w:rPr>
              <w:t>ВРТП «Укргазенергосервіс» АТ «Укртрансгаз»</w:t>
            </w:r>
            <w:bookmarkEnd w:id="919"/>
            <w:bookmarkEnd w:id="92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21" w:name="_Toc168847172"/>
            <w:bookmarkStart w:id="922" w:name="_Toc168859752"/>
            <w:r w:rsidRPr="00F56D19">
              <w:rPr>
                <w:rFonts w:cstheme="minorHAnsi"/>
                <w:sz w:val="22"/>
                <w:szCs w:val="22"/>
              </w:rPr>
              <w:t>18 611,3</w:t>
            </w:r>
            <w:bookmarkEnd w:id="921"/>
            <w:bookmarkEnd w:id="92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23" w:name="_Toc168847173"/>
            <w:bookmarkStart w:id="924" w:name="_Toc168859753"/>
            <w:r w:rsidRPr="00F56D19">
              <w:rPr>
                <w:rFonts w:cstheme="minorHAnsi"/>
                <w:sz w:val="22"/>
                <w:szCs w:val="22"/>
              </w:rPr>
              <w:t>21 457,9</w:t>
            </w:r>
            <w:bookmarkEnd w:id="923"/>
            <w:bookmarkEnd w:id="92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25" w:name="_Toc168847174"/>
            <w:bookmarkStart w:id="926" w:name="_Toc168859754"/>
            <w:r w:rsidRPr="00F56D19">
              <w:rPr>
                <w:rFonts w:cstheme="minorHAnsi"/>
                <w:sz w:val="22"/>
                <w:szCs w:val="22"/>
              </w:rPr>
              <w:t>22 406,8</w:t>
            </w:r>
            <w:bookmarkEnd w:id="925"/>
            <w:bookmarkEnd w:id="92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927" w:name="_Toc168847175"/>
            <w:bookmarkStart w:id="928" w:name="_Toc168859755"/>
            <w:r w:rsidRPr="00F56D19">
              <w:rPr>
                <w:rFonts w:cstheme="minorHAnsi"/>
                <w:sz w:val="22"/>
                <w:szCs w:val="22"/>
              </w:rPr>
              <w:t>4.</w:t>
            </w:r>
            <w:bookmarkEnd w:id="927"/>
            <w:bookmarkEnd w:id="92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929" w:name="_Toc168847176"/>
            <w:bookmarkStart w:id="930" w:name="_Toc168859756"/>
            <w:r w:rsidRPr="00F56D19">
              <w:rPr>
                <w:rFonts w:cstheme="minorHAnsi"/>
                <w:sz w:val="22"/>
                <w:szCs w:val="22"/>
              </w:rPr>
              <w:t>ТОВ «Оператор ГТС України»</w:t>
            </w:r>
            <w:bookmarkEnd w:id="929"/>
            <w:bookmarkEnd w:id="93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31" w:name="_Toc168847177"/>
            <w:bookmarkStart w:id="932" w:name="_Toc168859757"/>
            <w:r w:rsidRPr="00F56D19">
              <w:rPr>
                <w:rFonts w:cstheme="minorHAnsi"/>
                <w:sz w:val="22"/>
                <w:szCs w:val="22"/>
              </w:rPr>
              <w:t>15 342,2</w:t>
            </w:r>
            <w:bookmarkEnd w:id="931"/>
            <w:bookmarkEnd w:id="93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33" w:name="_Toc168847178"/>
            <w:bookmarkStart w:id="934" w:name="_Toc168859758"/>
            <w:r w:rsidRPr="00F56D19">
              <w:rPr>
                <w:rFonts w:cstheme="minorHAnsi"/>
                <w:sz w:val="22"/>
                <w:szCs w:val="22"/>
              </w:rPr>
              <w:t>17 380,9</w:t>
            </w:r>
            <w:bookmarkEnd w:id="933"/>
            <w:bookmarkEnd w:id="93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35" w:name="_Toc168847179"/>
            <w:bookmarkStart w:id="936" w:name="_Toc168859759"/>
            <w:r w:rsidRPr="00F56D19">
              <w:rPr>
                <w:rFonts w:cstheme="minorHAnsi"/>
                <w:sz w:val="22"/>
                <w:szCs w:val="22"/>
              </w:rPr>
              <w:t>18 614,4</w:t>
            </w:r>
            <w:bookmarkEnd w:id="935"/>
            <w:bookmarkEnd w:id="936"/>
          </w:p>
        </w:tc>
      </w:tr>
      <w:tr w:rsidR="002F273C" w:rsidRPr="00F56D19" w:rsidTr="003700ED">
        <w:trPr>
          <w:trHeight w:val="227"/>
        </w:trPr>
        <w:tc>
          <w:tcPr>
            <w:tcW w:w="851" w:type="dxa"/>
            <w:vAlign w:val="center"/>
          </w:tcPr>
          <w:p w:rsidR="002F273C" w:rsidRPr="00F56D19" w:rsidRDefault="002F273C" w:rsidP="005911F0">
            <w:pPr>
              <w:pStyle w:val="af7"/>
              <w:ind w:left="0" w:hanging="2"/>
              <w:jc w:val="center"/>
              <w:outlineLvl w:val="9"/>
              <w:rPr>
                <w:rFonts w:cstheme="minorHAnsi"/>
                <w:sz w:val="22"/>
                <w:szCs w:val="22"/>
              </w:rPr>
            </w:pPr>
            <w:bookmarkStart w:id="937" w:name="_Toc168847180"/>
            <w:bookmarkStart w:id="938" w:name="_Toc168859760"/>
            <w:r w:rsidRPr="00F56D19">
              <w:rPr>
                <w:rFonts w:cstheme="minorHAnsi"/>
                <w:sz w:val="22"/>
                <w:szCs w:val="22"/>
              </w:rPr>
              <w:t>5.</w:t>
            </w:r>
            <w:bookmarkEnd w:id="937"/>
            <w:bookmarkEnd w:id="938"/>
          </w:p>
        </w:tc>
        <w:tc>
          <w:tcPr>
            <w:tcW w:w="4482" w:type="dxa"/>
            <w:vAlign w:val="center"/>
          </w:tcPr>
          <w:p w:rsidR="002F273C" w:rsidRPr="00F56D19" w:rsidRDefault="002F273C" w:rsidP="005911F0">
            <w:pPr>
              <w:pStyle w:val="af7"/>
              <w:ind w:left="0" w:hanging="2"/>
              <w:outlineLvl w:val="9"/>
              <w:rPr>
                <w:rFonts w:cstheme="minorHAnsi"/>
                <w:sz w:val="22"/>
                <w:szCs w:val="22"/>
              </w:rPr>
            </w:pPr>
            <w:bookmarkStart w:id="939" w:name="_Toc168847181"/>
            <w:bookmarkStart w:id="940" w:name="_Toc168859761"/>
            <w:r w:rsidRPr="00F56D19">
              <w:rPr>
                <w:rFonts w:cstheme="minorHAnsi"/>
                <w:sz w:val="22"/>
                <w:szCs w:val="22"/>
              </w:rPr>
              <w:t>КНП «ЛІЛ Боярської міської ради»</w:t>
            </w:r>
            <w:bookmarkEnd w:id="939"/>
            <w:bookmarkEnd w:id="940"/>
          </w:p>
        </w:tc>
        <w:tc>
          <w:tcPr>
            <w:tcW w:w="1478" w:type="dxa"/>
            <w:vAlign w:val="center"/>
          </w:tcPr>
          <w:p w:rsidR="002F273C" w:rsidRPr="00F56D19" w:rsidRDefault="002F273C" w:rsidP="005911F0">
            <w:pPr>
              <w:pStyle w:val="af7"/>
              <w:ind w:left="0" w:hanging="2"/>
              <w:jc w:val="center"/>
              <w:outlineLvl w:val="9"/>
              <w:rPr>
                <w:rFonts w:cstheme="minorHAnsi"/>
                <w:sz w:val="22"/>
                <w:szCs w:val="22"/>
              </w:rPr>
            </w:pPr>
            <w:bookmarkStart w:id="941" w:name="_Toc168847182"/>
            <w:bookmarkStart w:id="942" w:name="_Toc168859762"/>
            <w:r w:rsidRPr="00F56D19">
              <w:rPr>
                <w:rFonts w:cstheme="minorHAnsi"/>
                <w:sz w:val="22"/>
                <w:szCs w:val="22"/>
              </w:rPr>
              <w:t>14 557,2</w:t>
            </w:r>
            <w:bookmarkEnd w:id="941"/>
            <w:bookmarkEnd w:id="942"/>
          </w:p>
        </w:tc>
        <w:tc>
          <w:tcPr>
            <w:tcW w:w="1328" w:type="dxa"/>
            <w:vAlign w:val="center"/>
          </w:tcPr>
          <w:p w:rsidR="002F273C" w:rsidRPr="00F56D19" w:rsidRDefault="002F273C" w:rsidP="005911F0">
            <w:pPr>
              <w:pStyle w:val="af7"/>
              <w:ind w:left="0" w:hanging="2"/>
              <w:jc w:val="center"/>
              <w:outlineLvl w:val="9"/>
              <w:rPr>
                <w:rFonts w:cstheme="minorHAnsi"/>
                <w:sz w:val="22"/>
                <w:szCs w:val="22"/>
              </w:rPr>
            </w:pPr>
            <w:bookmarkStart w:id="943" w:name="_Toc168847183"/>
            <w:bookmarkStart w:id="944" w:name="_Toc168859763"/>
            <w:r w:rsidRPr="00F56D19">
              <w:rPr>
                <w:rFonts w:cstheme="minorHAnsi"/>
                <w:sz w:val="22"/>
                <w:szCs w:val="22"/>
              </w:rPr>
              <w:t>16 661,0</w:t>
            </w:r>
            <w:bookmarkEnd w:id="943"/>
            <w:bookmarkEnd w:id="944"/>
          </w:p>
        </w:tc>
        <w:tc>
          <w:tcPr>
            <w:tcW w:w="1208" w:type="dxa"/>
            <w:vAlign w:val="center"/>
          </w:tcPr>
          <w:p w:rsidR="002F273C" w:rsidRPr="00F56D19" w:rsidRDefault="002F273C" w:rsidP="005911F0">
            <w:pPr>
              <w:pStyle w:val="af7"/>
              <w:ind w:left="0" w:hanging="2"/>
              <w:jc w:val="center"/>
              <w:outlineLvl w:val="9"/>
              <w:rPr>
                <w:rFonts w:cstheme="minorHAnsi"/>
                <w:sz w:val="22"/>
                <w:szCs w:val="22"/>
              </w:rPr>
            </w:pPr>
            <w:bookmarkStart w:id="945" w:name="_Toc168847184"/>
            <w:bookmarkStart w:id="946" w:name="_Toc168859764"/>
            <w:r w:rsidRPr="00F56D19">
              <w:rPr>
                <w:rFonts w:cstheme="minorHAnsi"/>
                <w:sz w:val="22"/>
                <w:szCs w:val="22"/>
              </w:rPr>
              <w:t>12 552,9</w:t>
            </w:r>
            <w:bookmarkEnd w:id="945"/>
            <w:bookmarkEnd w:id="946"/>
          </w:p>
        </w:tc>
      </w:tr>
      <w:tr w:rsidR="002F273C" w:rsidRPr="00F56D19" w:rsidTr="003700ED">
        <w:trPr>
          <w:trHeight w:val="421"/>
        </w:trPr>
        <w:tc>
          <w:tcPr>
            <w:tcW w:w="851" w:type="dxa"/>
            <w:vAlign w:val="center"/>
          </w:tcPr>
          <w:p w:rsidR="002F273C" w:rsidRPr="00F56D19" w:rsidRDefault="002F273C" w:rsidP="005911F0">
            <w:pPr>
              <w:pStyle w:val="af7"/>
              <w:ind w:left="0" w:hanging="2"/>
              <w:jc w:val="center"/>
              <w:outlineLvl w:val="9"/>
              <w:rPr>
                <w:rFonts w:cstheme="minorHAnsi"/>
                <w:b/>
                <w:bCs/>
                <w:sz w:val="22"/>
                <w:szCs w:val="22"/>
              </w:rPr>
            </w:pPr>
          </w:p>
        </w:tc>
        <w:tc>
          <w:tcPr>
            <w:tcW w:w="4482" w:type="dxa"/>
            <w:vAlign w:val="center"/>
          </w:tcPr>
          <w:p w:rsidR="002F273C" w:rsidRPr="00F56D19" w:rsidRDefault="002F273C" w:rsidP="005911F0">
            <w:pPr>
              <w:pStyle w:val="af7"/>
              <w:ind w:left="0" w:hanging="2"/>
              <w:jc w:val="center"/>
              <w:outlineLvl w:val="9"/>
              <w:rPr>
                <w:rFonts w:cstheme="minorHAnsi"/>
                <w:b/>
                <w:bCs/>
                <w:sz w:val="22"/>
                <w:szCs w:val="22"/>
              </w:rPr>
            </w:pPr>
            <w:bookmarkStart w:id="947" w:name="_Toc168847185"/>
            <w:bookmarkStart w:id="948" w:name="_Toc168859765"/>
            <w:r w:rsidRPr="00F56D19">
              <w:rPr>
                <w:rFonts w:cstheme="minorHAnsi"/>
                <w:b/>
                <w:bCs/>
                <w:sz w:val="22"/>
                <w:szCs w:val="22"/>
              </w:rPr>
              <w:t>Всього</w:t>
            </w:r>
            <w:bookmarkEnd w:id="947"/>
            <w:bookmarkEnd w:id="948"/>
          </w:p>
        </w:tc>
        <w:tc>
          <w:tcPr>
            <w:tcW w:w="1478" w:type="dxa"/>
            <w:vAlign w:val="center"/>
          </w:tcPr>
          <w:p w:rsidR="002F273C" w:rsidRPr="00F56D19" w:rsidRDefault="002F273C" w:rsidP="005911F0">
            <w:pPr>
              <w:pStyle w:val="af7"/>
              <w:ind w:left="0" w:hanging="2"/>
              <w:jc w:val="center"/>
              <w:outlineLvl w:val="9"/>
              <w:rPr>
                <w:rFonts w:cstheme="minorHAnsi"/>
                <w:b/>
                <w:bCs/>
                <w:sz w:val="22"/>
                <w:szCs w:val="22"/>
              </w:rPr>
            </w:pPr>
            <w:bookmarkStart w:id="949" w:name="_Toc168847186"/>
            <w:bookmarkStart w:id="950" w:name="_Toc168859766"/>
            <w:r w:rsidRPr="00F56D19">
              <w:rPr>
                <w:rFonts w:cstheme="minorHAnsi"/>
                <w:b/>
                <w:bCs/>
                <w:sz w:val="22"/>
                <w:szCs w:val="22"/>
              </w:rPr>
              <w:t>101 436,2</w:t>
            </w:r>
            <w:bookmarkEnd w:id="949"/>
            <w:bookmarkEnd w:id="950"/>
          </w:p>
        </w:tc>
        <w:tc>
          <w:tcPr>
            <w:tcW w:w="1328" w:type="dxa"/>
            <w:vAlign w:val="center"/>
          </w:tcPr>
          <w:p w:rsidR="002F273C" w:rsidRPr="00F56D19" w:rsidRDefault="002F273C" w:rsidP="005911F0">
            <w:pPr>
              <w:pStyle w:val="af7"/>
              <w:ind w:left="0" w:hanging="2"/>
              <w:jc w:val="center"/>
              <w:outlineLvl w:val="9"/>
              <w:rPr>
                <w:rFonts w:cstheme="minorHAnsi"/>
                <w:b/>
                <w:bCs/>
                <w:sz w:val="22"/>
                <w:szCs w:val="22"/>
              </w:rPr>
            </w:pPr>
            <w:bookmarkStart w:id="951" w:name="_Toc168847187"/>
            <w:bookmarkStart w:id="952" w:name="_Toc168859767"/>
            <w:r w:rsidRPr="00F56D19">
              <w:rPr>
                <w:rFonts w:cstheme="minorHAnsi"/>
                <w:b/>
                <w:bCs/>
                <w:sz w:val="22"/>
                <w:szCs w:val="22"/>
              </w:rPr>
              <w:t>81 664,7</w:t>
            </w:r>
            <w:bookmarkEnd w:id="951"/>
            <w:bookmarkEnd w:id="952"/>
          </w:p>
        </w:tc>
        <w:tc>
          <w:tcPr>
            <w:tcW w:w="1208" w:type="dxa"/>
            <w:vAlign w:val="center"/>
          </w:tcPr>
          <w:p w:rsidR="002F273C" w:rsidRPr="00F56D19" w:rsidRDefault="002F273C" w:rsidP="005911F0">
            <w:pPr>
              <w:pStyle w:val="af7"/>
              <w:ind w:left="0" w:hanging="2"/>
              <w:jc w:val="center"/>
              <w:outlineLvl w:val="9"/>
              <w:rPr>
                <w:rFonts w:cstheme="minorHAnsi"/>
                <w:b/>
                <w:bCs/>
                <w:sz w:val="22"/>
                <w:szCs w:val="22"/>
              </w:rPr>
            </w:pPr>
            <w:bookmarkStart w:id="953" w:name="_Toc168847188"/>
            <w:bookmarkStart w:id="954" w:name="_Toc168859768"/>
            <w:r w:rsidRPr="00F56D19">
              <w:rPr>
                <w:rFonts w:cstheme="minorHAnsi"/>
                <w:b/>
                <w:bCs/>
                <w:sz w:val="22"/>
                <w:szCs w:val="22"/>
              </w:rPr>
              <w:t>118 471,1</w:t>
            </w:r>
            <w:bookmarkEnd w:id="953"/>
            <w:bookmarkEnd w:id="954"/>
          </w:p>
        </w:tc>
      </w:tr>
    </w:tbl>
    <w:p w:rsidR="00847639" w:rsidRPr="00F56D19" w:rsidRDefault="00847639" w:rsidP="003827D0">
      <w:pPr>
        <w:widowControl w:val="0"/>
        <w:spacing w:after="0"/>
        <w:jc w:val="both"/>
        <w:rPr>
          <w:rFonts w:cstheme="minorHAnsi"/>
          <w:sz w:val="24"/>
          <w:szCs w:val="24"/>
        </w:rPr>
      </w:pPr>
      <w:r w:rsidRPr="00F56D19">
        <w:rPr>
          <w:rFonts w:cstheme="minorHAnsi"/>
          <w:sz w:val="24"/>
          <w:szCs w:val="24"/>
        </w:rPr>
        <w:t>Як видно із таблиці, серед найбільших платників податків переважають юридичні особи, діяльність яких пов`язана із постачанням, транзитом газу (25% від суми ПДФО, що надходить у громаду).</w:t>
      </w:r>
    </w:p>
    <w:p w:rsidR="00345EC8" w:rsidRPr="00F56D19" w:rsidRDefault="00EA0E40" w:rsidP="00646176">
      <w:pPr>
        <w:pStyle w:val="afb"/>
        <w:spacing w:after="120" w:line="276" w:lineRule="auto"/>
        <w:jc w:val="both"/>
        <w:rPr>
          <w:rFonts w:cstheme="minorHAnsi"/>
          <w:sz w:val="24"/>
        </w:rPr>
      </w:pPr>
      <w:r w:rsidRPr="00F56D19">
        <w:rPr>
          <w:rFonts w:cstheme="minorHAnsi"/>
          <w:b/>
          <w:sz w:val="24"/>
        </w:rPr>
        <w:t>АТ «Київоблгаз»</w:t>
      </w:r>
      <w:r w:rsidRPr="00F56D19">
        <w:rPr>
          <w:rFonts w:cstheme="minorHAnsi"/>
          <w:sz w:val="24"/>
        </w:rPr>
        <w:t xml:space="preserve"> – лідер серед газорозподільних підприємств України. Посідає перше місце в країні за протяжністю газопроводів (понад 44 тис. км). Входить в трійку найбільших платників податків Київської області. В АТ «Київоблгаз» працює близько 4,5 тисяч співробітників.</w:t>
      </w:r>
    </w:p>
    <w:p w:rsidR="00345EC8" w:rsidRPr="00F56D19" w:rsidRDefault="00EA0E40" w:rsidP="000A2B40">
      <w:pPr>
        <w:pStyle w:val="afb"/>
        <w:spacing w:after="120" w:line="276" w:lineRule="auto"/>
        <w:jc w:val="both"/>
        <w:rPr>
          <w:rFonts w:cstheme="minorHAnsi"/>
          <w:sz w:val="24"/>
        </w:rPr>
      </w:pPr>
      <w:r w:rsidRPr="00F56D19">
        <w:rPr>
          <w:rFonts w:cstheme="minorHAnsi"/>
          <w:b/>
          <w:sz w:val="24"/>
        </w:rPr>
        <w:t xml:space="preserve">ТОВ </w:t>
      </w:r>
      <w:r w:rsidR="009B467D" w:rsidRPr="00F56D19">
        <w:rPr>
          <w:rFonts w:cstheme="minorHAnsi"/>
          <w:b/>
          <w:sz w:val="24"/>
        </w:rPr>
        <w:t>«</w:t>
      </w:r>
      <w:r w:rsidRPr="00F56D19">
        <w:rPr>
          <w:rFonts w:cstheme="minorHAnsi"/>
          <w:b/>
          <w:sz w:val="24"/>
        </w:rPr>
        <w:t>ОПЕРАТОР ГТС УКРАЇНИ</w:t>
      </w:r>
      <w:r w:rsidR="009B467D" w:rsidRPr="00F56D19">
        <w:rPr>
          <w:rFonts w:cstheme="minorHAnsi"/>
          <w:b/>
          <w:sz w:val="24"/>
        </w:rPr>
        <w:t>»</w:t>
      </w:r>
      <w:r w:rsidR="00646176" w:rsidRPr="00F56D19">
        <w:rPr>
          <w:rFonts w:cstheme="minorHAnsi"/>
          <w:b/>
          <w:sz w:val="24"/>
        </w:rPr>
        <w:t xml:space="preserve">. </w:t>
      </w:r>
      <w:r w:rsidRPr="00F56D19">
        <w:rPr>
          <w:rFonts w:cstheme="minorHAnsi"/>
          <w:sz w:val="24"/>
        </w:rPr>
        <w:t>В межах громади розміщене Боярське ЛВУМГ, що знаходиться в структурі ТОВ</w:t>
      </w:r>
      <w:r w:rsidR="000A2B40" w:rsidRPr="00F56D19">
        <w:rPr>
          <w:rFonts w:cstheme="minorHAnsi"/>
          <w:sz w:val="24"/>
        </w:rPr>
        <w:t> «</w:t>
      </w:r>
      <w:r w:rsidRPr="00F56D19">
        <w:rPr>
          <w:rFonts w:cstheme="minorHAnsi"/>
          <w:sz w:val="24"/>
        </w:rPr>
        <w:t>ОПЕРАТОР ГТС УКРАЇНИ</w:t>
      </w:r>
      <w:r w:rsidR="000A2B40" w:rsidRPr="00F56D19">
        <w:rPr>
          <w:rFonts w:cstheme="minorHAnsi"/>
          <w:sz w:val="24"/>
        </w:rPr>
        <w:t>»</w:t>
      </w:r>
      <w:r w:rsidRPr="00F56D19">
        <w:rPr>
          <w:rFonts w:cstheme="minorHAnsi"/>
          <w:sz w:val="24"/>
        </w:rPr>
        <w:t xml:space="preserve">. Це потужне виробниче підприємство ГТС України, що складається з 2-х промислових майданчиків (Боярського та Олишівського ПМ). Його головним завданням є забезпечення безперебійного транспортування газу споживачам Києва та Київської, Чернігівської, Житомирської та Сумської областей. </w:t>
      </w:r>
    </w:p>
    <w:p w:rsidR="009B467D" w:rsidRPr="00F56D19" w:rsidRDefault="00EA0E40" w:rsidP="000A2B40">
      <w:pPr>
        <w:pStyle w:val="afb"/>
        <w:spacing w:after="120" w:line="276" w:lineRule="auto"/>
        <w:jc w:val="both"/>
        <w:rPr>
          <w:rFonts w:cstheme="minorHAnsi"/>
        </w:rPr>
      </w:pPr>
      <w:r w:rsidRPr="00F56D19">
        <w:rPr>
          <w:rFonts w:cstheme="minorHAnsi"/>
          <w:sz w:val="24"/>
        </w:rPr>
        <w:t>На 01.01.202</w:t>
      </w:r>
      <w:r w:rsidR="005A4C7E" w:rsidRPr="00F56D19">
        <w:rPr>
          <w:rFonts w:cstheme="minorHAnsi"/>
          <w:sz w:val="24"/>
        </w:rPr>
        <w:t>4</w:t>
      </w:r>
      <w:r w:rsidRPr="00F56D19">
        <w:rPr>
          <w:rFonts w:cstheme="minorHAnsi"/>
          <w:sz w:val="24"/>
        </w:rPr>
        <w:t xml:space="preserve">  Боярське ЛВУМГ це: 726 – працівників; близько 3 тис. км магістральних газопроводів; 1,6 тис. км газопроводів-відводів; 160 газорозподільчих станцій; 1 компресорна станцій з 12 ЕГПА, потужність яких є 48 мВт; 2 промислових майданчика.</w:t>
      </w:r>
    </w:p>
    <w:p w:rsidR="00A71357" w:rsidRPr="00F56D19" w:rsidRDefault="00EA0E40" w:rsidP="000A2B40">
      <w:pPr>
        <w:pStyle w:val="afb"/>
        <w:spacing w:after="120" w:line="276" w:lineRule="auto"/>
        <w:jc w:val="both"/>
        <w:rPr>
          <w:rFonts w:cstheme="minorHAnsi"/>
          <w:sz w:val="28"/>
        </w:rPr>
      </w:pPr>
      <w:r w:rsidRPr="00F56D19">
        <w:rPr>
          <w:rFonts w:cstheme="minorHAnsi"/>
          <w:b/>
          <w:sz w:val="24"/>
        </w:rPr>
        <w:t xml:space="preserve">ВРТП </w:t>
      </w:r>
      <w:r w:rsidR="009B467D" w:rsidRPr="00F56D19">
        <w:rPr>
          <w:rFonts w:cstheme="minorHAnsi"/>
          <w:b/>
          <w:sz w:val="24"/>
        </w:rPr>
        <w:t>«</w:t>
      </w:r>
      <w:r w:rsidRPr="00F56D19">
        <w:rPr>
          <w:rFonts w:cstheme="minorHAnsi"/>
          <w:b/>
          <w:sz w:val="24"/>
        </w:rPr>
        <w:t>Укргазенергосервіс</w:t>
      </w:r>
      <w:r w:rsidR="009B467D" w:rsidRPr="00F56D19">
        <w:rPr>
          <w:rFonts w:cstheme="minorHAnsi"/>
          <w:b/>
          <w:sz w:val="24"/>
        </w:rPr>
        <w:t>»</w:t>
      </w:r>
      <w:r w:rsidR="00E052A4" w:rsidRPr="00F56D19">
        <w:rPr>
          <w:rFonts w:cstheme="minorHAnsi"/>
          <w:b/>
          <w:sz w:val="24"/>
        </w:rPr>
        <w:t xml:space="preserve"> </w:t>
      </w:r>
      <w:r w:rsidR="00646176" w:rsidRPr="00F56D19">
        <w:rPr>
          <w:rFonts w:cstheme="minorHAnsi"/>
          <w:b/>
          <w:sz w:val="24"/>
        </w:rPr>
        <w:t xml:space="preserve">АТ «Укртрансгаз» НАК «Нафтогаз». </w:t>
      </w:r>
      <w:r w:rsidR="00E052A4" w:rsidRPr="00F56D19">
        <w:rPr>
          <w:rFonts w:cstheme="minorHAnsi"/>
          <w:color w:val="000000"/>
          <w:sz w:val="24"/>
        </w:rPr>
        <w:t>Підприємст</w:t>
      </w:r>
      <w:r w:rsidR="00C17EEF" w:rsidRPr="00F56D19">
        <w:rPr>
          <w:rFonts w:cstheme="minorHAnsi"/>
          <w:color w:val="000000"/>
          <w:sz w:val="24"/>
        </w:rPr>
        <w:t>в</w:t>
      </w:r>
      <w:r w:rsidR="00E052A4" w:rsidRPr="00F56D19">
        <w:rPr>
          <w:rFonts w:cstheme="minorHAnsi"/>
          <w:color w:val="000000"/>
          <w:sz w:val="24"/>
        </w:rPr>
        <w:t>о</w:t>
      </w:r>
      <w:r w:rsidR="00C17EEF" w:rsidRPr="00F56D19">
        <w:rPr>
          <w:rFonts w:cstheme="minorHAnsi"/>
          <w:color w:val="000000"/>
          <w:sz w:val="24"/>
        </w:rPr>
        <w:t xml:space="preserve"> входить до складу АТ</w:t>
      </w:r>
      <w:r w:rsidR="009B467D" w:rsidRPr="00F56D19">
        <w:rPr>
          <w:rFonts w:cstheme="minorHAnsi"/>
          <w:color w:val="000000"/>
          <w:sz w:val="24"/>
        </w:rPr>
        <w:t> </w:t>
      </w:r>
      <w:r w:rsidR="00C17EEF" w:rsidRPr="00F56D19">
        <w:rPr>
          <w:rFonts w:cstheme="minorHAnsi"/>
          <w:color w:val="000000"/>
          <w:sz w:val="24"/>
        </w:rPr>
        <w:t>«Укртрансгаз», що надає послуги з комплексного сервісного обслуговування, будівництва та капітального ремонту об</w:t>
      </w:r>
      <w:r w:rsidR="00E052A4" w:rsidRPr="00F56D19">
        <w:rPr>
          <w:rFonts w:cstheme="minorHAnsi"/>
          <w:color w:val="000000"/>
          <w:sz w:val="24"/>
        </w:rPr>
        <w:t xml:space="preserve">’єктів газотранспортної галузі та </w:t>
      </w:r>
      <w:r w:rsidR="00C17EEF" w:rsidRPr="00F56D19">
        <w:rPr>
          <w:rFonts w:cstheme="minorHAnsi"/>
          <w:color w:val="000000"/>
          <w:sz w:val="24"/>
        </w:rPr>
        <w:t>вход</w:t>
      </w:r>
      <w:r w:rsidR="00971138" w:rsidRPr="00F56D19">
        <w:rPr>
          <w:rFonts w:cstheme="minorHAnsi"/>
          <w:color w:val="000000"/>
          <w:sz w:val="24"/>
        </w:rPr>
        <w:t>ить</w:t>
      </w:r>
      <w:r w:rsidR="00C17EEF" w:rsidRPr="00F56D19">
        <w:rPr>
          <w:rFonts w:cstheme="minorHAnsi"/>
          <w:color w:val="000000"/>
          <w:sz w:val="24"/>
        </w:rPr>
        <w:t xml:space="preserve"> до складу дивізіону «Технічне забезпечення» Групи Нафтогаз. </w:t>
      </w:r>
    </w:p>
    <w:p w:rsidR="00345EC8" w:rsidRPr="00F56D19" w:rsidRDefault="00B8452E" w:rsidP="000A2B40">
      <w:pPr>
        <w:pStyle w:val="afb"/>
        <w:spacing w:after="120" w:line="276" w:lineRule="auto"/>
        <w:jc w:val="both"/>
        <w:rPr>
          <w:rFonts w:cstheme="minorHAnsi"/>
          <w:sz w:val="24"/>
          <w:szCs w:val="24"/>
        </w:rPr>
      </w:pPr>
      <w:r w:rsidRPr="00F56D19">
        <w:rPr>
          <w:rFonts w:cstheme="minorHAnsi"/>
          <w:b/>
          <w:sz w:val="24"/>
          <w:szCs w:val="24"/>
        </w:rPr>
        <w:t xml:space="preserve">ПРАТ </w:t>
      </w:r>
      <w:r w:rsidR="009B467D" w:rsidRPr="00F56D19">
        <w:rPr>
          <w:rFonts w:cstheme="minorHAnsi"/>
          <w:b/>
          <w:sz w:val="24"/>
          <w:szCs w:val="24"/>
        </w:rPr>
        <w:t>«</w:t>
      </w:r>
      <w:r w:rsidR="00E53BD4" w:rsidRPr="00F56D19">
        <w:rPr>
          <w:rFonts w:cstheme="minorHAnsi"/>
          <w:b/>
          <w:sz w:val="24"/>
          <w:szCs w:val="24"/>
        </w:rPr>
        <w:t>Вентиляційні Системи</w:t>
      </w:r>
      <w:r w:rsidR="009B467D" w:rsidRPr="00F56D19">
        <w:rPr>
          <w:rFonts w:cstheme="minorHAnsi"/>
          <w:b/>
          <w:sz w:val="24"/>
          <w:szCs w:val="24"/>
        </w:rPr>
        <w:t>»</w:t>
      </w:r>
      <w:r w:rsidR="00E53BD4" w:rsidRPr="00F56D19">
        <w:rPr>
          <w:rFonts w:cstheme="minorHAnsi"/>
          <w:b/>
          <w:sz w:val="24"/>
          <w:szCs w:val="24"/>
        </w:rPr>
        <w:t xml:space="preserve"> (Вентс)</w:t>
      </w:r>
      <w:r w:rsidR="00646176" w:rsidRPr="00F56D19">
        <w:rPr>
          <w:rFonts w:cstheme="minorHAnsi"/>
          <w:b/>
          <w:sz w:val="24"/>
          <w:szCs w:val="24"/>
        </w:rPr>
        <w:t xml:space="preserve">. </w:t>
      </w:r>
      <w:r w:rsidR="00EA0E40" w:rsidRPr="00F56D19">
        <w:rPr>
          <w:rFonts w:cstheme="minorHAnsi"/>
          <w:sz w:val="24"/>
          <w:szCs w:val="24"/>
        </w:rPr>
        <w:t xml:space="preserve">ВЕНТС найбільша виробнича компанія у Боярській громаді, є потужним науково-виробничим підприємством, яке володіє найбільшою сучасною виробничою базою в Європі та самостійно випускає повний спектр обладнання для систем вентиляції будь-якого ступеня складності. </w:t>
      </w:r>
    </w:p>
    <w:p w:rsidR="00345EC8" w:rsidRPr="00F56D19" w:rsidRDefault="00EA0E40" w:rsidP="000A2B40">
      <w:pPr>
        <w:pStyle w:val="afb"/>
        <w:spacing w:after="120" w:line="276" w:lineRule="auto"/>
        <w:jc w:val="both"/>
        <w:rPr>
          <w:rFonts w:cstheme="minorHAnsi"/>
          <w:b/>
          <w:bCs/>
          <w:sz w:val="24"/>
          <w:szCs w:val="24"/>
        </w:rPr>
      </w:pPr>
      <w:r w:rsidRPr="00F56D19">
        <w:rPr>
          <w:rFonts w:cstheme="minorHAnsi"/>
          <w:sz w:val="24"/>
          <w:szCs w:val="24"/>
        </w:rPr>
        <w:t xml:space="preserve">ВЕНТС входить до групи компаній BlaubergGroup, яка широко представлена в усьому світі (центральний офіс розташований у Мюнхені, Німеччина) і на сьогодні є найбільш динамічно зростаючою міжнародною групою у сфері вентиляції. Це дозволяє компанії ВЕНТС переймати передовий </w:t>
      </w:r>
      <w:r w:rsidR="000540C8" w:rsidRPr="00F56D19">
        <w:rPr>
          <w:rFonts w:cstheme="minorHAnsi"/>
          <w:sz w:val="24"/>
          <w:szCs w:val="24"/>
        </w:rPr>
        <w:t>європейський досвід зі</w:t>
      </w:r>
      <w:r w:rsidR="00E052A4" w:rsidRPr="00F56D19">
        <w:rPr>
          <w:rFonts w:cstheme="minorHAnsi"/>
          <w:sz w:val="24"/>
          <w:szCs w:val="24"/>
        </w:rPr>
        <w:t xml:space="preserve"> створен</w:t>
      </w:r>
      <w:r w:rsidR="000540C8" w:rsidRPr="00F56D19">
        <w:rPr>
          <w:rFonts w:cstheme="minorHAnsi"/>
          <w:sz w:val="24"/>
          <w:szCs w:val="24"/>
        </w:rPr>
        <w:t>их</w:t>
      </w:r>
      <w:r w:rsidR="00E052A4" w:rsidRPr="00F56D19">
        <w:rPr>
          <w:rFonts w:cstheme="minorHAnsi"/>
          <w:sz w:val="24"/>
          <w:szCs w:val="24"/>
        </w:rPr>
        <w:t xml:space="preserve"> </w:t>
      </w:r>
      <w:r w:rsidRPr="00F56D19">
        <w:rPr>
          <w:rFonts w:cstheme="minorHAnsi"/>
          <w:sz w:val="24"/>
          <w:szCs w:val="24"/>
        </w:rPr>
        <w:t xml:space="preserve">сучасних вентиляційних систем та </w:t>
      </w:r>
      <w:r w:rsidR="00E052A4" w:rsidRPr="00F56D19">
        <w:rPr>
          <w:rFonts w:cstheme="minorHAnsi"/>
          <w:sz w:val="24"/>
          <w:szCs w:val="24"/>
        </w:rPr>
        <w:t>розширювати ринки</w:t>
      </w:r>
      <w:r w:rsidRPr="00F56D19">
        <w:rPr>
          <w:rFonts w:cstheme="minorHAnsi"/>
          <w:sz w:val="24"/>
          <w:szCs w:val="24"/>
        </w:rPr>
        <w:t xml:space="preserve"> збуту своєї продукції. Сьогодні вентиляційне обладнання ВЕНТС представлене у більш ніж 110 країнах світу.</w:t>
      </w:r>
    </w:p>
    <w:p w:rsidR="00345EC8" w:rsidRPr="00F56D19" w:rsidRDefault="00EA0E40" w:rsidP="000A2B40">
      <w:pPr>
        <w:pStyle w:val="afb"/>
        <w:spacing w:after="120" w:line="276" w:lineRule="auto"/>
        <w:jc w:val="both"/>
        <w:rPr>
          <w:rFonts w:cstheme="minorHAnsi"/>
          <w:sz w:val="24"/>
          <w:szCs w:val="24"/>
        </w:rPr>
      </w:pPr>
      <w:r w:rsidRPr="00F56D19">
        <w:rPr>
          <w:rFonts w:cstheme="minorHAnsi"/>
          <w:sz w:val="24"/>
          <w:szCs w:val="24"/>
        </w:rPr>
        <w:t>Виробничі потужності компанії розміщені на площі понад 90 000 кв. м. у місті Боярка. Підприємство здійснює повний замкнутий цикл виробництва вентиляційної продукції і оснащене найсучаснішим обладнанням. У компанії працюють близько 3000</w:t>
      </w:r>
      <w:r w:rsidR="000A2B40" w:rsidRPr="00F56D19">
        <w:rPr>
          <w:rFonts w:cstheme="minorHAnsi"/>
          <w:sz w:val="24"/>
          <w:szCs w:val="24"/>
        </w:rPr>
        <w:t> </w:t>
      </w:r>
      <w:r w:rsidRPr="00F56D19">
        <w:rPr>
          <w:rFonts w:cstheme="minorHAnsi"/>
          <w:sz w:val="24"/>
          <w:szCs w:val="24"/>
        </w:rPr>
        <w:t>висококваліфікованих спеціалістів. Усі структурні підрозділи компанії працюють на основі концепції управління Leanproduction.</w:t>
      </w:r>
    </w:p>
    <w:p w:rsidR="00345EC8" w:rsidRPr="00F56D19" w:rsidRDefault="00EA0E40" w:rsidP="000A2B40">
      <w:pPr>
        <w:pStyle w:val="afb"/>
        <w:spacing w:after="120" w:line="276" w:lineRule="auto"/>
        <w:jc w:val="both"/>
        <w:rPr>
          <w:rFonts w:cstheme="minorHAnsi"/>
          <w:sz w:val="24"/>
          <w:szCs w:val="24"/>
        </w:rPr>
      </w:pPr>
      <w:r w:rsidRPr="00F56D19">
        <w:rPr>
          <w:rFonts w:cstheme="minorHAnsi"/>
          <w:sz w:val="24"/>
          <w:szCs w:val="24"/>
        </w:rPr>
        <w:t>Щорічно на підприємстві випускається близько 5 млн. побутових вентиляторів, майже 350</w:t>
      </w:r>
      <w:r w:rsidR="000A2B40" w:rsidRPr="00F56D19">
        <w:rPr>
          <w:rFonts w:cstheme="minorHAnsi"/>
          <w:sz w:val="24"/>
          <w:szCs w:val="24"/>
        </w:rPr>
        <w:t> </w:t>
      </w:r>
      <w:r w:rsidRPr="00F56D19">
        <w:rPr>
          <w:rFonts w:cstheme="minorHAnsi"/>
          <w:sz w:val="24"/>
          <w:szCs w:val="24"/>
        </w:rPr>
        <w:t>тис. одиниць обладнання для промислової вентиляції, понад 22 тис. припливно-витяжних установок і агрегатів обробки повітря.</w:t>
      </w:r>
    </w:p>
    <w:p w:rsidR="000540C8" w:rsidRPr="00F56D19" w:rsidRDefault="000540C8" w:rsidP="000A2B40">
      <w:pPr>
        <w:pStyle w:val="afb"/>
        <w:spacing w:after="120" w:line="276" w:lineRule="auto"/>
        <w:jc w:val="both"/>
        <w:rPr>
          <w:rFonts w:cstheme="minorHAnsi"/>
          <w:sz w:val="24"/>
          <w:szCs w:val="24"/>
        </w:rPr>
      </w:pPr>
      <w:r w:rsidRPr="00F56D19">
        <w:rPr>
          <w:rFonts w:cstheme="minorHAnsi"/>
          <w:sz w:val="24"/>
          <w:szCs w:val="24"/>
        </w:rPr>
        <w:t>Отже, основними представниками великого бізнесу у Боярській громаді є компанії, що займаються газопостачанням, а також підприємство ВЕНТС</w:t>
      </w:r>
      <w:r w:rsidR="00C720F0" w:rsidRPr="00F56D19">
        <w:rPr>
          <w:rFonts w:cstheme="minorHAnsi"/>
          <w:sz w:val="24"/>
          <w:szCs w:val="24"/>
        </w:rPr>
        <w:t xml:space="preserve">, що </w:t>
      </w:r>
      <w:r w:rsidRPr="00F56D19">
        <w:rPr>
          <w:rFonts w:cstheme="minorHAnsi"/>
          <w:sz w:val="24"/>
          <w:szCs w:val="24"/>
        </w:rPr>
        <w:t>визначає основну промислову спеціалізацію місцевої економіки.</w:t>
      </w:r>
    </w:p>
    <w:p w:rsidR="00B8452E" w:rsidRPr="00F56D19" w:rsidRDefault="00B8452E" w:rsidP="00885EA9">
      <w:pPr>
        <w:pStyle w:val="afb"/>
        <w:shd w:val="clear" w:color="auto" w:fill="D6FDB9"/>
        <w:spacing w:after="120" w:line="276" w:lineRule="auto"/>
        <w:jc w:val="both"/>
        <w:rPr>
          <w:rFonts w:cstheme="minorHAnsi"/>
          <w:b/>
          <w:sz w:val="24"/>
          <w:szCs w:val="24"/>
        </w:rPr>
      </w:pPr>
      <w:r w:rsidRPr="00F56D19">
        <w:rPr>
          <w:rFonts w:cstheme="minorHAnsi"/>
          <w:b/>
          <w:sz w:val="24"/>
          <w:szCs w:val="24"/>
        </w:rPr>
        <w:t>Великі платники ПДФО забезпечують значні та стабільні надходження до місцевого бюджету, що дозволяє громаді планувати та реалізовувати довгострокові проєкти. Наявність великих платників податків може підвищити привабливість громади для інших інвесторів, сприяючи економічному зростанню та створенню нових робочих місць.</w:t>
      </w:r>
    </w:p>
    <w:p w:rsidR="00B8452E" w:rsidRPr="00F56D19" w:rsidRDefault="00B8452E" w:rsidP="00885EA9">
      <w:pPr>
        <w:pStyle w:val="afb"/>
        <w:shd w:val="clear" w:color="auto" w:fill="D6FDB9"/>
        <w:spacing w:after="120" w:line="276" w:lineRule="auto"/>
        <w:jc w:val="both"/>
        <w:rPr>
          <w:rFonts w:cstheme="minorHAnsi"/>
          <w:b/>
          <w:sz w:val="24"/>
        </w:rPr>
      </w:pPr>
      <w:r w:rsidRPr="00F56D19">
        <w:rPr>
          <w:rFonts w:cstheme="minorHAnsi"/>
          <w:b/>
          <w:sz w:val="24"/>
          <w:szCs w:val="24"/>
        </w:rPr>
        <w:t xml:space="preserve">Водночас велика залежність від одного або декількох великих платників ПДФО робить бюджет громади вразливим до змін в їхній діяльності. У разі зменшення доходів або закриття </w:t>
      </w:r>
      <w:r w:rsidRPr="00F56D19">
        <w:rPr>
          <w:rFonts w:cstheme="minorHAnsi"/>
          <w:b/>
          <w:sz w:val="24"/>
        </w:rPr>
        <w:t>підприємства, громада може стикнутися з серйозними фінансовими труднощами. Зміни в економічному стані великих платників податків можуть суттєво впливати на бюджет громади. Наприклад, економічний спад може призвести до зниження доходів від ПДФО.</w:t>
      </w:r>
    </w:p>
    <w:p w:rsidR="00B8452E" w:rsidRPr="00F56D19" w:rsidRDefault="00B8452E" w:rsidP="000A2B40">
      <w:pPr>
        <w:pStyle w:val="afb"/>
        <w:spacing w:after="120" w:line="276" w:lineRule="auto"/>
        <w:rPr>
          <w:rFonts w:cstheme="minorHAnsi"/>
          <w:color w:val="009846"/>
        </w:rPr>
      </w:pPr>
    </w:p>
    <w:p w:rsidR="005832FF" w:rsidRPr="00F56D19" w:rsidRDefault="00585283" w:rsidP="000A2B40">
      <w:pPr>
        <w:pStyle w:val="afb"/>
        <w:spacing w:after="120" w:line="276" w:lineRule="auto"/>
        <w:jc w:val="both"/>
        <w:rPr>
          <w:rFonts w:cstheme="minorHAnsi"/>
          <w:b/>
          <w:sz w:val="24"/>
          <w:szCs w:val="24"/>
        </w:rPr>
      </w:pPr>
      <w:r w:rsidRPr="00F56D19">
        <w:rPr>
          <w:rFonts w:cstheme="minorHAnsi"/>
          <w:b/>
          <w:color w:val="009846"/>
          <w:sz w:val="24"/>
          <w:szCs w:val="24"/>
        </w:rPr>
        <w:t>Підприємницьке середовище та інвестиційний клімат</w:t>
      </w:r>
      <w:r w:rsidR="00775A52" w:rsidRPr="00F56D19">
        <w:rPr>
          <w:rFonts w:cstheme="minorHAnsi"/>
          <w:b/>
          <w:color w:val="009846"/>
          <w:sz w:val="24"/>
          <w:szCs w:val="24"/>
        </w:rPr>
        <w:t>.</w:t>
      </w:r>
    </w:p>
    <w:p w:rsidR="00345EC8" w:rsidRPr="00F56D19" w:rsidRDefault="00620F79" w:rsidP="000A2B40">
      <w:pPr>
        <w:pStyle w:val="afb"/>
        <w:spacing w:after="120" w:line="276" w:lineRule="auto"/>
        <w:jc w:val="both"/>
        <w:rPr>
          <w:rFonts w:cstheme="minorHAnsi"/>
          <w:sz w:val="24"/>
        </w:rPr>
      </w:pPr>
      <w:r w:rsidRPr="00F56D19">
        <w:rPr>
          <w:rFonts w:cstheme="minorHAnsi"/>
          <w:sz w:val="24"/>
        </w:rPr>
        <w:t>Не</w:t>
      </w:r>
      <w:r w:rsidR="00EA0E40" w:rsidRPr="00F56D19">
        <w:rPr>
          <w:rFonts w:cstheme="minorHAnsi"/>
          <w:sz w:val="24"/>
        </w:rPr>
        <w:t xml:space="preserve">зважаючи на свою близькість до Києва та зростання чисельності населення, довгий час в межах громади не були представлені великі торгівельні мережі. Останніми роками ситуація почала змінюватись і тепер у громаді є великі магазини кількох торгівельних мереж у будівельному (Епіцентр) та продуктовому сегментах (Фора, Сільпо, АТБ). </w:t>
      </w:r>
    </w:p>
    <w:p w:rsidR="000A2B40" w:rsidRPr="00F56D19" w:rsidRDefault="000A2B40" w:rsidP="000A2B40">
      <w:pPr>
        <w:pStyle w:val="afb"/>
        <w:spacing w:after="120" w:line="276" w:lineRule="auto"/>
        <w:jc w:val="both"/>
        <w:rPr>
          <w:rFonts w:cstheme="minorHAnsi"/>
          <w:sz w:val="24"/>
        </w:rPr>
      </w:pPr>
    </w:p>
    <w:p w:rsidR="000A2B40" w:rsidRPr="00F56D19" w:rsidRDefault="00DC2007" w:rsidP="000A2B40">
      <w:pPr>
        <w:pStyle w:val="afb"/>
        <w:spacing w:line="276" w:lineRule="auto"/>
        <w:rPr>
          <w:rFonts w:cstheme="minorHAnsi"/>
          <w:i/>
          <w:iCs/>
          <w:color w:val="007A37"/>
          <w:sz w:val="24"/>
          <w:szCs w:val="24"/>
        </w:rPr>
      </w:pPr>
      <w:r w:rsidRPr="00F56D19">
        <w:rPr>
          <w:rFonts w:cstheme="minorHAnsi"/>
          <w:b/>
          <w:bCs/>
          <w:color w:val="007A37"/>
          <w:sz w:val="24"/>
          <w:szCs w:val="24"/>
        </w:rPr>
        <w:t>Найбільші платники акцизного збору</w:t>
      </w:r>
      <w:r w:rsidR="000A2B40" w:rsidRPr="00F56D19">
        <w:rPr>
          <w:rFonts w:cstheme="minorHAnsi"/>
          <w:b/>
          <w:bCs/>
          <w:color w:val="007A37"/>
          <w:sz w:val="24"/>
          <w:szCs w:val="24"/>
        </w:rPr>
        <w:t xml:space="preserve"> у Боярській громаді, </w:t>
      </w:r>
      <w:r w:rsidR="000A2B40" w:rsidRPr="00F56D19">
        <w:rPr>
          <w:rFonts w:cstheme="minorHAnsi"/>
          <w:i/>
          <w:iCs/>
          <w:color w:val="007A37"/>
          <w:sz w:val="24"/>
          <w:szCs w:val="24"/>
        </w:rPr>
        <w:t>(тис.грн.)</w:t>
      </w:r>
    </w:p>
    <w:p w:rsidR="000A2B40" w:rsidRPr="00F56D19" w:rsidRDefault="000A2B40" w:rsidP="000A2B40">
      <w:pPr>
        <w:pStyle w:val="afb"/>
        <w:jc w:val="right"/>
        <w:rPr>
          <w:rFonts w:cstheme="minorHAnsi"/>
          <w:sz w:val="24"/>
          <w:szCs w:val="24"/>
        </w:rPr>
      </w:pPr>
      <w:r w:rsidRPr="00F56D19">
        <w:rPr>
          <w:rFonts w:cstheme="minorHAnsi"/>
          <w:color w:val="000000"/>
          <w:sz w:val="24"/>
          <w:szCs w:val="24"/>
        </w:rPr>
        <w:t xml:space="preserve">Таблиця </w:t>
      </w:r>
      <w:r w:rsidR="005F6B83" w:rsidRPr="00F56D19">
        <w:rPr>
          <w:rFonts w:cstheme="minorHAnsi"/>
          <w:color w:val="000000"/>
          <w:sz w:val="24"/>
          <w:szCs w:val="24"/>
        </w:rPr>
        <w:t>2</w:t>
      </w:r>
      <w:r w:rsidR="0070088C" w:rsidRPr="00F56D19">
        <w:rPr>
          <w:rFonts w:cstheme="minorHAnsi"/>
          <w:color w:val="000000"/>
          <w:sz w:val="24"/>
          <w:szCs w:val="24"/>
        </w:rPr>
        <w:t>0</w:t>
      </w:r>
    </w:p>
    <w:tbl>
      <w:tblPr>
        <w:tblStyle w:val="af0"/>
        <w:tblW w:w="5000" w:type="pct"/>
        <w:tblLook w:val="04A0" w:firstRow="1" w:lastRow="0" w:firstColumn="1" w:lastColumn="0" w:noHBand="0" w:noVBand="1"/>
      </w:tblPr>
      <w:tblGrid>
        <w:gridCol w:w="668"/>
        <w:gridCol w:w="4905"/>
        <w:gridCol w:w="1478"/>
        <w:gridCol w:w="1374"/>
        <w:gridCol w:w="1205"/>
      </w:tblGrid>
      <w:tr w:rsidR="00E541F6" w:rsidRPr="00F56D19" w:rsidTr="003700ED">
        <w:tc>
          <w:tcPr>
            <w:tcW w:w="647"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55" w:name="_Toc168847189"/>
            <w:bookmarkStart w:id="956" w:name="_Toc168859769"/>
            <w:r w:rsidRPr="00F56D19">
              <w:rPr>
                <w:rFonts w:cstheme="minorHAnsi"/>
                <w:b/>
                <w:bCs/>
                <w:color w:val="FFFFFF" w:themeColor="background1"/>
                <w:sz w:val="22"/>
                <w:szCs w:val="22"/>
              </w:rPr>
              <w:t>№ з/п</w:t>
            </w:r>
            <w:bookmarkEnd w:id="955"/>
            <w:bookmarkEnd w:id="956"/>
          </w:p>
        </w:tc>
        <w:tc>
          <w:tcPr>
            <w:tcW w:w="4761"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57" w:name="_Toc168847190"/>
            <w:bookmarkStart w:id="958" w:name="_Toc168859770"/>
            <w:r w:rsidRPr="00F56D19">
              <w:rPr>
                <w:rFonts w:cstheme="minorHAnsi"/>
                <w:b/>
                <w:bCs/>
                <w:color w:val="FFFFFF" w:themeColor="background1"/>
                <w:sz w:val="22"/>
                <w:szCs w:val="22"/>
              </w:rPr>
              <w:t>Найменування платника податків</w:t>
            </w:r>
            <w:bookmarkEnd w:id="957"/>
            <w:bookmarkEnd w:id="958"/>
          </w:p>
        </w:tc>
        <w:tc>
          <w:tcPr>
            <w:tcW w:w="1435"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59" w:name="_Toc168847191"/>
            <w:bookmarkStart w:id="960" w:name="_Toc168859771"/>
            <w:r w:rsidRPr="00F56D19">
              <w:rPr>
                <w:rFonts w:cstheme="minorHAnsi"/>
                <w:b/>
                <w:bCs/>
                <w:color w:val="FFFFFF" w:themeColor="background1"/>
                <w:sz w:val="22"/>
                <w:szCs w:val="22"/>
              </w:rPr>
              <w:t>2021 р.</w:t>
            </w:r>
            <w:bookmarkEnd w:id="959"/>
            <w:bookmarkEnd w:id="960"/>
          </w:p>
        </w:tc>
        <w:tc>
          <w:tcPr>
            <w:tcW w:w="1334"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61" w:name="_Toc168847192"/>
            <w:bookmarkStart w:id="962" w:name="_Toc168859772"/>
            <w:r w:rsidRPr="00F56D19">
              <w:rPr>
                <w:rFonts w:cstheme="minorHAnsi"/>
                <w:b/>
                <w:bCs/>
                <w:color w:val="FFFFFF" w:themeColor="background1"/>
                <w:sz w:val="22"/>
                <w:szCs w:val="22"/>
              </w:rPr>
              <w:t>2022 р.</w:t>
            </w:r>
            <w:bookmarkEnd w:id="961"/>
            <w:bookmarkEnd w:id="962"/>
          </w:p>
        </w:tc>
        <w:tc>
          <w:tcPr>
            <w:tcW w:w="1170" w:type="dxa"/>
            <w:shd w:val="clear" w:color="auto" w:fill="007A37"/>
            <w:vAlign w:val="center"/>
          </w:tcPr>
          <w:p w:rsidR="00E541F6" w:rsidRPr="00F56D19" w:rsidRDefault="00E541F6" w:rsidP="005911F0">
            <w:pPr>
              <w:pStyle w:val="af7"/>
              <w:ind w:left="0" w:hanging="2"/>
              <w:jc w:val="center"/>
              <w:outlineLvl w:val="9"/>
              <w:rPr>
                <w:rFonts w:cstheme="minorHAnsi"/>
                <w:b/>
                <w:bCs/>
                <w:color w:val="FFFFFF" w:themeColor="background1"/>
                <w:sz w:val="22"/>
                <w:szCs w:val="22"/>
              </w:rPr>
            </w:pPr>
            <w:bookmarkStart w:id="963" w:name="_Toc168847193"/>
            <w:bookmarkStart w:id="964" w:name="_Toc168859773"/>
            <w:r w:rsidRPr="00F56D19">
              <w:rPr>
                <w:rFonts w:cstheme="minorHAnsi"/>
                <w:b/>
                <w:bCs/>
                <w:color w:val="FFFFFF" w:themeColor="background1"/>
                <w:sz w:val="22"/>
                <w:szCs w:val="22"/>
              </w:rPr>
              <w:t>2023 р.</w:t>
            </w:r>
            <w:bookmarkEnd w:id="963"/>
            <w:bookmarkEnd w:id="96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965" w:name="_Toc168847194"/>
            <w:bookmarkStart w:id="966" w:name="_Toc168859774"/>
            <w:r w:rsidRPr="00F56D19">
              <w:rPr>
                <w:rFonts w:cstheme="minorHAnsi"/>
                <w:sz w:val="22"/>
                <w:szCs w:val="22"/>
              </w:rPr>
              <w:t>1.</w:t>
            </w:r>
            <w:bookmarkEnd w:id="965"/>
            <w:bookmarkEnd w:id="96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967" w:name="_Toc168847195"/>
            <w:bookmarkStart w:id="968" w:name="_Toc168859775"/>
            <w:r w:rsidRPr="00F56D19">
              <w:rPr>
                <w:rFonts w:cstheme="minorHAnsi"/>
                <w:sz w:val="22"/>
                <w:szCs w:val="22"/>
              </w:rPr>
              <w:t>ТОВ «Сільпо-Фуд»</w:t>
            </w:r>
            <w:bookmarkEnd w:id="967"/>
            <w:bookmarkEnd w:id="968"/>
          </w:p>
        </w:tc>
        <w:tc>
          <w:tcPr>
            <w:tcW w:w="1435" w:type="dxa"/>
            <w:vAlign w:val="center"/>
          </w:tcPr>
          <w:p w:rsidR="00E541F6" w:rsidRPr="00F56D19" w:rsidRDefault="00537000" w:rsidP="005911F0">
            <w:pPr>
              <w:pStyle w:val="af7"/>
              <w:ind w:left="0" w:hanging="2"/>
              <w:jc w:val="center"/>
              <w:outlineLvl w:val="9"/>
              <w:rPr>
                <w:rFonts w:cstheme="minorHAnsi"/>
                <w:sz w:val="22"/>
                <w:szCs w:val="22"/>
              </w:rPr>
            </w:pPr>
            <w:bookmarkStart w:id="969" w:name="_Toc168847196"/>
            <w:bookmarkStart w:id="970" w:name="_Toc168859776"/>
            <w:r w:rsidRPr="00F56D19">
              <w:rPr>
                <w:rFonts w:cstheme="minorHAnsi"/>
                <w:sz w:val="22"/>
                <w:szCs w:val="22"/>
              </w:rPr>
              <w:t>2054,6</w:t>
            </w:r>
            <w:bookmarkEnd w:id="969"/>
            <w:bookmarkEnd w:id="970"/>
          </w:p>
        </w:tc>
        <w:tc>
          <w:tcPr>
            <w:tcW w:w="1334" w:type="dxa"/>
            <w:vAlign w:val="center"/>
          </w:tcPr>
          <w:p w:rsidR="00E541F6" w:rsidRPr="00F56D19" w:rsidRDefault="00537000" w:rsidP="005911F0">
            <w:pPr>
              <w:pStyle w:val="af7"/>
              <w:ind w:left="0" w:hanging="2"/>
              <w:jc w:val="center"/>
              <w:outlineLvl w:val="9"/>
              <w:rPr>
                <w:rFonts w:cstheme="minorHAnsi"/>
                <w:sz w:val="22"/>
                <w:szCs w:val="22"/>
              </w:rPr>
            </w:pPr>
            <w:bookmarkStart w:id="971" w:name="_Toc168847197"/>
            <w:bookmarkStart w:id="972" w:name="_Toc168859777"/>
            <w:r w:rsidRPr="00F56D19">
              <w:rPr>
                <w:rFonts w:cstheme="minorHAnsi"/>
                <w:sz w:val="22"/>
                <w:szCs w:val="22"/>
              </w:rPr>
              <w:t>3404,4</w:t>
            </w:r>
            <w:bookmarkEnd w:id="971"/>
            <w:bookmarkEnd w:id="972"/>
          </w:p>
        </w:tc>
        <w:tc>
          <w:tcPr>
            <w:tcW w:w="1170" w:type="dxa"/>
            <w:vAlign w:val="center"/>
          </w:tcPr>
          <w:p w:rsidR="00E541F6" w:rsidRPr="00F56D19" w:rsidRDefault="00B96A4D" w:rsidP="005911F0">
            <w:pPr>
              <w:pStyle w:val="af7"/>
              <w:ind w:left="0" w:hanging="2"/>
              <w:jc w:val="center"/>
              <w:outlineLvl w:val="9"/>
              <w:rPr>
                <w:rFonts w:cstheme="minorHAnsi"/>
                <w:sz w:val="22"/>
                <w:szCs w:val="22"/>
              </w:rPr>
            </w:pPr>
            <w:bookmarkStart w:id="973" w:name="_Toc168847198"/>
            <w:bookmarkStart w:id="974" w:name="_Toc168859778"/>
            <w:r w:rsidRPr="00F56D19">
              <w:rPr>
                <w:rFonts w:cstheme="minorHAnsi"/>
                <w:sz w:val="22"/>
                <w:szCs w:val="22"/>
              </w:rPr>
              <w:t>5322,5</w:t>
            </w:r>
            <w:bookmarkEnd w:id="973"/>
            <w:bookmarkEnd w:id="97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975" w:name="_Toc168847199"/>
            <w:bookmarkStart w:id="976" w:name="_Toc168859779"/>
            <w:r w:rsidRPr="00F56D19">
              <w:rPr>
                <w:rFonts w:cstheme="minorHAnsi"/>
                <w:sz w:val="22"/>
                <w:szCs w:val="22"/>
              </w:rPr>
              <w:t>2.</w:t>
            </w:r>
            <w:bookmarkEnd w:id="975"/>
            <w:bookmarkEnd w:id="97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977" w:name="_Toc168847200"/>
            <w:bookmarkStart w:id="978" w:name="_Toc168859780"/>
            <w:r w:rsidRPr="00F56D19">
              <w:rPr>
                <w:rFonts w:cstheme="minorHAnsi"/>
                <w:sz w:val="22"/>
                <w:szCs w:val="22"/>
              </w:rPr>
              <w:t>ТОВ «Фора»</w:t>
            </w:r>
            <w:bookmarkEnd w:id="977"/>
            <w:bookmarkEnd w:id="978"/>
          </w:p>
        </w:tc>
        <w:tc>
          <w:tcPr>
            <w:tcW w:w="1435" w:type="dxa"/>
            <w:vAlign w:val="center"/>
          </w:tcPr>
          <w:p w:rsidR="00E541F6" w:rsidRPr="00F56D19" w:rsidRDefault="00537000" w:rsidP="005911F0">
            <w:pPr>
              <w:pStyle w:val="af7"/>
              <w:ind w:left="0" w:hanging="2"/>
              <w:jc w:val="center"/>
              <w:outlineLvl w:val="9"/>
              <w:rPr>
                <w:rFonts w:cstheme="minorHAnsi"/>
                <w:sz w:val="22"/>
                <w:szCs w:val="22"/>
              </w:rPr>
            </w:pPr>
            <w:bookmarkStart w:id="979" w:name="_Toc168847201"/>
            <w:bookmarkStart w:id="980" w:name="_Toc168859781"/>
            <w:r w:rsidRPr="00F56D19">
              <w:rPr>
                <w:rFonts w:cstheme="minorHAnsi"/>
                <w:sz w:val="22"/>
                <w:szCs w:val="22"/>
              </w:rPr>
              <w:t>4181,4</w:t>
            </w:r>
            <w:bookmarkEnd w:id="979"/>
            <w:bookmarkEnd w:id="980"/>
          </w:p>
        </w:tc>
        <w:tc>
          <w:tcPr>
            <w:tcW w:w="1334" w:type="dxa"/>
            <w:vAlign w:val="center"/>
          </w:tcPr>
          <w:p w:rsidR="00537000" w:rsidRPr="00F56D19" w:rsidRDefault="00537000" w:rsidP="005911F0">
            <w:pPr>
              <w:pStyle w:val="af7"/>
              <w:ind w:left="0" w:hanging="2"/>
              <w:jc w:val="center"/>
              <w:outlineLvl w:val="9"/>
              <w:rPr>
                <w:rFonts w:cstheme="minorHAnsi"/>
                <w:sz w:val="22"/>
                <w:szCs w:val="22"/>
              </w:rPr>
            </w:pPr>
            <w:bookmarkStart w:id="981" w:name="_Toc168847202"/>
            <w:bookmarkStart w:id="982" w:name="_Toc168859782"/>
            <w:r w:rsidRPr="00F56D19">
              <w:rPr>
                <w:rFonts w:cstheme="minorHAnsi"/>
                <w:sz w:val="22"/>
                <w:szCs w:val="22"/>
              </w:rPr>
              <w:t>3716,4</w:t>
            </w:r>
            <w:bookmarkEnd w:id="981"/>
            <w:bookmarkEnd w:id="982"/>
          </w:p>
        </w:tc>
        <w:tc>
          <w:tcPr>
            <w:tcW w:w="1170" w:type="dxa"/>
            <w:vAlign w:val="center"/>
          </w:tcPr>
          <w:p w:rsidR="00E541F6" w:rsidRPr="00F56D19" w:rsidRDefault="00B96A4D" w:rsidP="005911F0">
            <w:pPr>
              <w:pStyle w:val="af7"/>
              <w:ind w:left="0" w:hanging="2"/>
              <w:jc w:val="center"/>
              <w:outlineLvl w:val="9"/>
              <w:rPr>
                <w:rFonts w:cstheme="minorHAnsi"/>
                <w:sz w:val="22"/>
                <w:szCs w:val="22"/>
              </w:rPr>
            </w:pPr>
            <w:bookmarkStart w:id="983" w:name="_Toc168847203"/>
            <w:bookmarkStart w:id="984" w:name="_Toc168859783"/>
            <w:r w:rsidRPr="00F56D19">
              <w:rPr>
                <w:rFonts w:cstheme="minorHAnsi"/>
                <w:sz w:val="22"/>
                <w:szCs w:val="22"/>
              </w:rPr>
              <w:t>3988,7</w:t>
            </w:r>
            <w:bookmarkEnd w:id="983"/>
            <w:bookmarkEnd w:id="98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985" w:name="_Toc168847204"/>
            <w:bookmarkStart w:id="986" w:name="_Toc168859784"/>
            <w:r w:rsidRPr="00F56D19">
              <w:rPr>
                <w:rFonts w:cstheme="minorHAnsi"/>
                <w:sz w:val="22"/>
                <w:szCs w:val="22"/>
              </w:rPr>
              <w:t>3.</w:t>
            </w:r>
            <w:bookmarkEnd w:id="985"/>
            <w:bookmarkEnd w:id="98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987" w:name="_Toc168847205"/>
            <w:bookmarkStart w:id="988" w:name="_Toc168859785"/>
            <w:r w:rsidRPr="00F56D19">
              <w:rPr>
                <w:rFonts w:cstheme="minorHAnsi"/>
                <w:sz w:val="22"/>
                <w:szCs w:val="22"/>
              </w:rPr>
              <w:t>ТОВ «АТБ-маркет»</w:t>
            </w:r>
            <w:bookmarkEnd w:id="987"/>
            <w:bookmarkEnd w:id="988"/>
          </w:p>
        </w:tc>
        <w:tc>
          <w:tcPr>
            <w:tcW w:w="1435" w:type="dxa"/>
            <w:vAlign w:val="center"/>
          </w:tcPr>
          <w:p w:rsidR="00E541F6" w:rsidRPr="00F56D19" w:rsidRDefault="00537000" w:rsidP="005911F0">
            <w:pPr>
              <w:pStyle w:val="af7"/>
              <w:ind w:left="0" w:hanging="2"/>
              <w:jc w:val="center"/>
              <w:outlineLvl w:val="9"/>
              <w:rPr>
                <w:rFonts w:cstheme="minorHAnsi"/>
                <w:sz w:val="22"/>
                <w:szCs w:val="22"/>
              </w:rPr>
            </w:pPr>
            <w:bookmarkStart w:id="989" w:name="_Toc168847206"/>
            <w:bookmarkStart w:id="990" w:name="_Toc168859786"/>
            <w:r w:rsidRPr="00F56D19">
              <w:rPr>
                <w:rFonts w:cstheme="minorHAnsi"/>
                <w:sz w:val="22"/>
                <w:szCs w:val="22"/>
              </w:rPr>
              <w:t>3387,4</w:t>
            </w:r>
            <w:bookmarkEnd w:id="989"/>
            <w:bookmarkEnd w:id="990"/>
          </w:p>
        </w:tc>
        <w:tc>
          <w:tcPr>
            <w:tcW w:w="1334" w:type="dxa"/>
            <w:vAlign w:val="center"/>
          </w:tcPr>
          <w:p w:rsidR="00E541F6" w:rsidRPr="00F56D19" w:rsidRDefault="00537000" w:rsidP="005911F0">
            <w:pPr>
              <w:pStyle w:val="af7"/>
              <w:ind w:left="0" w:hanging="2"/>
              <w:jc w:val="center"/>
              <w:outlineLvl w:val="9"/>
              <w:rPr>
                <w:rFonts w:cstheme="minorHAnsi"/>
                <w:sz w:val="22"/>
                <w:szCs w:val="22"/>
              </w:rPr>
            </w:pPr>
            <w:bookmarkStart w:id="991" w:name="_Toc168847207"/>
            <w:bookmarkStart w:id="992" w:name="_Toc168859787"/>
            <w:r w:rsidRPr="00F56D19">
              <w:rPr>
                <w:rFonts w:cstheme="minorHAnsi"/>
                <w:sz w:val="22"/>
                <w:szCs w:val="22"/>
              </w:rPr>
              <w:t>2616,0</w:t>
            </w:r>
            <w:bookmarkEnd w:id="991"/>
            <w:bookmarkEnd w:id="992"/>
          </w:p>
        </w:tc>
        <w:tc>
          <w:tcPr>
            <w:tcW w:w="1170" w:type="dxa"/>
            <w:vAlign w:val="center"/>
          </w:tcPr>
          <w:p w:rsidR="00E541F6" w:rsidRPr="00F56D19" w:rsidRDefault="00B96A4D" w:rsidP="005911F0">
            <w:pPr>
              <w:pStyle w:val="af7"/>
              <w:ind w:left="0" w:hanging="2"/>
              <w:jc w:val="center"/>
              <w:outlineLvl w:val="9"/>
              <w:rPr>
                <w:rFonts w:cstheme="minorHAnsi"/>
                <w:sz w:val="22"/>
                <w:szCs w:val="22"/>
              </w:rPr>
            </w:pPr>
            <w:bookmarkStart w:id="993" w:name="_Toc168847208"/>
            <w:bookmarkStart w:id="994" w:name="_Toc168859788"/>
            <w:r w:rsidRPr="00F56D19">
              <w:rPr>
                <w:rFonts w:cstheme="minorHAnsi"/>
                <w:sz w:val="22"/>
                <w:szCs w:val="22"/>
              </w:rPr>
              <w:t>2205,2</w:t>
            </w:r>
            <w:bookmarkEnd w:id="993"/>
            <w:bookmarkEnd w:id="99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995" w:name="_Toc168847209"/>
            <w:bookmarkStart w:id="996" w:name="_Toc168859789"/>
            <w:r w:rsidRPr="00F56D19">
              <w:rPr>
                <w:rFonts w:cstheme="minorHAnsi"/>
                <w:sz w:val="22"/>
                <w:szCs w:val="22"/>
              </w:rPr>
              <w:t>4.</w:t>
            </w:r>
            <w:bookmarkEnd w:id="995"/>
            <w:bookmarkEnd w:id="99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997" w:name="_Toc168847210"/>
            <w:bookmarkStart w:id="998" w:name="_Toc168859790"/>
            <w:r w:rsidRPr="00F56D19">
              <w:rPr>
                <w:rFonts w:cstheme="minorHAnsi"/>
                <w:sz w:val="22"/>
                <w:szCs w:val="22"/>
              </w:rPr>
              <w:t>ТОВ «Легіон-2015»</w:t>
            </w:r>
            <w:bookmarkEnd w:id="997"/>
            <w:bookmarkEnd w:id="998"/>
          </w:p>
        </w:tc>
        <w:tc>
          <w:tcPr>
            <w:tcW w:w="1435" w:type="dxa"/>
            <w:vAlign w:val="center"/>
          </w:tcPr>
          <w:p w:rsidR="00E541F6" w:rsidRPr="00F56D19" w:rsidRDefault="00730FCE" w:rsidP="005911F0">
            <w:pPr>
              <w:pStyle w:val="af7"/>
              <w:ind w:left="0" w:hanging="2"/>
              <w:jc w:val="center"/>
              <w:outlineLvl w:val="9"/>
              <w:rPr>
                <w:rFonts w:cstheme="minorHAnsi"/>
                <w:sz w:val="22"/>
                <w:szCs w:val="22"/>
              </w:rPr>
            </w:pPr>
            <w:bookmarkStart w:id="999" w:name="_Toc168847211"/>
            <w:bookmarkStart w:id="1000" w:name="_Toc168859791"/>
            <w:r w:rsidRPr="00F56D19">
              <w:rPr>
                <w:rFonts w:cstheme="minorHAnsi"/>
                <w:sz w:val="22"/>
                <w:szCs w:val="22"/>
              </w:rPr>
              <w:t>0</w:t>
            </w:r>
            <w:bookmarkEnd w:id="999"/>
            <w:bookmarkEnd w:id="1000"/>
          </w:p>
        </w:tc>
        <w:tc>
          <w:tcPr>
            <w:tcW w:w="1334" w:type="dxa"/>
            <w:vAlign w:val="center"/>
          </w:tcPr>
          <w:p w:rsidR="00E541F6" w:rsidRPr="00F56D19" w:rsidRDefault="00730FCE" w:rsidP="005911F0">
            <w:pPr>
              <w:pStyle w:val="af7"/>
              <w:ind w:left="0" w:hanging="2"/>
              <w:jc w:val="center"/>
              <w:outlineLvl w:val="9"/>
              <w:rPr>
                <w:rFonts w:cstheme="minorHAnsi"/>
                <w:sz w:val="22"/>
                <w:szCs w:val="22"/>
              </w:rPr>
            </w:pPr>
            <w:bookmarkStart w:id="1001" w:name="_Toc168847212"/>
            <w:bookmarkStart w:id="1002" w:name="_Toc168859792"/>
            <w:r w:rsidRPr="00F56D19">
              <w:rPr>
                <w:rFonts w:cstheme="minorHAnsi"/>
                <w:sz w:val="22"/>
                <w:szCs w:val="22"/>
              </w:rPr>
              <w:t>0</w:t>
            </w:r>
            <w:bookmarkEnd w:id="1001"/>
            <w:bookmarkEnd w:id="1002"/>
          </w:p>
        </w:tc>
        <w:tc>
          <w:tcPr>
            <w:tcW w:w="1170" w:type="dxa"/>
            <w:vAlign w:val="center"/>
          </w:tcPr>
          <w:p w:rsidR="00E541F6" w:rsidRPr="00F56D19" w:rsidRDefault="00B96A4D" w:rsidP="005911F0">
            <w:pPr>
              <w:pStyle w:val="af7"/>
              <w:ind w:left="0" w:hanging="2"/>
              <w:jc w:val="center"/>
              <w:outlineLvl w:val="9"/>
              <w:rPr>
                <w:rFonts w:cstheme="minorHAnsi"/>
                <w:sz w:val="22"/>
                <w:szCs w:val="22"/>
              </w:rPr>
            </w:pPr>
            <w:bookmarkStart w:id="1003" w:name="_Toc168847213"/>
            <w:bookmarkStart w:id="1004" w:name="_Toc168859793"/>
            <w:r w:rsidRPr="00F56D19">
              <w:rPr>
                <w:rFonts w:cstheme="minorHAnsi"/>
                <w:sz w:val="22"/>
                <w:szCs w:val="22"/>
              </w:rPr>
              <w:t>433,7</w:t>
            </w:r>
            <w:bookmarkEnd w:id="1003"/>
            <w:bookmarkEnd w:id="1004"/>
          </w:p>
        </w:tc>
      </w:tr>
      <w:tr w:rsidR="00E541F6" w:rsidRPr="00F56D19" w:rsidTr="003700ED">
        <w:tc>
          <w:tcPr>
            <w:tcW w:w="647" w:type="dxa"/>
            <w:vAlign w:val="center"/>
          </w:tcPr>
          <w:p w:rsidR="00E541F6" w:rsidRPr="00F56D19" w:rsidRDefault="00E541F6" w:rsidP="005911F0">
            <w:pPr>
              <w:pStyle w:val="af7"/>
              <w:ind w:left="0" w:hanging="2"/>
              <w:jc w:val="center"/>
              <w:outlineLvl w:val="9"/>
              <w:rPr>
                <w:rFonts w:cstheme="minorHAnsi"/>
                <w:sz w:val="22"/>
                <w:szCs w:val="22"/>
              </w:rPr>
            </w:pPr>
            <w:bookmarkStart w:id="1005" w:name="_Toc168847214"/>
            <w:bookmarkStart w:id="1006" w:name="_Toc168859794"/>
            <w:r w:rsidRPr="00F56D19">
              <w:rPr>
                <w:rFonts w:cstheme="minorHAnsi"/>
                <w:sz w:val="22"/>
                <w:szCs w:val="22"/>
              </w:rPr>
              <w:t>5.</w:t>
            </w:r>
            <w:bookmarkEnd w:id="1005"/>
            <w:bookmarkEnd w:id="1006"/>
          </w:p>
        </w:tc>
        <w:tc>
          <w:tcPr>
            <w:tcW w:w="4761" w:type="dxa"/>
            <w:vAlign w:val="center"/>
          </w:tcPr>
          <w:p w:rsidR="00E541F6" w:rsidRPr="00F56D19" w:rsidRDefault="00E541F6" w:rsidP="005911F0">
            <w:pPr>
              <w:pStyle w:val="af7"/>
              <w:ind w:left="0" w:hanging="2"/>
              <w:outlineLvl w:val="9"/>
              <w:rPr>
                <w:rFonts w:cstheme="minorHAnsi"/>
                <w:sz w:val="22"/>
                <w:szCs w:val="22"/>
              </w:rPr>
            </w:pPr>
            <w:bookmarkStart w:id="1007" w:name="_Toc168847215"/>
            <w:bookmarkStart w:id="1008" w:name="_Toc168859795"/>
            <w:r w:rsidRPr="00F56D19">
              <w:rPr>
                <w:rFonts w:cstheme="minorHAnsi"/>
                <w:sz w:val="22"/>
                <w:szCs w:val="22"/>
              </w:rPr>
              <w:t>ТОВ ОТК «Европлюс»</w:t>
            </w:r>
            <w:bookmarkEnd w:id="1007"/>
            <w:bookmarkEnd w:id="1008"/>
          </w:p>
        </w:tc>
        <w:tc>
          <w:tcPr>
            <w:tcW w:w="1435" w:type="dxa"/>
            <w:vAlign w:val="center"/>
          </w:tcPr>
          <w:p w:rsidR="00E541F6" w:rsidRPr="00F56D19" w:rsidRDefault="00730FCE" w:rsidP="005911F0">
            <w:pPr>
              <w:pStyle w:val="af7"/>
              <w:ind w:left="0" w:hanging="2"/>
              <w:jc w:val="center"/>
              <w:outlineLvl w:val="9"/>
              <w:rPr>
                <w:rFonts w:cstheme="minorHAnsi"/>
                <w:sz w:val="22"/>
                <w:szCs w:val="22"/>
              </w:rPr>
            </w:pPr>
            <w:bookmarkStart w:id="1009" w:name="_Toc168847216"/>
            <w:bookmarkStart w:id="1010" w:name="_Toc168859796"/>
            <w:r w:rsidRPr="00F56D19">
              <w:rPr>
                <w:rFonts w:cstheme="minorHAnsi"/>
                <w:sz w:val="22"/>
                <w:szCs w:val="22"/>
              </w:rPr>
              <w:t>10,0</w:t>
            </w:r>
            <w:bookmarkEnd w:id="1009"/>
            <w:bookmarkEnd w:id="1010"/>
          </w:p>
        </w:tc>
        <w:tc>
          <w:tcPr>
            <w:tcW w:w="1334" w:type="dxa"/>
            <w:vAlign w:val="center"/>
          </w:tcPr>
          <w:p w:rsidR="00E541F6" w:rsidRPr="00F56D19" w:rsidRDefault="00537000" w:rsidP="005911F0">
            <w:pPr>
              <w:pStyle w:val="af7"/>
              <w:ind w:left="0" w:hanging="2"/>
              <w:jc w:val="center"/>
              <w:outlineLvl w:val="9"/>
              <w:rPr>
                <w:rFonts w:cstheme="minorHAnsi"/>
                <w:sz w:val="22"/>
                <w:szCs w:val="22"/>
              </w:rPr>
            </w:pPr>
            <w:bookmarkStart w:id="1011" w:name="_Toc168847217"/>
            <w:bookmarkStart w:id="1012" w:name="_Toc168859797"/>
            <w:r w:rsidRPr="00F56D19">
              <w:rPr>
                <w:rFonts w:cstheme="minorHAnsi"/>
                <w:sz w:val="22"/>
                <w:szCs w:val="22"/>
              </w:rPr>
              <w:t>283,8</w:t>
            </w:r>
            <w:bookmarkEnd w:id="1011"/>
            <w:bookmarkEnd w:id="1012"/>
          </w:p>
        </w:tc>
        <w:tc>
          <w:tcPr>
            <w:tcW w:w="1170" w:type="dxa"/>
            <w:vAlign w:val="center"/>
          </w:tcPr>
          <w:p w:rsidR="008C67AF" w:rsidRPr="00F56D19" w:rsidRDefault="00B96A4D" w:rsidP="005911F0">
            <w:pPr>
              <w:pStyle w:val="af7"/>
              <w:ind w:left="0" w:hanging="2"/>
              <w:jc w:val="center"/>
              <w:outlineLvl w:val="9"/>
              <w:rPr>
                <w:rFonts w:cstheme="minorHAnsi"/>
                <w:sz w:val="22"/>
                <w:szCs w:val="22"/>
              </w:rPr>
            </w:pPr>
            <w:bookmarkStart w:id="1013" w:name="_Toc168847218"/>
            <w:bookmarkStart w:id="1014" w:name="_Toc168859798"/>
            <w:r w:rsidRPr="00F56D19">
              <w:rPr>
                <w:rFonts w:cstheme="minorHAnsi"/>
                <w:sz w:val="22"/>
                <w:szCs w:val="22"/>
              </w:rPr>
              <w:t>394,1</w:t>
            </w:r>
            <w:bookmarkEnd w:id="1013"/>
            <w:bookmarkEnd w:id="1014"/>
          </w:p>
        </w:tc>
      </w:tr>
      <w:tr w:rsidR="008C67AF" w:rsidRPr="00F56D19" w:rsidTr="003700ED">
        <w:tc>
          <w:tcPr>
            <w:tcW w:w="647" w:type="dxa"/>
            <w:vAlign w:val="center"/>
          </w:tcPr>
          <w:p w:rsidR="008C67AF" w:rsidRPr="00F56D19" w:rsidRDefault="008C67AF" w:rsidP="005911F0">
            <w:pPr>
              <w:pStyle w:val="af7"/>
              <w:ind w:left="0" w:hanging="2"/>
              <w:jc w:val="center"/>
              <w:outlineLvl w:val="9"/>
              <w:rPr>
                <w:rFonts w:cstheme="minorHAnsi"/>
                <w:b/>
                <w:bCs/>
                <w:sz w:val="22"/>
                <w:szCs w:val="22"/>
              </w:rPr>
            </w:pPr>
          </w:p>
        </w:tc>
        <w:tc>
          <w:tcPr>
            <w:tcW w:w="4761" w:type="dxa"/>
            <w:vAlign w:val="center"/>
          </w:tcPr>
          <w:p w:rsidR="008C67AF" w:rsidRPr="00F56D19" w:rsidRDefault="008C67AF" w:rsidP="005911F0">
            <w:pPr>
              <w:pStyle w:val="af7"/>
              <w:ind w:left="0" w:hanging="2"/>
              <w:jc w:val="center"/>
              <w:outlineLvl w:val="9"/>
              <w:rPr>
                <w:rFonts w:cstheme="minorHAnsi"/>
                <w:b/>
                <w:bCs/>
                <w:sz w:val="22"/>
                <w:szCs w:val="22"/>
              </w:rPr>
            </w:pPr>
            <w:bookmarkStart w:id="1015" w:name="_Toc168847219"/>
            <w:bookmarkStart w:id="1016" w:name="_Toc168859799"/>
            <w:r w:rsidRPr="00F56D19">
              <w:rPr>
                <w:rFonts w:cstheme="minorHAnsi"/>
                <w:b/>
                <w:bCs/>
                <w:sz w:val="22"/>
                <w:szCs w:val="22"/>
              </w:rPr>
              <w:t>Всього</w:t>
            </w:r>
            <w:bookmarkEnd w:id="1015"/>
            <w:bookmarkEnd w:id="1016"/>
          </w:p>
        </w:tc>
        <w:tc>
          <w:tcPr>
            <w:tcW w:w="1435" w:type="dxa"/>
            <w:vAlign w:val="center"/>
          </w:tcPr>
          <w:p w:rsidR="008C67AF" w:rsidRPr="00F56D19" w:rsidRDefault="008C67AF" w:rsidP="005911F0">
            <w:pPr>
              <w:pStyle w:val="af7"/>
              <w:ind w:left="0" w:hanging="2"/>
              <w:jc w:val="center"/>
              <w:outlineLvl w:val="9"/>
              <w:rPr>
                <w:rFonts w:cstheme="minorHAnsi"/>
                <w:b/>
                <w:bCs/>
                <w:sz w:val="22"/>
                <w:szCs w:val="22"/>
              </w:rPr>
            </w:pPr>
            <w:bookmarkStart w:id="1017" w:name="_Toc168847220"/>
            <w:bookmarkStart w:id="1018" w:name="_Toc168859800"/>
            <w:r w:rsidRPr="00F56D19">
              <w:rPr>
                <w:rFonts w:cstheme="minorHAnsi"/>
                <w:b/>
                <w:bCs/>
                <w:sz w:val="22"/>
                <w:szCs w:val="22"/>
              </w:rPr>
              <w:t>9633,4</w:t>
            </w:r>
            <w:bookmarkEnd w:id="1017"/>
            <w:bookmarkEnd w:id="1018"/>
          </w:p>
        </w:tc>
        <w:tc>
          <w:tcPr>
            <w:tcW w:w="1334" w:type="dxa"/>
            <w:vAlign w:val="center"/>
          </w:tcPr>
          <w:p w:rsidR="008C67AF" w:rsidRPr="00F56D19" w:rsidRDefault="008C67AF" w:rsidP="005911F0">
            <w:pPr>
              <w:pStyle w:val="af7"/>
              <w:ind w:left="0" w:hanging="2"/>
              <w:jc w:val="center"/>
              <w:outlineLvl w:val="9"/>
              <w:rPr>
                <w:rFonts w:cstheme="minorHAnsi"/>
                <w:b/>
                <w:bCs/>
                <w:sz w:val="22"/>
                <w:szCs w:val="22"/>
              </w:rPr>
            </w:pPr>
            <w:bookmarkStart w:id="1019" w:name="_Toc168847221"/>
            <w:bookmarkStart w:id="1020" w:name="_Toc168859801"/>
            <w:r w:rsidRPr="00F56D19">
              <w:rPr>
                <w:rFonts w:cstheme="minorHAnsi"/>
                <w:b/>
                <w:bCs/>
                <w:sz w:val="22"/>
                <w:szCs w:val="22"/>
              </w:rPr>
              <w:t>10020,6</w:t>
            </w:r>
            <w:bookmarkEnd w:id="1019"/>
            <w:bookmarkEnd w:id="1020"/>
          </w:p>
        </w:tc>
        <w:tc>
          <w:tcPr>
            <w:tcW w:w="1170" w:type="dxa"/>
            <w:vAlign w:val="center"/>
          </w:tcPr>
          <w:p w:rsidR="008C67AF" w:rsidRPr="00F56D19" w:rsidRDefault="008C67AF" w:rsidP="005911F0">
            <w:pPr>
              <w:pStyle w:val="af7"/>
              <w:ind w:left="0" w:hanging="2"/>
              <w:jc w:val="center"/>
              <w:outlineLvl w:val="9"/>
              <w:rPr>
                <w:rFonts w:cstheme="minorHAnsi"/>
                <w:b/>
                <w:bCs/>
                <w:sz w:val="22"/>
                <w:szCs w:val="22"/>
              </w:rPr>
            </w:pPr>
            <w:bookmarkStart w:id="1021" w:name="_Toc168847222"/>
            <w:bookmarkStart w:id="1022" w:name="_Toc168859802"/>
            <w:r w:rsidRPr="00F56D19">
              <w:rPr>
                <w:rFonts w:cstheme="minorHAnsi"/>
                <w:b/>
                <w:bCs/>
                <w:sz w:val="22"/>
                <w:szCs w:val="22"/>
              </w:rPr>
              <w:t>12344,2</w:t>
            </w:r>
            <w:bookmarkEnd w:id="1021"/>
            <w:bookmarkEnd w:id="1022"/>
          </w:p>
        </w:tc>
      </w:tr>
    </w:tbl>
    <w:p w:rsidR="00E541F6" w:rsidRPr="00F56D19" w:rsidRDefault="00E541F6" w:rsidP="00650602">
      <w:pPr>
        <w:pStyle w:val="afb"/>
        <w:rPr>
          <w:rFonts w:cstheme="minorHAnsi"/>
          <w:sz w:val="28"/>
          <w:szCs w:val="24"/>
        </w:rPr>
      </w:pPr>
    </w:p>
    <w:p w:rsidR="00345EC8" w:rsidRPr="00F56D19" w:rsidRDefault="00722C08" w:rsidP="000A2B40">
      <w:pPr>
        <w:pStyle w:val="afb"/>
        <w:spacing w:after="120" w:line="276" w:lineRule="auto"/>
        <w:jc w:val="both"/>
        <w:rPr>
          <w:rFonts w:cstheme="minorHAnsi"/>
          <w:sz w:val="24"/>
        </w:rPr>
      </w:pPr>
      <w:r w:rsidRPr="00F56D19">
        <w:rPr>
          <w:rFonts w:cstheme="minorHAnsi"/>
          <w:sz w:val="24"/>
        </w:rPr>
        <w:t>Як бачимо</w:t>
      </w:r>
      <w:r w:rsidR="00EA0E40" w:rsidRPr="00F56D19">
        <w:rPr>
          <w:rFonts w:cstheme="minorHAnsi"/>
          <w:sz w:val="24"/>
        </w:rPr>
        <w:t xml:space="preserve">, мережеві торгові компанії є найбільшими платниками акцизного </w:t>
      </w:r>
      <w:r w:rsidR="009610C2" w:rsidRPr="00F56D19">
        <w:rPr>
          <w:rFonts w:cstheme="minorHAnsi"/>
          <w:sz w:val="24"/>
        </w:rPr>
        <w:t>збору</w:t>
      </w:r>
      <w:r w:rsidR="00EA0E40" w:rsidRPr="00F56D19">
        <w:rPr>
          <w:rFonts w:cstheme="minorHAnsi"/>
          <w:sz w:val="24"/>
        </w:rPr>
        <w:t xml:space="preserve"> до місцевого бюджету. Загалом у громаді є достатня кількість торгових площ для продуктових товарів, проте значна частина жителів громади продовжує користуватись магазинами у </w:t>
      </w:r>
      <w:r w:rsidR="00891EE0" w:rsidRPr="00F56D19">
        <w:rPr>
          <w:rFonts w:cstheme="minorHAnsi"/>
          <w:sz w:val="24"/>
        </w:rPr>
        <w:t>с.</w:t>
      </w:r>
      <w:r w:rsidR="00EA0E40" w:rsidRPr="00F56D19">
        <w:rPr>
          <w:rFonts w:cstheme="minorHAnsi"/>
          <w:sz w:val="24"/>
        </w:rPr>
        <w:t>Крюківщині,</w:t>
      </w:r>
      <w:r w:rsidR="00E052A4" w:rsidRPr="00F56D19">
        <w:rPr>
          <w:rFonts w:cstheme="minorHAnsi"/>
          <w:sz w:val="24"/>
        </w:rPr>
        <w:t xml:space="preserve"> </w:t>
      </w:r>
      <w:r w:rsidR="00891EE0" w:rsidRPr="00F56D19">
        <w:rPr>
          <w:rFonts w:cstheme="minorHAnsi"/>
          <w:sz w:val="24"/>
        </w:rPr>
        <w:t>м.</w:t>
      </w:r>
      <w:r w:rsidR="00EA0E40" w:rsidRPr="00F56D19">
        <w:rPr>
          <w:rFonts w:cstheme="minorHAnsi"/>
          <w:sz w:val="24"/>
        </w:rPr>
        <w:t xml:space="preserve">Вишневому, а промислової групи у місті </w:t>
      </w:r>
      <w:r w:rsidR="00891EE0" w:rsidRPr="00F56D19">
        <w:rPr>
          <w:rFonts w:cstheme="minorHAnsi"/>
          <w:sz w:val="24"/>
        </w:rPr>
        <w:t>м.</w:t>
      </w:r>
      <w:r w:rsidR="00EA0E40" w:rsidRPr="00F56D19">
        <w:rPr>
          <w:rFonts w:cstheme="minorHAnsi"/>
          <w:sz w:val="24"/>
        </w:rPr>
        <w:t>Києві</w:t>
      </w:r>
      <w:r w:rsidRPr="00F56D19">
        <w:rPr>
          <w:rFonts w:cstheme="minorHAnsi"/>
          <w:sz w:val="24"/>
        </w:rPr>
        <w:t xml:space="preserve"> (таблиця</w:t>
      </w:r>
      <w:r w:rsidR="00E052A4" w:rsidRPr="00F56D19">
        <w:rPr>
          <w:rFonts w:cstheme="minorHAnsi"/>
          <w:sz w:val="24"/>
        </w:rPr>
        <w:t xml:space="preserve"> </w:t>
      </w:r>
      <w:r w:rsidRPr="00F56D19">
        <w:rPr>
          <w:rFonts w:cstheme="minorHAnsi"/>
          <w:sz w:val="24"/>
        </w:rPr>
        <w:t>2</w:t>
      </w:r>
      <w:r w:rsidR="001F0687" w:rsidRPr="00F56D19">
        <w:rPr>
          <w:rFonts w:cstheme="minorHAnsi"/>
          <w:sz w:val="24"/>
        </w:rPr>
        <w:t>0</w:t>
      </w:r>
      <w:r w:rsidRPr="00F56D19">
        <w:rPr>
          <w:rFonts w:cstheme="minorHAnsi"/>
          <w:sz w:val="24"/>
        </w:rPr>
        <w:t>).</w:t>
      </w:r>
    </w:p>
    <w:p w:rsidR="00A415F3" w:rsidRPr="00F56D19" w:rsidRDefault="00A415F3" w:rsidP="00334D77">
      <w:pPr>
        <w:pStyle w:val="afb"/>
        <w:spacing w:after="120" w:line="276" w:lineRule="auto"/>
        <w:jc w:val="both"/>
        <w:rPr>
          <w:rFonts w:cstheme="minorHAnsi"/>
          <w:sz w:val="24"/>
        </w:rPr>
      </w:pPr>
      <w:r w:rsidRPr="00F56D19">
        <w:rPr>
          <w:rFonts w:cstheme="minorHAnsi"/>
          <w:sz w:val="24"/>
        </w:rPr>
        <w:t>Водночас великі торговельні мережі можуть створювати серйозну конкуренцію для місцевих малих і середніх підприємств, що може призвести до їх закриття. Місцев</w:t>
      </w:r>
      <w:r w:rsidR="00202CFF" w:rsidRPr="00F56D19">
        <w:rPr>
          <w:rFonts w:cstheme="minorHAnsi"/>
          <w:sz w:val="24"/>
        </w:rPr>
        <w:t xml:space="preserve">ий бізнес </w:t>
      </w:r>
      <w:r w:rsidRPr="00F56D19">
        <w:rPr>
          <w:rFonts w:cstheme="minorHAnsi"/>
          <w:sz w:val="24"/>
        </w:rPr>
        <w:t>часто не мож</w:t>
      </w:r>
      <w:r w:rsidR="00202CFF" w:rsidRPr="00F56D19">
        <w:rPr>
          <w:rFonts w:cstheme="minorHAnsi"/>
          <w:sz w:val="24"/>
        </w:rPr>
        <w:t>е</w:t>
      </w:r>
      <w:r w:rsidRPr="00F56D19">
        <w:rPr>
          <w:rFonts w:cstheme="minorHAnsi"/>
          <w:sz w:val="24"/>
        </w:rPr>
        <w:t xml:space="preserve"> конкурувати з великими мережами за цінами та асортиментом товарів. Великі мережі можуть змінити соціальну структуру громади, впливаючи на місцеву культуру та звички споживання. Це може призвести до зникнення традиційних місць зустрічей та спілкування мешканців</w:t>
      </w:r>
      <w:r w:rsidR="00202CFF" w:rsidRPr="00F56D19">
        <w:rPr>
          <w:rFonts w:cstheme="minorHAnsi"/>
          <w:sz w:val="24"/>
        </w:rPr>
        <w:t>.</w:t>
      </w:r>
    </w:p>
    <w:p w:rsidR="001F644A" w:rsidRPr="00F56D19" w:rsidRDefault="001F644A" w:rsidP="00334D77">
      <w:pPr>
        <w:pStyle w:val="afb"/>
        <w:spacing w:after="120" w:line="276" w:lineRule="auto"/>
        <w:jc w:val="both"/>
        <w:rPr>
          <w:rFonts w:cstheme="minorHAnsi"/>
          <w:b/>
          <w:sz w:val="24"/>
        </w:rPr>
      </w:pPr>
      <w:r w:rsidRPr="00F56D19">
        <w:rPr>
          <w:rFonts w:cstheme="minorHAnsi"/>
          <w:b/>
          <w:sz w:val="24"/>
        </w:rPr>
        <w:t>Зростання динаміки податкових надходжень з акцизного збору (паливо, алкоголь, тютюн) має кілька важливих переваг для громади. По-перше, це збільшує доходи місцевого бюджету, дозволяючи фінансувати різні пр</w:t>
      </w:r>
      <w:r w:rsidR="00B437DE" w:rsidRPr="00F56D19">
        <w:rPr>
          <w:rFonts w:cstheme="minorHAnsi"/>
          <w:b/>
          <w:sz w:val="24"/>
        </w:rPr>
        <w:t xml:space="preserve">оекти та послуги для мешканців. </w:t>
      </w:r>
      <w:r w:rsidRPr="00F56D19">
        <w:rPr>
          <w:rFonts w:cstheme="minorHAnsi"/>
          <w:b/>
          <w:sz w:val="24"/>
        </w:rPr>
        <w:t xml:space="preserve">Зростання податкових надходжень також сприяє економічній стабільності громади, забезпечуючи фінансові ресурси для розвитку та підтримки різних секторів економіки. Крім того, акцизи на алкоголь і тютюн можуть зменшити їх споживання через підвищення вартості, що сприятиме покращенню здоров'я населення та зниженню витрат на охорону здоров'я. </w:t>
      </w:r>
    </w:p>
    <w:p w:rsidR="00530009" w:rsidRPr="00F56D19" w:rsidRDefault="00530009" w:rsidP="00885EA9">
      <w:pPr>
        <w:pStyle w:val="afb"/>
        <w:shd w:val="clear" w:color="auto" w:fill="D6FDB9"/>
        <w:spacing w:after="120" w:line="276" w:lineRule="auto"/>
        <w:jc w:val="both"/>
        <w:rPr>
          <w:rFonts w:cstheme="minorHAnsi"/>
          <w:b/>
          <w:sz w:val="24"/>
        </w:rPr>
      </w:pPr>
      <w:r w:rsidRPr="00F56D19">
        <w:rPr>
          <w:rFonts w:cstheme="minorHAnsi"/>
          <w:b/>
          <w:sz w:val="24"/>
        </w:rPr>
        <w:t>Отже, хоча великі торговельні мережі можуть приносити певні переваги, їх наявність у громаді також має значні недоліки, які можуть негативно впливати на місцеву економіку, соціальну структуру та екологічний стан. Важливо збалансувати розвиток великих мереж із підтримкою місцевих підприємств та враховувати інтереси громади в цілому.</w:t>
      </w:r>
    </w:p>
    <w:p w:rsidR="009A3015" w:rsidRPr="00F56D19" w:rsidRDefault="00EA0E40" w:rsidP="003827D0">
      <w:pPr>
        <w:pStyle w:val="afb"/>
        <w:spacing w:after="120" w:line="276" w:lineRule="auto"/>
        <w:jc w:val="both"/>
        <w:rPr>
          <w:rFonts w:cstheme="minorHAnsi"/>
          <w:sz w:val="24"/>
        </w:rPr>
      </w:pPr>
      <w:r w:rsidRPr="00F56D19">
        <w:rPr>
          <w:rFonts w:cstheme="minorHAnsi"/>
          <w:sz w:val="24"/>
        </w:rPr>
        <w:t>Більшість потреб продовольчої та господарської групи, ліків забезпечуються приватними підприємцями. Загалом приватні підприємці працюють у різних сферах економічної діяльності наряду із юридичними особами.</w:t>
      </w:r>
    </w:p>
    <w:p w:rsidR="009A3015" w:rsidRPr="00F56D19" w:rsidRDefault="009A3015" w:rsidP="009A3015">
      <w:pPr>
        <w:pStyle w:val="afb"/>
        <w:spacing w:line="276" w:lineRule="auto"/>
        <w:rPr>
          <w:rFonts w:cstheme="minorHAnsi"/>
          <w:i/>
          <w:iCs/>
          <w:color w:val="007A37"/>
          <w:sz w:val="24"/>
          <w:szCs w:val="24"/>
        </w:rPr>
      </w:pPr>
      <w:r w:rsidRPr="00F56D19">
        <w:rPr>
          <w:rFonts w:cstheme="minorHAnsi"/>
          <w:b/>
          <w:color w:val="007A37"/>
          <w:sz w:val="24"/>
          <w:szCs w:val="24"/>
        </w:rPr>
        <w:t>Підприємництво за галузями та видами діяльності</w:t>
      </w:r>
    </w:p>
    <w:p w:rsidR="00E45CD5" w:rsidRPr="00F56D19" w:rsidRDefault="009A3015" w:rsidP="00650602">
      <w:pPr>
        <w:pStyle w:val="afb"/>
        <w:jc w:val="right"/>
        <w:rPr>
          <w:rFonts w:cstheme="minorHAnsi"/>
          <w:b/>
          <w:color w:val="000000"/>
          <w:sz w:val="24"/>
          <w:szCs w:val="24"/>
        </w:rPr>
      </w:pPr>
      <w:r w:rsidRPr="00F56D19">
        <w:rPr>
          <w:rFonts w:cstheme="minorHAnsi"/>
          <w:color w:val="000000"/>
          <w:sz w:val="24"/>
          <w:szCs w:val="24"/>
        </w:rPr>
        <w:t xml:space="preserve">Таблиця </w:t>
      </w:r>
      <w:r w:rsidR="00722C08" w:rsidRPr="00F56D19">
        <w:rPr>
          <w:rFonts w:cstheme="minorHAnsi"/>
          <w:color w:val="000000"/>
          <w:sz w:val="24"/>
          <w:szCs w:val="24"/>
        </w:rPr>
        <w:t>2</w:t>
      </w:r>
      <w:r w:rsidR="0070088C" w:rsidRPr="00F56D19">
        <w:rPr>
          <w:rFonts w:cstheme="minorHAnsi"/>
          <w:color w:val="000000"/>
          <w:sz w:val="24"/>
          <w:szCs w:val="24"/>
        </w:rPr>
        <w:t>1</w:t>
      </w:r>
    </w:p>
    <w:tbl>
      <w:tblPr>
        <w:tblStyle w:val="11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1602"/>
        <w:gridCol w:w="1373"/>
        <w:gridCol w:w="1068"/>
        <w:gridCol w:w="1813"/>
      </w:tblGrid>
      <w:tr w:rsidR="009A3015" w:rsidRPr="00F56D19" w:rsidTr="003700ED">
        <w:trPr>
          <w:trHeight w:val="293"/>
          <w:jc w:val="center"/>
        </w:trPr>
        <w:tc>
          <w:tcPr>
            <w:tcW w:w="3666" w:type="dxa"/>
            <w:vMerge w:val="restart"/>
            <w:shd w:val="clear" w:color="auto" w:fill="007A37"/>
            <w:tcMar>
              <w:top w:w="0" w:type="dxa"/>
              <w:left w:w="45" w:type="dxa"/>
              <w:bottom w:w="0" w:type="dxa"/>
              <w:right w:w="45" w:type="dxa"/>
            </w:tcMar>
            <w:vAlign w:val="center"/>
          </w:tcPr>
          <w:p w:rsidR="00345EC8" w:rsidRPr="00F56D19" w:rsidRDefault="00EA0E4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Галузі та види діяльності</w:t>
            </w:r>
          </w:p>
        </w:tc>
        <w:tc>
          <w:tcPr>
            <w:tcW w:w="1557" w:type="dxa"/>
            <w:vMerge w:val="restart"/>
            <w:shd w:val="clear" w:color="auto" w:fill="007A37"/>
            <w:tcMar>
              <w:top w:w="0" w:type="dxa"/>
              <w:left w:w="45" w:type="dxa"/>
              <w:bottom w:w="0" w:type="dxa"/>
              <w:right w:w="45" w:type="dxa"/>
            </w:tcMar>
            <w:vAlign w:val="center"/>
          </w:tcPr>
          <w:p w:rsidR="00345EC8" w:rsidRPr="00F56D19" w:rsidRDefault="00EA0E4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Кількість юридичних осіб</w:t>
            </w:r>
          </w:p>
        </w:tc>
        <w:tc>
          <w:tcPr>
            <w:tcW w:w="1334" w:type="dxa"/>
            <w:vMerge w:val="restart"/>
            <w:shd w:val="clear" w:color="auto" w:fill="007A37"/>
            <w:tcMar>
              <w:top w:w="0" w:type="dxa"/>
              <w:left w:w="45" w:type="dxa"/>
              <w:bottom w:w="0" w:type="dxa"/>
              <w:right w:w="45" w:type="dxa"/>
            </w:tcMar>
            <w:vAlign w:val="center"/>
          </w:tcPr>
          <w:p w:rsidR="00345EC8" w:rsidRPr="00F56D19" w:rsidRDefault="005C7EB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 xml:space="preserve">Кількість найманих </w:t>
            </w:r>
            <w:r w:rsidR="00EA0E40" w:rsidRPr="00F56D19">
              <w:rPr>
                <w:rFonts w:cstheme="minorHAnsi"/>
                <w:b/>
                <w:bCs/>
                <w:color w:val="FFFFFF" w:themeColor="background1"/>
                <w:sz w:val="22"/>
                <w:szCs w:val="22"/>
              </w:rPr>
              <w:t xml:space="preserve"> осіб</w:t>
            </w:r>
          </w:p>
        </w:tc>
        <w:tc>
          <w:tcPr>
            <w:tcW w:w="1038" w:type="dxa"/>
            <w:vMerge w:val="restart"/>
            <w:shd w:val="clear" w:color="auto" w:fill="007A37"/>
            <w:tcMar>
              <w:top w:w="0" w:type="dxa"/>
              <w:left w:w="45" w:type="dxa"/>
              <w:bottom w:w="0" w:type="dxa"/>
              <w:right w:w="45" w:type="dxa"/>
            </w:tcMar>
            <w:vAlign w:val="center"/>
          </w:tcPr>
          <w:p w:rsidR="00345EC8" w:rsidRPr="00F56D19" w:rsidRDefault="00EA0E4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Кількість ФОП</w:t>
            </w:r>
          </w:p>
        </w:tc>
        <w:tc>
          <w:tcPr>
            <w:tcW w:w="1762" w:type="dxa"/>
            <w:vMerge w:val="restart"/>
            <w:shd w:val="clear" w:color="auto" w:fill="007A37"/>
            <w:tcMar>
              <w:top w:w="0" w:type="dxa"/>
              <w:left w:w="45" w:type="dxa"/>
              <w:bottom w:w="0" w:type="dxa"/>
              <w:right w:w="45" w:type="dxa"/>
            </w:tcMar>
            <w:vAlign w:val="center"/>
          </w:tcPr>
          <w:p w:rsidR="00345EC8" w:rsidRPr="00F56D19" w:rsidRDefault="00EA0E40" w:rsidP="005911F0">
            <w:pPr>
              <w:pStyle w:val="af7"/>
              <w:jc w:val="center"/>
              <w:rPr>
                <w:rFonts w:cstheme="minorHAnsi"/>
                <w:b/>
                <w:bCs/>
                <w:color w:val="FFFFFF" w:themeColor="background1"/>
                <w:sz w:val="22"/>
                <w:szCs w:val="22"/>
              </w:rPr>
            </w:pPr>
            <w:r w:rsidRPr="00F56D19">
              <w:rPr>
                <w:rFonts w:cstheme="minorHAnsi"/>
                <w:b/>
                <w:bCs/>
                <w:color w:val="FFFFFF" w:themeColor="background1"/>
                <w:sz w:val="22"/>
                <w:szCs w:val="22"/>
              </w:rPr>
              <w:t>Кількіст</w:t>
            </w:r>
            <w:r w:rsidR="005C7EB0" w:rsidRPr="00F56D19">
              <w:rPr>
                <w:rFonts w:cstheme="minorHAnsi"/>
                <w:b/>
                <w:bCs/>
                <w:color w:val="FFFFFF" w:themeColor="background1"/>
                <w:sz w:val="22"/>
                <w:szCs w:val="22"/>
              </w:rPr>
              <w:t>ь н</w:t>
            </w:r>
            <w:r w:rsidRPr="00F56D19">
              <w:rPr>
                <w:rFonts w:cstheme="minorHAnsi"/>
                <w:b/>
                <w:bCs/>
                <w:color w:val="FFFFFF" w:themeColor="background1"/>
                <w:sz w:val="22"/>
                <w:szCs w:val="22"/>
              </w:rPr>
              <w:t>ай</w:t>
            </w:r>
            <w:r w:rsidR="005C7EB0" w:rsidRPr="00F56D19">
              <w:rPr>
                <w:rFonts w:cstheme="minorHAnsi"/>
                <w:b/>
                <w:bCs/>
                <w:color w:val="FFFFFF" w:themeColor="background1"/>
                <w:sz w:val="22"/>
                <w:szCs w:val="22"/>
              </w:rPr>
              <w:t>маних</w:t>
            </w:r>
            <w:r w:rsidRPr="00F56D19">
              <w:rPr>
                <w:rFonts w:cstheme="minorHAnsi"/>
                <w:b/>
                <w:bCs/>
                <w:color w:val="FFFFFF" w:themeColor="background1"/>
                <w:sz w:val="22"/>
                <w:szCs w:val="22"/>
              </w:rPr>
              <w:t xml:space="preserve"> осіб</w:t>
            </w:r>
          </w:p>
        </w:tc>
      </w:tr>
      <w:tr w:rsidR="00345EC8" w:rsidRPr="00F56D19" w:rsidTr="003700ED">
        <w:trPr>
          <w:trHeight w:val="472"/>
          <w:jc w:val="center"/>
        </w:trPr>
        <w:tc>
          <w:tcPr>
            <w:tcW w:w="3666"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c>
          <w:tcPr>
            <w:tcW w:w="1557"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c>
          <w:tcPr>
            <w:tcW w:w="1334"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c>
          <w:tcPr>
            <w:tcW w:w="1038"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c>
          <w:tcPr>
            <w:tcW w:w="1762" w:type="dxa"/>
            <w:vMerge/>
            <w:shd w:val="clear" w:color="auto" w:fill="93E2FF" w:themeFill="accent1" w:themeFillTint="66"/>
            <w:tcMar>
              <w:top w:w="0" w:type="dxa"/>
              <w:left w:w="45" w:type="dxa"/>
              <w:bottom w:w="0" w:type="dxa"/>
              <w:right w:w="45" w:type="dxa"/>
            </w:tcMar>
            <w:vAlign w:val="center"/>
          </w:tcPr>
          <w:p w:rsidR="00345EC8" w:rsidRPr="00F56D19" w:rsidRDefault="00345EC8" w:rsidP="005911F0">
            <w:pPr>
              <w:pStyle w:val="af7"/>
              <w:jc w:val="center"/>
              <w:rPr>
                <w:rFonts w:cstheme="minorHAnsi"/>
              </w:rPr>
            </w:pP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Сільське господарство, мисливство, лісове та рибне господарство</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104</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119</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35</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22</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Промисловість</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158</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6122</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256</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73</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Будівництво</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242</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464</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95</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Оптова й роздрібна торгівля; торгівля транспортними засобами; послуги з їх ремонту.</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971</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1211</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1379</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690</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Готелі та ресторани</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35</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25</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165</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110</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Транспорт і зв'язок</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81</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1924</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257</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88</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Фінансова діяльність</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15</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39</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31</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23</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Операції з нерухомістю, здавання під найом та послуги юридичним особам</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121</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122</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137</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40</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Державне управління</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14</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18</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0</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Освіта</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56</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1132</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61</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13</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Охорона здоров’я та соціальна допомога</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45</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2247</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56</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31</w:t>
            </w: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rPr>
                <w:rFonts w:cstheme="minorHAnsi"/>
                <w:sz w:val="22"/>
                <w:szCs w:val="22"/>
              </w:rPr>
            </w:pPr>
            <w:r w:rsidRPr="00F56D19">
              <w:rPr>
                <w:rFonts w:cstheme="minorHAnsi"/>
                <w:sz w:val="22"/>
                <w:szCs w:val="22"/>
              </w:rPr>
              <w:t>Колективні, громадські та особисті послуги</w:t>
            </w:r>
          </w:p>
        </w:tc>
        <w:tc>
          <w:tcPr>
            <w:tcW w:w="1557" w:type="dxa"/>
            <w:shd w:val="clear" w:color="auto" w:fill="auto"/>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c>
          <w:tcPr>
            <w:tcW w:w="1334" w:type="dxa"/>
            <w:shd w:val="clear" w:color="auto" w:fill="auto"/>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c>
          <w:tcPr>
            <w:tcW w:w="1038" w:type="dxa"/>
            <w:shd w:val="clear" w:color="auto" w:fill="auto"/>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c>
          <w:tcPr>
            <w:tcW w:w="1762" w:type="dxa"/>
            <w:shd w:val="clear" w:color="auto" w:fill="auto"/>
            <w:tcMar>
              <w:top w:w="0" w:type="dxa"/>
              <w:left w:w="45" w:type="dxa"/>
              <w:bottom w:w="0" w:type="dxa"/>
              <w:right w:w="45" w:type="dxa"/>
            </w:tcMar>
            <w:vAlign w:val="center"/>
          </w:tcPr>
          <w:p w:rsidR="00345EC8" w:rsidRPr="00F56D19" w:rsidRDefault="00345EC8" w:rsidP="005911F0">
            <w:pPr>
              <w:pStyle w:val="af7"/>
              <w:jc w:val="center"/>
              <w:rPr>
                <w:rFonts w:cstheme="minorHAnsi"/>
                <w:sz w:val="22"/>
                <w:szCs w:val="22"/>
              </w:rPr>
            </w:pPr>
          </w:p>
        </w:tc>
      </w:tr>
      <w:tr w:rsidR="00345EC8" w:rsidRPr="00F56D19" w:rsidTr="003700ED">
        <w:trPr>
          <w:trHeight w:val="20"/>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Інші види діяльності</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692</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1648</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1333</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sz w:val="22"/>
                <w:szCs w:val="22"/>
              </w:rPr>
            </w:pPr>
            <w:r w:rsidRPr="00F56D19">
              <w:rPr>
                <w:rFonts w:cstheme="minorHAnsi"/>
                <w:sz w:val="22"/>
                <w:szCs w:val="22"/>
              </w:rPr>
              <w:t>160</w:t>
            </w:r>
          </w:p>
        </w:tc>
      </w:tr>
      <w:tr w:rsidR="00345EC8" w:rsidRPr="00F56D19" w:rsidTr="003700ED">
        <w:trPr>
          <w:trHeight w:val="407"/>
          <w:jc w:val="center"/>
        </w:trPr>
        <w:tc>
          <w:tcPr>
            <w:tcW w:w="3666"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Всього</w:t>
            </w:r>
          </w:p>
        </w:tc>
        <w:tc>
          <w:tcPr>
            <w:tcW w:w="1557"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2534</w:t>
            </w:r>
          </w:p>
        </w:tc>
        <w:tc>
          <w:tcPr>
            <w:tcW w:w="1334"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15071</w:t>
            </w:r>
          </w:p>
        </w:tc>
        <w:tc>
          <w:tcPr>
            <w:tcW w:w="1038"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3805</w:t>
            </w:r>
          </w:p>
        </w:tc>
        <w:tc>
          <w:tcPr>
            <w:tcW w:w="1762" w:type="dxa"/>
            <w:shd w:val="clear" w:color="auto" w:fill="auto"/>
            <w:tcMar>
              <w:top w:w="0" w:type="dxa"/>
              <w:left w:w="45" w:type="dxa"/>
              <w:bottom w:w="0" w:type="dxa"/>
              <w:right w:w="45" w:type="dxa"/>
            </w:tcMar>
            <w:vAlign w:val="center"/>
          </w:tcPr>
          <w:p w:rsidR="00345EC8" w:rsidRPr="00F56D19" w:rsidRDefault="00EA0E40" w:rsidP="005911F0">
            <w:pPr>
              <w:pStyle w:val="af7"/>
              <w:jc w:val="center"/>
              <w:rPr>
                <w:rFonts w:cstheme="minorHAnsi"/>
                <w:b/>
                <w:bCs/>
                <w:sz w:val="22"/>
                <w:szCs w:val="22"/>
              </w:rPr>
            </w:pPr>
            <w:r w:rsidRPr="00F56D19">
              <w:rPr>
                <w:rFonts w:cstheme="minorHAnsi"/>
                <w:b/>
                <w:bCs/>
                <w:sz w:val="22"/>
                <w:szCs w:val="22"/>
              </w:rPr>
              <w:t>1261</w:t>
            </w:r>
          </w:p>
        </w:tc>
      </w:tr>
    </w:tbl>
    <w:p w:rsidR="008231AF" w:rsidRPr="00F56D19" w:rsidRDefault="008231AF" w:rsidP="008231AF">
      <w:pPr>
        <w:pStyle w:val="afb"/>
        <w:spacing w:after="120" w:line="276" w:lineRule="auto"/>
        <w:jc w:val="both"/>
        <w:rPr>
          <w:rFonts w:cstheme="minorHAnsi"/>
          <w:sz w:val="24"/>
        </w:rPr>
      </w:pPr>
    </w:p>
    <w:p w:rsidR="008231AF" w:rsidRPr="00F56D19" w:rsidRDefault="008231AF" w:rsidP="008231AF">
      <w:pPr>
        <w:pStyle w:val="afb"/>
        <w:spacing w:after="120" w:line="276" w:lineRule="auto"/>
        <w:jc w:val="both"/>
        <w:rPr>
          <w:rFonts w:cstheme="minorHAnsi"/>
          <w:sz w:val="24"/>
        </w:rPr>
      </w:pPr>
      <w:r w:rsidRPr="00F56D19">
        <w:rPr>
          <w:rFonts w:cstheme="minorHAnsi"/>
          <w:sz w:val="24"/>
        </w:rPr>
        <w:t>Аналіз</w:t>
      </w:r>
      <w:r w:rsidR="00E052A4" w:rsidRPr="00F56D19">
        <w:rPr>
          <w:rFonts w:cstheme="minorHAnsi"/>
          <w:sz w:val="24"/>
        </w:rPr>
        <w:t xml:space="preserve"> </w:t>
      </w:r>
      <w:r w:rsidRPr="00F56D19">
        <w:rPr>
          <w:rFonts w:cstheme="minorHAnsi"/>
          <w:sz w:val="24"/>
        </w:rPr>
        <w:t>зайнятості в різних галузях і видах діяльності серед юридичних осіб та фізичних осіб-підприємців (ФОП) показує певні важливі тенденції</w:t>
      </w:r>
      <w:r w:rsidR="00A90F1B" w:rsidRPr="00F56D19">
        <w:rPr>
          <w:rFonts w:cstheme="minorHAnsi"/>
          <w:sz w:val="24"/>
        </w:rPr>
        <w:t xml:space="preserve"> (таблиці 18).</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У секторі сільського господарства працює 104 юридичних осіб із 119 зайнятими працівниками, тоді як серед ФОПів цей сектор представлений 35 підприємцями, що надають роботу 22 особам. Промисловість є наймасштабнішою галуззю з точки зору зайнятості: тут працює 6122 особи серед 158 юридичних осіб та 73 особи серед 256 ФОПів. Це свідчить про домінування великих підприємств у цій сфері.</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Будівництво представлено 242 юридичними особами з 464 зайнятими, тоді як серед ФОПів 95 підприємців створюють лише 11 робочих місць, що вказує на низьку зайнятість у цьому секторі серед дрібного бізнесу.</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Оптова та роздрібна торгівля, а також ремонт транспортних засобів є значною галуззю, де працює 971 юридична особа, забезпечуючи роботу для 1211 людей, і 1379 ФОПів, які надають роботу 690 працівникам. Ця галузь має високу активність серед ФОПів, що підкреслює важливість дрібного підприємництва в торгівлі.</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Готелі та ресторани є галуззю з низьким рівнем зайнятості, де 35 юридичних осіб забезпечують роботу для 25 осіб, а 165 ФОПів створюють 110 робочих місць. Це вказує на значну роль малих підприємств у секторі гостинності.</w:t>
      </w:r>
    </w:p>
    <w:p w:rsidR="008231AF" w:rsidRPr="00F56D19" w:rsidRDefault="008231AF" w:rsidP="008231AF">
      <w:pPr>
        <w:pStyle w:val="afb"/>
        <w:spacing w:after="120" w:line="276" w:lineRule="auto"/>
        <w:jc w:val="both"/>
        <w:rPr>
          <w:rFonts w:cstheme="minorHAnsi"/>
          <w:sz w:val="24"/>
        </w:rPr>
      </w:pPr>
      <w:r w:rsidRPr="00F56D19">
        <w:rPr>
          <w:rFonts w:cstheme="minorHAnsi"/>
          <w:sz w:val="24"/>
        </w:rPr>
        <w:t>У транспорті та зв'язку зайнято 1924 осіб серед 81 юридичної особи та 88 працівників серед 257 ФОПів. Цей сектор має сильні позиції серед юридичних осіб, але малий бізнес також відіграє важливу роль.</w:t>
      </w:r>
    </w:p>
    <w:p w:rsidR="008020C9" w:rsidRPr="00F56D19" w:rsidRDefault="008231AF" w:rsidP="00885EA9">
      <w:pPr>
        <w:pStyle w:val="afb"/>
        <w:shd w:val="clear" w:color="auto" w:fill="D6FDB9"/>
        <w:spacing w:after="120" w:line="276" w:lineRule="auto"/>
        <w:jc w:val="both"/>
        <w:rPr>
          <w:rFonts w:cstheme="minorHAnsi"/>
          <w:b/>
          <w:sz w:val="24"/>
        </w:rPr>
      </w:pPr>
      <w:r w:rsidRPr="00F56D19">
        <w:rPr>
          <w:rFonts w:cstheme="minorHAnsi"/>
          <w:b/>
          <w:sz w:val="24"/>
        </w:rPr>
        <w:t>Загалом виявлено, що юридичні особи домінують у промисловості, охороні здоров'я та будівництві, тоді як ФОПи активніше представлені в торгівлі, готелях і ресторанах. Це свідчить про те, що великі підприємства формують основу економіки в більш капіталомістких галузях, а малий бізнес відіграє важливу роль у секторах послуг та торгівлі.</w:t>
      </w:r>
    </w:p>
    <w:p w:rsidR="00345EC8" w:rsidRPr="00F56D19" w:rsidRDefault="00EA0E40" w:rsidP="009A3015">
      <w:pPr>
        <w:pStyle w:val="afb"/>
        <w:spacing w:after="120" w:line="276" w:lineRule="auto"/>
        <w:jc w:val="both"/>
        <w:rPr>
          <w:rFonts w:cstheme="minorHAnsi"/>
          <w:color w:val="000000"/>
          <w:sz w:val="24"/>
        </w:rPr>
      </w:pPr>
      <w:r w:rsidRPr="00F56D19">
        <w:rPr>
          <w:rFonts w:cstheme="minorHAnsi"/>
          <w:color w:val="000000"/>
          <w:sz w:val="24"/>
        </w:rPr>
        <w:t>Також можна зауважити, що значна частина юридичних осіб не проводить діяльності, оскільки їх кількість не співвідноситься з кількістю зайнятих працівників, або це може свідчити про проблеми обліку/статистики.</w:t>
      </w:r>
    </w:p>
    <w:p w:rsidR="003827D0" w:rsidRPr="00F56D19" w:rsidRDefault="003827D0" w:rsidP="003827D0">
      <w:pPr>
        <w:pStyle w:val="afb"/>
        <w:spacing w:before="120" w:line="276" w:lineRule="auto"/>
        <w:jc w:val="both"/>
        <w:rPr>
          <w:rFonts w:cstheme="minorHAnsi"/>
          <w:sz w:val="24"/>
        </w:rPr>
      </w:pPr>
      <w:r w:rsidRPr="00F56D19">
        <w:rPr>
          <w:rFonts w:cstheme="minorHAnsi"/>
          <w:sz w:val="24"/>
        </w:rPr>
        <w:t>У 2023 році за результатами опитування було встановлено, що на території громади працюють 6 виробників</w:t>
      </w:r>
      <w:r w:rsidR="0078401D" w:rsidRPr="00F56D19">
        <w:rPr>
          <w:rFonts w:cstheme="minorHAnsi"/>
          <w:sz w:val="24"/>
        </w:rPr>
        <w:t xml:space="preserve"> </w:t>
      </w:r>
      <w:r w:rsidRPr="00F56D19">
        <w:rPr>
          <w:rFonts w:cstheme="minorHAnsi"/>
          <w:sz w:val="24"/>
        </w:rPr>
        <w:t>крафтової продукції (виробництво харчової продукції, ремісництво).</w:t>
      </w:r>
    </w:p>
    <w:p w:rsidR="003827D0" w:rsidRPr="00F56D19" w:rsidRDefault="003827D0" w:rsidP="00885EA9">
      <w:pPr>
        <w:pStyle w:val="afb"/>
        <w:shd w:val="clear" w:color="auto" w:fill="D6FDB9"/>
        <w:spacing w:after="120" w:line="276" w:lineRule="auto"/>
        <w:jc w:val="both"/>
        <w:rPr>
          <w:rFonts w:cstheme="minorHAnsi"/>
          <w:b/>
          <w:sz w:val="24"/>
        </w:rPr>
      </w:pPr>
      <w:r w:rsidRPr="00F56D19">
        <w:rPr>
          <w:rFonts w:cstheme="minorHAnsi"/>
          <w:b/>
          <w:sz w:val="24"/>
        </w:rPr>
        <w:t>Розвиток унікальних кафе, ресторанів та закладів відпочинку, а також збільшення кількості крафтових виробників не лише задовольнили б потреби місцевих жителів, а й сприяли б економічному зростанню громади, створивши нові робочі місця та додаткові джерела доходу.</w:t>
      </w:r>
    </w:p>
    <w:p w:rsidR="003827D0" w:rsidRPr="00F56D19" w:rsidRDefault="003827D0" w:rsidP="003827D0">
      <w:pPr>
        <w:pStyle w:val="afb"/>
        <w:spacing w:before="120" w:line="276" w:lineRule="auto"/>
        <w:jc w:val="both"/>
        <w:rPr>
          <w:rFonts w:cstheme="minorHAnsi"/>
          <w:b/>
          <w:color w:val="009846"/>
          <w:sz w:val="24"/>
        </w:rPr>
      </w:pPr>
    </w:p>
    <w:p w:rsidR="00345EC8" w:rsidRPr="00F56D19" w:rsidRDefault="00D15D2D" w:rsidP="009A3015">
      <w:pPr>
        <w:pStyle w:val="afb"/>
        <w:spacing w:after="120" w:line="276" w:lineRule="auto"/>
        <w:jc w:val="both"/>
        <w:rPr>
          <w:rFonts w:cstheme="minorHAnsi"/>
          <w:color w:val="000000"/>
          <w:sz w:val="24"/>
        </w:rPr>
      </w:pPr>
      <w:r w:rsidRPr="00F56D19">
        <w:rPr>
          <w:rFonts w:cstheme="minorHAnsi"/>
          <w:noProof/>
          <w:lang w:eastAsia="uk-UA"/>
        </w:rPr>
        <w:drawing>
          <wp:anchor distT="0" distB="0" distL="114300" distR="114300" simplePos="0" relativeHeight="251761664" behindDoc="0" locked="0" layoutInCell="1" allowOverlap="1">
            <wp:simplePos x="0" y="0"/>
            <wp:positionH relativeFrom="column">
              <wp:posOffset>2520315</wp:posOffset>
            </wp:positionH>
            <wp:positionV relativeFrom="paragraph">
              <wp:posOffset>902970</wp:posOffset>
            </wp:positionV>
            <wp:extent cx="3526790" cy="2552700"/>
            <wp:effectExtent l="0" t="0" r="0" b="0"/>
            <wp:wrapSquare wrapText="bothSides"/>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EA0E40" w:rsidRPr="00F56D19">
        <w:rPr>
          <w:rFonts w:cstheme="minorHAnsi"/>
          <w:color w:val="000000"/>
          <w:sz w:val="24"/>
        </w:rPr>
        <w:t>Війна суттєво вплинула на підприємницьку активність у громаді, про що свідчать як офіційні цифри сум надходжень податків на доходи фізичних осіб та єдиного податку від ФОП у 2022 та за 9 місяців 2023 року. Опитування, яке було проведено за участі підприємців у громаді показало глибину впливу війни на діяльність підприємців та плани на найближчий період.</w:t>
      </w:r>
    </w:p>
    <w:p w:rsidR="00345EC8" w:rsidRPr="00F56D19" w:rsidRDefault="00821BF9" w:rsidP="009A3015">
      <w:pPr>
        <w:pStyle w:val="afb"/>
        <w:spacing w:after="120" w:line="276" w:lineRule="auto"/>
        <w:jc w:val="both"/>
        <w:rPr>
          <w:rFonts w:cstheme="minorHAnsi"/>
          <w:sz w:val="24"/>
        </w:rPr>
      </w:pPr>
      <w:r>
        <w:rPr>
          <w:rFonts w:cstheme="minorHAnsi"/>
          <w:noProof/>
          <w:lang w:eastAsia="uk-UA"/>
        </w:rPr>
        <mc:AlternateContent>
          <mc:Choice Requires="wps">
            <w:drawing>
              <wp:anchor distT="0" distB="0" distL="114300" distR="114300" simplePos="0" relativeHeight="251873280" behindDoc="0" locked="0" layoutInCell="1" allowOverlap="1">
                <wp:simplePos x="0" y="0"/>
                <wp:positionH relativeFrom="column">
                  <wp:posOffset>2610485</wp:posOffset>
                </wp:positionH>
                <wp:positionV relativeFrom="paragraph">
                  <wp:posOffset>1786890</wp:posOffset>
                </wp:positionV>
                <wp:extent cx="3357880" cy="606425"/>
                <wp:effectExtent l="0" t="0" r="0" b="0"/>
                <wp:wrapNone/>
                <wp:docPr id="86055446" name="Надпись 86055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7880" cy="606425"/>
                        </a:xfrm>
                        <a:prstGeom prst="rect">
                          <a:avLst/>
                        </a:prstGeom>
                        <a:noFill/>
                        <a:ln w="6350">
                          <a:noFill/>
                        </a:ln>
                      </wps:spPr>
                      <wps:txbx>
                        <w:txbxContent>
                          <w:p w:rsidR="002527EB" w:rsidRPr="00FE372D" w:rsidRDefault="002527EB" w:rsidP="00942023">
                            <w:pPr>
                              <w:spacing w:line="240" w:lineRule="auto"/>
                              <w:ind w:leftChars="-50" w:left="-98" w:hanging="2"/>
                              <w:jc w:val="both"/>
                              <w:rPr>
                                <w:rFonts w:cstheme="minorHAnsi"/>
                                <w:b/>
                                <w:bCs/>
                                <w:i/>
                                <w:iCs/>
                                <w:color w:val="007A37"/>
                                <w:sz w:val="22"/>
                                <w:szCs w:val="22"/>
                              </w:rPr>
                            </w:pPr>
                            <w:r w:rsidRPr="00681D10">
                              <w:rPr>
                                <w:rFonts w:cstheme="minorHAnsi"/>
                                <w:b/>
                                <w:bCs/>
                                <w:i/>
                                <w:iCs/>
                                <w:color w:val="007A37"/>
                                <w:sz w:val="22"/>
                                <w:szCs w:val="22"/>
                              </w:rPr>
                              <w:t xml:space="preserve">Діаграма </w:t>
                            </w:r>
                            <w:r>
                              <w:rPr>
                                <w:rFonts w:cstheme="minorHAnsi"/>
                                <w:b/>
                                <w:bCs/>
                                <w:i/>
                                <w:iCs/>
                                <w:color w:val="007A37"/>
                                <w:sz w:val="22"/>
                                <w:szCs w:val="22"/>
                              </w:rPr>
                              <w:t>10.</w:t>
                            </w:r>
                            <w:r w:rsidRPr="00FE372D">
                              <w:rPr>
                                <w:rFonts w:cstheme="minorHAnsi"/>
                                <w:b/>
                                <w:bCs/>
                                <w:i/>
                                <w:iCs/>
                                <w:color w:val="007A37"/>
                                <w:sz w:val="22"/>
                                <w:szCs w:val="22"/>
                              </w:rPr>
                              <w:t>Перспективи розширення діяльності бізнесом</w:t>
                            </w:r>
                            <w:r>
                              <w:rPr>
                                <w:rFonts w:cstheme="minorHAnsi"/>
                                <w:b/>
                                <w:bCs/>
                                <w:i/>
                                <w:iCs/>
                                <w:color w:val="007A37"/>
                                <w:sz w:val="22"/>
                                <w:szCs w:val="22"/>
                              </w:rPr>
                              <w:t>, % респондентів, які обрали відповідь</w:t>
                            </w:r>
                          </w:p>
                          <w:p w:rsidR="002527EB" w:rsidRPr="00084D77" w:rsidRDefault="002527EB" w:rsidP="00FE372D">
                            <w:pPr>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46" o:spid="_x0000_s1032" type="#_x0000_t202" style="position:absolute;left:0;text-align:left;margin-left:205.55pt;margin-top:140.7pt;width:264.4pt;height:47.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" filled="f" stroked="f" strokeweight=".5pt">
                <v:path arrowok="t"/>
                <v:textbox>
                  <w:txbxContent>
                    <w:p w:rsidR="002527EB" w:rsidRPr="00FE372D" w:rsidRDefault="002527EB" w:rsidP="00942023">
                      <w:pPr>
                        <w:spacing w:line="240" w:lineRule="auto"/>
                        <w:ind w:leftChars="-50" w:left="-98" w:hanging="2"/>
                        <w:jc w:val="both"/>
                        <w:rPr>
                          <w:rFonts w:cstheme="minorHAnsi"/>
                          <w:b/>
                          <w:bCs/>
                          <w:i/>
                          <w:iCs/>
                          <w:color w:val="007A37"/>
                          <w:sz w:val="22"/>
                          <w:szCs w:val="22"/>
                        </w:rPr>
                      </w:pPr>
                      <w:r w:rsidRPr="00681D10">
                        <w:rPr>
                          <w:rFonts w:cstheme="minorHAnsi"/>
                          <w:b/>
                          <w:bCs/>
                          <w:i/>
                          <w:iCs/>
                          <w:color w:val="007A37"/>
                          <w:sz w:val="22"/>
                          <w:szCs w:val="22"/>
                        </w:rPr>
                        <w:t xml:space="preserve">Діаграма </w:t>
                      </w:r>
                      <w:r>
                        <w:rPr>
                          <w:rFonts w:cstheme="minorHAnsi"/>
                          <w:b/>
                          <w:bCs/>
                          <w:i/>
                          <w:iCs/>
                          <w:color w:val="007A37"/>
                          <w:sz w:val="22"/>
                          <w:szCs w:val="22"/>
                        </w:rPr>
                        <w:t>10.</w:t>
                      </w:r>
                      <w:r w:rsidRPr="00FE372D">
                        <w:rPr>
                          <w:rFonts w:cstheme="minorHAnsi"/>
                          <w:b/>
                          <w:bCs/>
                          <w:i/>
                          <w:iCs/>
                          <w:color w:val="007A37"/>
                          <w:sz w:val="22"/>
                          <w:szCs w:val="22"/>
                        </w:rPr>
                        <w:t>Перспективи розширення діяльності бізнесом</w:t>
                      </w:r>
                      <w:r>
                        <w:rPr>
                          <w:rFonts w:cstheme="minorHAnsi"/>
                          <w:b/>
                          <w:bCs/>
                          <w:i/>
                          <w:iCs/>
                          <w:color w:val="007A37"/>
                          <w:sz w:val="22"/>
                          <w:szCs w:val="22"/>
                        </w:rPr>
                        <w:t>, % респондентів, які обрали відповідь</w:t>
                      </w:r>
                    </w:p>
                    <w:p w:rsidR="002527EB" w:rsidRPr="00084D77" w:rsidRDefault="002527EB" w:rsidP="00FE372D">
                      <w:pPr>
                        <w:ind w:leftChars="-50" w:left="-98" w:hanging="2"/>
                        <w:rPr>
                          <w:rFonts w:cstheme="minorHAnsi"/>
                          <w:b/>
                          <w:bCs/>
                          <w:i/>
                          <w:iCs/>
                          <w:color w:val="007A37"/>
                          <w:sz w:val="22"/>
                          <w:szCs w:val="22"/>
                        </w:rPr>
                      </w:pPr>
                    </w:p>
                  </w:txbxContent>
                </v:textbox>
              </v:shape>
            </w:pict>
          </mc:Fallback>
        </mc:AlternateContent>
      </w:r>
      <w:r w:rsidR="00EA0E40" w:rsidRPr="00F56D19">
        <w:rPr>
          <w:rFonts w:cstheme="minorHAnsi"/>
          <w:sz w:val="24"/>
        </w:rPr>
        <w:t xml:space="preserve">Як </w:t>
      </w:r>
      <w:r w:rsidR="00FA27A1" w:rsidRPr="00F56D19">
        <w:rPr>
          <w:rFonts w:cstheme="minorHAnsi"/>
          <w:sz w:val="24"/>
        </w:rPr>
        <w:t>бачимо, м</w:t>
      </w:r>
      <w:r w:rsidR="00EA0E40" w:rsidRPr="00F56D19">
        <w:rPr>
          <w:rFonts w:cstheme="minorHAnsi"/>
          <w:sz w:val="24"/>
        </w:rPr>
        <w:t xml:space="preserve">айже половина опитаних готова до інвестування в розширення власного бізнесу лише по завершенні війни. </w:t>
      </w:r>
      <w:r w:rsidR="00AF2DA1" w:rsidRPr="00F56D19">
        <w:rPr>
          <w:rFonts w:cstheme="minorHAnsi"/>
          <w:sz w:val="24"/>
        </w:rPr>
        <w:t xml:space="preserve">Саме тоді, </w:t>
      </w:r>
      <w:r w:rsidR="00EA0E40" w:rsidRPr="00F56D19">
        <w:rPr>
          <w:rFonts w:cstheme="minorHAnsi"/>
          <w:sz w:val="24"/>
        </w:rPr>
        <w:t>третина готова вкладати інвестиції у розширення впродовж найближчих двох років. Це досить перспективно для планування майбутнього розвитку громади на середньострокову перспективу</w:t>
      </w:r>
      <w:r w:rsidR="00FA27A1" w:rsidRPr="00F56D19">
        <w:rPr>
          <w:rFonts w:cstheme="minorHAnsi"/>
          <w:sz w:val="24"/>
        </w:rPr>
        <w:t xml:space="preserve"> (діаграма 10)</w:t>
      </w:r>
      <w:r w:rsidR="00EA0E40" w:rsidRPr="00F56D19">
        <w:rPr>
          <w:rFonts w:cstheme="minorHAnsi"/>
          <w:sz w:val="24"/>
        </w:rPr>
        <w:t>.</w:t>
      </w:r>
    </w:p>
    <w:p w:rsidR="00F21A9E" w:rsidRPr="00F56D19" w:rsidRDefault="00F21A9E" w:rsidP="00F21A9E">
      <w:pPr>
        <w:pStyle w:val="afb"/>
        <w:spacing w:after="120" w:line="276" w:lineRule="auto"/>
        <w:jc w:val="both"/>
        <w:rPr>
          <w:rFonts w:cstheme="minorHAnsi"/>
          <w:sz w:val="24"/>
          <w:szCs w:val="24"/>
        </w:rPr>
      </w:pPr>
    </w:p>
    <w:p w:rsidR="00F21A9E" w:rsidRPr="00F56D19" w:rsidRDefault="00F21A9E" w:rsidP="00F21A9E">
      <w:pPr>
        <w:pStyle w:val="afb"/>
        <w:spacing w:after="120" w:line="276" w:lineRule="auto"/>
        <w:jc w:val="both"/>
        <w:rPr>
          <w:rFonts w:cstheme="minorHAnsi"/>
          <w:sz w:val="24"/>
          <w:szCs w:val="24"/>
        </w:rPr>
      </w:pPr>
      <w:r w:rsidRPr="00F56D19">
        <w:rPr>
          <w:rFonts w:cstheme="minorHAnsi"/>
          <w:noProof/>
          <w:lang w:eastAsia="uk-UA"/>
        </w:rPr>
        <w:drawing>
          <wp:anchor distT="0" distB="0" distL="114300" distR="114300" simplePos="0" relativeHeight="252225536" behindDoc="0" locked="0" layoutInCell="1" allowOverlap="1">
            <wp:simplePos x="0" y="0"/>
            <wp:positionH relativeFrom="column">
              <wp:posOffset>2492375</wp:posOffset>
            </wp:positionH>
            <wp:positionV relativeFrom="paragraph">
              <wp:posOffset>34290</wp:posOffset>
            </wp:positionV>
            <wp:extent cx="3671570" cy="4497070"/>
            <wp:effectExtent l="0" t="0" r="5080" b="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F56D19">
        <w:rPr>
          <w:rFonts w:cstheme="minorHAnsi"/>
          <w:sz w:val="24"/>
          <w:szCs w:val="24"/>
        </w:rPr>
        <w:t>Підприємці, які взяли участь в опитуванні, вважають перспективними для розвитку громади такі види/сфери економічної діяльності: сільське господарство для продажу свіжої продукції в київській агломерації; охорона здоров`я; лісове господарство та технології адаптації до змін клімату (діаграма 11).</w:t>
      </w:r>
    </w:p>
    <w:p w:rsidR="00F21A9E" w:rsidRPr="00F56D19" w:rsidRDefault="00F21A9E" w:rsidP="00F21A9E">
      <w:pPr>
        <w:pStyle w:val="afb"/>
        <w:spacing w:after="120" w:line="276" w:lineRule="auto"/>
        <w:jc w:val="both"/>
        <w:rPr>
          <w:rFonts w:cstheme="minorHAnsi"/>
          <w:sz w:val="24"/>
          <w:szCs w:val="24"/>
        </w:rPr>
      </w:pPr>
      <w:r w:rsidRPr="00F56D19">
        <w:rPr>
          <w:rFonts w:cstheme="minorHAnsi"/>
          <w:sz w:val="24"/>
          <w:szCs w:val="24"/>
        </w:rPr>
        <w:t>Також до пріоритетних видів/сфер діяльності потрапили: виробництво сучасних будматеріалів та програмування/кібернетика.</w:t>
      </w:r>
    </w:p>
    <w:p w:rsidR="00F21A9E" w:rsidRPr="00F56D19" w:rsidRDefault="00821BF9" w:rsidP="00885EA9">
      <w:pPr>
        <w:pStyle w:val="afb"/>
        <w:shd w:val="clear" w:color="auto" w:fill="D6FDB9"/>
        <w:spacing w:after="120" w:line="276" w:lineRule="auto"/>
        <w:jc w:val="both"/>
        <w:rPr>
          <w:b/>
          <w:sz w:val="24"/>
        </w:rPr>
      </w:pPr>
      <w:r>
        <w:rPr>
          <w:b/>
          <w:noProof/>
          <w:sz w:val="24"/>
          <w:lang w:eastAsia="uk-UA"/>
        </w:rPr>
        <mc:AlternateContent>
          <mc:Choice Requires="wps">
            <w:drawing>
              <wp:anchor distT="0" distB="0" distL="114300" distR="114300" simplePos="0" relativeHeight="252226560" behindDoc="1" locked="0" layoutInCell="1" allowOverlap="1">
                <wp:simplePos x="0" y="0"/>
                <wp:positionH relativeFrom="column">
                  <wp:posOffset>2425065</wp:posOffset>
                </wp:positionH>
                <wp:positionV relativeFrom="paragraph">
                  <wp:posOffset>1258570</wp:posOffset>
                </wp:positionV>
                <wp:extent cx="3664585" cy="922020"/>
                <wp:effectExtent l="0" t="0" r="0" b="0"/>
                <wp:wrapSquare wrapText="bothSides"/>
                <wp:docPr id="86055445" name="Надпись 86055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4585" cy="922020"/>
                        </a:xfrm>
                        <a:prstGeom prst="rect">
                          <a:avLst/>
                        </a:prstGeom>
                        <a:noFill/>
                        <a:ln w="6350">
                          <a:noFill/>
                        </a:ln>
                      </wps:spPr>
                      <wps:txbx>
                        <w:txbxContent>
                          <w:p w:rsidR="002527EB" w:rsidRPr="00D15D2D" w:rsidRDefault="002527EB" w:rsidP="00942023">
                            <w:pPr>
                              <w:spacing w:line="240" w:lineRule="auto"/>
                              <w:ind w:leftChars="-50" w:left="-98" w:hanging="2"/>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1.Результати відповідей бізнесу щодо пріоритетніого виду</w:t>
                            </w:r>
                            <w:r w:rsidRPr="00D15D2D">
                              <w:rPr>
                                <w:rFonts w:cstheme="minorHAnsi"/>
                                <w:b/>
                                <w:bCs/>
                                <w:i/>
                                <w:iCs/>
                                <w:color w:val="007A37"/>
                                <w:sz w:val="22"/>
                                <w:szCs w:val="22"/>
                              </w:rPr>
                              <w:t xml:space="preserve"> економічної діяльності для майбутного громади</w:t>
                            </w:r>
                            <w:r>
                              <w:rPr>
                                <w:rFonts w:cstheme="minorHAnsi"/>
                                <w:b/>
                                <w:bCs/>
                                <w:i/>
                                <w:iCs/>
                                <w:color w:val="007A37"/>
                                <w:sz w:val="22"/>
                                <w:szCs w:val="22"/>
                              </w:rPr>
                              <w:t>, кількість респондентів, які обрали вид економічної діяльності</w:t>
                            </w:r>
                          </w:p>
                          <w:p w:rsidR="002527EB" w:rsidRPr="00084D77" w:rsidRDefault="002527EB" w:rsidP="00F21A9E">
                            <w:pPr>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45" o:spid="_x0000_s1033" type="#_x0000_t202" style="position:absolute;left:0;text-align:left;margin-left:190.95pt;margin-top:99.1pt;width:288.55pt;height:72.6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" filled="f" stroked="f" strokeweight=".5pt">
                <v:path arrowok="t"/>
                <v:textbox>
                  <w:txbxContent>
                    <w:p w:rsidR="002527EB" w:rsidRPr="00D15D2D" w:rsidRDefault="002527EB" w:rsidP="00942023">
                      <w:pPr>
                        <w:spacing w:line="240" w:lineRule="auto"/>
                        <w:ind w:leftChars="-50" w:left="-98" w:hanging="2"/>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1.Результати відповідей бізнесу щодо пріоритетніого виду</w:t>
                      </w:r>
                      <w:r w:rsidRPr="00D15D2D">
                        <w:rPr>
                          <w:rFonts w:cstheme="minorHAnsi"/>
                          <w:b/>
                          <w:bCs/>
                          <w:i/>
                          <w:iCs/>
                          <w:color w:val="007A37"/>
                          <w:sz w:val="22"/>
                          <w:szCs w:val="22"/>
                        </w:rPr>
                        <w:t xml:space="preserve"> економічної діяльності для майбутного громади</w:t>
                      </w:r>
                      <w:r>
                        <w:rPr>
                          <w:rFonts w:cstheme="minorHAnsi"/>
                          <w:b/>
                          <w:bCs/>
                          <w:i/>
                          <w:iCs/>
                          <w:color w:val="007A37"/>
                          <w:sz w:val="22"/>
                          <w:szCs w:val="22"/>
                        </w:rPr>
                        <w:t>, кількість респондентів, які обрали вид економічної діяльності</w:t>
                      </w:r>
                    </w:p>
                    <w:p w:rsidR="002527EB" w:rsidRPr="00084D77" w:rsidRDefault="002527EB" w:rsidP="00F21A9E">
                      <w:pPr>
                        <w:ind w:leftChars="-50" w:left="-98" w:hanging="2"/>
                        <w:rPr>
                          <w:rFonts w:cstheme="minorHAnsi"/>
                          <w:b/>
                          <w:bCs/>
                          <w:i/>
                          <w:iCs/>
                          <w:color w:val="007A37"/>
                          <w:sz w:val="22"/>
                          <w:szCs w:val="22"/>
                        </w:rPr>
                      </w:pPr>
                    </w:p>
                  </w:txbxContent>
                </v:textbox>
                <w10:wrap type="square"/>
              </v:shape>
            </w:pict>
          </mc:Fallback>
        </mc:AlternateContent>
      </w:r>
      <w:r w:rsidR="00F21A9E" w:rsidRPr="00F56D19">
        <w:rPr>
          <w:b/>
          <w:sz w:val="24"/>
        </w:rPr>
        <w:t>Підприємці Боярської громади орієнтовані на спеціалізацію місцевої економіки у сферах, не пов`язаних з великими виробництвами, і які мають мінімальний негативний вплив на довкілля.</w:t>
      </w:r>
    </w:p>
    <w:p w:rsidR="00F21A9E" w:rsidRPr="00F56D19" w:rsidRDefault="00F21A9E" w:rsidP="00885EA9">
      <w:pPr>
        <w:pStyle w:val="afb"/>
        <w:shd w:val="clear" w:color="auto" w:fill="D6FDB9"/>
        <w:spacing w:before="120" w:line="276" w:lineRule="auto"/>
        <w:jc w:val="both"/>
        <w:rPr>
          <w:b/>
          <w:sz w:val="24"/>
        </w:rPr>
      </w:pPr>
      <w:r w:rsidRPr="00F56D19">
        <w:rPr>
          <w:b/>
          <w:sz w:val="24"/>
        </w:rPr>
        <w:t>Відсутність належно створеної та функціонуючої системи підтримки бізнесу в громаді є значною перешкодою для залучення нових підприємців. Це обмежує можливості для розвитку мікро, малого та середнього бізнесу, оскільки підприємці стикаються з труднощами в отриманні консультацій, доступу до фінансування або правової підтримки. В результаті багато потенційних підприємців обирають реєструвати свій бізнес в інших громадах, де існує більш сприятливе бізнес-середовище. Це також впливає на втрату потенційних податкових надходжень, які могли б сприяти розвитку місцевої інфраструктури та соціальних програм.</w:t>
      </w:r>
    </w:p>
    <w:p w:rsidR="00F21A9E" w:rsidRPr="00F56D19" w:rsidRDefault="00F21A9E" w:rsidP="00885EA9">
      <w:pPr>
        <w:pStyle w:val="afb"/>
        <w:shd w:val="clear" w:color="auto" w:fill="D6FDB9"/>
        <w:spacing w:before="120" w:line="276" w:lineRule="auto"/>
        <w:jc w:val="both"/>
        <w:rPr>
          <w:rFonts w:cstheme="minorHAnsi"/>
          <w:b/>
          <w:sz w:val="28"/>
        </w:rPr>
      </w:pPr>
      <w:r w:rsidRPr="00F56D19">
        <w:rPr>
          <w:b/>
          <w:sz w:val="24"/>
        </w:rPr>
        <w:t>Відсутня інфраструктура для ведення підприємництва (офіс (інкубатор) підтримки підприємництва, сезонні яр</w:t>
      </w:r>
      <w:r w:rsidR="0078401D" w:rsidRPr="00F56D19">
        <w:rPr>
          <w:b/>
          <w:sz w:val="24"/>
        </w:rPr>
        <w:t>марки, шоу-руми для підтримки кр</w:t>
      </w:r>
      <w:r w:rsidRPr="00F56D19">
        <w:rPr>
          <w:b/>
          <w:sz w:val="24"/>
        </w:rPr>
        <w:t>афтового виробництва)</w:t>
      </w:r>
    </w:p>
    <w:p w:rsidR="00531E46" w:rsidRPr="00F56D19" w:rsidRDefault="00531E46" w:rsidP="00885EA9">
      <w:pPr>
        <w:pStyle w:val="afb"/>
        <w:shd w:val="clear" w:color="auto" w:fill="D6FDB9"/>
        <w:spacing w:before="120" w:line="276" w:lineRule="auto"/>
        <w:jc w:val="both"/>
        <w:rPr>
          <w:rFonts w:cstheme="minorHAnsi"/>
          <w:b/>
          <w:color w:val="009846"/>
          <w:sz w:val="24"/>
        </w:rPr>
      </w:pPr>
    </w:p>
    <w:p w:rsidR="00C127B3" w:rsidRPr="00F56D19" w:rsidRDefault="00C127B3" w:rsidP="00C127B3">
      <w:pPr>
        <w:pStyle w:val="afb"/>
        <w:spacing w:before="120" w:line="276" w:lineRule="auto"/>
        <w:jc w:val="both"/>
        <w:rPr>
          <w:rFonts w:cstheme="minorHAnsi"/>
          <w:sz w:val="24"/>
        </w:rPr>
      </w:pPr>
      <w:r w:rsidRPr="00F56D19">
        <w:rPr>
          <w:rFonts w:cstheme="minorHAnsi"/>
          <w:b/>
          <w:color w:val="009846"/>
          <w:sz w:val="24"/>
        </w:rPr>
        <w:t xml:space="preserve">ІТ </w:t>
      </w:r>
      <w:r w:rsidR="0078401D" w:rsidRPr="00F56D19">
        <w:rPr>
          <w:rFonts w:cstheme="minorHAnsi"/>
          <w:b/>
          <w:color w:val="009846"/>
          <w:sz w:val="24"/>
        </w:rPr>
        <w:t>сфера.</w:t>
      </w:r>
      <w:r w:rsidR="0078401D" w:rsidRPr="00F56D19">
        <w:rPr>
          <w:rFonts w:cstheme="minorHAnsi"/>
          <w:sz w:val="24"/>
        </w:rPr>
        <w:t xml:space="preserve"> Станом</w:t>
      </w:r>
      <w:r w:rsidRPr="00F56D19">
        <w:rPr>
          <w:rFonts w:cstheme="minorHAnsi"/>
          <w:sz w:val="24"/>
        </w:rPr>
        <w:t xml:space="preserve"> на початок 2024 року на території громади зареєстровано 692 (юридичні та фізичні особи) суб'єкта господарювання, які здійснюють діяльність в ІТ сфері, що становить 10 відсотків від загальної кількості зареєстрованих в громаді.  Це дає підстави вважати ІТ сектор перспективним та важливим для розвитку громади. Пріоритетність цього напрямку також визначено в Державній стратегії регіонального розвитку на 2021—2027 роки. Розвиток даної галузі в майбутньому створить додаткові робочі місця та збільшить надходження до місцевого бюджету, а також вплине на інноваційний розвиток громади в цілому.</w:t>
      </w:r>
    </w:p>
    <w:p w:rsidR="00854954" w:rsidRPr="00F56D19" w:rsidRDefault="00854954" w:rsidP="00885EA9">
      <w:pPr>
        <w:shd w:val="clear" w:color="auto" w:fill="D6FDB9"/>
        <w:spacing w:after="0" w:line="240" w:lineRule="auto"/>
        <w:jc w:val="both"/>
        <w:rPr>
          <w:rFonts w:cstheme="minorHAnsi"/>
          <w:b/>
          <w:bCs/>
          <w:sz w:val="24"/>
        </w:rPr>
      </w:pPr>
      <w:r w:rsidRPr="00F56D19">
        <w:rPr>
          <w:rFonts w:cstheme="minorHAnsi"/>
          <w:b/>
          <w:bCs/>
          <w:sz w:val="24"/>
        </w:rPr>
        <w:t>Однією з переваг громади є високий рівень проникнення оптичного високошвидкісного інтернету в центральній частині громади, зокрема в Боярці та Тарасівці. Це створює міцну основу для розвитку цифрової інфраструктури та забезпечує доступ до швидкісного інтернету для мешканців, підприємців та освітніх установ. Також у Боярці розташований Дата-центр, який може бути використаний для зберігання та обробки даних у рамках реалізації локальних ІТ-проєктів. Важливою складовою підготовки кадрів для ІТ-сфери є професійний коледж, який здійснює підготовку спеціалістів за ІТ-напрямками, що підвищує конкурентоспроможність випускників на ринку праці.</w:t>
      </w:r>
    </w:p>
    <w:p w:rsidR="008E2A25" w:rsidRPr="00F56D19" w:rsidRDefault="00F443E9" w:rsidP="008E2A25">
      <w:pPr>
        <w:shd w:val="clear" w:color="auto" w:fill="FFFFFF"/>
        <w:spacing w:after="0" w:line="240" w:lineRule="auto"/>
        <w:rPr>
          <w:rFonts w:cstheme="minorHAnsi"/>
          <w:b/>
          <w:sz w:val="24"/>
          <w:szCs w:val="24"/>
        </w:rPr>
      </w:pPr>
      <w:r w:rsidRPr="00F56D19">
        <w:rPr>
          <w:rFonts w:cstheme="minorHAnsi"/>
          <w:b/>
          <w:sz w:val="24"/>
          <w:szCs w:val="24"/>
        </w:rPr>
        <w:t>Проте, р</w:t>
      </w:r>
      <w:r w:rsidR="008E2A25" w:rsidRPr="00F56D19">
        <w:rPr>
          <w:rFonts w:cstheme="minorHAnsi"/>
          <w:b/>
          <w:sz w:val="24"/>
          <w:szCs w:val="24"/>
        </w:rPr>
        <w:t>озвиток ІТ-сфери супроводжується низкою проблем</w:t>
      </w:r>
      <w:r w:rsidR="00675482" w:rsidRPr="00F56D19">
        <w:rPr>
          <w:rFonts w:cstheme="minorHAnsi"/>
          <w:b/>
          <w:sz w:val="24"/>
          <w:szCs w:val="24"/>
        </w:rPr>
        <w:t>:</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Потреба у підвищенні рівня цифрової компетентності серед посадових осіб органів місцевого самоврядування.</w:t>
      </w:r>
    </w:p>
    <w:p w:rsidR="008E2A25" w:rsidRPr="00F56D19" w:rsidRDefault="00854954" w:rsidP="00675482">
      <w:pPr>
        <w:shd w:val="clear" w:color="auto" w:fill="FFFFFF"/>
        <w:spacing w:after="0" w:line="240" w:lineRule="auto"/>
        <w:jc w:val="both"/>
        <w:rPr>
          <w:rFonts w:cstheme="minorHAnsi"/>
          <w:sz w:val="24"/>
        </w:rPr>
      </w:pPr>
      <w:r w:rsidRPr="00F56D19">
        <w:rPr>
          <w:rFonts w:cstheme="minorHAnsi"/>
          <w:sz w:val="24"/>
        </w:rPr>
        <w:t>Незважаючи на впровадження цифрових технологій, існує потреба в подальшому підвищенні рівня цифрових знань і навичок працівників органів місцевого самоврядування. Це дозволить покращити ефективність роботи та прискорити процеси вп</w:t>
      </w:r>
      <w:r w:rsidR="008E2A25" w:rsidRPr="00F56D19">
        <w:rPr>
          <w:rFonts w:cstheme="minorHAnsi"/>
          <w:sz w:val="24"/>
        </w:rPr>
        <w:t>ровадження інноваційних рішень.</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Застаріла система навчання ІТ-навичкам у школах.</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Освітні заклади громади продовжують використовувати застарілі програми навчання, що не відповідають сучасним вимогам цифрового суспільства. Учні не отримують достатніх знань у сфері сучасних технологій, що знижує їх конкурентоспроможність на ринку праці в майбутньому.</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Відсутність єдиної інформаційної системи управління громадою.</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Розрізненість інформаційних систем у різних підрозділах громади ускладнює ефективну координацію та обмін даними між управліннями. Це створює затримки у процесі прийняття рішень та обмежує прозорість діяльності.</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Обмежений доступ до відкритих даних.</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Недостатня прозорість та доступ до актуальної інформації обмежують можливості громадян і інвесторів для участі у процесах прийняття рішень та аналізу інвестиційної привабливості громади.</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Відсутність координації між ІТ-фахівцями громади.</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ІТ-спільнота в Боярській громаді діє самостійно, без належної організації та взаємодії. Відсутність мережевої структури або співпраці між фахівцями обмежує можливості громади для впровадження інноваційних рішень і цифрових проєктів.</w:t>
      </w:r>
    </w:p>
    <w:p w:rsidR="00854954" w:rsidRPr="00F56D19" w:rsidRDefault="008E2A25" w:rsidP="00675482">
      <w:pPr>
        <w:shd w:val="clear" w:color="auto" w:fill="FFFFFF"/>
        <w:spacing w:after="0" w:line="240" w:lineRule="auto"/>
        <w:jc w:val="both"/>
        <w:rPr>
          <w:rFonts w:cstheme="minorHAnsi"/>
          <w:sz w:val="24"/>
        </w:rPr>
      </w:pPr>
      <w:r w:rsidRPr="00F56D19">
        <w:rPr>
          <w:rFonts w:cstheme="minorHAnsi"/>
          <w:sz w:val="24"/>
        </w:rPr>
        <w:t>-</w:t>
      </w:r>
      <w:r w:rsidR="00854954" w:rsidRPr="00F56D19">
        <w:rPr>
          <w:rFonts w:cstheme="minorHAnsi"/>
          <w:sz w:val="24"/>
        </w:rPr>
        <w:t>Обмежений доступ до ІТ-ресурсів у сільських районах.</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У той час як у міській частині громади (Боярка і Тарасівка) розвинена система оптичного інтернету, сільські райони все ще мають обмежений доступ до високошвидкісного інтернету, що поглиблює цифровий розрив між міськими та сільськими територіями.</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Відсутність спеціалізованих програм підтримки ІТ-підприємців.</w:t>
      </w:r>
    </w:p>
    <w:p w:rsidR="00854954" w:rsidRPr="00F56D19" w:rsidRDefault="00854954" w:rsidP="00675482">
      <w:pPr>
        <w:shd w:val="clear" w:color="auto" w:fill="FFFFFF"/>
        <w:spacing w:after="0" w:line="240" w:lineRule="auto"/>
        <w:jc w:val="both"/>
        <w:rPr>
          <w:rFonts w:cstheme="minorHAnsi"/>
          <w:sz w:val="24"/>
        </w:rPr>
      </w:pPr>
      <w:r w:rsidRPr="00F56D19">
        <w:rPr>
          <w:rFonts w:cstheme="minorHAnsi"/>
          <w:sz w:val="24"/>
        </w:rPr>
        <w:t>На території громади відсутня система підтримки для ІТ-підприємців та стартапів, яка б забезпечувала їх консультативну, правову та фінансову допомогу. Це обмежує розвиток ІТ-бізнесу та інноваційних проєктів.</w:t>
      </w:r>
    </w:p>
    <w:p w:rsidR="003827D0" w:rsidRPr="00F56D19" w:rsidRDefault="003827D0" w:rsidP="00675482">
      <w:pPr>
        <w:shd w:val="clear" w:color="auto" w:fill="FFFFFF"/>
        <w:spacing w:after="0" w:line="240" w:lineRule="auto"/>
        <w:jc w:val="both"/>
        <w:rPr>
          <w:rFonts w:cstheme="minorHAnsi"/>
          <w:sz w:val="24"/>
        </w:rPr>
      </w:pPr>
    </w:p>
    <w:p w:rsidR="00F040B0" w:rsidRPr="00F56D19" w:rsidRDefault="00675482" w:rsidP="00885EA9">
      <w:pPr>
        <w:pStyle w:val="afb"/>
        <w:shd w:val="clear" w:color="auto" w:fill="D6FDB9"/>
        <w:spacing w:before="120" w:line="276" w:lineRule="auto"/>
        <w:jc w:val="both"/>
        <w:rPr>
          <w:rFonts w:cstheme="minorHAnsi"/>
          <w:b/>
          <w:sz w:val="24"/>
        </w:rPr>
      </w:pPr>
      <w:r w:rsidRPr="00F56D19">
        <w:rPr>
          <w:rFonts w:cstheme="minorHAnsi"/>
          <w:b/>
          <w:sz w:val="24"/>
        </w:rPr>
        <w:t>Отже, в</w:t>
      </w:r>
      <w:r w:rsidR="00F040B0" w:rsidRPr="00F56D19">
        <w:rPr>
          <w:rFonts w:cstheme="minorHAnsi"/>
          <w:b/>
          <w:sz w:val="24"/>
        </w:rPr>
        <w:t xml:space="preserve"> громаді значна частина активних підприємців — це IT-фахівці та організації, що займаються IT-розробками, проте вони діють самостійно і не мають організованої взаємодії. Це означає, що їхній потенціал наразі недостатньо використовується для розвитку громади. Об’єднання таких підприємців в єдину мережу чи спільноту може значно покращити можливості місцевої економіки. Залучення IT-фахівців до розробки цифрових рішень для громади, автоматизації процесів, покращення комунікацій або впровадження інновацій може сприяти не тільки розвитку місцевого бізнесу, але й підвищити рівень життя в громаді.</w:t>
      </w:r>
    </w:p>
    <w:p w:rsidR="003827D0" w:rsidRPr="00F56D19" w:rsidRDefault="003827D0" w:rsidP="00885EA9">
      <w:pPr>
        <w:pStyle w:val="afb"/>
        <w:shd w:val="clear" w:color="auto" w:fill="D6FDB9"/>
        <w:spacing w:line="276" w:lineRule="auto"/>
        <w:rPr>
          <w:rFonts w:cstheme="minorHAnsi"/>
          <w:b/>
          <w:color w:val="007A37"/>
          <w:sz w:val="24"/>
          <w:szCs w:val="24"/>
        </w:rPr>
      </w:pPr>
    </w:p>
    <w:p w:rsidR="005B0F59" w:rsidRPr="00F56D19" w:rsidRDefault="00646176" w:rsidP="00646176">
      <w:pPr>
        <w:pStyle w:val="afb"/>
        <w:spacing w:line="276" w:lineRule="auto"/>
        <w:rPr>
          <w:rFonts w:cstheme="minorHAnsi"/>
          <w:b/>
          <w:color w:val="007A37"/>
          <w:sz w:val="24"/>
          <w:szCs w:val="24"/>
        </w:rPr>
      </w:pPr>
      <w:r w:rsidRPr="00F56D19">
        <w:rPr>
          <w:rFonts w:cstheme="minorHAnsi"/>
          <w:b/>
          <w:color w:val="007A37"/>
          <w:sz w:val="24"/>
          <w:szCs w:val="24"/>
        </w:rPr>
        <w:t xml:space="preserve">Інвестиційна діяльність </w:t>
      </w:r>
    </w:p>
    <w:p w:rsidR="009C531D" w:rsidRPr="00F56D19" w:rsidRDefault="00041DE0" w:rsidP="00041DE0">
      <w:pPr>
        <w:pStyle w:val="afb"/>
        <w:spacing w:line="276" w:lineRule="auto"/>
        <w:jc w:val="both"/>
        <w:rPr>
          <w:sz w:val="24"/>
        </w:rPr>
      </w:pPr>
      <w:r w:rsidRPr="00F56D19">
        <w:rPr>
          <w:sz w:val="24"/>
        </w:rPr>
        <w:t>Інвестиційний потенціал Боярської громади є привабливим, зокрема завдяки її близькому розташуванню до Києва та стабільності ринку споживання, що забезпечується постійною кількістю населення. Мешканці громади мають потребу в розважальних закладах та культурних заходах, що створює можливості для розвитку відповідних бізнесів.</w:t>
      </w:r>
    </w:p>
    <w:p w:rsidR="00041DE0" w:rsidRPr="00F56D19" w:rsidRDefault="009C531D" w:rsidP="00885EA9">
      <w:pPr>
        <w:pStyle w:val="afb"/>
        <w:shd w:val="clear" w:color="auto" w:fill="D6FDB9"/>
        <w:spacing w:line="276" w:lineRule="auto"/>
        <w:jc w:val="both"/>
        <w:rPr>
          <w:rFonts w:cstheme="minorHAnsi"/>
          <w:b/>
          <w:bCs/>
          <w:color w:val="007A37"/>
          <w:sz w:val="28"/>
          <w:szCs w:val="24"/>
        </w:rPr>
      </w:pPr>
      <w:r w:rsidRPr="00F56D19">
        <w:rPr>
          <w:b/>
          <w:bCs/>
          <w:sz w:val="24"/>
        </w:rPr>
        <w:t>В</w:t>
      </w:r>
      <w:r w:rsidR="00041DE0" w:rsidRPr="00F56D19">
        <w:rPr>
          <w:b/>
          <w:bCs/>
          <w:sz w:val="24"/>
        </w:rPr>
        <w:t>ідсутність оновленого інвестиційного паспорта суттєво обмежує можливості для залучення інвестицій. Поточний інвестиційний паспорт, розроблений у 2016 році, охоплює лише місто Боярка і не враховує нові території громади. Крім того, розділ сайту, присвячений інвестиціям, також орієнтований виключно на Боярку, що не відображає загальні інвестиційні можливості всієї громади.</w:t>
      </w:r>
    </w:p>
    <w:p w:rsidR="000353DC" w:rsidRPr="00F56D19" w:rsidRDefault="00260ABE" w:rsidP="00646176">
      <w:pPr>
        <w:pStyle w:val="afb"/>
        <w:spacing w:line="276" w:lineRule="auto"/>
        <w:rPr>
          <w:rFonts w:cstheme="minorHAnsi"/>
          <w:b/>
          <w:color w:val="007A37"/>
          <w:sz w:val="24"/>
          <w:szCs w:val="24"/>
        </w:rPr>
      </w:pPr>
      <w:r w:rsidRPr="00F56D19">
        <w:rPr>
          <w:rFonts w:cstheme="minorHAnsi"/>
          <w:b/>
          <w:color w:val="007A37"/>
          <w:sz w:val="24"/>
          <w:szCs w:val="24"/>
        </w:rPr>
        <w:t>Спроможність до залучення зовнішніх коштів</w:t>
      </w:r>
    </w:p>
    <w:p w:rsidR="00682970" w:rsidRPr="00F56D19" w:rsidRDefault="00682970" w:rsidP="000D6129">
      <w:pPr>
        <w:pStyle w:val="afb"/>
        <w:spacing w:line="276" w:lineRule="auto"/>
        <w:jc w:val="both"/>
        <w:rPr>
          <w:rFonts w:cstheme="minorHAnsi"/>
          <w:sz w:val="24"/>
        </w:rPr>
      </w:pPr>
      <w:r w:rsidRPr="00F56D19">
        <w:rPr>
          <w:rFonts w:cstheme="minorHAnsi"/>
          <w:sz w:val="24"/>
        </w:rPr>
        <w:t>Боярська громада має 11 міст побратимів у різних країнах Європейського Союзу, активно працює над розбудовою мережі партнерських муніципалітетів</w:t>
      </w:r>
      <w:r w:rsidR="0078401D" w:rsidRPr="00F56D19">
        <w:rPr>
          <w:rFonts w:cstheme="minorHAnsi"/>
          <w:sz w:val="24"/>
        </w:rPr>
        <w:t xml:space="preserve"> </w:t>
      </w:r>
      <w:r w:rsidRPr="00F56D19">
        <w:rPr>
          <w:rFonts w:cstheme="minorHAnsi"/>
          <w:sz w:val="24"/>
        </w:rPr>
        <w:t xml:space="preserve">з метою участі у міжнародних проєктах та ініціативах. </w:t>
      </w:r>
    </w:p>
    <w:p w:rsidR="00682970" w:rsidRPr="00F56D19" w:rsidRDefault="00682970" w:rsidP="000D6129">
      <w:pPr>
        <w:pStyle w:val="afb"/>
        <w:spacing w:line="276" w:lineRule="auto"/>
        <w:jc w:val="both"/>
        <w:rPr>
          <w:rFonts w:cstheme="minorHAnsi"/>
          <w:sz w:val="24"/>
        </w:rPr>
      </w:pPr>
      <w:r w:rsidRPr="00F56D19">
        <w:rPr>
          <w:rFonts w:cstheme="minorHAnsi"/>
          <w:sz w:val="24"/>
        </w:rPr>
        <w:t xml:space="preserve">Серед основних напрямків співпраці: культура, освіта, цифровізація, молодь, спорт, економічний розвиток, сприяння розвитку сільських територій тощо. </w:t>
      </w:r>
    </w:p>
    <w:p w:rsidR="00682970" w:rsidRPr="00F56D19" w:rsidRDefault="00682970" w:rsidP="000D6129">
      <w:pPr>
        <w:pStyle w:val="afb"/>
        <w:spacing w:line="276" w:lineRule="auto"/>
        <w:jc w:val="both"/>
        <w:rPr>
          <w:rFonts w:cstheme="minorHAnsi"/>
          <w:sz w:val="24"/>
        </w:rPr>
      </w:pPr>
      <w:r w:rsidRPr="00F56D19">
        <w:rPr>
          <w:rFonts w:cstheme="minorHAnsi"/>
          <w:sz w:val="24"/>
        </w:rPr>
        <w:t>У рамках угод про побратимство за період 2024 року було оздоровлено 100 дітей пільгових категорій, зокрема дітей, родини яких перебувають у складних життєвих обставинах, родин військовослужбовців тощо за рахунок приймаючої сторони на орієнтовну суму понад 100 000 євро.</w:t>
      </w:r>
    </w:p>
    <w:p w:rsidR="00682970" w:rsidRPr="00F56D19" w:rsidRDefault="00682970" w:rsidP="000D6129">
      <w:pPr>
        <w:pStyle w:val="afb"/>
        <w:spacing w:line="276" w:lineRule="auto"/>
        <w:jc w:val="both"/>
        <w:rPr>
          <w:rFonts w:cstheme="minorHAnsi"/>
          <w:sz w:val="24"/>
        </w:rPr>
      </w:pPr>
      <w:r w:rsidRPr="00F56D19">
        <w:rPr>
          <w:rFonts w:cstheme="minorHAnsi"/>
          <w:sz w:val="24"/>
        </w:rPr>
        <w:t>За сприяння міста Дуе (Франція), яке виділило кошти у розмірі 5000 євро на розвиток молодіжної політики Боярської громади, було закуплене технічне обладнання для молодіжного простору МолодьSpace. Придбане обладнання наразі використовується для проведення безоплатних заходів для молоді різними громадськими та благодійними організаціями.</w:t>
      </w:r>
    </w:p>
    <w:p w:rsidR="00682970" w:rsidRPr="00F56D19" w:rsidRDefault="00682970" w:rsidP="000D6129">
      <w:pPr>
        <w:pStyle w:val="afb"/>
        <w:spacing w:line="276" w:lineRule="auto"/>
        <w:jc w:val="both"/>
        <w:rPr>
          <w:rFonts w:cstheme="minorHAnsi"/>
          <w:sz w:val="24"/>
        </w:rPr>
      </w:pPr>
      <w:r w:rsidRPr="00F56D19">
        <w:rPr>
          <w:rFonts w:cstheme="minorHAnsi"/>
          <w:sz w:val="24"/>
        </w:rPr>
        <w:t>За результатами офіційного візиту до Генерального директорату Європейської комісії з розбудови регіональної та місцевої політики (Брюссель) на</w:t>
      </w:r>
      <w:r w:rsidR="0078401D" w:rsidRPr="00F56D19">
        <w:rPr>
          <w:rFonts w:cstheme="minorHAnsi"/>
          <w:sz w:val="24"/>
        </w:rPr>
        <w:t>лагоджено комунікацію, підготовле</w:t>
      </w:r>
      <w:r w:rsidRPr="00F56D19">
        <w:rPr>
          <w:rFonts w:cstheme="minorHAnsi"/>
          <w:sz w:val="24"/>
        </w:rPr>
        <w:t xml:space="preserve">но листи, проведено перемовини та реалізовано підписання угоди про включення Боярської громади до Європейського альянсу міст і регіонів з відбудови України у якості асоційованого партнера. </w:t>
      </w:r>
    </w:p>
    <w:p w:rsidR="00682970" w:rsidRPr="00F56D19" w:rsidRDefault="00682970" w:rsidP="000D6129">
      <w:pPr>
        <w:pStyle w:val="afb"/>
        <w:spacing w:line="276" w:lineRule="auto"/>
        <w:jc w:val="both"/>
        <w:rPr>
          <w:rFonts w:cstheme="minorHAnsi"/>
          <w:sz w:val="24"/>
        </w:rPr>
      </w:pPr>
      <w:r w:rsidRPr="00F56D19">
        <w:rPr>
          <w:rFonts w:cstheme="minorHAnsi"/>
          <w:sz w:val="24"/>
        </w:rPr>
        <w:t>Налагоджено комунікацію, пр</w:t>
      </w:r>
      <w:r w:rsidR="0078401D" w:rsidRPr="00F56D19">
        <w:rPr>
          <w:rFonts w:cstheme="minorHAnsi"/>
          <w:sz w:val="24"/>
        </w:rPr>
        <w:t>оведено ряд перемовин, підготовле</w:t>
      </w:r>
      <w:r w:rsidRPr="00F56D19">
        <w:rPr>
          <w:rFonts w:cstheme="minorHAnsi"/>
          <w:sz w:val="24"/>
        </w:rPr>
        <w:t>но пакет документів і підписано офіційну угоду щодо приєднання Боярської громади до ICLEI (Місцеві уряди за сталий розвиток).</w:t>
      </w:r>
    </w:p>
    <w:p w:rsidR="00682970" w:rsidRPr="00F56D19" w:rsidRDefault="00682970" w:rsidP="000D6129">
      <w:pPr>
        <w:pStyle w:val="afb"/>
        <w:spacing w:line="276" w:lineRule="auto"/>
        <w:jc w:val="both"/>
        <w:rPr>
          <w:rFonts w:cstheme="minorHAnsi"/>
          <w:sz w:val="24"/>
        </w:rPr>
      </w:pPr>
      <w:r w:rsidRPr="00F56D19">
        <w:rPr>
          <w:rFonts w:cstheme="minorHAnsi"/>
          <w:sz w:val="24"/>
        </w:rPr>
        <w:t>Проведено реєстрацію Виконавчого комітету Боярської міської ради на Порталі фондів і тендерів ЄС, що дає можливість Боярській громаді брати участь у європейських програмах фінансування за всіма відкритими для України напрямками.</w:t>
      </w:r>
    </w:p>
    <w:p w:rsidR="00682970" w:rsidRPr="00F56D19" w:rsidRDefault="00682970" w:rsidP="000D6129">
      <w:pPr>
        <w:pStyle w:val="afb"/>
        <w:spacing w:line="276" w:lineRule="auto"/>
        <w:jc w:val="both"/>
        <w:rPr>
          <w:rFonts w:cstheme="minorHAnsi"/>
          <w:sz w:val="24"/>
        </w:rPr>
      </w:pPr>
      <w:r w:rsidRPr="00F56D19">
        <w:rPr>
          <w:rFonts w:cstheme="minorHAnsi"/>
          <w:sz w:val="24"/>
        </w:rPr>
        <w:t xml:space="preserve">В рамках виконання заходів з популяризації Боярської громади та обміну успішними практиками спільно з U-lead з Європою проведено одноденний візит з обміну досвідом щодо реалізації міжнародної і проєктної діяльності, співпраці ОГС, ОМС і міжнародних фондів на території Боярської громади для голів (заступників голів) громад Кіровоградської і Черкаської областей. </w:t>
      </w:r>
    </w:p>
    <w:p w:rsidR="00682970" w:rsidRPr="00F56D19" w:rsidRDefault="00682970" w:rsidP="000D6129">
      <w:pPr>
        <w:pStyle w:val="afb"/>
        <w:spacing w:line="276" w:lineRule="auto"/>
        <w:jc w:val="both"/>
        <w:rPr>
          <w:rFonts w:cstheme="minorHAnsi"/>
          <w:sz w:val="24"/>
        </w:rPr>
      </w:pPr>
      <w:r w:rsidRPr="00F56D19">
        <w:rPr>
          <w:rFonts w:cstheme="minorHAnsi"/>
          <w:sz w:val="24"/>
        </w:rPr>
        <w:t xml:space="preserve">За 2024 рік було подано понад 30 заявок за грантовими проєктами різноманітного спрямування. Серед проєктів, які отримали схвалення та були реалізовані у 2024 році: </w:t>
      </w:r>
    </w:p>
    <w:p w:rsidR="00682970"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 xml:space="preserve"> організація та проведення опитування серед внутрішньо переміщених осіб з метою виявлення та подальшої адвокації проблемних питань серед даної групи за сприяння «Фонду Боярської громади»,</w:t>
      </w:r>
    </w:p>
    <w:p w:rsidR="00682970"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 xml:space="preserve"> облаштування місць загального користування у вигляді приміщення укриття для учнів БАЛ «Лідер» та відвідувачів КНП «Центр соціальних служб» від HelvetasSwissIntercooperation, а саме закупівля нових меблів для укриття за адресою мі. Боярка, вул. Білогородська, 21 - загальна сума проєкту – 411 000 грн – реалізовано спільно з БФ «Сильні серцем», </w:t>
      </w:r>
    </w:p>
    <w:p w:rsidR="00682970"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 xml:space="preserve"> облаштування місць загального користування у вигляді приміщення укриття для учнів БАЛ «Лідер» та відвідувачів КНП «Центр соціальних служб» від Helvetas</w:t>
      </w:r>
      <w:r w:rsidR="0078401D" w:rsidRPr="00F56D19">
        <w:rPr>
          <w:rFonts w:cstheme="minorHAnsi"/>
          <w:sz w:val="24"/>
        </w:rPr>
        <w:t xml:space="preserve"> </w:t>
      </w:r>
      <w:r w:rsidRPr="00F56D19">
        <w:rPr>
          <w:rFonts w:cstheme="minorHAnsi"/>
          <w:sz w:val="24"/>
        </w:rPr>
        <w:t>Swiss</w:t>
      </w:r>
      <w:r w:rsidR="0078401D" w:rsidRPr="00F56D19">
        <w:rPr>
          <w:rFonts w:cstheme="minorHAnsi"/>
          <w:sz w:val="24"/>
        </w:rPr>
        <w:t xml:space="preserve"> </w:t>
      </w:r>
      <w:r w:rsidRPr="00F56D19">
        <w:rPr>
          <w:rFonts w:cstheme="minorHAnsi"/>
          <w:sz w:val="24"/>
        </w:rPr>
        <w:t>Intercooperation, а саме придбання книжок, настільних ігор, шаф для зберігання, мультимедійного навчального комплекту для укриття за 28 адресою мі. Боярка, вул. Білогородська, 21 – загальна сума проєкту - 265 000 грн - . реалізовано спільно з БФ «Сильні серцем»,</w:t>
      </w:r>
    </w:p>
    <w:p w:rsidR="00682970"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 xml:space="preserve"> участь у </w:t>
      </w:r>
      <w:r w:rsidR="0078401D" w:rsidRPr="00F56D19">
        <w:rPr>
          <w:rFonts w:cstheme="minorHAnsi"/>
          <w:sz w:val="24"/>
        </w:rPr>
        <w:t xml:space="preserve">проекті </w:t>
      </w:r>
      <w:r w:rsidRPr="00F56D19">
        <w:rPr>
          <w:rFonts w:cstheme="minorHAnsi"/>
          <w:sz w:val="24"/>
        </w:rPr>
        <w:t>Peer-review за програмою Interreg</w:t>
      </w:r>
      <w:r w:rsidR="0078401D" w:rsidRPr="00F56D19">
        <w:rPr>
          <w:rFonts w:cstheme="minorHAnsi"/>
          <w:sz w:val="24"/>
        </w:rPr>
        <w:t xml:space="preserve"> </w:t>
      </w:r>
      <w:r w:rsidRPr="00F56D19">
        <w:rPr>
          <w:rFonts w:cstheme="minorHAnsi"/>
          <w:sz w:val="24"/>
        </w:rPr>
        <w:t>Europe – допомога європейських громад у створенні дорожньої карти для розробки Стратегії інтегрованого цифрового розвитку Боярської – Боярська громада стала однією з 19 громад України, які мають реалізовані та/або реалізують проєкти в програмі Interreg</w:t>
      </w:r>
      <w:r w:rsidR="0078401D" w:rsidRPr="00F56D19">
        <w:rPr>
          <w:rFonts w:cstheme="minorHAnsi"/>
          <w:sz w:val="24"/>
        </w:rPr>
        <w:t xml:space="preserve"> </w:t>
      </w:r>
      <w:r w:rsidRPr="00F56D19">
        <w:rPr>
          <w:rFonts w:cstheme="minorHAnsi"/>
          <w:sz w:val="24"/>
        </w:rPr>
        <w:t xml:space="preserve">Europe, </w:t>
      </w:r>
    </w:p>
    <w:p w:rsidR="008C6D9D" w:rsidRPr="00F56D19" w:rsidRDefault="00682970" w:rsidP="000D6129">
      <w:pPr>
        <w:pStyle w:val="afb"/>
        <w:spacing w:line="276" w:lineRule="auto"/>
        <w:jc w:val="both"/>
        <w:rPr>
          <w:rFonts w:cstheme="minorHAnsi"/>
          <w:sz w:val="24"/>
        </w:rPr>
      </w:pPr>
      <w:r w:rsidRPr="00F56D19">
        <w:rPr>
          <w:rFonts w:cstheme="minorHAnsi"/>
          <w:sz w:val="24"/>
        </w:rPr>
        <w:sym w:font="Symbol" w:char="F0B7"/>
      </w:r>
      <w:r w:rsidRPr="00F56D19">
        <w:rPr>
          <w:rFonts w:cstheme="minorHAnsi"/>
          <w:sz w:val="24"/>
        </w:rPr>
        <w:t>участь у Всеукраїнському конкурсі «Хакатон – 100 ідей для міста» із ідеями реконструкції БАЛ ім. Євгена Коновальця та реконструкція бібліотеки із створенням приміщень для позашкільного навчання у селі Жорнівка – обидва проєкти пройшли конкурсний відбір і громада отримала розроблені концептуальні ідеї і рішення, які будуть представлені для потенці</w:t>
      </w:r>
      <w:r w:rsidR="008C6D9D" w:rsidRPr="00F56D19">
        <w:rPr>
          <w:rFonts w:cstheme="minorHAnsi"/>
          <w:sz w:val="24"/>
        </w:rPr>
        <w:t>йних інвесторів та грантодавців.</w:t>
      </w:r>
    </w:p>
    <w:p w:rsidR="0073005E" w:rsidRPr="00F56D19" w:rsidRDefault="0073005E" w:rsidP="00E22C23">
      <w:pPr>
        <w:pStyle w:val="afb"/>
        <w:shd w:val="clear" w:color="auto" w:fill="D6FDB9"/>
        <w:spacing w:line="276" w:lineRule="auto"/>
        <w:jc w:val="both"/>
        <w:rPr>
          <w:b/>
          <w:bCs/>
          <w:sz w:val="24"/>
        </w:rPr>
      </w:pPr>
      <w:r w:rsidRPr="00F56D19">
        <w:rPr>
          <w:b/>
          <w:bCs/>
          <w:sz w:val="24"/>
        </w:rPr>
        <w:t>Співпраця з міжнародними партнерами, а також участь у міжнародних проєктах і ініціативах відкривають для громади нові можливості щодо залучення зовнішнього фінансування, що сприятиме реалізації важливих місцевих ініціатив та проєктів розвитку.</w:t>
      </w:r>
    </w:p>
    <w:p w:rsidR="000D6129" w:rsidRPr="00F56D19" w:rsidRDefault="000D6129" w:rsidP="008C6D9D">
      <w:pPr>
        <w:pStyle w:val="afb"/>
        <w:spacing w:line="276" w:lineRule="auto"/>
        <w:rPr>
          <w:rFonts w:cstheme="minorHAnsi"/>
          <w:bCs/>
          <w:color w:val="009846"/>
          <w:sz w:val="32"/>
          <w:szCs w:val="32"/>
        </w:rPr>
      </w:pPr>
      <w:bookmarkStart w:id="1023" w:name="_Toc178000015"/>
    </w:p>
    <w:p w:rsidR="008956E8" w:rsidRPr="00F56D19" w:rsidRDefault="008C6D9D" w:rsidP="0073456E">
      <w:pPr>
        <w:pStyle w:val="afb"/>
        <w:spacing w:line="276" w:lineRule="auto"/>
        <w:outlineLvl w:val="2"/>
        <w:rPr>
          <w:rFonts w:cstheme="minorHAnsi"/>
          <w:bCs/>
          <w:color w:val="009846"/>
          <w:sz w:val="28"/>
          <w:szCs w:val="28"/>
        </w:rPr>
      </w:pPr>
      <w:bookmarkStart w:id="1024" w:name="_Toc202250858"/>
      <w:r w:rsidRPr="00F56D19">
        <w:rPr>
          <w:rFonts w:cstheme="minorHAnsi"/>
          <w:bCs/>
          <w:color w:val="009846"/>
          <w:sz w:val="32"/>
          <w:szCs w:val="32"/>
        </w:rPr>
        <w:t>8.</w:t>
      </w:r>
      <w:r w:rsidR="00B26FC7" w:rsidRPr="00F56D19">
        <w:rPr>
          <w:rFonts w:cstheme="minorHAnsi"/>
          <w:bCs/>
          <w:color w:val="009846"/>
          <w:sz w:val="32"/>
          <w:szCs w:val="32"/>
        </w:rPr>
        <w:t>ФІНАНСОВИЙ СТАН ТА БЮДЖЕТ ТЕРИТОРІАЛЬНОЇ ГРОМАДИ</w:t>
      </w:r>
      <w:bookmarkEnd w:id="1023"/>
      <w:bookmarkEnd w:id="1024"/>
    </w:p>
    <w:p w:rsidR="000D6129" w:rsidRPr="00F56D19" w:rsidRDefault="000D6129" w:rsidP="000D6129">
      <w:pPr>
        <w:pStyle w:val="afb"/>
        <w:spacing w:line="276" w:lineRule="auto"/>
        <w:rPr>
          <w:rFonts w:cstheme="minorHAnsi"/>
          <w:bCs/>
          <w:color w:val="009846"/>
          <w:sz w:val="28"/>
          <w:szCs w:val="28"/>
        </w:rPr>
      </w:pPr>
    </w:p>
    <w:p w:rsidR="00593875" w:rsidRPr="00F56D19" w:rsidRDefault="008956E8" w:rsidP="00F731C5">
      <w:pPr>
        <w:pStyle w:val="afb"/>
        <w:spacing w:line="276" w:lineRule="auto"/>
        <w:jc w:val="both"/>
        <w:rPr>
          <w:sz w:val="24"/>
        </w:rPr>
      </w:pPr>
      <w:r w:rsidRPr="00F56D19">
        <w:rPr>
          <w:sz w:val="24"/>
        </w:rPr>
        <w:t>Показники виконання бюджету територіальної громади за доходами та видатками дають можливість оцінити ефективність фінансового управління, здатність громади забезпечувати свої основні функції та фінансову стабільність. За показниками доходів можна визначити, наскільки громада здатна генерувати власні ресурси, залучати податки і збори. Аналіз видатків дозволяє оцінити, як ефективно розподіляються ресурси, чи вистачає коштів на соціальні послуги, розвиток інфраструктури та інші ключові потреби громади.</w:t>
      </w:r>
    </w:p>
    <w:p w:rsidR="008956E8" w:rsidRPr="00F56D19" w:rsidRDefault="00E373C6" w:rsidP="005911F0">
      <w:pPr>
        <w:pStyle w:val="afb"/>
        <w:tabs>
          <w:tab w:val="left" w:pos="2268"/>
        </w:tabs>
        <w:jc w:val="right"/>
        <w:rPr>
          <w:sz w:val="24"/>
          <w:szCs w:val="24"/>
        </w:rPr>
      </w:pPr>
      <w:r w:rsidRPr="00F56D19">
        <w:rPr>
          <w:sz w:val="24"/>
          <w:szCs w:val="24"/>
        </w:rPr>
        <w:t>Таблиця 2</w:t>
      </w:r>
      <w:r w:rsidR="0070088C" w:rsidRPr="00F56D19">
        <w:rPr>
          <w:sz w:val="24"/>
          <w:szCs w:val="24"/>
        </w:rPr>
        <w:t>2</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8"/>
        <w:gridCol w:w="1134"/>
        <w:gridCol w:w="1134"/>
        <w:gridCol w:w="1134"/>
        <w:gridCol w:w="1134"/>
        <w:gridCol w:w="1275"/>
        <w:gridCol w:w="1464"/>
      </w:tblGrid>
      <w:tr w:rsidR="00820967" w:rsidRPr="00F56D19" w:rsidTr="003700ED">
        <w:trPr>
          <w:trHeight w:val="288"/>
        </w:trPr>
        <w:tc>
          <w:tcPr>
            <w:tcW w:w="2688" w:type="dxa"/>
            <w:vMerge w:val="restart"/>
            <w:shd w:val="clear" w:color="auto" w:fill="009846"/>
            <w:vAlign w:val="bottom"/>
          </w:tcPr>
          <w:p w:rsidR="00593875" w:rsidRPr="00F56D19" w:rsidRDefault="00593875" w:rsidP="005911F0">
            <w:pPr>
              <w:pStyle w:val="af7"/>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 </w:t>
            </w:r>
            <w:r w:rsidR="00820967" w:rsidRPr="00F56D19">
              <w:rPr>
                <w:rFonts w:cstheme="minorHAnsi"/>
                <w:b/>
                <w:bCs/>
                <w:color w:val="FFFFFF" w:themeColor="background1"/>
                <w:sz w:val="22"/>
                <w:szCs w:val="22"/>
              </w:rPr>
              <w:t>Найменування показника</w:t>
            </w:r>
          </w:p>
        </w:tc>
        <w:tc>
          <w:tcPr>
            <w:tcW w:w="3402" w:type="dxa"/>
            <w:gridSpan w:val="3"/>
            <w:shd w:val="clear" w:color="auto" w:fill="009846"/>
            <w:vAlign w:val="center"/>
          </w:tcPr>
          <w:p w:rsidR="00593875" w:rsidRPr="00F56D19" w:rsidRDefault="00EB44DE" w:rsidP="005911F0">
            <w:pPr>
              <w:pStyle w:val="af7"/>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 xml:space="preserve">Значення показника </w:t>
            </w:r>
          </w:p>
        </w:tc>
        <w:tc>
          <w:tcPr>
            <w:tcW w:w="3873" w:type="dxa"/>
            <w:gridSpan w:val="3"/>
            <w:shd w:val="clear" w:color="auto" w:fill="009846"/>
            <w:vAlign w:val="center"/>
          </w:tcPr>
          <w:p w:rsidR="00593875" w:rsidRPr="00F56D19" w:rsidRDefault="00593875" w:rsidP="005911F0">
            <w:pPr>
              <w:pStyle w:val="af7"/>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Місце громади в рейтингу громад регіону</w:t>
            </w:r>
          </w:p>
        </w:tc>
      </w:tr>
      <w:tr w:rsidR="00820967" w:rsidRPr="00F56D19" w:rsidTr="003700ED">
        <w:trPr>
          <w:trHeight w:val="288"/>
        </w:trPr>
        <w:tc>
          <w:tcPr>
            <w:tcW w:w="2688" w:type="dxa"/>
            <w:vMerge/>
            <w:shd w:val="clear" w:color="auto" w:fill="009846"/>
            <w:vAlign w:val="bottom"/>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p>
        </w:tc>
        <w:tc>
          <w:tcPr>
            <w:tcW w:w="113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2021</w:t>
            </w:r>
            <w:r w:rsidR="00EB44DE" w:rsidRPr="00F56D19">
              <w:rPr>
                <w:rFonts w:cstheme="minorHAnsi"/>
                <w:b/>
                <w:bCs/>
                <w:color w:val="FFFFFF" w:themeColor="background1"/>
                <w:sz w:val="22"/>
                <w:szCs w:val="22"/>
              </w:rPr>
              <w:t xml:space="preserve"> р.</w:t>
            </w:r>
          </w:p>
        </w:tc>
        <w:tc>
          <w:tcPr>
            <w:tcW w:w="113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2022</w:t>
            </w:r>
            <w:r w:rsidR="00EB44DE" w:rsidRPr="00F56D19">
              <w:rPr>
                <w:rFonts w:cstheme="minorHAnsi"/>
                <w:b/>
                <w:bCs/>
                <w:color w:val="FFFFFF" w:themeColor="background1"/>
                <w:sz w:val="22"/>
                <w:szCs w:val="22"/>
              </w:rPr>
              <w:t xml:space="preserve"> р.</w:t>
            </w:r>
          </w:p>
        </w:tc>
        <w:tc>
          <w:tcPr>
            <w:tcW w:w="113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2023</w:t>
            </w:r>
            <w:r w:rsidR="00EB44DE" w:rsidRPr="00F56D19">
              <w:rPr>
                <w:rFonts w:cstheme="minorHAnsi"/>
                <w:b/>
                <w:bCs/>
                <w:color w:val="FFFFFF" w:themeColor="background1"/>
                <w:sz w:val="22"/>
                <w:szCs w:val="22"/>
              </w:rPr>
              <w:t xml:space="preserve"> р.</w:t>
            </w:r>
          </w:p>
        </w:tc>
        <w:tc>
          <w:tcPr>
            <w:tcW w:w="113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2021</w:t>
            </w:r>
            <w:r w:rsidR="00EB44DE" w:rsidRPr="00F56D19">
              <w:rPr>
                <w:rFonts w:cstheme="minorHAnsi"/>
                <w:b/>
                <w:bCs/>
                <w:color w:val="FFFFFF" w:themeColor="background1"/>
                <w:sz w:val="22"/>
                <w:szCs w:val="22"/>
              </w:rPr>
              <w:t xml:space="preserve"> р.</w:t>
            </w:r>
          </w:p>
        </w:tc>
        <w:tc>
          <w:tcPr>
            <w:tcW w:w="1275"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2022</w:t>
            </w:r>
            <w:r w:rsidR="00EB44DE" w:rsidRPr="00F56D19">
              <w:rPr>
                <w:rFonts w:cstheme="minorHAnsi"/>
                <w:b/>
                <w:bCs/>
                <w:color w:val="FFFFFF" w:themeColor="background1"/>
                <w:sz w:val="22"/>
                <w:szCs w:val="22"/>
              </w:rPr>
              <w:t xml:space="preserve"> р.</w:t>
            </w:r>
          </w:p>
        </w:tc>
        <w:tc>
          <w:tcPr>
            <w:tcW w:w="1464" w:type="dxa"/>
            <w:shd w:val="clear" w:color="auto" w:fill="009846"/>
            <w:vAlign w:val="center"/>
          </w:tcPr>
          <w:p w:rsidR="00593875" w:rsidRPr="00F56D19" w:rsidRDefault="00593875" w:rsidP="005911F0">
            <w:pPr>
              <w:pStyle w:val="af7"/>
              <w:pBdr>
                <w:top w:val="nil"/>
                <w:left w:val="nil"/>
                <w:bottom w:val="nil"/>
                <w:right w:val="nil"/>
                <w:between w:val="nil"/>
              </w:pBdr>
              <w:jc w:val="center"/>
              <w:textDirection w:val="btLr"/>
              <w:rPr>
                <w:rFonts w:cstheme="minorHAnsi"/>
                <w:b/>
                <w:bCs/>
                <w:color w:val="FFFFFF" w:themeColor="background1"/>
                <w:sz w:val="22"/>
                <w:szCs w:val="22"/>
              </w:rPr>
            </w:pPr>
            <w:r w:rsidRPr="00F56D19">
              <w:rPr>
                <w:rFonts w:cstheme="minorHAnsi"/>
                <w:b/>
                <w:bCs/>
                <w:color w:val="FFFFFF" w:themeColor="background1"/>
                <w:sz w:val="22"/>
                <w:szCs w:val="22"/>
              </w:rPr>
              <w:t>2023</w:t>
            </w:r>
            <w:r w:rsidR="00EB44DE" w:rsidRPr="00F56D19">
              <w:rPr>
                <w:rFonts w:cstheme="minorHAnsi"/>
                <w:b/>
                <w:bCs/>
                <w:color w:val="FFFFFF" w:themeColor="background1"/>
                <w:sz w:val="22"/>
                <w:szCs w:val="22"/>
              </w:rPr>
              <w:t xml:space="preserve"> р.</w:t>
            </w:r>
          </w:p>
        </w:tc>
      </w:tr>
      <w:tr w:rsidR="00593875" w:rsidRPr="00F56D19" w:rsidTr="003700ED">
        <w:trPr>
          <w:trHeight w:val="288"/>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Надходження загального фонду на 1 мешканця,</w:t>
            </w:r>
            <w:r w:rsidR="00E34D6E" w:rsidRPr="00F56D19">
              <w:rPr>
                <w:rFonts w:cstheme="minorHAnsi"/>
                <w:bCs/>
                <w:sz w:val="20"/>
                <w:szCs w:val="22"/>
              </w:rPr>
              <w:t xml:space="preserve"> тис.</w:t>
            </w:r>
            <w:r w:rsidRPr="00F56D19">
              <w:rPr>
                <w:rFonts w:cstheme="minorHAnsi"/>
                <w:bCs/>
                <w:sz w:val="20"/>
                <w:szCs w:val="22"/>
              </w:rPr>
              <w:t xml:space="preserve"> грн</w:t>
            </w:r>
            <w:r w:rsidR="00EB44DE" w:rsidRPr="00F56D19">
              <w:rPr>
                <w:rFonts w:cstheme="minorHAnsi"/>
                <w:bCs/>
                <w:sz w:val="20"/>
                <w:szCs w:val="22"/>
              </w:rPr>
              <w:t>.</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9,08</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9,34</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11,79</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30</w:t>
            </w:r>
          </w:p>
        </w:tc>
        <w:tc>
          <w:tcPr>
            <w:tcW w:w="1275"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34</w:t>
            </w:r>
          </w:p>
        </w:tc>
        <w:tc>
          <w:tcPr>
            <w:tcW w:w="146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34</w:t>
            </w:r>
          </w:p>
        </w:tc>
      </w:tr>
      <w:tr w:rsidR="00593875" w:rsidRPr="00F56D19" w:rsidTr="003700ED">
        <w:trPr>
          <w:trHeight w:val="684"/>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 xml:space="preserve">Дохідність земель (співвідношення плати за землю до території громади), </w:t>
            </w:r>
            <w:r w:rsidR="00711AF1" w:rsidRPr="00F56D19">
              <w:rPr>
                <w:rFonts w:cstheme="minorHAnsi"/>
                <w:bCs/>
                <w:sz w:val="20"/>
                <w:szCs w:val="22"/>
              </w:rPr>
              <w:t xml:space="preserve">тис. </w:t>
            </w:r>
            <w:r w:rsidRPr="00F56D19">
              <w:rPr>
                <w:rFonts w:cstheme="minorHAnsi"/>
                <w:bCs/>
                <w:sz w:val="20"/>
                <w:szCs w:val="22"/>
              </w:rPr>
              <w:t>грн</w:t>
            </w:r>
            <w:r w:rsidR="00EB44DE" w:rsidRPr="00F56D19">
              <w:rPr>
                <w:rFonts w:cstheme="minorHAnsi"/>
                <w:bCs/>
                <w:sz w:val="20"/>
                <w:szCs w:val="22"/>
              </w:rPr>
              <w:t>.</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211,4</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174,7</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233,9</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17</w:t>
            </w:r>
          </w:p>
        </w:tc>
        <w:tc>
          <w:tcPr>
            <w:tcW w:w="1275"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17</w:t>
            </w:r>
          </w:p>
        </w:tc>
        <w:tc>
          <w:tcPr>
            <w:tcW w:w="146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16</w:t>
            </w:r>
          </w:p>
        </w:tc>
      </w:tr>
      <w:tr w:rsidR="00593875" w:rsidRPr="00F56D19" w:rsidTr="003700ED">
        <w:trPr>
          <w:trHeight w:val="540"/>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Питома вага місцевих податків і зборів в доходах загального фонду, %</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29,92</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26,24</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25,67</w:t>
            </w:r>
          </w:p>
        </w:tc>
        <w:tc>
          <w:tcPr>
            <w:tcW w:w="113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35</w:t>
            </w:r>
          </w:p>
        </w:tc>
        <w:tc>
          <w:tcPr>
            <w:tcW w:w="1275"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42</w:t>
            </w:r>
          </w:p>
        </w:tc>
        <w:tc>
          <w:tcPr>
            <w:tcW w:w="1464" w:type="dxa"/>
            <w:shd w:val="clear" w:color="auto" w:fill="auto"/>
            <w:vAlign w:val="center"/>
          </w:tcPr>
          <w:p w:rsidR="00593875" w:rsidRPr="00F56D19" w:rsidRDefault="004C4FAB" w:rsidP="005911F0">
            <w:pPr>
              <w:pStyle w:val="af7"/>
              <w:jc w:val="center"/>
              <w:textDirection w:val="btLr"/>
              <w:rPr>
                <w:rFonts w:cstheme="minorHAnsi"/>
                <w:bCs/>
                <w:sz w:val="22"/>
                <w:szCs w:val="22"/>
              </w:rPr>
            </w:pPr>
            <w:r w:rsidRPr="00F56D19">
              <w:rPr>
                <w:rFonts w:cstheme="minorHAnsi"/>
                <w:bCs/>
                <w:sz w:val="22"/>
                <w:szCs w:val="22"/>
              </w:rPr>
              <w:t>41</w:t>
            </w:r>
          </w:p>
        </w:tc>
      </w:tr>
      <w:tr w:rsidR="00593875" w:rsidRPr="00F56D19" w:rsidTr="003700ED">
        <w:trPr>
          <w:trHeight w:val="576"/>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 xml:space="preserve">Фіскальна віддача території (співвідношення надходжень заг. фонду до території громади), </w:t>
            </w:r>
            <w:r w:rsidR="00711AF1" w:rsidRPr="00F56D19">
              <w:rPr>
                <w:rFonts w:cstheme="minorHAnsi"/>
                <w:bCs/>
                <w:sz w:val="20"/>
                <w:szCs w:val="22"/>
              </w:rPr>
              <w:t>тис.</w:t>
            </w:r>
            <w:r w:rsidRPr="00F56D19">
              <w:rPr>
                <w:rFonts w:cstheme="minorHAnsi"/>
                <w:bCs/>
                <w:sz w:val="20"/>
                <w:szCs w:val="22"/>
              </w:rPr>
              <w:t>грн/км2</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2411,2</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237,5</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3013,6</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16</w:t>
            </w:r>
          </w:p>
        </w:tc>
        <w:tc>
          <w:tcPr>
            <w:tcW w:w="1275"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14</w:t>
            </w:r>
          </w:p>
        </w:tc>
        <w:tc>
          <w:tcPr>
            <w:tcW w:w="1464" w:type="dxa"/>
            <w:shd w:val="clear" w:color="auto" w:fill="auto"/>
            <w:vAlign w:val="center"/>
          </w:tcPr>
          <w:p w:rsidR="00593875" w:rsidRPr="00F56D19" w:rsidRDefault="006B4311" w:rsidP="005911F0">
            <w:pPr>
              <w:pStyle w:val="af7"/>
              <w:jc w:val="center"/>
              <w:textDirection w:val="btLr"/>
              <w:rPr>
                <w:rFonts w:cstheme="minorHAnsi"/>
                <w:bCs/>
                <w:sz w:val="22"/>
                <w:szCs w:val="22"/>
              </w:rPr>
            </w:pPr>
            <w:r w:rsidRPr="00F56D19">
              <w:rPr>
                <w:rFonts w:cstheme="minorHAnsi"/>
                <w:bCs/>
                <w:sz w:val="22"/>
                <w:szCs w:val="22"/>
              </w:rPr>
              <w:t>17</w:t>
            </w:r>
          </w:p>
        </w:tc>
      </w:tr>
      <w:tr w:rsidR="00593875" w:rsidRPr="00F56D19" w:rsidTr="003700ED">
        <w:trPr>
          <w:trHeight w:val="564"/>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 xml:space="preserve">Видатки загального фонду на 1-го мешканця , </w:t>
            </w:r>
            <w:r w:rsidR="006B4311" w:rsidRPr="00F56D19">
              <w:rPr>
                <w:rFonts w:cstheme="minorHAnsi"/>
                <w:bCs/>
                <w:sz w:val="20"/>
                <w:szCs w:val="22"/>
              </w:rPr>
              <w:t>тис.</w:t>
            </w:r>
            <w:r w:rsidRPr="00F56D19">
              <w:rPr>
                <w:rFonts w:cstheme="minorHAnsi"/>
                <w:bCs/>
                <w:sz w:val="20"/>
                <w:szCs w:val="22"/>
              </w:rPr>
              <w:t>грн</w:t>
            </w:r>
            <w:r w:rsidR="00240F9E" w:rsidRPr="00F56D19">
              <w:rPr>
                <w:rFonts w:cstheme="minorHAnsi"/>
                <w:bCs/>
                <w:sz w:val="20"/>
                <w:szCs w:val="22"/>
              </w:rPr>
              <w:t>.</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11,3</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11,46</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13,0</w:t>
            </w:r>
          </w:p>
        </w:tc>
        <w:tc>
          <w:tcPr>
            <w:tcW w:w="1134" w:type="dxa"/>
            <w:shd w:val="clear" w:color="auto" w:fill="auto"/>
            <w:vAlign w:val="center"/>
          </w:tcPr>
          <w:p w:rsidR="00593875" w:rsidRPr="00F56D19" w:rsidRDefault="00593875" w:rsidP="005911F0">
            <w:pPr>
              <w:pStyle w:val="af7"/>
              <w:jc w:val="center"/>
              <w:textDirection w:val="btLr"/>
              <w:rPr>
                <w:rFonts w:cstheme="minorHAnsi"/>
                <w:bCs/>
                <w:sz w:val="20"/>
                <w:szCs w:val="22"/>
              </w:rPr>
            </w:pPr>
          </w:p>
        </w:tc>
        <w:tc>
          <w:tcPr>
            <w:tcW w:w="1275" w:type="dxa"/>
            <w:shd w:val="clear" w:color="auto" w:fill="auto"/>
            <w:vAlign w:val="center"/>
          </w:tcPr>
          <w:p w:rsidR="00593875" w:rsidRPr="00F56D19" w:rsidRDefault="00593875" w:rsidP="005911F0">
            <w:pPr>
              <w:pStyle w:val="af7"/>
              <w:jc w:val="center"/>
              <w:textDirection w:val="btLr"/>
              <w:rPr>
                <w:rFonts w:cstheme="minorHAnsi"/>
                <w:bCs/>
                <w:sz w:val="20"/>
                <w:szCs w:val="22"/>
              </w:rPr>
            </w:pPr>
          </w:p>
        </w:tc>
        <w:tc>
          <w:tcPr>
            <w:tcW w:w="1464" w:type="dxa"/>
            <w:shd w:val="clear" w:color="auto" w:fill="auto"/>
            <w:vAlign w:val="center"/>
          </w:tcPr>
          <w:p w:rsidR="00593875" w:rsidRPr="00F56D19" w:rsidRDefault="00593875" w:rsidP="005911F0">
            <w:pPr>
              <w:pStyle w:val="af7"/>
              <w:jc w:val="center"/>
              <w:textDirection w:val="btLr"/>
              <w:rPr>
                <w:rFonts w:cstheme="minorHAnsi"/>
                <w:bCs/>
                <w:sz w:val="20"/>
                <w:szCs w:val="22"/>
              </w:rPr>
            </w:pPr>
          </w:p>
        </w:tc>
      </w:tr>
      <w:tr w:rsidR="00593875" w:rsidRPr="00F56D19" w:rsidTr="003700ED">
        <w:trPr>
          <w:trHeight w:val="288"/>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Капітальні видатки на 1-гомешканця, грн</w:t>
            </w:r>
            <w:r w:rsidR="00240F9E" w:rsidRPr="00F56D19">
              <w:rPr>
                <w:rFonts w:cstheme="minorHAnsi"/>
                <w:bCs/>
                <w:sz w:val="20"/>
                <w:szCs w:val="22"/>
              </w:rPr>
              <w:t>.</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1041,0</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670,</w:t>
            </w:r>
            <w:r w:rsidR="0070100B" w:rsidRPr="00F56D19">
              <w:rPr>
                <w:rFonts w:cstheme="minorHAnsi"/>
                <w:bCs/>
                <w:sz w:val="20"/>
                <w:szCs w:val="22"/>
              </w:rPr>
              <w:t>0</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1818</w:t>
            </w:r>
            <w:r w:rsidR="0087505F" w:rsidRPr="00F56D19">
              <w:rPr>
                <w:rFonts w:cstheme="minorHAnsi"/>
                <w:bCs/>
                <w:sz w:val="20"/>
                <w:szCs w:val="22"/>
              </w:rPr>
              <w:t>,0</w:t>
            </w:r>
          </w:p>
        </w:tc>
        <w:tc>
          <w:tcPr>
            <w:tcW w:w="1134"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11</w:t>
            </w:r>
          </w:p>
        </w:tc>
        <w:tc>
          <w:tcPr>
            <w:tcW w:w="1275"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27</w:t>
            </w:r>
          </w:p>
        </w:tc>
        <w:tc>
          <w:tcPr>
            <w:tcW w:w="1464"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25</w:t>
            </w:r>
          </w:p>
        </w:tc>
      </w:tr>
      <w:tr w:rsidR="00593875" w:rsidRPr="00F56D19" w:rsidTr="003700ED">
        <w:trPr>
          <w:trHeight w:val="600"/>
        </w:trPr>
        <w:tc>
          <w:tcPr>
            <w:tcW w:w="2688" w:type="dxa"/>
            <w:shd w:val="clear" w:color="auto" w:fill="auto"/>
            <w:vAlign w:val="bottom"/>
          </w:tcPr>
          <w:p w:rsidR="00593875" w:rsidRPr="00F56D19" w:rsidRDefault="00593875" w:rsidP="005911F0">
            <w:pPr>
              <w:pStyle w:val="af7"/>
              <w:jc w:val="left"/>
              <w:textDirection w:val="btLr"/>
              <w:rPr>
                <w:rFonts w:cstheme="minorHAnsi"/>
                <w:bCs/>
                <w:sz w:val="20"/>
                <w:szCs w:val="22"/>
              </w:rPr>
            </w:pPr>
            <w:r w:rsidRPr="00F56D19">
              <w:rPr>
                <w:rFonts w:cstheme="minorHAnsi"/>
                <w:bCs/>
                <w:sz w:val="20"/>
                <w:szCs w:val="22"/>
              </w:rPr>
              <w:t>Видатки на утримання апарату управління на 1 мешканця, грн</w:t>
            </w:r>
            <w:r w:rsidR="00240F9E" w:rsidRPr="00F56D19">
              <w:rPr>
                <w:rFonts w:cstheme="minorHAnsi"/>
                <w:bCs/>
                <w:sz w:val="20"/>
                <w:szCs w:val="22"/>
              </w:rPr>
              <w:t>.</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975</w:t>
            </w:r>
            <w:r w:rsidR="0087505F" w:rsidRPr="00F56D19">
              <w:rPr>
                <w:rFonts w:cstheme="minorHAnsi"/>
                <w:bCs/>
                <w:sz w:val="20"/>
                <w:szCs w:val="22"/>
              </w:rPr>
              <w:t>,0</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1276</w:t>
            </w:r>
            <w:r w:rsidR="0087505F" w:rsidRPr="00F56D19">
              <w:rPr>
                <w:rFonts w:cstheme="minorHAnsi"/>
                <w:bCs/>
                <w:sz w:val="20"/>
                <w:szCs w:val="22"/>
              </w:rPr>
              <w:t>,0</w:t>
            </w:r>
          </w:p>
        </w:tc>
        <w:tc>
          <w:tcPr>
            <w:tcW w:w="1134" w:type="dxa"/>
            <w:shd w:val="clear" w:color="auto" w:fill="auto"/>
            <w:vAlign w:val="center"/>
          </w:tcPr>
          <w:p w:rsidR="00593875" w:rsidRPr="00F56D19" w:rsidRDefault="006B4311" w:rsidP="005911F0">
            <w:pPr>
              <w:pStyle w:val="af7"/>
              <w:jc w:val="center"/>
              <w:textDirection w:val="btLr"/>
              <w:rPr>
                <w:rFonts w:cstheme="minorHAnsi"/>
                <w:bCs/>
                <w:sz w:val="20"/>
                <w:szCs w:val="22"/>
              </w:rPr>
            </w:pPr>
            <w:r w:rsidRPr="00F56D19">
              <w:rPr>
                <w:rFonts w:cstheme="minorHAnsi"/>
                <w:bCs/>
                <w:sz w:val="20"/>
                <w:szCs w:val="22"/>
              </w:rPr>
              <w:t>1532</w:t>
            </w:r>
            <w:r w:rsidR="0087505F" w:rsidRPr="00F56D19">
              <w:rPr>
                <w:rFonts w:cstheme="minorHAnsi"/>
                <w:bCs/>
                <w:sz w:val="20"/>
                <w:szCs w:val="22"/>
              </w:rPr>
              <w:t>,0</w:t>
            </w:r>
          </w:p>
        </w:tc>
        <w:tc>
          <w:tcPr>
            <w:tcW w:w="1134"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20</w:t>
            </w:r>
          </w:p>
        </w:tc>
        <w:tc>
          <w:tcPr>
            <w:tcW w:w="1275"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21</w:t>
            </w:r>
          </w:p>
        </w:tc>
        <w:tc>
          <w:tcPr>
            <w:tcW w:w="1464" w:type="dxa"/>
            <w:shd w:val="clear" w:color="auto" w:fill="auto"/>
            <w:vAlign w:val="center"/>
          </w:tcPr>
          <w:p w:rsidR="00593875" w:rsidRPr="00F56D19" w:rsidRDefault="00C425E7" w:rsidP="005911F0">
            <w:pPr>
              <w:pStyle w:val="af7"/>
              <w:jc w:val="center"/>
              <w:textDirection w:val="btLr"/>
              <w:rPr>
                <w:rFonts w:cstheme="minorHAnsi"/>
                <w:bCs/>
                <w:sz w:val="20"/>
                <w:szCs w:val="22"/>
              </w:rPr>
            </w:pPr>
            <w:r w:rsidRPr="00F56D19">
              <w:rPr>
                <w:rFonts w:cstheme="minorHAnsi"/>
                <w:bCs/>
                <w:sz w:val="20"/>
                <w:szCs w:val="22"/>
              </w:rPr>
              <w:t>19</w:t>
            </w:r>
          </w:p>
        </w:tc>
      </w:tr>
      <w:tr w:rsidR="00593875" w:rsidRPr="00F56D19" w:rsidTr="003700ED">
        <w:trPr>
          <w:trHeight w:val="288"/>
        </w:trPr>
        <w:tc>
          <w:tcPr>
            <w:tcW w:w="2688" w:type="dxa"/>
            <w:shd w:val="clear" w:color="auto" w:fill="auto"/>
            <w:vAlign w:val="bottom"/>
          </w:tcPr>
          <w:p w:rsidR="00593875" w:rsidRPr="00F56D19" w:rsidRDefault="00593875" w:rsidP="005911F0">
            <w:pPr>
              <w:spacing w:after="0"/>
              <w:ind w:hanging="2"/>
              <w:rPr>
                <w:rFonts w:ascii="Calibri" w:hAnsi="Calibri" w:cs="Calibri"/>
              </w:rPr>
            </w:pPr>
          </w:p>
        </w:tc>
        <w:tc>
          <w:tcPr>
            <w:tcW w:w="1134" w:type="dxa"/>
            <w:shd w:val="clear" w:color="auto" w:fill="auto"/>
            <w:vAlign w:val="center"/>
          </w:tcPr>
          <w:p w:rsidR="00593875" w:rsidRPr="00F56D19" w:rsidRDefault="00593875" w:rsidP="005911F0">
            <w:pPr>
              <w:ind w:hanging="2"/>
              <w:jc w:val="center"/>
              <w:rPr>
                <w:rFonts w:ascii="Calibri" w:hAnsi="Calibri" w:cs="Calibri"/>
              </w:rPr>
            </w:pPr>
          </w:p>
        </w:tc>
        <w:tc>
          <w:tcPr>
            <w:tcW w:w="1134" w:type="dxa"/>
            <w:shd w:val="clear" w:color="auto" w:fill="auto"/>
            <w:vAlign w:val="center"/>
          </w:tcPr>
          <w:p w:rsidR="00593875" w:rsidRPr="00F56D19" w:rsidRDefault="00593875" w:rsidP="005911F0">
            <w:pPr>
              <w:ind w:hanging="2"/>
              <w:jc w:val="center"/>
              <w:rPr>
                <w:rFonts w:ascii="Calibri" w:hAnsi="Calibri" w:cs="Calibri"/>
              </w:rPr>
            </w:pPr>
          </w:p>
        </w:tc>
        <w:tc>
          <w:tcPr>
            <w:tcW w:w="1134" w:type="dxa"/>
            <w:shd w:val="clear" w:color="auto" w:fill="auto"/>
            <w:vAlign w:val="center"/>
          </w:tcPr>
          <w:p w:rsidR="00593875" w:rsidRPr="00F56D19" w:rsidRDefault="00593875" w:rsidP="005911F0">
            <w:pPr>
              <w:ind w:hanging="2"/>
              <w:jc w:val="center"/>
              <w:rPr>
                <w:rFonts w:ascii="Calibri" w:hAnsi="Calibri" w:cs="Calibri"/>
              </w:rPr>
            </w:pPr>
          </w:p>
        </w:tc>
        <w:tc>
          <w:tcPr>
            <w:tcW w:w="1134" w:type="dxa"/>
            <w:shd w:val="clear" w:color="auto" w:fill="auto"/>
            <w:vAlign w:val="center"/>
          </w:tcPr>
          <w:p w:rsidR="00593875" w:rsidRPr="00F56D19" w:rsidRDefault="00593875" w:rsidP="005911F0">
            <w:pPr>
              <w:ind w:hanging="2"/>
              <w:jc w:val="center"/>
              <w:rPr>
                <w:rFonts w:ascii="Calibri" w:hAnsi="Calibri" w:cs="Calibri"/>
              </w:rPr>
            </w:pPr>
          </w:p>
        </w:tc>
        <w:tc>
          <w:tcPr>
            <w:tcW w:w="1275" w:type="dxa"/>
            <w:shd w:val="clear" w:color="auto" w:fill="auto"/>
            <w:vAlign w:val="center"/>
          </w:tcPr>
          <w:p w:rsidR="00593875" w:rsidRPr="00F56D19" w:rsidRDefault="00593875" w:rsidP="005911F0">
            <w:pPr>
              <w:ind w:hanging="2"/>
              <w:jc w:val="center"/>
              <w:rPr>
                <w:rFonts w:ascii="Calibri" w:hAnsi="Calibri" w:cs="Calibri"/>
              </w:rPr>
            </w:pPr>
          </w:p>
        </w:tc>
        <w:tc>
          <w:tcPr>
            <w:tcW w:w="1464" w:type="dxa"/>
            <w:shd w:val="clear" w:color="auto" w:fill="auto"/>
            <w:vAlign w:val="center"/>
          </w:tcPr>
          <w:p w:rsidR="00593875" w:rsidRPr="00F56D19" w:rsidRDefault="00593875" w:rsidP="005911F0">
            <w:pPr>
              <w:ind w:hanging="2"/>
              <w:jc w:val="center"/>
              <w:rPr>
                <w:rFonts w:ascii="Calibri" w:hAnsi="Calibri" w:cs="Calibri"/>
              </w:rPr>
            </w:pPr>
          </w:p>
        </w:tc>
      </w:tr>
    </w:tbl>
    <w:p w:rsidR="00593875" w:rsidRPr="00F56D19" w:rsidRDefault="00C04517" w:rsidP="00F731C5">
      <w:pPr>
        <w:pStyle w:val="afb"/>
        <w:spacing w:line="276" w:lineRule="auto"/>
        <w:jc w:val="both"/>
        <w:rPr>
          <w:sz w:val="24"/>
        </w:rPr>
      </w:pPr>
      <w:r w:rsidRPr="00F56D19">
        <w:rPr>
          <w:sz w:val="24"/>
        </w:rPr>
        <w:t>Громада демонструє позитивну динаміку у зростанні надходжень до бюджету</w:t>
      </w:r>
      <w:r w:rsidR="00F731C5" w:rsidRPr="00F56D19">
        <w:rPr>
          <w:sz w:val="24"/>
        </w:rPr>
        <w:t>,</w:t>
      </w:r>
      <w:r w:rsidRPr="00F56D19">
        <w:rPr>
          <w:sz w:val="24"/>
        </w:rPr>
        <w:t xml:space="preserve">  покращенні дохідності земель</w:t>
      </w:r>
      <w:r w:rsidR="00F731C5" w:rsidRPr="00F56D19">
        <w:rPr>
          <w:sz w:val="24"/>
        </w:rPr>
        <w:t xml:space="preserve"> та фіскальній віддачі території</w:t>
      </w:r>
      <w:r w:rsidRPr="00F56D19">
        <w:rPr>
          <w:sz w:val="24"/>
        </w:rPr>
        <w:t>. Однак є потреба в подальшому підвищенні капітальних видатків і оптимізації витрат на утримання апарату управління для забезпечення більш ефективного використання ресурсів</w:t>
      </w:r>
    </w:p>
    <w:p w:rsidR="00C04517" w:rsidRPr="00F56D19" w:rsidRDefault="00C04517" w:rsidP="00593875">
      <w:pPr>
        <w:pStyle w:val="afb"/>
        <w:tabs>
          <w:tab w:val="left" w:pos="2268"/>
        </w:tabs>
        <w:jc w:val="both"/>
        <w:outlineLvl w:val="1"/>
        <w:rPr>
          <w:rFonts w:cstheme="minorHAnsi"/>
          <w:bCs/>
          <w:color w:val="009846"/>
          <w:sz w:val="28"/>
          <w:szCs w:val="28"/>
        </w:rPr>
      </w:pPr>
    </w:p>
    <w:p w:rsidR="0090100B" w:rsidRPr="00F56D19" w:rsidRDefault="0090100B" w:rsidP="002D67A7">
      <w:pPr>
        <w:pStyle w:val="afb"/>
        <w:outlineLvl w:val="3"/>
        <w:rPr>
          <w:rFonts w:cstheme="minorHAnsi"/>
          <w:bCs/>
          <w:color w:val="009846"/>
          <w:sz w:val="28"/>
          <w:szCs w:val="32"/>
        </w:rPr>
      </w:pPr>
      <w:bookmarkStart w:id="1025" w:name="_Toc178000016"/>
      <w:bookmarkStart w:id="1026" w:name="_Toc202250859"/>
      <w:r w:rsidRPr="00F56D19">
        <w:rPr>
          <w:rFonts w:cstheme="minorHAnsi"/>
          <w:bCs/>
          <w:color w:val="009846"/>
          <w:sz w:val="28"/>
          <w:szCs w:val="32"/>
        </w:rPr>
        <w:t>8.1. Доходи місцевого бюджету</w:t>
      </w:r>
      <w:bookmarkEnd w:id="1025"/>
      <w:bookmarkEnd w:id="1026"/>
    </w:p>
    <w:p w:rsidR="0059110E" w:rsidRPr="00F56D19" w:rsidRDefault="0059110E" w:rsidP="00B66249">
      <w:pPr>
        <w:pStyle w:val="afb"/>
        <w:spacing w:after="80" w:line="266" w:lineRule="auto"/>
        <w:jc w:val="both"/>
        <w:rPr>
          <w:rFonts w:cstheme="minorHAnsi"/>
          <w:sz w:val="24"/>
        </w:rPr>
      </w:pPr>
      <w:r w:rsidRPr="00F56D19">
        <w:rPr>
          <w:rFonts w:cstheme="minorHAnsi"/>
          <w:sz w:val="24"/>
        </w:rPr>
        <w:t xml:space="preserve">Доходи бюджету Боярської міської територіальної громади формуються за рахунок податкових надходжень, неподаткових надходжень, доходів від операцій з капіталом та трансфертів. Динаміка дохідної частини (без урахування трансфертів) протягом останніх років була позитивною.  </w:t>
      </w:r>
    </w:p>
    <w:p w:rsidR="0059110E" w:rsidRPr="00F56D19" w:rsidRDefault="0059110E" w:rsidP="00B66249">
      <w:pPr>
        <w:pStyle w:val="afb"/>
        <w:spacing w:after="80" w:line="266" w:lineRule="auto"/>
        <w:jc w:val="both"/>
        <w:rPr>
          <w:rFonts w:cstheme="minorHAnsi"/>
          <w:sz w:val="24"/>
        </w:rPr>
      </w:pPr>
      <w:r w:rsidRPr="00F56D19">
        <w:rPr>
          <w:rFonts w:cstheme="minorHAnsi"/>
          <w:sz w:val="24"/>
        </w:rPr>
        <w:t xml:space="preserve">Для бюджету Боярської міської територіальної громади характерним є помірний рівень концентрації джерел наповнення дохідної частини загального фонду як за основними галузями, так і за основними платниками податків. Боярську міську територіальну громаду можна вважати фінансово спроможною. Одним із показників вказаного є реверсна дотація відповідно до горизонтального вирівнювання податкоспроможності місцевих бюджетів. </w:t>
      </w:r>
    </w:p>
    <w:p w:rsidR="0059110E" w:rsidRPr="00F56D19" w:rsidRDefault="00821BF9" w:rsidP="0012262D">
      <w:pPr>
        <w:pStyle w:val="afb"/>
        <w:spacing w:after="80" w:line="276" w:lineRule="auto"/>
        <w:jc w:val="both"/>
        <w:rPr>
          <w:rFonts w:cstheme="minorHAnsi"/>
          <w:sz w:val="24"/>
        </w:rPr>
      </w:pPr>
      <w:r>
        <w:rPr>
          <w:rFonts w:cstheme="minorHAnsi"/>
          <w:noProof/>
          <w:lang w:eastAsia="uk-UA"/>
        </w:rPr>
        <mc:AlternateContent>
          <mc:Choice Requires="wps">
            <w:drawing>
              <wp:anchor distT="0" distB="0" distL="114300" distR="114300" simplePos="0" relativeHeight="251879424" behindDoc="0" locked="0" layoutInCell="1" allowOverlap="1">
                <wp:simplePos x="0" y="0"/>
                <wp:positionH relativeFrom="column">
                  <wp:posOffset>-54610</wp:posOffset>
                </wp:positionH>
                <wp:positionV relativeFrom="paragraph">
                  <wp:posOffset>1859280</wp:posOffset>
                </wp:positionV>
                <wp:extent cx="2536190" cy="495300"/>
                <wp:effectExtent l="0" t="0" r="0" b="0"/>
                <wp:wrapNone/>
                <wp:docPr id="86055444" name="Надпись 86055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495300"/>
                        </a:xfrm>
                        <a:prstGeom prst="rect">
                          <a:avLst/>
                        </a:prstGeom>
                        <a:noFill/>
                        <a:ln w="6350">
                          <a:noFill/>
                        </a:ln>
                      </wps:spPr>
                      <wps:txbx>
                        <w:txbxContent>
                          <w:p w:rsidR="002527EB" w:rsidRPr="00084D77" w:rsidRDefault="002527EB" w:rsidP="003700ED">
                            <w:pPr>
                              <w:spacing w:line="240" w:lineRule="auto"/>
                              <w:ind w:leftChars="50" w:left="100"/>
                              <w:jc w:val="center"/>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2</w:t>
                            </w:r>
                            <w:r w:rsidRPr="00681D10">
                              <w:rPr>
                                <w:rFonts w:cstheme="minorHAnsi"/>
                                <w:b/>
                                <w:bCs/>
                                <w:i/>
                                <w:iCs/>
                                <w:color w:val="007A37"/>
                                <w:sz w:val="22"/>
                                <w:szCs w:val="22"/>
                              </w:rPr>
                              <w:t xml:space="preserve">. </w:t>
                            </w:r>
                            <w:r>
                              <w:rPr>
                                <w:rFonts w:cstheme="minorHAnsi"/>
                                <w:b/>
                                <w:bCs/>
                                <w:i/>
                                <w:iCs/>
                                <w:color w:val="007A37"/>
                                <w:sz w:val="22"/>
                                <w:szCs w:val="22"/>
                              </w:rPr>
                              <w:t>Індекс податкоспроможності громади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44" o:spid="_x0000_s1034" type="#_x0000_t202" style="position:absolute;left:0;text-align:left;margin-left:-4.3pt;margin-top:146.4pt;width:199.7pt;height:3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" filled="f" stroked="f" strokeweight=".5pt">
                <v:path arrowok="t"/>
                <v:textbox>
                  <w:txbxContent>
                    <w:p w:rsidR="002527EB" w:rsidRPr="00084D77" w:rsidRDefault="002527EB" w:rsidP="003700ED">
                      <w:pPr>
                        <w:spacing w:line="240" w:lineRule="auto"/>
                        <w:ind w:leftChars="50" w:left="100"/>
                        <w:jc w:val="center"/>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2</w:t>
                      </w:r>
                      <w:r w:rsidRPr="00681D10">
                        <w:rPr>
                          <w:rFonts w:cstheme="minorHAnsi"/>
                          <w:b/>
                          <w:bCs/>
                          <w:i/>
                          <w:iCs/>
                          <w:color w:val="007A37"/>
                          <w:sz w:val="22"/>
                          <w:szCs w:val="22"/>
                        </w:rPr>
                        <w:t xml:space="preserve">. </w:t>
                      </w:r>
                      <w:r>
                        <w:rPr>
                          <w:rFonts w:cstheme="minorHAnsi"/>
                          <w:b/>
                          <w:bCs/>
                          <w:i/>
                          <w:iCs/>
                          <w:color w:val="007A37"/>
                          <w:sz w:val="22"/>
                          <w:szCs w:val="22"/>
                        </w:rPr>
                        <w:t>Індекс податкоспроможності громади</w:t>
                      </w:r>
                    </w:p>
                  </w:txbxContent>
                </v:textbox>
              </v:shape>
            </w:pict>
          </mc:Fallback>
        </mc:AlternateContent>
      </w:r>
      <w:r w:rsidR="00F76EC5" w:rsidRPr="00F56D19">
        <w:rPr>
          <w:rFonts w:cstheme="minorHAnsi"/>
          <w:noProof/>
          <w:sz w:val="32"/>
          <w:lang w:eastAsia="uk-UA"/>
        </w:rPr>
        <w:drawing>
          <wp:anchor distT="0" distB="0" distL="114300" distR="114300" simplePos="0" relativeHeight="251648512" behindDoc="0" locked="0" layoutInCell="1" allowOverlap="1">
            <wp:simplePos x="0" y="0"/>
            <wp:positionH relativeFrom="column">
              <wp:posOffset>17145</wp:posOffset>
            </wp:positionH>
            <wp:positionV relativeFrom="paragraph">
              <wp:posOffset>89535</wp:posOffset>
            </wp:positionV>
            <wp:extent cx="2410460" cy="2194560"/>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59110E" w:rsidRPr="00F56D19">
        <w:rPr>
          <w:rFonts w:cstheme="minorHAnsi"/>
          <w:sz w:val="24"/>
        </w:rPr>
        <w:t>Так</w:t>
      </w:r>
      <w:r w:rsidR="00365BA7" w:rsidRPr="00F56D19">
        <w:rPr>
          <w:rFonts w:cstheme="minorHAnsi"/>
          <w:sz w:val="24"/>
        </w:rPr>
        <w:t>,</w:t>
      </w:r>
      <w:r w:rsidR="0059110E" w:rsidRPr="00F56D19">
        <w:rPr>
          <w:rFonts w:cstheme="minorHAnsi"/>
          <w:sz w:val="24"/>
        </w:rPr>
        <w:t xml:space="preserve"> індекс податкоспроможності – коефіцієнт, що визначає рівень податкоспроможності конкретного бюджету порівняно з аналогічним середнім показником по всіх бюджетах у розрахунку на одну людину по Боярській територіальній громаді в 2021 році склав 2,0; 2022 рік – 1,9, що більше середнього індекса податкоспроможності по Київській області за відповідні періоди. В свою чергу за 2023 рік індекс складає – 1,1 проти 1,3 по Київській області (</w:t>
      </w:r>
      <w:r w:rsidR="0078401D" w:rsidRPr="00F56D19">
        <w:rPr>
          <w:rFonts w:cstheme="minorHAnsi"/>
          <w:sz w:val="24"/>
        </w:rPr>
        <w:t>однією причин</w:t>
      </w:r>
      <w:r w:rsidR="0059110E" w:rsidRPr="00F56D19">
        <w:rPr>
          <w:rFonts w:cstheme="minorHAnsi"/>
          <w:sz w:val="24"/>
        </w:rPr>
        <w:t xml:space="preserve"> зменшення стало введенням правового режиму воєнного стану у 2022 році)</w:t>
      </w:r>
      <w:r w:rsidR="007A3F09" w:rsidRPr="00F56D19">
        <w:rPr>
          <w:rFonts w:cstheme="minorHAnsi"/>
          <w:sz w:val="24"/>
        </w:rPr>
        <w:t xml:space="preserve"> (діаграма12)</w:t>
      </w:r>
      <w:r w:rsidR="0059110E" w:rsidRPr="00F56D19">
        <w:rPr>
          <w:rFonts w:cstheme="minorHAnsi"/>
          <w:sz w:val="24"/>
        </w:rPr>
        <w:t>.</w:t>
      </w:r>
    </w:p>
    <w:p w:rsidR="0059110E" w:rsidRPr="00F56D19" w:rsidRDefault="0059110E" w:rsidP="0012262D">
      <w:pPr>
        <w:pStyle w:val="afb"/>
        <w:spacing w:after="80" w:line="276" w:lineRule="auto"/>
        <w:jc w:val="both"/>
        <w:rPr>
          <w:rFonts w:cstheme="minorHAnsi"/>
          <w:sz w:val="24"/>
        </w:rPr>
      </w:pPr>
      <w:r w:rsidRPr="00F56D19">
        <w:rPr>
          <w:rFonts w:cstheme="minorHAnsi"/>
          <w:sz w:val="24"/>
        </w:rPr>
        <w:t>Основні надходження до загального фонду бюджету забезпечують: податок на доходи фізичних осіб, єдиний податок, плата за землю, акцизний податок з реалізації суб’єктами господарювання роздрібної торгівлі підакцизних товарів, акцизний податок на пальне, податок на нерухоме майно.</w:t>
      </w:r>
    </w:p>
    <w:p w:rsidR="0059110E" w:rsidRPr="00F56D19" w:rsidRDefault="005911F0" w:rsidP="0012262D">
      <w:pPr>
        <w:pStyle w:val="afb"/>
        <w:spacing w:after="180" w:line="276" w:lineRule="auto"/>
        <w:jc w:val="both"/>
        <w:rPr>
          <w:rFonts w:cstheme="minorHAnsi"/>
          <w:sz w:val="24"/>
        </w:rPr>
      </w:pPr>
      <w:r w:rsidRPr="00F56D19">
        <w:rPr>
          <w:rFonts w:cstheme="minorHAnsi"/>
          <w:noProof/>
          <w:sz w:val="24"/>
          <w:lang w:eastAsia="uk-UA"/>
        </w:rPr>
        <w:drawing>
          <wp:anchor distT="0" distB="0" distL="114300" distR="114300" simplePos="0" relativeHeight="251570688" behindDoc="0" locked="0" layoutInCell="1" allowOverlap="1">
            <wp:simplePos x="0" y="0"/>
            <wp:positionH relativeFrom="column">
              <wp:posOffset>2981960</wp:posOffset>
            </wp:positionH>
            <wp:positionV relativeFrom="paragraph">
              <wp:posOffset>294640</wp:posOffset>
            </wp:positionV>
            <wp:extent cx="3056890" cy="2688590"/>
            <wp:effectExtent l="0" t="0" r="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59110E" w:rsidRPr="00F56D19">
        <w:rPr>
          <w:rFonts w:cstheme="minorHAnsi"/>
          <w:sz w:val="24"/>
        </w:rPr>
        <w:t xml:space="preserve">Порівнюючи три останні, повні, бюджетні роки спостерігаємо поступове зростання як доходів так і видатків місцевого бюджету. </w:t>
      </w:r>
    </w:p>
    <w:p w:rsidR="007A3F09" w:rsidRPr="00F56D19" w:rsidRDefault="00821BF9" w:rsidP="007A3F09">
      <w:pPr>
        <w:pStyle w:val="afb"/>
        <w:spacing w:after="80" w:line="276" w:lineRule="auto"/>
        <w:jc w:val="both"/>
        <w:rPr>
          <w:rFonts w:cstheme="minorHAnsi"/>
          <w:sz w:val="24"/>
        </w:rPr>
      </w:pPr>
      <w:r>
        <w:rPr>
          <w:rFonts w:cstheme="minorHAnsi"/>
          <w:noProof/>
          <w:lang w:eastAsia="uk-UA"/>
        </w:rPr>
        <mc:AlternateContent>
          <mc:Choice Requires="wps">
            <w:drawing>
              <wp:anchor distT="0" distB="0" distL="114300" distR="114300" simplePos="0" relativeHeight="251881472" behindDoc="0" locked="0" layoutInCell="1" allowOverlap="1">
                <wp:simplePos x="0" y="0"/>
                <wp:positionH relativeFrom="column">
                  <wp:posOffset>3119755</wp:posOffset>
                </wp:positionH>
                <wp:positionV relativeFrom="paragraph">
                  <wp:posOffset>1793875</wp:posOffset>
                </wp:positionV>
                <wp:extent cx="2924175" cy="488950"/>
                <wp:effectExtent l="0" t="0" r="0" b="0"/>
                <wp:wrapNone/>
                <wp:docPr id="86055443" name="Надпись 86055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488950"/>
                        </a:xfrm>
                        <a:prstGeom prst="rect">
                          <a:avLst/>
                        </a:prstGeom>
                        <a:noFill/>
                        <a:ln w="6350">
                          <a:noFill/>
                        </a:ln>
                      </wps:spPr>
                      <wps:txbx>
                        <w:txbxContent>
                          <w:p w:rsidR="002527EB" w:rsidRPr="002201E9" w:rsidRDefault="002527EB" w:rsidP="00942023">
                            <w:pPr>
                              <w:ind w:leftChars="-50" w:left="-98" w:hanging="2"/>
                              <w:rPr>
                                <w:rFonts w:cstheme="minorHAnsi"/>
                                <w:b/>
                                <w:bCs/>
                                <w:i/>
                                <w:iCs/>
                                <w:color w:val="007A37"/>
                                <w:sz w:val="22"/>
                                <w:szCs w:val="22"/>
                              </w:rPr>
                            </w:pPr>
                            <w:r>
                              <w:rPr>
                                <w:rFonts w:cstheme="minorHAnsi"/>
                                <w:b/>
                                <w:bCs/>
                                <w:i/>
                                <w:iCs/>
                                <w:color w:val="007A37"/>
                                <w:sz w:val="22"/>
                                <w:szCs w:val="22"/>
                              </w:rPr>
                              <w:t>Діаграма 13.</w:t>
                            </w:r>
                            <w:r w:rsidRPr="002201E9">
                              <w:rPr>
                                <w:rFonts w:cstheme="minorHAnsi"/>
                                <w:b/>
                                <w:bCs/>
                                <w:i/>
                                <w:iCs/>
                                <w:color w:val="007A37"/>
                                <w:sz w:val="22"/>
                                <w:szCs w:val="22"/>
                              </w:rPr>
                              <w:t>Динаміка доходів та видатків за 2021-2023 р.</w:t>
                            </w:r>
                            <w:r>
                              <w:rPr>
                                <w:rFonts w:cstheme="minorHAnsi"/>
                                <w:b/>
                                <w:bCs/>
                                <w:i/>
                                <w:iCs/>
                                <w:color w:val="007A37"/>
                                <w:sz w:val="22"/>
                                <w:szCs w:val="22"/>
                              </w:rPr>
                              <w:t>млн.грн</w:t>
                            </w:r>
                          </w:p>
                          <w:p w:rsidR="002527EB" w:rsidRPr="00084D77" w:rsidRDefault="002527EB" w:rsidP="002201E9">
                            <w:pPr>
                              <w:spacing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43" o:spid="_x0000_s1035" type="#_x0000_t202" style="position:absolute;left:0;text-align:left;margin-left:245.65pt;margin-top:141.25pt;width:230.25pt;height:3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" filled="f" stroked="f" strokeweight=".5pt">
                <v:path arrowok="t"/>
                <v:textbox>
                  <w:txbxContent>
                    <w:p w:rsidR="002527EB" w:rsidRPr="002201E9" w:rsidRDefault="002527EB" w:rsidP="00942023">
                      <w:pPr>
                        <w:ind w:leftChars="-50" w:left="-98" w:hanging="2"/>
                        <w:rPr>
                          <w:rFonts w:cstheme="minorHAnsi"/>
                          <w:b/>
                          <w:bCs/>
                          <w:i/>
                          <w:iCs/>
                          <w:color w:val="007A37"/>
                          <w:sz w:val="22"/>
                          <w:szCs w:val="22"/>
                        </w:rPr>
                      </w:pPr>
                      <w:r>
                        <w:rPr>
                          <w:rFonts w:cstheme="minorHAnsi"/>
                          <w:b/>
                          <w:bCs/>
                          <w:i/>
                          <w:iCs/>
                          <w:color w:val="007A37"/>
                          <w:sz w:val="22"/>
                          <w:szCs w:val="22"/>
                        </w:rPr>
                        <w:t>Діаграма 13.</w:t>
                      </w:r>
                      <w:r w:rsidRPr="002201E9">
                        <w:rPr>
                          <w:rFonts w:cstheme="minorHAnsi"/>
                          <w:b/>
                          <w:bCs/>
                          <w:i/>
                          <w:iCs/>
                          <w:color w:val="007A37"/>
                          <w:sz w:val="22"/>
                          <w:szCs w:val="22"/>
                        </w:rPr>
                        <w:t>Динаміка доходів та видатків за 2021-2023 р.</w:t>
                      </w:r>
                      <w:r>
                        <w:rPr>
                          <w:rFonts w:cstheme="minorHAnsi"/>
                          <w:b/>
                          <w:bCs/>
                          <w:i/>
                          <w:iCs/>
                          <w:color w:val="007A37"/>
                          <w:sz w:val="22"/>
                          <w:szCs w:val="22"/>
                        </w:rPr>
                        <w:t>млн.грн</w:t>
                      </w:r>
                    </w:p>
                    <w:p w:rsidR="002527EB" w:rsidRPr="00084D77" w:rsidRDefault="002527EB" w:rsidP="002201E9">
                      <w:pPr>
                        <w:spacing w:line="240" w:lineRule="auto"/>
                        <w:ind w:leftChars="-50" w:left="-98" w:hanging="2"/>
                        <w:rPr>
                          <w:rFonts w:cstheme="minorHAnsi"/>
                          <w:b/>
                          <w:bCs/>
                          <w:i/>
                          <w:iCs/>
                          <w:color w:val="007A37"/>
                          <w:sz w:val="22"/>
                          <w:szCs w:val="22"/>
                        </w:rPr>
                      </w:pPr>
                    </w:p>
                  </w:txbxContent>
                </v:textbox>
              </v:shape>
            </w:pict>
          </mc:Fallback>
        </mc:AlternateContent>
      </w:r>
      <w:r w:rsidR="00875A01" w:rsidRPr="00F56D19">
        <w:rPr>
          <w:rFonts w:cstheme="minorHAnsi"/>
          <w:sz w:val="24"/>
          <w:szCs w:val="24"/>
        </w:rPr>
        <w:t>Так</w:t>
      </w:r>
      <w:r w:rsidR="00365BA7" w:rsidRPr="00F56D19">
        <w:rPr>
          <w:rFonts w:cstheme="minorHAnsi"/>
          <w:sz w:val="24"/>
          <w:szCs w:val="24"/>
        </w:rPr>
        <w:t>,</w:t>
      </w:r>
      <w:r w:rsidR="0059110E" w:rsidRPr="00F56D19">
        <w:rPr>
          <w:rFonts w:cstheme="minorHAnsi"/>
          <w:sz w:val="24"/>
          <w:szCs w:val="24"/>
        </w:rPr>
        <w:t xml:space="preserve"> загальна сума надходжень за 2021 р</w:t>
      </w:r>
      <w:r w:rsidR="00685C8D" w:rsidRPr="00F56D19">
        <w:rPr>
          <w:rFonts w:cstheme="minorHAnsi"/>
          <w:sz w:val="24"/>
          <w:szCs w:val="24"/>
        </w:rPr>
        <w:t>ік</w:t>
      </w:r>
      <w:r w:rsidR="0059110E" w:rsidRPr="00F56D19">
        <w:rPr>
          <w:rFonts w:cstheme="minorHAnsi"/>
          <w:sz w:val="24"/>
          <w:szCs w:val="24"/>
        </w:rPr>
        <w:t xml:space="preserve"> складає  719 532,0 тис</w:t>
      </w:r>
      <w:r w:rsidR="00685C8D" w:rsidRPr="00F56D19">
        <w:rPr>
          <w:rFonts w:cstheme="minorHAnsi"/>
          <w:sz w:val="24"/>
          <w:szCs w:val="24"/>
        </w:rPr>
        <w:t>.</w:t>
      </w:r>
      <w:r w:rsidR="0059110E" w:rsidRPr="00F56D19">
        <w:rPr>
          <w:rFonts w:cstheme="minorHAnsi"/>
          <w:sz w:val="24"/>
          <w:szCs w:val="24"/>
        </w:rPr>
        <w:t xml:space="preserve">грн, за 2022 рік </w:t>
      </w:r>
      <w:r w:rsidR="00F8070E" w:rsidRPr="00F56D19">
        <w:rPr>
          <w:rFonts w:cstheme="minorHAnsi"/>
          <w:sz w:val="24"/>
          <w:szCs w:val="24"/>
        </w:rPr>
        <w:t>–</w:t>
      </w:r>
      <w:r w:rsidR="0059110E" w:rsidRPr="00F56D19">
        <w:rPr>
          <w:rFonts w:cstheme="minorHAnsi"/>
          <w:sz w:val="24"/>
          <w:szCs w:val="24"/>
        </w:rPr>
        <w:t>6</w:t>
      </w:r>
      <w:r w:rsidR="00F8070E" w:rsidRPr="00F56D19">
        <w:rPr>
          <w:rFonts w:cstheme="minorHAnsi"/>
          <w:sz w:val="24"/>
          <w:szCs w:val="24"/>
        </w:rPr>
        <w:t>81 981,1 тис.</w:t>
      </w:r>
      <w:r w:rsidR="0059110E" w:rsidRPr="00F56D19">
        <w:rPr>
          <w:rFonts w:cstheme="minorHAnsi"/>
          <w:sz w:val="24"/>
          <w:szCs w:val="24"/>
        </w:rPr>
        <w:t>грн, що на</w:t>
      </w:r>
      <w:r w:rsidR="00BF146E" w:rsidRPr="00F56D19">
        <w:rPr>
          <w:rFonts w:cstheme="minorHAnsi"/>
          <w:sz w:val="24"/>
          <w:szCs w:val="24"/>
        </w:rPr>
        <w:t>37550,7 тис</w:t>
      </w:r>
      <w:r w:rsidR="00685C8D" w:rsidRPr="00F56D19">
        <w:rPr>
          <w:rFonts w:cstheme="minorHAnsi"/>
          <w:sz w:val="24"/>
          <w:szCs w:val="24"/>
        </w:rPr>
        <w:t>.</w:t>
      </w:r>
      <w:r w:rsidR="004C144B" w:rsidRPr="00F56D19">
        <w:rPr>
          <w:rFonts w:cstheme="minorHAnsi"/>
          <w:sz w:val="24"/>
          <w:szCs w:val="24"/>
        </w:rPr>
        <w:t>грн, або на 5,2</w:t>
      </w:r>
      <w:r w:rsidR="00685C8D" w:rsidRPr="00F56D19">
        <w:rPr>
          <w:rFonts w:cstheme="minorHAnsi"/>
          <w:sz w:val="24"/>
          <w:szCs w:val="24"/>
        </w:rPr>
        <w:t>%</w:t>
      </w:r>
      <w:r w:rsidR="0059110E" w:rsidRPr="00F56D19">
        <w:rPr>
          <w:rFonts w:cstheme="minorHAnsi"/>
          <w:sz w:val="24"/>
          <w:szCs w:val="24"/>
        </w:rPr>
        <w:t xml:space="preserve"> менше </w:t>
      </w:r>
      <w:r w:rsidR="0078401D" w:rsidRPr="00F56D19">
        <w:rPr>
          <w:rFonts w:cstheme="minorHAnsi"/>
          <w:sz w:val="24"/>
          <w:szCs w:val="24"/>
        </w:rPr>
        <w:t>аналогічного</w:t>
      </w:r>
      <w:r w:rsidR="0059110E" w:rsidRPr="00F56D19">
        <w:rPr>
          <w:rFonts w:cstheme="minorHAnsi"/>
          <w:sz w:val="24"/>
          <w:szCs w:val="24"/>
        </w:rPr>
        <w:t xml:space="preserve"> показника 2021 року,  за 2023 рік - 875 217,8 тис грн,   що на </w:t>
      </w:r>
      <w:r w:rsidR="00174BA9" w:rsidRPr="00F56D19">
        <w:rPr>
          <w:rFonts w:cstheme="minorHAnsi"/>
          <w:sz w:val="24"/>
          <w:szCs w:val="24"/>
        </w:rPr>
        <w:t>193</w:t>
      </w:r>
      <w:r w:rsidR="004C144B" w:rsidRPr="00F56D19">
        <w:rPr>
          <w:rFonts w:cstheme="minorHAnsi"/>
          <w:sz w:val="24"/>
          <w:szCs w:val="24"/>
        </w:rPr>
        <w:t>,</w:t>
      </w:r>
      <w:r w:rsidR="00174BA9" w:rsidRPr="00F56D19">
        <w:rPr>
          <w:rFonts w:cstheme="minorHAnsi"/>
          <w:sz w:val="24"/>
          <w:szCs w:val="24"/>
        </w:rPr>
        <w:t>2 тис</w:t>
      </w:r>
      <w:r w:rsidR="004C144B" w:rsidRPr="00F56D19">
        <w:rPr>
          <w:rFonts w:cstheme="minorHAnsi"/>
          <w:sz w:val="24"/>
          <w:szCs w:val="24"/>
        </w:rPr>
        <w:t>.</w:t>
      </w:r>
      <w:r w:rsidR="00174BA9" w:rsidRPr="00F56D19">
        <w:rPr>
          <w:rFonts w:cstheme="minorHAnsi"/>
          <w:sz w:val="24"/>
          <w:szCs w:val="24"/>
        </w:rPr>
        <w:t>грн, або на 28,3</w:t>
      </w:r>
      <w:r w:rsidR="0059110E" w:rsidRPr="00F56D19">
        <w:rPr>
          <w:rFonts w:cstheme="minorHAnsi"/>
          <w:sz w:val="24"/>
          <w:szCs w:val="24"/>
        </w:rPr>
        <w:t xml:space="preserve"> відсотків більше </w:t>
      </w:r>
      <w:r w:rsidR="0078401D" w:rsidRPr="00F56D19">
        <w:rPr>
          <w:rFonts w:cstheme="minorHAnsi"/>
          <w:sz w:val="24"/>
          <w:szCs w:val="24"/>
        </w:rPr>
        <w:t>аналогічного</w:t>
      </w:r>
      <w:r w:rsidR="0059110E" w:rsidRPr="00F56D19">
        <w:rPr>
          <w:rFonts w:cstheme="minorHAnsi"/>
          <w:sz w:val="24"/>
          <w:szCs w:val="24"/>
        </w:rPr>
        <w:t xml:space="preserve"> показника 2022 року. Незважаючи на певні обмеження в зв’язку із введенням правового режиму воєнного стану у 2022 році доходи бюджету Боярської міської територіальної громади мали не з</w:t>
      </w:r>
      <w:r w:rsidR="004C144B" w:rsidRPr="00F56D19">
        <w:rPr>
          <w:rFonts w:cstheme="minorHAnsi"/>
          <w:sz w:val="24"/>
          <w:szCs w:val="24"/>
        </w:rPr>
        <w:t>начні зміни в сторону зменшення</w:t>
      </w:r>
      <w:r w:rsidR="007A3F09" w:rsidRPr="00F56D19">
        <w:rPr>
          <w:rFonts w:cstheme="minorHAnsi"/>
          <w:sz w:val="24"/>
        </w:rPr>
        <w:t>(діаграма 13).</w:t>
      </w:r>
    </w:p>
    <w:p w:rsidR="0059110E" w:rsidRPr="00F56D19" w:rsidRDefault="0059110E" w:rsidP="000E761A">
      <w:pPr>
        <w:pStyle w:val="afb"/>
        <w:spacing w:after="120" w:line="276" w:lineRule="auto"/>
        <w:jc w:val="both"/>
        <w:rPr>
          <w:rFonts w:cstheme="minorHAnsi"/>
          <w:sz w:val="24"/>
          <w:szCs w:val="24"/>
        </w:rPr>
      </w:pPr>
      <w:r w:rsidRPr="00F56D19">
        <w:rPr>
          <w:rFonts w:cstheme="minorHAnsi"/>
          <w:sz w:val="24"/>
          <w:szCs w:val="24"/>
        </w:rPr>
        <w:t>Аналогічно видатки за 2021 рік склали 712 074,1 тис грн, за 2022 рік - 654 997,9 тис грн, що на 57 076,2 тис</w:t>
      </w:r>
      <w:r w:rsidR="004C144B" w:rsidRPr="00F56D19">
        <w:rPr>
          <w:rFonts w:cstheme="minorHAnsi"/>
          <w:sz w:val="24"/>
          <w:szCs w:val="24"/>
        </w:rPr>
        <w:t>.</w:t>
      </w:r>
      <w:r w:rsidR="00CA35F5" w:rsidRPr="00F56D19">
        <w:rPr>
          <w:rFonts w:cstheme="minorHAnsi"/>
          <w:sz w:val="24"/>
          <w:szCs w:val="24"/>
        </w:rPr>
        <w:t>грн, або на 8 %</w:t>
      </w:r>
      <w:r w:rsidRPr="00F56D19">
        <w:rPr>
          <w:rFonts w:cstheme="minorHAnsi"/>
          <w:sz w:val="24"/>
          <w:szCs w:val="24"/>
        </w:rPr>
        <w:t xml:space="preserve"> менше </w:t>
      </w:r>
      <w:r w:rsidR="0078401D" w:rsidRPr="00F56D19">
        <w:rPr>
          <w:rFonts w:cstheme="minorHAnsi"/>
          <w:sz w:val="24"/>
          <w:szCs w:val="24"/>
        </w:rPr>
        <w:t>аналогічного</w:t>
      </w:r>
      <w:r w:rsidRPr="00F56D19">
        <w:rPr>
          <w:rFonts w:cstheme="minorHAnsi"/>
          <w:sz w:val="24"/>
          <w:szCs w:val="24"/>
        </w:rPr>
        <w:t xml:space="preserve"> показника 2021 року,  за 2023 рік 815 448,6 тис</w:t>
      </w:r>
      <w:r w:rsidR="00CA35F5" w:rsidRPr="00F56D19">
        <w:rPr>
          <w:rFonts w:cstheme="minorHAnsi"/>
          <w:sz w:val="24"/>
          <w:szCs w:val="24"/>
        </w:rPr>
        <w:t>.грн, що на 160 450,7 тис.</w:t>
      </w:r>
      <w:r w:rsidRPr="00F56D19">
        <w:rPr>
          <w:rFonts w:cstheme="minorHAnsi"/>
          <w:sz w:val="24"/>
          <w:szCs w:val="24"/>
        </w:rPr>
        <w:t xml:space="preserve">грн, або на 24,5 відсотків більше </w:t>
      </w:r>
      <w:r w:rsidR="0078401D" w:rsidRPr="00F56D19">
        <w:rPr>
          <w:rFonts w:cstheme="minorHAnsi"/>
          <w:sz w:val="24"/>
          <w:szCs w:val="24"/>
        </w:rPr>
        <w:t>аналогічного</w:t>
      </w:r>
      <w:r w:rsidRPr="00F56D19">
        <w:rPr>
          <w:rFonts w:cstheme="minorHAnsi"/>
          <w:sz w:val="24"/>
          <w:szCs w:val="24"/>
        </w:rPr>
        <w:t xml:space="preserve"> показника 2022 року. Як і на виконання доходної частини мали вплив певні бюджетні обмеження в зв’язку із введенням правового режиму воєнного стану у 2022</w:t>
      </w:r>
      <w:r w:rsidR="0085636F" w:rsidRPr="00F56D19">
        <w:rPr>
          <w:rFonts w:cstheme="minorHAnsi"/>
          <w:sz w:val="24"/>
          <w:szCs w:val="24"/>
        </w:rPr>
        <w:t xml:space="preserve"> році, але разом з тим видатки 2023 р.</w:t>
      </w:r>
      <w:r w:rsidR="0078401D" w:rsidRPr="00F56D19">
        <w:rPr>
          <w:rFonts w:cstheme="minorHAnsi"/>
          <w:sz w:val="24"/>
          <w:szCs w:val="24"/>
        </w:rPr>
        <w:t xml:space="preserve"> </w:t>
      </w:r>
      <w:r w:rsidR="0085636F" w:rsidRPr="00F56D19">
        <w:rPr>
          <w:rFonts w:cstheme="minorHAnsi"/>
          <w:sz w:val="24"/>
          <w:szCs w:val="24"/>
        </w:rPr>
        <w:t>у</w:t>
      </w:r>
      <w:r w:rsidR="0078401D" w:rsidRPr="00F56D19">
        <w:rPr>
          <w:rFonts w:cstheme="minorHAnsi"/>
          <w:sz w:val="24"/>
          <w:szCs w:val="24"/>
        </w:rPr>
        <w:t xml:space="preserve"> </w:t>
      </w:r>
      <w:r w:rsidRPr="00F56D19">
        <w:rPr>
          <w:rFonts w:cstheme="minorHAnsi"/>
          <w:sz w:val="24"/>
          <w:szCs w:val="24"/>
        </w:rPr>
        <w:t>порівнянні з 2021 роком зросли.</w:t>
      </w:r>
    </w:p>
    <w:p w:rsidR="00820C2C" w:rsidRPr="00F56D19" w:rsidRDefault="00821BF9" w:rsidP="00820C2C">
      <w:pPr>
        <w:pStyle w:val="afb"/>
        <w:spacing w:after="80" w:line="276" w:lineRule="auto"/>
        <w:jc w:val="both"/>
        <w:rPr>
          <w:rFonts w:cstheme="minorHAnsi"/>
          <w:sz w:val="24"/>
        </w:rPr>
      </w:pPr>
      <w:r>
        <w:rPr>
          <w:rFonts w:cstheme="minorHAnsi"/>
          <w:noProof/>
          <w:lang w:eastAsia="uk-UA"/>
        </w:rPr>
        <mc:AlternateContent>
          <mc:Choice Requires="wps">
            <w:drawing>
              <wp:anchor distT="0" distB="0" distL="114300" distR="114300" simplePos="0" relativeHeight="251883520" behindDoc="0" locked="0" layoutInCell="1" allowOverlap="1">
                <wp:simplePos x="0" y="0"/>
                <wp:positionH relativeFrom="margin">
                  <wp:align>left</wp:align>
                </wp:positionH>
                <wp:positionV relativeFrom="paragraph">
                  <wp:posOffset>2080895</wp:posOffset>
                </wp:positionV>
                <wp:extent cx="2711450" cy="660400"/>
                <wp:effectExtent l="0" t="0" r="0" b="6350"/>
                <wp:wrapNone/>
                <wp:docPr id="86055442" name="Надпись 86055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0" cy="660400"/>
                        </a:xfrm>
                        <a:prstGeom prst="rect">
                          <a:avLst/>
                        </a:prstGeom>
                        <a:noFill/>
                        <a:ln w="6350">
                          <a:noFill/>
                        </a:ln>
                      </wps:spPr>
                      <wps:txbx>
                        <w:txbxContent>
                          <w:p w:rsidR="002527EB" w:rsidRPr="002201E9" w:rsidRDefault="002527EB" w:rsidP="005911F0">
                            <w:pPr>
                              <w:spacing w:line="240" w:lineRule="auto"/>
                              <w:ind w:leftChars="-50" w:left="-98" w:hanging="2"/>
                              <w:jc w:val="center"/>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4</w:t>
                            </w:r>
                            <w:r w:rsidRPr="00681D10">
                              <w:rPr>
                                <w:rFonts w:cstheme="minorHAnsi"/>
                                <w:b/>
                                <w:bCs/>
                                <w:i/>
                                <w:iCs/>
                                <w:color w:val="007A37"/>
                                <w:sz w:val="22"/>
                                <w:szCs w:val="22"/>
                              </w:rPr>
                              <w:t xml:space="preserve">. </w:t>
                            </w:r>
                            <w:r w:rsidRPr="002201E9">
                              <w:rPr>
                                <w:rFonts w:cstheme="minorHAnsi"/>
                                <w:b/>
                                <w:bCs/>
                                <w:i/>
                                <w:iCs/>
                                <w:color w:val="007A37"/>
                                <w:sz w:val="22"/>
                                <w:szCs w:val="22"/>
                              </w:rPr>
                              <w:t xml:space="preserve">Динаміка доходів та видатків </w:t>
                            </w:r>
                            <w:r>
                              <w:rPr>
                                <w:rFonts w:cstheme="minorHAnsi"/>
                                <w:b/>
                                <w:bCs/>
                                <w:i/>
                                <w:iCs/>
                                <w:color w:val="007A37"/>
                                <w:sz w:val="22"/>
                                <w:szCs w:val="22"/>
                              </w:rPr>
                              <w:t xml:space="preserve">загального фонду </w:t>
                            </w:r>
                            <w:r w:rsidRPr="002201E9">
                              <w:rPr>
                                <w:rFonts w:cstheme="minorHAnsi"/>
                                <w:b/>
                                <w:bCs/>
                                <w:i/>
                                <w:iCs/>
                                <w:color w:val="007A37"/>
                                <w:sz w:val="22"/>
                                <w:szCs w:val="22"/>
                              </w:rPr>
                              <w:t>за 2021-2023 р.</w:t>
                            </w:r>
                            <w:r>
                              <w:rPr>
                                <w:rFonts w:cstheme="minorHAnsi"/>
                                <w:b/>
                                <w:bCs/>
                                <w:i/>
                                <w:iCs/>
                                <w:color w:val="007A37"/>
                                <w:sz w:val="22"/>
                                <w:szCs w:val="22"/>
                              </w:rPr>
                              <w:t>, млн.грн</w:t>
                            </w:r>
                          </w:p>
                          <w:p w:rsidR="002527EB" w:rsidRPr="00084D77" w:rsidRDefault="002527EB" w:rsidP="005911F0">
                            <w:pPr>
                              <w:spacing w:line="240" w:lineRule="auto"/>
                              <w:ind w:leftChars="-50" w:left="-98" w:hanging="2"/>
                              <w:jc w:val="center"/>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42" o:spid="_x0000_s1036" type="#_x0000_t202" style="position:absolute;left:0;text-align:left;margin-left:0;margin-top:163.85pt;width:213.5pt;height:52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" filled="f" stroked="f" strokeweight=".5pt">
                <v:path arrowok="t"/>
                <v:textbox>
                  <w:txbxContent>
                    <w:p w:rsidR="002527EB" w:rsidRPr="002201E9" w:rsidRDefault="002527EB" w:rsidP="005911F0">
                      <w:pPr>
                        <w:spacing w:line="240" w:lineRule="auto"/>
                        <w:ind w:leftChars="-50" w:left="-98" w:hanging="2"/>
                        <w:jc w:val="center"/>
                        <w:rPr>
                          <w:rFonts w:cstheme="minorHAnsi"/>
                          <w:b/>
                          <w:bCs/>
                          <w:i/>
                          <w:iCs/>
                          <w:color w:val="007A37"/>
                          <w:sz w:val="22"/>
                          <w:szCs w:val="22"/>
                        </w:rPr>
                      </w:pPr>
                      <w:r w:rsidRPr="00681D10">
                        <w:rPr>
                          <w:rFonts w:cstheme="minorHAnsi"/>
                          <w:b/>
                          <w:bCs/>
                          <w:i/>
                          <w:iCs/>
                          <w:color w:val="007A37"/>
                          <w:sz w:val="22"/>
                          <w:szCs w:val="22"/>
                        </w:rPr>
                        <w:t>Діаграма 1</w:t>
                      </w:r>
                      <w:r>
                        <w:rPr>
                          <w:rFonts w:cstheme="minorHAnsi"/>
                          <w:b/>
                          <w:bCs/>
                          <w:i/>
                          <w:iCs/>
                          <w:color w:val="007A37"/>
                          <w:sz w:val="22"/>
                          <w:szCs w:val="22"/>
                        </w:rPr>
                        <w:t>4</w:t>
                      </w:r>
                      <w:r w:rsidRPr="00681D10">
                        <w:rPr>
                          <w:rFonts w:cstheme="minorHAnsi"/>
                          <w:b/>
                          <w:bCs/>
                          <w:i/>
                          <w:iCs/>
                          <w:color w:val="007A37"/>
                          <w:sz w:val="22"/>
                          <w:szCs w:val="22"/>
                        </w:rPr>
                        <w:t xml:space="preserve">. </w:t>
                      </w:r>
                      <w:r w:rsidRPr="002201E9">
                        <w:rPr>
                          <w:rFonts w:cstheme="minorHAnsi"/>
                          <w:b/>
                          <w:bCs/>
                          <w:i/>
                          <w:iCs/>
                          <w:color w:val="007A37"/>
                          <w:sz w:val="22"/>
                          <w:szCs w:val="22"/>
                        </w:rPr>
                        <w:t xml:space="preserve">Динаміка доходів та видатків </w:t>
                      </w:r>
                      <w:r>
                        <w:rPr>
                          <w:rFonts w:cstheme="minorHAnsi"/>
                          <w:b/>
                          <w:bCs/>
                          <w:i/>
                          <w:iCs/>
                          <w:color w:val="007A37"/>
                          <w:sz w:val="22"/>
                          <w:szCs w:val="22"/>
                        </w:rPr>
                        <w:t xml:space="preserve">загального фонду </w:t>
                      </w:r>
                      <w:r w:rsidRPr="002201E9">
                        <w:rPr>
                          <w:rFonts w:cstheme="minorHAnsi"/>
                          <w:b/>
                          <w:bCs/>
                          <w:i/>
                          <w:iCs/>
                          <w:color w:val="007A37"/>
                          <w:sz w:val="22"/>
                          <w:szCs w:val="22"/>
                        </w:rPr>
                        <w:t>за 2021-2023 р.</w:t>
                      </w:r>
                      <w:r>
                        <w:rPr>
                          <w:rFonts w:cstheme="minorHAnsi"/>
                          <w:b/>
                          <w:bCs/>
                          <w:i/>
                          <w:iCs/>
                          <w:color w:val="007A37"/>
                          <w:sz w:val="22"/>
                          <w:szCs w:val="22"/>
                        </w:rPr>
                        <w:t>, млн.грн</w:t>
                      </w:r>
                    </w:p>
                    <w:p w:rsidR="002527EB" w:rsidRPr="00084D77" w:rsidRDefault="002527EB" w:rsidP="005911F0">
                      <w:pPr>
                        <w:spacing w:line="240" w:lineRule="auto"/>
                        <w:ind w:leftChars="-50" w:left="-98" w:hanging="2"/>
                        <w:jc w:val="center"/>
                        <w:rPr>
                          <w:rFonts w:cstheme="minorHAnsi"/>
                          <w:b/>
                          <w:bCs/>
                          <w:i/>
                          <w:iCs/>
                          <w:color w:val="007A37"/>
                          <w:sz w:val="22"/>
                          <w:szCs w:val="22"/>
                        </w:rPr>
                      </w:pPr>
                    </w:p>
                  </w:txbxContent>
                </v:textbox>
                <w10:wrap anchorx="margin"/>
              </v:shape>
            </w:pict>
          </mc:Fallback>
        </mc:AlternateContent>
      </w:r>
      <w:r w:rsidR="009B1D04" w:rsidRPr="00F56D19">
        <w:rPr>
          <w:rFonts w:cstheme="minorHAnsi"/>
          <w:noProof/>
          <w:lang w:eastAsia="uk-UA"/>
        </w:rPr>
        <w:drawing>
          <wp:anchor distT="0" distB="0" distL="114300" distR="114300" simplePos="0" relativeHeight="251575808" behindDoc="0" locked="0" layoutInCell="1" allowOverlap="1">
            <wp:simplePos x="0" y="0"/>
            <wp:positionH relativeFrom="column">
              <wp:posOffset>52705</wp:posOffset>
            </wp:positionH>
            <wp:positionV relativeFrom="paragraph">
              <wp:posOffset>16799</wp:posOffset>
            </wp:positionV>
            <wp:extent cx="2842895" cy="2635885"/>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59110E" w:rsidRPr="00F56D19">
        <w:rPr>
          <w:rFonts w:cstheme="minorHAnsi"/>
          <w:sz w:val="24"/>
        </w:rPr>
        <w:t xml:space="preserve">Схожа ситуація складається із показниками загального фонду. Так, загальна сума надходжень по загальному фонду за 2022 рік - 668 077,2 тис грн, що на 4 976,2 тис грн,  або </w:t>
      </w:r>
      <w:r w:rsidR="007C5F43" w:rsidRPr="00F56D19">
        <w:rPr>
          <w:rFonts w:cstheme="minorHAnsi"/>
          <w:sz w:val="24"/>
        </w:rPr>
        <w:t xml:space="preserve">на </w:t>
      </w:r>
      <w:r w:rsidR="0059110E" w:rsidRPr="00F56D19">
        <w:rPr>
          <w:rFonts w:cstheme="minorHAnsi"/>
          <w:sz w:val="24"/>
        </w:rPr>
        <w:t>0,7% менше аналогічного показника 2021</w:t>
      </w:r>
      <w:r w:rsidR="007C5F43" w:rsidRPr="00F56D19">
        <w:rPr>
          <w:rFonts w:cstheme="minorHAnsi"/>
          <w:sz w:val="24"/>
        </w:rPr>
        <w:t> </w:t>
      </w:r>
      <w:r w:rsidR="0059110E" w:rsidRPr="00F56D19">
        <w:rPr>
          <w:rFonts w:cstheme="minorHAnsi"/>
          <w:sz w:val="24"/>
        </w:rPr>
        <w:t xml:space="preserve">року, за 2023 рік - 830 839,4 тис грн, що на 162 762,2 тис грн,  або 24,4 більше аналогічного показника 2022 року.  Видатки загального фонду в  2022 році - 609 868,2 тис грн, у порівнянні із 2021 роком зменшилися на 17 644,3 тис грн, у 2023 році -  695 830,0 тис грн, або на 85 961,8 тис </w:t>
      </w:r>
      <w:r w:rsidR="00820C2C" w:rsidRPr="00F56D19">
        <w:rPr>
          <w:rFonts w:cstheme="minorHAnsi"/>
          <w:sz w:val="24"/>
        </w:rPr>
        <w:t>грн більше показників 2022 року (діаграма 14).</w:t>
      </w:r>
    </w:p>
    <w:p w:rsidR="000D1D57" w:rsidRPr="00F56D19" w:rsidRDefault="000D1D57" w:rsidP="00EE4091">
      <w:pPr>
        <w:pStyle w:val="afb"/>
        <w:spacing w:after="80" w:line="276" w:lineRule="auto"/>
        <w:jc w:val="both"/>
        <w:rPr>
          <w:rFonts w:cstheme="minorHAnsi"/>
          <w:sz w:val="24"/>
        </w:rPr>
      </w:pPr>
      <w:r w:rsidRPr="00F56D19">
        <w:rPr>
          <w:rFonts w:cstheme="minorHAnsi"/>
          <w:sz w:val="24"/>
        </w:rPr>
        <w:t>З наступної інформації можемо спостерігати, що не зважаючи на військові дії в державі зростання дохідної частини у 2023 році бюджету забезпечується за рахунок податкових надходжень, питома вага яких у загальній сумі надходжень в 2021 році склала 73,9 %  або 497 283,6 тис грн, у 2022 році 73,6 %, або 492 040,9 тис грн, в 2023 році 74,8 % або 621 711,7</w:t>
      </w:r>
      <w:r w:rsidR="00EF7948" w:rsidRPr="00F56D19">
        <w:rPr>
          <w:rFonts w:cstheme="minorHAnsi"/>
          <w:sz w:val="24"/>
        </w:rPr>
        <w:t> </w:t>
      </w:r>
      <w:r w:rsidRPr="00F56D19">
        <w:rPr>
          <w:rFonts w:cstheme="minorHAnsi"/>
          <w:sz w:val="24"/>
        </w:rPr>
        <w:t>тис грн. Тобто питома вага податкових надходжень в загальному обсязі доходів протягом трьох років зберігається майже на рівні. Неподаткові надходження становлять менше 1 відсотка загальних доходів бюджету</w:t>
      </w:r>
      <w:r w:rsidR="00EE4091" w:rsidRPr="00F56D19">
        <w:rPr>
          <w:rFonts w:cstheme="minorHAnsi"/>
          <w:sz w:val="24"/>
        </w:rPr>
        <w:t xml:space="preserve"> (діаграма 15).</w:t>
      </w:r>
    </w:p>
    <w:p w:rsidR="0059110E" w:rsidRPr="00F56D19" w:rsidRDefault="00821BF9" w:rsidP="000E761A">
      <w:pPr>
        <w:pStyle w:val="af7"/>
        <w:spacing w:after="120" w:line="276" w:lineRule="auto"/>
        <w:rPr>
          <w:rFonts w:cstheme="minorHAnsi"/>
        </w:rPr>
      </w:pPr>
      <w:r>
        <w:rPr>
          <w:rFonts w:cstheme="minorHAnsi"/>
          <w:noProof/>
          <w:lang w:eastAsia="uk-UA"/>
        </w:rPr>
        <mc:AlternateContent>
          <mc:Choice Requires="wps">
            <w:drawing>
              <wp:anchor distT="0" distB="0" distL="114300" distR="114300" simplePos="0" relativeHeight="251630592" behindDoc="0" locked="0" layoutInCell="1" allowOverlap="1">
                <wp:simplePos x="0" y="0"/>
                <wp:positionH relativeFrom="column">
                  <wp:posOffset>4192905</wp:posOffset>
                </wp:positionH>
                <wp:positionV relativeFrom="paragraph">
                  <wp:posOffset>999490</wp:posOffset>
                </wp:positionV>
                <wp:extent cx="467995" cy="323850"/>
                <wp:effectExtent l="0" t="0" r="8255" b="0"/>
                <wp:wrapNone/>
                <wp:docPr id="86055441" name="Прямоугольник 86055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323850"/>
                        </a:xfrm>
                        <a:prstGeom prst="rect">
                          <a:avLst/>
                        </a:prstGeom>
                        <a:ln>
                          <a:solidFill>
                            <a:srgbClr val="007A37"/>
                          </a:solidFill>
                        </a:ln>
                      </wps:spPr>
                      <wps:style>
                        <a:lnRef idx="2">
                          <a:schemeClr val="accent1"/>
                        </a:lnRef>
                        <a:fillRef idx="1">
                          <a:schemeClr val="lt1"/>
                        </a:fillRef>
                        <a:effectRef idx="0">
                          <a:schemeClr val="accent1"/>
                        </a:effectRef>
                        <a:fontRef idx="minor">
                          <a:schemeClr val="dk1"/>
                        </a:fontRef>
                      </wps:style>
                      <wps:txbx>
                        <w:txbxContent>
                          <w:p w:rsidR="002527EB" w:rsidRPr="00744B1F" w:rsidRDefault="002527EB" w:rsidP="00774F28">
                            <w:pPr>
                              <w:pStyle w:val="af7"/>
                              <w:jc w:val="center"/>
                              <w:rPr>
                                <w:color w:val="002060"/>
                                <w:sz w:val="22"/>
                                <w:szCs w:val="22"/>
                              </w:rPr>
                            </w:pPr>
                            <w:bookmarkStart w:id="1027" w:name="_Toc168847223"/>
                            <w:bookmarkStart w:id="1028" w:name="_Toc168859803"/>
                            <w:r w:rsidRPr="00744B1F">
                              <w:rPr>
                                <w:rStyle w:val="af8"/>
                                <w:rFonts w:cstheme="minorHAnsi"/>
                                <w:color w:val="002060"/>
                                <w:sz w:val="22"/>
                                <w:szCs w:val="22"/>
                              </w:rPr>
                              <w:t>74,8</w:t>
                            </w:r>
                            <w:r w:rsidRPr="00744B1F">
                              <w:rPr>
                                <w:color w:val="002060"/>
                                <w:sz w:val="22"/>
                                <w:szCs w:val="22"/>
                              </w:rPr>
                              <w:t>%</w:t>
                            </w:r>
                            <w:bookmarkEnd w:id="1027"/>
                            <w:bookmarkEnd w:id="1028"/>
                          </w:p>
                        </w:txbxContent>
                      </wps:txbx>
                      <wps:bodyPr vertOverflow="clip"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86055441" o:spid="_x0000_s1037" style="position:absolute;left:0;text-align:left;margin-left:330.15pt;margin-top:78.7pt;width:36.85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" fillcolor="white [3201]" strokecolor="#007a37" strokeweight="2pt">
                <v:path arrowok="t"/>
                <v:textbox inset="0,0,0,0">
                  <w:txbxContent>
                    <w:p w:rsidR="002527EB" w:rsidRPr="00744B1F" w:rsidRDefault="002527EB" w:rsidP="00774F28">
                      <w:pPr>
                        <w:pStyle w:val="af7"/>
                        <w:jc w:val="center"/>
                        <w:rPr>
                          <w:color w:val="002060"/>
                          <w:sz w:val="22"/>
                          <w:szCs w:val="22"/>
                        </w:rPr>
                      </w:pPr>
                      <w:bookmarkStart w:id="1028" w:name="_Toc168847223"/>
                      <w:bookmarkStart w:id="1029" w:name="_Toc168859803"/>
                      <w:r w:rsidRPr="00744B1F">
                        <w:rPr>
                          <w:rStyle w:val="af8"/>
                          <w:rFonts w:cstheme="minorHAnsi"/>
                          <w:color w:val="002060"/>
                          <w:sz w:val="22"/>
                          <w:szCs w:val="22"/>
                        </w:rPr>
                        <w:t>74,8</w:t>
                      </w:r>
                      <w:r w:rsidRPr="00744B1F">
                        <w:rPr>
                          <w:color w:val="002060"/>
                          <w:sz w:val="22"/>
                          <w:szCs w:val="22"/>
                        </w:rPr>
                        <w:t>%</w:t>
                      </w:r>
                      <w:bookmarkEnd w:id="1028"/>
                      <w:bookmarkEnd w:id="1029"/>
                    </w:p>
                  </w:txbxContent>
                </v:textbox>
              </v:rect>
            </w:pict>
          </mc:Fallback>
        </mc:AlternateContent>
      </w:r>
      <w:r w:rsidR="001140C1" w:rsidRPr="00F56D19">
        <w:rPr>
          <w:rFonts w:cstheme="minorHAnsi"/>
          <w:noProof/>
          <w:color w:val="002060"/>
          <w:lang w:eastAsia="uk-UA"/>
        </w:rPr>
        <w:drawing>
          <wp:inline distT="0" distB="0" distL="0" distR="0">
            <wp:extent cx="5926227" cy="28384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C5F43" w:rsidRPr="00F56D19" w:rsidRDefault="007C5F43" w:rsidP="000E761A">
      <w:pPr>
        <w:pStyle w:val="afb"/>
        <w:spacing w:after="120" w:line="276" w:lineRule="auto"/>
        <w:rPr>
          <w:rFonts w:cstheme="minorHAnsi"/>
          <w:b/>
          <w:bCs/>
          <w:i/>
          <w:iCs/>
          <w:color w:val="007A37"/>
        </w:rPr>
      </w:pPr>
      <w:r w:rsidRPr="00F56D19">
        <w:rPr>
          <w:rFonts w:cstheme="minorHAnsi"/>
          <w:b/>
          <w:bCs/>
          <w:i/>
          <w:iCs/>
          <w:color w:val="007A37"/>
        </w:rPr>
        <w:t xml:space="preserve">Діаграма </w:t>
      </w:r>
      <w:r w:rsidR="00D473E1" w:rsidRPr="00F56D19">
        <w:rPr>
          <w:rFonts w:cstheme="minorHAnsi"/>
          <w:b/>
          <w:bCs/>
          <w:i/>
          <w:iCs/>
          <w:color w:val="007A37"/>
        </w:rPr>
        <w:t>1</w:t>
      </w:r>
      <w:r w:rsidR="00820C2C" w:rsidRPr="00F56D19">
        <w:rPr>
          <w:rFonts w:cstheme="minorHAnsi"/>
          <w:b/>
          <w:bCs/>
          <w:i/>
          <w:iCs/>
          <w:color w:val="007A37"/>
        </w:rPr>
        <w:t>5</w:t>
      </w:r>
      <w:r w:rsidRPr="00F56D19">
        <w:rPr>
          <w:rFonts w:cstheme="minorHAnsi"/>
          <w:b/>
          <w:bCs/>
          <w:i/>
          <w:iCs/>
          <w:color w:val="007A37"/>
        </w:rPr>
        <w:t>.Структура доходів за 2021-2023 р., млн.грн.</w:t>
      </w:r>
      <w:r w:rsidR="00774F28" w:rsidRPr="00F56D19">
        <w:rPr>
          <w:rFonts w:cstheme="minorHAnsi"/>
          <w:b/>
          <w:bCs/>
          <w:i/>
          <w:iCs/>
          <w:color w:val="007A37"/>
        </w:rPr>
        <w:t xml:space="preserve"> та % від обсягу доходів</w:t>
      </w:r>
    </w:p>
    <w:p w:rsidR="00820C2C" w:rsidRPr="00F56D19" w:rsidRDefault="0059110E" w:rsidP="00820C2C">
      <w:pPr>
        <w:pStyle w:val="afb"/>
        <w:spacing w:after="80" w:line="276" w:lineRule="auto"/>
        <w:jc w:val="both"/>
        <w:rPr>
          <w:rFonts w:cstheme="minorHAnsi"/>
          <w:sz w:val="24"/>
        </w:rPr>
      </w:pPr>
      <w:r w:rsidRPr="00F56D19">
        <w:rPr>
          <w:rFonts w:cstheme="minorHAnsi"/>
          <w:sz w:val="24"/>
        </w:rPr>
        <w:t>Незважаючи на воєнний стан надходження до бюджету протягом 2023 року у порівнянні до аналогічного періоду 2022 р збільшуються. Основне джерело надходжень місцевого бюджету – податок на доходи фізичних осіб</w:t>
      </w:r>
      <w:r w:rsidR="00EE4091" w:rsidRPr="00F56D19">
        <w:rPr>
          <w:rFonts w:cstheme="minorHAnsi"/>
          <w:sz w:val="24"/>
        </w:rPr>
        <w:t>.</w:t>
      </w:r>
    </w:p>
    <w:p w:rsidR="0059110E" w:rsidRPr="00F56D19" w:rsidRDefault="0059110E" w:rsidP="000E761A">
      <w:pPr>
        <w:pStyle w:val="afb"/>
        <w:spacing w:after="120" w:line="276" w:lineRule="auto"/>
        <w:jc w:val="both"/>
        <w:rPr>
          <w:rFonts w:cstheme="minorHAnsi"/>
          <w:sz w:val="24"/>
        </w:rPr>
      </w:pPr>
    </w:p>
    <w:p w:rsidR="0059110E" w:rsidRPr="00F56D19" w:rsidRDefault="00821BF9" w:rsidP="00BE104C">
      <w:pPr>
        <w:pStyle w:val="afb"/>
        <w:spacing w:after="120" w:line="276" w:lineRule="auto"/>
        <w:jc w:val="both"/>
        <w:rPr>
          <w:rFonts w:cstheme="minorHAnsi"/>
          <w:sz w:val="24"/>
        </w:rPr>
      </w:pPr>
      <w:r>
        <w:rPr>
          <w:rFonts w:cstheme="minorHAnsi"/>
          <w:noProof/>
          <w:sz w:val="24"/>
          <w:lang w:eastAsia="uk-UA"/>
        </w:rPr>
        <mc:AlternateContent>
          <mc:Choice Requires="wps">
            <w:drawing>
              <wp:anchor distT="0" distB="0" distL="114300" distR="114300" simplePos="0" relativeHeight="251632640" behindDoc="0" locked="0" layoutInCell="1" allowOverlap="1">
                <wp:simplePos x="0" y="0"/>
                <wp:positionH relativeFrom="column">
                  <wp:posOffset>-2604135</wp:posOffset>
                </wp:positionH>
                <wp:positionV relativeFrom="paragraph">
                  <wp:posOffset>8255</wp:posOffset>
                </wp:positionV>
                <wp:extent cx="447675" cy="247650"/>
                <wp:effectExtent l="0" t="0" r="9525" b="0"/>
                <wp:wrapNone/>
                <wp:docPr id="86055440" name="Прямоугольник 86055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476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527EB" w:rsidRPr="00294030" w:rsidRDefault="002527EB" w:rsidP="00294030">
                            <w:pPr>
                              <w:pStyle w:val="af7"/>
                            </w:pPr>
                            <w:r>
                              <w:t>тттттт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6055440" o:spid="_x0000_s1038" style="position:absolute;left:0;text-align:left;margin-left:-205.05pt;margin-top:.65pt;width:35.25pt;height:1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" fillcolor="white [3201]" strokecolor="#00b0f0 [3204]" strokeweight="2pt">
                <v:path arrowok="t"/>
                <v:textbox>
                  <w:txbxContent>
                    <w:p w:rsidR="002527EB" w:rsidRPr="00294030" w:rsidRDefault="002527EB" w:rsidP="00294030">
                      <w:pPr>
                        <w:pStyle w:val="af7"/>
                      </w:pPr>
                      <w:r>
                        <w:t>тттттт</w:t>
                      </w:r>
                    </w:p>
                  </w:txbxContent>
                </v:textbox>
              </v:rect>
            </w:pict>
          </mc:Fallback>
        </mc:AlternateContent>
      </w:r>
      <w:r>
        <w:rPr>
          <w:rFonts w:cstheme="minorHAnsi"/>
          <w:noProof/>
          <w:sz w:val="24"/>
          <w:lang w:eastAsia="uk-UA"/>
        </w:rPr>
        <mc:AlternateContent>
          <mc:Choice Requires="wps">
            <w:drawing>
              <wp:anchor distT="0" distB="0" distL="114300" distR="114300" simplePos="0" relativeHeight="251631616" behindDoc="0" locked="0" layoutInCell="1" allowOverlap="1">
                <wp:simplePos x="0" y="0"/>
                <wp:positionH relativeFrom="column">
                  <wp:posOffset>-3865245</wp:posOffset>
                </wp:positionH>
                <wp:positionV relativeFrom="paragraph">
                  <wp:posOffset>8255</wp:posOffset>
                </wp:positionV>
                <wp:extent cx="419100" cy="247650"/>
                <wp:effectExtent l="0" t="0" r="0" b="0"/>
                <wp:wrapNone/>
                <wp:docPr id="86055438" name="Прямоугольник 86055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476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527EB" w:rsidRPr="006A1C9F" w:rsidRDefault="002527EB" w:rsidP="00375FDE">
                            <w:pPr>
                              <w:pStyle w:val="af7"/>
                              <w:rPr>
                                <w:lang w:val="en-US"/>
                              </w:rPr>
                            </w:pPr>
                            <w:bookmarkStart w:id="1029" w:name="_Toc168847226"/>
                            <w:bookmarkStart w:id="1030" w:name="_Toc168859806"/>
                            <w:r w:rsidRPr="006A1C9F">
                              <w:rPr>
                                <w:lang w:val="en-US"/>
                              </w:rPr>
                              <w:t>65%</w:t>
                            </w:r>
                            <w:bookmarkEnd w:id="1029"/>
                            <w:bookmarkEnd w:id="10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55438" o:spid="_x0000_s1039" style="position:absolute;left:0;text-align:left;margin-left:-304.35pt;margin-top:.65pt;width:33pt;height:1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" fillcolor="white [3201]" strokecolor="#00b0f0 [3204]" strokeweight="2pt">
                <v:path arrowok="t"/>
                <v:textbox>
                  <w:txbxContent>
                    <w:p w:rsidR="002527EB" w:rsidRPr="006A1C9F" w:rsidRDefault="002527EB" w:rsidP="00375FDE">
                      <w:pPr>
                        <w:pStyle w:val="af7"/>
                        <w:rPr>
                          <w:lang w:val="en-US"/>
                        </w:rPr>
                      </w:pPr>
                      <w:bookmarkStart w:id="1032" w:name="_Toc168847226"/>
                      <w:bookmarkStart w:id="1033" w:name="_Toc168859806"/>
                      <w:r w:rsidRPr="006A1C9F">
                        <w:rPr>
                          <w:lang w:val="en-US"/>
                        </w:rPr>
                        <w:t>65%</w:t>
                      </w:r>
                      <w:bookmarkEnd w:id="1032"/>
                      <w:bookmarkEnd w:id="1033"/>
                    </w:p>
                  </w:txbxContent>
                </v:textbox>
              </v:rect>
            </w:pict>
          </mc:Fallback>
        </mc:AlternateContent>
      </w:r>
      <w:r w:rsidR="0059110E" w:rsidRPr="00F56D19">
        <w:rPr>
          <w:rFonts w:cstheme="minorHAnsi"/>
          <w:sz w:val="24"/>
        </w:rPr>
        <w:t xml:space="preserve">Так, </w:t>
      </w:r>
      <w:r w:rsidR="0078401D" w:rsidRPr="00F56D19">
        <w:rPr>
          <w:rFonts w:cstheme="minorHAnsi"/>
          <w:sz w:val="24"/>
        </w:rPr>
        <w:t>надходження</w:t>
      </w:r>
      <w:r w:rsidR="0059110E" w:rsidRPr="00F56D19">
        <w:rPr>
          <w:rFonts w:cstheme="minorHAnsi"/>
          <w:sz w:val="24"/>
        </w:rPr>
        <w:t xml:space="preserve"> із даної категорії податків за 2022 рік склали 340,2</w:t>
      </w:r>
      <w:r w:rsidR="002A5D31" w:rsidRPr="00F56D19">
        <w:rPr>
          <w:rFonts w:cstheme="minorHAnsi"/>
          <w:sz w:val="24"/>
        </w:rPr>
        <w:t> </w:t>
      </w:r>
      <w:r w:rsidR="0059110E" w:rsidRPr="00F56D19">
        <w:rPr>
          <w:rFonts w:cstheme="minorHAnsi"/>
          <w:sz w:val="24"/>
        </w:rPr>
        <w:t>млн.грн., що на 18,9 млн.грн або 6% більше аналогічного періоду 2021 р.</w:t>
      </w:r>
    </w:p>
    <w:p w:rsidR="00EE4091" w:rsidRPr="00F56D19" w:rsidRDefault="009F06FA" w:rsidP="00EE4091">
      <w:pPr>
        <w:pStyle w:val="afb"/>
        <w:spacing w:after="80" w:line="276" w:lineRule="auto"/>
        <w:jc w:val="both"/>
        <w:rPr>
          <w:rFonts w:cstheme="minorHAnsi"/>
          <w:sz w:val="24"/>
        </w:rPr>
      </w:pPr>
      <w:r w:rsidRPr="00F56D19">
        <w:rPr>
          <w:rFonts w:cstheme="minorHAnsi"/>
          <w:noProof/>
          <w:sz w:val="24"/>
          <w:lang w:eastAsia="uk-UA"/>
        </w:rPr>
        <w:drawing>
          <wp:anchor distT="0" distB="0" distL="114300" distR="114300" simplePos="0" relativeHeight="251884544" behindDoc="0" locked="0" layoutInCell="1" allowOverlap="1">
            <wp:simplePos x="0" y="0"/>
            <wp:positionH relativeFrom="column">
              <wp:posOffset>43815</wp:posOffset>
            </wp:positionH>
            <wp:positionV relativeFrom="paragraph">
              <wp:posOffset>739775</wp:posOffset>
            </wp:positionV>
            <wp:extent cx="5883275" cy="2305050"/>
            <wp:effectExtent l="0" t="0" r="3175" b="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821BF9">
        <w:rPr>
          <w:rFonts w:cstheme="minorHAnsi"/>
          <w:noProof/>
          <w:sz w:val="24"/>
          <w:lang w:eastAsia="uk-UA"/>
        </w:rPr>
        <mc:AlternateContent>
          <mc:Choice Requires="wps">
            <w:drawing>
              <wp:anchor distT="0" distB="0" distL="114300" distR="114300" simplePos="0" relativeHeight="251889664" behindDoc="0" locked="0" layoutInCell="1" allowOverlap="1">
                <wp:simplePos x="0" y="0"/>
                <wp:positionH relativeFrom="column">
                  <wp:posOffset>339725</wp:posOffset>
                </wp:positionH>
                <wp:positionV relativeFrom="paragraph">
                  <wp:posOffset>1633220</wp:posOffset>
                </wp:positionV>
                <wp:extent cx="504190" cy="247650"/>
                <wp:effectExtent l="0" t="0" r="0" b="0"/>
                <wp:wrapNone/>
                <wp:docPr id="86055437" name="Прямоугольник 86055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247650"/>
                        </a:xfrm>
                        <a:prstGeom prst="rect">
                          <a:avLst/>
                        </a:prstGeom>
                        <a:ln>
                          <a:solidFill>
                            <a:srgbClr val="006C31"/>
                          </a:solidFill>
                        </a:ln>
                      </wps:spPr>
                      <wps:style>
                        <a:lnRef idx="2">
                          <a:schemeClr val="accent1"/>
                        </a:lnRef>
                        <a:fillRef idx="1">
                          <a:schemeClr val="lt1"/>
                        </a:fillRef>
                        <a:effectRef idx="0">
                          <a:schemeClr val="accent1"/>
                        </a:effectRef>
                        <a:fontRef idx="minor">
                          <a:schemeClr val="dk1"/>
                        </a:fontRef>
                      </wps:style>
                      <wps:txbx>
                        <w:txbxContent>
                          <w:p w:rsidR="002527EB" w:rsidRPr="00744B1F" w:rsidRDefault="002527EB" w:rsidP="001463C0">
                            <w:pPr>
                              <w:pStyle w:val="21"/>
                              <w:jc w:val="center"/>
                              <w:rPr>
                                <w:color w:val="002060"/>
                                <w:sz w:val="24"/>
                                <w:szCs w:val="36"/>
                                <w:lang w:val="en-US"/>
                              </w:rPr>
                            </w:pPr>
                            <w:r w:rsidRPr="00744B1F">
                              <w:rPr>
                                <w:color w:val="002060"/>
                                <w:sz w:val="24"/>
                                <w:szCs w:val="36"/>
                                <w:lang w:val="en-US"/>
                              </w:rPr>
                              <w:t>6</w:t>
                            </w:r>
                            <w:r w:rsidRPr="00744B1F">
                              <w:rPr>
                                <w:color w:val="002060"/>
                                <w:sz w:val="24"/>
                                <w:szCs w:val="36"/>
                              </w:rPr>
                              <w:t>4,6</w:t>
                            </w:r>
                            <w:r w:rsidRPr="00744B1F">
                              <w:rPr>
                                <w:color w:val="002060"/>
                                <w:sz w:val="24"/>
                                <w:szCs w:val="36"/>
                                <w:lang w:val="en-U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55437" o:spid="_x0000_s1040" style="position:absolute;left:0;text-align:left;margin-left:26.75pt;margin-top:128.6pt;width:39.7pt;height:1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" fillcolor="white [3201]" strokecolor="#006c31" strokeweight="2pt">
                <v:path arrowok="t"/>
                <v:textbox inset="0,0,0,0">
                  <w:txbxContent>
                    <w:p w:rsidR="002527EB" w:rsidRPr="00744B1F" w:rsidRDefault="002527EB" w:rsidP="001463C0">
                      <w:pPr>
                        <w:pStyle w:val="21"/>
                        <w:jc w:val="center"/>
                        <w:rPr>
                          <w:color w:val="002060"/>
                          <w:sz w:val="24"/>
                          <w:szCs w:val="36"/>
                          <w:lang w:val="en-US"/>
                        </w:rPr>
                      </w:pPr>
                      <w:r w:rsidRPr="00744B1F">
                        <w:rPr>
                          <w:color w:val="002060"/>
                          <w:sz w:val="24"/>
                          <w:szCs w:val="36"/>
                          <w:lang w:val="en-US"/>
                        </w:rPr>
                        <w:t>6</w:t>
                      </w:r>
                      <w:r w:rsidRPr="00744B1F">
                        <w:rPr>
                          <w:color w:val="002060"/>
                          <w:sz w:val="24"/>
                          <w:szCs w:val="36"/>
                        </w:rPr>
                        <w:t>4,6</w:t>
                      </w:r>
                      <w:r w:rsidRPr="00744B1F">
                        <w:rPr>
                          <w:color w:val="002060"/>
                          <w:sz w:val="24"/>
                          <w:szCs w:val="36"/>
                          <w:lang w:val="en-US"/>
                        </w:rPr>
                        <w:t xml:space="preserve"> %</w:t>
                      </w:r>
                    </w:p>
                  </w:txbxContent>
                </v:textbox>
              </v:rect>
            </w:pict>
          </mc:Fallback>
        </mc:AlternateContent>
      </w:r>
      <w:r w:rsidR="00821BF9">
        <w:rPr>
          <w:rFonts w:cstheme="minorHAnsi"/>
          <w:noProof/>
          <w:sz w:val="24"/>
          <w:lang w:eastAsia="uk-UA"/>
        </w:rPr>
        <mc:AlternateContent>
          <mc:Choice Requires="wps">
            <w:drawing>
              <wp:anchor distT="0" distB="0" distL="114300" distR="114300" simplePos="0" relativeHeight="251887616" behindDoc="0" locked="0" layoutInCell="1" allowOverlap="1">
                <wp:simplePos x="0" y="0"/>
                <wp:positionH relativeFrom="column">
                  <wp:posOffset>4216400</wp:posOffset>
                </wp:positionH>
                <wp:positionV relativeFrom="paragraph">
                  <wp:posOffset>1379220</wp:posOffset>
                </wp:positionV>
                <wp:extent cx="504190" cy="247650"/>
                <wp:effectExtent l="0" t="0" r="0" b="0"/>
                <wp:wrapNone/>
                <wp:docPr id="86055436" name="Прямоугольник 86055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247650"/>
                        </a:xfrm>
                        <a:prstGeom prst="rect">
                          <a:avLst/>
                        </a:prstGeom>
                        <a:ln>
                          <a:solidFill>
                            <a:srgbClr val="006C31"/>
                          </a:solidFill>
                        </a:ln>
                      </wps:spPr>
                      <wps:style>
                        <a:lnRef idx="2">
                          <a:schemeClr val="accent1"/>
                        </a:lnRef>
                        <a:fillRef idx="1">
                          <a:schemeClr val="lt1"/>
                        </a:fillRef>
                        <a:effectRef idx="0">
                          <a:schemeClr val="accent1"/>
                        </a:effectRef>
                        <a:fontRef idx="minor">
                          <a:schemeClr val="dk1"/>
                        </a:fontRef>
                      </wps:style>
                      <wps:txbx>
                        <w:txbxContent>
                          <w:p w:rsidR="002527EB" w:rsidRPr="00744B1F" w:rsidRDefault="002527EB" w:rsidP="001463C0">
                            <w:pPr>
                              <w:pStyle w:val="21"/>
                              <w:jc w:val="center"/>
                              <w:rPr>
                                <w:color w:val="002060"/>
                                <w:sz w:val="24"/>
                                <w:szCs w:val="36"/>
                                <w:lang w:val="en-US"/>
                              </w:rPr>
                            </w:pPr>
                            <w:r w:rsidRPr="00744B1F">
                              <w:rPr>
                                <w:color w:val="002060"/>
                                <w:sz w:val="24"/>
                                <w:szCs w:val="36"/>
                                <w:lang w:val="en-US"/>
                              </w:rPr>
                              <w:t>6</w:t>
                            </w:r>
                            <w:r w:rsidRPr="00744B1F">
                              <w:rPr>
                                <w:color w:val="002060"/>
                                <w:sz w:val="24"/>
                                <w:szCs w:val="36"/>
                              </w:rPr>
                              <w:t>6,9</w:t>
                            </w:r>
                            <w:r w:rsidRPr="00744B1F">
                              <w:rPr>
                                <w:color w:val="002060"/>
                                <w:sz w:val="24"/>
                                <w:szCs w:val="36"/>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55436" o:spid="_x0000_s1041" style="position:absolute;left:0;text-align:left;margin-left:332pt;margin-top:108.6pt;width:39.7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" fillcolor="white [3201]" strokecolor="#006c31" strokeweight="2pt">
                <v:path arrowok="t"/>
                <v:textbox inset="0,0,0,0">
                  <w:txbxContent>
                    <w:p w:rsidR="002527EB" w:rsidRPr="00744B1F" w:rsidRDefault="002527EB" w:rsidP="001463C0">
                      <w:pPr>
                        <w:pStyle w:val="21"/>
                        <w:jc w:val="center"/>
                        <w:rPr>
                          <w:color w:val="002060"/>
                          <w:sz w:val="24"/>
                          <w:szCs w:val="36"/>
                          <w:lang w:val="en-US"/>
                        </w:rPr>
                      </w:pPr>
                      <w:r w:rsidRPr="00744B1F">
                        <w:rPr>
                          <w:color w:val="002060"/>
                          <w:sz w:val="24"/>
                          <w:szCs w:val="36"/>
                          <w:lang w:val="en-US"/>
                        </w:rPr>
                        <w:t>6</w:t>
                      </w:r>
                      <w:r w:rsidRPr="00744B1F">
                        <w:rPr>
                          <w:color w:val="002060"/>
                          <w:sz w:val="24"/>
                          <w:szCs w:val="36"/>
                        </w:rPr>
                        <w:t>6,9</w:t>
                      </w:r>
                      <w:r w:rsidRPr="00744B1F">
                        <w:rPr>
                          <w:color w:val="002060"/>
                          <w:sz w:val="24"/>
                          <w:szCs w:val="36"/>
                          <w:lang w:val="en-US"/>
                        </w:rPr>
                        <w:t>%</w:t>
                      </w:r>
                    </w:p>
                  </w:txbxContent>
                </v:textbox>
              </v:rect>
            </w:pict>
          </mc:Fallback>
        </mc:AlternateContent>
      </w:r>
      <w:r w:rsidR="00821BF9">
        <w:rPr>
          <w:rFonts w:cstheme="minorHAnsi"/>
          <w:noProof/>
          <w:sz w:val="24"/>
          <w:lang w:eastAsia="uk-UA"/>
        </w:rPr>
        <mc:AlternateContent>
          <mc:Choice Requires="wps">
            <w:drawing>
              <wp:anchor distT="0" distB="0" distL="114300" distR="114300" simplePos="0" relativeHeight="251885568" behindDoc="0" locked="0" layoutInCell="1" allowOverlap="1">
                <wp:simplePos x="0" y="0"/>
                <wp:positionH relativeFrom="column">
                  <wp:posOffset>2282825</wp:posOffset>
                </wp:positionH>
                <wp:positionV relativeFrom="paragraph">
                  <wp:posOffset>1337945</wp:posOffset>
                </wp:positionV>
                <wp:extent cx="504190" cy="247650"/>
                <wp:effectExtent l="0" t="0" r="0" b="0"/>
                <wp:wrapNone/>
                <wp:docPr id="86055435" name="Прямоугольник 86055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247650"/>
                        </a:xfrm>
                        <a:prstGeom prst="rect">
                          <a:avLst/>
                        </a:prstGeom>
                        <a:ln>
                          <a:solidFill>
                            <a:srgbClr val="006C31"/>
                          </a:solidFill>
                        </a:ln>
                      </wps:spPr>
                      <wps:style>
                        <a:lnRef idx="2">
                          <a:schemeClr val="accent1"/>
                        </a:lnRef>
                        <a:fillRef idx="1">
                          <a:schemeClr val="lt1"/>
                        </a:fillRef>
                        <a:effectRef idx="0">
                          <a:schemeClr val="accent1"/>
                        </a:effectRef>
                        <a:fontRef idx="minor">
                          <a:schemeClr val="dk1"/>
                        </a:fontRef>
                      </wps:style>
                      <wps:txbx>
                        <w:txbxContent>
                          <w:p w:rsidR="002527EB" w:rsidRPr="00744B1F" w:rsidRDefault="002527EB" w:rsidP="001463C0">
                            <w:pPr>
                              <w:pStyle w:val="af7"/>
                              <w:jc w:val="center"/>
                              <w:rPr>
                                <w:color w:val="002060"/>
                                <w:szCs w:val="36"/>
                                <w:lang w:val="en-US"/>
                              </w:rPr>
                            </w:pPr>
                            <w:bookmarkStart w:id="1031" w:name="_Toc168847224"/>
                            <w:bookmarkStart w:id="1032" w:name="_Toc168859804"/>
                            <w:r w:rsidRPr="00744B1F">
                              <w:rPr>
                                <w:color w:val="002060"/>
                                <w:szCs w:val="36"/>
                                <w:lang w:val="en-US"/>
                              </w:rPr>
                              <w:t>6</w:t>
                            </w:r>
                            <w:r w:rsidRPr="00744B1F">
                              <w:rPr>
                                <w:color w:val="002060"/>
                                <w:szCs w:val="36"/>
                              </w:rPr>
                              <w:t>9,1</w:t>
                            </w:r>
                            <w:r w:rsidRPr="00744B1F">
                              <w:rPr>
                                <w:color w:val="002060"/>
                                <w:szCs w:val="36"/>
                                <w:lang w:val="en-US"/>
                              </w:rPr>
                              <w:t xml:space="preserve"> %</w:t>
                            </w:r>
                            <w:bookmarkEnd w:id="1031"/>
                            <w:bookmarkEnd w:id="103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55435" o:spid="_x0000_s1042" style="position:absolute;left:0;text-align:left;margin-left:179.75pt;margin-top:105.35pt;width:39.7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" fillcolor="white [3201]" strokecolor="#006c31" strokeweight="2pt">
                <v:path arrowok="t"/>
                <v:textbox inset="0,0,0,0">
                  <w:txbxContent>
                    <w:p w:rsidR="002527EB" w:rsidRPr="00744B1F" w:rsidRDefault="002527EB" w:rsidP="001463C0">
                      <w:pPr>
                        <w:pStyle w:val="af7"/>
                        <w:jc w:val="center"/>
                        <w:rPr>
                          <w:color w:val="002060"/>
                          <w:szCs w:val="36"/>
                          <w:lang w:val="en-US"/>
                        </w:rPr>
                      </w:pPr>
                      <w:bookmarkStart w:id="1036" w:name="_Toc168847224"/>
                      <w:bookmarkStart w:id="1037" w:name="_Toc168859804"/>
                      <w:r w:rsidRPr="00744B1F">
                        <w:rPr>
                          <w:color w:val="002060"/>
                          <w:szCs w:val="36"/>
                          <w:lang w:val="en-US"/>
                        </w:rPr>
                        <w:t>6</w:t>
                      </w:r>
                      <w:r w:rsidRPr="00744B1F">
                        <w:rPr>
                          <w:color w:val="002060"/>
                          <w:szCs w:val="36"/>
                        </w:rPr>
                        <w:t>9,1</w:t>
                      </w:r>
                      <w:r w:rsidRPr="00744B1F">
                        <w:rPr>
                          <w:color w:val="002060"/>
                          <w:szCs w:val="36"/>
                          <w:lang w:val="en-US"/>
                        </w:rPr>
                        <w:t xml:space="preserve"> %</w:t>
                      </w:r>
                      <w:bookmarkEnd w:id="1036"/>
                      <w:bookmarkEnd w:id="1037"/>
                    </w:p>
                  </w:txbxContent>
                </v:textbox>
              </v:rect>
            </w:pict>
          </mc:Fallback>
        </mc:AlternateContent>
      </w:r>
      <w:r w:rsidR="0059110E" w:rsidRPr="00F56D19">
        <w:rPr>
          <w:rFonts w:cstheme="minorHAnsi"/>
          <w:sz w:val="24"/>
        </w:rPr>
        <w:t xml:space="preserve">В свою чергу надходження за 2023 р. складають 415,9 млн.грн., що на 75,7 млн.грн. або 22,2% більше аналогічного періоду. Зазначене може свідчити про </w:t>
      </w:r>
      <w:r w:rsidR="0078401D" w:rsidRPr="00F56D19">
        <w:rPr>
          <w:rFonts w:cstheme="minorHAnsi"/>
          <w:sz w:val="24"/>
        </w:rPr>
        <w:t>активізацію місцевого</w:t>
      </w:r>
      <w:r w:rsidR="0059110E" w:rsidRPr="00F56D19">
        <w:rPr>
          <w:rFonts w:cstheme="minorHAnsi"/>
          <w:sz w:val="24"/>
        </w:rPr>
        <w:t xml:space="preserve"> бізнесу та виходу економіки із стану воєнного періоду</w:t>
      </w:r>
      <w:r w:rsidR="00EE4091" w:rsidRPr="00F56D19">
        <w:rPr>
          <w:rFonts w:cstheme="minorHAnsi"/>
          <w:sz w:val="24"/>
        </w:rPr>
        <w:t xml:space="preserve"> (діаграма 16).</w:t>
      </w:r>
    </w:p>
    <w:p w:rsidR="0059110E" w:rsidRPr="00F56D19" w:rsidRDefault="0059110E" w:rsidP="00BE104C">
      <w:pPr>
        <w:pStyle w:val="afb"/>
        <w:spacing w:after="120" w:line="276" w:lineRule="auto"/>
        <w:jc w:val="both"/>
        <w:rPr>
          <w:rFonts w:cstheme="minorHAnsi"/>
          <w:sz w:val="24"/>
        </w:rPr>
      </w:pPr>
      <w:r w:rsidRPr="00F56D19">
        <w:rPr>
          <w:rFonts w:cstheme="minorHAnsi"/>
          <w:sz w:val="24"/>
        </w:rPr>
        <w:t>.</w:t>
      </w:r>
    </w:p>
    <w:p w:rsidR="009F06FA" w:rsidRPr="00F56D19" w:rsidRDefault="009E715B" w:rsidP="009F06FA">
      <w:pPr>
        <w:ind w:left="2" w:hanging="2"/>
        <w:rPr>
          <w:rFonts w:cstheme="minorHAnsi"/>
          <w:b/>
          <w:bCs/>
          <w:i/>
          <w:iCs/>
          <w:color w:val="007A37"/>
          <w:sz w:val="22"/>
          <w:szCs w:val="22"/>
        </w:rPr>
      </w:pPr>
      <w:r w:rsidRPr="00F56D19">
        <w:rPr>
          <w:rFonts w:cstheme="minorHAnsi"/>
          <w:b/>
          <w:bCs/>
          <w:i/>
          <w:iCs/>
          <w:color w:val="007A37"/>
          <w:sz w:val="22"/>
          <w:szCs w:val="22"/>
        </w:rPr>
        <w:t>Діаграма 1</w:t>
      </w:r>
      <w:r w:rsidR="00820C2C" w:rsidRPr="00F56D19">
        <w:rPr>
          <w:rFonts w:cstheme="minorHAnsi"/>
          <w:b/>
          <w:bCs/>
          <w:i/>
          <w:iCs/>
          <w:color w:val="007A37"/>
          <w:sz w:val="22"/>
          <w:szCs w:val="22"/>
        </w:rPr>
        <w:t>6</w:t>
      </w:r>
      <w:r w:rsidRPr="00F56D19">
        <w:rPr>
          <w:rFonts w:cstheme="minorHAnsi"/>
          <w:b/>
          <w:bCs/>
          <w:i/>
          <w:iCs/>
          <w:color w:val="007A37"/>
          <w:sz w:val="22"/>
          <w:szCs w:val="22"/>
        </w:rPr>
        <w:t>. Структура податкових надходжень, млн.грн.</w:t>
      </w:r>
      <w:r w:rsidR="001463C0" w:rsidRPr="00F56D19">
        <w:rPr>
          <w:rFonts w:cstheme="minorHAnsi"/>
          <w:b/>
          <w:bCs/>
          <w:i/>
          <w:iCs/>
          <w:color w:val="007A37"/>
          <w:sz w:val="22"/>
          <w:szCs w:val="22"/>
        </w:rPr>
        <w:t xml:space="preserve"> та % від обсягу податкових надходжень</w:t>
      </w:r>
    </w:p>
    <w:p w:rsidR="00DB259C" w:rsidRPr="00F56D19" w:rsidRDefault="0059110E" w:rsidP="00973506">
      <w:pPr>
        <w:pStyle w:val="afb"/>
        <w:spacing w:after="80" w:line="276" w:lineRule="auto"/>
        <w:jc w:val="both"/>
        <w:rPr>
          <w:rFonts w:cstheme="minorHAnsi"/>
          <w:sz w:val="24"/>
        </w:rPr>
      </w:pPr>
      <w:r w:rsidRPr="00F56D19">
        <w:rPr>
          <w:rFonts w:cstheme="minorHAnsi"/>
          <w:sz w:val="24"/>
        </w:rPr>
        <w:t xml:space="preserve">Враховуючи особливості функціонування економіки у 2022 році, зміни до податкового законодавства, динаміка надходження місцевих податків та зборів у 2022 році не була позитивною. По всій категоріях податків відбувалися зменшення надходження у порівнянні із 2021 р. Водночас, надходження  місцевих податків та зборів за 2023 р. перевищують надходження </w:t>
      </w:r>
      <w:r w:rsidR="0078401D" w:rsidRPr="00F56D19">
        <w:rPr>
          <w:rFonts w:cstheme="minorHAnsi"/>
          <w:sz w:val="24"/>
        </w:rPr>
        <w:t>довоєнного</w:t>
      </w:r>
      <w:r w:rsidRPr="00F56D19">
        <w:rPr>
          <w:rFonts w:cstheme="minorHAnsi"/>
          <w:sz w:val="24"/>
        </w:rPr>
        <w:t xml:space="preserve"> часу та можуть свідчити про пожвавлення місцевої економіки. Так, надходження з єдиного податку за 2023 р складають 96,1 млн.грн., що на 14,0 млн.грн. або 17% більше аналогічного періоду за 2022 р. та 3,6 млн.грн. або 3,0% за 2021 р. Аналогічна ситуація відбувається із податком на нерухоме майно. Так, надходження з податку на нерухоме майно за 2023 р складають 64,6 млн.грн., що на 16,4 млн.грн. або 34% більше аналогічного періоду за 2022 р. та 7 млн.грн. або 12,0% за 2021 р.</w:t>
      </w:r>
      <w:r w:rsidR="00DB259C" w:rsidRPr="00F56D19">
        <w:rPr>
          <w:rFonts w:cstheme="minorHAnsi"/>
          <w:sz w:val="24"/>
        </w:rPr>
        <w:t xml:space="preserve"> (діаграма 17).</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07"/>
      </w:tblGrid>
      <w:tr w:rsidR="005C673E" w:rsidRPr="00F56D19" w:rsidTr="00DB259C">
        <w:trPr>
          <w:trHeight w:val="20"/>
        </w:trPr>
        <w:tc>
          <w:tcPr>
            <w:tcW w:w="4556" w:type="dxa"/>
          </w:tcPr>
          <w:p w:rsidR="005C673E" w:rsidRPr="00F56D19" w:rsidRDefault="005C673E" w:rsidP="00973506">
            <w:pPr>
              <w:pStyle w:val="afb"/>
              <w:ind w:left="0" w:hanging="2"/>
              <w:jc w:val="both"/>
              <w:outlineLvl w:val="9"/>
              <w:rPr>
                <w:rFonts w:cstheme="minorHAnsi"/>
                <w:sz w:val="24"/>
              </w:rPr>
            </w:pPr>
            <w:r w:rsidRPr="00F56D19">
              <w:rPr>
                <w:rFonts w:cstheme="minorHAnsi"/>
                <w:noProof/>
                <w:lang w:eastAsia="uk-UA"/>
              </w:rPr>
              <w:drawing>
                <wp:inline distT="0" distB="0" distL="0" distR="0">
                  <wp:extent cx="2810510" cy="2006600"/>
                  <wp:effectExtent l="0" t="0" r="889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801" w:type="dxa"/>
          </w:tcPr>
          <w:p w:rsidR="005C673E" w:rsidRPr="00F56D19" w:rsidRDefault="005C673E" w:rsidP="00973506">
            <w:pPr>
              <w:spacing w:line="240" w:lineRule="auto"/>
              <w:ind w:left="0" w:hanging="2"/>
              <w:jc w:val="center"/>
              <w:outlineLvl w:val="9"/>
            </w:pPr>
            <w:r w:rsidRPr="00F56D19">
              <w:rPr>
                <w:rFonts w:cstheme="minorHAnsi"/>
                <w:noProof/>
                <w:sz w:val="24"/>
                <w:lang w:eastAsia="uk-UA"/>
              </w:rPr>
              <w:drawing>
                <wp:inline distT="0" distB="0" distL="0" distR="0">
                  <wp:extent cx="2980055" cy="20066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5C673E" w:rsidRPr="00F56D19" w:rsidTr="00DB259C">
        <w:trPr>
          <w:trHeight w:val="20"/>
        </w:trPr>
        <w:tc>
          <w:tcPr>
            <w:tcW w:w="4556" w:type="dxa"/>
          </w:tcPr>
          <w:p w:rsidR="005C673E" w:rsidRPr="00F56D19" w:rsidRDefault="005C673E" w:rsidP="00973506">
            <w:pPr>
              <w:ind w:left="0" w:hanging="2"/>
              <w:outlineLvl w:val="9"/>
              <w:rPr>
                <w:rFonts w:cstheme="minorHAnsi"/>
                <w:b/>
                <w:bCs/>
                <w:i/>
                <w:iCs/>
                <w:color w:val="007A37"/>
                <w:sz w:val="22"/>
                <w:szCs w:val="22"/>
              </w:rPr>
            </w:pPr>
            <w:r w:rsidRPr="00F56D19">
              <w:rPr>
                <w:rFonts w:cstheme="minorHAnsi"/>
                <w:b/>
                <w:bCs/>
                <w:i/>
                <w:iCs/>
                <w:color w:val="007A37"/>
                <w:sz w:val="22"/>
                <w:szCs w:val="22"/>
              </w:rPr>
              <w:t>Діаграма 1</w:t>
            </w:r>
            <w:r w:rsidR="00DB259C" w:rsidRPr="00F56D19">
              <w:rPr>
                <w:rFonts w:cstheme="minorHAnsi"/>
                <w:b/>
                <w:bCs/>
                <w:i/>
                <w:iCs/>
                <w:color w:val="007A37"/>
                <w:sz w:val="22"/>
                <w:szCs w:val="22"/>
              </w:rPr>
              <w:t>7</w:t>
            </w:r>
            <w:r w:rsidRPr="00F56D19">
              <w:rPr>
                <w:rFonts w:cstheme="minorHAnsi"/>
                <w:b/>
                <w:bCs/>
                <w:i/>
                <w:iCs/>
                <w:color w:val="007A37"/>
                <w:sz w:val="22"/>
                <w:szCs w:val="22"/>
              </w:rPr>
              <w:t>. Динаміка надходжень місцевих податків, млн.грн.</w:t>
            </w:r>
          </w:p>
        </w:tc>
        <w:tc>
          <w:tcPr>
            <w:tcW w:w="4801" w:type="dxa"/>
          </w:tcPr>
          <w:p w:rsidR="00365B81" w:rsidRPr="00F56D19" w:rsidRDefault="00D473E1" w:rsidP="00973506">
            <w:pPr>
              <w:ind w:left="0" w:hanging="2"/>
              <w:outlineLvl w:val="9"/>
              <w:rPr>
                <w:rFonts w:cstheme="minorHAnsi"/>
                <w:b/>
                <w:bCs/>
                <w:i/>
                <w:iCs/>
                <w:color w:val="007A37"/>
                <w:sz w:val="22"/>
                <w:szCs w:val="22"/>
              </w:rPr>
            </w:pPr>
            <w:r w:rsidRPr="00F56D19">
              <w:rPr>
                <w:rFonts w:cstheme="minorHAnsi"/>
                <w:b/>
                <w:bCs/>
                <w:i/>
                <w:iCs/>
                <w:color w:val="007A37"/>
                <w:sz w:val="22"/>
                <w:szCs w:val="22"/>
              </w:rPr>
              <w:t>Діаграма 1</w:t>
            </w:r>
            <w:r w:rsidR="00DB259C" w:rsidRPr="00F56D19">
              <w:rPr>
                <w:rFonts w:cstheme="minorHAnsi"/>
                <w:b/>
                <w:bCs/>
                <w:i/>
                <w:iCs/>
                <w:color w:val="007A37"/>
                <w:sz w:val="22"/>
                <w:szCs w:val="22"/>
              </w:rPr>
              <w:t>8</w:t>
            </w:r>
            <w:r w:rsidR="005C673E" w:rsidRPr="00F56D19">
              <w:rPr>
                <w:rFonts w:cstheme="minorHAnsi"/>
                <w:b/>
                <w:bCs/>
                <w:i/>
                <w:iCs/>
                <w:color w:val="007A37"/>
                <w:sz w:val="22"/>
                <w:szCs w:val="22"/>
              </w:rPr>
              <w:t>. Питома вага місцевих податків та зборів у доходах загального фонду, %</w:t>
            </w:r>
          </w:p>
        </w:tc>
      </w:tr>
    </w:tbl>
    <w:p w:rsidR="00DB259C" w:rsidRPr="00F56D19" w:rsidRDefault="0059110E" w:rsidP="00973506">
      <w:pPr>
        <w:pStyle w:val="afb"/>
        <w:spacing w:after="80" w:line="276" w:lineRule="auto"/>
        <w:jc w:val="both"/>
        <w:rPr>
          <w:rFonts w:cstheme="minorHAnsi"/>
          <w:sz w:val="24"/>
        </w:rPr>
      </w:pPr>
      <w:r w:rsidRPr="00F56D19">
        <w:rPr>
          <w:rFonts w:cstheme="minorHAnsi"/>
          <w:sz w:val="24"/>
        </w:rPr>
        <w:t xml:space="preserve">Підвищення </w:t>
      </w:r>
      <w:r w:rsidR="00365B81" w:rsidRPr="00F56D19">
        <w:rPr>
          <w:rFonts w:cstheme="minorHAnsi"/>
          <w:sz w:val="24"/>
        </w:rPr>
        <w:t>частки</w:t>
      </w:r>
      <w:r w:rsidRPr="00F56D19">
        <w:rPr>
          <w:rFonts w:cstheme="minorHAnsi"/>
          <w:sz w:val="24"/>
        </w:rPr>
        <w:t xml:space="preserve"> місцевих податків і зборів та збільшення їх частки у власних доходах місцевих бюджетів є одним із головних завдань фінансово-бюджетної політики громади. Незважаючи на загальне зростання надходжень місцевого бюджету Боярської громади протягом 2021-2023 р. питома вага місцевих податків та зборів хоч і незначно, </w:t>
      </w:r>
      <w:r w:rsidR="005A7908" w:rsidRPr="00F56D19">
        <w:rPr>
          <w:rFonts w:cstheme="minorHAnsi"/>
          <w:sz w:val="24"/>
        </w:rPr>
        <w:t xml:space="preserve">але </w:t>
      </w:r>
      <w:r w:rsidRPr="00F56D19">
        <w:rPr>
          <w:rFonts w:cstheme="minorHAnsi"/>
          <w:sz w:val="24"/>
        </w:rPr>
        <w:t>зменшується. Що є наслідком лібералізації податкового законодавства протягом 2022-2023</w:t>
      </w:r>
      <w:r w:rsidR="005A7908" w:rsidRPr="00F56D19">
        <w:rPr>
          <w:rFonts w:cstheme="minorHAnsi"/>
          <w:sz w:val="24"/>
        </w:rPr>
        <w:t> </w:t>
      </w:r>
      <w:r w:rsidRPr="00F56D19">
        <w:rPr>
          <w:rFonts w:cstheme="minorHAnsi"/>
          <w:sz w:val="24"/>
        </w:rPr>
        <w:t>р.</w:t>
      </w:r>
      <w:r w:rsidR="00DB259C" w:rsidRPr="00F56D19">
        <w:rPr>
          <w:rFonts w:cstheme="minorHAnsi"/>
          <w:sz w:val="24"/>
        </w:rPr>
        <w:t xml:space="preserve"> (діаграма 18).</w:t>
      </w:r>
    </w:p>
    <w:p w:rsidR="00DB259C" w:rsidRPr="00F56D19" w:rsidRDefault="00821BF9" w:rsidP="00DB259C">
      <w:pPr>
        <w:pStyle w:val="afb"/>
        <w:spacing w:after="80" w:line="276" w:lineRule="auto"/>
        <w:jc w:val="both"/>
        <w:rPr>
          <w:rFonts w:cstheme="minorHAnsi"/>
          <w:sz w:val="24"/>
        </w:rPr>
      </w:pPr>
      <w:r>
        <w:rPr>
          <w:rFonts w:cstheme="minorHAnsi"/>
          <w:noProof/>
          <w:lang w:eastAsia="uk-UA"/>
        </w:rPr>
        <mc:AlternateContent>
          <mc:Choice Requires="wps">
            <w:drawing>
              <wp:anchor distT="0" distB="0" distL="114300" distR="114300" simplePos="0" relativeHeight="251891712" behindDoc="0" locked="0" layoutInCell="1" allowOverlap="1">
                <wp:simplePos x="0" y="0"/>
                <wp:positionH relativeFrom="column">
                  <wp:posOffset>3192780</wp:posOffset>
                </wp:positionH>
                <wp:positionV relativeFrom="paragraph">
                  <wp:posOffset>2171065</wp:posOffset>
                </wp:positionV>
                <wp:extent cx="2776855" cy="499745"/>
                <wp:effectExtent l="0" t="0" r="0" b="0"/>
                <wp:wrapNone/>
                <wp:docPr id="86055434" name="Надпись 86055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499745"/>
                        </a:xfrm>
                        <a:prstGeom prst="rect">
                          <a:avLst/>
                        </a:prstGeom>
                        <a:noFill/>
                        <a:ln w="6350">
                          <a:noFill/>
                        </a:ln>
                      </wps:spPr>
                      <wps:txbx>
                        <w:txbxContent>
                          <w:p w:rsidR="002527EB" w:rsidRPr="00365B81" w:rsidRDefault="002527EB" w:rsidP="005911F0">
                            <w:pPr>
                              <w:ind w:leftChars="-50" w:left="-100"/>
                              <w:rPr>
                                <w:rFonts w:cstheme="minorHAnsi"/>
                                <w:b/>
                                <w:bCs/>
                                <w:i/>
                                <w:iCs/>
                                <w:color w:val="007A37"/>
                                <w:sz w:val="22"/>
                                <w:szCs w:val="22"/>
                              </w:rPr>
                            </w:pPr>
                            <w:r w:rsidRPr="00816A45">
                              <w:rPr>
                                <w:rFonts w:cstheme="minorHAnsi"/>
                                <w:b/>
                                <w:bCs/>
                                <w:i/>
                                <w:iCs/>
                                <w:color w:val="007A37"/>
                                <w:sz w:val="22"/>
                                <w:szCs w:val="22"/>
                              </w:rPr>
                              <w:t>Діаграма</w:t>
                            </w:r>
                            <w:r w:rsidRPr="00681D10">
                              <w:rPr>
                                <w:rFonts w:cstheme="minorHAnsi"/>
                                <w:b/>
                                <w:bCs/>
                                <w:i/>
                                <w:iCs/>
                                <w:color w:val="007A37"/>
                                <w:sz w:val="22"/>
                                <w:szCs w:val="22"/>
                              </w:rPr>
                              <w:t xml:space="preserve"> 1</w:t>
                            </w:r>
                            <w:r>
                              <w:rPr>
                                <w:rFonts w:cstheme="minorHAnsi"/>
                                <w:b/>
                                <w:bCs/>
                                <w:i/>
                                <w:iCs/>
                                <w:color w:val="007A37"/>
                                <w:sz w:val="22"/>
                                <w:szCs w:val="22"/>
                              </w:rPr>
                              <w:t>9</w:t>
                            </w:r>
                            <w:r w:rsidRPr="00681D10">
                              <w:rPr>
                                <w:rFonts w:cstheme="minorHAnsi"/>
                                <w:b/>
                                <w:bCs/>
                                <w:i/>
                                <w:iCs/>
                                <w:color w:val="007A37"/>
                                <w:sz w:val="22"/>
                                <w:szCs w:val="22"/>
                              </w:rPr>
                              <w:t xml:space="preserve">. </w:t>
                            </w:r>
                            <w:r w:rsidRPr="00365B81">
                              <w:rPr>
                                <w:rFonts w:cstheme="minorHAnsi"/>
                                <w:b/>
                                <w:bCs/>
                                <w:i/>
                                <w:iCs/>
                                <w:color w:val="007A37"/>
                                <w:sz w:val="22"/>
                                <w:szCs w:val="22"/>
                              </w:rPr>
                              <w:t>Доходність земель громади, тис.грн.</w:t>
                            </w:r>
                          </w:p>
                          <w:p w:rsidR="002527EB" w:rsidRPr="00084D77" w:rsidRDefault="002527EB" w:rsidP="00365B81">
                            <w:pPr>
                              <w:spacing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34" o:spid="_x0000_s1043" type="#_x0000_t202" style="position:absolute;left:0;text-align:left;margin-left:251.4pt;margin-top:170.95pt;width:218.65pt;height:39.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" filled="f" stroked="f" strokeweight=".5pt">
                <v:path arrowok="t"/>
                <v:textbox>
                  <w:txbxContent>
                    <w:p w:rsidR="002527EB" w:rsidRPr="00365B81" w:rsidRDefault="002527EB" w:rsidP="005911F0">
                      <w:pPr>
                        <w:ind w:leftChars="-50" w:left="-100"/>
                        <w:rPr>
                          <w:rFonts w:cstheme="minorHAnsi"/>
                          <w:b/>
                          <w:bCs/>
                          <w:i/>
                          <w:iCs/>
                          <w:color w:val="007A37"/>
                          <w:sz w:val="22"/>
                          <w:szCs w:val="22"/>
                        </w:rPr>
                      </w:pPr>
                      <w:r w:rsidRPr="00816A45">
                        <w:rPr>
                          <w:rFonts w:cstheme="minorHAnsi"/>
                          <w:b/>
                          <w:bCs/>
                          <w:i/>
                          <w:iCs/>
                          <w:color w:val="007A37"/>
                          <w:sz w:val="22"/>
                          <w:szCs w:val="22"/>
                        </w:rPr>
                        <w:t>Діаграма</w:t>
                      </w:r>
                      <w:r w:rsidRPr="00681D10">
                        <w:rPr>
                          <w:rFonts w:cstheme="minorHAnsi"/>
                          <w:b/>
                          <w:bCs/>
                          <w:i/>
                          <w:iCs/>
                          <w:color w:val="007A37"/>
                          <w:sz w:val="22"/>
                          <w:szCs w:val="22"/>
                        </w:rPr>
                        <w:t xml:space="preserve"> 1</w:t>
                      </w:r>
                      <w:r>
                        <w:rPr>
                          <w:rFonts w:cstheme="minorHAnsi"/>
                          <w:b/>
                          <w:bCs/>
                          <w:i/>
                          <w:iCs/>
                          <w:color w:val="007A37"/>
                          <w:sz w:val="22"/>
                          <w:szCs w:val="22"/>
                        </w:rPr>
                        <w:t>9</w:t>
                      </w:r>
                      <w:r w:rsidRPr="00681D10">
                        <w:rPr>
                          <w:rFonts w:cstheme="minorHAnsi"/>
                          <w:b/>
                          <w:bCs/>
                          <w:i/>
                          <w:iCs/>
                          <w:color w:val="007A37"/>
                          <w:sz w:val="22"/>
                          <w:szCs w:val="22"/>
                        </w:rPr>
                        <w:t xml:space="preserve">. </w:t>
                      </w:r>
                      <w:r w:rsidRPr="00365B81">
                        <w:rPr>
                          <w:rFonts w:cstheme="minorHAnsi"/>
                          <w:b/>
                          <w:bCs/>
                          <w:i/>
                          <w:iCs/>
                          <w:color w:val="007A37"/>
                          <w:sz w:val="22"/>
                          <w:szCs w:val="22"/>
                        </w:rPr>
                        <w:t>Доходність земель громади, тис.грн.</w:t>
                      </w:r>
                    </w:p>
                    <w:p w:rsidR="002527EB" w:rsidRPr="00084D77" w:rsidRDefault="002527EB" w:rsidP="00365B81">
                      <w:pPr>
                        <w:spacing w:line="240" w:lineRule="auto"/>
                        <w:ind w:leftChars="-50" w:left="-98" w:hanging="2"/>
                        <w:rPr>
                          <w:rFonts w:cstheme="minorHAnsi"/>
                          <w:b/>
                          <w:bCs/>
                          <w:i/>
                          <w:iCs/>
                          <w:color w:val="007A37"/>
                          <w:sz w:val="22"/>
                          <w:szCs w:val="22"/>
                        </w:rPr>
                      </w:pPr>
                    </w:p>
                  </w:txbxContent>
                </v:textbox>
              </v:shape>
            </w:pict>
          </mc:Fallback>
        </mc:AlternateContent>
      </w:r>
      <w:r w:rsidR="00365B81" w:rsidRPr="00F56D19">
        <w:rPr>
          <w:rStyle w:val="afc"/>
          <w:rFonts w:cstheme="minorHAnsi"/>
          <w:noProof/>
          <w:sz w:val="24"/>
          <w:lang w:eastAsia="uk-UA"/>
        </w:rPr>
        <w:drawing>
          <wp:anchor distT="0" distB="0" distL="114300" distR="114300" simplePos="0" relativeHeight="251615744" behindDoc="0" locked="0" layoutInCell="1" allowOverlap="1">
            <wp:simplePos x="0" y="0"/>
            <wp:positionH relativeFrom="column">
              <wp:posOffset>3051175</wp:posOffset>
            </wp:positionH>
            <wp:positionV relativeFrom="paragraph">
              <wp:posOffset>73025</wp:posOffset>
            </wp:positionV>
            <wp:extent cx="2886710" cy="2624455"/>
            <wp:effectExtent l="0" t="0" r="8890" b="444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4527A6" w:rsidRPr="00F56D19">
        <w:rPr>
          <w:rStyle w:val="afc"/>
          <w:rFonts w:cstheme="minorHAnsi"/>
          <w:sz w:val="24"/>
        </w:rPr>
        <w:t>До</w:t>
      </w:r>
      <w:r w:rsidR="0059110E" w:rsidRPr="00F56D19">
        <w:rPr>
          <w:rStyle w:val="afc"/>
          <w:rFonts w:cstheme="minorHAnsi"/>
          <w:sz w:val="24"/>
        </w:rPr>
        <w:t xml:space="preserve">хідність земель громади (співвідношення плати за землю до площі громади). Враховуючи, що площа громади залишається не змінною на зазначений показник прямий вплив </w:t>
      </w:r>
      <w:r w:rsidR="00930AD9" w:rsidRPr="00F56D19">
        <w:rPr>
          <w:rStyle w:val="afc"/>
          <w:rFonts w:cstheme="minorHAnsi"/>
          <w:sz w:val="24"/>
        </w:rPr>
        <w:t xml:space="preserve">здійснює рівень </w:t>
      </w:r>
      <w:r w:rsidR="0059110E" w:rsidRPr="00F56D19">
        <w:rPr>
          <w:rStyle w:val="afc"/>
          <w:rFonts w:cstheme="minorHAnsi"/>
          <w:sz w:val="24"/>
        </w:rPr>
        <w:t xml:space="preserve">надходжень плати за землю, який є </w:t>
      </w:r>
      <w:r w:rsidR="0078401D" w:rsidRPr="00F56D19">
        <w:rPr>
          <w:rStyle w:val="afc"/>
          <w:rFonts w:cstheme="minorHAnsi"/>
          <w:sz w:val="24"/>
        </w:rPr>
        <w:t>складовою</w:t>
      </w:r>
      <w:r w:rsidR="0059110E" w:rsidRPr="00F56D19">
        <w:rPr>
          <w:rStyle w:val="afc"/>
          <w:rFonts w:cstheme="minorHAnsi"/>
          <w:sz w:val="24"/>
        </w:rPr>
        <w:t xml:space="preserve"> податку на майно. Так, за результа</w:t>
      </w:r>
      <w:r w:rsidR="0078401D" w:rsidRPr="00F56D19">
        <w:rPr>
          <w:rStyle w:val="afc"/>
          <w:rFonts w:cstheme="minorHAnsi"/>
          <w:sz w:val="24"/>
        </w:rPr>
        <w:t>та</w:t>
      </w:r>
      <w:r w:rsidR="0059110E" w:rsidRPr="00F56D19">
        <w:rPr>
          <w:rStyle w:val="afc"/>
          <w:rFonts w:cstheme="minorHAnsi"/>
          <w:sz w:val="24"/>
        </w:rPr>
        <w:t>м</w:t>
      </w:r>
      <w:r w:rsidR="0078401D" w:rsidRPr="00F56D19">
        <w:rPr>
          <w:rStyle w:val="afc"/>
          <w:rFonts w:cstheme="minorHAnsi"/>
          <w:sz w:val="24"/>
        </w:rPr>
        <w:t>и аналізу встановлено, що зменши</w:t>
      </w:r>
      <w:r w:rsidR="0059110E" w:rsidRPr="00F56D19">
        <w:rPr>
          <w:rStyle w:val="afc"/>
          <w:rFonts w:cstheme="minorHAnsi"/>
          <w:sz w:val="24"/>
        </w:rPr>
        <w:t>вшись на 17,4 % у порівнянні із 2021 р. доходність земель громади за 2</w:t>
      </w:r>
      <w:r w:rsidR="00930AD9" w:rsidRPr="00F56D19">
        <w:rPr>
          <w:rStyle w:val="afc"/>
          <w:rFonts w:cstheme="minorHAnsi"/>
          <w:sz w:val="24"/>
        </w:rPr>
        <w:t xml:space="preserve">022 р. склала 174,67 тис.грн., </w:t>
      </w:r>
      <w:r w:rsidR="0059110E" w:rsidRPr="00F56D19">
        <w:rPr>
          <w:rStyle w:val="afc"/>
          <w:rFonts w:cstheme="minorHAnsi"/>
          <w:sz w:val="24"/>
        </w:rPr>
        <w:t>водночас по результатах 2023 р. показник не тільки перевищив значення 2022 р. на 34%, а й довоєнні на 10,6% , та складає 233,9 тис.грн</w:t>
      </w:r>
      <w:r w:rsidR="0059110E" w:rsidRPr="00F56D19">
        <w:rPr>
          <w:rFonts w:cstheme="minorHAnsi"/>
          <w:sz w:val="24"/>
        </w:rPr>
        <w:t>.</w:t>
      </w:r>
      <w:r w:rsidR="00DB259C" w:rsidRPr="00F56D19">
        <w:rPr>
          <w:rFonts w:cstheme="minorHAnsi"/>
          <w:sz w:val="24"/>
        </w:rPr>
        <w:t xml:space="preserve"> (діаграма 19).</w:t>
      </w:r>
    </w:p>
    <w:p w:rsidR="0059110E" w:rsidRPr="00F56D19" w:rsidRDefault="0059110E" w:rsidP="001463C0">
      <w:pPr>
        <w:pStyle w:val="afb"/>
        <w:spacing w:after="120" w:line="276" w:lineRule="auto"/>
        <w:jc w:val="both"/>
        <w:rPr>
          <w:rStyle w:val="afc"/>
          <w:rFonts w:cstheme="minorHAnsi"/>
          <w:sz w:val="24"/>
        </w:rPr>
      </w:pPr>
      <w:r w:rsidRPr="00F56D19">
        <w:rPr>
          <w:rStyle w:val="afc"/>
          <w:rFonts w:cstheme="minorHAnsi"/>
          <w:noProof/>
          <w:sz w:val="24"/>
          <w:lang w:eastAsia="uk-UA"/>
        </w:rPr>
        <w:drawing>
          <wp:anchor distT="0" distB="0" distL="114300" distR="114300" simplePos="0" relativeHeight="251741184" behindDoc="0" locked="0" layoutInCell="1" allowOverlap="1">
            <wp:simplePos x="0" y="0"/>
            <wp:positionH relativeFrom="column">
              <wp:posOffset>3034665</wp:posOffset>
            </wp:positionH>
            <wp:positionV relativeFrom="paragraph">
              <wp:posOffset>1905</wp:posOffset>
            </wp:positionV>
            <wp:extent cx="2886710" cy="2556510"/>
            <wp:effectExtent l="0" t="0" r="889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Pr="00F56D19">
        <w:rPr>
          <w:rStyle w:val="afc"/>
          <w:rFonts w:cstheme="minorHAnsi"/>
          <w:sz w:val="24"/>
        </w:rPr>
        <w:t>Фіскальна віддача території громади (співвідношення надходжень загального фонду до території громади) (тис. грн/км2).</w:t>
      </w:r>
    </w:p>
    <w:p w:rsidR="0059110E" w:rsidRPr="00F56D19" w:rsidRDefault="0059110E" w:rsidP="001463C0">
      <w:pPr>
        <w:pStyle w:val="afb"/>
        <w:spacing w:after="120" w:line="276" w:lineRule="auto"/>
        <w:jc w:val="both"/>
        <w:rPr>
          <w:rStyle w:val="afc"/>
          <w:rFonts w:cstheme="minorHAnsi"/>
          <w:position w:val="-1"/>
          <w:sz w:val="24"/>
        </w:rPr>
      </w:pPr>
      <w:r w:rsidRPr="00F56D19">
        <w:rPr>
          <w:rStyle w:val="afc"/>
          <w:rFonts w:cstheme="minorHAnsi"/>
          <w:position w:val="-1"/>
          <w:sz w:val="24"/>
        </w:rPr>
        <w:t>Враховуючи незмінність території громад</w:t>
      </w:r>
      <w:r w:rsidR="009132D0" w:rsidRPr="00F56D19">
        <w:rPr>
          <w:rStyle w:val="afc"/>
          <w:rFonts w:cstheme="minorHAnsi"/>
          <w:position w:val="-1"/>
          <w:sz w:val="24"/>
        </w:rPr>
        <w:t>и</w:t>
      </w:r>
      <w:r w:rsidRPr="00F56D19">
        <w:rPr>
          <w:rStyle w:val="afc"/>
          <w:rFonts w:cstheme="minorHAnsi"/>
          <w:position w:val="-1"/>
          <w:sz w:val="24"/>
        </w:rPr>
        <w:t xml:space="preserve"> та водночас збільшення надходжень до загального фонду збільшується і фіскальна віддача території громади.</w:t>
      </w:r>
    </w:p>
    <w:p w:rsidR="00DD107F" w:rsidRPr="00F56D19" w:rsidRDefault="00821BF9" w:rsidP="00DD107F">
      <w:pPr>
        <w:pStyle w:val="afb"/>
        <w:spacing w:after="80" w:line="276" w:lineRule="auto"/>
        <w:jc w:val="both"/>
        <w:rPr>
          <w:rFonts w:cstheme="minorHAnsi"/>
          <w:sz w:val="24"/>
        </w:rPr>
      </w:pPr>
      <w:r>
        <w:rPr>
          <w:rFonts w:cstheme="minorHAnsi"/>
          <w:noProof/>
          <w:lang w:eastAsia="uk-UA"/>
        </w:rPr>
        <mc:AlternateContent>
          <mc:Choice Requires="wps">
            <w:drawing>
              <wp:anchor distT="0" distB="0" distL="114300" distR="114300" simplePos="0" relativeHeight="251893760" behindDoc="0" locked="0" layoutInCell="1" allowOverlap="1">
                <wp:simplePos x="0" y="0"/>
                <wp:positionH relativeFrom="column">
                  <wp:posOffset>3143885</wp:posOffset>
                </wp:positionH>
                <wp:positionV relativeFrom="paragraph">
                  <wp:posOffset>421005</wp:posOffset>
                </wp:positionV>
                <wp:extent cx="2776855" cy="499745"/>
                <wp:effectExtent l="0" t="0" r="0" b="0"/>
                <wp:wrapNone/>
                <wp:docPr id="86055433" name="Надпись 86055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499745"/>
                        </a:xfrm>
                        <a:prstGeom prst="rect">
                          <a:avLst/>
                        </a:prstGeom>
                        <a:noFill/>
                        <a:ln w="6350">
                          <a:noFill/>
                        </a:ln>
                      </wps:spPr>
                      <wps:txbx>
                        <w:txbxContent>
                          <w:p w:rsidR="002527EB" w:rsidRPr="00365B81" w:rsidRDefault="002527EB" w:rsidP="005911F0">
                            <w:pPr>
                              <w:ind w:leftChars="-50" w:left="-100"/>
                              <w:rPr>
                                <w:rFonts w:cstheme="minorHAnsi"/>
                                <w:b/>
                                <w:bCs/>
                                <w:i/>
                                <w:iCs/>
                                <w:color w:val="007A37"/>
                                <w:sz w:val="22"/>
                                <w:szCs w:val="22"/>
                              </w:rPr>
                            </w:pPr>
                            <w:r w:rsidRPr="00816A45">
                              <w:rPr>
                                <w:rFonts w:cstheme="minorHAnsi"/>
                                <w:b/>
                                <w:bCs/>
                                <w:i/>
                                <w:iCs/>
                                <w:color w:val="007A37"/>
                                <w:sz w:val="22"/>
                                <w:szCs w:val="22"/>
                              </w:rPr>
                              <w:t>Діаграма</w:t>
                            </w:r>
                            <w:r>
                              <w:rPr>
                                <w:rFonts w:cstheme="minorHAnsi"/>
                                <w:b/>
                                <w:bCs/>
                                <w:i/>
                                <w:iCs/>
                                <w:color w:val="007A37"/>
                                <w:sz w:val="22"/>
                                <w:szCs w:val="22"/>
                              </w:rPr>
                              <w:t xml:space="preserve"> 20.</w:t>
                            </w:r>
                            <w:r w:rsidRPr="00365B81">
                              <w:rPr>
                                <w:rFonts w:cstheme="minorHAnsi"/>
                                <w:b/>
                                <w:bCs/>
                                <w:i/>
                                <w:iCs/>
                                <w:color w:val="007A37"/>
                                <w:sz w:val="22"/>
                                <w:szCs w:val="22"/>
                              </w:rPr>
                              <w:t>Фіскальна віддача території, грн.</w:t>
                            </w:r>
                          </w:p>
                          <w:p w:rsidR="002527EB" w:rsidRPr="00084D77" w:rsidRDefault="002527EB" w:rsidP="00365B81">
                            <w:pPr>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33" o:spid="_x0000_s1044" type="#_x0000_t202" style="position:absolute;left:0;text-align:left;margin-left:247.55pt;margin-top:33.15pt;width:218.65pt;height:39.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" filled="f" stroked="f" strokeweight=".5pt">
                <v:path arrowok="t"/>
                <v:textbox>
                  <w:txbxContent>
                    <w:p w:rsidR="002527EB" w:rsidRPr="00365B81" w:rsidRDefault="002527EB" w:rsidP="005911F0">
                      <w:pPr>
                        <w:ind w:leftChars="-50" w:left="-100"/>
                        <w:rPr>
                          <w:rFonts w:cstheme="minorHAnsi"/>
                          <w:b/>
                          <w:bCs/>
                          <w:i/>
                          <w:iCs/>
                          <w:color w:val="007A37"/>
                          <w:sz w:val="22"/>
                          <w:szCs w:val="22"/>
                        </w:rPr>
                      </w:pPr>
                      <w:r w:rsidRPr="00816A45">
                        <w:rPr>
                          <w:rFonts w:cstheme="minorHAnsi"/>
                          <w:b/>
                          <w:bCs/>
                          <w:i/>
                          <w:iCs/>
                          <w:color w:val="007A37"/>
                          <w:sz w:val="22"/>
                          <w:szCs w:val="22"/>
                        </w:rPr>
                        <w:t>Діаграма</w:t>
                      </w:r>
                      <w:r>
                        <w:rPr>
                          <w:rFonts w:cstheme="minorHAnsi"/>
                          <w:b/>
                          <w:bCs/>
                          <w:i/>
                          <w:iCs/>
                          <w:color w:val="007A37"/>
                          <w:sz w:val="22"/>
                          <w:szCs w:val="22"/>
                        </w:rPr>
                        <w:t xml:space="preserve"> 20.</w:t>
                      </w:r>
                      <w:r w:rsidRPr="00365B81">
                        <w:rPr>
                          <w:rFonts w:cstheme="minorHAnsi"/>
                          <w:b/>
                          <w:bCs/>
                          <w:i/>
                          <w:iCs/>
                          <w:color w:val="007A37"/>
                          <w:sz w:val="22"/>
                          <w:szCs w:val="22"/>
                        </w:rPr>
                        <w:t>Фіскальна віддача території, грн.</w:t>
                      </w:r>
                    </w:p>
                    <w:p w:rsidR="002527EB" w:rsidRPr="00084D77" w:rsidRDefault="002527EB" w:rsidP="00365B81">
                      <w:pPr>
                        <w:ind w:leftChars="-50" w:left="-98" w:hanging="2"/>
                        <w:rPr>
                          <w:rFonts w:cstheme="minorHAnsi"/>
                          <w:b/>
                          <w:bCs/>
                          <w:i/>
                          <w:iCs/>
                          <w:color w:val="007A37"/>
                          <w:sz w:val="22"/>
                          <w:szCs w:val="22"/>
                        </w:rPr>
                      </w:pPr>
                    </w:p>
                  </w:txbxContent>
                </v:textbox>
              </v:shape>
            </w:pict>
          </mc:Fallback>
        </mc:AlternateContent>
      </w:r>
      <w:r w:rsidR="0059110E" w:rsidRPr="00F56D19">
        <w:rPr>
          <w:rStyle w:val="afc"/>
          <w:rFonts w:cstheme="minorHAnsi"/>
          <w:position w:val="-1"/>
          <w:sz w:val="24"/>
        </w:rPr>
        <w:t xml:space="preserve">Так, після незначного зменшення у 2022 р. на 0,9% у порівнянні із 2021 р. фіскальна віддача території значно збільшилися на 25 % у порівнянні із 2021 р. та склала 3013,6 грн. </w:t>
      </w:r>
      <w:r w:rsidR="00DD107F" w:rsidRPr="00F56D19">
        <w:rPr>
          <w:rFonts w:cstheme="minorHAnsi"/>
          <w:sz w:val="24"/>
        </w:rPr>
        <w:t>(діаграма 20).</w:t>
      </w:r>
    </w:p>
    <w:p w:rsidR="0059110E" w:rsidRPr="00F56D19" w:rsidRDefault="0059110E" w:rsidP="00E22C23">
      <w:pPr>
        <w:pStyle w:val="afb"/>
        <w:shd w:val="clear" w:color="auto" w:fill="D6FDB9"/>
        <w:spacing w:after="120" w:line="276" w:lineRule="auto"/>
        <w:jc w:val="both"/>
        <w:rPr>
          <w:rFonts w:cstheme="minorHAnsi"/>
          <w:b/>
          <w:sz w:val="24"/>
        </w:rPr>
      </w:pPr>
      <w:r w:rsidRPr="00F56D19">
        <w:rPr>
          <w:rFonts w:cstheme="minorHAnsi"/>
          <w:b/>
          <w:sz w:val="24"/>
        </w:rPr>
        <w:t xml:space="preserve">Збільшення надходжень до бюджету податків та зборів громади свідчить про кілька позитивних тенденцій. По-перше, це вказує </w:t>
      </w:r>
      <w:r w:rsidR="00EE3E70" w:rsidRPr="00F56D19">
        <w:rPr>
          <w:rFonts w:cstheme="minorHAnsi"/>
          <w:b/>
          <w:sz w:val="24"/>
        </w:rPr>
        <w:t xml:space="preserve">на економічне зростання, </w:t>
      </w:r>
      <w:r w:rsidR="0078401D" w:rsidRPr="00F56D19">
        <w:rPr>
          <w:rFonts w:cstheme="minorHAnsi"/>
          <w:b/>
          <w:sz w:val="24"/>
        </w:rPr>
        <w:t>відновлення</w:t>
      </w:r>
      <w:r w:rsidRPr="00F56D19">
        <w:rPr>
          <w:rFonts w:cstheme="minorHAnsi"/>
          <w:b/>
          <w:sz w:val="24"/>
        </w:rPr>
        <w:t xml:space="preserve"> бізнес процесів та активність у громаді, оскільки збільшення податкових надходжень часто відображає підвищення доходів, розширення бізнесу та збільшення обсягів виробництва і послуг, покращення фінансової дисципліни серед платників податків. Таким чином, збільшення надходжень до бюджету податків та зборів громади є важливим індикатором економічного та соціального благополуччя, яке дозволяє забезпечувати стабільний розвиток громади та покращувати якість життя її мешканців.</w:t>
      </w:r>
    </w:p>
    <w:p w:rsidR="00706C72" w:rsidRPr="00F56D19" w:rsidRDefault="00047AC5" w:rsidP="002D67A7">
      <w:pPr>
        <w:pStyle w:val="afb"/>
        <w:outlineLvl w:val="3"/>
        <w:rPr>
          <w:rFonts w:cstheme="minorHAnsi"/>
          <w:bCs/>
          <w:color w:val="009846"/>
          <w:sz w:val="28"/>
          <w:szCs w:val="32"/>
        </w:rPr>
      </w:pPr>
      <w:bookmarkStart w:id="1033" w:name="_Toc178000017"/>
      <w:bookmarkStart w:id="1034" w:name="_Toc202250860"/>
      <w:r w:rsidRPr="00F56D19">
        <w:rPr>
          <w:rFonts w:cstheme="minorHAnsi"/>
          <w:bCs/>
          <w:color w:val="009846"/>
          <w:sz w:val="28"/>
          <w:szCs w:val="32"/>
        </w:rPr>
        <w:t>8.2. Видатки місцевого бюджету</w:t>
      </w:r>
      <w:bookmarkEnd w:id="1033"/>
      <w:bookmarkEnd w:id="1034"/>
    </w:p>
    <w:p w:rsidR="00DD107F" w:rsidRPr="00F56D19" w:rsidRDefault="00DD107F" w:rsidP="005911F0">
      <w:pPr>
        <w:pStyle w:val="afb"/>
        <w:rPr>
          <w:rStyle w:val="afc"/>
          <w:position w:val="-1"/>
          <w:sz w:val="24"/>
        </w:rPr>
      </w:pPr>
      <w:r w:rsidRPr="00F56D19">
        <w:rPr>
          <w:rStyle w:val="afc"/>
          <w:rFonts w:cstheme="minorHAnsi"/>
          <w:position w:val="-1"/>
          <w:sz w:val="24"/>
        </w:rPr>
        <w:t>Видатки місцевого бюджету є ключовим елементом для фінансування розвитку громади та забезпечення надання публічних послуг</w:t>
      </w:r>
    </w:p>
    <w:p w:rsidR="00DD107F" w:rsidRPr="00F56D19" w:rsidRDefault="00DD107F" w:rsidP="00973506">
      <w:pPr>
        <w:pStyle w:val="afb"/>
        <w:rPr>
          <w:rStyle w:val="afc"/>
          <w:position w:val="-1"/>
          <w:sz w:val="24"/>
        </w:rPr>
      </w:pPr>
      <w:r w:rsidRPr="00F56D19">
        <w:rPr>
          <w:rStyle w:val="afc"/>
          <w:noProof/>
          <w:position w:val="-1"/>
          <w:sz w:val="24"/>
          <w:lang w:eastAsia="uk-UA"/>
        </w:rPr>
        <w:drawing>
          <wp:anchor distT="0" distB="0" distL="114300" distR="114300" simplePos="0" relativeHeight="251894784" behindDoc="0" locked="0" layoutInCell="1" allowOverlap="1">
            <wp:simplePos x="0" y="0"/>
            <wp:positionH relativeFrom="column">
              <wp:posOffset>5715</wp:posOffset>
            </wp:positionH>
            <wp:positionV relativeFrom="paragraph">
              <wp:posOffset>239395</wp:posOffset>
            </wp:positionV>
            <wp:extent cx="5985510" cy="2810510"/>
            <wp:effectExtent l="0" t="0" r="0" b="889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95705D" w:rsidRPr="00F56D19" w:rsidRDefault="00A45A4E" w:rsidP="00973506">
      <w:pPr>
        <w:pStyle w:val="afb"/>
        <w:spacing w:after="120" w:line="276" w:lineRule="auto"/>
        <w:jc w:val="both"/>
        <w:rPr>
          <w:rFonts w:cstheme="minorHAnsi"/>
          <w:b/>
          <w:bCs/>
          <w:i/>
          <w:iCs/>
          <w:color w:val="007A37"/>
        </w:rPr>
      </w:pPr>
      <w:r w:rsidRPr="00F56D19">
        <w:rPr>
          <w:rFonts w:cstheme="minorHAnsi"/>
          <w:b/>
          <w:bCs/>
          <w:i/>
          <w:iCs/>
          <w:color w:val="007A37"/>
        </w:rPr>
        <w:t>Діаграма 2</w:t>
      </w:r>
      <w:r w:rsidR="00DD107F" w:rsidRPr="00F56D19">
        <w:rPr>
          <w:rFonts w:cstheme="minorHAnsi"/>
          <w:b/>
          <w:bCs/>
          <w:i/>
          <w:iCs/>
          <w:color w:val="007A37"/>
        </w:rPr>
        <w:t>1</w:t>
      </w:r>
      <w:r w:rsidR="0095705D" w:rsidRPr="00F56D19">
        <w:rPr>
          <w:rFonts w:cstheme="minorHAnsi"/>
          <w:b/>
          <w:bCs/>
          <w:i/>
          <w:iCs/>
          <w:color w:val="007A37"/>
        </w:rPr>
        <w:t>. Структура видатків, млн.грн.</w:t>
      </w:r>
    </w:p>
    <w:p w:rsidR="002F0974" w:rsidRPr="00F56D19" w:rsidRDefault="002F0974" w:rsidP="00973506">
      <w:pPr>
        <w:pStyle w:val="afb"/>
        <w:spacing w:after="120" w:line="276" w:lineRule="auto"/>
        <w:jc w:val="both"/>
        <w:rPr>
          <w:rFonts w:cstheme="minorHAnsi"/>
          <w:sz w:val="24"/>
          <w:szCs w:val="24"/>
        </w:rPr>
      </w:pPr>
      <w:r w:rsidRPr="00F56D19">
        <w:rPr>
          <w:rFonts w:cstheme="minorHAnsi"/>
          <w:noProof/>
          <w:lang w:eastAsia="uk-UA"/>
        </w:rPr>
        <w:drawing>
          <wp:inline distT="0" distB="0" distL="0" distR="0">
            <wp:extent cx="5919470" cy="2085975"/>
            <wp:effectExtent l="0" t="0" r="508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F56D19">
        <w:rPr>
          <w:rFonts w:cstheme="minorHAnsi"/>
          <w:b/>
          <w:bCs/>
          <w:i/>
          <w:iCs/>
          <w:color w:val="007A37"/>
        </w:rPr>
        <w:t xml:space="preserve">Діаграма </w:t>
      </w:r>
      <w:r w:rsidR="00A45A4E" w:rsidRPr="00F56D19">
        <w:rPr>
          <w:rFonts w:cstheme="minorHAnsi"/>
          <w:b/>
          <w:bCs/>
          <w:i/>
          <w:iCs/>
          <w:color w:val="007A37"/>
        </w:rPr>
        <w:t>2</w:t>
      </w:r>
      <w:r w:rsidR="00DD107F" w:rsidRPr="00F56D19">
        <w:rPr>
          <w:rFonts w:cstheme="minorHAnsi"/>
          <w:b/>
          <w:bCs/>
          <w:i/>
          <w:iCs/>
          <w:color w:val="007A37"/>
        </w:rPr>
        <w:t>2</w:t>
      </w:r>
      <w:r w:rsidRPr="00F56D19">
        <w:rPr>
          <w:rFonts w:cstheme="minorHAnsi"/>
          <w:b/>
          <w:bCs/>
          <w:i/>
          <w:iCs/>
          <w:color w:val="007A37"/>
        </w:rPr>
        <w:t>. Структура видатків, млн.грн.</w:t>
      </w:r>
    </w:p>
    <w:p w:rsidR="0059110E" w:rsidRPr="00F56D19" w:rsidRDefault="00821BF9" w:rsidP="00973506">
      <w:pPr>
        <w:pStyle w:val="afb"/>
        <w:spacing w:after="120" w:line="276" w:lineRule="auto"/>
        <w:jc w:val="both"/>
        <w:rPr>
          <w:rFonts w:cstheme="minorHAnsi"/>
          <w:sz w:val="24"/>
          <w:szCs w:val="24"/>
        </w:rPr>
      </w:pPr>
      <w:r>
        <w:rPr>
          <w:rFonts w:cstheme="minorHAnsi"/>
          <w:noProof/>
          <w:lang w:eastAsia="uk-UA"/>
        </w:rPr>
        <mc:AlternateContent>
          <mc:Choice Requires="wps">
            <w:drawing>
              <wp:anchor distT="0" distB="0" distL="114300" distR="114300" simplePos="0" relativeHeight="251904000" behindDoc="0" locked="0" layoutInCell="1" allowOverlap="1">
                <wp:simplePos x="0" y="0"/>
                <wp:positionH relativeFrom="column">
                  <wp:posOffset>4233545</wp:posOffset>
                </wp:positionH>
                <wp:positionV relativeFrom="paragraph">
                  <wp:posOffset>1101090</wp:posOffset>
                </wp:positionV>
                <wp:extent cx="539750" cy="304800"/>
                <wp:effectExtent l="0" t="0" r="0" b="0"/>
                <wp:wrapNone/>
                <wp:docPr id="86055431" name="Прямоугольник 86055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304800"/>
                        </a:xfrm>
                        <a:prstGeom prst="rect">
                          <a:avLst/>
                        </a:prstGeom>
                        <a:ln>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rsidR="002527EB" w:rsidRPr="00744B1F" w:rsidRDefault="002527EB" w:rsidP="00551E5F">
                            <w:pPr>
                              <w:pStyle w:val="21"/>
                              <w:jc w:val="center"/>
                              <w:rPr>
                                <w:rFonts w:cstheme="minorHAnsi"/>
                                <w:color w:val="002060"/>
                                <w:sz w:val="22"/>
                                <w:szCs w:val="22"/>
                              </w:rPr>
                            </w:pPr>
                            <w:r w:rsidRPr="00744B1F">
                              <w:rPr>
                                <w:rFonts w:cstheme="minorHAnsi"/>
                                <w:color w:val="002060"/>
                                <w:sz w:val="22"/>
                                <w:szCs w:val="22"/>
                              </w:rPr>
                              <w:t>57,1%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55431" o:spid="_x0000_s1045" style="position:absolute;left:0;text-align:left;margin-left:333.35pt;margin-top:86.7pt;width:42.5pt;height:2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" fillcolor="white [3201]" strokecolor="#7f7f7f [1612]" strokeweight="2pt">
                <v:path arrowok="t"/>
                <v:textbox inset="0,0,0,0">
                  <w:txbxContent>
                    <w:p w:rsidR="002527EB" w:rsidRPr="00744B1F" w:rsidRDefault="002527EB" w:rsidP="00551E5F">
                      <w:pPr>
                        <w:pStyle w:val="21"/>
                        <w:jc w:val="center"/>
                        <w:rPr>
                          <w:rFonts w:cstheme="minorHAnsi"/>
                          <w:color w:val="002060"/>
                          <w:sz w:val="22"/>
                          <w:szCs w:val="22"/>
                        </w:rPr>
                      </w:pPr>
                      <w:r w:rsidRPr="00744B1F">
                        <w:rPr>
                          <w:rFonts w:cstheme="minorHAnsi"/>
                          <w:color w:val="002060"/>
                          <w:sz w:val="22"/>
                          <w:szCs w:val="22"/>
                        </w:rPr>
                        <w:t>57,1%</w:t>
                      </w:r>
                    </w:p>
                  </w:txbxContent>
                </v:textbox>
              </v:rect>
            </w:pict>
          </mc:Fallback>
        </mc:AlternateContent>
      </w:r>
      <w:r>
        <w:rPr>
          <w:rFonts w:cstheme="minorHAnsi"/>
          <w:noProof/>
          <w:lang w:eastAsia="uk-UA"/>
        </w:rPr>
        <mc:AlternateContent>
          <mc:Choice Requires="wps">
            <w:drawing>
              <wp:anchor distT="0" distB="0" distL="114300" distR="114300" simplePos="0" relativeHeight="251901952" behindDoc="0" locked="0" layoutInCell="1" allowOverlap="1">
                <wp:simplePos x="0" y="0"/>
                <wp:positionH relativeFrom="column">
                  <wp:posOffset>5179060</wp:posOffset>
                </wp:positionH>
                <wp:positionV relativeFrom="paragraph">
                  <wp:posOffset>542290</wp:posOffset>
                </wp:positionV>
                <wp:extent cx="539750" cy="304800"/>
                <wp:effectExtent l="0" t="0" r="0" b="0"/>
                <wp:wrapNone/>
                <wp:docPr id="86055430" name="Прямоугольник 86055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304800"/>
                        </a:xfrm>
                        <a:prstGeom prst="rect">
                          <a:avLst/>
                        </a:prstGeom>
                        <a:ln>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rsidR="002527EB" w:rsidRPr="00744B1F" w:rsidRDefault="002527EB" w:rsidP="00551E5F">
                            <w:pPr>
                              <w:pStyle w:val="af7"/>
                              <w:jc w:val="center"/>
                              <w:rPr>
                                <w:color w:val="002060"/>
                                <w:sz w:val="22"/>
                                <w:szCs w:val="22"/>
                              </w:rPr>
                            </w:pPr>
                            <w:bookmarkStart w:id="1035" w:name="_Toc168847227"/>
                            <w:bookmarkStart w:id="1036" w:name="_Toc168859807"/>
                            <w:r w:rsidRPr="00744B1F">
                              <w:rPr>
                                <w:color w:val="002060"/>
                                <w:sz w:val="22"/>
                                <w:szCs w:val="22"/>
                              </w:rPr>
                              <w:t>52,5%</w:t>
                            </w:r>
                            <w:bookmarkEnd w:id="1035"/>
                            <w:bookmarkEnd w:id="103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55430" o:spid="_x0000_s1046" style="position:absolute;left:0;text-align:left;margin-left:407.8pt;margin-top:42.7pt;width:42.5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" fillcolor="white [3201]" strokecolor="#7f7f7f [1612]" strokeweight="2pt">
                <v:path arrowok="t"/>
                <v:textbox inset="0,0,0,0">
                  <w:txbxContent>
                    <w:p w:rsidR="002527EB" w:rsidRPr="00744B1F" w:rsidRDefault="002527EB" w:rsidP="00551E5F">
                      <w:pPr>
                        <w:pStyle w:val="af7"/>
                        <w:jc w:val="center"/>
                        <w:rPr>
                          <w:color w:val="002060"/>
                          <w:sz w:val="22"/>
                          <w:szCs w:val="22"/>
                        </w:rPr>
                      </w:pPr>
                      <w:bookmarkStart w:id="1042" w:name="_Toc168847227"/>
                      <w:bookmarkStart w:id="1043" w:name="_Toc168859807"/>
                      <w:r w:rsidRPr="00744B1F">
                        <w:rPr>
                          <w:color w:val="002060"/>
                          <w:sz w:val="22"/>
                          <w:szCs w:val="22"/>
                        </w:rPr>
                        <w:t>52,5%</w:t>
                      </w:r>
                      <w:bookmarkEnd w:id="1042"/>
                      <w:bookmarkEnd w:id="1043"/>
                    </w:p>
                  </w:txbxContent>
                </v:textbox>
              </v:rect>
            </w:pict>
          </mc:Fallback>
        </mc:AlternateContent>
      </w:r>
      <w:r>
        <w:rPr>
          <w:rFonts w:cstheme="minorHAnsi"/>
          <w:noProof/>
          <w:lang w:eastAsia="uk-UA"/>
        </w:rPr>
        <mc:AlternateContent>
          <mc:Choice Requires="wps">
            <w:drawing>
              <wp:anchor distT="0" distB="0" distL="114300" distR="114300" simplePos="0" relativeHeight="251906048" behindDoc="0" locked="0" layoutInCell="1" allowOverlap="1">
                <wp:simplePos x="0" y="0"/>
                <wp:positionH relativeFrom="column">
                  <wp:posOffset>3270250</wp:posOffset>
                </wp:positionH>
                <wp:positionV relativeFrom="paragraph">
                  <wp:posOffset>1151255</wp:posOffset>
                </wp:positionV>
                <wp:extent cx="539750" cy="304800"/>
                <wp:effectExtent l="0" t="0" r="0" b="0"/>
                <wp:wrapNone/>
                <wp:docPr id="86055429" name="Прямоугольник 86055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304800"/>
                        </a:xfrm>
                        <a:prstGeom prst="rect">
                          <a:avLst/>
                        </a:prstGeom>
                        <a:ln>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rsidR="002527EB" w:rsidRPr="00744B1F" w:rsidRDefault="002527EB" w:rsidP="00551E5F">
                            <w:pPr>
                              <w:pStyle w:val="21"/>
                              <w:jc w:val="center"/>
                              <w:rPr>
                                <w:rFonts w:cstheme="minorHAnsi"/>
                                <w:color w:val="002060"/>
                                <w:sz w:val="22"/>
                                <w:szCs w:val="22"/>
                              </w:rPr>
                            </w:pPr>
                            <w:r w:rsidRPr="00744B1F">
                              <w:rPr>
                                <w:rFonts w:cstheme="minorHAnsi"/>
                                <w:color w:val="002060"/>
                                <w:sz w:val="22"/>
                                <w:szCs w:val="22"/>
                              </w:rPr>
                              <w:t>51,3%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55429" o:spid="_x0000_s1047" style="position:absolute;left:0;text-align:left;margin-left:257.5pt;margin-top:90.65pt;width:42.5pt;height:2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" fillcolor="white [3201]" strokecolor="#7f7f7f [1612]" strokeweight="2pt">
                <v:path arrowok="t"/>
                <v:textbox inset="0,0,0,0">
                  <w:txbxContent>
                    <w:p w:rsidR="002527EB" w:rsidRPr="00744B1F" w:rsidRDefault="002527EB" w:rsidP="00551E5F">
                      <w:pPr>
                        <w:pStyle w:val="21"/>
                        <w:jc w:val="center"/>
                        <w:rPr>
                          <w:rFonts w:cstheme="minorHAnsi"/>
                          <w:color w:val="002060"/>
                          <w:sz w:val="22"/>
                          <w:szCs w:val="22"/>
                        </w:rPr>
                      </w:pPr>
                      <w:r w:rsidRPr="00744B1F">
                        <w:rPr>
                          <w:rFonts w:cstheme="minorHAnsi"/>
                          <w:color w:val="002060"/>
                          <w:sz w:val="22"/>
                          <w:szCs w:val="22"/>
                        </w:rPr>
                        <w:t>51,3%</w:t>
                      </w:r>
                    </w:p>
                  </w:txbxContent>
                </v:textbox>
              </v:rect>
            </w:pict>
          </mc:Fallback>
        </mc:AlternateContent>
      </w:r>
      <w:r>
        <w:rPr>
          <w:rFonts w:cstheme="minorHAnsi"/>
          <w:noProof/>
          <w:lang w:eastAsia="uk-UA"/>
        </w:rPr>
        <mc:AlternateContent>
          <mc:Choice Requires="wps">
            <w:drawing>
              <wp:anchor distT="0" distB="0" distL="114300" distR="114300" simplePos="0" relativeHeight="251900928" behindDoc="0" locked="0" layoutInCell="1" allowOverlap="1">
                <wp:simplePos x="0" y="0"/>
                <wp:positionH relativeFrom="column">
                  <wp:posOffset>3145155</wp:posOffset>
                </wp:positionH>
                <wp:positionV relativeFrom="paragraph">
                  <wp:posOffset>1701165</wp:posOffset>
                </wp:positionV>
                <wp:extent cx="2776855" cy="499745"/>
                <wp:effectExtent l="0" t="0" r="0" b="0"/>
                <wp:wrapNone/>
                <wp:docPr id="86055428" name="Надпись 86055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499745"/>
                        </a:xfrm>
                        <a:prstGeom prst="rect">
                          <a:avLst/>
                        </a:prstGeom>
                        <a:noFill/>
                        <a:ln w="6350">
                          <a:noFill/>
                        </a:ln>
                      </wps:spPr>
                      <wps:txbx>
                        <w:txbxContent>
                          <w:p w:rsidR="002527EB" w:rsidRPr="00084D77" w:rsidRDefault="002527EB" w:rsidP="00942023">
                            <w:pPr>
                              <w:ind w:leftChars="-50" w:left="-98" w:hanging="2"/>
                              <w:rPr>
                                <w:rFonts w:cstheme="minorHAnsi"/>
                                <w:b/>
                                <w:bCs/>
                                <w:i/>
                                <w:iCs/>
                                <w:color w:val="007A37"/>
                                <w:sz w:val="22"/>
                                <w:szCs w:val="22"/>
                              </w:rPr>
                            </w:pPr>
                            <w:r>
                              <w:rPr>
                                <w:rFonts w:cstheme="minorHAnsi"/>
                                <w:b/>
                                <w:bCs/>
                                <w:i/>
                                <w:iCs/>
                                <w:color w:val="007A37"/>
                                <w:sz w:val="22"/>
                                <w:szCs w:val="22"/>
                              </w:rPr>
                              <w:t>Діаграма 23</w:t>
                            </w:r>
                            <w:r w:rsidRPr="00681D10">
                              <w:rPr>
                                <w:rFonts w:cstheme="minorHAnsi"/>
                                <w:b/>
                                <w:bCs/>
                                <w:i/>
                                <w:iCs/>
                                <w:color w:val="007A37"/>
                                <w:sz w:val="22"/>
                                <w:szCs w:val="22"/>
                              </w:rPr>
                              <w:t xml:space="preserve">. </w:t>
                            </w:r>
                            <w:r>
                              <w:rPr>
                                <w:rFonts w:cstheme="minorHAnsi"/>
                                <w:b/>
                                <w:bCs/>
                                <w:i/>
                                <w:iCs/>
                                <w:color w:val="007A37"/>
                                <w:sz w:val="22"/>
                                <w:szCs w:val="22"/>
                              </w:rPr>
                              <w:t>Видатки на освіту, млн.грн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28" o:spid="_x0000_s1048" type="#_x0000_t202" style="position:absolute;left:0;text-align:left;margin-left:247.65pt;margin-top:133.95pt;width:218.65pt;height:39.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" filled="f" stroked="f" strokeweight=".5pt">
                <v:path arrowok="t"/>
                <v:textbox>
                  <w:txbxContent>
                    <w:p w:rsidR="002527EB" w:rsidRPr="00084D77" w:rsidRDefault="002527EB" w:rsidP="00942023">
                      <w:pPr>
                        <w:ind w:leftChars="-50" w:left="-98" w:hanging="2"/>
                        <w:rPr>
                          <w:rFonts w:cstheme="minorHAnsi"/>
                          <w:b/>
                          <w:bCs/>
                          <w:i/>
                          <w:iCs/>
                          <w:color w:val="007A37"/>
                          <w:sz w:val="22"/>
                          <w:szCs w:val="22"/>
                        </w:rPr>
                      </w:pPr>
                      <w:r>
                        <w:rPr>
                          <w:rFonts w:cstheme="minorHAnsi"/>
                          <w:b/>
                          <w:bCs/>
                          <w:i/>
                          <w:iCs/>
                          <w:color w:val="007A37"/>
                          <w:sz w:val="22"/>
                          <w:szCs w:val="22"/>
                        </w:rPr>
                        <w:t>Діаграма 23</w:t>
                      </w:r>
                      <w:r w:rsidRPr="00681D10">
                        <w:rPr>
                          <w:rFonts w:cstheme="minorHAnsi"/>
                          <w:b/>
                          <w:bCs/>
                          <w:i/>
                          <w:iCs/>
                          <w:color w:val="007A37"/>
                          <w:sz w:val="22"/>
                          <w:szCs w:val="22"/>
                        </w:rPr>
                        <w:t xml:space="preserve">. </w:t>
                      </w:r>
                      <w:r>
                        <w:rPr>
                          <w:rFonts w:cstheme="minorHAnsi"/>
                          <w:b/>
                          <w:bCs/>
                          <w:i/>
                          <w:iCs/>
                          <w:color w:val="007A37"/>
                          <w:sz w:val="22"/>
                          <w:szCs w:val="22"/>
                        </w:rPr>
                        <w:t>Видатки на освіту, млн.грн</w:t>
                      </w:r>
                    </w:p>
                  </w:txbxContent>
                </v:textbox>
              </v:shape>
            </w:pict>
          </mc:Fallback>
        </mc:AlternateContent>
      </w:r>
      <w:r w:rsidR="00985A10" w:rsidRPr="00F56D19">
        <w:rPr>
          <w:rFonts w:cstheme="minorHAnsi"/>
          <w:noProof/>
          <w:lang w:eastAsia="uk-UA"/>
        </w:rPr>
        <w:drawing>
          <wp:anchor distT="0" distB="0" distL="114300" distR="114300" simplePos="0" relativeHeight="251896832" behindDoc="0" locked="0" layoutInCell="1" allowOverlap="1">
            <wp:simplePos x="0" y="0"/>
            <wp:positionH relativeFrom="column">
              <wp:posOffset>3042920</wp:posOffset>
            </wp:positionH>
            <wp:positionV relativeFrom="paragraph">
              <wp:posOffset>8255</wp:posOffset>
            </wp:positionV>
            <wp:extent cx="2923540" cy="209931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59110E" w:rsidRPr="00F56D19">
        <w:rPr>
          <w:rFonts w:cstheme="minorHAnsi"/>
          <w:sz w:val="24"/>
          <w:szCs w:val="24"/>
        </w:rPr>
        <w:t>Основним статтями видатків бюджету Боярської громади залишаються видатку на освіту. Так питома видатків на освіту до загальної суми видатків майже не змінилась за три роки і  складає у 2023 р. 52,5 % або 428,2 млн.грн. проти 57,1 % або 373,9 млн.грн. у 2022 р. Значно збільшилися видатки на соціальний захист, зазначені видатки у 2023 р. у порівнянні до 2021 р. зросли майже у 2,5 рази та складають 50,0 млн.грн. або 6,1% від загальної суми видатків. Збільшилися майже у 13 разів у порівнянні із 2021 р. видатки на громадський порядок та безпеку та у 2023 р. складають 19,1 млн.грн. або 2,3 % від загальної суми видатків. Зростають видатки на охорону здоров’я, у 2023 р. у порівнянні із 2021 р. видатки зросли на 13,4 млн.грн. та складають 4,4% від загальної суми видатків. Майже без змін залишаються видатки на охорону навколишнього природного середовища 2,0 млн.грн. у 2021 р. до 2,9 млн.грн у 2023 р., аналогічна ситуація складається із духовним та фізичним розвитком 28,3 млн.грн. до 30,2 млн.грн. у 2023 році.</w:t>
      </w:r>
    </w:p>
    <w:p w:rsidR="0059110E" w:rsidRPr="00F56D19" w:rsidRDefault="0059110E" w:rsidP="00973506">
      <w:pPr>
        <w:pStyle w:val="afb"/>
        <w:spacing w:after="120" w:line="276" w:lineRule="auto"/>
        <w:jc w:val="both"/>
        <w:rPr>
          <w:rFonts w:cstheme="minorHAnsi"/>
          <w:sz w:val="24"/>
          <w:szCs w:val="24"/>
        </w:rPr>
      </w:pPr>
      <w:r w:rsidRPr="00F56D19">
        <w:rPr>
          <w:rFonts w:cstheme="minorHAnsi"/>
          <w:sz w:val="24"/>
          <w:szCs w:val="24"/>
        </w:rPr>
        <w:t>У порівнянні із 2021 р. на 24,8 %  або 35,6 млн.грн. зменшилися видатки на загальнодержавні функції та у 2023 р. вони складають 107,6 млн.грн.</w:t>
      </w:r>
      <w:r w:rsidR="00985A10" w:rsidRPr="00F56D19">
        <w:rPr>
          <w:rFonts w:cstheme="minorHAnsi"/>
          <w:sz w:val="24"/>
          <w:szCs w:val="24"/>
        </w:rPr>
        <w:t xml:space="preserve"> (діаграми 21-23).</w:t>
      </w:r>
    </w:p>
    <w:p w:rsidR="00AC2BBE" w:rsidRPr="00F56D19" w:rsidRDefault="00AC2BBE" w:rsidP="00973506">
      <w:pPr>
        <w:pStyle w:val="afb"/>
        <w:spacing w:after="120" w:line="276" w:lineRule="auto"/>
        <w:jc w:val="both"/>
        <w:rPr>
          <w:rFonts w:cstheme="minorHAnsi"/>
          <w:sz w:val="24"/>
        </w:rPr>
      </w:pPr>
      <w:r w:rsidRPr="00F56D19">
        <w:rPr>
          <w:rFonts w:cstheme="minorHAnsi"/>
          <w:sz w:val="24"/>
        </w:rPr>
        <w:br/>
      </w:r>
      <w:r w:rsidRPr="00F56D19">
        <w:rPr>
          <w:rFonts w:cstheme="minorHAnsi"/>
          <w:noProof/>
          <w:sz w:val="24"/>
          <w:lang w:eastAsia="uk-UA"/>
        </w:rPr>
        <w:drawing>
          <wp:anchor distT="0" distB="0" distL="114300" distR="114300" simplePos="0" relativeHeight="251645440" behindDoc="0" locked="0" layoutInCell="1" allowOverlap="1">
            <wp:simplePos x="0" y="0"/>
            <wp:positionH relativeFrom="column">
              <wp:posOffset>3068320</wp:posOffset>
            </wp:positionH>
            <wp:positionV relativeFrom="paragraph">
              <wp:posOffset>-1905</wp:posOffset>
            </wp:positionV>
            <wp:extent cx="2853055" cy="1717040"/>
            <wp:effectExtent l="0" t="0" r="4445"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821BF9">
        <w:rPr>
          <w:rFonts w:cstheme="minorHAnsi"/>
          <w:noProof/>
          <w:lang w:eastAsia="uk-UA"/>
        </w:rPr>
        <mc:AlternateContent>
          <mc:Choice Requires="wps">
            <w:drawing>
              <wp:anchor distT="0" distB="0" distL="114300" distR="114300" simplePos="0" relativeHeight="251908096" behindDoc="0" locked="0" layoutInCell="1" allowOverlap="1">
                <wp:simplePos x="0" y="0"/>
                <wp:positionH relativeFrom="column">
                  <wp:posOffset>3140710</wp:posOffset>
                </wp:positionH>
                <wp:positionV relativeFrom="paragraph">
                  <wp:posOffset>1231900</wp:posOffset>
                </wp:positionV>
                <wp:extent cx="2776855" cy="499745"/>
                <wp:effectExtent l="0" t="0" r="0" b="0"/>
                <wp:wrapNone/>
                <wp:docPr id="86055427" name="Надпись 86055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499745"/>
                        </a:xfrm>
                        <a:prstGeom prst="rect">
                          <a:avLst/>
                        </a:prstGeom>
                        <a:noFill/>
                        <a:ln w="6350">
                          <a:noFill/>
                        </a:ln>
                      </wps:spPr>
                      <wps:txbx>
                        <w:txbxContent>
                          <w:p w:rsidR="002527EB" w:rsidRPr="00AC2BBE" w:rsidRDefault="002527EB" w:rsidP="00942023">
                            <w:pPr>
                              <w:ind w:leftChars="-50" w:left="-98" w:hanging="2"/>
                              <w:rPr>
                                <w:rFonts w:cstheme="minorHAnsi"/>
                                <w:b/>
                                <w:bCs/>
                                <w:i/>
                                <w:iCs/>
                                <w:color w:val="007A37"/>
                                <w:sz w:val="22"/>
                                <w:szCs w:val="22"/>
                              </w:rPr>
                            </w:pPr>
                            <w:r>
                              <w:rPr>
                                <w:rFonts w:cstheme="minorHAnsi"/>
                                <w:b/>
                                <w:bCs/>
                                <w:i/>
                                <w:iCs/>
                                <w:color w:val="007A37"/>
                                <w:sz w:val="22"/>
                                <w:szCs w:val="22"/>
                              </w:rPr>
                              <w:t>Діаграма 24.</w:t>
                            </w:r>
                            <w:r w:rsidRPr="00AC2BBE">
                              <w:rPr>
                                <w:rFonts w:cstheme="minorHAnsi"/>
                                <w:b/>
                                <w:bCs/>
                                <w:i/>
                                <w:iCs/>
                                <w:color w:val="007A37"/>
                                <w:sz w:val="22"/>
                                <w:szCs w:val="22"/>
                              </w:rPr>
                              <w:t>Питома вага витрат на утримання апарату ради, %</w:t>
                            </w:r>
                          </w:p>
                          <w:p w:rsidR="002527EB" w:rsidRPr="00084D77" w:rsidRDefault="002527EB" w:rsidP="00AC2BBE">
                            <w:pPr>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27" o:spid="_x0000_s1049" type="#_x0000_t202" style="position:absolute;left:0;text-align:left;margin-left:247.3pt;margin-top:97pt;width:218.65pt;height:39.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" filled="f" stroked="f" strokeweight=".5pt">
                <v:path arrowok="t"/>
                <v:textbox>
                  <w:txbxContent>
                    <w:p w:rsidR="002527EB" w:rsidRPr="00AC2BBE" w:rsidRDefault="002527EB" w:rsidP="00942023">
                      <w:pPr>
                        <w:ind w:leftChars="-50" w:left="-98" w:hanging="2"/>
                        <w:rPr>
                          <w:rFonts w:cstheme="minorHAnsi"/>
                          <w:b/>
                          <w:bCs/>
                          <w:i/>
                          <w:iCs/>
                          <w:color w:val="007A37"/>
                          <w:sz w:val="22"/>
                          <w:szCs w:val="22"/>
                        </w:rPr>
                      </w:pPr>
                      <w:r>
                        <w:rPr>
                          <w:rFonts w:cstheme="minorHAnsi"/>
                          <w:b/>
                          <w:bCs/>
                          <w:i/>
                          <w:iCs/>
                          <w:color w:val="007A37"/>
                          <w:sz w:val="22"/>
                          <w:szCs w:val="22"/>
                        </w:rPr>
                        <w:t>Діаграма 24.</w:t>
                      </w:r>
                      <w:r w:rsidRPr="00AC2BBE">
                        <w:rPr>
                          <w:rFonts w:cstheme="minorHAnsi"/>
                          <w:b/>
                          <w:bCs/>
                          <w:i/>
                          <w:iCs/>
                          <w:color w:val="007A37"/>
                          <w:sz w:val="22"/>
                          <w:szCs w:val="22"/>
                        </w:rPr>
                        <w:t>Питома вага витрат на утримання апарату ради, %</w:t>
                      </w:r>
                    </w:p>
                    <w:p w:rsidR="002527EB" w:rsidRPr="00084D77" w:rsidRDefault="002527EB" w:rsidP="00AC2BBE">
                      <w:pPr>
                        <w:ind w:leftChars="-50" w:left="-98" w:hanging="2"/>
                        <w:rPr>
                          <w:rFonts w:cstheme="minorHAnsi"/>
                          <w:b/>
                          <w:bCs/>
                          <w:i/>
                          <w:iCs/>
                          <w:color w:val="007A37"/>
                          <w:sz w:val="22"/>
                          <w:szCs w:val="22"/>
                        </w:rPr>
                      </w:pPr>
                    </w:p>
                  </w:txbxContent>
                </v:textbox>
              </v:shape>
            </w:pict>
          </mc:Fallback>
        </mc:AlternateContent>
      </w:r>
      <w:r w:rsidR="0059110E" w:rsidRPr="00F56D19">
        <w:rPr>
          <w:rFonts w:cstheme="minorHAnsi"/>
          <w:sz w:val="24"/>
        </w:rPr>
        <w:t>Попри зростання майже більшості статей видатків Боярської громади, відбулося і зростання витрат на утримання апарату ради. Такі витрати за 2023 р. складають 81,4</w:t>
      </w:r>
      <w:r w:rsidRPr="00F56D19">
        <w:rPr>
          <w:rFonts w:cstheme="minorHAnsi"/>
          <w:sz w:val="24"/>
        </w:rPr>
        <w:t> </w:t>
      </w:r>
      <w:r w:rsidR="0059110E" w:rsidRPr="00F56D19">
        <w:rPr>
          <w:rFonts w:cstheme="minorHAnsi"/>
          <w:sz w:val="24"/>
        </w:rPr>
        <w:t>млн.грн. проти  57,5 млн.грн. у 2021 р.</w:t>
      </w:r>
      <w:r w:rsidR="00985A10" w:rsidRPr="00F56D19">
        <w:rPr>
          <w:rFonts w:cstheme="minorHAnsi"/>
          <w:sz w:val="24"/>
          <w:szCs w:val="24"/>
        </w:rPr>
        <w:t>(діаграма 24)</w:t>
      </w:r>
      <w:r w:rsidR="00985A10" w:rsidRPr="00F56D19">
        <w:rPr>
          <w:rFonts w:cstheme="minorHAnsi"/>
          <w:sz w:val="24"/>
        </w:rPr>
        <w:t>.</w:t>
      </w:r>
    </w:p>
    <w:p w:rsidR="00144A58" w:rsidRPr="00F56D19" w:rsidRDefault="00144A58" w:rsidP="00973506">
      <w:pPr>
        <w:pStyle w:val="afb"/>
        <w:spacing w:after="120" w:line="276" w:lineRule="auto"/>
        <w:jc w:val="both"/>
        <w:rPr>
          <w:rFonts w:cstheme="minorHAnsi"/>
          <w:b/>
          <w:sz w:val="24"/>
        </w:rPr>
      </w:pPr>
      <w:r w:rsidRPr="00F56D19">
        <w:rPr>
          <w:rFonts w:cstheme="minorHAnsi"/>
          <w:b/>
          <w:sz w:val="24"/>
        </w:rPr>
        <w:br w:type="page"/>
      </w:r>
    </w:p>
    <w:p w:rsidR="007563F3" w:rsidRPr="00F56D19" w:rsidRDefault="00047AC5" w:rsidP="0073456E">
      <w:pPr>
        <w:pStyle w:val="afb"/>
        <w:numPr>
          <w:ilvl w:val="0"/>
          <w:numId w:val="5"/>
        </w:numPr>
        <w:tabs>
          <w:tab w:val="left" w:pos="2694"/>
        </w:tabs>
        <w:ind w:left="425" w:hanging="425"/>
        <w:jc w:val="both"/>
        <w:outlineLvl w:val="2"/>
        <w:rPr>
          <w:rFonts w:cstheme="minorHAnsi"/>
          <w:bCs/>
          <w:color w:val="009846"/>
          <w:sz w:val="32"/>
          <w:szCs w:val="32"/>
        </w:rPr>
      </w:pPr>
      <w:bookmarkStart w:id="1037" w:name="_Toc178000018"/>
      <w:bookmarkStart w:id="1038" w:name="_Toc202250861"/>
      <w:r w:rsidRPr="00F56D19">
        <w:rPr>
          <w:rFonts w:cstheme="minorHAnsi"/>
          <w:bCs/>
          <w:color w:val="009846"/>
          <w:sz w:val="32"/>
          <w:szCs w:val="32"/>
        </w:rPr>
        <w:t>СИСТЕМА ОРГАНІВ ВЛАДИ</w:t>
      </w:r>
      <w:bookmarkEnd w:id="1037"/>
      <w:bookmarkEnd w:id="1038"/>
    </w:p>
    <w:p w:rsidR="008C6D9D" w:rsidRPr="00F56D19" w:rsidRDefault="008C6D9D" w:rsidP="00447E20">
      <w:pPr>
        <w:pStyle w:val="afb"/>
        <w:tabs>
          <w:tab w:val="left" w:pos="709"/>
        </w:tabs>
        <w:jc w:val="both"/>
      </w:pPr>
      <w:r w:rsidRPr="00F56D19">
        <w:rPr>
          <w:rFonts w:cstheme="minorHAnsi"/>
          <w:b/>
          <w:bCs/>
          <w:color w:val="007A37"/>
          <w:sz w:val="24"/>
        </w:rPr>
        <w:t>Організація роботи апарату ради.</w:t>
      </w:r>
    </w:p>
    <w:p w:rsidR="008C6D9D" w:rsidRPr="00F56D19" w:rsidRDefault="008C6D9D" w:rsidP="00447E20">
      <w:pPr>
        <w:pStyle w:val="afb"/>
        <w:tabs>
          <w:tab w:val="left" w:pos="709"/>
        </w:tabs>
        <w:jc w:val="both"/>
        <w:rPr>
          <w:rFonts w:cstheme="minorHAnsi"/>
          <w:sz w:val="24"/>
        </w:rPr>
      </w:pPr>
      <w:r w:rsidRPr="00F56D19">
        <w:rPr>
          <w:rFonts w:cstheme="minorHAnsi"/>
          <w:sz w:val="24"/>
        </w:rPr>
        <w:t>До складу депутатського корпусу Боярської міської ради VІІІ скликання входить 34 депутати, які представляють інтереси виборців відповідно до 5-ти політичних сил, а саме:</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«Всеукраїнське об'єднання «Батьківщина»;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«Європейська Солідарність»;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«ЗА МАЙБУТНЄ»;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«Об’єднання «Самопоміч».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фракція політичної партії «Слуга Народу»;</w:t>
      </w:r>
    </w:p>
    <w:p w:rsidR="008C6D9D" w:rsidRPr="00F56D19" w:rsidRDefault="008C6D9D" w:rsidP="00447E20">
      <w:pPr>
        <w:pStyle w:val="afb"/>
        <w:tabs>
          <w:tab w:val="left" w:pos="709"/>
        </w:tabs>
        <w:jc w:val="both"/>
        <w:rPr>
          <w:rFonts w:cstheme="minorHAnsi"/>
          <w:sz w:val="24"/>
        </w:rPr>
      </w:pPr>
      <w:r w:rsidRPr="00F56D19">
        <w:rPr>
          <w:rFonts w:cstheme="minorHAnsi"/>
          <w:sz w:val="24"/>
        </w:rPr>
        <w:t>Сформовано сім постійних депутатських комісій Боярської міської ради:</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прав людини, законності, правопорядку, протидії корупції та регламенту депутатської діяльності,</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освіти, науки, культури, молоді, фізичної культури та спорту,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соціального захисту населення, охорони здоров’я, учасників бойових дій, наслідків аварії на ЧАЕС,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житлово-комунального господарства, енергозбереження, благоустрою міста, комунальної власності,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Стратегічного сталого розвитку, містобудування, архітектури, організації публічного простору, земельних відносин, охорони навколишнього середовища, зеленого будівництва та рекреаційних зон,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реалізації державної регуляторної політики у сфері господарської діяльності, фінансів, бюджету, соціально-економічного розвитку, </w:t>
      </w:r>
    </w:p>
    <w:p w:rsidR="008C6D9D" w:rsidRPr="00F56D19" w:rsidRDefault="008C6D9D" w:rsidP="00447E20">
      <w:pPr>
        <w:pStyle w:val="afb"/>
        <w:tabs>
          <w:tab w:val="left" w:pos="709"/>
        </w:tabs>
        <w:jc w:val="both"/>
        <w:rPr>
          <w:rFonts w:cstheme="minorHAnsi"/>
          <w:sz w:val="24"/>
        </w:rPr>
      </w:pPr>
      <w:r w:rsidRPr="00F56D19">
        <w:rPr>
          <w:rFonts w:cstheme="minorHAnsi"/>
          <w:sz w:val="24"/>
        </w:rPr>
        <w:sym w:font="Symbol" w:char="F0B7"/>
      </w:r>
      <w:r w:rsidRPr="00F56D19">
        <w:rPr>
          <w:rFonts w:cstheme="minorHAnsi"/>
          <w:sz w:val="24"/>
        </w:rPr>
        <w:t xml:space="preserve"> з питань промисловості, підприємницької діяльності, торгівлі, реклами, транспорту, зв’язку та питань залучення інвестицій.</w:t>
      </w:r>
    </w:p>
    <w:p w:rsidR="00E04C6B" w:rsidRPr="00F56D19" w:rsidRDefault="00E04C6B" w:rsidP="00D704B4">
      <w:pPr>
        <w:pStyle w:val="afb"/>
        <w:tabs>
          <w:tab w:val="left" w:pos="709"/>
        </w:tabs>
        <w:spacing w:after="120" w:line="276" w:lineRule="auto"/>
        <w:jc w:val="both"/>
        <w:rPr>
          <w:rFonts w:cstheme="minorHAnsi"/>
          <w:sz w:val="24"/>
        </w:rPr>
      </w:pPr>
      <w:r w:rsidRPr="00F56D19">
        <w:rPr>
          <w:rFonts w:cstheme="minorHAnsi"/>
          <w:b/>
          <w:bCs/>
          <w:color w:val="007A37"/>
          <w:sz w:val="24"/>
        </w:rPr>
        <w:t>Виконавчі органи Боярської міської ради</w:t>
      </w:r>
      <w:r w:rsidRPr="00F56D19">
        <w:rPr>
          <w:rFonts w:cstheme="minorHAnsi"/>
          <w:sz w:val="24"/>
        </w:rPr>
        <w:t xml:space="preserve"> сформовані відповідно до обсягу делегованих повноважень, передбачених Законом України "Про місцеве самоврядування в Україні" та функціонують як самостійні юридичні особи. Після впровадження реформи децентралізації Боярська міська рада здійснює виконавчі функції  у таких галузях, як соціальний захист, захист прав дітей, управління освітою, культурою, спортом, розвиток молодіжної політики, система розбудови комунальної інфраструктури, управління житлово-комунальним комплекс</w:t>
      </w:r>
      <w:r w:rsidR="00447E20" w:rsidRPr="00F56D19">
        <w:rPr>
          <w:rFonts w:cstheme="minorHAnsi"/>
          <w:sz w:val="24"/>
        </w:rPr>
        <w:t>о</w:t>
      </w:r>
      <w:r w:rsidRPr="00F56D19">
        <w:rPr>
          <w:rFonts w:cstheme="minorHAnsi"/>
          <w:sz w:val="24"/>
        </w:rPr>
        <w:t>м, а також формування та розподіл бюджетних надходжень та видатків.</w:t>
      </w:r>
    </w:p>
    <w:p w:rsidR="00E04C6B" w:rsidRPr="00F56D19" w:rsidRDefault="00E04C6B" w:rsidP="00D704B4">
      <w:pPr>
        <w:pStyle w:val="afb"/>
        <w:tabs>
          <w:tab w:val="left" w:pos="709"/>
        </w:tabs>
        <w:spacing w:after="120" w:line="276" w:lineRule="auto"/>
        <w:jc w:val="both"/>
        <w:rPr>
          <w:rFonts w:cstheme="minorHAnsi"/>
          <w:sz w:val="24"/>
        </w:rPr>
      </w:pPr>
      <w:r w:rsidRPr="00F56D19">
        <w:rPr>
          <w:rFonts w:cstheme="minorHAnsi"/>
          <w:sz w:val="24"/>
        </w:rPr>
        <w:t>Виконавчий комітет Боярської міської ради є органом управління підприємств у галузі охорони здоров’я та житлово-комунального господарства. При цьому до структури виконкому входить управління Центр надання адміністративних послуг, яке не має статусу окремої юридичної особи. Всі інші структурні підрозділі виконують функцію організації роботи та виконання рішень двох колегіальних органів -  Боярської міської ради та її виконавчого комітету</w:t>
      </w:r>
      <w:r w:rsidR="00233C02" w:rsidRPr="00F56D19">
        <w:rPr>
          <w:rFonts w:cstheme="minorHAnsi"/>
          <w:sz w:val="24"/>
        </w:rPr>
        <w:t xml:space="preserve"> (таблиця</w:t>
      </w:r>
      <w:r w:rsidR="001F0687" w:rsidRPr="00F56D19">
        <w:rPr>
          <w:rFonts w:cstheme="minorHAnsi"/>
          <w:sz w:val="24"/>
        </w:rPr>
        <w:t xml:space="preserve"> 23</w:t>
      </w:r>
      <w:r w:rsidR="00233C02" w:rsidRPr="00F56D19">
        <w:rPr>
          <w:rFonts w:cstheme="minorHAnsi"/>
          <w:sz w:val="24"/>
        </w:rPr>
        <w:t>)</w:t>
      </w:r>
      <w:r w:rsidRPr="00F56D19">
        <w:rPr>
          <w:rFonts w:cstheme="minorHAnsi"/>
          <w:sz w:val="24"/>
        </w:rPr>
        <w:t xml:space="preserve">. </w:t>
      </w:r>
    </w:p>
    <w:p w:rsidR="00D42F15" w:rsidRPr="00F56D19" w:rsidRDefault="00CA6685" w:rsidP="00650602">
      <w:pPr>
        <w:pStyle w:val="afb"/>
        <w:rPr>
          <w:rFonts w:cstheme="minorHAnsi"/>
          <w:b/>
          <w:bCs/>
          <w:color w:val="007A37"/>
          <w:sz w:val="24"/>
        </w:rPr>
      </w:pPr>
      <w:r w:rsidRPr="00F56D19">
        <w:rPr>
          <w:rFonts w:cstheme="minorHAnsi"/>
          <w:b/>
          <w:bCs/>
          <w:color w:val="007A37"/>
          <w:sz w:val="24"/>
        </w:rPr>
        <w:t>Виконавчі органи Боярської міської ради</w:t>
      </w:r>
    </w:p>
    <w:p w:rsidR="00CA6685" w:rsidRPr="00F56D19" w:rsidRDefault="003C3660" w:rsidP="00CA6685">
      <w:pPr>
        <w:pStyle w:val="afb"/>
        <w:jc w:val="right"/>
        <w:rPr>
          <w:rFonts w:cstheme="minorHAnsi"/>
          <w:sz w:val="24"/>
          <w:szCs w:val="24"/>
        </w:rPr>
      </w:pPr>
      <w:r w:rsidRPr="00F56D19">
        <w:rPr>
          <w:rFonts w:cstheme="minorHAnsi"/>
          <w:sz w:val="24"/>
          <w:szCs w:val="24"/>
        </w:rPr>
        <w:t>Таблиця 2</w:t>
      </w:r>
      <w:r w:rsidR="0070088C" w:rsidRPr="00F56D19">
        <w:rPr>
          <w:rFonts w:cstheme="minorHAnsi"/>
          <w:sz w:val="24"/>
          <w:szCs w:val="24"/>
        </w:rPr>
        <w:t>3</w:t>
      </w:r>
    </w:p>
    <w:tbl>
      <w:tblPr>
        <w:tblStyle w:val="af0"/>
        <w:tblW w:w="5000" w:type="pct"/>
        <w:tblLook w:val="04A0" w:firstRow="1" w:lastRow="0" w:firstColumn="1" w:lastColumn="0" w:noHBand="0" w:noVBand="1"/>
      </w:tblPr>
      <w:tblGrid>
        <w:gridCol w:w="796"/>
        <w:gridCol w:w="5597"/>
        <w:gridCol w:w="1444"/>
        <w:gridCol w:w="955"/>
        <w:gridCol w:w="838"/>
      </w:tblGrid>
      <w:tr w:rsidR="00D704B4" w:rsidRPr="00F56D19" w:rsidTr="003700ED">
        <w:trPr>
          <w:tblHeader/>
        </w:trPr>
        <w:tc>
          <w:tcPr>
            <w:tcW w:w="774" w:type="dxa"/>
            <w:vMerge w:val="restart"/>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39" w:name="_Toc168847232"/>
            <w:bookmarkStart w:id="1040" w:name="_Toc168859812"/>
            <w:r w:rsidRPr="00F56D19">
              <w:rPr>
                <w:rFonts w:cstheme="minorHAnsi"/>
                <w:b/>
                <w:bCs/>
                <w:color w:val="FFFFFF" w:themeColor="background1"/>
                <w:sz w:val="22"/>
                <w:szCs w:val="22"/>
              </w:rPr>
              <w:t>№</w:t>
            </w:r>
            <w:bookmarkEnd w:id="1039"/>
            <w:bookmarkEnd w:id="1040"/>
          </w:p>
        </w:tc>
        <w:tc>
          <w:tcPr>
            <w:tcW w:w="5438" w:type="dxa"/>
            <w:vMerge w:val="restart"/>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1" w:name="_Toc168847233"/>
            <w:bookmarkStart w:id="1042" w:name="_Toc168859813"/>
            <w:r w:rsidRPr="00F56D19">
              <w:rPr>
                <w:rFonts w:cstheme="minorHAnsi"/>
                <w:b/>
                <w:bCs/>
                <w:color w:val="FFFFFF" w:themeColor="background1"/>
                <w:sz w:val="22"/>
                <w:szCs w:val="22"/>
              </w:rPr>
              <w:t>Назва установи</w:t>
            </w:r>
            <w:bookmarkEnd w:id="1041"/>
            <w:bookmarkEnd w:id="1042"/>
          </w:p>
        </w:tc>
        <w:tc>
          <w:tcPr>
            <w:tcW w:w="1403" w:type="dxa"/>
            <w:vMerge w:val="restart"/>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3" w:name="_Toc168847234"/>
            <w:bookmarkStart w:id="1044" w:name="_Toc168859814"/>
            <w:r w:rsidRPr="00F56D19">
              <w:rPr>
                <w:rFonts w:cstheme="minorHAnsi"/>
                <w:b/>
                <w:bCs/>
                <w:color w:val="FFFFFF" w:themeColor="background1"/>
                <w:sz w:val="22"/>
                <w:szCs w:val="22"/>
              </w:rPr>
              <w:t>Загальна кількість працівників</w:t>
            </w:r>
            <w:bookmarkEnd w:id="1043"/>
            <w:bookmarkEnd w:id="1044"/>
          </w:p>
        </w:tc>
        <w:tc>
          <w:tcPr>
            <w:tcW w:w="1742" w:type="dxa"/>
            <w:gridSpan w:val="2"/>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5" w:name="_Toc168847235"/>
            <w:bookmarkStart w:id="1046" w:name="_Toc168859815"/>
            <w:r w:rsidRPr="00F56D19">
              <w:rPr>
                <w:rFonts w:cstheme="minorHAnsi"/>
                <w:b/>
                <w:bCs/>
                <w:color w:val="FFFFFF" w:themeColor="background1"/>
                <w:sz w:val="22"/>
                <w:szCs w:val="22"/>
              </w:rPr>
              <w:t>Загальна</w:t>
            </w:r>
            <w:bookmarkEnd w:id="1045"/>
            <w:bookmarkEnd w:id="1046"/>
          </w:p>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7" w:name="_Toc168847236"/>
            <w:bookmarkStart w:id="1048" w:name="_Toc168859816"/>
            <w:r w:rsidRPr="00F56D19">
              <w:rPr>
                <w:rFonts w:cstheme="minorHAnsi"/>
                <w:b/>
                <w:bCs/>
                <w:color w:val="FFFFFF" w:themeColor="background1"/>
                <w:sz w:val="22"/>
                <w:szCs w:val="22"/>
              </w:rPr>
              <w:t>кількість</w:t>
            </w:r>
            <w:bookmarkEnd w:id="1047"/>
            <w:bookmarkEnd w:id="1048"/>
          </w:p>
        </w:tc>
      </w:tr>
      <w:tr w:rsidR="00D704B4" w:rsidRPr="00F56D19" w:rsidTr="003700ED">
        <w:trPr>
          <w:tblHeader/>
        </w:trPr>
        <w:tc>
          <w:tcPr>
            <w:tcW w:w="774" w:type="dxa"/>
            <w:vMerge/>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p>
        </w:tc>
        <w:tc>
          <w:tcPr>
            <w:tcW w:w="5438" w:type="dxa"/>
            <w:vMerge/>
            <w:shd w:val="clear" w:color="auto" w:fill="007A37"/>
            <w:vAlign w:val="center"/>
          </w:tcPr>
          <w:p w:rsidR="00C12863" w:rsidRPr="00F56D19" w:rsidRDefault="00C12863" w:rsidP="005911F0">
            <w:pPr>
              <w:pStyle w:val="af7"/>
              <w:ind w:left="0" w:hanging="2"/>
              <w:outlineLvl w:val="9"/>
              <w:rPr>
                <w:rFonts w:cstheme="minorHAnsi"/>
                <w:b/>
                <w:bCs/>
                <w:color w:val="FFFFFF" w:themeColor="background1"/>
                <w:sz w:val="22"/>
                <w:szCs w:val="22"/>
              </w:rPr>
            </w:pPr>
          </w:p>
        </w:tc>
        <w:tc>
          <w:tcPr>
            <w:tcW w:w="1403" w:type="dxa"/>
            <w:vMerge/>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p>
        </w:tc>
        <w:tc>
          <w:tcPr>
            <w:tcW w:w="928" w:type="dxa"/>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49" w:name="_Toc168847237"/>
            <w:bookmarkStart w:id="1050" w:name="_Toc168859817"/>
            <w:r w:rsidRPr="00F56D19">
              <w:rPr>
                <w:rFonts w:cstheme="minorHAnsi"/>
                <w:b/>
                <w:bCs/>
                <w:color w:val="FFFFFF" w:themeColor="background1"/>
                <w:sz w:val="22"/>
                <w:szCs w:val="22"/>
              </w:rPr>
              <w:t>Ж</w:t>
            </w:r>
            <w:bookmarkEnd w:id="1049"/>
            <w:bookmarkEnd w:id="1050"/>
          </w:p>
        </w:tc>
        <w:tc>
          <w:tcPr>
            <w:tcW w:w="814" w:type="dxa"/>
            <w:shd w:val="clear" w:color="auto" w:fill="007A37"/>
            <w:vAlign w:val="center"/>
          </w:tcPr>
          <w:p w:rsidR="00C12863" w:rsidRPr="00F56D19" w:rsidRDefault="00C12863" w:rsidP="005911F0">
            <w:pPr>
              <w:pStyle w:val="af7"/>
              <w:ind w:left="0" w:hanging="2"/>
              <w:jc w:val="center"/>
              <w:outlineLvl w:val="9"/>
              <w:rPr>
                <w:rFonts w:cstheme="minorHAnsi"/>
                <w:b/>
                <w:bCs/>
                <w:color w:val="FFFFFF" w:themeColor="background1"/>
                <w:sz w:val="22"/>
                <w:szCs w:val="22"/>
              </w:rPr>
            </w:pPr>
            <w:bookmarkStart w:id="1051" w:name="_Toc168847238"/>
            <w:bookmarkStart w:id="1052" w:name="_Toc168859818"/>
            <w:r w:rsidRPr="00F56D19">
              <w:rPr>
                <w:rFonts w:cstheme="minorHAnsi"/>
                <w:b/>
                <w:bCs/>
                <w:color w:val="FFFFFF" w:themeColor="background1"/>
                <w:sz w:val="22"/>
                <w:szCs w:val="22"/>
              </w:rPr>
              <w:t>Ч</w:t>
            </w:r>
            <w:bookmarkEnd w:id="1051"/>
            <w:bookmarkEnd w:id="105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sz w:val="22"/>
                <w:szCs w:val="22"/>
              </w:rPr>
            </w:pPr>
            <w:bookmarkStart w:id="1053" w:name="_Toc168847239"/>
            <w:bookmarkStart w:id="1054" w:name="_Toc168859819"/>
            <w:r w:rsidRPr="00F56D19">
              <w:rPr>
                <w:rFonts w:cstheme="minorHAnsi"/>
                <w:sz w:val="22"/>
                <w:szCs w:val="22"/>
              </w:rPr>
              <w:t>1.</w:t>
            </w:r>
            <w:bookmarkEnd w:id="1053"/>
            <w:bookmarkEnd w:id="105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55" w:name="_Toc168847240"/>
            <w:bookmarkStart w:id="1056" w:name="_Toc168859820"/>
            <w:r w:rsidRPr="00F56D19">
              <w:rPr>
                <w:rFonts w:cstheme="minorHAnsi"/>
                <w:sz w:val="22"/>
                <w:szCs w:val="22"/>
              </w:rPr>
              <w:t>Виконавчий комітет Боярської міської ради:</w:t>
            </w:r>
            <w:bookmarkEnd w:id="1055"/>
            <w:bookmarkEnd w:id="105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57" w:name="_Toc168847241"/>
            <w:bookmarkStart w:id="1058" w:name="_Toc168859821"/>
            <w:r w:rsidRPr="00F56D19">
              <w:rPr>
                <w:rFonts w:cstheme="minorHAnsi"/>
                <w:sz w:val="22"/>
                <w:szCs w:val="22"/>
              </w:rPr>
              <w:t>147</w:t>
            </w:r>
            <w:bookmarkEnd w:id="1057"/>
            <w:bookmarkEnd w:id="105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59" w:name="_Toc168847242"/>
            <w:bookmarkStart w:id="1060" w:name="_Toc168859822"/>
            <w:r w:rsidRPr="00F56D19">
              <w:rPr>
                <w:rFonts w:cstheme="minorHAnsi"/>
                <w:sz w:val="22"/>
                <w:szCs w:val="22"/>
              </w:rPr>
              <w:t>117</w:t>
            </w:r>
            <w:bookmarkEnd w:id="1059"/>
            <w:bookmarkEnd w:id="106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061" w:name="_Toc168847243"/>
            <w:bookmarkStart w:id="1062" w:name="_Toc168859823"/>
            <w:r w:rsidRPr="00F56D19">
              <w:rPr>
                <w:rFonts w:cstheme="minorHAnsi"/>
                <w:sz w:val="22"/>
                <w:szCs w:val="22"/>
              </w:rPr>
              <w:t>30</w:t>
            </w:r>
            <w:bookmarkEnd w:id="1061"/>
            <w:bookmarkEnd w:id="106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063" w:name="_Toc168847244"/>
            <w:bookmarkStart w:id="1064" w:name="_Toc168859824"/>
            <w:r w:rsidRPr="00F56D19">
              <w:rPr>
                <w:rFonts w:cstheme="minorHAnsi"/>
                <w:i/>
                <w:sz w:val="22"/>
                <w:szCs w:val="22"/>
              </w:rPr>
              <w:t>1.1</w:t>
            </w:r>
            <w:bookmarkEnd w:id="1063"/>
            <w:bookmarkEnd w:id="106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65" w:name="_Toc168847245"/>
            <w:bookmarkStart w:id="1066" w:name="_Toc168859825"/>
            <w:r w:rsidRPr="00F56D19">
              <w:rPr>
                <w:rFonts w:cstheme="minorHAnsi"/>
                <w:sz w:val="22"/>
                <w:szCs w:val="22"/>
              </w:rPr>
              <w:t>Керівний склад виконавчого комітету, радники та уповноважені особи</w:t>
            </w:r>
            <w:bookmarkEnd w:id="1065"/>
            <w:bookmarkEnd w:id="106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67" w:name="_Toc168847246"/>
            <w:bookmarkStart w:id="1068" w:name="_Toc168859826"/>
            <w:r w:rsidRPr="00F56D19">
              <w:rPr>
                <w:rFonts w:cstheme="minorHAnsi"/>
                <w:sz w:val="22"/>
                <w:szCs w:val="22"/>
              </w:rPr>
              <w:t>11</w:t>
            </w:r>
            <w:bookmarkEnd w:id="1067"/>
            <w:bookmarkEnd w:id="106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69" w:name="_Toc168847247"/>
            <w:bookmarkStart w:id="1070" w:name="_Toc168859827"/>
            <w:r w:rsidRPr="00F56D19">
              <w:rPr>
                <w:rFonts w:cstheme="minorHAnsi"/>
                <w:sz w:val="22"/>
                <w:szCs w:val="22"/>
              </w:rPr>
              <w:t>6</w:t>
            </w:r>
            <w:bookmarkEnd w:id="1069"/>
            <w:bookmarkEnd w:id="107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071" w:name="_Toc168847248"/>
            <w:bookmarkStart w:id="1072" w:name="_Toc168859828"/>
            <w:r w:rsidRPr="00F56D19">
              <w:rPr>
                <w:rFonts w:cstheme="minorHAnsi"/>
                <w:sz w:val="22"/>
                <w:szCs w:val="22"/>
              </w:rPr>
              <w:t>5</w:t>
            </w:r>
            <w:bookmarkEnd w:id="1071"/>
            <w:bookmarkEnd w:id="107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073" w:name="_Toc168847249"/>
            <w:bookmarkStart w:id="1074" w:name="_Toc168859829"/>
            <w:r w:rsidRPr="00F56D19">
              <w:rPr>
                <w:rFonts w:cstheme="minorHAnsi"/>
                <w:i/>
                <w:sz w:val="22"/>
                <w:szCs w:val="22"/>
              </w:rPr>
              <w:t>1.2</w:t>
            </w:r>
            <w:bookmarkEnd w:id="1073"/>
            <w:bookmarkEnd w:id="107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75" w:name="_Toc168847250"/>
            <w:bookmarkStart w:id="1076" w:name="_Toc168859830"/>
            <w:r w:rsidRPr="00F56D19">
              <w:rPr>
                <w:rFonts w:cstheme="minorHAnsi"/>
                <w:sz w:val="22"/>
                <w:szCs w:val="22"/>
              </w:rPr>
              <w:t>Відділ супроводу роботи ради</w:t>
            </w:r>
            <w:bookmarkEnd w:id="1075"/>
            <w:bookmarkEnd w:id="107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77" w:name="_Toc168847251"/>
            <w:bookmarkStart w:id="1078" w:name="_Toc168859831"/>
            <w:r w:rsidRPr="00F56D19">
              <w:rPr>
                <w:rFonts w:cstheme="minorHAnsi"/>
                <w:sz w:val="22"/>
                <w:szCs w:val="22"/>
              </w:rPr>
              <w:t>3</w:t>
            </w:r>
            <w:bookmarkEnd w:id="1077"/>
            <w:bookmarkEnd w:id="107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79" w:name="_Toc168847252"/>
            <w:bookmarkStart w:id="1080" w:name="_Toc168859832"/>
            <w:r w:rsidRPr="00F56D19">
              <w:rPr>
                <w:rFonts w:cstheme="minorHAnsi"/>
                <w:sz w:val="22"/>
                <w:szCs w:val="22"/>
              </w:rPr>
              <w:t>2</w:t>
            </w:r>
            <w:bookmarkEnd w:id="1079"/>
            <w:bookmarkEnd w:id="108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081" w:name="_Toc168847253"/>
            <w:bookmarkStart w:id="1082" w:name="_Toc168859833"/>
            <w:r w:rsidRPr="00F56D19">
              <w:rPr>
                <w:rFonts w:cstheme="minorHAnsi"/>
                <w:sz w:val="22"/>
                <w:szCs w:val="22"/>
              </w:rPr>
              <w:t>1</w:t>
            </w:r>
            <w:bookmarkEnd w:id="1081"/>
            <w:bookmarkEnd w:id="108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083" w:name="_Toc168847254"/>
            <w:bookmarkStart w:id="1084" w:name="_Toc168859834"/>
            <w:r w:rsidRPr="00F56D19">
              <w:rPr>
                <w:rFonts w:cstheme="minorHAnsi"/>
                <w:i/>
                <w:sz w:val="22"/>
                <w:szCs w:val="22"/>
              </w:rPr>
              <w:t>1.3</w:t>
            </w:r>
            <w:bookmarkEnd w:id="1083"/>
            <w:bookmarkEnd w:id="108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85" w:name="_Toc168847255"/>
            <w:bookmarkStart w:id="1086" w:name="_Toc168859835"/>
            <w:r w:rsidRPr="00F56D19">
              <w:rPr>
                <w:rFonts w:cstheme="minorHAnsi"/>
                <w:sz w:val="22"/>
                <w:szCs w:val="22"/>
              </w:rPr>
              <w:t>Загальний відділ</w:t>
            </w:r>
            <w:bookmarkEnd w:id="1085"/>
            <w:bookmarkEnd w:id="108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87" w:name="_Toc168847256"/>
            <w:bookmarkStart w:id="1088" w:name="_Toc168859836"/>
            <w:r w:rsidRPr="00F56D19">
              <w:rPr>
                <w:rFonts w:cstheme="minorHAnsi"/>
                <w:sz w:val="22"/>
                <w:szCs w:val="22"/>
              </w:rPr>
              <w:t>6</w:t>
            </w:r>
            <w:bookmarkEnd w:id="1087"/>
            <w:bookmarkEnd w:id="108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89" w:name="_Toc168847257"/>
            <w:bookmarkStart w:id="1090" w:name="_Toc168859837"/>
            <w:r w:rsidRPr="00F56D19">
              <w:rPr>
                <w:rFonts w:cstheme="minorHAnsi"/>
                <w:sz w:val="22"/>
                <w:szCs w:val="22"/>
              </w:rPr>
              <w:t>6</w:t>
            </w:r>
            <w:bookmarkEnd w:id="1089"/>
            <w:bookmarkEnd w:id="109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091" w:name="_Toc168847258"/>
            <w:bookmarkStart w:id="1092" w:name="_Toc168859838"/>
            <w:r w:rsidRPr="00F56D19">
              <w:rPr>
                <w:rFonts w:cstheme="minorHAnsi"/>
                <w:sz w:val="22"/>
                <w:szCs w:val="22"/>
              </w:rPr>
              <w:t>0</w:t>
            </w:r>
            <w:bookmarkEnd w:id="1091"/>
            <w:bookmarkEnd w:id="109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093" w:name="_Toc168847259"/>
            <w:bookmarkStart w:id="1094" w:name="_Toc168859839"/>
            <w:r w:rsidRPr="00F56D19">
              <w:rPr>
                <w:rFonts w:cstheme="minorHAnsi"/>
                <w:i/>
                <w:sz w:val="22"/>
                <w:szCs w:val="22"/>
              </w:rPr>
              <w:t>1.4</w:t>
            </w:r>
            <w:bookmarkEnd w:id="1093"/>
            <w:bookmarkEnd w:id="109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095" w:name="_Toc168847260"/>
            <w:bookmarkStart w:id="1096" w:name="_Toc168859840"/>
            <w:r w:rsidRPr="00F56D19">
              <w:rPr>
                <w:rFonts w:cstheme="minorHAnsi"/>
                <w:sz w:val="22"/>
                <w:szCs w:val="22"/>
              </w:rPr>
              <w:t>Відділ кадрового забезпечення</w:t>
            </w:r>
            <w:bookmarkEnd w:id="1095"/>
            <w:bookmarkEnd w:id="109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097" w:name="_Toc168847261"/>
            <w:bookmarkStart w:id="1098" w:name="_Toc168859841"/>
            <w:r w:rsidRPr="00F56D19">
              <w:rPr>
                <w:rFonts w:cstheme="minorHAnsi"/>
                <w:sz w:val="22"/>
                <w:szCs w:val="22"/>
              </w:rPr>
              <w:t>3</w:t>
            </w:r>
            <w:bookmarkEnd w:id="1097"/>
            <w:bookmarkEnd w:id="109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099" w:name="_Toc168847262"/>
            <w:bookmarkStart w:id="1100" w:name="_Toc168859842"/>
            <w:r w:rsidRPr="00F56D19">
              <w:rPr>
                <w:rFonts w:cstheme="minorHAnsi"/>
                <w:sz w:val="22"/>
                <w:szCs w:val="22"/>
              </w:rPr>
              <w:t>3</w:t>
            </w:r>
            <w:bookmarkEnd w:id="1099"/>
            <w:bookmarkEnd w:id="110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01" w:name="_Toc168847263"/>
            <w:bookmarkStart w:id="1102" w:name="_Toc168859843"/>
            <w:r w:rsidRPr="00F56D19">
              <w:rPr>
                <w:rFonts w:cstheme="minorHAnsi"/>
                <w:sz w:val="22"/>
                <w:szCs w:val="22"/>
              </w:rPr>
              <w:t>0</w:t>
            </w:r>
            <w:bookmarkEnd w:id="1101"/>
            <w:bookmarkEnd w:id="110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03" w:name="_Toc168847264"/>
            <w:bookmarkStart w:id="1104" w:name="_Toc168859844"/>
            <w:r w:rsidRPr="00F56D19">
              <w:rPr>
                <w:rFonts w:cstheme="minorHAnsi"/>
                <w:i/>
                <w:sz w:val="22"/>
                <w:szCs w:val="22"/>
              </w:rPr>
              <w:t>1.5</w:t>
            </w:r>
            <w:bookmarkEnd w:id="1103"/>
            <w:bookmarkEnd w:id="110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05" w:name="_Toc168847265"/>
            <w:bookmarkStart w:id="1106" w:name="_Toc168859845"/>
            <w:r w:rsidRPr="00F56D19">
              <w:rPr>
                <w:rFonts w:cstheme="minorHAnsi"/>
                <w:sz w:val="22"/>
                <w:szCs w:val="22"/>
              </w:rPr>
              <w:t>Юридичний відділ</w:t>
            </w:r>
            <w:bookmarkEnd w:id="1105"/>
            <w:bookmarkEnd w:id="110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07" w:name="_Toc168847266"/>
            <w:bookmarkStart w:id="1108" w:name="_Toc168859846"/>
            <w:r w:rsidRPr="00F56D19">
              <w:rPr>
                <w:rFonts w:cstheme="minorHAnsi"/>
                <w:sz w:val="22"/>
                <w:szCs w:val="22"/>
              </w:rPr>
              <w:t>3</w:t>
            </w:r>
            <w:bookmarkEnd w:id="1107"/>
            <w:bookmarkEnd w:id="110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09" w:name="_Toc168847267"/>
            <w:bookmarkStart w:id="1110" w:name="_Toc168859847"/>
            <w:r w:rsidRPr="00F56D19">
              <w:rPr>
                <w:rFonts w:cstheme="minorHAnsi"/>
                <w:sz w:val="22"/>
                <w:szCs w:val="22"/>
              </w:rPr>
              <w:t>3</w:t>
            </w:r>
            <w:bookmarkEnd w:id="1109"/>
            <w:bookmarkEnd w:id="111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11" w:name="_Toc168847268"/>
            <w:bookmarkStart w:id="1112" w:name="_Toc168859848"/>
            <w:r w:rsidRPr="00F56D19">
              <w:rPr>
                <w:rFonts w:cstheme="minorHAnsi"/>
                <w:sz w:val="22"/>
                <w:szCs w:val="22"/>
              </w:rPr>
              <w:t>0</w:t>
            </w:r>
            <w:bookmarkEnd w:id="1111"/>
            <w:bookmarkEnd w:id="111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13" w:name="_Toc168847269"/>
            <w:bookmarkStart w:id="1114" w:name="_Toc168859849"/>
            <w:r w:rsidRPr="00F56D19">
              <w:rPr>
                <w:rFonts w:cstheme="minorHAnsi"/>
                <w:i/>
                <w:sz w:val="22"/>
                <w:szCs w:val="22"/>
              </w:rPr>
              <w:t>1.6</w:t>
            </w:r>
            <w:bookmarkEnd w:id="1113"/>
            <w:bookmarkEnd w:id="111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15" w:name="_Toc168847270"/>
            <w:bookmarkStart w:id="1116" w:name="_Toc168859850"/>
            <w:r w:rsidRPr="00F56D19">
              <w:rPr>
                <w:rFonts w:cstheme="minorHAnsi"/>
                <w:sz w:val="22"/>
                <w:szCs w:val="22"/>
              </w:rPr>
              <w:t>Відділ бухгалтерського обліку і звітності</w:t>
            </w:r>
            <w:bookmarkEnd w:id="1115"/>
            <w:bookmarkEnd w:id="111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17" w:name="_Toc168847271"/>
            <w:bookmarkStart w:id="1118" w:name="_Toc168859851"/>
            <w:r w:rsidRPr="00F56D19">
              <w:rPr>
                <w:rFonts w:cstheme="minorHAnsi"/>
                <w:sz w:val="22"/>
                <w:szCs w:val="22"/>
              </w:rPr>
              <w:t>6</w:t>
            </w:r>
            <w:bookmarkEnd w:id="1117"/>
            <w:bookmarkEnd w:id="111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19" w:name="_Toc168847272"/>
            <w:bookmarkStart w:id="1120" w:name="_Toc168859852"/>
            <w:r w:rsidRPr="00F56D19">
              <w:rPr>
                <w:rFonts w:cstheme="minorHAnsi"/>
                <w:sz w:val="22"/>
                <w:szCs w:val="22"/>
              </w:rPr>
              <w:t>5</w:t>
            </w:r>
            <w:bookmarkEnd w:id="1119"/>
            <w:bookmarkEnd w:id="112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21" w:name="_Toc168847273"/>
            <w:bookmarkStart w:id="1122" w:name="_Toc168859853"/>
            <w:r w:rsidRPr="00F56D19">
              <w:rPr>
                <w:rFonts w:cstheme="minorHAnsi"/>
                <w:sz w:val="22"/>
                <w:szCs w:val="22"/>
              </w:rPr>
              <w:t>1</w:t>
            </w:r>
            <w:bookmarkEnd w:id="1121"/>
            <w:bookmarkEnd w:id="112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23" w:name="_Toc168847274"/>
            <w:bookmarkStart w:id="1124" w:name="_Toc168859854"/>
            <w:r w:rsidRPr="00F56D19">
              <w:rPr>
                <w:rFonts w:cstheme="minorHAnsi"/>
                <w:i/>
                <w:sz w:val="22"/>
                <w:szCs w:val="22"/>
              </w:rPr>
              <w:t>1.7</w:t>
            </w:r>
            <w:bookmarkEnd w:id="1123"/>
            <w:bookmarkEnd w:id="112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25" w:name="_Toc168847275"/>
            <w:bookmarkStart w:id="1126" w:name="_Toc168859855"/>
            <w:r w:rsidRPr="00F56D19">
              <w:rPr>
                <w:rFonts w:cstheme="minorHAnsi"/>
                <w:sz w:val="22"/>
                <w:szCs w:val="22"/>
              </w:rPr>
              <w:t>Відділ економічного розвитку, стратегічного планування та тарифної політики</w:t>
            </w:r>
            <w:bookmarkEnd w:id="1125"/>
            <w:bookmarkEnd w:id="112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27" w:name="_Toc168847276"/>
            <w:bookmarkStart w:id="1128" w:name="_Toc168859856"/>
            <w:r w:rsidRPr="00F56D19">
              <w:rPr>
                <w:rFonts w:cstheme="minorHAnsi"/>
                <w:sz w:val="22"/>
                <w:szCs w:val="22"/>
              </w:rPr>
              <w:t>4</w:t>
            </w:r>
            <w:bookmarkEnd w:id="1127"/>
            <w:bookmarkEnd w:id="112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29" w:name="_Toc168847277"/>
            <w:bookmarkStart w:id="1130" w:name="_Toc168859857"/>
            <w:r w:rsidRPr="00F56D19">
              <w:rPr>
                <w:rFonts w:cstheme="minorHAnsi"/>
                <w:sz w:val="22"/>
                <w:szCs w:val="22"/>
              </w:rPr>
              <w:t>4</w:t>
            </w:r>
            <w:bookmarkEnd w:id="1129"/>
            <w:bookmarkEnd w:id="113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31" w:name="_Toc168847278"/>
            <w:bookmarkStart w:id="1132" w:name="_Toc168859858"/>
            <w:r w:rsidRPr="00F56D19">
              <w:rPr>
                <w:rFonts w:cstheme="minorHAnsi"/>
                <w:sz w:val="22"/>
                <w:szCs w:val="22"/>
              </w:rPr>
              <w:t>0</w:t>
            </w:r>
            <w:bookmarkEnd w:id="1131"/>
            <w:bookmarkEnd w:id="113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33" w:name="_Toc168847279"/>
            <w:bookmarkStart w:id="1134" w:name="_Toc168859859"/>
            <w:r w:rsidRPr="00F56D19">
              <w:rPr>
                <w:rFonts w:cstheme="minorHAnsi"/>
                <w:i/>
                <w:sz w:val="22"/>
                <w:szCs w:val="22"/>
              </w:rPr>
              <w:t>1.8</w:t>
            </w:r>
            <w:bookmarkEnd w:id="1133"/>
            <w:bookmarkEnd w:id="113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35" w:name="_Toc168847280"/>
            <w:bookmarkStart w:id="1136" w:name="_Toc168859860"/>
            <w:r w:rsidRPr="00F56D19">
              <w:rPr>
                <w:rFonts w:cstheme="minorHAnsi"/>
                <w:sz w:val="22"/>
                <w:szCs w:val="22"/>
              </w:rPr>
              <w:t>Відділ містобудування та архітектури</w:t>
            </w:r>
            <w:bookmarkEnd w:id="1135"/>
            <w:bookmarkEnd w:id="113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37" w:name="_Toc168847281"/>
            <w:bookmarkStart w:id="1138" w:name="_Toc168859861"/>
            <w:r w:rsidRPr="00F56D19">
              <w:rPr>
                <w:rFonts w:cstheme="minorHAnsi"/>
                <w:sz w:val="22"/>
                <w:szCs w:val="22"/>
              </w:rPr>
              <w:t>3</w:t>
            </w:r>
            <w:bookmarkEnd w:id="1137"/>
            <w:bookmarkEnd w:id="113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39" w:name="_Toc168847282"/>
            <w:bookmarkStart w:id="1140" w:name="_Toc168859862"/>
            <w:r w:rsidRPr="00F56D19">
              <w:rPr>
                <w:rFonts w:cstheme="minorHAnsi"/>
                <w:sz w:val="22"/>
                <w:szCs w:val="22"/>
              </w:rPr>
              <w:t>1</w:t>
            </w:r>
            <w:bookmarkEnd w:id="1139"/>
            <w:bookmarkEnd w:id="114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41" w:name="_Toc168847283"/>
            <w:bookmarkStart w:id="1142" w:name="_Toc168859863"/>
            <w:r w:rsidRPr="00F56D19">
              <w:rPr>
                <w:rFonts w:cstheme="minorHAnsi"/>
                <w:sz w:val="22"/>
                <w:szCs w:val="22"/>
              </w:rPr>
              <w:t>2</w:t>
            </w:r>
            <w:bookmarkEnd w:id="1141"/>
            <w:bookmarkEnd w:id="114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43" w:name="_Toc168847284"/>
            <w:bookmarkStart w:id="1144" w:name="_Toc168859864"/>
            <w:r w:rsidRPr="00F56D19">
              <w:rPr>
                <w:rFonts w:cstheme="minorHAnsi"/>
                <w:i/>
                <w:sz w:val="22"/>
                <w:szCs w:val="22"/>
              </w:rPr>
              <w:t>1.9</w:t>
            </w:r>
            <w:bookmarkEnd w:id="1143"/>
            <w:bookmarkEnd w:id="114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45" w:name="_Toc168847285"/>
            <w:bookmarkStart w:id="1146" w:name="_Toc168859865"/>
            <w:r w:rsidRPr="00F56D19">
              <w:rPr>
                <w:rFonts w:cstheme="minorHAnsi"/>
                <w:sz w:val="22"/>
                <w:szCs w:val="22"/>
              </w:rPr>
              <w:t>Відділ землевпорядкування, кадастру та екології</w:t>
            </w:r>
            <w:bookmarkEnd w:id="1145"/>
            <w:bookmarkEnd w:id="114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47" w:name="_Toc168847286"/>
            <w:bookmarkStart w:id="1148" w:name="_Toc168859866"/>
            <w:r w:rsidRPr="00F56D19">
              <w:rPr>
                <w:rFonts w:cstheme="minorHAnsi"/>
                <w:sz w:val="22"/>
                <w:szCs w:val="22"/>
              </w:rPr>
              <w:t>5</w:t>
            </w:r>
            <w:bookmarkEnd w:id="1147"/>
            <w:bookmarkEnd w:id="114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49" w:name="_Toc168847287"/>
            <w:bookmarkStart w:id="1150" w:name="_Toc168859867"/>
            <w:r w:rsidRPr="00F56D19">
              <w:rPr>
                <w:rFonts w:cstheme="minorHAnsi"/>
                <w:sz w:val="22"/>
                <w:szCs w:val="22"/>
              </w:rPr>
              <w:t>2</w:t>
            </w:r>
            <w:bookmarkEnd w:id="1149"/>
            <w:bookmarkEnd w:id="115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51" w:name="_Toc168847288"/>
            <w:bookmarkStart w:id="1152" w:name="_Toc168859868"/>
            <w:r w:rsidRPr="00F56D19">
              <w:rPr>
                <w:rFonts w:cstheme="minorHAnsi"/>
                <w:sz w:val="22"/>
                <w:szCs w:val="22"/>
              </w:rPr>
              <w:t>3</w:t>
            </w:r>
            <w:bookmarkEnd w:id="1151"/>
            <w:bookmarkEnd w:id="115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53" w:name="_Toc168847289"/>
            <w:bookmarkStart w:id="1154" w:name="_Toc168859869"/>
            <w:r w:rsidRPr="00F56D19">
              <w:rPr>
                <w:rFonts w:cstheme="minorHAnsi"/>
                <w:i/>
                <w:sz w:val="22"/>
                <w:szCs w:val="22"/>
              </w:rPr>
              <w:t>1.10</w:t>
            </w:r>
            <w:bookmarkEnd w:id="1153"/>
            <w:bookmarkEnd w:id="115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55" w:name="_Toc168847290"/>
            <w:bookmarkStart w:id="1156" w:name="_Toc168859870"/>
            <w:r w:rsidRPr="00F56D19">
              <w:rPr>
                <w:rFonts w:cstheme="minorHAnsi"/>
                <w:sz w:val="22"/>
                <w:szCs w:val="22"/>
              </w:rPr>
              <w:t>Військово-облікове бюро</w:t>
            </w:r>
            <w:bookmarkEnd w:id="1155"/>
            <w:bookmarkEnd w:id="115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57" w:name="_Toc168847291"/>
            <w:bookmarkStart w:id="1158" w:name="_Toc168859871"/>
            <w:r w:rsidRPr="00F56D19">
              <w:rPr>
                <w:rFonts w:cstheme="minorHAnsi"/>
                <w:sz w:val="22"/>
                <w:szCs w:val="22"/>
              </w:rPr>
              <w:t>9</w:t>
            </w:r>
            <w:bookmarkEnd w:id="1157"/>
            <w:bookmarkEnd w:id="115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59" w:name="_Toc168847292"/>
            <w:bookmarkStart w:id="1160" w:name="_Toc168859872"/>
            <w:r w:rsidRPr="00F56D19">
              <w:rPr>
                <w:rFonts w:cstheme="minorHAnsi"/>
                <w:sz w:val="22"/>
                <w:szCs w:val="22"/>
              </w:rPr>
              <w:t>7</w:t>
            </w:r>
            <w:bookmarkEnd w:id="1159"/>
            <w:bookmarkEnd w:id="116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61" w:name="_Toc168847293"/>
            <w:bookmarkStart w:id="1162" w:name="_Toc168859873"/>
            <w:r w:rsidRPr="00F56D19">
              <w:rPr>
                <w:rFonts w:cstheme="minorHAnsi"/>
                <w:sz w:val="22"/>
                <w:szCs w:val="22"/>
              </w:rPr>
              <w:t>2</w:t>
            </w:r>
            <w:bookmarkEnd w:id="1161"/>
            <w:bookmarkEnd w:id="116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63" w:name="_Toc168847294"/>
            <w:bookmarkStart w:id="1164" w:name="_Toc168859874"/>
            <w:r w:rsidRPr="00F56D19">
              <w:rPr>
                <w:rFonts w:cstheme="minorHAnsi"/>
                <w:i/>
                <w:sz w:val="22"/>
                <w:szCs w:val="22"/>
              </w:rPr>
              <w:t>1.11</w:t>
            </w:r>
            <w:bookmarkEnd w:id="1163"/>
            <w:bookmarkEnd w:id="116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65" w:name="_Toc168847295"/>
            <w:bookmarkStart w:id="1166" w:name="_Toc168859875"/>
            <w:r w:rsidRPr="00F56D19">
              <w:rPr>
                <w:rFonts w:cstheme="minorHAnsi"/>
                <w:sz w:val="22"/>
                <w:szCs w:val="22"/>
              </w:rPr>
              <w:t>Відділ господарського забезпечення</w:t>
            </w:r>
            <w:bookmarkEnd w:id="1165"/>
            <w:bookmarkEnd w:id="116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67" w:name="_Toc168847296"/>
            <w:bookmarkStart w:id="1168" w:name="_Toc168859876"/>
            <w:r w:rsidRPr="00F56D19">
              <w:rPr>
                <w:rFonts w:cstheme="minorHAnsi"/>
                <w:sz w:val="22"/>
                <w:szCs w:val="22"/>
              </w:rPr>
              <w:t>20</w:t>
            </w:r>
            <w:bookmarkEnd w:id="1167"/>
            <w:bookmarkEnd w:id="116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69" w:name="_Toc168847297"/>
            <w:bookmarkStart w:id="1170" w:name="_Toc168859877"/>
            <w:r w:rsidRPr="00F56D19">
              <w:rPr>
                <w:rFonts w:cstheme="minorHAnsi"/>
                <w:sz w:val="22"/>
                <w:szCs w:val="22"/>
              </w:rPr>
              <w:t>9</w:t>
            </w:r>
            <w:bookmarkEnd w:id="1169"/>
            <w:bookmarkEnd w:id="117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71" w:name="_Toc168847298"/>
            <w:bookmarkStart w:id="1172" w:name="_Toc168859878"/>
            <w:r w:rsidRPr="00F56D19">
              <w:rPr>
                <w:rFonts w:cstheme="minorHAnsi"/>
                <w:sz w:val="22"/>
                <w:szCs w:val="22"/>
              </w:rPr>
              <w:t>11</w:t>
            </w:r>
            <w:bookmarkEnd w:id="1171"/>
            <w:bookmarkEnd w:id="117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73" w:name="_Toc168847299"/>
            <w:bookmarkStart w:id="1174" w:name="_Toc168859879"/>
            <w:r w:rsidRPr="00F56D19">
              <w:rPr>
                <w:rFonts w:cstheme="minorHAnsi"/>
                <w:i/>
                <w:sz w:val="22"/>
                <w:szCs w:val="22"/>
              </w:rPr>
              <w:t>1.12</w:t>
            </w:r>
            <w:bookmarkEnd w:id="1173"/>
            <w:bookmarkEnd w:id="117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75" w:name="_Toc168847300"/>
            <w:bookmarkStart w:id="1176" w:name="_Toc168859880"/>
            <w:r w:rsidRPr="00F56D19">
              <w:rPr>
                <w:rFonts w:cstheme="minorHAnsi"/>
                <w:sz w:val="22"/>
                <w:szCs w:val="22"/>
              </w:rPr>
              <w:t>Сектор організаційної роботи</w:t>
            </w:r>
            <w:bookmarkEnd w:id="1175"/>
            <w:bookmarkEnd w:id="117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77" w:name="_Toc168847301"/>
            <w:bookmarkStart w:id="1178" w:name="_Toc168859881"/>
            <w:r w:rsidRPr="00F56D19">
              <w:rPr>
                <w:rFonts w:cstheme="minorHAnsi"/>
                <w:sz w:val="22"/>
                <w:szCs w:val="22"/>
              </w:rPr>
              <w:t>2</w:t>
            </w:r>
            <w:bookmarkEnd w:id="1177"/>
            <w:bookmarkEnd w:id="117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79" w:name="_Toc168847302"/>
            <w:bookmarkStart w:id="1180" w:name="_Toc168859882"/>
            <w:r w:rsidRPr="00F56D19">
              <w:rPr>
                <w:rFonts w:cstheme="minorHAnsi"/>
                <w:sz w:val="22"/>
                <w:szCs w:val="22"/>
              </w:rPr>
              <w:t>2</w:t>
            </w:r>
            <w:bookmarkEnd w:id="1179"/>
            <w:bookmarkEnd w:id="118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81" w:name="_Toc168847303"/>
            <w:bookmarkStart w:id="1182" w:name="_Toc168859883"/>
            <w:r w:rsidRPr="00F56D19">
              <w:rPr>
                <w:rFonts w:cstheme="minorHAnsi"/>
                <w:sz w:val="22"/>
                <w:szCs w:val="22"/>
              </w:rPr>
              <w:t>0</w:t>
            </w:r>
            <w:bookmarkEnd w:id="1181"/>
            <w:bookmarkEnd w:id="118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83" w:name="_Toc168847304"/>
            <w:bookmarkStart w:id="1184" w:name="_Toc168859884"/>
            <w:r w:rsidRPr="00F56D19">
              <w:rPr>
                <w:rFonts w:cstheme="minorHAnsi"/>
                <w:i/>
                <w:sz w:val="22"/>
                <w:szCs w:val="22"/>
              </w:rPr>
              <w:t>1.13</w:t>
            </w:r>
            <w:bookmarkEnd w:id="1183"/>
            <w:bookmarkEnd w:id="118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85" w:name="_Toc168847305"/>
            <w:bookmarkStart w:id="1186" w:name="_Toc168859885"/>
            <w:r w:rsidRPr="00F56D19">
              <w:rPr>
                <w:rFonts w:cstheme="minorHAnsi"/>
                <w:sz w:val="22"/>
                <w:szCs w:val="22"/>
              </w:rPr>
              <w:t>Сектор охорони здоров’я</w:t>
            </w:r>
            <w:bookmarkEnd w:id="1185"/>
            <w:bookmarkEnd w:id="118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87" w:name="_Toc168847306"/>
            <w:bookmarkStart w:id="1188" w:name="_Toc168859886"/>
            <w:r w:rsidRPr="00F56D19">
              <w:rPr>
                <w:rFonts w:cstheme="minorHAnsi"/>
                <w:sz w:val="22"/>
                <w:szCs w:val="22"/>
              </w:rPr>
              <w:t>1</w:t>
            </w:r>
            <w:bookmarkEnd w:id="1187"/>
            <w:bookmarkEnd w:id="118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89" w:name="_Toc168847307"/>
            <w:bookmarkStart w:id="1190" w:name="_Toc168859887"/>
            <w:r w:rsidRPr="00F56D19">
              <w:rPr>
                <w:rFonts w:cstheme="minorHAnsi"/>
                <w:sz w:val="22"/>
                <w:szCs w:val="22"/>
              </w:rPr>
              <w:t>0</w:t>
            </w:r>
            <w:bookmarkEnd w:id="1189"/>
            <w:bookmarkEnd w:id="119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191" w:name="_Toc168847308"/>
            <w:bookmarkStart w:id="1192" w:name="_Toc168859888"/>
            <w:r w:rsidRPr="00F56D19">
              <w:rPr>
                <w:rFonts w:cstheme="minorHAnsi"/>
                <w:sz w:val="22"/>
                <w:szCs w:val="22"/>
              </w:rPr>
              <w:t>1</w:t>
            </w:r>
            <w:bookmarkEnd w:id="1191"/>
            <w:bookmarkEnd w:id="119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193" w:name="_Toc168847309"/>
            <w:bookmarkStart w:id="1194" w:name="_Toc168859889"/>
            <w:r w:rsidRPr="00F56D19">
              <w:rPr>
                <w:rFonts w:cstheme="minorHAnsi"/>
                <w:i/>
                <w:sz w:val="22"/>
                <w:szCs w:val="22"/>
              </w:rPr>
              <w:t>1.14</w:t>
            </w:r>
            <w:bookmarkEnd w:id="1193"/>
            <w:bookmarkEnd w:id="119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195" w:name="_Toc168847310"/>
            <w:bookmarkStart w:id="1196" w:name="_Toc168859890"/>
            <w:r w:rsidRPr="00F56D19">
              <w:rPr>
                <w:rFonts w:cstheme="minorHAnsi"/>
                <w:sz w:val="22"/>
                <w:szCs w:val="22"/>
              </w:rPr>
              <w:t>Сектор цифровізації</w:t>
            </w:r>
            <w:bookmarkEnd w:id="1195"/>
            <w:bookmarkEnd w:id="119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197" w:name="_Toc168847311"/>
            <w:bookmarkStart w:id="1198" w:name="_Toc168859891"/>
            <w:r w:rsidRPr="00F56D19">
              <w:rPr>
                <w:rFonts w:cstheme="minorHAnsi"/>
                <w:sz w:val="22"/>
                <w:szCs w:val="22"/>
              </w:rPr>
              <w:t>2</w:t>
            </w:r>
            <w:bookmarkEnd w:id="1197"/>
            <w:bookmarkEnd w:id="119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199" w:name="_Toc168847312"/>
            <w:bookmarkStart w:id="1200" w:name="_Toc168859892"/>
            <w:r w:rsidRPr="00F56D19">
              <w:rPr>
                <w:rFonts w:cstheme="minorHAnsi"/>
                <w:sz w:val="22"/>
                <w:szCs w:val="22"/>
              </w:rPr>
              <w:t>0</w:t>
            </w:r>
            <w:bookmarkEnd w:id="1199"/>
            <w:bookmarkEnd w:id="120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201" w:name="_Toc168847313"/>
            <w:bookmarkStart w:id="1202" w:name="_Toc168859893"/>
            <w:r w:rsidRPr="00F56D19">
              <w:rPr>
                <w:rFonts w:cstheme="minorHAnsi"/>
                <w:sz w:val="22"/>
                <w:szCs w:val="22"/>
              </w:rPr>
              <w:t>2</w:t>
            </w:r>
            <w:bookmarkEnd w:id="1201"/>
            <w:bookmarkEnd w:id="120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203" w:name="_Toc168847314"/>
            <w:bookmarkStart w:id="1204" w:name="_Toc168859894"/>
            <w:r w:rsidRPr="00F56D19">
              <w:rPr>
                <w:rFonts w:cstheme="minorHAnsi"/>
                <w:i/>
                <w:sz w:val="22"/>
                <w:szCs w:val="22"/>
              </w:rPr>
              <w:t>1.15</w:t>
            </w:r>
            <w:bookmarkEnd w:id="1203"/>
            <w:bookmarkEnd w:id="120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205" w:name="_Toc168847315"/>
            <w:bookmarkStart w:id="1206" w:name="_Toc168859895"/>
            <w:r w:rsidRPr="00F56D19">
              <w:rPr>
                <w:rFonts w:cstheme="minorHAnsi"/>
                <w:sz w:val="22"/>
                <w:szCs w:val="22"/>
              </w:rPr>
              <w:t>Управління розвитку інфраструктури та житлово-комунального господарства</w:t>
            </w:r>
            <w:bookmarkEnd w:id="1205"/>
            <w:bookmarkEnd w:id="120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207" w:name="_Toc168847316"/>
            <w:bookmarkStart w:id="1208" w:name="_Toc168859896"/>
            <w:r w:rsidRPr="00F56D19">
              <w:rPr>
                <w:rFonts w:cstheme="minorHAnsi"/>
                <w:sz w:val="22"/>
                <w:szCs w:val="22"/>
              </w:rPr>
              <w:t>8</w:t>
            </w:r>
            <w:bookmarkEnd w:id="1207"/>
            <w:bookmarkEnd w:id="120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209" w:name="_Toc168847317"/>
            <w:bookmarkStart w:id="1210" w:name="_Toc168859897"/>
            <w:r w:rsidRPr="00F56D19">
              <w:rPr>
                <w:rFonts w:cstheme="minorHAnsi"/>
                <w:sz w:val="22"/>
                <w:szCs w:val="22"/>
              </w:rPr>
              <w:t>8</w:t>
            </w:r>
            <w:bookmarkEnd w:id="1209"/>
            <w:bookmarkEnd w:id="121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211" w:name="_Toc168847318"/>
            <w:bookmarkStart w:id="1212" w:name="_Toc168859898"/>
            <w:r w:rsidRPr="00F56D19">
              <w:rPr>
                <w:rFonts w:cstheme="minorHAnsi"/>
                <w:sz w:val="22"/>
                <w:szCs w:val="22"/>
              </w:rPr>
              <w:t>0</w:t>
            </w:r>
            <w:bookmarkEnd w:id="1211"/>
            <w:bookmarkEnd w:id="121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213" w:name="_Toc168847319"/>
            <w:bookmarkStart w:id="1214" w:name="_Toc168859899"/>
            <w:r w:rsidRPr="00F56D19">
              <w:rPr>
                <w:rFonts w:cstheme="minorHAnsi"/>
                <w:i/>
                <w:sz w:val="22"/>
                <w:szCs w:val="22"/>
              </w:rPr>
              <w:t>1.15.1</w:t>
            </w:r>
            <w:bookmarkEnd w:id="1213"/>
            <w:bookmarkEnd w:id="121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215" w:name="_Toc168847320"/>
            <w:bookmarkStart w:id="1216" w:name="_Toc168859900"/>
            <w:r w:rsidRPr="00F56D19">
              <w:rPr>
                <w:rFonts w:cstheme="minorHAnsi"/>
                <w:sz w:val="22"/>
                <w:szCs w:val="22"/>
              </w:rPr>
              <w:t>Відділ з питань інфраструктури та житлово-комунального господарства</w:t>
            </w:r>
            <w:bookmarkEnd w:id="1215"/>
            <w:bookmarkEnd w:id="121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217" w:name="_Toc168847321"/>
            <w:bookmarkStart w:id="1218" w:name="_Toc168859901"/>
            <w:r w:rsidRPr="00F56D19">
              <w:rPr>
                <w:rFonts w:cstheme="minorHAnsi"/>
                <w:sz w:val="22"/>
                <w:szCs w:val="22"/>
              </w:rPr>
              <w:t>2</w:t>
            </w:r>
            <w:bookmarkEnd w:id="1217"/>
            <w:bookmarkEnd w:id="121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219" w:name="_Toc168847322"/>
            <w:bookmarkStart w:id="1220" w:name="_Toc168859902"/>
            <w:r w:rsidRPr="00F56D19">
              <w:rPr>
                <w:rFonts w:cstheme="minorHAnsi"/>
                <w:sz w:val="22"/>
                <w:szCs w:val="22"/>
              </w:rPr>
              <w:t>2</w:t>
            </w:r>
            <w:bookmarkEnd w:id="1219"/>
            <w:bookmarkEnd w:id="122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221" w:name="_Toc168847323"/>
            <w:bookmarkStart w:id="1222" w:name="_Toc168859903"/>
            <w:r w:rsidRPr="00F56D19">
              <w:rPr>
                <w:rFonts w:cstheme="minorHAnsi"/>
                <w:sz w:val="22"/>
                <w:szCs w:val="22"/>
              </w:rPr>
              <w:t>0</w:t>
            </w:r>
            <w:bookmarkEnd w:id="1221"/>
            <w:bookmarkEnd w:id="1222"/>
          </w:p>
        </w:tc>
      </w:tr>
      <w:tr w:rsidR="00C12863" w:rsidRPr="00F56D19" w:rsidTr="003700ED">
        <w:tc>
          <w:tcPr>
            <w:tcW w:w="774" w:type="dxa"/>
            <w:vAlign w:val="center"/>
          </w:tcPr>
          <w:p w:rsidR="00C12863" w:rsidRPr="00F56D19" w:rsidRDefault="00C12863" w:rsidP="005911F0">
            <w:pPr>
              <w:pStyle w:val="af7"/>
              <w:ind w:left="0" w:hanging="2"/>
              <w:jc w:val="center"/>
              <w:outlineLvl w:val="9"/>
              <w:rPr>
                <w:rFonts w:cstheme="minorHAnsi"/>
                <w:i/>
                <w:sz w:val="22"/>
                <w:szCs w:val="22"/>
              </w:rPr>
            </w:pPr>
            <w:bookmarkStart w:id="1223" w:name="_Toc168847324"/>
            <w:bookmarkStart w:id="1224" w:name="_Toc168859904"/>
            <w:r w:rsidRPr="00F56D19">
              <w:rPr>
                <w:rFonts w:cstheme="minorHAnsi"/>
                <w:i/>
                <w:sz w:val="22"/>
                <w:szCs w:val="22"/>
              </w:rPr>
              <w:t>1.15.2</w:t>
            </w:r>
            <w:bookmarkEnd w:id="1223"/>
            <w:bookmarkEnd w:id="1224"/>
          </w:p>
        </w:tc>
        <w:tc>
          <w:tcPr>
            <w:tcW w:w="5438" w:type="dxa"/>
            <w:vAlign w:val="center"/>
          </w:tcPr>
          <w:p w:rsidR="00C12863" w:rsidRPr="00F56D19" w:rsidRDefault="00C12863" w:rsidP="005911F0">
            <w:pPr>
              <w:pStyle w:val="af7"/>
              <w:ind w:left="0" w:hanging="2"/>
              <w:outlineLvl w:val="9"/>
              <w:rPr>
                <w:rFonts w:cstheme="minorHAnsi"/>
                <w:sz w:val="22"/>
                <w:szCs w:val="22"/>
              </w:rPr>
            </w:pPr>
            <w:bookmarkStart w:id="1225" w:name="_Toc168847325"/>
            <w:bookmarkStart w:id="1226" w:name="_Toc168859905"/>
            <w:r w:rsidRPr="00F56D19">
              <w:rPr>
                <w:rFonts w:cstheme="minorHAnsi"/>
                <w:sz w:val="22"/>
                <w:szCs w:val="22"/>
              </w:rPr>
              <w:t>Відділ комунальної власності</w:t>
            </w:r>
            <w:bookmarkEnd w:id="1225"/>
            <w:bookmarkEnd w:id="1226"/>
          </w:p>
        </w:tc>
        <w:tc>
          <w:tcPr>
            <w:tcW w:w="1403" w:type="dxa"/>
            <w:vAlign w:val="center"/>
          </w:tcPr>
          <w:p w:rsidR="00C12863" w:rsidRPr="00F56D19" w:rsidRDefault="00C12863" w:rsidP="005911F0">
            <w:pPr>
              <w:pStyle w:val="af7"/>
              <w:ind w:left="0" w:hanging="2"/>
              <w:jc w:val="center"/>
              <w:outlineLvl w:val="9"/>
              <w:rPr>
                <w:rFonts w:cstheme="minorHAnsi"/>
                <w:sz w:val="22"/>
                <w:szCs w:val="22"/>
              </w:rPr>
            </w:pPr>
            <w:bookmarkStart w:id="1227" w:name="_Toc168847326"/>
            <w:bookmarkStart w:id="1228" w:name="_Toc168859906"/>
            <w:r w:rsidRPr="00F56D19">
              <w:rPr>
                <w:rFonts w:cstheme="minorHAnsi"/>
                <w:sz w:val="22"/>
                <w:szCs w:val="22"/>
              </w:rPr>
              <w:t>3</w:t>
            </w:r>
            <w:bookmarkEnd w:id="1227"/>
            <w:bookmarkEnd w:id="1228"/>
          </w:p>
        </w:tc>
        <w:tc>
          <w:tcPr>
            <w:tcW w:w="928" w:type="dxa"/>
            <w:vAlign w:val="center"/>
          </w:tcPr>
          <w:p w:rsidR="00C12863" w:rsidRPr="00F56D19" w:rsidRDefault="00C12863" w:rsidP="005911F0">
            <w:pPr>
              <w:pStyle w:val="af7"/>
              <w:ind w:left="0" w:hanging="2"/>
              <w:jc w:val="center"/>
              <w:outlineLvl w:val="9"/>
              <w:rPr>
                <w:rFonts w:cstheme="minorHAnsi"/>
                <w:sz w:val="22"/>
                <w:szCs w:val="22"/>
              </w:rPr>
            </w:pPr>
            <w:bookmarkStart w:id="1229" w:name="_Toc168847327"/>
            <w:bookmarkStart w:id="1230" w:name="_Toc168859907"/>
            <w:r w:rsidRPr="00F56D19">
              <w:rPr>
                <w:rFonts w:cstheme="minorHAnsi"/>
                <w:sz w:val="22"/>
                <w:szCs w:val="22"/>
              </w:rPr>
              <w:t>3</w:t>
            </w:r>
            <w:bookmarkEnd w:id="1229"/>
            <w:bookmarkEnd w:id="1230"/>
          </w:p>
        </w:tc>
        <w:tc>
          <w:tcPr>
            <w:tcW w:w="814" w:type="dxa"/>
            <w:vAlign w:val="center"/>
          </w:tcPr>
          <w:p w:rsidR="00C12863" w:rsidRPr="00F56D19" w:rsidRDefault="00C12863" w:rsidP="005911F0">
            <w:pPr>
              <w:pStyle w:val="af7"/>
              <w:ind w:left="0" w:hanging="2"/>
              <w:jc w:val="center"/>
              <w:outlineLvl w:val="9"/>
              <w:rPr>
                <w:rFonts w:cstheme="minorHAnsi"/>
                <w:sz w:val="22"/>
                <w:szCs w:val="22"/>
              </w:rPr>
            </w:pPr>
            <w:bookmarkStart w:id="1231" w:name="_Toc168847328"/>
            <w:bookmarkStart w:id="1232" w:name="_Toc168859908"/>
            <w:r w:rsidRPr="00F56D19">
              <w:rPr>
                <w:rFonts w:cstheme="minorHAnsi"/>
                <w:sz w:val="22"/>
                <w:szCs w:val="22"/>
              </w:rPr>
              <w:t>0</w:t>
            </w:r>
            <w:bookmarkEnd w:id="1231"/>
            <w:bookmarkEnd w:id="123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233" w:name="_Toc168847329"/>
            <w:bookmarkStart w:id="1234" w:name="_Toc168859909"/>
            <w:r w:rsidRPr="00F56D19">
              <w:rPr>
                <w:rFonts w:cstheme="minorHAnsi"/>
                <w:sz w:val="22"/>
                <w:szCs w:val="22"/>
              </w:rPr>
              <w:t>1.15.3</w:t>
            </w:r>
            <w:bookmarkEnd w:id="1233"/>
            <w:bookmarkEnd w:id="123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35" w:name="_Toc168847330"/>
            <w:bookmarkStart w:id="1236" w:name="_Toc168859910"/>
            <w:r w:rsidRPr="00F56D19">
              <w:rPr>
                <w:rFonts w:cstheme="minorHAnsi"/>
                <w:sz w:val="22"/>
                <w:szCs w:val="22"/>
              </w:rPr>
              <w:t>Сектор цивільного захисту та надзвичайних ситуацій</w:t>
            </w:r>
            <w:bookmarkEnd w:id="1235"/>
            <w:bookmarkEnd w:id="123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37" w:name="_Toc168847331"/>
            <w:bookmarkStart w:id="1238" w:name="_Toc168859911"/>
            <w:r w:rsidRPr="00F56D19">
              <w:rPr>
                <w:rFonts w:cstheme="minorHAnsi"/>
                <w:sz w:val="22"/>
                <w:szCs w:val="22"/>
              </w:rPr>
              <w:t>2</w:t>
            </w:r>
            <w:bookmarkEnd w:id="1237"/>
            <w:bookmarkEnd w:id="123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39" w:name="_Toc168847332"/>
            <w:bookmarkStart w:id="1240" w:name="_Toc168859912"/>
            <w:r w:rsidRPr="00F56D19">
              <w:rPr>
                <w:rFonts w:cstheme="minorHAnsi"/>
                <w:sz w:val="22"/>
                <w:szCs w:val="22"/>
              </w:rPr>
              <w:t>2</w:t>
            </w:r>
            <w:bookmarkEnd w:id="1239"/>
            <w:bookmarkEnd w:id="124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41" w:name="_Toc168847333"/>
            <w:bookmarkStart w:id="1242" w:name="_Toc168859913"/>
            <w:r w:rsidRPr="00F56D19">
              <w:rPr>
                <w:rFonts w:cstheme="minorHAnsi"/>
                <w:sz w:val="22"/>
                <w:szCs w:val="22"/>
              </w:rPr>
              <w:t>0</w:t>
            </w:r>
            <w:bookmarkEnd w:id="1241"/>
            <w:bookmarkEnd w:id="124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243" w:name="_Toc168847334"/>
            <w:bookmarkStart w:id="1244" w:name="_Toc168859914"/>
            <w:r w:rsidRPr="00F56D19">
              <w:rPr>
                <w:rFonts w:cstheme="minorHAnsi"/>
                <w:sz w:val="22"/>
                <w:szCs w:val="22"/>
              </w:rPr>
              <w:t>1.16</w:t>
            </w:r>
            <w:bookmarkEnd w:id="1243"/>
            <w:bookmarkEnd w:id="1244"/>
          </w:p>
        </w:tc>
        <w:tc>
          <w:tcPr>
            <w:tcW w:w="5438" w:type="dxa"/>
            <w:vAlign w:val="center"/>
          </w:tcPr>
          <w:p w:rsidR="00814612" w:rsidRPr="00F56D19" w:rsidRDefault="00814612" w:rsidP="005911F0">
            <w:pPr>
              <w:pStyle w:val="af7"/>
              <w:spacing w:after="360"/>
              <w:ind w:left="0" w:hanging="2"/>
              <w:outlineLvl w:val="9"/>
              <w:rPr>
                <w:rFonts w:cstheme="minorHAnsi"/>
                <w:sz w:val="22"/>
                <w:szCs w:val="22"/>
              </w:rPr>
            </w:pPr>
            <w:bookmarkStart w:id="1245" w:name="_Toc168847335"/>
            <w:bookmarkStart w:id="1246" w:name="_Toc168859915"/>
            <w:r w:rsidRPr="00F56D19">
              <w:rPr>
                <w:rFonts w:cstheme="minorHAnsi"/>
                <w:sz w:val="22"/>
                <w:szCs w:val="22"/>
              </w:rPr>
              <w:t>Управління «Центр надання адміністративних послуг» виконавчого комітету Боярської міської ради</w:t>
            </w:r>
            <w:bookmarkEnd w:id="1245"/>
            <w:bookmarkEnd w:id="124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47" w:name="_Toc168847336"/>
            <w:bookmarkStart w:id="1248" w:name="_Toc168859916"/>
            <w:r w:rsidRPr="00F56D19">
              <w:rPr>
                <w:rFonts w:cstheme="minorHAnsi"/>
                <w:sz w:val="22"/>
                <w:szCs w:val="22"/>
              </w:rPr>
              <w:t>27</w:t>
            </w:r>
            <w:bookmarkEnd w:id="1247"/>
            <w:bookmarkEnd w:id="124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49" w:name="_Toc168847337"/>
            <w:bookmarkStart w:id="1250" w:name="_Toc168859917"/>
            <w:r w:rsidRPr="00F56D19">
              <w:rPr>
                <w:rFonts w:cstheme="minorHAnsi"/>
                <w:sz w:val="22"/>
                <w:szCs w:val="22"/>
              </w:rPr>
              <w:t>26</w:t>
            </w:r>
            <w:bookmarkEnd w:id="1249"/>
            <w:bookmarkEnd w:id="125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51" w:name="_Toc168847338"/>
            <w:bookmarkStart w:id="1252" w:name="_Toc168859918"/>
            <w:r w:rsidRPr="00F56D19">
              <w:rPr>
                <w:rFonts w:cstheme="minorHAnsi"/>
                <w:sz w:val="22"/>
                <w:szCs w:val="22"/>
              </w:rPr>
              <w:t>1</w:t>
            </w:r>
            <w:bookmarkEnd w:id="1251"/>
            <w:bookmarkEnd w:id="125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253" w:name="_Toc168847339"/>
            <w:bookmarkStart w:id="1254" w:name="_Toc168859919"/>
            <w:r w:rsidRPr="00F56D19">
              <w:rPr>
                <w:rFonts w:cstheme="minorHAnsi"/>
                <w:sz w:val="22"/>
                <w:szCs w:val="22"/>
              </w:rPr>
              <w:t>1.16.1</w:t>
            </w:r>
            <w:bookmarkEnd w:id="1253"/>
            <w:bookmarkEnd w:id="125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55" w:name="_Toc168847340"/>
            <w:bookmarkStart w:id="1256" w:name="_Toc168859920"/>
            <w:r w:rsidRPr="00F56D19">
              <w:rPr>
                <w:rFonts w:cstheme="minorHAnsi"/>
                <w:sz w:val="22"/>
                <w:szCs w:val="22"/>
              </w:rPr>
              <w:t>Відділ реєстрації місця проживання громадян та формування і ведення реєстру територіальної громади Управління “ЦНАП” виконавчого комітету Боярської міської ради</w:t>
            </w:r>
            <w:bookmarkEnd w:id="1255"/>
            <w:bookmarkEnd w:id="125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57" w:name="_Toc168847341"/>
            <w:bookmarkStart w:id="1258" w:name="_Toc168859921"/>
            <w:r w:rsidRPr="00F56D19">
              <w:rPr>
                <w:rFonts w:cstheme="minorHAnsi"/>
                <w:sz w:val="22"/>
                <w:szCs w:val="22"/>
              </w:rPr>
              <w:t>5</w:t>
            </w:r>
            <w:bookmarkEnd w:id="1257"/>
            <w:bookmarkEnd w:id="125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59" w:name="_Toc168847342"/>
            <w:bookmarkStart w:id="1260" w:name="_Toc168859922"/>
            <w:r w:rsidRPr="00F56D19">
              <w:rPr>
                <w:rFonts w:cstheme="minorHAnsi"/>
                <w:sz w:val="22"/>
                <w:szCs w:val="22"/>
              </w:rPr>
              <w:t>5</w:t>
            </w:r>
            <w:bookmarkEnd w:id="1259"/>
            <w:bookmarkEnd w:id="126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61" w:name="_Toc168847343"/>
            <w:bookmarkStart w:id="1262" w:name="_Toc168859923"/>
            <w:r w:rsidRPr="00F56D19">
              <w:rPr>
                <w:rFonts w:cstheme="minorHAnsi"/>
                <w:sz w:val="22"/>
                <w:szCs w:val="22"/>
              </w:rPr>
              <w:t>0</w:t>
            </w:r>
            <w:bookmarkEnd w:id="1261"/>
            <w:bookmarkEnd w:id="126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i/>
                <w:sz w:val="22"/>
                <w:szCs w:val="22"/>
              </w:rPr>
            </w:pPr>
            <w:bookmarkStart w:id="1263" w:name="_Toc168847344"/>
            <w:bookmarkStart w:id="1264" w:name="_Toc168859924"/>
            <w:r w:rsidRPr="00F56D19">
              <w:rPr>
                <w:rFonts w:cstheme="minorHAnsi"/>
                <w:i/>
                <w:sz w:val="22"/>
                <w:szCs w:val="22"/>
              </w:rPr>
              <w:t>1.16.2</w:t>
            </w:r>
            <w:bookmarkEnd w:id="1263"/>
            <w:bookmarkEnd w:id="126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65" w:name="_Toc168847345"/>
            <w:bookmarkStart w:id="1266" w:name="_Toc168859925"/>
            <w:r w:rsidRPr="00F56D19">
              <w:rPr>
                <w:rFonts w:cstheme="minorHAnsi"/>
                <w:sz w:val="22"/>
                <w:szCs w:val="22"/>
              </w:rPr>
              <w:t>Відділ державної реєстрації Управління “ЦНАП” виконавчого комітету Боярської міської ради</w:t>
            </w:r>
            <w:bookmarkEnd w:id="1265"/>
            <w:bookmarkEnd w:id="126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67" w:name="_Toc168847346"/>
            <w:bookmarkStart w:id="1268" w:name="_Toc168859926"/>
            <w:r w:rsidRPr="00F56D19">
              <w:rPr>
                <w:rFonts w:cstheme="minorHAnsi"/>
                <w:sz w:val="22"/>
                <w:szCs w:val="22"/>
              </w:rPr>
              <w:t>2</w:t>
            </w:r>
            <w:bookmarkEnd w:id="1267"/>
            <w:bookmarkEnd w:id="126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69" w:name="_Toc168847347"/>
            <w:bookmarkStart w:id="1270" w:name="_Toc168859927"/>
            <w:r w:rsidRPr="00F56D19">
              <w:rPr>
                <w:rFonts w:cstheme="minorHAnsi"/>
                <w:sz w:val="22"/>
                <w:szCs w:val="22"/>
              </w:rPr>
              <w:t>2</w:t>
            </w:r>
            <w:bookmarkEnd w:id="1269"/>
            <w:bookmarkEnd w:id="127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71" w:name="_Toc168847348"/>
            <w:bookmarkStart w:id="1272" w:name="_Toc168859928"/>
            <w:r w:rsidRPr="00F56D19">
              <w:rPr>
                <w:rFonts w:cstheme="minorHAnsi"/>
                <w:sz w:val="22"/>
                <w:szCs w:val="22"/>
              </w:rPr>
              <w:t>0</w:t>
            </w:r>
            <w:bookmarkEnd w:id="1271"/>
            <w:bookmarkEnd w:id="127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i/>
                <w:sz w:val="22"/>
                <w:szCs w:val="22"/>
              </w:rPr>
            </w:pPr>
            <w:bookmarkStart w:id="1273" w:name="_Toc168847349"/>
            <w:bookmarkStart w:id="1274" w:name="_Toc168859929"/>
            <w:r w:rsidRPr="00F56D19">
              <w:rPr>
                <w:rFonts w:cstheme="minorHAnsi"/>
                <w:i/>
                <w:sz w:val="22"/>
                <w:szCs w:val="22"/>
              </w:rPr>
              <w:t>1.16.3</w:t>
            </w:r>
            <w:bookmarkEnd w:id="1273"/>
            <w:bookmarkEnd w:id="127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75" w:name="_Toc168847350"/>
            <w:bookmarkStart w:id="1276" w:name="_Toc168859930"/>
            <w:r w:rsidRPr="00F56D19">
              <w:rPr>
                <w:rFonts w:cstheme="minorHAnsi"/>
                <w:sz w:val="22"/>
                <w:szCs w:val="22"/>
              </w:rPr>
              <w:t>Відділ надання адміністративних послуг Управління “ЦНАП” виконавчого комітету Боярської міської ради</w:t>
            </w:r>
            <w:bookmarkEnd w:id="1275"/>
            <w:bookmarkEnd w:id="127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77" w:name="_Toc168847351"/>
            <w:bookmarkStart w:id="1278" w:name="_Toc168859931"/>
            <w:r w:rsidRPr="00F56D19">
              <w:rPr>
                <w:rFonts w:cstheme="minorHAnsi"/>
                <w:sz w:val="22"/>
                <w:szCs w:val="22"/>
              </w:rPr>
              <w:t>17</w:t>
            </w:r>
            <w:bookmarkEnd w:id="1277"/>
            <w:bookmarkEnd w:id="127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79" w:name="_Toc168847352"/>
            <w:bookmarkStart w:id="1280" w:name="_Toc168859932"/>
            <w:r w:rsidRPr="00F56D19">
              <w:rPr>
                <w:rFonts w:cstheme="minorHAnsi"/>
                <w:sz w:val="22"/>
                <w:szCs w:val="22"/>
              </w:rPr>
              <w:t>16</w:t>
            </w:r>
            <w:bookmarkEnd w:id="1279"/>
            <w:bookmarkEnd w:id="128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81" w:name="_Toc168847353"/>
            <w:bookmarkStart w:id="1282" w:name="_Toc168859933"/>
            <w:r w:rsidRPr="00F56D19">
              <w:rPr>
                <w:rFonts w:cstheme="minorHAnsi"/>
                <w:sz w:val="22"/>
                <w:szCs w:val="22"/>
              </w:rPr>
              <w:t>1</w:t>
            </w:r>
            <w:bookmarkEnd w:id="1281"/>
            <w:bookmarkEnd w:id="128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i/>
                <w:sz w:val="22"/>
                <w:szCs w:val="22"/>
              </w:rPr>
            </w:pPr>
            <w:bookmarkStart w:id="1283" w:name="_Toc168847354"/>
            <w:bookmarkStart w:id="1284" w:name="_Toc168859934"/>
            <w:r w:rsidRPr="00F56D19">
              <w:rPr>
                <w:rFonts w:cstheme="minorHAnsi"/>
                <w:i/>
                <w:sz w:val="22"/>
                <w:szCs w:val="22"/>
              </w:rPr>
              <w:t>1.16.4</w:t>
            </w:r>
            <w:bookmarkEnd w:id="1283"/>
            <w:bookmarkEnd w:id="128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85" w:name="_Toc168847355"/>
            <w:bookmarkStart w:id="1286" w:name="_Toc168859935"/>
            <w:r w:rsidRPr="00F56D19">
              <w:rPr>
                <w:rFonts w:cstheme="minorHAnsi"/>
                <w:sz w:val="22"/>
                <w:szCs w:val="22"/>
              </w:rPr>
              <w:t>Відділ з питань державної реєстрації актів цивільного стану Управління “ЦНАП” виконавчого комітету Боярської міської ради</w:t>
            </w:r>
            <w:bookmarkEnd w:id="1285"/>
            <w:bookmarkEnd w:id="128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87" w:name="_Toc168847356"/>
            <w:bookmarkStart w:id="1288" w:name="_Toc168859936"/>
            <w:r w:rsidRPr="00F56D19">
              <w:rPr>
                <w:rFonts w:cstheme="minorHAnsi"/>
                <w:sz w:val="22"/>
                <w:szCs w:val="22"/>
              </w:rPr>
              <w:t>3</w:t>
            </w:r>
            <w:bookmarkEnd w:id="1287"/>
            <w:bookmarkEnd w:id="128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89" w:name="_Toc168847357"/>
            <w:bookmarkStart w:id="1290" w:name="_Toc168859937"/>
            <w:r w:rsidRPr="00F56D19">
              <w:rPr>
                <w:rFonts w:cstheme="minorHAnsi"/>
                <w:sz w:val="22"/>
                <w:szCs w:val="22"/>
              </w:rPr>
              <w:t>3</w:t>
            </w:r>
            <w:bookmarkEnd w:id="1289"/>
            <w:bookmarkEnd w:id="129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291" w:name="_Toc168847358"/>
            <w:bookmarkStart w:id="1292" w:name="_Toc168859938"/>
            <w:r w:rsidRPr="00F56D19">
              <w:rPr>
                <w:rFonts w:cstheme="minorHAnsi"/>
                <w:sz w:val="22"/>
                <w:szCs w:val="22"/>
              </w:rPr>
              <w:t>0</w:t>
            </w:r>
            <w:bookmarkEnd w:id="1291"/>
            <w:bookmarkEnd w:id="129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293" w:name="_Toc168847359"/>
            <w:bookmarkStart w:id="1294" w:name="_Toc168859939"/>
            <w:r w:rsidRPr="00F56D19">
              <w:rPr>
                <w:rFonts w:cstheme="minorHAnsi"/>
                <w:sz w:val="22"/>
                <w:szCs w:val="22"/>
              </w:rPr>
              <w:t>2.</w:t>
            </w:r>
            <w:bookmarkEnd w:id="1293"/>
            <w:bookmarkEnd w:id="129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295" w:name="_Toc168847360"/>
            <w:bookmarkStart w:id="1296" w:name="_Toc168859940"/>
            <w:r w:rsidRPr="00F56D19">
              <w:rPr>
                <w:rFonts w:cstheme="minorHAnsi"/>
                <w:sz w:val="22"/>
                <w:szCs w:val="22"/>
              </w:rPr>
              <w:t>Управління соціального захисту населення Боярської міської ради</w:t>
            </w:r>
            <w:bookmarkEnd w:id="1295"/>
            <w:bookmarkEnd w:id="129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297" w:name="_Toc168847361"/>
            <w:bookmarkStart w:id="1298" w:name="_Toc168859941"/>
            <w:r w:rsidRPr="00F56D19">
              <w:rPr>
                <w:rFonts w:cstheme="minorHAnsi"/>
                <w:sz w:val="22"/>
                <w:szCs w:val="22"/>
              </w:rPr>
              <w:t>11</w:t>
            </w:r>
            <w:bookmarkEnd w:id="1297"/>
            <w:bookmarkEnd w:id="129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299" w:name="_Toc168847362"/>
            <w:bookmarkStart w:id="1300" w:name="_Toc168859942"/>
            <w:r w:rsidRPr="00F56D19">
              <w:rPr>
                <w:rFonts w:cstheme="minorHAnsi"/>
                <w:sz w:val="22"/>
                <w:szCs w:val="22"/>
              </w:rPr>
              <w:t>10</w:t>
            </w:r>
            <w:bookmarkEnd w:id="1299"/>
            <w:bookmarkEnd w:id="130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01" w:name="_Toc168847363"/>
            <w:bookmarkStart w:id="1302" w:name="_Toc168859943"/>
            <w:r w:rsidRPr="00F56D19">
              <w:rPr>
                <w:rFonts w:cstheme="minorHAnsi"/>
                <w:sz w:val="22"/>
                <w:szCs w:val="22"/>
              </w:rPr>
              <w:t>1</w:t>
            </w:r>
            <w:bookmarkEnd w:id="1301"/>
            <w:bookmarkEnd w:id="130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03" w:name="_Toc168847364"/>
            <w:bookmarkStart w:id="1304" w:name="_Toc168859944"/>
            <w:r w:rsidRPr="00F56D19">
              <w:rPr>
                <w:rFonts w:cstheme="minorHAnsi"/>
                <w:sz w:val="22"/>
                <w:szCs w:val="22"/>
              </w:rPr>
              <w:t>3.</w:t>
            </w:r>
            <w:bookmarkEnd w:id="1303"/>
            <w:bookmarkEnd w:id="130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05" w:name="_Toc168847365"/>
            <w:bookmarkStart w:id="1306" w:name="_Toc168859945"/>
            <w:r w:rsidRPr="00F56D19">
              <w:rPr>
                <w:rFonts w:cstheme="minorHAnsi"/>
                <w:sz w:val="22"/>
                <w:szCs w:val="22"/>
              </w:rPr>
              <w:t>Управління фінансів Боярської міської ради</w:t>
            </w:r>
            <w:bookmarkEnd w:id="1305"/>
            <w:bookmarkEnd w:id="130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07" w:name="_Toc168847366"/>
            <w:bookmarkStart w:id="1308" w:name="_Toc168859946"/>
            <w:r w:rsidRPr="00F56D19">
              <w:rPr>
                <w:rFonts w:cstheme="minorHAnsi"/>
                <w:sz w:val="22"/>
                <w:szCs w:val="22"/>
              </w:rPr>
              <w:t>6</w:t>
            </w:r>
            <w:bookmarkEnd w:id="1307"/>
            <w:bookmarkEnd w:id="130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09" w:name="_Toc168847367"/>
            <w:bookmarkStart w:id="1310" w:name="_Toc168859947"/>
            <w:r w:rsidRPr="00F56D19">
              <w:rPr>
                <w:rFonts w:cstheme="minorHAnsi"/>
                <w:sz w:val="22"/>
                <w:szCs w:val="22"/>
              </w:rPr>
              <w:t>6</w:t>
            </w:r>
            <w:bookmarkEnd w:id="1309"/>
            <w:bookmarkEnd w:id="131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11" w:name="_Toc168847368"/>
            <w:bookmarkStart w:id="1312" w:name="_Toc168859948"/>
            <w:r w:rsidRPr="00F56D19">
              <w:rPr>
                <w:rFonts w:cstheme="minorHAnsi"/>
                <w:sz w:val="22"/>
                <w:szCs w:val="22"/>
              </w:rPr>
              <w:t>0</w:t>
            </w:r>
            <w:bookmarkEnd w:id="1311"/>
            <w:bookmarkEnd w:id="131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13" w:name="_Toc168847369"/>
            <w:bookmarkStart w:id="1314" w:name="_Toc168859949"/>
            <w:r w:rsidRPr="00F56D19">
              <w:rPr>
                <w:rFonts w:cstheme="minorHAnsi"/>
                <w:sz w:val="22"/>
                <w:szCs w:val="22"/>
              </w:rPr>
              <w:t>4.</w:t>
            </w:r>
            <w:bookmarkEnd w:id="1313"/>
            <w:bookmarkEnd w:id="131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15" w:name="_Toc168847370"/>
            <w:bookmarkStart w:id="1316" w:name="_Toc168859950"/>
            <w:r w:rsidRPr="00F56D19">
              <w:rPr>
                <w:rFonts w:cstheme="minorHAnsi"/>
                <w:sz w:val="22"/>
                <w:szCs w:val="22"/>
              </w:rPr>
              <w:t>Управління капітального будівництва Боярської міської ради</w:t>
            </w:r>
            <w:bookmarkEnd w:id="1315"/>
            <w:bookmarkEnd w:id="131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17" w:name="_Toc168847371"/>
            <w:bookmarkStart w:id="1318" w:name="_Toc168859951"/>
            <w:r w:rsidRPr="00F56D19">
              <w:rPr>
                <w:rFonts w:cstheme="minorHAnsi"/>
                <w:sz w:val="22"/>
                <w:szCs w:val="22"/>
              </w:rPr>
              <w:t>8</w:t>
            </w:r>
            <w:bookmarkEnd w:id="1317"/>
            <w:bookmarkEnd w:id="131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19" w:name="_Toc168847372"/>
            <w:bookmarkStart w:id="1320" w:name="_Toc168859952"/>
            <w:r w:rsidRPr="00F56D19">
              <w:rPr>
                <w:rFonts w:cstheme="minorHAnsi"/>
                <w:sz w:val="22"/>
                <w:szCs w:val="22"/>
              </w:rPr>
              <w:t>6</w:t>
            </w:r>
            <w:bookmarkEnd w:id="1319"/>
            <w:bookmarkEnd w:id="132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21" w:name="_Toc168847373"/>
            <w:bookmarkStart w:id="1322" w:name="_Toc168859953"/>
            <w:r w:rsidRPr="00F56D19">
              <w:rPr>
                <w:rFonts w:cstheme="minorHAnsi"/>
                <w:sz w:val="22"/>
                <w:szCs w:val="22"/>
              </w:rPr>
              <w:t>2</w:t>
            </w:r>
            <w:bookmarkEnd w:id="1321"/>
            <w:bookmarkEnd w:id="132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23" w:name="_Toc168847374"/>
            <w:bookmarkStart w:id="1324" w:name="_Toc168859954"/>
            <w:r w:rsidRPr="00F56D19">
              <w:rPr>
                <w:rFonts w:cstheme="minorHAnsi"/>
                <w:sz w:val="22"/>
                <w:szCs w:val="22"/>
              </w:rPr>
              <w:t>5.</w:t>
            </w:r>
            <w:bookmarkEnd w:id="1323"/>
            <w:bookmarkEnd w:id="132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25" w:name="_Toc168847375"/>
            <w:bookmarkStart w:id="1326" w:name="_Toc168859955"/>
            <w:r w:rsidRPr="00F56D19">
              <w:rPr>
                <w:rFonts w:cstheme="minorHAnsi"/>
                <w:sz w:val="22"/>
                <w:szCs w:val="22"/>
              </w:rPr>
              <w:t>Управління культури, молоді та спорту Боярської міської ради</w:t>
            </w:r>
            <w:bookmarkEnd w:id="1325"/>
            <w:bookmarkEnd w:id="132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27" w:name="_Toc168847376"/>
            <w:bookmarkStart w:id="1328" w:name="_Toc168859956"/>
            <w:r w:rsidRPr="00F56D19">
              <w:rPr>
                <w:rFonts w:cstheme="minorHAnsi"/>
                <w:sz w:val="22"/>
                <w:szCs w:val="22"/>
              </w:rPr>
              <w:t>10</w:t>
            </w:r>
            <w:bookmarkEnd w:id="1327"/>
            <w:bookmarkEnd w:id="132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29" w:name="_Toc168847377"/>
            <w:bookmarkStart w:id="1330" w:name="_Toc168859957"/>
            <w:r w:rsidRPr="00F56D19">
              <w:rPr>
                <w:rFonts w:cstheme="minorHAnsi"/>
                <w:sz w:val="22"/>
                <w:szCs w:val="22"/>
              </w:rPr>
              <w:t>10</w:t>
            </w:r>
            <w:bookmarkEnd w:id="1329"/>
            <w:bookmarkEnd w:id="133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31" w:name="_Toc168847378"/>
            <w:bookmarkStart w:id="1332" w:name="_Toc168859958"/>
            <w:r w:rsidRPr="00F56D19">
              <w:rPr>
                <w:rFonts w:cstheme="minorHAnsi"/>
                <w:sz w:val="22"/>
                <w:szCs w:val="22"/>
              </w:rPr>
              <w:t>0</w:t>
            </w:r>
            <w:bookmarkEnd w:id="1331"/>
            <w:bookmarkEnd w:id="133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33" w:name="_Toc168847379"/>
            <w:bookmarkStart w:id="1334" w:name="_Toc168859959"/>
            <w:r w:rsidRPr="00F56D19">
              <w:rPr>
                <w:rFonts w:cstheme="minorHAnsi"/>
                <w:sz w:val="22"/>
                <w:szCs w:val="22"/>
              </w:rPr>
              <w:t>6.</w:t>
            </w:r>
            <w:bookmarkEnd w:id="1333"/>
            <w:bookmarkEnd w:id="133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35" w:name="_Toc168847380"/>
            <w:bookmarkStart w:id="1336" w:name="_Toc168859960"/>
            <w:r w:rsidRPr="00F56D19">
              <w:rPr>
                <w:rFonts w:cstheme="minorHAnsi"/>
                <w:sz w:val="22"/>
                <w:szCs w:val="22"/>
              </w:rPr>
              <w:t>Управління освіти Боярської міської ради</w:t>
            </w:r>
            <w:bookmarkEnd w:id="1335"/>
            <w:bookmarkEnd w:id="133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37" w:name="_Toc168847381"/>
            <w:bookmarkStart w:id="1338" w:name="_Toc168859961"/>
            <w:r w:rsidRPr="00F56D19">
              <w:rPr>
                <w:rFonts w:cstheme="minorHAnsi"/>
                <w:sz w:val="22"/>
                <w:szCs w:val="22"/>
              </w:rPr>
              <w:t>9</w:t>
            </w:r>
            <w:bookmarkEnd w:id="1337"/>
            <w:bookmarkEnd w:id="133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39" w:name="_Toc168847382"/>
            <w:bookmarkStart w:id="1340" w:name="_Toc168859962"/>
            <w:r w:rsidRPr="00F56D19">
              <w:rPr>
                <w:rFonts w:cstheme="minorHAnsi"/>
                <w:sz w:val="22"/>
                <w:szCs w:val="22"/>
              </w:rPr>
              <w:t>7</w:t>
            </w:r>
            <w:bookmarkEnd w:id="1339"/>
            <w:bookmarkEnd w:id="134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41" w:name="_Toc168847383"/>
            <w:bookmarkStart w:id="1342" w:name="_Toc168859963"/>
            <w:r w:rsidRPr="00F56D19">
              <w:rPr>
                <w:rFonts w:cstheme="minorHAnsi"/>
                <w:sz w:val="22"/>
                <w:szCs w:val="22"/>
              </w:rPr>
              <w:t>2</w:t>
            </w:r>
            <w:bookmarkEnd w:id="1341"/>
            <w:bookmarkEnd w:id="134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43" w:name="_Toc168847384"/>
            <w:bookmarkStart w:id="1344" w:name="_Toc168859964"/>
            <w:r w:rsidRPr="00F56D19">
              <w:rPr>
                <w:rFonts w:cstheme="minorHAnsi"/>
                <w:sz w:val="22"/>
                <w:szCs w:val="22"/>
              </w:rPr>
              <w:t>7.</w:t>
            </w:r>
            <w:bookmarkEnd w:id="1343"/>
            <w:bookmarkEnd w:id="134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45" w:name="_Toc168847385"/>
            <w:bookmarkStart w:id="1346" w:name="_Toc168859965"/>
            <w:r w:rsidRPr="00F56D19">
              <w:rPr>
                <w:rFonts w:cstheme="minorHAnsi"/>
                <w:sz w:val="22"/>
                <w:szCs w:val="22"/>
              </w:rPr>
              <w:t>Служба у справах дітей Боярської міської ради</w:t>
            </w:r>
            <w:bookmarkEnd w:id="1345"/>
            <w:bookmarkEnd w:id="134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47" w:name="_Toc168847386"/>
            <w:bookmarkStart w:id="1348" w:name="_Toc168859966"/>
            <w:r w:rsidRPr="00F56D19">
              <w:rPr>
                <w:rFonts w:cstheme="minorHAnsi"/>
                <w:sz w:val="22"/>
                <w:szCs w:val="22"/>
              </w:rPr>
              <w:t>8</w:t>
            </w:r>
            <w:bookmarkEnd w:id="1347"/>
            <w:bookmarkEnd w:id="134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49" w:name="_Toc168847387"/>
            <w:bookmarkStart w:id="1350" w:name="_Toc168859967"/>
            <w:r w:rsidRPr="00F56D19">
              <w:rPr>
                <w:rFonts w:cstheme="minorHAnsi"/>
                <w:sz w:val="22"/>
                <w:szCs w:val="22"/>
              </w:rPr>
              <w:t>7</w:t>
            </w:r>
            <w:bookmarkEnd w:id="1349"/>
            <w:bookmarkEnd w:id="135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51" w:name="_Toc168847388"/>
            <w:bookmarkStart w:id="1352" w:name="_Toc168859968"/>
            <w:r w:rsidRPr="00F56D19">
              <w:rPr>
                <w:rFonts w:cstheme="minorHAnsi"/>
                <w:sz w:val="22"/>
                <w:szCs w:val="22"/>
              </w:rPr>
              <w:t>1</w:t>
            </w:r>
            <w:bookmarkEnd w:id="1351"/>
            <w:bookmarkEnd w:id="1352"/>
          </w:p>
        </w:tc>
      </w:tr>
      <w:tr w:rsidR="00814612" w:rsidRPr="00F56D19" w:rsidTr="003700ED">
        <w:tc>
          <w:tcPr>
            <w:tcW w:w="774" w:type="dxa"/>
            <w:vAlign w:val="center"/>
          </w:tcPr>
          <w:p w:rsidR="00814612" w:rsidRPr="00F56D19" w:rsidRDefault="00814612" w:rsidP="005911F0">
            <w:pPr>
              <w:pStyle w:val="af7"/>
              <w:ind w:left="0" w:hanging="2"/>
              <w:jc w:val="center"/>
              <w:outlineLvl w:val="9"/>
              <w:rPr>
                <w:rFonts w:cstheme="minorHAnsi"/>
                <w:sz w:val="22"/>
                <w:szCs w:val="22"/>
              </w:rPr>
            </w:pPr>
            <w:bookmarkStart w:id="1353" w:name="_Toc168847389"/>
            <w:bookmarkStart w:id="1354" w:name="_Toc168859969"/>
            <w:r w:rsidRPr="00F56D19">
              <w:rPr>
                <w:rFonts w:cstheme="minorHAnsi"/>
                <w:sz w:val="22"/>
                <w:szCs w:val="22"/>
              </w:rPr>
              <w:t>8.</w:t>
            </w:r>
            <w:bookmarkEnd w:id="1353"/>
            <w:bookmarkEnd w:id="1354"/>
          </w:p>
        </w:tc>
        <w:tc>
          <w:tcPr>
            <w:tcW w:w="5438" w:type="dxa"/>
            <w:vAlign w:val="center"/>
          </w:tcPr>
          <w:p w:rsidR="00814612" w:rsidRPr="00F56D19" w:rsidRDefault="00814612" w:rsidP="005911F0">
            <w:pPr>
              <w:pStyle w:val="af7"/>
              <w:ind w:left="0" w:hanging="2"/>
              <w:outlineLvl w:val="9"/>
              <w:rPr>
                <w:rFonts w:cstheme="minorHAnsi"/>
                <w:sz w:val="22"/>
                <w:szCs w:val="22"/>
              </w:rPr>
            </w:pPr>
            <w:bookmarkStart w:id="1355" w:name="_Toc168847390"/>
            <w:bookmarkStart w:id="1356" w:name="_Toc168859970"/>
            <w:r w:rsidRPr="00F56D19">
              <w:rPr>
                <w:rFonts w:cstheme="minorHAnsi"/>
                <w:sz w:val="22"/>
                <w:szCs w:val="22"/>
              </w:rPr>
              <w:t>Старости/ уповноважені особи старостинських округів</w:t>
            </w:r>
            <w:bookmarkEnd w:id="1355"/>
            <w:bookmarkEnd w:id="1356"/>
          </w:p>
        </w:tc>
        <w:tc>
          <w:tcPr>
            <w:tcW w:w="1403" w:type="dxa"/>
            <w:vAlign w:val="center"/>
          </w:tcPr>
          <w:p w:rsidR="00814612" w:rsidRPr="00F56D19" w:rsidRDefault="00814612" w:rsidP="005911F0">
            <w:pPr>
              <w:pStyle w:val="af7"/>
              <w:ind w:left="0" w:hanging="2"/>
              <w:jc w:val="center"/>
              <w:outlineLvl w:val="9"/>
              <w:rPr>
                <w:rFonts w:cstheme="minorHAnsi"/>
                <w:sz w:val="22"/>
                <w:szCs w:val="22"/>
              </w:rPr>
            </w:pPr>
            <w:bookmarkStart w:id="1357" w:name="_Toc168847391"/>
            <w:bookmarkStart w:id="1358" w:name="_Toc168859971"/>
            <w:r w:rsidRPr="00F56D19">
              <w:rPr>
                <w:rFonts w:cstheme="minorHAnsi"/>
                <w:sz w:val="22"/>
                <w:szCs w:val="22"/>
              </w:rPr>
              <w:t>6</w:t>
            </w:r>
            <w:bookmarkEnd w:id="1357"/>
            <w:bookmarkEnd w:id="1358"/>
          </w:p>
        </w:tc>
        <w:tc>
          <w:tcPr>
            <w:tcW w:w="928" w:type="dxa"/>
            <w:vAlign w:val="center"/>
          </w:tcPr>
          <w:p w:rsidR="00814612" w:rsidRPr="00F56D19" w:rsidRDefault="00814612" w:rsidP="005911F0">
            <w:pPr>
              <w:pStyle w:val="af7"/>
              <w:ind w:left="0" w:hanging="2"/>
              <w:jc w:val="center"/>
              <w:outlineLvl w:val="9"/>
              <w:rPr>
                <w:rFonts w:cstheme="minorHAnsi"/>
                <w:sz w:val="22"/>
                <w:szCs w:val="22"/>
              </w:rPr>
            </w:pPr>
            <w:bookmarkStart w:id="1359" w:name="_Toc168847392"/>
            <w:bookmarkStart w:id="1360" w:name="_Toc168859972"/>
            <w:r w:rsidRPr="00F56D19">
              <w:rPr>
                <w:rFonts w:cstheme="minorHAnsi"/>
                <w:sz w:val="22"/>
                <w:szCs w:val="22"/>
              </w:rPr>
              <w:t>5</w:t>
            </w:r>
            <w:bookmarkEnd w:id="1359"/>
            <w:bookmarkEnd w:id="1360"/>
          </w:p>
        </w:tc>
        <w:tc>
          <w:tcPr>
            <w:tcW w:w="814" w:type="dxa"/>
            <w:vAlign w:val="center"/>
          </w:tcPr>
          <w:p w:rsidR="00814612" w:rsidRPr="00F56D19" w:rsidRDefault="00814612" w:rsidP="005911F0">
            <w:pPr>
              <w:pStyle w:val="af7"/>
              <w:ind w:left="0" w:hanging="2"/>
              <w:jc w:val="center"/>
              <w:outlineLvl w:val="9"/>
              <w:rPr>
                <w:rFonts w:cstheme="minorHAnsi"/>
                <w:sz w:val="22"/>
                <w:szCs w:val="22"/>
              </w:rPr>
            </w:pPr>
            <w:bookmarkStart w:id="1361" w:name="_Toc168847393"/>
            <w:bookmarkStart w:id="1362" w:name="_Toc168859973"/>
            <w:r w:rsidRPr="00F56D19">
              <w:rPr>
                <w:rFonts w:cstheme="minorHAnsi"/>
                <w:sz w:val="22"/>
                <w:szCs w:val="22"/>
              </w:rPr>
              <w:t>1</w:t>
            </w:r>
            <w:bookmarkEnd w:id="1361"/>
            <w:bookmarkEnd w:id="1362"/>
          </w:p>
        </w:tc>
      </w:tr>
      <w:tr w:rsidR="000D6129" w:rsidRPr="00F56D19" w:rsidTr="003700ED">
        <w:tc>
          <w:tcPr>
            <w:tcW w:w="774" w:type="dxa"/>
            <w:vAlign w:val="center"/>
          </w:tcPr>
          <w:p w:rsidR="000D6129" w:rsidRPr="00F56D19" w:rsidRDefault="000D6129" w:rsidP="005911F0">
            <w:pPr>
              <w:pStyle w:val="af7"/>
              <w:ind w:left="0" w:hanging="2"/>
              <w:jc w:val="center"/>
              <w:outlineLvl w:val="9"/>
              <w:rPr>
                <w:rFonts w:cstheme="minorHAnsi"/>
                <w:sz w:val="22"/>
                <w:szCs w:val="22"/>
              </w:rPr>
            </w:pPr>
          </w:p>
        </w:tc>
        <w:tc>
          <w:tcPr>
            <w:tcW w:w="5438" w:type="dxa"/>
            <w:vAlign w:val="center"/>
          </w:tcPr>
          <w:p w:rsidR="000D6129" w:rsidRPr="00F56D19" w:rsidRDefault="000D6129" w:rsidP="005911F0">
            <w:pPr>
              <w:pStyle w:val="af7"/>
              <w:ind w:left="0" w:hanging="2"/>
              <w:outlineLvl w:val="9"/>
              <w:rPr>
                <w:rFonts w:cstheme="minorHAnsi"/>
                <w:sz w:val="22"/>
                <w:szCs w:val="22"/>
              </w:rPr>
            </w:pPr>
          </w:p>
        </w:tc>
        <w:tc>
          <w:tcPr>
            <w:tcW w:w="1403" w:type="dxa"/>
            <w:vAlign w:val="center"/>
          </w:tcPr>
          <w:p w:rsidR="000D6129" w:rsidRPr="00F56D19" w:rsidRDefault="000D6129" w:rsidP="005911F0">
            <w:pPr>
              <w:pStyle w:val="af7"/>
              <w:ind w:left="0" w:hanging="2"/>
              <w:jc w:val="center"/>
              <w:outlineLvl w:val="9"/>
              <w:rPr>
                <w:rFonts w:cstheme="minorHAnsi"/>
                <w:sz w:val="22"/>
                <w:szCs w:val="22"/>
              </w:rPr>
            </w:pPr>
          </w:p>
        </w:tc>
        <w:tc>
          <w:tcPr>
            <w:tcW w:w="928" w:type="dxa"/>
            <w:vAlign w:val="center"/>
          </w:tcPr>
          <w:p w:rsidR="000D6129" w:rsidRPr="00F56D19" w:rsidRDefault="000D6129" w:rsidP="005911F0">
            <w:pPr>
              <w:pStyle w:val="af7"/>
              <w:ind w:left="0" w:hanging="2"/>
              <w:jc w:val="center"/>
              <w:outlineLvl w:val="9"/>
              <w:rPr>
                <w:rFonts w:cstheme="minorHAnsi"/>
                <w:sz w:val="22"/>
                <w:szCs w:val="22"/>
              </w:rPr>
            </w:pPr>
          </w:p>
        </w:tc>
        <w:tc>
          <w:tcPr>
            <w:tcW w:w="814" w:type="dxa"/>
            <w:vAlign w:val="center"/>
          </w:tcPr>
          <w:p w:rsidR="000D6129" w:rsidRPr="00F56D19" w:rsidRDefault="000D6129" w:rsidP="005911F0">
            <w:pPr>
              <w:pStyle w:val="af7"/>
              <w:ind w:left="0" w:hanging="2"/>
              <w:jc w:val="center"/>
              <w:outlineLvl w:val="9"/>
              <w:rPr>
                <w:rFonts w:cstheme="minorHAnsi"/>
                <w:sz w:val="22"/>
                <w:szCs w:val="22"/>
              </w:rPr>
            </w:pPr>
          </w:p>
        </w:tc>
      </w:tr>
    </w:tbl>
    <w:p w:rsidR="00041DE0" w:rsidRPr="00F56D19" w:rsidRDefault="00942B9A" w:rsidP="00E22C23">
      <w:pPr>
        <w:pStyle w:val="afb"/>
        <w:shd w:val="clear" w:color="auto" w:fill="D6FDB9"/>
        <w:spacing w:line="276" w:lineRule="auto"/>
        <w:jc w:val="both"/>
        <w:rPr>
          <w:rFonts w:cstheme="minorHAnsi"/>
          <w:b/>
          <w:sz w:val="24"/>
          <w:szCs w:val="24"/>
        </w:rPr>
      </w:pPr>
      <w:r w:rsidRPr="00F56D19">
        <w:rPr>
          <w:b/>
          <w:sz w:val="24"/>
          <w:szCs w:val="24"/>
        </w:rPr>
        <w:t>У громаді впроваджується перший етап електронного документообігу, який вже демонструє свою ефективність. Проте комунальні підприємства не залучені до цієї системи, що значно сповільнює процес взаємодії з цими суб'єктами. Це створює бар'єри для оперативної обробки документів та затримує вирішення важливих питань, пов'язаних з наданням  послуг і управлінням на місцях. Для підвищення ефективності електронного документообігу необхідно залучити всі організації, що взаємодіють з громадою, до цієї системи.</w:t>
      </w:r>
    </w:p>
    <w:p w:rsidR="00162341" w:rsidRPr="00F56D19" w:rsidRDefault="00162341" w:rsidP="00942B9A">
      <w:pPr>
        <w:pStyle w:val="afb"/>
        <w:shd w:val="clear" w:color="auto" w:fill="FFFFFF" w:themeFill="background1"/>
        <w:rPr>
          <w:rFonts w:cstheme="minorHAnsi"/>
          <w:sz w:val="24"/>
        </w:rPr>
      </w:pPr>
    </w:p>
    <w:p w:rsidR="00B66F5D" w:rsidRPr="00F56D19" w:rsidRDefault="0078401D" w:rsidP="00B66F5D">
      <w:pPr>
        <w:pBdr>
          <w:top w:val="nil"/>
          <w:left w:val="nil"/>
          <w:bottom w:val="nil"/>
          <w:right w:val="nil"/>
          <w:between w:val="nil"/>
        </w:pBdr>
        <w:spacing w:after="0"/>
        <w:jc w:val="both"/>
        <w:rPr>
          <w:rFonts w:ascii="Calibri" w:hAnsi="Calibri"/>
          <w:sz w:val="24"/>
          <w:szCs w:val="24"/>
        </w:rPr>
      </w:pPr>
      <w:r w:rsidRPr="00F56D19">
        <w:rPr>
          <w:color w:val="009846"/>
          <w:sz w:val="24"/>
          <w:szCs w:val="24"/>
        </w:rPr>
        <w:t>Врядування.</w:t>
      </w:r>
      <w:r w:rsidRPr="00F56D19">
        <w:rPr>
          <w:rFonts w:ascii="Calibri" w:hAnsi="Calibri"/>
          <w:sz w:val="24"/>
          <w:szCs w:val="24"/>
        </w:rPr>
        <w:t xml:space="preserve"> Комунальне</w:t>
      </w:r>
      <w:r w:rsidR="00B66F5D" w:rsidRPr="00F56D19">
        <w:rPr>
          <w:rFonts w:ascii="Calibri" w:hAnsi="Calibri"/>
          <w:sz w:val="24"/>
          <w:szCs w:val="24"/>
        </w:rPr>
        <w:t xml:space="preserve"> підприємство «Боярський інформаційний центр» Боярської </w:t>
      </w:r>
      <w:r w:rsidRPr="00F56D19">
        <w:rPr>
          <w:rFonts w:ascii="Calibri" w:hAnsi="Calibri"/>
          <w:sz w:val="24"/>
          <w:szCs w:val="24"/>
        </w:rPr>
        <w:t>міської</w:t>
      </w:r>
      <w:r w:rsidR="00B66F5D" w:rsidRPr="00F56D19">
        <w:rPr>
          <w:rFonts w:ascii="Calibri" w:hAnsi="Calibri"/>
          <w:sz w:val="24"/>
          <w:szCs w:val="24"/>
        </w:rPr>
        <w:t xml:space="preserve"> ради здійснює заходи щодо забезпечення відкритості та прозорості роботи влади.</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Завдяки проведенню прямих онлайн-трансляцій засідань виконавчого комітету та сесій Боярської міської ради забезпечується гласність та відкритість роботи місцевої ради.</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Для зручності жителів громади у соцмережах діють сторінки комунальних підприємств, закладів, управлінь, групи населених пунктів Боярської громади у ФБ, де постійно розміщується корисна та необхідна інформація.</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 xml:space="preserve">Комунальне підприємство «Боярський інформаційний центр» має сторінку у соцмережі Facebook. За 2021 р охоплення – 139859, за 2022 р. –514433, а за 2023 рік – 384484. </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Телеграм-канал «Боярська МТГ. Новини» нині охоплює понад 11,3 тис. підписників.</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 xml:space="preserve">На сторінці у Viber «Олександр Зарубін – мер Боярки» маємо аудиторію 6,4 тис. читачів. </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 xml:space="preserve">Усі новини, оголошення, події та офіційні документи виконавчого комітету, управлінь, відділів Боярської міської ради, комунальних підприємств, закладів та установ публікувалися на офіційному веб-порталі: mistoboyarka.gov.ua та у соціальних мережах. </w:t>
      </w:r>
    </w:p>
    <w:p w:rsidR="00B66F5D" w:rsidRPr="00F56D19" w:rsidRDefault="00B66F5D" w:rsidP="00B66F5D">
      <w:pPr>
        <w:pBdr>
          <w:top w:val="nil"/>
          <w:left w:val="nil"/>
          <w:bottom w:val="nil"/>
          <w:right w:val="nil"/>
          <w:between w:val="nil"/>
        </w:pBdr>
        <w:spacing w:after="0"/>
        <w:jc w:val="both"/>
        <w:rPr>
          <w:rFonts w:ascii="Calibri" w:hAnsi="Calibri"/>
          <w:sz w:val="24"/>
          <w:szCs w:val="24"/>
        </w:rPr>
      </w:pPr>
      <w:r w:rsidRPr="00F56D19">
        <w:rPr>
          <w:rFonts w:ascii="Calibri" w:hAnsi="Calibri"/>
          <w:sz w:val="24"/>
          <w:szCs w:val="24"/>
        </w:rPr>
        <w:t>Підприємством забезпечується випуск газети «Боярка-інформ» (у 2023 р. видано 6 номерів, тираж – 5 тис. примірників; у 2022 р. видано 5 номерів накладом 1000 примірників кожен випуск).</w:t>
      </w:r>
    </w:p>
    <w:p w:rsidR="008D599B" w:rsidRPr="00F56D19" w:rsidRDefault="008D599B" w:rsidP="00260ABE">
      <w:pPr>
        <w:pStyle w:val="afb"/>
        <w:shd w:val="clear" w:color="auto" w:fill="FFFFFF" w:themeFill="background1"/>
        <w:spacing w:line="276" w:lineRule="auto"/>
        <w:jc w:val="both"/>
        <w:rPr>
          <w:color w:val="009846"/>
          <w:sz w:val="24"/>
          <w:szCs w:val="24"/>
        </w:rPr>
      </w:pPr>
      <w:r w:rsidRPr="00F56D19">
        <w:rPr>
          <w:sz w:val="24"/>
          <w:szCs w:val="24"/>
        </w:rPr>
        <w:t>"Прозорі міста" – це ініціатива, що реалізується організацією Transparency</w:t>
      </w:r>
      <w:r w:rsidR="0078401D" w:rsidRPr="00F56D19">
        <w:rPr>
          <w:sz w:val="24"/>
          <w:szCs w:val="24"/>
        </w:rPr>
        <w:t xml:space="preserve"> </w:t>
      </w:r>
      <w:r w:rsidRPr="00F56D19">
        <w:rPr>
          <w:sz w:val="24"/>
          <w:szCs w:val="24"/>
        </w:rPr>
        <w:t>International, спрямована на підвищення прозорості та підзвітності місцевого самоврядування. Ця ініціатива має на меті забезпечити доступ громадян до інформації про діяльність місцевої влади, сприяти участі громадськості у прийнятті рішень та запобігати корупції на місцевому рівні. Transparency</w:t>
      </w:r>
      <w:r w:rsidR="0078401D" w:rsidRPr="00F56D19">
        <w:rPr>
          <w:sz w:val="24"/>
          <w:szCs w:val="24"/>
        </w:rPr>
        <w:t xml:space="preserve"> </w:t>
      </w:r>
      <w:r w:rsidRPr="00F56D19">
        <w:rPr>
          <w:sz w:val="24"/>
          <w:szCs w:val="24"/>
        </w:rPr>
        <w:t>International регулярно оцінює прозорість роботи місцевих рад, аналізуючи доступність інформації про бюджет, рішення, діяльність комунальних підприємств та інші аспекти роботи місцевого самоврядування. На основі оцінки складається рейтинг прозорості міст, що дозволяє порівнювати рівень відкритості місцевих рад у різних містах і виявляти кращі практики. На основі оцінок Transparency</w:t>
      </w:r>
      <w:r w:rsidR="0078401D" w:rsidRPr="00F56D19">
        <w:rPr>
          <w:sz w:val="24"/>
          <w:szCs w:val="24"/>
        </w:rPr>
        <w:t xml:space="preserve"> </w:t>
      </w:r>
      <w:r w:rsidRPr="00F56D19">
        <w:rPr>
          <w:sz w:val="24"/>
          <w:szCs w:val="24"/>
        </w:rPr>
        <w:t>International надає рекомендації для місцевих рад щодо покращення прозорості та підзвітності. Підтримка громадських організацій та активістів у здійсненні контролю за діяльністю місцевої влади, що включає моніторинг, аналіз і оприлюднення інформації про роботу місцевих рад.</w:t>
      </w:r>
    </w:p>
    <w:p w:rsidR="00B54DF9" w:rsidRPr="00F56D19" w:rsidRDefault="00365BA7" w:rsidP="00F84388">
      <w:pPr>
        <w:pStyle w:val="afb"/>
        <w:spacing w:line="276" w:lineRule="auto"/>
        <w:jc w:val="both"/>
        <w:rPr>
          <w:sz w:val="24"/>
          <w:szCs w:val="24"/>
        </w:rPr>
      </w:pPr>
      <w:r w:rsidRPr="00F56D19">
        <w:rPr>
          <w:sz w:val="24"/>
          <w:szCs w:val="24"/>
        </w:rPr>
        <w:t>За результатами</w:t>
      </w:r>
      <w:r w:rsidR="00D04639" w:rsidRPr="00F56D19">
        <w:rPr>
          <w:sz w:val="24"/>
          <w:szCs w:val="24"/>
        </w:rPr>
        <w:t xml:space="preserve"> аналізу діяльності територіальної громади за 2022-2023 рр. Боярська територіальна громада </w:t>
      </w:r>
      <w:r w:rsidR="00B54DF9" w:rsidRPr="00F56D19">
        <w:rPr>
          <w:sz w:val="24"/>
          <w:szCs w:val="24"/>
        </w:rPr>
        <w:t>отримала статус «непрозорої» громади</w:t>
      </w:r>
      <w:r w:rsidR="00D04639" w:rsidRPr="00F56D19">
        <w:rPr>
          <w:sz w:val="24"/>
          <w:szCs w:val="24"/>
        </w:rPr>
        <w:t>.</w:t>
      </w:r>
    </w:p>
    <w:p w:rsidR="00D04639" w:rsidRPr="00F56D19" w:rsidRDefault="00B54DF9" w:rsidP="00B66F5D">
      <w:pPr>
        <w:pStyle w:val="afb"/>
        <w:shd w:val="clear" w:color="auto" w:fill="FFFFFF" w:themeFill="background1"/>
        <w:spacing w:line="276" w:lineRule="auto"/>
        <w:jc w:val="both"/>
        <w:rPr>
          <w:sz w:val="24"/>
          <w:szCs w:val="24"/>
        </w:rPr>
      </w:pPr>
      <w:r w:rsidRPr="00F56D19">
        <w:rPr>
          <w:sz w:val="24"/>
          <w:szCs w:val="24"/>
        </w:rPr>
        <w:t>Індикаторами</w:t>
      </w:r>
      <w:r w:rsidR="005E4E43" w:rsidRPr="00F56D19">
        <w:rPr>
          <w:sz w:val="24"/>
          <w:szCs w:val="24"/>
        </w:rPr>
        <w:t>,</w:t>
      </w:r>
      <w:r w:rsidRPr="00F56D19">
        <w:rPr>
          <w:sz w:val="24"/>
          <w:szCs w:val="24"/>
        </w:rPr>
        <w:t xml:space="preserve"> які вплинули на призначення такого статусу є:</w:t>
      </w:r>
    </w:p>
    <w:p w:rsidR="00F84388" w:rsidRPr="00F56D19" w:rsidRDefault="00D42529"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звітів голови про свою ді</w:t>
      </w:r>
      <w:r w:rsidR="0078401D" w:rsidRPr="00F56D19">
        <w:rPr>
          <w:sz w:val="24"/>
          <w:szCs w:val="24"/>
        </w:rPr>
        <w:t>яль</w:t>
      </w:r>
      <w:r w:rsidRPr="00F56D19">
        <w:rPr>
          <w:sz w:val="24"/>
          <w:szCs w:val="24"/>
        </w:rPr>
        <w:t>ність;</w:t>
      </w:r>
    </w:p>
    <w:p w:rsidR="00B71D52" w:rsidRPr="00F56D19" w:rsidRDefault="00D42529"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даних про зелені насадження які підлягають видаленню;</w:t>
      </w:r>
    </w:p>
    <w:p w:rsidR="00F84388" w:rsidRPr="00F56D19" w:rsidRDefault="00D42529"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о</w:t>
      </w:r>
      <w:r w:rsidR="0078401D" w:rsidRPr="00F56D19">
        <w:rPr>
          <w:sz w:val="24"/>
          <w:szCs w:val="24"/>
        </w:rPr>
        <w:t>прилюдне</w:t>
      </w:r>
      <w:r w:rsidR="00F84388" w:rsidRPr="00F56D19">
        <w:rPr>
          <w:sz w:val="24"/>
          <w:szCs w:val="24"/>
        </w:rPr>
        <w:t>ної</w:t>
      </w:r>
      <w:r w:rsidR="0078401D" w:rsidRPr="00F56D19">
        <w:rPr>
          <w:sz w:val="24"/>
          <w:szCs w:val="24"/>
        </w:rPr>
        <w:t xml:space="preserve"> інформації</w:t>
      </w:r>
      <w:r w:rsidR="00F84388" w:rsidRPr="00F56D19">
        <w:rPr>
          <w:sz w:val="24"/>
          <w:szCs w:val="24"/>
        </w:rPr>
        <w:t xml:space="preserve"> щодо</w:t>
      </w:r>
      <w:r w:rsidRPr="00F56D19">
        <w:rPr>
          <w:sz w:val="24"/>
          <w:szCs w:val="24"/>
        </w:rPr>
        <w:t xml:space="preserve"> договорів оренди землі</w:t>
      </w:r>
      <w:r w:rsidR="00F84388" w:rsidRPr="00F56D19">
        <w:rPr>
          <w:sz w:val="24"/>
          <w:szCs w:val="24"/>
        </w:rPr>
        <w:t>;</w:t>
      </w:r>
    </w:p>
    <w:p w:rsidR="00B71D52" w:rsidRPr="00F56D19" w:rsidRDefault="00B71D52"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оприлюдненої інформації щодо рекламних об’єктів/конструкцій;</w:t>
      </w:r>
    </w:p>
    <w:p w:rsidR="00B71D52" w:rsidRPr="00F56D19" w:rsidRDefault="00B71D52"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оприлюдненої інформації щодо житлових об’єктів комунальної власності;</w:t>
      </w:r>
    </w:p>
    <w:p w:rsidR="00B71D52" w:rsidRPr="00F56D19" w:rsidRDefault="00431414" w:rsidP="004746F7">
      <w:pPr>
        <w:pStyle w:val="afb"/>
        <w:numPr>
          <w:ilvl w:val="0"/>
          <w:numId w:val="4"/>
        </w:numPr>
        <w:shd w:val="clear" w:color="auto" w:fill="FFFFFF" w:themeFill="background1"/>
        <w:spacing w:line="276" w:lineRule="auto"/>
        <w:jc w:val="both"/>
        <w:rPr>
          <w:sz w:val="24"/>
          <w:szCs w:val="24"/>
        </w:rPr>
      </w:pPr>
      <w:r w:rsidRPr="00F56D19">
        <w:rPr>
          <w:sz w:val="24"/>
          <w:szCs w:val="24"/>
        </w:rPr>
        <w:t>відсутність оприлюднених даних щодо квартирного обліку</w:t>
      </w:r>
    </w:p>
    <w:p w:rsidR="00431414" w:rsidRPr="00F56D19" w:rsidRDefault="00431414" w:rsidP="004B01A7">
      <w:pPr>
        <w:pStyle w:val="afb"/>
        <w:spacing w:line="276" w:lineRule="auto"/>
        <w:jc w:val="both"/>
        <w:rPr>
          <w:sz w:val="24"/>
          <w:szCs w:val="24"/>
        </w:rPr>
      </w:pPr>
      <w:r w:rsidRPr="00F56D19">
        <w:rPr>
          <w:sz w:val="24"/>
          <w:szCs w:val="24"/>
        </w:rPr>
        <w:t xml:space="preserve">В свою чергу громадою організовано на належному рівні трансляція </w:t>
      </w:r>
      <w:r w:rsidR="0078401D" w:rsidRPr="00F56D19">
        <w:rPr>
          <w:sz w:val="24"/>
          <w:szCs w:val="24"/>
        </w:rPr>
        <w:t>засідання</w:t>
      </w:r>
      <w:r w:rsidRPr="00F56D19">
        <w:rPr>
          <w:sz w:val="24"/>
          <w:szCs w:val="24"/>
        </w:rPr>
        <w:t xml:space="preserve"> виконкому та чергових пленарних засідань</w:t>
      </w:r>
      <w:r w:rsidR="00850BE0" w:rsidRPr="00F56D19">
        <w:rPr>
          <w:sz w:val="24"/>
          <w:szCs w:val="24"/>
        </w:rPr>
        <w:t>, їх протоколи засідань; опублікована програма соціально-економічного розвитку та інструмент подачі скарг і звернень громадян.</w:t>
      </w:r>
    </w:p>
    <w:p w:rsidR="00E61088" w:rsidRPr="00F56D19" w:rsidRDefault="00E61088" w:rsidP="00B66F5D">
      <w:pPr>
        <w:pStyle w:val="afb"/>
        <w:spacing w:line="276" w:lineRule="auto"/>
        <w:jc w:val="both"/>
        <w:rPr>
          <w:sz w:val="24"/>
          <w:szCs w:val="24"/>
        </w:rPr>
      </w:pPr>
    </w:p>
    <w:p w:rsidR="00A57777" w:rsidRPr="00F56D19" w:rsidRDefault="00A57777" w:rsidP="00B64C8C">
      <w:pPr>
        <w:pStyle w:val="afb"/>
        <w:shd w:val="clear" w:color="auto" w:fill="D3FDB9"/>
        <w:spacing w:line="276" w:lineRule="auto"/>
        <w:jc w:val="both"/>
        <w:rPr>
          <w:b/>
          <w:sz w:val="24"/>
          <w:szCs w:val="24"/>
        </w:rPr>
      </w:pPr>
      <w:r w:rsidRPr="00F56D19">
        <w:rPr>
          <w:b/>
          <w:sz w:val="24"/>
          <w:szCs w:val="24"/>
        </w:rPr>
        <w:t>Відсутність електронного документообігу та «розумних»</w:t>
      </w:r>
      <w:r w:rsidR="0078401D" w:rsidRPr="00F56D19">
        <w:rPr>
          <w:b/>
          <w:sz w:val="24"/>
          <w:szCs w:val="24"/>
        </w:rPr>
        <w:t xml:space="preserve"> </w:t>
      </w:r>
      <w:r w:rsidRPr="00F56D19">
        <w:rPr>
          <w:b/>
          <w:sz w:val="24"/>
          <w:szCs w:val="24"/>
        </w:rPr>
        <w:t>сервісів</w:t>
      </w:r>
      <w:r w:rsidR="0078401D" w:rsidRPr="00F56D19">
        <w:rPr>
          <w:b/>
          <w:sz w:val="24"/>
          <w:szCs w:val="24"/>
        </w:rPr>
        <w:t xml:space="preserve"> </w:t>
      </w:r>
      <w:r w:rsidRPr="00F56D19">
        <w:rPr>
          <w:b/>
          <w:sz w:val="24"/>
          <w:szCs w:val="24"/>
        </w:rPr>
        <w:t>між всіма суб'єктами в громаді створює кілька проблем. Перш за все, це ускладнює комунікацію та співпрацю між органами місцевого самоврядування, підприємствами та громадянами. Відсутність швидкого та ефективного обміну інформацією призводить до затримок у прийнятті рішень, знижує оперативність і якість управління.</w:t>
      </w:r>
    </w:p>
    <w:p w:rsidR="003E0672" w:rsidRPr="00F56D19" w:rsidRDefault="00A57777" w:rsidP="00B64C8C">
      <w:pPr>
        <w:pStyle w:val="afb"/>
        <w:shd w:val="clear" w:color="auto" w:fill="D3FDB9"/>
        <w:spacing w:line="276" w:lineRule="auto"/>
        <w:jc w:val="both"/>
        <w:rPr>
          <w:b/>
          <w:sz w:val="24"/>
          <w:szCs w:val="24"/>
        </w:rPr>
      </w:pPr>
      <w:r w:rsidRPr="00F56D19">
        <w:rPr>
          <w:b/>
          <w:sz w:val="24"/>
          <w:szCs w:val="24"/>
        </w:rPr>
        <w:t xml:space="preserve">Крім того, відсутність деяких показників прозорості, таких як доступ до звітів, даних про </w:t>
      </w:r>
      <w:r w:rsidR="003E0672" w:rsidRPr="00F56D19">
        <w:rPr>
          <w:b/>
          <w:sz w:val="24"/>
          <w:szCs w:val="24"/>
        </w:rPr>
        <w:t>комунальну власність</w:t>
      </w:r>
      <w:r w:rsidRPr="00F56D19">
        <w:rPr>
          <w:b/>
          <w:sz w:val="24"/>
          <w:szCs w:val="24"/>
        </w:rPr>
        <w:t>, знижує рівень довіри громадськості до місцевої влади. Це позбавляє громаду можливості отримати статус "прозорого" міста, який є важливим для залучення інвестицій, підвищення репутації та ефективності управління. Таким чином, відсутність електронного документообігу та показників прозорості є серйозним викликом для громади</w:t>
      </w:r>
      <w:r w:rsidR="003E0672" w:rsidRPr="00F56D19">
        <w:rPr>
          <w:b/>
          <w:sz w:val="24"/>
          <w:szCs w:val="24"/>
        </w:rPr>
        <w:t>.</w:t>
      </w:r>
    </w:p>
    <w:p w:rsidR="00345EC8" w:rsidRPr="00F56D19" w:rsidRDefault="00B26FC7" w:rsidP="0073456E">
      <w:pPr>
        <w:pStyle w:val="afb"/>
        <w:numPr>
          <w:ilvl w:val="0"/>
          <w:numId w:val="5"/>
        </w:numPr>
        <w:tabs>
          <w:tab w:val="left" w:pos="2694"/>
        </w:tabs>
        <w:ind w:left="425" w:hanging="425"/>
        <w:jc w:val="both"/>
        <w:outlineLvl w:val="2"/>
        <w:rPr>
          <w:rFonts w:cstheme="minorHAnsi"/>
          <w:bCs/>
          <w:color w:val="009846"/>
          <w:sz w:val="32"/>
          <w:szCs w:val="32"/>
        </w:rPr>
      </w:pPr>
      <w:bookmarkStart w:id="1363" w:name="_Toc178000019"/>
      <w:bookmarkStart w:id="1364" w:name="_Toc202250862"/>
      <w:r w:rsidRPr="00F56D19">
        <w:rPr>
          <w:rFonts w:cstheme="minorHAnsi"/>
          <w:bCs/>
          <w:color w:val="009846"/>
          <w:sz w:val="32"/>
          <w:szCs w:val="32"/>
        </w:rPr>
        <w:t>ОРГАНИ САМООРГАНІЗАЦІЇ НАСЕЛЕННЯ ТА ГРОМАДСЬКИХ ОБ’ЄДНАНЬ</w:t>
      </w:r>
      <w:bookmarkEnd w:id="1363"/>
      <w:bookmarkEnd w:id="1364"/>
    </w:p>
    <w:p w:rsidR="0085486F" w:rsidRPr="00F56D19" w:rsidRDefault="0085486F" w:rsidP="00650602">
      <w:pPr>
        <w:pStyle w:val="afb"/>
        <w:spacing w:line="276" w:lineRule="auto"/>
        <w:jc w:val="both"/>
        <w:rPr>
          <w:rFonts w:cstheme="minorHAnsi"/>
          <w:sz w:val="24"/>
        </w:rPr>
      </w:pPr>
    </w:p>
    <w:p w:rsidR="00345EC8" w:rsidRPr="00F56D19" w:rsidRDefault="008468C3" w:rsidP="00650602">
      <w:pPr>
        <w:pStyle w:val="afb"/>
        <w:spacing w:line="276" w:lineRule="auto"/>
        <w:jc w:val="both"/>
        <w:rPr>
          <w:rFonts w:cstheme="minorHAnsi"/>
          <w:sz w:val="24"/>
        </w:rPr>
      </w:pPr>
      <w:r w:rsidRPr="00F56D19">
        <w:rPr>
          <w:rFonts w:cstheme="minorHAnsi"/>
          <w:sz w:val="24"/>
        </w:rPr>
        <w:t xml:space="preserve">Станом на 01.01.2024 р. на території громади зареєстрований 151 суб’єкт господарювання - юридичні особи - громадські організації, благодійні фонди та ін., переважна більшість з яких пасивні. В таблиці </w:t>
      </w:r>
      <w:r w:rsidR="00233C02" w:rsidRPr="00F56D19">
        <w:rPr>
          <w:rFonts w:cstheme="minorHAnsi"/>
          <w:sz w:val="24"/>
        </w:rPr>
        <w:t>2</w:t>
      </w:r>
      <w:r w:rsidR="001F0687" w:rsidRPr="00F56D19">
        <w:rPr>
          <w:rFonts w:cstheme="minorHAnsi"/>
          <w:sz w:val="24"/>
        </w:rPr>
        <w:t>4</w:t>
      </w:r>
      <w:r w:rsidRPr="00F56D19">
        <w:rPr>
          <w:rFonts w:cstheme="minorHAnsi"/>
          <w:sz w:val="24"/>
        </w:rPr>
        <w:t xml:space="preserve"> наведено місцеві громадські, благодійні організації, органи самоорганізації населення, які активно </w:t>
      </w:r>
      <w:r w:rsidR="0078401D" w:rsidRPr="00F56D19">
        <w:rPr>
          <w:rFonts w:cstheme="minorHAnsi"/>
          <w:sz w:val="24"/>
        </w:rPr>
        <w:t>допомагають</w:t>
      </w:r>
      <w:r w:rsidRPr="00F56D19">
        <w:rPr>
          <w:rFonts w:cstheme="minorHAnsi"/>
          <w:sz w:val="24"/>
        </w:rPr>
        <w:t xml:space="preserve"> громаді.</w:t>
      </w:r>
    </w:p>
    <w:p w:rsidR="00CA6685" w:rsidRPr="00F56D19" w:rsidRDefault="00CA6685" w:rsidP="00650602">
      <w:pPr>
        <w:pStyle w:val="afb"/>
        <w:spacing w:line="276" w:lineRule="auto"/>
        <w:jc w:val="both"/>
        <w:rPr>
          <w:rFonts w:cstheme="minorHAnsi"/>
          <w:sz w:val="24"/>
        </w:rPr>
      </w:pPr>
    </w:p>
    <w:p w:rsidR="00CA6685" w:rsidRPr="00F56D19" w:rsidRDefault="00CA6685" w:rsidP="00CA6685">
      <w:pPr>
        <w:pStyle w:val="afb"/>
        <w:rPr>
          <w:rFonts w:cstheme="minorHAnsi"/>
          <w:b/>
          <w:bCs/>
          <w:color w:val="007A37"/>
        </w:rPr>
      </w:pPr>
      <w:r w:rsidRPr="00F56D19">
        <w:rPr>
          <w:rFonts w:cstheme="minorHAnsi"/>
          <w:b/>
          <w:bCs/>
          <w:color w:val="007A37"/>
          <w:sz w:val="24"/>
        </w:rPr>
        <w:t xml:space="preserve">Місцеві громадські, благодійні організації, органи самоорганізації населення, </w:t>
      </w:r>
      <w:r w:rsidRPr="00F56D19">
        <w:rPr>
          <w:rFonts w:cstheme="minorHAnsi"/>
          <w:b/>
          <w:bCs/>
          <w:color w:val="007A37"/>
          <w:sz w:val="24"/>
        </w:rPr>
        <w:br/>
        <w:t xml:space="preserve">які активно </w:t>
      </w:r>
      <w:r w:rsidR="0078401D" w:rsidRPr="00F56D19">
        <w:rPr>
          <w:rFonts w:cstheme="minorHAnsi"/>
          <w:b/>
          <w:bCs/>
          <w:color w:val="007A37"/>
          <w:sz w:val="24"/>
        </w:rPr>
        <w:t>допомагають</w:t>
      </w:r>
      <w:r w:rsidRPr="00F56D19">
        <w:rPr>
          <w:rFonts w:cstheme="minorHAnsi"/>
          <w:b/>
          <w:bCs/>
          <w:color w:val="007A37"/>
          <w:sz w:val="24"/>
        </w:rPr>
        <w:t xml:space="preserve"> громаді</w:t>
      </w:r>
    </w:p>
    <w:p w:rsidR="00CA6685" w:rsidRPr="00F56D19" w:rsidRDefault="00CA6685" w:rsidP="00CA6685">
      <w:pPr>
        <w:pStyle w:val="afb"/>
        <w:jc w:val="right"/>
        <w:rPr>
          <w:rFonts w:cstheme="minorHAnsi"/>
          <w:sz w:val="24"/>
          <w:szCs w:val="24"/>
        </w:rPr>
      </w:pPr>
      <w:r w:rsidRPr="00F56D19">
        <w:rPr>
          <w:rFonts w:cstheme="minorHAnsi"/>
          <w:sz w:val="24"/>
          <w:szCs w:val="24"/>
        </w:rPr>
        <w:t xml:space="preserve">Таблиця </w:t>
      </w:r>
      <w:r w:rsidR="00A45A4E" w:rsidRPr="00F56D19">
        <w:rPr>
          <w:rFonts w:cstheme="minorHAnsi"/>
          <w:sz w:val="24"/>
          <w:szCs w:val="24"/>
        </w:rPr>
        <w:t>2</w:t>
      </w:r>
      <w:r w:rsidR="0070088C" w:rsidRPr="00F56D19">
        <w:rPr>
          <w:rFonts w:cstheme="minorHAnsi"/>
          <w:sz w:val="24"/>
          <w:szCs w:val="24"/>
        </w:rPr>
        <w:t>4</w:t>
      </w:r>
    </w:p>
    <w:tbl>
      <w:tblPr>
        <w:tblStyle w:val="af0"/>
        <w:tblW w:w="5000" w:type="pct"/>
        <w:tblLook w:val="04A0" w:firstRow="1" w:lastRow="0" w:firstColumn="1" w:lastColumn="0" w:noHBand="0" w:noVBand="1"/>
      </w:tblPr>
      <w:tblGrid>
        <w:gridCol w:w="579"/>
        <w:gridCol w:w="3762"/>
        <w:gridCol w:w="5289"/>
      </w:tblGrid>
      <w:tr w:rsidR="0031445D" w:rsidRPr="00F56D19" w:rsidTr="003700ED">
        <w:trPr>
          <w:trHeight w:val="608"/>
          <w:tblHeader/>
        </w:trPr>
        <w:tc>
          <w:tcPr>
            <w:tcW w:w="562" w:type="dxa"/>
            <w:shd w:val="clear" w:color="auto" w:fill="007A37"/>
            <w:vAlign w:val="center"/>
          </w:tcPr>
          <w:p w:rsidR="008468C3" w:rsidRPr="00F56D19" w:rsidRDefault="008468C3" w:rsidP="005911F0">
            <w:pPr>
              <w:pStyle w:val="af7"/>
              <w:ind w:left="0" w:hanging="2"/>
              <w:jc w:val="center"/>
              <w:outlineLvl w:val="9"/>
              <w:rPr>
                <w:rFonts w:cstheme="minorHAnsi"/>
                <w:b/>
                <w:bCs/>
                <w:color w:val="FFFFFF" w:themeColor="background1"/>
                <w:sz w:val="22"/>
                <w:szCs w:val="22"/>
              </w:rPr>
            </w:pPr>
            <w:bookmarkStart w:id="1365" w:name="_Toc168847394"/>
            <w:bookmarkStart w:id="1366" w:name="_Toc168859974"/>
            <w:r w:rsidRPr="00F56D19">
              <w:rPr>
                <w:rFonts w:cstheme="minorHAnsi"/>
                <w:b/>
                <w:bCs/>
                <w:color w:val="FFFFFF" w:themeColor="background1"/>
                <w:sz w:val="22"/>
                <w:szCs w:val="22"/>
              </w:rPr>
              <w:t>№</w:t>
            </w:r>
            <w:bookmarkEnd w:id="1365"/>
            <w:bookmarkEnd w:id="1366"/>
          </w:p>
        </w:tc>
        <w:tc>
          <w:tcPr>
            <w:tcW w:w="3651" w:type="dxa"/>
            <w:shd w:val="clear" w:color="auto" w:fill="007A37"/>
            <w:vAlign w:val="center"/>
          </w:tcPr>
          <w:p w:rsidR="008468C3" w:rsidRPr="00F56D19" w:rsidRDefault="008468C3" w:rsidP="005911F0">
            <w:pPr>
              <w:pStyle w:val="af7"/>
              <w:ind w:left="0" w:hanging="2"/>
              <w:jc w:val="center"/>
              <w:outlineLvl w:val="9"/>
              <w:rPr>
                <w:rFonts w:cstheme="minorHAnsi"/>
                <w:b/>
                <w:bCs/>
                <w:color w:val="FFFFFF" w:themeColor="background1"/>
                <w:sz w:val="22"/>
                <w:szCs w:val="22"/>
              </w:rPr>
            </w:pPr>
            <w:bookmarkStart w:id="1367" w:name="_Toc168847395"/>
            <w:bookmarkStart w:id="1368" w:name="_Toc168859975"/>
            <w:r w:rsidRPr="00F56D19">
              <w:rPr>
                <w:rFonts w:cstheme="minorHAnsi"/>
                <w:b/>
                <w:bCs/>
                <w:color w:val="FFFFFF" w:themeColor="background1"/>
                <w:sz w:val="22"/>
                <w:szCs w:val="22"/>
              </w:rPr>
              <w:t>Назва громадської організації</w:t>
            </w:r>
            <w:bookmarkEnd w:id="1367"/>
            <w:bookmarkEnd w:id="1368"/>
          </w:p>
        </w:tc>
        <w:tc>
          <w:tcPr>
            <w:tcW w:w="5134" w:type="dxa"/>
            <w:shd w:val="clear" w:color="auto" w:fill="007A37"/>
            <w:vAlign w:val="center"/>
          </w:tcPr>
          <w:p w:rsidR="008468C3" w:rsidRPr="00F56D19" w:rsidRDefault="008468C3" w:rsidP="005911F0">
            <w:pPr>
              <w:pStyle w:val="af7"/>
              <w:ind w:left="0" w:hanging="2"/>
              <w:jc w:val="center"/>
              <w:outlineLvl w:val="9"/>
              <w:rPr>
                <w:rFonts w:cstheme="minorHAnsi"/>
                <w:b/>
                <w:bCs/>
                <w:color w:val="FFFFFF" w:themeColor="background1"/>
                <w:sz w:val="22"/>
                <w:szCs w:val="22"/>
              </w:rPr>
            </w:pPr>
            <w:bookmarkStart w:id="1369" w:name="_Toc168847396"/>
            <w:bookmarkStart w:id="1370" w:name="_Toc168859976"/>
            <w:r w:rsidRPr="00F56D19">
              <w:rPr>
                <w:rFonts w:cstheme="minorHAnsi"/>
                <w:b/>
                <w:bCs/>
                <w:color w:val="FFFFFF" w:themeColor="background1"/>
                <w:sz w:val="22"/>
                <w:szCs w:val="22"/>
              </w:rPr>
              <w:t>Які саме послуги/сфера діяльності</w:t>
            </w:r>
            <w:bookmarkEnd w:id="1369"/>
            <w:bookmarkEnd w:id="1370"/>
          </w:p>
        </w:tc>
      </w:tr>
      <w:tr w:rsidR="008468C3" w:rsidRPr="00F56D19" w:rsidTr="003700ED">
        <w:tc>
          <w:tcPr>
            <w:tcW w:w="562" w:type="dxa"/>
            <w:vAlign w:val="center"/>
          </w:tcPr>
          <w:p w:rsidR="008468C3" w:rsidRPr="00F56D19" w:rsidRDefault="008468C3" w:rsidP="005911F0">
            <w:pPr>
              <w:pStyle w:val="af7"/>
              <w:ind w:left="0" w:hanging="2"/>
              <w:jc w:val="center"/>
              <w:outlineLvl w:val="9"/>
              <w:rPr>
                <w:rFonts w:cstheme="minorHAnsi"/>
                <w:sz w:val="22"/>
                <w:szCs w:val="22"/>
              </w:rPr>
            </w:pPr>
            <w:bookmarkStart w:id="1371" w:name="_Toc168847397"/>
            <w:bookmarkStart w:id="1372" w:name="_Toc168859977"/>
            <w:r w:rsidRPr="00F56D19">
              <w:rPr>
                <w:rFonts w:cstheme="minorHAnsi"/>
                <w:sz w:val="22"/>
                <w:szCs w:val="22"/>
              </w:rPr>
              <w:t>1</w:t>
            </w:r>
            <w:bookmarkEnd w:id="1371"/>
            <w:bookmarkEnd w:id="1372"/>
          </w:p>
        </w:tc>
        <w:tc>
          <w:tcPr>
            <w:tcW w:w="3651" w:type="dxa"/>
            <w:vAlign w:val="center"/>
          </w:tcPr>
          <w:p w:rsidR="008468C3" w:rsidRPr="00F56D19" w:rsidRDefault="008468C3" w:rsidP="005911F0">
            <w:pPr>
              <w:pStyle w:val="af7"/>
              <w:ind w:left="0" w:hanging="2"/>
              <w:outlineLvl w:val="9"/>
              <w:rPr>
                <w:rFonts w:cstheme="minorHAnsi"/>
                <w:sz w:val="22"/>
                <w:szCs w:val="22"/>
              </w:rPr>
            </w:pPr>
            <w:bookmarkStart w:id="1373" w:name="_Toc168847398"/>
            <w:bookmarkStart w:id="1374" w:name="_Toc168859978"/>
            <w:r w:rsidRPr="00F56D19">
              <w:rPr>
                <w:rFonts w:cstheme="minorHAnsi"/>
                <w:sz w:val="22"/>
                <w:szCs w:val="22"/>
              </w:rPr>
              <w:t>Всеукраїнська благодійна організація "Конвіктус Україна"</w:t>
            </w:r>
            <w:bookmarkEnd w:id="1373"/>
            <w:bookmarkEnd w:id="1374"/>
          </w:p>
        </w:tc>
        <w:tc>
          <w:tcPr>
            <w:tcW w:w="5134" w:type="dxa"/>
            <w:vAlign w:val="center"/>
          </w:tcPr>
          <w:p w:rsidR="008468C3" w:rsidRPr="00F56D19" w:rsidRDefault="008468C3" w:rsidP="005911F0">
            <w:pPr>
              <w:pStyle w:val="af7"/>
              <w:ind w:left="0" w:hanging="2"/>
              <w:outlineLvl w:val="9"/>
              <w:rPr>
                <w:rFonts w:cstheme="minorHAnsi"/>
                <w:sz w:val="22"/>
                <w:szCs w:val="22"/>
              </w:rPr>
            </w:pPr>
            <w:bookmarkStart w:id="1375" w:name="_Toc168847399"/>
            <w:bookmarkStart w:id="1376" w:name="_Toc168859979"/>
            <w:r w:rsidRPr="00F56D19">
              <w:rPr>
                <w:rFonts w:cstheme="minorHAnsi"/>
                <w:sz w:val="22"/>
                <w:szCs w:val="22"/>
              </w:rPr>
              <w:t>Інформування, консультування, посередництво, соціальна профілактика, представництво інтересів, екстрене(кризове) втручання, соціально-психологічна реабілітація осіб із залежністю від наркотичних засобів чи психотропних речовин, соціально-психологічна реабілітація осіб із ігровою залежністю, транспортні послуги.</w:t>
            </w:r>
            <w:bookmarkEnd w:id="1375"/>
            <w:bookmarkEnd w:id="1376"/>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377" w:name="_Toc168847400"/>
            <w:bookmarkStart w:id="1378" w:name="_Toc168859980"/>
            <w:r w:rsidRPr="00F56D19">
              <w:rPr>
                <w:rFonts w:cstheme="minorHAnsi"/>
                <w:sz w:val="22"/>
                <w:szCs w:val="22"/>
              </w:rPr>
              <w:t>2</w:t>
            </w:r>
            <w:bookmarkEnd w:id="1377"/>
            <w:bookmarkEnd w:id="1378"/>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379" w:name="_Toc168847401"/>
            <w:bookmarkStart w:id="1380" w:name="_Toc168859981"/>
            <w:r w:rsidRPr="00F56D19">
              <w:rPr>
                <w:rFonts w:cstheme="minorHAnsi"/>
                <w:sz w:val="22"/>
                <w:szCs w:val="22"/>
              </w:rPr>
              <w:t>Києво-Святошинська районна організація  товариство Червоний хрест України</w:t>
            </w:r>
            <w:bookmarkEnd w:id="1379"/>
            <w:bookmarkEnd w:id="1380"/>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381" w:name="_Toc168847402"/>
            <w:bookmarkStart w:id="1382" w:name="_Toc168859982"/>
            <w:r w:rsidRPr="00F56D19">
              <w:rPr>
                <w:rFonts w:cstheme="minorHAnsi"/>
                <w:sz w:val="22"/>
                <w:szCs w:val="22"/>
              </w:rPr>
              <w:t>Інформування, консультування, натуральна допомога для ВПО.</w:t>
            </w:r>
            <w:bookmarkEnd w:id="1381"/>
            <w:bookmarkEnd w:id="1382"/>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383" w:name="_Toc168847403"/>
            <w:bookmarkStart w:id="1384" w:name="_Toc168859983"/>
            <w:r w:rsidRPr="00F56D19">
              <w:rPr>
                <w:rFonts w:cstheme="minorHAnsi"/>
                <w:sz w:val="22"/>
                <w:szCs w:val="22"/>
              </w:rPr>
              <w:t>3</w:t>
            </w:r>
            <w:bookmarkEnd w:id="1383"/>
            <w:bookmarkEnd w:id="1384"/>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385" w:name="_Toc168847404"/>
            <w:bookmarkStart w:id="1386" w:name="_Toc168859984"/>
            <w:r w:rsidRPr="00F56D19">
              <w:rPr>
                <w:rFonts w:cstheme="minorHAnsi"/>
                <w:sz w:val="22"/>
                <w:szCs w:val="22"/>
              </w:rPr>
              <w:t>Благодійна організація “Благодійний фонд “Безпека громадян” (ЗСУ, пораненим військовим, ВПО)</w:t>
            </w:r>
            <w:bookmarkEnd w:id="1385"/>
            <w:bookmarkEnd w:id="1386"/>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387" w:name="_Toc168847405"/>
            <w:bookmarkStart w:id="1388" w:name="_Toc168859985"/>
            <w:r w:rsidRPr="00F56D19">
              <w:rPr>
                <w:rFonts w:cstheme="minorHAnsi"/>
                <w:sz w:val="22"/>
                <w:szCs w:val="22"/>
              </w:rPr>
              <w:t>Продукти харчування,</w:t>
            </w:r>
            <w:bookmarkEnd w:id="1387"/>
            <w:bookmarkEnd w:id="1388"/>
          </w:p>
          <w:p w:rsidR="000D0938" w:rsidRPr="00F56D19" w:rsidRDefault="000D0938" w:rsidP="005911F0">
            <w:pPr>
              <w:pStyle w:val="af7"/>
              <w:ind w:left="0" w:hanging="2"/>
              <w:outlineLvl w:val="9"/>
              <w:rPr>
                <w:rFonts w:cstheme="minorHAnsi"/>
                <w:sz w:val="22"/>
                <w:szCs w:val="22"/>
              </w:rPr>
            </w:pPr>
            <w:bookmarkStart w:id="1389" w:name="_Toc168847406"/>
            <w:bookmarkStart w:id="1390" w:name="_Toc168859986"/>
            <w:r w:rsidRPr="00F56D19">
              <w:rPr>
                <w:rFonts w:cstheme="minorHAnsi"/>
                <w:sz w:val="22"/>
                <w:szCs w:val="22"/>
              </w:rPr>
              <w:t>одяг,</w:t>
            </w:r>
            <w:bookmarkEnd w:id="1389"/>
            <w:bookmarkEnd w:id="1390"/>
          </w:p>
          <w:p w:rsidR="000D0938" w:rsidRPr="00F56D19" w:rsidRDefault="000D0938" w:rsidP="005911F0">
            <w:pPr>
              <w:pStyle w:val="af7"/>
              <w:ind w:left="0" w:hanging="2"/>
              <w:outlineLvl w:val="9"/>
              <w:rPr>
                <w:rFonts w:cstheme="minorHAnsi"/>
                <w:sz w:val="22"/>
                <w:szCs w:val="22"/>
              </w:rPr>
            </w:pPr>
            <w:bookmarkStart w:id="1391" w:name="_Toc168847407"/>
            <w:bookmarkStart w:id="1392" w:name="_Toc168859987"/>
            <w:r w:rsidRPr="00F56D19">
              <w:rPr>
                <w:rFonts w:cstheme="minorHAnsi"/>
                <w:sz w:val="22"/>
                <w:szCs w:val="22"/>
              </w:rPr>
              <w:t>забезпечення ліками та інше</w:t>
            </w:r>
            <w:bookmarkEnd w:id="1391"/>
            <w:bookmarkEnd w:id="1392"/>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393" w:name="_Toc168847408"/>
            <w:bookmarkStart w:id="1394" w:name="_Toc168859988"/>
            <w:r w:rsidRPr="00F56D19">
              <w:rPr>
                <w:rFonts w:cstheme="minorHAnsi"/>
                <w:sz w:val="22"/>
                <w:szCs w:val="22"/>
              </w:rPr>
              <w:t>4</w:t>
            </w:r>
            <w:bookmarkEnd w:id="1393"/>
            <w:bookmarkEnd w:id="1394"/>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395" w:name="_Toc168847409"/>
            <w:bookmarkStart w:id="1396" w:name="_Toc168859989"/>
            <w:r w:rsidRPr="00F56D19">
              <w:rPr>
                <w:rFonts w:cstheme="minorHAnsi"/>
                <w:sz w:val="22"/>
                <w:szCs w:val="22"/>
              </w:rPr>
              <w:t>Громадська організація “Допомога разом” (допомога військовим)</w:t>
            </w:r>
            <w:bookmarkEnd w:id="1395"/>
            <w:bookmarkEnd w:id="1396"/>
          </w:p>
        </w:tc>
        <w:tc>
          <w:tcPr>
            <w:tcW w:w="5134" w:type="dxa"/>
            <w:vAlign w:val="center"/>
          </w:tcPr>
          <w:p w:rsidR="000D0938" w:rsidRPr="00F56D19" w:rsidRDefault="00585EC4" w:rsidP="005911F0">
            <w:pPr>
              <w:pStyle w:val="af7"/>
              <w:ind w:left="0" w:hanging="2"/>
              <w:outlineLvl w:val="9"/>
              <w:rPr>
                <w:rFonts w:cstheme="minorHAnsi"/>
                <w:sz w:val="22"/>
                <w:szCs w:val="22"/>
              </w:rPr>
            </w:pPr>
            <w:bookmarkStart w:id="1397" w:name="_Toc168847410"/>
            <w:bookmarkStart w:id="1398" w:name="_Toc168859990"/>
            <w:r w:rsidRPr="00F56D19">
              <w:rPr>
                <w:rFonts w:cstheme="minorHAnsi"/>
                <w:sz w:val="22"/>
                <w:szCs w:val="22"/>
              </w:rPr>
              <w:t xml:space="preserve">Продукти харчування, </w:t>
            </w:r>
            <w:r w:rsidR="000D0938" w:rsidRPr="00F56D19">
              <w:rPr>
                <w:rFonts w:cstheme="minorHAnsi"/>
                <w:sz w:val="22"/>
                <w:szCs w:val="22"/>
              </w:rPr>
              <w:t>одяг,забезпечення ліками та інше</w:t>
            </w:r>
            <w:bookmarkEnd w:id="1397"/>
            <w:bookmarkEnd w:id="1398"/>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399" w:name="_Toc168847411"/>
            <w:bookmarkStart w:id="1400" w:name="_Toc168859991"/>
            <w:r w:rsidRPr="00F56D19">
              <w:rPr>
                <w:rFonts w:cstheme="minorHAnsi"/>
                <w:sz w:val="22"/>
                <w:szCs w:val="22"/>
              </w:rPr>
              <w:t>5</w:t>
            </w:r>
            <w:bookmarkEnd w:id="1399"/>
            <w:bookmarkEnd w:id="1400"/>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01" w:name="_Toc168847412"/>
            <w:bookmarkStart w:id="1402" w:name="_Toc168859992"/>
            <w:r w:rsidRPr="00F56D19">
              <w:rPr>
                <w:rFonts w:cstheme="minorHAnsi"/>
                <w:sz w:val="22"/>
                <w:szCs w:val="22"/>
              </w:rPr>
              <w:t>Благодійна організація “Благодійний фонд “Сильні серцем”</w:t>
            </w:r>
            <w:bookmarkEnd w:id="1401"/>
            <w:bookmarkEnd w:id="1402"/>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03" w:name="_Toc168847413"/>
            <w:bookmarkStart w:id="1404" w:name="_Toc168859993"/>
            <w:r w:rsidRPr="00F56D19">
              <w:rPr>
                <w:rFonts w:cstheme="minorHAnsi"/>
                <w:sz w:val="22"/>
                <w:szCs w:val="22"/>
              </w:rPr>
              <w:t>Надання іншої соціальної допомоги без забезпечення проживання, н.в.і.у.</w:t>
            </w:r>
            <w:bookmarkEnd w:id="1403"/>
            <w:bookmarkEnd w:id="1404"/>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05" w:name="_Toc168847414"/>
            <w:bookmarkStart w:id="1406" w:name="_Toc168859994"/>
            <w:r w:rsidRPr="00F56D19">
              <w:rPr>
                <w:rFonts w:cstheme="minorHAnsi"/>
                <w:sz w:val="22"/>
                <w:szCs w:val="22"/>
              </w:rPr>
              <w:t>6</w:t>
            </w:r>
            <w:bookmarkEnd w:id="1405"/>
            <w:bookmarkEnd w:id="1406"/>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07" w:name="_Toc168847415"/>
            <w:bookmarkStart w:id="1408" w:name="_Toc168859995"/>
            <w:r w:rsidRPr="00F56D19">
              <w:rPr>
                <w:rFonts w:cstheme="minorHAnsi"/>
                <w:sz w:val="22"/>
                <w:szCs w:val="22"/>
              </w:rPr>
              <w:t>Боярська міська організація інвалідів війни, Збройних сил та учасників бойових дій</w:t>
            </w:r>
            <w:bookmarkEnd w:id="1407"/>
            <w:bookmarkEnd w:id="1408"/>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09" w:name="_Toc168847416"/>
            <w:bookmarkStart w:id="1410" w:name="_Toc168859996"/>
            <w:r w:rsidRPr="00F56D19">
              <w:rPr>
                <w:rFonts w:cstheme="minorHAnsi"/>
                <w:sz w:val="22"/>
                <w:szCs w:val="22"/>
              </w:rPr>
              <w:t>Піклування про інвалідів війни та хворих членів організації</w:t>
            </w:r>
            <w:bookmarkEnd w:id="1409"/>
            <w:bookmarkEnd w:id="1410"/>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11" w:name="_Toc168847417"/>
            <w:bookmarkStart w:id="1412" w:name="_Toc168859997"/>
            <w:r w:rsidRPr="00F56D19">
              <w:rPr>
                <w:rFonts w:cstheme="minorHAnsi"/>
                <w:sz w:val="22"/>
                <w:szCs w:val="22"/>
              </w:rPr>
              <w:t>7</w:t>
            </w:r>
            <w:bookmarkEnd w:id="1411"/>
            <w:bookmarkEnd w:id="1412"/>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13" w:name="_Toc168847418"/>
            <w:bookmarkStart w:id="1414" w:name="_Toc168859998"/>
            <w:r w:rsidRPr="00F56D19">
              <w:rPr>
                <w:rFonts w:cstheme="minorHAnsi"/>
                <w:sz w:val="22"/>
                <w:szCs w:val="22"/>
              </w:rPr>
              <w:t>Боярська міська організація ветеранів війни, праці та Збройних сил</w:t>
            </w:r>
            <w:bookmarkEnd w:id="1413"/>
            <w:bookmarkEnd w:id="1414"/>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15" w:name="_Toc168847419"/>
            <w:bookmarkStart w:id="1416" w:name="_Toc168859999"/>
            <w:r w:rsidRPr="00F56D19">
              <w:rPr>
                <w:rFonts w:cstheme="minorHAnsi"/>
                <w:sz w:val="22"/>
                <w:szCs w:val="22"/>
              </w:rPr>
              <w:t>Піклування про ветеранів війни, праці членів організації</w:t>
            </w:r>
            <w:bookmarkEnd w:id="1415"/>
            <w:bookmarkEnd w:id="1416"/>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17" w:name="_Toc168847420"/>
            <w:bookmarkStart w:id="1418" w:name="_Toc168860000"/>
            <w:r w:rsidRPr="00F56D19">
              <w:rPr>
                <w:rFonts w:cstheme="minorHAnsi"/>
                <w:sz w:val="22"/>
                <w:szCs w:val="22"/>
              </w:rPr>
              <w:t>8</w:t>
            </w:r>
            <w:bookmarkEnd w:id="1417"/>
            <w:bookmarkEnd w:id="1418"/>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19" w:name="_Toc168847421"/>
            <w:bookmarkStart w:id="1420" w:name="_Toc168860001"/>
            <w:r w:rsidRPr="00F56D19">
              <w:rPr>
                <w:rFonts w:cstheme="minorHAnsi"/>
                <w:sz w:val="22"/>
                <w:szCs w:val="22"/>
              </w:rPr>
              <w:t>БО «Фонд Боярської громади</w:t>
            </w:r>
            <w:bookmarkEnd w:id="1419"/>
            <w:bookmarkEnd w:id="1420"/>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21" w:name="_Toc168847422"/>
            <w:bookmarkStart w:id="1422" w:name="_Toc168860002"/>
            <w:r w:rsidRPr="00F56D19">
              <w:rPr>
                <w:rFonts w:cstheme="minorHAnsi"/>
                <w:sz w:val="22"/>
                <w:szCs w:val="22"/>
              </w:rPr>
              <w:t>Благодійна організація, створена незалежними активістами з метою об’єднання земляків навколо добрих корисних справ шляхом проведення конкурсів, навчань, благодійних заходів</w:t>
            </w:r>
            <w:bookmarkEnd w:id="1421"/>
            <w:bookmarkEnd w:id="1422"/>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23" w:name="_Toc168847423"/>
            <w:bookmarkStart w:id="1424" w:name="_Toc168860003"/>
            <w:r w:rsidRPr="00F56D19">
              <w:rPr>
                <w:rFonts w:cstheme="minorHAnsi"/>
                <w:sz w:val="22"/>
                <w:szCs w:val="22"/>
              </w:rPr>
              <w:t>9</w:t>
            </w:r>
            <w:bookmarkEnd w:id="1423"/>
            <w:bookmarkEnd w:id="1424"/>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25" w:name="_Toc168847424"/>
            <w:bookmarkStart w:id="1426" w:name="_Toc168860004"/>
            <w:r w:rsidRPr="00F56D19">
              <w:rPr>
                <w:rFonts w:cstheme="minorHAnsi"/>
                <w:sz w:val="22"/>
                <w:szCs w:val="22"/>
              </w:rPr>
              <w:t>ГО «YMCA</w:t>
            </w:r>
            <w:bookmarkEnd w:id="1425"/>
            <w:bookmarkEnd w:id="1426"/>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27" w:name="_Toc168847425"/>
            <w:bookmarkStart w:id="1428" w:name="_Toc168860005"/>
            <w:r w:rsidRPr="00F56D19">
              <w:rPr>
                <w:rFonts w:cstheme="minorHAnsi"/>
                <w:sz w:val="22"/>
                <w:szCs w:val="22"/>
              </w:rPr>
              <w:t>Тренінги, менторство, лідерство, волонтерство Міжнародний молодіжний рух у Боярці</w:t>
            </w:r>
            <w:bookmarkEnd w:id="1427"/>
            <w:bookmarkEnd w:id="1428"/>
          </w:p>
        </w:tc>
      </w:tr>
      <w:tr w:rsidR="000D0938" w:rsidRPr="00F56D19" w:rsidTr="003700ED">
        <w:tc>
          <w:tcPr>
            <w:tcW w:w="562" w:type="dxa"/>
            <w:vAlign w:val="center"/>
          </w:tcPr>
          <w:p w:rsidR="000D0938" w:rsidRPr="00F56D19" w:rsidRDefault="000D0938" w:rsidP="005911F0">
            <w:pPr>
              <w:pStyle w:val="af7"/>
              <w:ind w:left="0" w:hanging="2"/>
              <w:jc w:val="center"/>
              <w:outlineLvl w:val="9"/>
              <w:rPr>
                <w:rFonts w:cstheme="minorHAnsi"/>
                <w:sz w:val="22"/>
                <w:szCs w:val="22"/>
              </w:rPr>
            </w:pPr>
            <w:bookmarkStart w:id="1429" w:name="_Toc168847426"/>
            <w:bookmarkStart w:id="1430" w:name="_Toc168860006"/>
            <w:r w:rsidRPr="00F56D19">
              <w:rPr>
                <w:rFonts w:cstheme="minorHAnsi"/>
                <w:sz w:val="22"/>
                <w:szCs w:val="22"/>
              </w:rPr>
              <w:t>10</w:t>
            </w:r>
            <w:bookmarkEnd w:id="1429"/>
            <w:bookmarkEnd w:id="1430"/>
          </w:p>
        </w:tc>
        <w:tc>
          <w:tcPr>
            <w:tcW w:w="3651" w:type="dxa"/>
            <w:vAlign w:val="center"/>
          </w:tcPr>
          <w:p w:rsidR="000D0938" w:rsidRPr="00F56D19" w:rsidRDefault="000D0938" w:rsidP="005911F0">
            <w:pPr>
              <w:pStyle w:val="af7"/>
              <w:ind w:left="0" w:hanging="2"/>
              <w:outlineLvl w:val="9"/>
              <w:rPr>
                <w:rFonts w:cstheme="minorHAnsi"/>
                <w:sz w:val="22"/>
                <w:szCs w:val="22"/>
              </w:rPr>
            </w:pPr>
            <w:bookmarkStart w:id="1431" w:name="_Toc168847427"/>
            <w:bookmarkStart w:id="1432" w:name="_Toc168860007"/>
            <w:r w:rsidRPr="00F56D19">
              <w:rPr>
                <w:rFonts w:cstheme="minorHAnsi"/>
                <w:sz w:val="22"/>
                <w:szCs w:val="22"/>
              </w:rPr>
              <w:t>ГО «Міжнародний медичний корпус»</w:t>
            </w:r>
            <w:bookmarkEnd w:id="1431"/>
            <w:bookmarkEnd w:id="1432"/>
          </w:p>
        </w:tc>
        <w:tc>
          <w:tcPr>
            <w:tcW w:w="5134" w:type="dxa"/>
            <w:vAlign w:val="center"/>
          </w:tcPr>
          <w:p w:rsidR="000D0938" w:rsidRPr="00F56D19" w:rsidRDefault="000D0938" w:rsidP="005911F0">
            <w:pPr>
              <w:pStyle w:val="af7"/>
              <w:ind w:left="0" w:hanging="2"/>
              <w:outlineLvl w:val="9"/>
              <w:rPr>
                <w:rFonts w:cstheme="minorHAnsi"/>
                <w:sz w:val="22"/>
                <w:szCs w:val="22"/>
              </w:rPr>
            </w:pPr>
            <w:bookmarkStart w:id="1433" w:name="_Toc168847428"/>
            <w:bookmarkStart w:id="1434" w:name="_Toc168860008"/>
            <w:r w:rsidRPr="00F56D19">
              <w:rPr>
                <w:rFonts w:cstheme="minorHAnsi"/>
                <w:sz w:val="22"/>
                <w:szCs w:val="22"/>
              </w:rPr>
              <w:t>Глобальна гуманітарна некомерційна організація, яка займається порятунком життів і полегшенням страждань через проведення навчальних тренінгів в галузі охорони здоров'я та впровадження програм допомоги та розвитку</w:t>
            </w:r>
            <w:bookmarkEnd w:id="1433"/>
            <w:bookmarkEnd w:id="1434"/>
          </w:p>
        </w:tc>
      </w:tr>
    </w:tbl>
    <w:p w:rsidR="00586580" w:rsidRPr="00F56D19" w:rsidRDefault="00586580" w:rsidP="00B64C8C">
      <w:pPr>
        <w:pStyle w:val="afb"/>
        <w:shd w:val="clear" w:color="auto" w:fill="D3FDB9"/>
        <w:spacing w:before="120" w:after="120" w:line="276" w:lineRule="auto"/>
        <w:jc w:val="both"/>
        <w:rPr>
          <w:rFonts w:cstheme="minorHAnsi"/>
          <w:b/>
          <w:sz w:val="24"/>
        </w:rPr>
      </w:pPr>
      <w:r w:rsidRPr="00F56D19">
        <w:rPr>
          <w:rFonts w:cstheme="minorHAnsi"/>
          <w:b/>
          <w:sz w:val="24"/>
        </w:rPr>
        <w:t xml:space="preserve">Активність громадянського суспільства </w:t>
      </w:r>
      <w:r w:rsidR="00BD4B55" w:rsidRPr="00F56D19">
        <w:rPr>
          <w:rFonts w:cstheme="minorHAnsi"/>
          <w:b/>
          <w:sz w:val="24"/>
        </w:rPr>
        <w:t>Боярс</w:t>
      </w:r>
      <w:r w:rsidR="0078401D" w:rsidRPr="00F56D19">
        <w:rPr>
          <w:rFonts w:cstheme="minorHAnsi"/>
          <w:b/>
          <w:sz w:val="24"/>
        </w:rPr>
        <w:t>ь</w:t>
      </w:r>
      <w:r w:rsidR="00BD4B55" w:rsidRPr="00F56D19">
        <w:rPr>
          <w:rFonts w:cstheme="minorHAnsi"/>
          <w:b/>
          <w:sz w:val="24"/>
        </w:rPr>
        <w:t>к</w:t>
      </w:r>
      <w:r w:rsidR="0078401D" w:rsidRPr="00F56D19">
        <w:rPr>
          <w:rFonts w:cstheme="minorHAnsi"/>
          <w:b/>
          <w:sz w:val="24"/>
        </w:rPr>
        <w:t>о</w:t>
      </w:r>
      <w:r w:rsidR="00BD4B55" w:rsidRPr="00F56D19">
        <w:rPr>
          <w:rFonts w:cstheme="minorHAnsi"/>
          <w:b/>
          <w:sz w:val="24"/>
        </w:rPr>
        <w:t xml:space="preserve">ї громади </w:t>
      </w:r>
      <w:r w:rsidRPr="00F56D19">
        <w:rPr>
          <w:rFonts w:cstheme="minorHAnsi"/>
          <w:b/>
          <w:sz w:val="24"/>
        </w:rPr>
        <w:t xml:space="preserve">сприяє розвитку демократії на місцевому рівні, надаючи мешканцям можливість брати участь у прийнятті рішень, що впливають на їхнє життя. Громадські організації часто займаються соціальними, культурними, екологічними та іншими проектами, що сприяють покращенню якості життя в громаді. Активність громадянського суспільства сприяє згуртуванню місцевих мешканців навколо спільних цілей та завдань, що покращує соціальну взаємодію та </w:t>
      </w:r>
      <w:r w:rsidR="0078401D" w:rsidRPr="00F56D19">
        <w:rPr>
          <w:rFonts w:cstheme="minorHAnsi"/>
          <w:b/>
          <w:sz w:val="24"/>
        </w:rPr>
        <w:t>співпрацю. Громадські</w:t>
      </w:r>
      <w:r w:rsidRPr="00F56D19">
        <w:rPr>
          <w:rFonts w:cstheme="minorHAnsi"/>
          <w:b/>
          <w:sz w:val="24"/>
        </w:rPr>
        <w:t xml:space="preserve"> організації часто контролюють діяльність місцевої влади, що сприяє підвищенню прозорості та підзвітності управлінських рішень.</w:t>
      </w:r>
    </w:p>
    <w:p w:rsidR="00BD4B55" w:rsidRPr="00F56D19" w:rsidRDefault="00BD4B55" w:rsidP="00B64C8C">
      <w:pPr>
        <w:pStyle w:val="afb"/>
        <w:shd w:val="clear" w:color="auto" w:fill="D3FDB9"/>
        <w:spacing w:after="120" w:line="276" w:lineRule="auto"/>
        <w:jc w:val="both"/>
        <w:rPr>
          <w:rFonts w:cstheme="minorHAnsi"/>
          <w:b/>
          <w:sz w:val="24"/>
        </w:rPr>
      </w:pPr>
      <w:r w:rsidRPr="00F56D19">
        <w:rPr>
          <w:rFonts w:cstheme="minorHAnsi"/>
          <w:b/>
          <w:sz w:val="24"/>
        </w:rPr>
        <w:t>Загалом, активність громадянського суспільства та громадського сектору у Боярській громаді сприяє створенню більш згуртованої, прозорої, інноваційної та справедливої спільноти, що покращує загальний рівень життя та розвитку місцевого населення.</w:t>
      </w:r>
    </w:p>
    <w:p w:rsidR="002A7336" w:rsidRPr="00F56D19" w:rsidRDefault="002A7336" w:rsidP="006166BC">
      <w:pPr>
        <w:spacing w:after="0"/>
        <w:rPr>
          <w:rFonts w:cstheme="minorHAnsi"/>
          <w:color w:val="000000"/>
          <w:sz w:val="22"/>
          <w:szCs w:val="22"/>
        </w:rPr>
      </w:pPr>
    </w:p>
    <w:p w:rsidR="00345EC8" w:rsidRPr="00F56D19" w:rsidRDefault="00A10C3E" w:rsidP="00A10C3E">
      <w:pPr>
        <w:pStyle w:val="afb"/>
        <w:tabs>
          <w:tab w:val="left" w:pos="2268"/>
        </w:tabs>
        <w:jc w:val="both"/>
        <w:outlineLvl w:val="2"/>
        <w:rPr>
          <w:rFonts w:cstheme="minorHAnsi"/>
          <w:bCs/>
          <w:color w:val="009846"/>
          <w:sz w:val="32"/>
          <w:szCs w:val="32"/>
        </w:rPr>
      </w:pPr>
      <w:bookmarkStart w:id="1435" w:name="_Toc178000020"/>
      <w:bookmarkStart w:id="1436" w:name="_Toc202250863"/>
      <w:r w:rsidRPr="00F56D19">
        <w:rPr>
          <w:rFonts w:cstheme="minorHAnsi"/>
          <w:bCs/>
          <w:color w:val="009846"/>
          <w:sz w:val="32"/>
          <w:szCs w:val="32"/>
        </w:rPr>
        <w:t>11.</w:t>
      </w:r>
      <w:r w:rsidR="00B26FC7" w:rsidRPr="00F56D19">
        <w:rPr>
          <w:rFonts w:cstheme="minorHAnsi"/>
          <w:bCs/>
          <w:color w:val="009846"/>
          <w:sz w:val="32"/>
          <w:szCs w:val="32"/>
        </w:rPr>
        <w:t>РЕЗУЛЬТАТИ ОПИТУВАННЯ ЗАІНТЕРЕСОВАНИХ СТОРІН</w:t>
      </w:r>
      <w:bookmarkEnd w:id="1435"/>
      <w:bookmarkEnd w:id="1436"/>
    </w:p>
    <w:p w:rsidR="00345EC8" w:rsidRPr="00F56D19" w:rsidRDefault="00345EC8" w:rsidP="00650602">
      <w:pPr>
        <w:pStyle w:val="afb"/>
        <w:spacing w:line="276" w:lineRule="auto"/>
        <w:jc w:val="both"/>
        <w:rPr>
          <w:rFonts w:cstheme="minorHAnsi"/>
          <w:sz w:val="24"/>
        </w:rPr>
      </w:pPr>
    </w:p>
    <w:p w:rsidR="00345EC8" w:rsidRPr="00F56D19" w:rsidRDefault="00EA0E40" w:rsidP="00B14591">
      <w:pPr>
        <w:pStyle w:val="afb"/>
        <w:spacing w:after="120" w:line="276" w:lineRule="auto"/>
        <w:jc w:val="both"/>
        <w:rPr>
          <w:rFonts w:cstheme="minorHAnsi"/>
          <w:b/>
          <w:sz w:val="24"/>
        </w:rPr>
      </w:pPr>
      <w:r w:rsidRPr="00F56D19">
        <w:rPr>
          <w:rFonts w:cstheme="minorHAnsi"/>
          <w:b/>
          <w:sz w:val="24"/>
        </w:rPr>
        <w:t>Сприйняття громади її жителями</w:t>
      </w:r>
    </w:p>
    <w:p w:rsidR="004C5F68" w:rsidRPr="00F56D19" w:rsidRDefault="004C5F68" w:rsidP="004C5F68">
      <w:pPr>
        <w:pStyle w:val="afb"/>
        <w:spacing w:line="276" w:lineRule="auto"/>
        <w:jc w:val="both"/>
        <w:textDirection w:val="btLr"/>
        <w:rPr>
          <w:sz w:val="24"/>
          <w:szCs w:val="24"/>
        </w:rPr>
      </w:pPr>
      <w:r w:rsidRPr="00F56D19">
        <w:rPr>
          <w:sz w:val="24"/>
          <w:szCs w:val="24"/>
        </w:rPr>
        <w:t xml:space="preserve">Важливим чинником розвитку громади є її згуртованість та переконання жителів громади у необхідності та можливості змін на краще. Оцінити згуртованість та налаштованість жителів громади на зміни можна на основі </w:t>
      </w:r>
      <w:sdt>
        <w:sdtPr>
          <w:rPr>
            <w:sz w:val="24"/>
            <w:szCs w:val="24"/>
          </w:rPr>
          <w:tag w:val="goog_rdk_75"/>
          <w:id w:val="1478265372"/>
        </w:sdtPr>
        <w:sdtEndPr/>
        <w:sdtContent/>
      </w:sdt>
      <w:sdt>
        <w:sdtPr>
          <w:rPr>
            <w:sz w:val="24"/>
            <w:szCs w:val="24"/>
          </w:rPr>
          <w:tag w:val="goog_rdk_76"/>
          <w:id w:val="-1045371450"/>
        </w:sdtPr>
        <w:sdtEndPr/>
        <w:sdtContent/>
      </w:sdt>
      <w:r w:rsidRPr="00F56D19">
        <w:rPr>
          <w:sz w:val="24"/>
          <w:szCs w:val="24"/>
        </w:rPr>
        <w:t xml:space="preserve">опитування, </w:t>
      </w:r>
      <w:r w:rsidR="005017DC" w:rsidRPr="00F56D19">
        <w:rPr>
          <w:sz w:val="24"/>
          <w:szCs w:val="24"/>
        </w:rPr>
        <w:t>в якому прийняло участь 682 мешканця</w:t>
      </w:r>
      <w:r w:rsidR="00530751" w:rsidRPr="00F56D19">
        <w:rPr>
          <w:sz w:val="24"/>
          <w:szCs w:val="24"/>
        </w:rPr>
        <w:t xml:space="preserve"> громади</w:t>
      </w:r>
      <w:r w:rsidR="005017DC" w:rsidRPr="00F56D19">
        <w:rPr>
          <w:sz w:val="24"/>
          <w:szCs w:val="24"/>
        </w:rPr>
        <w:t xml:space="preserve">, яке проводилось </w:t>
      </w:r>
      <w:r w:rsidRPr="00F56D19">
        <w:rPr>
          <w:sz w:val="24"/>
          <w:szCs w:val="24"/>
        </w:rPr>
        <w:t>під час підготовки соціально-економічного аналізу громади.</w:t>
      </w:r>
    </w:p>
    <w:p w:rsidR="00530751" w:rsidRPr="00F56D19" w:rsidRDefault="00530751" w:rsidP="004C5F68">
      <w:pPr>
        <w:pStyle w:val="afb"/>
        <w:spacing w:line="276" w:lineRule="auto"/>
        <w:jc w:val="both"/>
        <w:textDirection w:val="btLr"/>
        <w:rPr>
          <w:sz w:val="24"/>
          <w:szCs w:val="24"/>
        </w:rPr>
      </w:pPr>
    </w:p>
    <w:p w:rsidR="00697B98" w:rsidRPr="00F56D19" w:rsidRDefault="00697B98" w:rsidP="00650602">
      <w:pPr>
        <w:pStyle w:val="afb"/>
        <w:spacing w:line="276" w:lineRule="auto"/>
        <w:jc w:val="both"/>
        <w:rPr>
          <w:rFonts w:cstheme="minorHAnsi"/>
          <w:sz w:val="24"/>
        </w:rPr>
      </w:pPr>
      <w:r w:rsidRPr="00F56D19">
        <w:rPr>
          <w:rFonts w:cstheme="minorHAnsi"/>
          <w:noProof/>
          <w:sz w:val="24"/>
          <w:szCs w:val="24"/>
          <w:lang w:eastAsia="uk-UA"/>
        </w:rPr>
        <w:drawing>
          <wp:inline distT="0" distB="0" distL="0" distR="0">
            <wp:extent cx="5927725" cy="2272030"/>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A6685" w:rsidRPr="00F56D19" w:rsidRDefault="00CA6685" w:rsidP="00CA6685">
      <w:pPr>
        <w:pStyle w:val="afb"/>
        <w:spacing w:after="120" w:line="276" w:lineRule="auto"/>
        <w:jc w:val="both"/>
        <w:rPr>
          <w:rFonts w:cstheme="minorHAnsi"/>
          <w:sz w:val="24"/>
          <w:szCs w:val="24"/>
        </w:rPr>
      </w:pPr>
      <w:r w:rsidRPr="00F56D19">
        <w:rPr>
          <w:rFonts w:cstheme="minorHAnsi"/>
          <w:b/>
          <w:bCs/>
          <w:i/>
          <w:iCs/>
          <w:color w:val="007A37"/>
        </w:rPr>
        <w:t xml:space="preserve">Діаграма </w:t>
      </w:r>
      <w:r w:rsidR="003C3660" w:rsidRPr="00F56D19">
        <w:rPr>
          <w:rFonts w:cstheme="minorHAnsi"/>
          <w:b/>
          <w:bCs/>
          <w:i/>
          <w:iCs/>
          <w:color w:val="007A37"/>
        </w:rPr>
        <w:t>25</w:t>
      </w:r>
      <w:r w:rsidRPr="00F56D19">
        <w:rPr>
          <w:rFonts w:cstheme="minorHAnsi"/>
          <w:b/>
          <w:bCs/>
          <w:i/>
          <w:iCs/>
          <w:color w:val="007A37"/>
        </w:rPr>
        <w:t>. Сприйняття громади її жителями, % респондентів, які обрали відповідь</w:t>
      </w:r>
    </w:p>
    <w:p w:rsidR="00345EC8" w:rsidRPr="00F56D19" w:rsidRDefault="00EA0E40" w:rsidP="00973506">
      <w:pPr>
        <w:pStyle w:val="afb"/>
        <w:spacing w:after="120" w:line="276" w:lineRule="auto"/>
        <w:jc w:val="both"/>
        <w:rPr>
          <w:rFonts w:cstheme="minorHAnsi"/>
          <w:sz w:val="24"/>
        </w:rPr>
      </w:pPr>
      <w:r w:rsidRPr="00F56D19">
        <w:rPr>
          <w:rFonts w:cstheme="minorHAnsi"/>
          <w:sz w:val="24"/>
        </w:rPr>
        <w:t>Як</w:t>
      </w:r>
      <w:r w:rsidR="00042320" w:rsidRPr="00F56D19">
        <w:rPr>
          <w:rFonts w:cstheme="minorHAnsi"/>
          <w:sz w:val="24"/>
        </w:rPr>
        <w:t xml:space="preserve"> видно із діаграми</w:t>
      </w:r>
      <w:r w:rsidR="001F0687" w:rsidRPr="00F56D19">
        <w:rPr>
          <w:rFonts w:cstheme="minorHAnsi"/>
          <w:sz w:val="24"/>
        </w:rPr>
        <w:t xml:space="preserve"> </w:t>
      </w:r>
      <w:r w:rsidR="003C3660" w:rsidRPr="00F56D19">
        <w:rPr>
          <w:rFonts w:cstheme="minorHAnsi"/>
          <w:sz w:val="24"/>
        </w:rPr>
        <w:t>25</w:t>
      </w:r>
      <w:r w:rsidR="00233C02" w:rsidRPr="00F56D19">
        <w:rPr>
          <w:rFonts w:cstheme="minorHAnsi"/>
          <w:sz w:val="24"/>
        </w:rPr>
        <w:t xml:space="preserve">. - </w:t>
      </w:r>
      <w:r w:rsidRPr="00F56D19">
        <w:rPr>
          <w:rFonts w:cstheme="minorHAnsi"/>
          <w:sz w:val="24"/>
        </w:rPr>
        <w:t>44% опитаних подобається жити у Боярській громаді. Як для територіальної громади, яка знаходиться поряд з Києвом, це не надто високий показник. При такому досить низькому показнику відповідей «мені подобається тут жити» бажання виїхати з громади виявили 15,8% опитаних, при загальноукраїнському показнику – 18,7%, що може ілюструвати певні очікування, що у громаді може покращитись ситуація. Загалом</w:t>
      </w:r>
      <w:r w:rsidR="00840A87" w:rsidRPr="00F56D19">
        <w:rPr>
          <w:rFonts w:cstheme="minorHAnsi"/>
          <w:sz w:val="24"/>
        </w:rPr>
        <w:t>,</w:t>
      </w:r>
      <w:r w:rsidRPr="00F56D19">
        <w:rPr>
          <w:rFonts w:cstheme="minorHAnsi"/>
          <w:sz w:val="24"/>
        </w:rPr>
        <w:t xml:space="preserve"> цю дуже важливу діаграму варто розглядати у єдиному зв`язку із ще двома діаграмами.</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674"/>
      </w:tblGrid>
      <w:tr w:rsidR="00B14591" w:rsidRPr="00F56D19" w:rsidTr="000B103B">
        <w:tc>
          <w:tcPr>
            <w:tcW w:w="4673" w:type="dxa"/>
          </w:tcPr>
          <w:p w:rsidR="00B14591" w:rsidRPr="00F56D19" w:rsidRDefault="00B14591" w:rsidP="00973506">
            <w:pPr>
              <w:pStyle w:val="afb"/>
              <w:ind w:left="0" w:hanging="2"/>
              <w:jc w:val="both"/>
              <w:outlineLvl w:val="9"/>
              <w:rPr>
                <w:rFonts w:cstheme="minorHAnsi"/>
                <w:sz w:val="24"/>
              </w:rPr>
            </w:pPr>
            <w:r w:rsidRPr="00F56D19">
              <w:rPr>
                <w:rFonts w:cstheme="minorHAnsi"/>
                <w:noProof/>
                <w:lang w:eastAsia="uk-UA"/>
              </w:rPr>
              <w:drawing>
                <wp:inline distT="0" distB="0" distL="0" distR="0">
                  <wp:extent cx="2860675" cy="2362200"/>
                  <wp:effectExtent l="0" t="0" r="0" b="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674" w:type="dxa"/>
          </w:tcPr>
          <w:p w:rsidR="00B14591" w:rsidRPr="00F56D19" w:rsidRDefault="00B14591" w:rsidP="00973506">
            <w:pPr>
              <w:pStyle w:val="afb"/>
              <w:ind w:left="0" w:hanging="2"/>
              <w:jc w:val="both"/>
              <w:outlineLvl w:val="9"/>
              <w:rPr>
                <w:rFonts w:cstheme="minorHAnsi"/>
                <w:sz w:val="24"/>
              </w:rPr>
            </w:pPr>
            <w:r w:rsidRPr="00F56D19">
              <w:rPr>
                <w:rFonts w:cstheme="minorHAnsi"/>
                <w:noProof/>
                <w:lang w:eastAsia="uk-UA"/>
              </w:rPr>
              <w:drawing>
                <wp:inline distT="0" distB="0" distL="0" distR="0">
                  <wp:extent cx="2929890" cy="2362200"/>
                  <wp:effectExtent l="0" t="0" r="381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B14591" w:rsidRPr="00F56D19" w:rsidTr="000B103B">
        <w:tc>
          <w:tcPr>
            <w:tcW w:w="4673" w:type="dxa"/>
          </w:tcPr>
          <w:p w:rsidR="00B14591" w:rsidRPr="00F56D19" w:rsidRDefault="003C3660" w:rsidP="00973506">
            <w:pPr>
              <w:pStyle w:val="afb"/>
              <w:ind w:left="0" w:hanging="2"/>
              <w:jc w:val="both"/>
              <w:outlineLvl w:val="9"/>
              <w:rPr>
                <w:rFonts w:cstheme="minorHAnsi"/>
                <w:b/>
                <w:bCs/>
                <w:i/>
                <w:iCs/>
                <w:color w:val="007A37"/>
              </w:rPr>
            </w:pPr>
            <w:r w:rsidRPr="00F56D19">
              <w:rPr>
                <w:rFonts w:cstheme="minorHAnsi"/>
                <w:b/>
                <w:bCs/>
                <w:i/>
                <w:iCs/>
                <w:color w:val="007A37"/>
              </w:rPr>
              <w:t>Діаграма 26</w:t>
            </w:r>
            <w:r w:rsidR="00B14591" w:rsidRPr="00F56D19">
              <w:rPr>
                <w:rFonts w:cstheme="minorHAnsi"/>
                <w:b/>
                <w:bCs/>
                <w:i/>
                <w:iCs/>
                <w:color w:val="007A37"/>
              </w:rPr>
              <w:t>. Потенційне місце виїзду, % респондентів, які обрали відповідь</w:t>
            </w:r>
          </w:p>
        </w:tc>
        <w:tc>
          <w:tcPr>
            <w:tcW w:w="4674" w:type="dxa"/>
          </w:tcPr>
          <w:p w:rsidR="00B14591" w:rsidRPr="00F56D19" w:rsidRDefault="00B14591" w:rsidP="00973506">
            <w:pPr>
              <w:pStyle w:val="afb"/>
              <w:ind w:left="0" w:hanging="2"/>
              <w:jc w:val="both"/>
              <w:outlineLvl w:val="9"/>
              <w:rPr>
                <w:rFonts w:cstheme="minorHAnsi"/>
                <w:sz w:val="24"/>
              </w:rPr>
            </w:pPr>
            <w:r w:rsidRPr="00F56D19">
              <w:rPr>
                <w:rFonts w:cstheme="minorHAnsi"/>
                <w:b/>
                <w:bCs/>
                <w:i/>
                <w:iCs/>
                <w:color w:val="007A37"/>
              </w:rPr>
              <w:t xml:space="preserve">Діаграма </w:t>
            </w:r>
            <w:r w:rsidR="003C3660" w:rsidRPr="00F56D19">
              <w:rPr>
                <w:rFonts w:cstheme="minorHAnsi"/>
                <w:b/>
                <w:bCs/>
                <w:i/>
                <w:iCs/>
                <w:color w:val="007A37"/>
              </w:rPr>
              <w:t>27.</w:t>
            </w:r>
            <w:r w:rsidRPr="00F56D19">
              <w:rPr>
                <w:rFonts w:cstheme="minorHAnsi"/>
                <w:b/>
                <w:bCs/>
                <w:i/>
                <w:iCs/>
                <w:color w:val="007A37"/>
              </w:rPr>
              <w:t xml:space="preserve"> Причини виїзду із громади, % респондентів, які обрали відповідь </w:t>
            </w:r>
          </w:p>
        </w:tc>
      </w:tr>
    </w:tbl>
    <w:p w:rsidR="00345EC8" w:rsidRPr="00F56D19" w:rsidRDefault="000A755F" w:rsidP="00973506">
      <w:pPr>
        <w:pStyle w:val="afb"/>
        <w:spacing w:after="120" w:line="276" w:lineRule="auto"/>
        <w:jc w:val="both"/>
        <w:rPr>
          <w:rFonts w:cstheme="minorHAnsi"/>
          <w:sz w:val="24"/>
        </w:rPr>
      </w:pPr>
      <w:r w:rsidRPr="00F56D19">
        <w:rPr>
          <w:rFonts w:cstheme="minorHAnsi"/>
          <w:sz w:val="24"/>
        </w:rPr>
        <w:t xml:space="preserve">Із </w:t>
      </w:r>
      <w:r w:rsidR="00C37B6D" w:rsidRPr="00F56D19">
        <w:rPr>
          <w:rFonts w:cstheme="minorHAnsi"/>
          <w:sz w:val="24"/>
        </w:rPr>
        <w:t>діаграм</w:t>
      </w:r>
      <w:r w:rsidR="003C3660" w:rsidRPr="00F56D19">
        <w:rPr>
          <w:rFonts w:cstheme="minorHAnsi"/>
          <w:sz w:val="24"/>
        </w:rPr>
        <w:t xml:space="preserve"> 26-27</w:t>
      </w:r>
      <w:r w:rsidR="00C37B6D" w:rsidRPr="00F56D19">
        <w:rPr>
          <w:rFonts w:cstheme="minorHAnsi"/>
          <w:sz w:val="24"/>
        </w:rPr>
        <w:t xml:space="preserve"> встановлено</w:t>
      </w:r>
      <w:r w:rsidR="00EA0E40" w:rsidRPr="00F56D19">
        <w:rPr>
          <w:rFonts w:cstheme="minorHAnsi"/>
          <w:sz w:val="24"/>
        </w:rPr>
        <w:t>, що значною мірою, еміграційні очікування жителів громади орієнтовані за кордон і у місто Київ.</w:t>
      </w:r>
    </w:p>
    <w:p w:rsidR="00345EC8" w:rsidRPr="00F56D19" w:rsidRDefault="00EA0E40" w:rsidP="00973506">
      <w:pPr>
        <w:pStyle w:val="afb"/>
        <w:spacing w:after="120" w:line="276" w:lineRule="auto"/>
        <w:jc w:val="both"/>
        <w:rPr>
          <w:rFonts w:cstheme="minorHAnsi"/>
          <w:sz w:val="24"/>
        </w:rPr>
      </w:pPr>
      <w:r w:rsidRPr="00F56D19">
        <w:rPr>
          <w:rFonts w:cstheme="minorHAnsi"/>
          <w:sz w:val="24"/>
        </w:rPr>
        <w:t>Ситуація на перший погляд виглядає дещо несподіваною, особливо щодо Києва, адже близькість цього мегаполіса, дозволяє користуватись значною кількістю його можливостей, проживаючи загалом у не такому затиснутому будівлями середовищі. Проте відповіді на питання, що все таки спонукає жителів громади, розглядати можливість виїхати з громади, дають певні напрями для думок, що робити, аби змінити цю ситуацію.</w:t>
      </w:r>
    </w:p>
    <w:p w:rsidR="00345EC8" w:rsidRPr="00F56D19" w:rsidRDefault="00EA0E40" w:rsidP="00973506">
      <w:pPr>
        <w:pStyle w:val="afb"/>
        <w:spacing w:after="120" w:line="276" w:lineRule="auto"/>
        <w:jc w:val="both"/>
        <w:rPr>
          <w:rFonts w:cstheme="minorHAnsi"/>
          <w:sz w:val="24"/>
        </w:rPr>
      </w:pPr>
      <w:r w:rsidRPr="00F56D19">
        <w:rPr>
          <w:rFonts w:cstheme="minorHAnsi"/>
          <w:sz w:val="24"/>
        </w:rPr>
        <w:t>Як видно із привед</w:t>
      </w:r>
      <w:r w:rsidR="005828B6" w:rsidRPr="00F56D19">
        <w:rPr>
          <w:rFonts w:cstheme="minorHAnsi"/>
          <w:sz w:val="24"/>
        </w:rPr>
        <w:t>еної вище діаграми</w:t>
      </w:r>
      <w:r w:rsidRPr="00F56D19">
        <w:rPr>
          <w:rFonts w:cstheme="minorHAnsi"/>
          <w:sz w:val="24"/>
        </w:rPr>
        <w:t xml:space="preserve">, основними причинами, які мотивують людей виїхати з громади є не безробіття та низька зарплата, як виглядає на перший погляд. </w:t>
      </w:r>
    </w:p>
    <w:p w:rsidR="00345EC8" w:rsidRPr="00F56D19" w:rsidRDefault="00EA0E40" w:rsidP="00973506">
      <w:pPr>
        <w:pStyle w:val="afb"/>
        <w:shd w:val="clear" w:color="auto" w:fill="D3FDB9"/>
        <w:spacing w:after="120" w:line="276" w:lineRule="auto"/>
        <w:jc w:val="both"/>
        <w:rPr>
          <w:rFonts w:cstheme="minorHAnsi"/>
          <w:b/>
          <w:sz w:val="24"/>
        </w:rPr>
      </w:pPr>
      <w:r w:rsidRPr="00F56D19">
        <w:rPr>
          <w:rFonts w:cstheme="minorHAnsi"/>
          <w:b/>
          <w:sz w:val="24"/>
        </w:rPr>
        <w:t>Ключовими проблемами у громаді, які мотивують жителів на виїзд з громади є відсутність умов для дозвілля та перспектив для дітей. Ту</w:t>
      </w:r>
      <w:r w:rsidR="00840A87" w:rsidRPr="00F56D19">
        <w:rPr>
          <w:rFonts w:cstheme="minorHAnsi"/>
          <w:b/>
          <w:sz w:val="24"/>
        </w:rPr>
        <w:t>т не цікаво жити – це сильна де мотивація</w:t>
      </w:r>
      <w:r w:rsidRPr="00F56D19">
        <w:rPr>
          <w:rFonts w:cstheme="minorHAnsi"/>
          <w:b/>
          <w:sz w:val="24"/>
        </w:rPr>
        <w:t>. По суті</w:t>
      </w:r>
      <w:r w:rsidR="00840A87" w:rsidRPr="00F56D19">
        <w:rPr>
          <w:rFonts w:cstheme="minorHAnsi"/>
          <w:b/>
          <w:sz w:val="24"/>
        </w:rPr>
        <w:t>,</w:t>
      </w:r>
      <w:r w:rsidRPr="00F56D19">
        <w:rPr>
          <w:rFonts w:cstheme="minorHAnsi"/>
          <w:b/>
          <w:sz w:val="24"/>
        </w:rPr>
        <w:t xml:space="preserve"> ми маємо ситуацію, коли у громаді недалеко від Києва не цікаво жити передусім через не облаштованість міського простору для дозвілля. </w:t>
      </w:r>
    </w:p>
    <w:p w:rsidR="0077559D" w:rsidRPr="00F56D19" w:rsidRDefault="00EA0E40" w:rsidP="00973506">
      <w:pPr>
        <w:pStyle w:val="afb"/>
        <w:shd w:val="clear" w:color="auto" w:fill="D3FDB9"/>
        <w:spacing w:after="120" w:line="276" w:lineRule="auto"/>
        <w:jc w:val="both"/>
        <w:rPr>
          <w:rFonts w:cstheme="minorHAnsi"/>
          <w:b/>
        </w:rPr>
      </w:pPr>
      <w:r w:rsidRPr="00F56D19">
        <w:rPr>
          <w:rFonts w:cstheme="minorHAnsi"/>
          <w:b/>
          <w:sz w:val="24"/>
        </w:rPr>
        <w:t>Отримані результати щодо визначення основних причин, які є де мотивуючими для жителів громади і які визначають їх ставлення до громади з точки зору їх проживання корелюються із оцінкою зі станом справ у різних сферах</w:t>
      </w:r>
      <w:r w:rsidR="00B23ADC" w:rsidRPr="00F56D19">
        <w:rPr>
          <w:rFonts w:cstheme="minorHAnsi"/>
          <w:b/>
          <w:sz w:val="24"/>
        </w:rPr>
        <w:t>.</w:t>
      </w:r>
    </w:p>
    <w:p w:rsidR="0077559D" w:rsidRPr="00F56D19" w:rsidRDefault="0077559D" w:rsidP="00650602">
      <w:pPr>
        <w:pStyle w:val="afb"/>
        <w:rPr>
          <w:rFonts w:cstheme="minorHAnsi"/>
        </w:rPr>
      </w:pPr>
      <w:r w:rsidRPr="00F56D19">
        <w:rPr>
          <w:rFonts w:cstheme="minorHAnsi"/>
          <w:noProof/>
          <w:lang w:eastAsia="uk-UA"/>
        </w:rPr>
        <w:drawing>
          <wp:inline distT="0" distB="0" distL="0" distR="0">
            <wp:extent cx="5930900" cy="3115310"/>
            <wp:effectExtent l="0" t="0" r="0" b="8890"/>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B103B" w:rsidRPr="00F56D19" w:rsidRDefault="00A45A4E" w:rsidP="000B103B">
      <w:pPr>
        <w:pStyle w:val="afb"/>
        <w:spacing w:after="120" w:line="276" w:lineRule="auto"/>
        <w:jc w:val="both"/>
        <w:rPr>
          <w:rFonts w:cstheme="minorHAnsi"/>
          <w:b/>
          <w:bCs/>
          <w:i/>
          <w:iCs/>
          <w:color w:val="007A37"/>
        </w:rPr>
      </w:pPr>
      <w:r w:rsidRPr="00F56D19">
        <w:rPr>
          <w:rFonts w:cstheme="minorHAnsi"/>
          <w:b/>
          <w:bCs/>
          <w:i/>
          <w:iCs/>
          <w:color w:val="007A37"/>
        </w:rPr>
        <w:t>Діаграма 2</w:t>
      </w:r>
      <w:r w:rsidR="003C3660" w:rsidRPr="00F56D19">
        <w:rPr>
          <w:rFonts w:cstheme="minorHAnsi"/>
          <w:b/>
          <w:bCs/>
          <w:i/>
          <w:iCs/>
          <w:color w:val="007A37"/>
        </w:rPr>
        <w:t>8</w:t>
      </w:r>
      <w:r w:rsidR="00AC5DAD" w:rsidRPr="00F56D19">
        <w:rPr>
          <w:rFonts w:cstheme="minorHAnsi"/>
          <w:b/>
          <w:bCs/>
          <w:i/>
          <w:iCs/>
          <w:color w:val="007A37"/>
        </w:rPr>
        <w:t>.</w:t>
      </w:r>
      <w:r w:rsidR="000B103B" w:rsidRPr="00F56D19">
        <w:rPr>
          <w:rFonts w:cstheme="minorHAnsi"/>
          <w:b/>
          <w:bCs/>
          <w:i/>
          <w:iCs/>
          <w:color w:val="007A37"/>
        </w:rPr>
        <w:t>Оцінка рівня стану окремих показників стану громади, % респондентів, які обрали відповідь</w:t>
      </w:r>
    </w:p>
    <w:p w:rsidR="00431908" w:rsidRPr="00F56D19" w:rsidRDefault="00EA0E40" w:rsidP="00233C02">
      <w:pPr>
        <w:pStyle w:val="afb"/>
        <w:spacing w:line="276" w:lineRule="auto"/>
        <w:jc w:val="both"/>
        <w:rPr>
          <w:rFonts w:cstheme="minorHAnsi"/>
          <w:sz w:val="24"/>
        </w:rPr>
      </w:pPr>
      <w:r w:rsidRPr="00F56D19">
        <w:rPr>
          <w:rFonts w:cstheme="minorHAnsi"/>
          <w:sz w:val="24"/>
        </w:rPr>
        <w:t>Жителі громади дос</w:t>
      </w:r>
      <w:r w:rsidR="00A216E5" w:rsidRPr="00F56D19">
        <w:rPr>
          <w:rFonts w:cstheme="minorHAnsi"/>
          <w:sz w:val="24"/>
        </w:rPr>
        <w:t>ить стримано оцінюють ситуацію в</w:t>
      </w:r>
      <w:r w:rsidR="0009286E" w:rsidRPr="00F56D19">
        <w:rPr>
          <w:rFonts w:cstheme="minorHAnsi"/>
          <w:sz w:val="24"/>
        </w:rPr>
        <w:t xml:space="preserve"> окремих сферах життя у громаді </w:t>
      </w:r>
      <w:r w:rsidR="0078401D" w:rsidRPr="00F56D19">
        <w:rPr>
          <w:rFonts w:cstheme="minorHAnsi"/>
          <w:sz w:val="24"/>
        </w:rPr>
        <w:t>діаграма</w:t>
      </w:r>
      <w:r w:rsidR="0009286E" w:rsidRPr="00F56D19">
        <w:rPr>
          <w:rFonts w:cstheme="minorHAnsi"/>
          <w:sz w:val="24"/>
        </w:rPr>
        <w:t xml:space="preserve"> 2</w:t>
      </w:r>
      <w:r w:rsidR="003C3660" w:rsidRPr="00F56D19">
        <w:rPr>
          <w:rFonts w:cstheme="minorHAnsi"/>
          <w:sz w:val="24"/>
        </w:rPr>
        <w:t>8</w:t>
      </w:r>
      <w:r w:rsidR="0009286E" w:rsidRPr="00F56D19">
        <w:rPr>
          <w:rFonts w:cstheme="minorHAnsi"/>
          <w:sz w:val="24"/>
        </w:rPr>
        <w:t>.</w:t>
      </w:r>
      <w:r w:rsidRPr="00F56D19">
        <w:rPr>
          <w:rFonts w:cstheme="minorHAnsi"/>
          <w:sz w:val="24"/>
        </w:rPr>
        <w:t xml:space="preserve"> Проте</w:t>
      </w:r>
      <w:r w:rsidR="00A216E5" w:rsidRPr="00F56D19">
        <w:rPr>
          <w:rFonts w:cstheme="minorHAnsi"/>
          <w:sz w:val="24"/>
        </w:rPr>
        <w:t>,</w:t>
      </w:r>
      <w:r w:rsidR="000A755F" w:rsidRPr="00F56D19">
        <w:rPr>
          <w:rFonts w:cstheme="minorHAnsi"/>
          <w:sz w:val="24"/>
        </w:rPr>
        <w:t xml:space="preserve"> із</w:t>
      </w:r>
      <w:r w:rsidR="0078401D" w:rsidRPr="00F56D19">
        <w:rPr>
          <w:rFonts w:cstheme="minorHAnsi"/>
          <w:sz w:val="24"/>
        </w:rPr>
        <w:t xml:space="preserve"> </w:t>
      </w:r>
      <w:r w:rsidR="000E4663" w:rsidRPr="00F56D19">
        <w:rPr>
          <w:rFonts w:cstheme="minorHAnsi"/>
          <w:sz w:val="24"/>
        </w:rPr>
        <w:t>неї</w:t>
      </w:r>
      <w:r w:rsidR="0078401D" w:rsidRPr="00F56D19">
        <w:rPr>
          <w:rFonts w:cstheme="minorHAnsi"/>
          <w:sz w:val="24"/>
        </w:rPr>
        <w:t xml:space="preserve"> </w:t>
      </w:r>
      <w:r w:rsidRPr="00F56D19">
        <w:rPr>
          <w:rFonts w:cstheme="minorHAnsi"/>
          <w:sz w:val="24"/>
        </w:rPr>
        <w:t>можна чітко визначити, що найбільш високо жителі громади оцінюють рівень надання послуг у сфері дошкільної та шкільної освіти.</w:t>
      </w:r>
      <w:r w:rsidR="00C55489" w:rsidRPr="00F56D19">
        <w:rPr>
          <w:rFonts w:cstheme="minorHAnsi"/>
          <w:sz w:val="24"/>
        </w:rPr>
        <w:t xml:space="preserve"> Найбільш критичною, на думку опитаних, є ситуація в інфраструктурі дозвілля, стану доріг і тротуарів, а також рівня задоволення культурних потреб. Саме це і створює незадоволення життям у громаді, стимулює бажання виїхати звідси</w:t>
      </w:r>
      <w:r w:rsidR="00431908" w:rsidRPr="00F56D19">
        <w:rPr>
          <w:rFonts w:cstheme="minorHAnsi"/>
          <w:sz w:val="24"/>
        </w:rPr>
        <w:t>.</w:t>
      </w:r>
    </w:p>
    <w:p w:rsidR="00431908" w:rsidRPr="00F56D19" w:rsidRDefault="00431908" w:rsidP="00233C02">
      <w:pPr>
        <w:rPr>
          <w:rFonts w:cstheme="minorHAnsi"/>
          <w:sz w:val="24"/>
          <w:szCs w:val="22"/>
        </w:rPr>
      </w:pPr>
      <w:r w:rsidRPr="00F56D19">
        <w:rPr>
          <w:rFonts w:cstheme="minorHAnsi"/>
          <w:sz w:val="24"/>
        </w:rPr>
        <w:br w:type="page"/>
      </w:r>
    </w:p>
    <w:p w:rsidR="00345EC8" w:rsidRPr="00F56D19" w:rsidRDefault="00EA0E40" w:rsidP="00036C82">
      <w:pPr>
        <w:pStyle w:val="afb"/>
        <w:spacing w:after="120" w:line="276" w:lineRule="auto"/>
        <w:jc w:val="both"/>
        <w:rPr>
          <w:rFonts w:cstheme="minorHAnsi"/>
          <w:b/>
          <w:sz w:val="24"/>
        </w:rPr>
      </w:pPr>
      <w:r w:rsidRPr="00F56D19">
        <w:rPr>
          <w:rFonts w:cstheme="minorHAnsi"/>
          <w:b/>
          <w:sz w:val="24"/>
        </w:rPr>
        <w:t>Доходи та очікування жителів</w:t>
      </w:r>
    </w:p>
    <w:p w:rsidR="006848CF" w:rsidRPr="00F56D19" w:rsidRDefault="00821BF9" w:rsidP="00036C82">
      <w:pPr>
        <w:pStyle w:val="afb"/>
        <w:spacing w:after="120" w:line="276" w:lineRule="auto"/>
        <w:jc w:val="both"/>
        <w:rPr>
          <w:rFonts w:cstheme="minorHAnsi"/>
          <w:sz w:val="24"/>
          <w:szCs w:val="24"/>
        </w:rPr>
      </w:pPr>
      <w:r>
        <w:rPr>
          <w:rFonts w:cstheme="minorHAnsi"/>
          <w:noProof/>
          <w:lang w:eastAsia="uk-UA"/>
        </w:rPr>
        <mc:AlternateContent>
          <mc:Choice Requires="wps">
            <w:drawing>
              <wp:anchor distT="0" distB="0" distL="114300" distR="114300" simplePos="0" relativeHeight="251918336" behindDoc="0" locked="0" layoutInCell="1" allowOverlap="1">
                <wp:simplePos x="0" y="0"/>
                <wp:positionH relativeFrom="column">
                  <wp:posOffset>3000375</wp:posOffset>
                </wp:positionH>
                <wp:positionV relativeFrom="paragraph">
                  <wp:posOffset>2122805</wp:posOffset>
                </wp:positionV>
                <wp:extent cx="2921000" cy="609600"/>
                <wp:effectExtent l="0" t="0" r="0" b="0"/>
                <wp:wrapNone/>
                <wp:docPr id="86055426" name="Надпись 86055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609600"/>
                        </a:xfrm>
                        <a:prstGeom prst="rect">
                          <a:avLst/>
                        </a:prstGeom>
                        <a:noFill/>
                        <a:ln w="6350">
                          <a:noFill/>
                        </a:ln>
                      </wps:spPr>
                      <wps:txbx>
                        <w:txbxContent>
                          <w:p w:rsidR="002527EB" w:rsidRPr="000B103B" w:rsidRDefault="002527EB" w:rsidP="00036C82">
                            <w:pPr>
                              <w:pStyle w:val="afb"/>
                              <w:jc w:val="both"/>
                              <w:rPr>
                                <w:rFonts w:cstheme="minorHAnsi"/>
                                <w:b/>
                                <w:bCs/>
                                <w:i/>
                                <w:iCs/>
                                <w:color w:val="007A37"/>
                              </w:rPr>
                            </w:pPr>
                            <w:r>
                              <w:rPr>
                                <w:rFonts w:cstheme="minorHAnsi"/>
                                <w:b/>
                                <w:bCs/>
                                <w:i/>
                                <w:iCs/>
                                <w:color w:val="007A37"/>
                              </w:rPr>
                              <w:t>Діаграма 29</w:t>
                            </w:r>
                            <w:r w:rsidRPr="00681D10">
                              <w:rPr>
                                <w:rFonts w:cstheme="minorHAnsi"/>
                                <w:b/>
                                <w:bCs/>
                                <w:i/>
                                <w:iCs/>
                                <w:color w:val="007A37"/>
                              </w:rPr>
                              <w:t xml:space="preserve">. </w:t>
                            </w:r>
                            <w:r>
                              <w:rPr>
                                <w:rFonts w:cstheme="minorHAnsi"/>
                                <w:b/>
                                <w:bCs/>
                                <w:i/>
                                <w:iCs/>
                                <w:color w:val="007A37"/>
                              </w:rPr>
                              <w:t>Наявність нерухомості в громади</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2527EB" w:rsidRPr="00084D77" w:rsidRDefault="002527EB" w:rsidP="00036C82">
                            <w:pPr>
                              <w:spacing w:after="0"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26" o:spid="_x0000_s1050" type="#_x0000_t202" style="position:absolute;left:0;text-align:left;margin-left:236.25pt;margin-top:167.15pt;width:230pt;height:4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" filled="f" stroked="f" strokeweight=".5pt">
                <v:path arrowok="t"/>
                <v:textbox>
                  <w:txbxContent>
                    <w:p w:rsidR="002527EB" w:rsidRPr="000B103B" w:rsidRDefault="002527EB" w:rsidP="00036C82">
                      <w:pPr>
                        <w:pStyle w:val="afb"/>
                        <w:jc w:val="both"/>
                        <w:rPr>
                          <w:rFonts w:cstheme="minorHAnsi"/>
                          <w:b/>
                          <w:bCs/>
                          <w:i/>
                          <w:iCs/>
                          <w:color w:val="007A37"/>
                        </w:rPr>
                      </w:pPr>
                      <w:r>
                        <w:rPr>
                          <w:rFonts w:cstheme="minorHAnsi"/>
                          <w:b/>
                          <w:bCs/>
                          <w:i/>
                          <w:iCs/>
                          <w:color w:val="007A37"/>
                        </w:rPr>
                        <w:t>Діаграма 29</w:t>
                      </w:r>
                      <w:r w:rsidRPr="00681D10">
                        <w:rPr>
                          <w:rFonts w:cstheme="minorHAnsi"/>
                          <w:b/>
                          <w:bCs/>
                          <w:i/>
                          <w:iCs/>
                          <w:color w:val="007A37"/>
                        </w:rPr>
                        <w:t xml:space="preserve">. </w:t>
                      </w:r>
                      <w:r>
                        <w:rPr>
                          <w:rFonts w:cstheme="minorHAnsi"/>
                          <w:b/>
                          <w:bCs/>
                          <w:i/>
                          <w:iCs/>
                          <w:color w:val="007A37"/>
                        </w:rPr>
                        <w:t>Наявність нерухомості в громади</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2527EB" w:rsidRPr="00084D77" w:rsidRDefault="002527EB" w:rsidP="00036C82">
                      <w:pPr>
                        <w:spacing w:after="0" w:line="240" w:lineRule="auto"/>
                        <w:ind w:leftChars="-50" w:left="-98" w:hanging="2"/>
                        <w:rPr>
                          <w:rFonts w:cstheme="minorHAnsi"/>
                          <w:b/>
                          <w:bCs/>
                          <w:i/>
                          <w:iCs/>
                          <w:color w:val="007A37"/>
                          <w:sz w:val="22"/>
                          <w:szCs w:val="22"/>
                        </w:rPr>
                      </w:pPr>
                    </w:p>
                  </w:txbxContent>
                </v:textbox>
              </v:shape>
            </w:pict>
          </mc:Fallback>
        </mc:AlternateContent>
      </w:r>
      <w:r w:rsidR="00F0103D" w:rsidRPr="00F56D19">
        <w:rPr>
          <w:rFonts w:cstheme="minorHAnsi"/>
          <w:noProof/>
          <w:sz w:val="24"/>
          <w:szCs w:val="24"/>
          <w:lang w:eastAsia="uk-UA"/>
        </w:rPr>
        <w:drawing>
          <wp:anchor distT="0" distB="0" distL="114300" distR="114300" simplePos="0" relativeHeight="251744256" behindDoc="0" locked="0" layoutInCell="1" allowOverlap="1">
            <wp:simplePos x="0" y="0"/>
            <wp:positionH relativeFrom="column">
              <wp:posOffset>3002915</wp:posOffset>
            </wp:positionH>
            <wp:positionV relativeFrom="paragraph">
              <wp:posOffset>84455</wp:posOffset>
            </wp:positionV>
            <wp:extent cx="2896870" cy="2533650"/>
            <wp:effectExtent l="0" t="0" r="0" b="0"/>
            <wp:wrapSquare wrapText="bothSides"/>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EA0E40" w:rsidRPr="00F56D19">
        <w:rPr>
          <w:rFonts w:cstheme="minorHAnsi"/>
          <w:sz w:val="24"/>
          <w:szCs w:val="24"/>
        </w:rPr>
        <w:t>Більшість жителів громади має у власності нерухомість – житло/земельні ділянки. Капіталізація цих активів є досить значною, якщо порівняти ринкову вартість таких активів з подібними у інших регіонах України.</w:t>
      </w:r>
      <w:r w:rsidR="0078401D" w:rsidRPr="00F56D19">
        <w:rPr>
          <w:rFonts w:cstheme="minorHAnsi"/>
          <w:sz w:val="24"/>
          <w:szCs w:val="24"/>
        </w:rPr>
        <w:t xml:space="preserve"> </w:t>
      </w:r>
      <w:r w:rsidR="000E4663" w:rsidRPr="00F56D19">
        <w:rPr>
          <w:rFonts w:cstheme="minorHAnsi"/>
          <w:sz w:val="24"/>
          <w:szCs w:val="24"/>
        </w:rPr>
        <w:t>На</w:t>
      </w:r>
      <w:r w:rsidR="0078401D" w:rsidRPr="00F56D19">
        <w:rPr>
          <w:rFonts w:cstheme="minorHAnsi"/>
          <w:sz w:val="24"/>
          <w:szCs w:val="24"/>
        </w:rPr>
        <w:t xml:space="preserve"> </w:t>
      </w:r>
      <w:r w:rsidR="000E4663" w:rsidRPr="00F56D19">
        <w:rPr>
          <w:rFonts w:cstheme="minorHAnsi"/>
          <w:sz w:val="24"/>
          <w:szCs w:val="24"/>
        </w:rPr>
        <w:t>основі діаграми</w:t>
      </w:r>
      <w:r w:rsidR="006848CF" w:rsidRPr="00F56D19">
        <w:rPr>
          <w:rFonts w:cstheme="minorHAnsi"/>
          <w:sz w:val="24"/>
          <w:szCs w:val="24"/>
        </w:rPr>
        <w:t>, можна припустити, що частина нинішніх жителів громади знімає/орендує житло і поки що, не має тут нерухомості. Планування придбання такого майна, хоча й перевищує планування його продажу є досить незначним, але має значний потенціал до зростання. Абсолютна більшість опитаних, що планують придбати нерухомість, це нинішні жителі Боярки</w:t>
      </w:r>
      <w:r w:rsidR="00145D1A" w:rsidRPr="00F56D19">
        <w:rPr>
          <w:rFonts w:cstheme="minorHAnsi"/>
          <w:sz w:val="24"/>
          <w:szCs w:val="24"/>
        </w:rPr>
        <w:t xml:space="preserve">  (діаграма 29)</w:t>
      </w:r>
      <w:r w:rsidR="006848CF" w:rsidRPr="00F56D19">
        <w:rPr>
          <w:rFonts w:cstheme="minorHAnsi"/>
          <w:sz w:val="24"/>
          <w:szCs w:val="24"/>
        </w:rPr>
        <w:t>.</w:t>
      </w:r>
    </w:p>
    <w:p w:rsidR="00866183" w:rsidRPr="00F56D19" w:rsidRDefault="00AD1771" w:rsidP="00036C82">
      <w:pPr>
        <w:pStyle w:val="afb"/>
        <w:spacing w:after="120" w:line="276" w:lineRule="auto"/>
        <w:jc w:val="both"/>
        <w:rPr>
          <w:rFonts w:cstheme="minorHAnsi"/>
          <w:color w:val="000000"/>
          <w:lang w:eastAsia="uk-UA"/>
        </w:rPr>
      </w:pPr>
      <w:r w:rsidRPr="00F56D19">
        <w:rPr>
          <w:rFonts w:cstheme="minorHAnsi"/>
          <w:noProof/>
          <w:lang w:eastAsia="uk-UA"/>
        </w:rPr>
        <w:drawing>
          <wp:anchor distT="0" distB="0" distL="114300" distR="114300" simplePos="0" relativeHeight="251745280" behindDoc="0" locked="0" layoutInCell="1" allowOverlap="1">
            <wp:simplePos x="0" y="0"/>
            <wp:positionH relativeFrom="column">
              <wp:posOffset>3009265</wp:posOffset>
            </wp:positionH>
            <wp:positionV relativeFrom="paragraph">
              <wp:posOffset>114300</wp:posOffset>
            </wp:positionV>
            <wp:extent cx="2919730" cy="2743200"/>
            <wp:effectExtent l="0" t="0" r="0" b="0"/>
            <wp:wrapSquare wrapText="bothSides"/>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FB1698" w:rsidRPr="00F56D19">
        <w:rPr>
          <w:rFonts w:cstheme="minorHAnsi"/>
          <w:sz w:val="24"/>
        </w:rPr>
        <w:t xml:space="preserve">Для ілюстрації діаграми,варто зауважити, що середня зарплата в Україні у грудні 2021 року склала </w:t>
      </w:r>
      <w:r w:rsidR="00FB1698" w:rsidRPr="00F56D19">
        <w:rPr>
          <w:rFonts w:cstheme="minorHAnsi"/>
          <w:sz w:val="24"/>
          <w:highlight w:val="white"/>
        </w:rPr>
        <w:t>17453 гривень</w:t>
      </w:r>
      <w:r w:rsidR="00FB1698" w:rsidRPr="00F56D19">
        <w:rPr>
          <w:rFonts w:cstheme="minorHAnsi"/>
          <w:sz w:val="24"/>
        </w:rPr>
        <w:t>, у Київській області – 17409 грн, у Києві – 26759 грн.</w:t>
      </w:r>
      <w:r w:rsidR="00145D1A" w:rsidRPr="00F56D19">
        <w:rPr>
          <w:rFonts w:cstheme="minorHAnsi"/>
          <w:sz w:val="24"/>
          <w:szCs w:val="24"/>
        </w:rPr>
        <w:t>(діаграма 30).</w:t>
      </w:r>
    </w:p>
    <w:p w:rsidR="00345EC8" w:rsidRPr="00F56D19" w:rsidRDefault="00821BF9" w:rsidP="00036C82">
      <w:pPr>
        <w:pStyle w:val="afb"/>
        <w:spacing w:after="120" w:line="276" w:lineRule="auto"/>
        <w:jc w:val="both"/>
        <w:rPr>
          <w:rFonts w:cstheme="minorHAnsi"/>
          <w:sz w:val="24"/>
        </w:rPr>
      </w:pPr>
      <w:r>
        <w:rPr>
          <w:rFonts w:cstheme="minorHAnsi"/>
          <w:noProof/>
          <w:lang w:eastAsia="uk-UA"/>
        </w:rPr>
        <mc:AlternateContent>
          <mc:Choice Requires="wps">
            <w:drawing>
              <wp:anchor distT="0" distB="0" distL="114300" distR="114300" simplePos="0" relativeHeight="251920384" behindDoc="0" locked="0" layoutInCell="1" allowOverlap="1">
                <wp:simplePos x="0" y="0"/>
                <wp:positionH relativeFrom="column">
                  <wp:posOffset>3044825</wp:posOffset>
                </wp:positionH>
                <wp:positionV relativeFrom="paragraph">
                  <wp:posOffset>1237615</wp:posOffset>
                </wp:positionV>
                <wp:extent cx="2921000" cy="609600"/>
                <wp:effectExtent l="0" t="0" r="0" b="0"/>
                <wp:wrapNone/>
                <wp:docPr id="86055425" name="Надпись 86055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609600"/>
                        </a:xfrm>
                        <a:prstGeom prst="rect">
                          <a:avLst/>
                        </a:prstGeom>
                        <a:noFill/>
                        <a:ln w="6350">
                          <a:noFill/>
                        </a:ln>
                      </wps:spPr>
                      <wps:txbx>
                        <w:txbxContent>
                          <w:p w:rsidR="002527EB" w:rsidRPr="000B103B" w:rsidRDefault="002527EB" w:rsidP="00AD1771">
                            <w:pPr>
                              <w:pStyle w:val="afb"/>
                              <w:jc w:val="both"/>
                              <w:rPr>
                                <w:rFonts w:cstheme="minorHAnsi"/>
                                <w:b/>
                                <w:bCs/>
                                <w:i/>
                                <w:iCs/>
                                <w:color w:val="007A37"/>
                              </w:rPr>
                            </w:pPr>
                            <w:r w:rsidRPr="00681D10">
                              <w:rPr>
                                <w:rFonts w:cstheme="minorHAnsi"/>
                                <w:b/>
                                <w:bCs/>
                                <w:i/>
                                <w:iCs/>
                                <w:color w:val="007A37"/>
                              </w:rPr>
                              <w:t>Діаграм</w:t>
                            </w:r>
                            <w:r>
                              <w:rPr>
                                <w:rFonts w:cstheme="minorHAnsi"/>
                                <w:b/>
                                <w:bCs/>
                                <w:i/>
                                <w:iCs/>
                                <w:color w:val="007A37"/>
                              </w:rPr>
                              <w:t>а 30</w:t>
                            </w:r>
                            <w:r w:rsidRPr="00681D10">
                              <w:rPr>
                                <w:rFonts w:cstheme="minorHAnsi"/>
                                <w:b/>
                                <w:bCs/>
                                <w:i/>
                                <w:iCs/>
                                <w:color w:val="007A37"/>
                              </w:rPr>
                              <w:t xml:space="preserve">. </w:t>
                            </w:r>
                            <w:r w:rsidRPr="00AD1771">
                              <w:rPr>
                                <w:rFonts w:cstheme="minorHAnsi"/>
                                <w:b/>
                                <w:bCs/>
                                <w:i/>
                                <w:iCs/>
                                <w:color w:val="007A37"/>
                              </w:rPr>
                              <w:t xml:space="preserve">Рівень доходів прийнятний для проживання в громаді </w:t>
                            </w:r>
                            <w:r>
                              <w:rPr>
                                <w:rFonts w:cstheme="minorHAnsi"/>
                                <w:b/>
                                <w:bCs/>
                                <w:i/>
                                <w:iCs/>
                                <w:color w:val="007A37"/>
                              </w:rPr>
                              <w:t>(</w:t>
                            </w:r>
                            <w:r w:rsidRPr="00AD1771">
                              <w:rPr>
                                <w:rFonts w:cstheme="minorHAnsi"/>
                                <w:b/>
                                <w:bCs/>
                                <w:i/>
                                <w:iCs/>
                                <w:color w:val="007A37"/>
                              </w:rPr>
                              <w:t>грн.</w:t>
                            </w:r>
                            <w:r>
                              <w:rPr>
                                <w:rFonts w:cstheme="minorHAnsi"/>
                                <w:b/>
                                <w:bCs/>
                                <w:i/>
                                <w:iCs/>
                                <w:color w:val="007A37"/>
                              </w:rPr>
                              <w:t>)</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2527EB" w:rsidRPr="00084D77" w:rsidRDefault="002527EB" w:rsidP="00AD1771">
                            <w:pPr>
                              <w:spacing w:after="0"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055425" o:spid="_x0000_s1051" type="#_x0000_t202" style="position:absolute;left:0;text-align:left;margin-left:239.75pt;margin-top:97.45pt;width:230pt;height:4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" filled="f" stroked="f" strokeweight=".5pt">
                <v:path arrowok="t"/>
                <v:textbox>
                  <w:txbxContent>
                    <w:p w:rsidR="002527EB" w:rsidRPr="000B103B" w:rsidRDefault="002527EB" w:rsidP="00AD1771">
                      <w:pPr>
                        <w:pStyle w:val="afb"/>
                        <w:jc w:val="both"/>
                        <w:rPr>
                          <w:rFonts w:cstheme="minorHAnsi"/>
                          <w:b/>
                          <w:bCs/>
                          <w:i/>
                          <w:iCs/>
                          <w:color w:val="007A37"/>
                        </w:rPr>
                      </w:pPr>
                      <w:r w:rsidRPr="00681D10">
                        <w:rPr>
                          <w:rFonts w:cstheme="minorHAnsi"/>
                          <w:b/>
                          <w:bCs/>
                          <w:i/>
                          <w:iCs/>
                          <w:color w:val="007A37"/>
                        </w:rPr>
                        <w:t>Діаграм</w:t>
                      </w:r>
                      <w:r>
                        <w:rPr>
                          <w:rFonts w:cstheme="minorHAnsi"/>
                          <w:b/>
                          <w:bCs/>
                          <w:i/>
                          <w:iCs/>
                          <w:color w:val="007A37"/>
                        </w:rPr>
                        <w:t>а 30</w:t>
                      </w:r>
                      <w:r w:rsidRPr="00681D10">
                        <w:rPr>
                          <w:rFonts w:cstheme="minorHAnsi"/>
                          <w:b/>
                          <w:bCs/>
                          <w:i/>
                          <w:iCs/>
                          <w:color w:val="007A37"/>
                        </w:rPr>
                        <w:t xml:space="preserve">. </w:t>
                      </w:r>
                      <w:r w:rsidRPr="00AD1771">
                        <w:rPr>
                          <w:rFonts w:cstheme="minorHAnsi"/>
                          <w:b/>
                          <w:bCs/>
                          <w:i/>
                          <w:iCs/>
                          <w:color w:val="007A37"/>
                        </w:rPr>
                        <w:t xml:space="preserve">Рівень доходів прийнятний для проживання в громаді </w:t>
                      </w:r>
                      <w:r>
                        <w:rPr>
                          <w:rFonts w:cstheme="minorHAnsi"/>
                          <w:b/>
                          <w:bCs/>
                          <w:i/>
                          <w:iCs/>
                          <w:color w:val="007A37"/>
                        </w:rPr>
                        <w:t>(</w:t>
                      </w:r>
                      <w:r w:rsidRPr="00AD1771">
                        <w:rPr>
                          <w:rFonts w:cstheme="minorHAnsi"/>
                          <w:b/>
                          <w:bCs/>
                          <w:i/>
                          <w:iCs/>
                          <w:color w:val="007A37"/>
                        </w:rPr>
                        <w:t>грн.</w:t>
                      </w:r>
                      <w:r>
                        <w:rPr>
                          <w:rFonts w:cstheme="minorHAnsi"/>
                          <w:b/>
                          <w:bCs/>
                          <w:i/>
                          <w:iCs/>
                          <w:color w:val="007A37"/>
                        </w:rPr>
                        <w:t>)</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2527EB" w:rsidRPr="00084D77" w:rsidRDefault="002527EB" w:rsidP="00AD1771">
                      <w:pPr>
                        <w:spacing w:after="0" w:line="240" w:lineRule="auto"/>
                        <w:ind w:leftChars="-50" w:left="-98" w:hanging="2"/>
                        <w:rPr>
                          <w:rFonts w:cstheme="minorHAnsi"/>
                          <w:b/>
                          <w:bCs/>
                          <w:i/>
                          <w:iCs/>
                          <w:color w:val="007A37"/>
                          <w:sz w:val="22"/>
                          <w:szCs w:val="22"/>
                        </w:rPr>
                      </w:pPr>
                    </w:p>
                  </w:txbxContent>
                </v:textbox>
              </v:shape>
            </w:pict>
          </mc:Fallback>
        </mc:AlternateContent>
      </w:r>
      <w:r w:rsidR="00EA0E40" w:rsidRPr="00F56D19">
        <w:rPr>
          <w:rFonts w:cstheme="minorHAnsi"/>
          <w:sz w:val="24"/>
        </w:rPr>
        <w:t>Можна стверджувати, що жителі Боярської громади у плануванні своїх доходів орієнтуються передусім на місто Київ, майже 70% опитаних вважають прийнятними заробітну плату/місячний дохід у розмірі понад 20 тисяч гривень, що є досить високим показником, що потрібно враховувати, як органами місцевого самоврядування громади так і потенційним інвесторам.</w:t>
      </w:r>
    </w:p>
    <w:p w:rsidR="00345EC8" w:rsidRPr="00F56D19" w:rsidRDefault="00EA0E40" w:rsidP="00973506">
      <w:pPr>
        <w:pStyle w:val="afb"/>
        <w:spacing w:after="120" w:line="276" w:lineRule="auto"/>
        <w:jc w:val="both"/>
        <w:rPr>
          <w:rFonts w:cstheme="minorHAnsi"/>
          <w:sz w:val="24"/>
        </w:rPr>
      </w:pPr>
      <w:r w:rsidRPr="00F56D19">
        <w:rPr>
          <w:rFonts w:cstheme="minorHAnsi"/>
          <w:sz w:val="24"/>
        </w:rPr>
        <w:t>Попри досить високі очікування жителів громади щодо необхідного розміру доходів для проживання у громаді, самі жителі орієнтовані більше на зайнятість у приватному підприємництві, а не найманими працівниками. Це досить добре для розвитку економіки малих виробників, яка може бути більш ощадливою для довкілля.</w:t>
      </w:r>
    </w:p>
    <w:p w:rsidR="001A2486" w:rsidRPr="00F56D19" w:rsidRDefault="00821BF9" w:rsidP="00973506">
      <w:pPr>
        <w:pStyle w:val="afb"/>
        <w:spacing w:after="120" w:line="276" w:lineRule="auto"/>
        <w:rPr>
          <w:rFonts w:cstheme="minorHAnsi"/>
          <w:sz w:val="24"/>
        </w:rPr>
      </w:pPr>
      <w:r>
        <w:rPr>
          <w:rFonts w:cstheme="minorHAnsi"/>
          <w:noProof/>
          <w:lang w:eastAsia="uk-UA"/>
        </w:rPr>
        <mc:AlternateContent>
          <mc:Choice Requires="wps">
            <w:drawing>
              <wp:anchor distT="0" distB="0" distL="114300" distR="114300" simplePos="0" relativeHeight="251759616" behindDoc="0" locked="0" layoutInCell="1" allowOverlap="1">
                <wp:simplePos x="0" y="0"/>
                <wp:positionH relativeFrom="column">
                  <wp:posOffset>48260</wp:posOffset>
                </wp:positionH>
                <wp:positionV relativeFrom="paragraph">
                  <wp:posOffset>166370</wp:posOffset>
                </wp:positionV>
                <wp:extent cx="5880735" cy="297180"/>
                <wp:effectExtent l="19050" t="19050" r="5715" b="7620"/>
                <wp:wrapNone/>
                <wp:docPr id="86055424" name="Прямоугольник 86055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735" cy="297180"/>
                        </a:xfrm>
                        <a:prstGeom prst="rect">
                          <a:avLst/>
                        </a:prstGeom>
                        <a:noFill/>
                        <a:ln w="38100">
                          <a:solidFill>
                            <a:srgbClr val="007A37"/>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923292" id="Прямоугольник 86055424" o:spid="_x0000_s1026" style="position:absolute;margin-left:3.8pt;margin-top:13.1pt;width:463.05pt;height:2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" filled="f" strokecolor="#007a37" strokeweight="3pt">
                <v:path arrowok="t"/>
              </v:rect>
            </w:pict>
          </mc:Fallback>
        </mc:AlternateContent>
      </w:r>
      <w:r w:rsidR="00AF1F20" w:rsidRPr="00F56D19">
        <w:rPr>
          <w:rFonts w:cstheme="minorHAnsi"/>
          <w:noProof/>
          <w:lang w:eastAsia="uk-UA"/>
        </w:rPr>
        <w:drawing>
          <wp:inline distT="0" distB="0" distL="0" distR="0">
            <wp:extent cx="5929630" cy="3008630"/>
            <wp:effectExtent l="0" t="0" r="0" b="127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D1771" w:rsidRPr="00F56D19" w:rsidRDefault="00AD1771" w:rsidP="00973506">
      <w:pPr>
        <w:pStyle w:val="afb"/>
        <w:spacing w:after="120" w:line="276" w:lineRule="auto"/>
        <w:jc w:val="both"/>
        <w:rPr>
          <w:rFonts w:cstheme="minorHAnsi"/>
          <w:b/>
          <w:bCs/>
          <w:i/>
          <w:iCs/>
          <w:color w:val="007A37"/>
        </w:rPr>
      </w:pPr>
      <w:r w:rsidRPr="00F56D19">
        <w:rPr>
          <w:rFonts w:cstheme="minorHAnsi"/>
          <w:b/>
          <w:bCs/>
          <w:i/>
          <w:iCs/>
          <w:color w:val="007A37"/>
        </w:rPr>
        <w:t xml:space="preserve">Діаграма </w:t>
      </w:r>
      <w:r w:rsidR="00145D1A" w:rsidRPr="00F56D19">
        <w:rPr>
          <w:rFonts w:cstheme="minorHAnsi"/>
          <w:b/>
          <w:bCs/>
          <w:i/>
          <w:iCs/>
          <w:color w:val="007A37"/>
        </w:rPr>
        <w:t>31</w:t>
      </w:r>
      <w:r w:rsidRPr="00F56D19">
        <w:rPr>
          <w:rFonts w:cstheme="minorHAnsi"/>
          <w:b/>
          <w:bCs/>
          <w:i/>
          <w:iCs/>
          <w:color w:val="007A37"/>
        </w:rPr>
        <w:t>.Для отримання потрібного Вам доходу чи погодились би Ви займатись …, % респондентів, які обрали відповідь</w:t>
      </w:r>
    </w:p>
    <w:p w:rsidR="00EE1648" w:rsidRPr="00F56D19" w:rsidRDefault="00C7528E" w:rsidP="00973506">
      <w:pPr>
        <w:pStyle w:val="afb"/>
        <w:spacing w:after="120" w:line="276" w:lineRule="auto"/>
        <w:jc w:val="both"/>
        <w:rPr>
          <w:rFonts w:cstheme="minorHAnsi"/>
          <w:sz w:val="24"/>
        </w:rPr>
      </w:pPr>
      <w:r w:rsidRPr="00F56D19">
        <w:rPr>
          <w:rFonts w:cstheme="minorHAnsi"/>
          <w:sz w:val="24"/>
        </w:rPr>
        <w:t xml:space="preserve">Як видно із </w:t>
      </w:r>
      <w:r w:rsidR="008C1377" w:rsidRPr="00F56D19">
        <w:rPr>
          <w:rFonts w:cstheme="minorHAnsi"/>
          <w:sz w:val="24"/>
        </w:rPr>
        <w:t>діаграми</w:t>
      </w:r>
      <w:r w:rsidR="00EA0E40" w:rsidRPr="00F56D19">
        <w:rPr>
          <w:rFonts w:cstheme="minorHAnsi"/>
          <w:sz w:val="24"/>
        </w:rPr>
        <w:t>, пріоритетним для жителів Боярської громади є підприємництво, що також варто враховувати при плануванні розміщення можливих промислових об`єктів. Тут радше виглядає більше можливостей кластерної організації місцевої економіки.</w:t>
      </w:r>
    </w:p>
    <w:p w:rsidR="008C1377" w:rsidRPr="00F56D19" w:rsidRDefault="008C1377" w:rsidP="00973506">
      <w:pPr>
        <w:pStyle w:val="afb"/>
        <w:spacing w:after="120" w:line="276" w:lineRule="auto"/>
        <w:jc w:val="both"/>
        <w:rPr>
          <w:rFonts w:cstheme="minorHAnsi"/>
          <w:sz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674"/>
      </w:tblGrid>
      <w:tr w:rsidR="003102C4" w:rsidRPr="00F56D19" w:rsidTr="00C26843">
        <w:tc>
          <w:tcPr>
            <w:tcW w:w="4673" w:type="dxa"/>
          </w:tcPr>
          <w:p w:rsidR="003102C4" w:rsidRPr="00F56D19" w:rsidRDefault="003102C4" w:rsidP="00973506">
            <w:pPr>
              <w:pStyle w:val="afb"/>
              <w:ind w:left="0" w:hanging="2"/>
              <w:jc w:val="both"/>
              <w:outlineLvl w:val="9"/>
              <w:rPr>
                <w:rFonts w:cstheme="minorHAnsi"/>
                <w:sz w:val="24"/>
              </w:rPr>
            </w:pPr>
            <w:r w:rsidRPr="00F56D19">
              <w:rPr>
                <w:rFonts w:cstheme="minorHAnsi"/>
                <w:noProof/>
                <w:lang w:eastAsia="uk-UA"/>
              </w:rPr>
              <w:drawing>
                <wp:inline distT="0" distB="0" distL="0" distR="0">
                  <wp:extent cx="3004820" cy="2631440"/>
                  <wp:effectExtent l="0" t="0" r="5080" b="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674" w:type="dxa"/>
          </w:tcPr>
          <w:p w:rsidR="003102C4" w:rsidRPr="00F56D19" w:rsidRDefault="003102C4" w:rsidP="00973506">
            <w:pPr>
              <w:pStyle w:val="afb"/>
              <w:ind w:left="0" w:hanging="2"/>
              <w:jc w:val="both"/>
              <w:outlineLvl w:val="9"/>
              <w:rPr>
                <w:rFonts w:cstheme="minorHAnsi"/>
                <w:sz w:val="24"/>
              </w:rPr>
            </w:pPr>
            <w:r w:rsidRPr="00F56D19">
              <w:rPr>
                <w:rFonts w:cstheme="minorHAnsi"/>
                <w:noProof/>
                <w:lang w:eastAsia="uk-UA"/>
              </w:rPr>
              <w:drawing>
                <wp:inline distT="0" distB="0" distL="0" distR="0">
                  <wp:extent cx="2889885" cy="2631440"/>
                  <wp:effectExtent l="0" t="0" r="5715"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3102C4" w:rsidRPr="00F56D19" w:rsidTr="00C26843">
        <w:tc>
          <w:tcPr>
            <w:tcW w:w="4673" w:type="dxa"/>
          </w:tcPr>
          <w:p w:rsidR="003102C4" w:rsidRPr="00F56D19" w:rsidRDefault="003102C4" w:rsidP="00973506">
            <w:pPr>
              <w:pStyle w:val="afb"/>
              <w:spacing w:after="120" w:line="276" w:lineRule="auto"/>
              <w:ind w:left="0" w:hanging="2"/>
              <w:jc w:val="both"/>
              <w:outlineLvl w:val="9"/>
              <w:rPr>
                <w:rFonts w:cstheme="minorHAnsi"/>
                <w:b/>
                <w:bCs/>
                <w:i/>
                <w:iCs/>
                <w:color w:val="007A37"/>
              </w:rPr>
            </w:pPr>
            <w:r w:rsidRPr="00F56D19">
              <w:rPr>
                <w:rFonts w:cstheme="minorHAnsi"/>
                <w:b/>
                <w:bCs/>
                <w:i/>
                <w:iCs/>
                <w:color w:val="007A37"/>
              </w:rPr>
              <w:t xml:space="preserve">Діаграма </w:t>
            </w:r>
            <w:r w:rsidR="00145D1A" w:rsidRPr="00F56D19">
              <w:rPr>
                <w:rFonts w:cstheme="minorHAnsi"/>
                <w:b/>
                <w:bCs/>
                <w:i/>
                <w:iCs/>
                <w:color w:val="007A37"/>
              </w:rPr>
              <w:t>3</w:t>
            </w:r>
            <w:r w:rsidR="001F0687" w:rsidRPr="00F56D19">
              <w:rPr>
                <w:rFonts w:cstheme="minorHAnsi"/>
                <w:b/>
                <w:bCs/>
                <w:i/>
                <w:iCs/>
                <w:color w:val="007A37"/>
              </w:rPr>
              <w:t>2</w:t>
            </w:r>
            <w:r w:rsidRPr="00F56D19">
              <w:rPr>
                <w:rFonts w:cstheme="minorHAnsi"/>
                <w:b/>
                <w:bCs/>
                <w:i/>
                <w:iCs/>
                <w:color w:val="007A37"/>
              </w:rPr>
              <w:t xml:space="preserve">. Зміна економічної </w:t>
            </w:r>
            <w:r w:rsidR="0078401D" w:rsidRPr="00F56D19">
              <w:rPr>
                <w:rFonts w:cstheme="minorHAnsi"/>
                <w:b/>
                <w:bCs/>
                <w:i/>
                <w:iCs/>
                <w:color w:val="007A37"/>
              </w:rPr>
              <w:t>ситуації</w:t>
            </w:r>
            <w:r w:rsidRPr="00F56D19">
              <w:rPr>
                <w:rFonts w:cstheme="minorHAnsi"/>
                <w:b/>
                <w:bCs/>
                <w:i/>
                <w:iCs/>
                <w:color w:val="007A37"/>
              </w:rPr>
              <w:t xml:space="preserve"> в громаді за останній рік, % респондентів, які обрали відповідь</w:t>
            </w:r>
          </w:p>
        </w:tc>
        <w:tc>
          <w:tcPr>
            <w:tcW w:w="4674" w:type="dxa"/>
          </w:tcPr>
          <w:p w:rsidR="003102C4" w:rsidRPr="00F56D19" w:rsidRDefault="00AB243A" w:rsidP="00973506">
            <w:pPr>
              <w:pStyle w:val="afb"/>
              <w:spacing w:after="120" w:line="276" w:lineRule="auto"/>
              <w:ind w:left="0" w:hanging="2"/>
              <w:jc w:val="both"/>
              <w:outlineLvl w:val="9"/>
              <w:rPr>
                <w:rFonts w:cstheme="minorHAnsi"/>
                <w:b/>
                <w:bCs/>
                <w:i/>
                <w:iCs/>
                <w:color w:val="007A37"/>
              </w:rPr>
            </w:pPr>
            <w:r w:rsidRPr="00F56D19">
              <w:rPr>
                <w:rFonts w:cstheme="minorHAnsi"/>
                <w:b/>
                <w:bCs/>
                <w:i/>
                <w:iCs/>
                <w:color w:val="007A37"/>
              </w:rPr>
              <w:t>Діаграма 3</w:t>
            </w:r>
            <w:r w:rsidR="001F0687" w:rsidRPr="00F56D19">
              <w:rPr>
                <w:rFonts w:cstheme="minorHAnsi"/>
                <w:b/>
                <w:bCs/>
                <w:i/>
                <w:iCs/>
                <w:color w:val="007A37"/>
              </w:rPr>
              <w:t>3</w:t>
            </w:r>
            <w:r w:rsidRPr="00F56D19">
              <w:rPr>
                <w:rFonts w:cstheme="minorHAnsi"/>
                <w:b/>
                <w:bCs/>
                <w:i/>
                <w:iCs/>
                <w:color w:val="007A37"/>
              </w:rPr>
              <w:t xml:space="preserve">. </w:t>
            </w:r>
            <w:r w:rsidR="003102C4" w:rsidRPr="00F56D19">
              <w:rPr>
                <w:rFonts w:cstheme="minorHAnsi"/>
                <w:b/>
                <w:bCs/>
                <w:i/>
                <w:iCs/>
                <w:color w:val="007A37"/>
              </w:rPr>
              <w:t xml:space="preserve">Зміна економічної </w:t>
            </w:r>
            <w:r w:rsidR="0078401D" w:rsidRPr="00F56D19">
              <w:rPr>
                <w:rFonts w:cstheme="minorHAnsi"/>
                <w:b/>
                <w:bCs/>
                <w:i/>
                <w:iCs/>
                <w:color w:val="007A37"/>
              </w:rPr>
              <w:t>ситуації</w:t>
            </w:r>
            <w:r w:rsidR="003102C4" w:rsidRPr="00F56D19">
              <w:rPr>
                <w:rFonts w:cstheme="minorHAnsi"/>
                <w:b/>
                <w:bCs/>
                <w:i/>
                <w:iCs/>
                <w:color w:val="007A37"/>
              </w:rPr>
              <w:t xml:space="preserve"> в державі за  2021 рік (СГ Рейтинг"), % респондентів, які обрали відповідь </w:t>
            </w:r>
          </w:p>
        </w:tc>
      </w:tr>
    </w:tbl>
    <w:p w:rsidR="00345EC8" w:rsidRPr="00F56D19" w:rsidRDefault="00EA0E40" w:rsidP="00973506">
      <w:pPr>
        <w:pStyle w:val="afb"/>
        <w:spacing w:after="120" w:line="276" w:lineRule="auto"/>
        <w:jc w:val="both"/>
        <w:rPr>
          <w:rFonts w:cstheme="minorHAnsi"/>
          <w:color w:val="000000"/>
          <w:sz w:val="24"/>
        </w:rPr>
      </w:pPr>
      <w:r w:rsidRPr="00F56D19">
        <w:rPr>
          <w:rFonts w:cstheme="minorHAnsi"/>
          <w:color w:val="000000"/>
          <w:sz w:val="24"/>
        </w:rPr>
        <w:t xml:space="preserve">Жителі Боярської громади більш оптимістично оцінюють економічну ситуацію у громаді у порівнянні з оцінкою ситуації в Україні. Так суттєве </w:t>
      </w:r>
      <w:r w:rsidR="008B3F8B" w:rsidRPr="00F56D19">
        <w:rPr>
          <w:rFonts w:cstheme="minorHAnsi"/>
          <w:color w:val="000000"/>
          <w:sz w:val="24"/>
        </w:rPr>
        <w:t>погірше</w:t>
      </w:r>
      <w:r w:rsidRPr="00F56D19">
        <w:rPr>
          <w:rFonts w:cstheme="minorHAnsi"/>
          <w:color w:val="000000"/>
          <w:sz w:val="24"/>
        </w:rPr>
        <w:t>ння ситуації у громаді побачили 14,9%, а в Україні, аж 42%. Покращення відповідно 8,7% та 8%. Оцінка становища родини у громаді більше корелюється із загальноукраїнськими</w:t>
      </w:r>
      <w:r w:rsidR="008B3F8B" w:rsidRPr="00F56D19">
        <w:rPr>
          <w:rFonts w:cstheme="minorHAnsi"/>
          <w:color w:val="000000"/>
          <w:sz w:val="24"/>
        </w:rPr>
        <w:t xml:space="preserve"> показниками, хоча і тут погірше</w:t>
      </w:r>
      <w:r w:rsidRPr="00F56D19">
        <w:rPr>
          <w:rFonts w:cstheme="minorHAnsi"/>
          <w:color w:val="000000"/>
          <w:sz w:val="24"/>
        </w:rPr>
        <w:t>ння ситуації відмічають близько 40%, а в Україні – 50% респондентів. Загалом можна припустити, що економічна ситуація у громаді та у родинах жителів громади є досить стабільною і дещо кращою, ніж це виглядає в середньому по Україні. Жителі громади сподіваються на суттєві покраще</w:t>
      </w:r>
      <w:r w:rsidR="001E43C4" w:rsidRPr="00F56D19">
        <w:rPr>
          <w:rFonts w:cstheme="minorHAnsi"/>
          <w:color w:val="000000"/>
          <w:sz w:val="24"/>
        </w:rPr>
        <w:t xml:space="preserve">ння уже продовж наступного року </w:t>
      </w:r>
      <w:r w:rsidR="001E43C4" w:rsidRPr="00F56D19">
        <w:rPr>
          <w:rFonts w:cstheme="minorHAnsi"/>
          <w:sz w:val="24"/>
          <w:szCs w:val="24"/>
        </w:rPr>
        <w:t xml:space="preserve"> (діаграми 3</w:t>
      </w:r>
      <w:r w:rsidR="001F0687" w:rsidRPr="00F56D19">
        <w:rPr>
          <w:rFonts w:cstheme="minorHAnsi"/>
          <w:sz w:val="24"/>
          <w:szCs w:val="24"/>
        </w:rPr>
        <w:t>2</w:t>
      </w:r>
      <w:r w:rsidR="001E43C4" w:rsidRPr="00F56D19">
        <w:rPr>
          <w:rFonts w:cstheme="minorHAnsi"/>
          <w:sz w:val="24"/>
          <w:szCs w:val="24"/>
        </w:rPr>
        <w:t>-3</w:t>
      </w:r>
      <w:r w:rsidR="001F0687" w:rsidRPr="00F56D19">
        <w:rPr>
          <w:rFonts w:cstheme="minorHAnsi"/>
          <w:sz w:val="24"/>
          <w:szCs w:val="24"/>
        </w:rPr>
        <w:t>4</w:t>
      </w:r>
      <w:r w:rsidR="001E43C4" w:rsidRPr="00F56D19">
        <w:rPr>
          <w:rFonts w:cstheme="minorHAnsi"/>
          <w:sz w:val="24"/>
          <w:szCs w:val="24"/>
        </w:rPr>
        <w:t>).</w:t>
      </w:r>
    </w:p>
    <w:p w:rsidR="00345EC8" w:rsidRPr="00F56D19" w:rsidRDefault="003246A1" w:rsidP="00036C82">
      <w:pPr>
        <w:pStyle w:val="afb"/>
        <w:spacing w:after="120" w:line="276" w:lineRule="auto"/>
        <w:jc w:val="both"/>
        <w:rPr>
          <w:rFonts w:cstheme="minorHAnsi"/>
          <w:color w:val="000000"/>
          <w:sz w:val="24"/>
        </w:rPr>
      </w:pPr>
      <w:r w:rsidRPr="00F56D19">
        <w:rPr>
          <w:rFonts w:cstheme="minorHAnsi"/>
          <w:noProof/>
          <w:lang w:eastAsia="uk-UA"/>
        </w:rPr>
        <w:drawing>
          <wp:anchor distT="0" distB="0" distL="114300" distR="114300" simplePos="0" relativeHeight="251749376" behindDoc="0" locked="0" layoutInCell="1" allowOverlap="1">
            <wp:simplePos x="0" y="0"/>
            <wp:positionH relativeFrom="column">
              <wp:posOffset>2780665</wp:posOffset>
            </wp:positionH>
            <wp:positionV relativeFrom="paragraph">
              <wp:posOffset>3175</wp:posOffset>
            </wp:positionV>
            <wp:extent cx="3104515" cy="3039745"/>
            <wp:effectExtent l="0" t="0" r="635" b="8255"/>
            <wp:wrapSquare wrapText="bothSides"/>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EA0E40" w:rsidRPr="00F56D19">
        <w:rPr>
          <w:rFonts w:cstheme="minorHAnsi"/>
          <w:color w:val="000000"/>
          <w:sz w:val="24"/>
        </w:rPr>
        <w:t>Понад 67% опитаних очікують покращення ситуації впродовж наступного року, що вимагає серйозних кроків, які б могли показати позитивну динаміку.</w:t>
      </w:r>
      <w:r w:rsidR="003B0AC6" w:rsidRPr="00F56D19">
        <w:rPr>
          <w:rFonts w:cstheme="minorHAnsi"/>
          <w:color w:val="000000"/>
          <w:sz w:val="24"/>
        </w:rPr>
        <w:br/>
      </w:r>
    </w:p>
    <w:p w:rsidR="00345EC8" w:rsidRPr="00F56D19" w:rsidRDefault="00821BF9" w:rsidP="00036C82">
      <w:pPr>
        <w:pStyle w:val="afb"/>
        <w:spacing w:after="120" w:line="276" w:lineRule="auto"/>
        <w:jc w:val="both"/>
        <w:rPr>
          <w:rFonts w:cstheme="minorHAnsi"/>
          <w:color w:val="000000"/>
          <w:sz w:val="24"/>
        </w:rPr>
      </w:pPr>
      <w:r>
        <w:rPr>
          <w:rFonts w:cstheme="minorHAnsi"/>
          <w:noProof/>
          <w:lang w:eastAsia="uk-UA"/>
        </w:rPr>
        <mc:AlternateContent>
          <mc:Choice Requires="wps">
            <w:drawing>
              <wp:anchor distT="0" distB="0" distL="114300" distR="114300" simplePos="0" relativeHeight="251922432" behindDoc="0" locked="0" layoutInCell="1" allowOverlap="1">
                <wp:simplePos x="0" y="0"/>
                <wp:positionH relativeFrom="column">
                  <wp:posOffset>2856865</wp:posOffset>
                </wp:positionH>
                <wp:positionV relativeFrom="paragraph">
                  <wp:posOffset>1251585</wp:posOffset>
                </wp:positionV>
                <wp:extent cx="3028315" cy="60960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315" cy="609600"/>
                        </a:xfrm>
                        <a:prstGeom prst="rect">
                          <a:avLst/>
                        </a:prstGeom>
                        <a:noFill/>
                        <a:ln w="6350">
                          <a:noFill/>
                        </a:ln>
                      </wps:spPr>
                      <wps:txbx>
                        <w:txbxContent>
                          <w:p w:rsidR="002527EB" w:rsidRPr="000B103B" w:rsidRDefault="002527EB" w:rsidP="00C26843">
                            <w:pPr>
                              <w:pStyle w:val="afb"/>
                              <w:jc w:val="both"/>
                              <w:rPr>
                                <w:rFonts w:cstheme="minorHAnsi"/>
                                <w:b/>
                                <w:bCs/>
                                <w:i/>
                                <w:iCs/>
                                <w:color w:val="007A37"/>
                              </w:rPr>
                            </w:pPr>
                            <w:r w:rsidRPr="00681D10">
                              <w:rPr>
                                <w:rFonts w:cstheme="minorHAnsi"/>
                                <w:b/>
                                <w:bCs/>
                                <w:i/>
                                <w:iCs/>
                                <w:color w:val="007A37"/>
                              </w:rPr>
                              <w:t xml:space="preserve">Діаграма </w:t>
                            </w:r>
                            <w:r>
                              <w:rPr>
                                <w:rFonts w:cstheme="minorHAnsi"/>
                                <w:b/>
                                <w:bCs/>
                                <w:i/>
                                <w:iCs/>
                                <w:color w:val="007A37"/>
                              </w:rPr>
                              <w:t>34</w:t>
                            </w:r>
                            <w:r w:rsidRPr="00681D10">
                              <w:rPr>
                                <w:rFonts w:cstheme="minorHAnsi"/>
                                <w:b/>
                                <w:bCs/>
                                <w:i/>
                                <w:iCs/>
                                <w:color w:val="007A37"/>
                              </w:rPr>
                              <w:t>.</w:t>
                            </w:r>
                            <w:r w:rsidRPr="00C26843">
                              <w:rPr>
                                <w:rFonts w:cstheme="minorHAnsi"/>
                                <w:b/>
                                <w:bCs/>
                                <w:i/>
                                <w:iCs/>
                                <w:color w:val="007A37"/>
                              </w:rPr>
                              <w:t>Очікування змін протягом настпуного року</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2527EB" w:rsidRPr="00084D77" w:rsidRDefault="002527EB" w:rsidP="00C26843">
                            <w:pPr>
                              <w:spacing w:after="0"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052" type="#_x0000_t202" style="position:absolute;left:0;text-align:left;margin-left:224.95pt;margin-top:98.55pt;width:238.45pt;height:4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" filled="f" stroked="f" strokeweight=".5pt">
                <v:path arrowok="t"/>
                <v:textbox>
                  <w:txbxContent>
                    <w:p w:rsidR="002527EB" w:rsidRPr="000B103B" w:rsidRDefault="002527EB" w:rsidP="00C26843">
                      <w:pPr>
                        <w:pStyle w:val="afb"/>
                        <w:jc w:val="both"/>
                        <w:rPr>
                          <w:rFonts w:cstheme="minorHAnsi"/>
                          <w:b/>
                          <w:bCs/>
                          <w:i/>
                          <w:iCs/>
                          <w:color w:val="007A37"/>
                        </w:rPr>
                      </w:pPr>
                      <w:r w:rsidRPr="00681D10">
                        <w:rPr>
                          <w:rFonts w:cstheme="minorHAnsi"/>
                          <w:b/>
                          <w:bCs/>
                          <w:i/>
                          <w:iCs/>
                          <w:color w:val="007A37"/>
                        </w:rPr>
                        <w:t xml:space="preserve">Діаграма </w:t>
                      </w:r>
                      <w:r>
                        <w:rPr>
                          <w:rFonts w:cstheme="minorHAnsi"/>
                          <w:b/>
                          <w:bCs/>
                          <w:i/>
                          <w:iCs/>
                          <w:color w:val="007A37"/>
                        </w:rPr>
                        <w:t>34</w:t>
                      </w:r>
                      <w:r w:rsidRPr="00681D10">
                        <w:rPr>
                          <w:rFonts w:cstheme="minorHAnsi"/>
                          <w:b/>
                          <w:bCs/>
                          <w:i/>
                          <w:iCs/>
                          <w:color w:val="007A37"/>
                        </w:rPr>
                        <w:t>.</w:t>
                      </w:r>
                      <w:r w:rsidRPr="00C26843">
                        <w:rPr>
                          <w:rFonts w:cstheme="minorHAnsi"/>
                          <w:b/>
                          <w:bCs/>
                          <w:i/>
                          <w:iCs/>
                          <w:color w:val="007A37"/>
                        </w:rPr>
                        <w:t>Очікування змін протягом настпуного року</w:t>
                      </w:r>
                      <w:r w:rsidRPr="00AC2BBE">
                        <w:rPr>
                          <w:rFonts w:cstheme="minorHAnsi"/>
                          <w:b/>
                          <w:bCs/>
                          <w:i/>
                          <w:iCs/>
                          <w:color w:val="007A37"/>
                        </w:rPr>
                        <w:t xml:space="preserve">, </w:t>
                      </w:r>
                      <w:r>
                        <w:rPr>
                          <w:rFonts w:cstheme="minorHAnsi"/>
                          <w:b/>
                          <w:bCs/>
                          <w:i/>
                          <w:iCs/>
                          <w:color w:val="007A37"/>
                        </w:rPr>
                        <w:t>% респондентів, які обрали відповідь</w:t>
                      </w:r>
                    </w:p>
                    <w:p w:rsidR="002527EB" w:rsidRPr="00084D77" w:rsidRDefault="002527EB" w:rsidP="00C26843">
                      <w:pPr>
                        <w:spacing w:after="0" w:line="240" w:lineRule="auto"/>
                        <w:ind w:leftChars="-50" w:left="-98" w:hanging="2"/>
                        <w:rPr>
                          <w:rFonts w:cstheme="minorHAnsi"/>
                          <w:b/>
                          <w:bCs/>
                          <w:i/>
                          <w:iCs/>
                          <w:color w:val="007A37"/>
                          <w:sz w:val="22"/>
                          <w:szCs w:val="22"/>
                        </w:rPr>
                      </w:pPr>
                    </w:p>
                  </w:txbxContent>
                </v:textbox>
              </v:shape>
            </w:pict>
          </mc:Fallback>
        </mc:AlternateContent>
      </w:r>
      <w:r w:rsidR="00EA0E40" w:rsidRPr="00F56D19">
        <w:rPr>
          <w:rFonts w:cstheme="minorHAnsi"/>
          <w:color w:val="000000"/>
          <w:sz w:val="24"/>
        </w:rPr>
        <w:t>Тут варто зауважити, що жителі громади, які побачили покращення, у своїй більшості 69% не змогли ідентифікувати у чому виражається покращення, натомість у категорії, що погіршилось, пріоритети розподілились досить предметно.</w:t>
      </w:r>
    </w:p>
    <w:p w:rsidR="003246A1" w:rsidRPr="00F56D19" w:rsidRDefault="003246A1" w:rsidP="00036C82">
      <w:pPr>
        <w:pStyle w:val="afb"/>
        <w:spacing w:after="120" w:line="276" w:lineRule="auto"/>
        <w:jc w:val="both"/>
        <w:rPr>
          <w:rFonts w:cstheme="minorHAnsi"/>
          <w:color w:val="000000"/>
          <w:sz w:val="24"/>
        </w:rPr>
      </w:pPr>
    </w:p>
    <w:p w:rsidR="00A84190" w:rsidRPr="00F56D19" w:rsidRDefault="00DB34CF" w:rsidP="00036C82">
      <w:pPr>
        <w:pStyle w:val="afb"/>
        <w:spacing w:after="120" w:line="276" w:lineRule="auto"/>
        <w:jc w:val="both"/>
        <w:rPr>
          <w:rFonts w:cstheme="minorHAnsi"/>
          <w:color w:val="000000"/>
          <w:sz w:val="24"/>
        </w:rPr>
      </w:pPr>
      <w:r w:rsidRPr="00F56D19">
        <w:rPr>
          <w:rFonts w:cstheme="minorHAnsi"/>
          <w:noProof/>
          <w:lang w:eastAsia="uk-UA"/>
        </w:rPr>
        <w:drawing>
          <wp:inline distT="0" distB="0" distL="0" distR="0">
            <wp:extent cx="5905500" cy="2873375"/>
            <wp:effectExtent l="0" t="0" r="0" b="3175"/>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222FC" w:rsidRPr="00F56D19" w:rsidRDefault="00D222FC" w:rsidP="00036C82">
      <w:pPr>
        <w:pStyle w:val="afb"/>
        <w:spacing w:after="120" w:line="276" w:lineRule="auto"/>
        <w:jc w:val="both"/>
        <w:rPr>
          <w:rFonts w:cstheme="minorHAnsi"/>
          <w:b/>
          <w:bCs/>
          <w:i/>
          <w:iCs/>
          <w:color w:val="007A37"/>
        </w:rPr>
      </w:pPr>
      <w:r w:rsidRPr="00F56D19">
        <w:rPr>
          <w:rFonts w:cstheme="minorHAnsi"/>
          <w:b/>
          <w:bCs/>
          <w:i/>
          <w:iCs/>
          <w:color w:val="007A37"/>
        </w:rPr>
        <w:t xml:space="preserve">Діаграма </w:t>
      </w:r>
      <w:r w:rsidR="00AB243A" w:rsidRPr="00F56D19">
        <w:rPr>
          <w:rFonts w:cstheme="minorHAnsi"/>
          <w:b/>
          <w:bCs/>
          <w:i/>
          <w:iCs/>
          <w:color w:val="007A37"/>
        </w:rPr>
        <w:t>3</w:t>
      </w:r>
      <w:r w:rsidR="001F0687" w:rsidRPr="00F56D19">
        <w:rPr>
          <w:rFonts w:cstheme="minorHAnsi"/>
          <w:b/>
          <w:bCs/>
          <w:i/>
          <w:iCs/>
          <w:color w:val="007A37"/>
        </w:rPr>
        <w:t>5</w:t>
      </w:r>
      <w:r w:rsidRPr="00F56D19">
        <w:rPr>
          <w:rFonts w:cstheme="minorHAnsi"/>
          <w:b/>
          <w:bCs/>
          <w:i/>
          <w:iCs/>
          <w:color w:val="007A37"/>
        </w:rPr>
        <w:t>.«В чому проявляється погіршення ситуації у громаді?», % респондентів, які обрали відповідь</w:t>
      </w:r>
    </w:p>
    <w:p w:rsidR="00345EC8" w:rsidRPr="00F56D19" w:rsidRDefault="00C33463" w:rsidP="00036C82">
      <w:pPr>
        <w:pStyle w:val="afb"/>
        <w:spacing w:after="120" w:line="276" w:lineRule="auto"/>
        <w:jc w:val="both"/>
        <w:rPr>
          <w:rFonts w:cstheme="minorHAnsi"/>
        </w:rPr>
      </w:pPr>
      <w:r w:rsidRPr="00F56D19">
        <w:rPr>
          <w:rFonts w:cstheme="minorHAnsi"/>
          <w:noProof/>
          <w:sz w:val="24"/>
          <w:lang w:eastAsia="uk-UA"/>
        </w:rPr>
        <w:drawing>
          <wp:anchor distT="0" distB="0" distL="114300" distR="114300" simplePos="0" relativeHeight="251753472" behindDoc="0" locked="0" layoutInCell="1" allowOverlap="1">
            <wp:simplePos x="0" y="0"/>
            <wp:positionH relativeFrom="column">
              <wp:posOffset>3060065</wp:posOffset>
            </wp:positionH>
            <wp:positionV relativeFrom="paragraph">
              <wp:posOffset>909955</wp:posOffset>
            </wp:positionV>
            <wp:extent cx="2844800" cy="2222500"/>
            <wp:effectExtent l="0" t="0" r="0" b="6350"/>
            <wp:wrapSquare wrapText="bothSides"/>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C7528E" w:rsidRPr="00F56D19">
        <w:rPr>
          <w:rFonts w:cstheme="minorHAnsi"/>
        </w:rPr>
        <w:t>Я</w:t>
      </w:r>
      <w:r w:rsidR="00C7528E" w:rsidRPr="00F56D19">
        <w:rPr>
          <w:rFonts w:cstheme="minorHAnsi"/>
          <w:sz w:val="24"/>
        </w:rPr>
        <w:t xml:space="preserve">к видно із </w:t>
      </w:r>
      <w:r w:rsidR="00D222FC" w:rsidRPr="00F56D19">
        <w:rPr>
          <w:rFonts w:cstheme="minorHAnsi"/>
          <w:sz w:val="24"/>
        </w:rPr>
        <w:t xml:space="preserve">діаграми </w:t>
      </w:r>
      <w:r w:rsidR="00954D64" w:rsidRPr="00F56D19">
        <w:rPr>
          <w:rFonts w:cstheme="minorHAnsi"/>
          <w:sz w:val="24"/>
        </w:rPr>
        <w:t>35</w:t>
      </w:r>
      <w:r w:rsidR="00EA0E40" w:rsidRPr="00F56D19">
        <w:rPr>
          <w:rFonts w:cstheme="minorHAnsi"/>
          <w:sz w:val="24"/>
        </w:rPr>
        <w:t xml:space="preserve"> жителям громади найбільш</w:t>
      </w:r>
      <w:r w:rsidR="00E56F74" w:rsidRPr="00F56D19">
        <w:rPr>
          <w:rFonts w:cstheme="minorHAnsi"/>
          <w:sz w:val="24"/>
        </w:rPr>
        <w:t xml:space="preserve"> видним у погіршенні ситуації є </w:t>
      </w:r>
      <w:r w:rsidR="00EA0E40" w:rsidRPr="00F56D19">
        <w:rPr>
          <w:rFonts w:cstheme="minorHAnsi"/>
          <w:sz w:val="24"/>
        </w:rPr>
        <w:t xml:space="preserve">поширення </w:t>
      </w:r>
      <w:r w:rsidR="00E56F74" w:rsidRPr="00F56D19">
        <w:rPr>
          <w:rFonts w:cstheme="minorHAnsi"/>
          <w:sz w:val="24"/>
        </w:rPr>
        <w:t>з</w:t>
      </w:r>
      <w:r w:rsidR="00EA0E40" w:rsidRPr="00F56D19">
        <w:rPr>
          <w:rFonts w:cstheme="minorHAnsi"/>
          <w:sz w:val="24"/>
        </w:rPr>
        <w:t>анедбаності, що</w:t>
      </w:r>
      <w:r w:rsidR="008B3F8B" w:rsidRPr="00F56D19">
        <w:rPr>
          <w:rFonts w:cstheme="minorHAnsi"/>
          <w:sz w:val="24"/>
        </w:rPr>
        <w:t>,</w:t>
      </w:r>
      <w:r w:rsidR="00EA0E40" w:rsidRPr="00F56D19">
        <w:rPr>
          <w:rFonts w:cstheme="minorHAnsi"/>
          <w:sz w:val="24"/>
        </w:rPr>
        <w:t xml:space="preserve"> напевне</w:t>
      </w:r>
      <w:r w:rsidR="008B3F8B" w:rsidRPr="00F56D19">
        <w:rPr>
          <w:rFonts w:cstheme="minorHAnsi"/>
          <w:sz w:val="24"/>
        </w:rPr>
        <w:t>,</w:t>
      </w:r>
      <w:r w:rsidR="00EA0E40" w:rsidRPr="00F56D19">
        <w:rPr>
          <w:rFonts w:cstheme="minorHAnsi"/>
          <w:sz w:val="24"/>
        </w:rPr>
        <w:t xml:space="preserve"> посилює невдоволення проживанням у громаді. Тут також важливо зауважити, що у громаді більше вірять у правильний розвиток ситуації у громаді ніж загалом по Україні.</w:t>
      </w:r>
    </w:p>
    <w:p w:rsidR="00FE491E" w:rsidRPr="00F56D19" w:rsidRDefault="00821BF9" w:rsidP="00036C82">
      <w:pPr>
        <w:pStyle w:val="afb"/>
        <w:spacing w:after="120" w:line="276" w:lineRule="auto"/>
        <w:jc w:val="both"/>
        <w:rPr>
          <w:rFonts w:cstheme="minorHAnsi"/>
          <w:sz w:val="24"/>
        </w:rPr>
      </w:pPr>
      <w:r>
        <w:rPr>
          <w:rFonts w:cstheme="minorHAnsi"/>
          <w:noProof/>
          <w:lang w:eastAsia="uk-UA"/>
        </w:rPr>
        <mc:AlternateContent>
          <mc:Choice Requires="wps">
            <w:drawing>
              <wp:anchor distT="0" distB="0" distL="114300" distR="114300" simplePos="0" relativeHeight="251924480" behindDoc="0" locked="0" layoutInCell="1" allowOverlap="1">
                <wp:simplePos x="0" y="0"/>
                <wp:positionH relativeFrom="column">
                  <wp:posOffset>2999105</wp:posOffset>
                </wp:positionH>
                <wp:positionV relativeFrom="paragraph">
                  <wp:posOffset>1317625</wp:posOffset>
                </wp:positionV>
                <wp:extent cx="2905760" cy="70421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704215"/>
                        </a:xfrm>
                        <a:prstGeom prst="rect">
                          <a:avLst/>
                        </a:prstGeom>
                        <a:noFill/>
                        <a:ln w="6350">
                          <a:noFill/>
                        </a:ln>
                      </wps:spPr>
                      <wps:txbx>
                        <w:txbxContent>
                          <w:p w:rsidR="002527EB" w:rsidRPr="00C33463" w:rsidRDefault="002527EB" w:rsidP="00C33463">
                            <w:pPr>
                              <w:pStyle w:val="afb"/>
                              <w:jc w:val="both"/>
                              <w:rPr>
                                <w:rFonts w:cstheme="minorHAnsi"/>
                                <w:b/>
                                <w:bCs/>
                                <w:i/>
                                <w:iCs/>
                                <w:color w:val="007A37"/>
                              </w:rPr>
                            </w:pPr>
                            <w:r w:rsidRPr="00681D10">
                              <w:rPr>
                                <w:rFonts w:cstheme="minorHAnsi"/>
                                <w:b/>
                                <w:bCs/>
                                <w:i/>
                                <w:iCs/>
                                <w:color w:val="007A37"/>
                              </w:rPr>
                              <w:t xml:space="preserve">Діаграма </w:t>
                            </w:r>
                            <w:r>
                              <w:rPr>
                                <w:rFonts w:cstheme="minorHAnsi"/>
                                <w:b/>
                                <w:bCs/>
                                <w:i/>
                                <w:iCs/>
                                <w:color w:val="007A37"/>
                              </w:rPr>
                              <w:t>36</w:t>
                            </w:r>
                            <w:r w:rsidRPr="00681D10">
                              <w:rPr>
                                <w:rFonts w:cstheme="minorHAnsi"/>
                                <w:b/>
                                <w:bCs/>
                                <w:i/>
                                <w:iCs/>
                                <w:color w:val="007A37"/>
                              </w:rPr>
                              <w:t>.</w:t>
                            </w:r>
                            <w:r w:rsidRPr="00C33463">
                              <w:rPr>
                                <w:rFonts w:cstheme="minorHAnsi"/>
                                <w:b/>
                                <w:bCs/>
                                <w:i/>
                                <w:iCs/>
                                <w:color w:val="007A37"/>
                              </w:rPr>
                              <w:t xml:space="preserve">Чи розвиваються справи у Боярській громаді у правильному напрямку? </w:t>
                            </w:r>
                          </w:p>
                          <w:p w:rsidR="002527EB" w:rsidRPr="000B103B" w:rsidRDefault="002527EB" w:rsidP="00C33463">
                            <w:pPr>
                              <w:pStyle w:val="afb"/>
                              <w:jc w:val="both"/>
                              <w:rPr>
                                <w:rFonts w:cstheme="minorHAnsi"/>
                                <w:b/>
                                <w:bCs/>
                                <w:i/>
                                <w:iCs/>
                                <w:color w:val="007A37"/>
                              </w:rPr>
                            </w:pPr>
                            <w:r w:rsidRPr="00AC2BBE">
                              <w:rPr>
                                <w:rFonts w:cstheme="minorHAnsi"/>
                                <w:b/>
                                <w:bCs/>
                                <w:i/>
                                <w:iCs/>
                                <w:color w:val="007A37"/>
                              </w:rPr>
                              <w:t xml:space="preserve">, </w:t>
                            </w:r>
                            <w:r>
                              <w:rPr>
                                <w:rFonts w:cstheme="minorHAnsi"/>
                                <w:b/>
                                <w:bCs/>
                                <w:i/>
                                <w:iCs/>
                                <w:color w:val="007A37"/>
                              </w:rPr>
                              <w:t>% респондентів, які обрали відповідь</w:t>
                            </w:r>
                          </w:p>
                          <w:p w:rsidR="002527EB" w:rsidRPr="00084D77" w:rsidRDefault="002527EB" w:rsidP="00C33463">
                            <w:pPr>
                              <w:spacing w:after="0" w:line="240" w:lineRule="auto"/>
                              <w:ind w:leftChars="-50" w:left="-98" w:hanging="2"/>
                              <w:rPr>
                                <w:rFonts w:cstheme="minorHAnsi"/>
                                <w:b/>
                                <w:bCs/>
                                <w:i/>
                                <w:iCs/>
                                <w:color w:val="007A37"/>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0" o:spid="_x0000_s1053" type="#_x0000_t202" style="position:absolute;left:0;text-align:left;margin-left:236.15pt;margin-top:103.75pt;width:228.8pt;height:55.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" filled="f" stroked="f" strokeweight=".5pt">
                <v:path arrowok="t"/>
                <v:textbox>
                  <w:txbxContent>
                    <w:p w:rsidR="002527EB" w:rsidRPr="00C33463" w:rsidRDefault="002527EB" w:rsidP="00C33463">
                      <w:pPr>
                        <w:pStyle w:val="afb"/>
                        <w:jc w:val="both"/>
                        <w:rPr>
                          <w:rFonts w:cstheme="minorHAnsi"/>
                          <w:b/>
                          <w:bCs/>
                          <w:i/>
                          <w:iCs/>
                          <w:color w:val="007A37"/>
                        </w:rPr>
                      </w:pPr>
                      <w:r w:rsidRPr="00681D10">
                        <w:rPr>
                          <w:rFonts w:cstheme="minorHAnsi"/>
                          <w:b/>
                          <w:bCs/>
                          <w:i/>
                          <w:iCs/>
                          <w:color w:val="007A37"/>
                        </w:rPr>
                        <w:t xml:space="preserve">Діаграма </w:t>
                      </w:r>
                      <w:r>
                        <w:rPr>
                          <w:rFonts w:cstheme="minorHAnsi"/>
                          <w:b/>
                          <w:bCs/>
                          <w:i/>
                          <w:iCs/>
                          <w:color w:val="007A37"/>
                        </w:rPr>
                        <w:t>36</w:t>
                      </w:r>
                      <w:r w:rsidRPr="00681D10">
                        <w:rPr>
                          <w:rFonts w:cstheme="minorHAnsi"/>
                          <w:b/>
                          <w:bCs/>
                          <w:i/>
                          <w:iCs/>
                          <w:color w:val="007A37"/>
                        </w:rPr>
                        <w:t>.</w:t>
                      </w:r>
                      <w:r w:rsidRPr="00C33463">
                        <w:rPr>
                          <w:rFonts w:cstheme="minorHAnsi"/>
                          <w:b/>
                          <w:bCs/>
                          <w:i/>
                          <w:iCs/>
                          <w:color w:val="007A37"/>
                        </w:rPr>
                        <w:t xml:space="preserve">Чи розвиваються справи у Боярській громаді у правильному напрямку? </w:t>
                      </w:r>
                    </w:p>
                    <w:p w:rsidR="002527EB" w:rsidRPr="000B103B" w:rsidRDefault="002527EB" w:rsidP="00C33463">
                      <w:pPr>
                        <w:pStyle w:val="afb"/>
                        <w:jc w:val="both"/>
                        <w:rPr>
                          <w:rFonts w:cstheme="minorHAnsi"/>
                          <w:b/>
                          <w:bCs/>
                          <w:i/>
                          <w:iCs/>
                          <w:color w:val="007A37"/>
                        </w:rPr>
                      </w:pPr>
                      <w:r w:rsidRPr="00AC2BBE">
                        <w:rPr>
                          <w:rFonts w:cstheme="minorHAnsi"/>
                          <w:b/>
                          <w:bCs/>
                          <w:i/>
                          <w:iCs/>
                          <w:color w:val="007A37"/>
                        </w:rPr>
                        <w:t xml:space="preserve">, </w:t>
                      </w:r>
                      <w:r>
                        <w:rPr>
                          <w:rFonts w:cstheme="minorHAnsi"/>
                          <w:b/>
                          <w:bCs/>
                          <w:i/>
                          <w:iCs/>
                          <w:color w:val="007A37"/>
                        </w:rPr>
                        <w:t>% респондентів, які обрали відповідь</w:t>
                      </w:r>
                    </w:p>
                    <w:p w:rsidR="002527EB" w:rsidRPr="00084D77" w:rsidRDefault="002527EB" w:rsidP="00C33463">
                      <w:pPr>
                        <w:spacing w:after="0" w:line="240" w:lineRule="auto"/>
                        <w:ind w:leftChars="-50" w:left="-98" w:hanging="2"/>
                        <w:rPr>
                          <w:rFonts w:cstheme="minorHAnsi"/>
                          <w:b/>
                          <w:bCs/>
                          <w:i/>
                          <w:iCs/>
                          <w:color w:val="007A37"/>
                          <w:sz w:val="22"/>
                          <w:szCs w:val="22"/>
                        </w:rPr>
                      </w:pPr>
                    </w:p>
                  </w:txbxContent>
                </v:textbox>
              </v:shape>
            </w:pict>
          </mc:Fallback>
        </mc:AlternateContent>
      </w:r>
      <w:r w:rsidR="00FE491E" w:rsidRPr="00F56D19">
        <w:rPr>
          <w:rFonts w:cstheme="minorHAnsi"/>
          <w:sz w:val="24"/>
        </w:rPr>
        <w:t>Станом на кінець 2021 року всеукраїнські опитування показують, що лише близько третини українців (31-34%) вважають, що ситуація в Україні розвивається у правильному напрямку. В Боярській громаді цей показник є значно вищим – 44,6%, що може свідчити про досить толерантне ставлення жителів громади до місцевої політики. Це важливо для подальшого планування розвитку.</w:t>
      </w:r>
    </w:p>
    <w:p w:rsidR="00FE491E" w:rsidRPr="00F56D19" w:rsidRDefault="00FE491E" w:rsidP="00036C82">
      <w:pPr>
        <w:pStyle w:val="afb"/>
        <w:spacing w:after="120" w:line="276" w:lineRule="auto"/>
        <w:jc w:val="both"/>
        <w:rPr>
          <w:rFonts w:cstheme="minorHAnsi"/>
          <w:sz w:val="24"/>
        </w:rPr>
      </w:pPr>
      <w:r w:rsidRPr="00F56D19">
        <w:rPr>
          <w:rFonts w:cstheme="minorHAnsi"/>
          <w:sz w:val="24"/>
        </w:rPr>
        <w:t>Ці досить оптимістичні показники варто порівняти ще з іншими показниками, що показують переваги та недоліки громади очима її жителів.</w:t>
      </w:r>
    </w:p>
    <w:p w:rsidR="00345EC8" w:rsidRPr="00F56D19" w:rsidRDefault="00FE491E" w:rsidP="00B64C8C">
      <w:pPr>
        <w:pStyle w:val="afb"/>
        <w:shd w:val="clear" w:color="auto" w:fill="D3FDB9"/>
        <w:spacing w:after="120" w:line="276" w:lineRule="auto"/>
        <w:jc w:val="both"/>
        <w:rPr>
          <w:rFonts w:cstheme="minorHAnsi"/>
          <w:b/>
          <w:color w:val="000000"/>
        </w:rPr>
      </w:pPr>
      <w:r w:rsidRPr="00F56D19">
        <w:rPr>
          <w:rFonts w:cstheme="minorHAnsi"/>
          <w:b/>
          <w:sz w:val="24"/>
        </w:rPr>
        <w:t>Опитування показало, що жителі громади не надто відчувають гордість за свою громаду, тому важливим є сприйняття громадою якихось особливостей громади, як переваги, якою можна гордитись і використовувати для розвитку.</w:t>
      </w:r>
    </w:p>
    <w:p w:rsidR="00272741" w:rsidRPr="00F56D19" w:rsidRDefault="00272741" w:rsidP="00272741">
      <w:pPr>
        <w:pStyle w:val="afb"/>
        <w:shd w:val="clear" w:color="auto" w:fill="FFFFFF" w:themeFill="background1"/>
        <w:spacing w:after="120" w:line="276" w:lineRule="auto"/>
        <w:jc w:val="both"/>
        <w:rPr>
          <w:rFonts w:cstheme="minorHAnsi"/>
          <w:b/>
          <w:color w:val="000000"/>
        </w:rPr>
      </w:pPr>
    </w:p>
    <w:p w:rsidR="00D9102B" w:rsidRPr="00F56D19" w:rsidRDefault="00D9102B" w:rsidP="00036C82">
      <w:pPr>
        <w:pStyle w:val="afb"/>
        <w:spacing w:after="120" w:line="276" w:lineRule="auto"/>
        <w:rPr>
          <w:rFonts w:cstheme="minorHAnsi"/>
          <w:color w:val="000000"/>
          <w:sz w:val="24"/>
        </w:rPr>
      </w:pPr>
      <w:r w:rsidRPr="00F56D19">
        <w:rPr>
          <w:rFonts w:cstheme="minorHAnsi"/>
          <w:noProof/>
          <w:lang w:eastAsia="uk-UA"/>
        </w:rPr>
        <w:drawing>
          <wp:inline distT="0" distB="0" distL="0" distR="0">
            <wp:extent cx="5923915" cy="2438400"/>
            <wp:effectExtent l="0" t="0" r="635"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766FF" w:rsidRPr="00F56D19" w:rsidRDefault="002766FF" w:rsidP="003B0AC6">
      <w:pPr>
        <w:pStyle w:val="afb"/>
        <w:spacing w:line="276" w:lineRule="auto"/>
        <w:jc w:val="both"/>
        <w:rPr>
          <w:rFonts w:cstheme="minorHAnsi"/>
          <w:b/>
          <w:bCs/>
          <w:i/>
          <w:iCs/>
          <w:color w:val="007A37"/>
        </w:rPr>
      </w:pPr>
      <w:r w:rsidRPr="00F56D19">
        <w:rPr>
          <w:rFonts w:cstheme="minorHAnsi"/>
          <w:b/>
          <w:bCs/>
          <w:i/>
          <w:iCs/>
          <w:color w:val="007A37"/>
        </w:rPr>
        <w:t xml:space="preserve">Діаграма </w:t>
      </w:r>
      <w:r w:rsidR="002C1F66" w:rsidRPr="00F56D19">
        <w:rPr>
          <w:rFonts w:cstheme="minorHAnsi"/>
          <w:b/>
          <w:bCs/>
          <w:i/>
          <w:iCs/>
          <w:color w:val="007A37"/>
        </w:rPr>
        <w:t>3</w:t>
      </w:r>
      <w:r w:rsidR="001F0687" w:rsidRPr="00F56D19">
        <w:rPr>
          <w:rFonts w:cstheme="minorHAnsi"/>
          <w:b/>
          <w:bCs/>
          <w:i/>
          <w:iCs/>
          <w:color w:val="007A37"/>
        </w:rPr>
        <w:t>7</w:t>
      </w:r>
      <w:r w:rsidRPr="00F56D19">
        <w:rPr>
          <w:rFonts w:cstheme="minorHAnsi"/>
          <w:b/>
          <w:bCs/>
          <w:i/>
          <w:iCs/>
          <w:color w:val="007A37"/>
        </w:rPr>
        <w:t>.Власний внесок у розвиток громади, % респондентів, які обрали відповідь</w:t>
      </w:r>
    </w:p>
    <w:p w:rsidR="002766FF" w:rsidRPr="00F56D19" w:rsidRDefault="002766FF" w:rsidP="003B0AC6">
      <w:pPr>
        <w:pStyle w:val="afb"/>
        <w:spacing w:line="276" w:lineRule="auto"/>
        <w:rPr>
          <w:rFonts w:cstheme="minorHAnsi"/>
          <w:color w:val="000000"/>
          <w:sz w:val="24"/>
        </w:rPr>
      </w:pPr>
    </w:p>
    <w:p w:rsidR="00345EC8" w:rsidRPr="00F56D19" w:rsidRDefault="00C7528E" w:rsidP="00036C82">
      <w:pPr>
        <w:pStyle w:val="afb"/>
        <w:spacing w:after="120" w:line="276" w:lineRule="auto"/>
        <w:jc w:val="both"/>
        <w:rPr>
          <w:rFonts w:cstheme="minorHAnsi"/>
          <w:color w:val="000000"/>
          <w:sz w:val="24"/>
        </w:rPr>
      </w:pPr>
      <w:r w:rsidRPr="00F56D19">
        <w:rPr>
          <w:rFonts w:cstheme="minorHAnsi"/>
          <w:color w:val="000000"/>
          <w:sz w:val="24"/>
        </w:rPr>
        <w:t xml:space="preserve">З </w:t>
      </w:r>
      <w:r w:rsidR="00DC6C62" w:rsidRPr="00F56D19">
        <w:rPr>
          <w:rFonts w:cstheme="minorHAnsi"/>
          <w:color w:val="000000"/>
          <w:sz w:val="24"/>
        </w:rPr>
        <w:t xml:space="preserve">діаграми </w:t>
      </w:r>
      <w:r w:rsidR="00EA0E40" w:rsidRPr="00F56D19">
        <w:rPr>
          <w:rFonts w:cstheme="minorHAnsi"/>
          <w:color w:val="000000"/>
          <w:sz w:val="24"/>
        </w:rPr>
        <w:t xml:space="preserve">випливає, що людям таки не подобається ситуація із засміченістю і вони готові долучитись до її вирішення. </w:t>
      </w:r>
    </w:p>
    <w:p w:rsidR="00345EC8" w:rsidRPr="00F56D19" w:rsidRDefault="00EA0E40" w:rsidP="00036C82">
      <w:pPr>
        <w:pStyle w:val="afb"/>
        <w:spacing w:after="120" w:line="276" w:lineRule="auto"/>
        <w:jc w:val="both"/>
        <w:rPr>
          <w:rFonts w:cstheme="minorHAnsi"/>
          <w:color w:val="000000"/>
          <w:sz w:val="24"/>
        </w:rPr>
      </w:pPr>
      <w:r w:rsidRPr="00F56D19">
        <w:rPr>
          <w:rFonts w:cstheme="minorHAnsi"/>
          <w:color w:val="000000"/>
          <w:sz w:val="24"/>
        </w:rPr>
        <w:t xml:space="preserve">Жителі громади готові до сортування сміття, брати участь у загальному прибиранні території, а що особливо важливо – підтримувати територію спільного користування, яка прилягає до приватної території, у нормальному стані. Це відкриває можливості для суттєвого покращення стану </w:t>
      </w:r>
      <w:r w:rsidR="0078401D" w:rsidRPr="00F56D19">
        <w:rPr>
          <w:rFonts w:cstheme="minorHAnsi"/>
          <w:color w:val="000000"/>
          <w:sz w:val="24"/>
        </w:rPr>
        <w:t>вулиць. Варто</w:t>
      </w:r>
      <w:r w:rsidRPr="00F56D19">
        <w:rPr>
          <w:rFonts w:cstheme="minorHAnsi"/>
          <w:color w:val="000000"/>
          <w:sz w:val="24"/>
        </w:rPr>
        <w:t xml:space="preserve"> звернути увагу на досить високий відсоток тих, хто готовий брати участь у роботі органів самоорганізації населення – 16,8%. Напевне питання діяльності органів самоорганізації населення може виглядати досить важливим у контексті участі жителів периферійних населених пунктів громади в організації суспільного простору у своїх поселеннях, впливів на органи місцевого самоврядування громади, допомозі роботі старост. Так само напевне є потреба у самоорганізації жителів новосформованих кварталів приватної забудови у Боярці, Тарасівці, Новому.</w:t>
      </w:r>
    </w:p>
    <w:p w:rsidR="00D54C09" w:rsidRPr="00F56D19" w:rsidRDefault="00EA0E40" w:rsidP="00D54C09">
      <w:pPr>
        <w:pStyle w:val="afb"/>
        <w:spacing w:after="120" w:line="276" w:lineRule="auto"/>
        <w:jc w:val="both"/>
        <w:rPr>
          <w:rFonts w:cstheme="minorHAnsi"/>
          <w:color w:val="000000"/>
          <w:sz w:val="24"/>
        </w:rPr>
      </w:pPr>
      <w:r w:rsidRPr="00F56D19">
        <w:rPr>
          <w:rFonts w:cstheme="minorHAnsi"/>
          <w:color w:val="000000"/>
          <w:sz w:val="24"/>
        </w:rPr>
        <w:t>Активність жителів громади правда досі в основному стосується участі у місцевих виборах – 66,1% і святкових заходах у громаді – 48,3%. Лише 8,3% опитаних вказали, що вони не беруть участі у жодних заходах. Загалом жителі громади досить добре орієнтовані на активність.</w:t>
      </w:r>
    </w:p>
    <w:p w:rsidR="003700ED" w:rsidRPr="00F56D19" w:rsidRDefault="00D54C09" w:rsidP="00D54C09">
      <w:pPr>
        <w:pStyle w:val="afb"/>
        <w:spacing w:after="120" w:line="276" w:lineRule="auto"/>
        <w:jc w:val="both"/>
        <w:rPr>
          <w:rFonts w:cstheme="minorHAnsi"/>
          <w:color w:val="000000"/>
          <w:sz w:val="24"/>
        </w:rPr>
      </w:pPr>
      <w:r w:rsidRPr="00F56D19">
        <w:rPr>
          <w:rFonts w:cstheme="minorHAnsi"/>
          <w:color w:val="000000"/>
          <w:sz w:val="24"/>
        </w:rPr>
        <w:t>Н</w:t>
      </w:r>
      <w:r w:rsidR="00271C6D" w:rsidRPr="00F56D19">
        <w:rPr>
          <w:rFonts w:cstheme="minorHAnsi"/>
          <w:color w:val="000000"/>
          <w:sz w:val="24"/>
        </w:rPr>
        <w:t>ай</w:t>
      </w:r>
      <w:r w:rsidR="00EA0E40" w:rsidRPr="00F56D19">
        <w:rPr>
          <w:rFonts w:cstheme="minorHAnsi"/>
          <w:color w:val="000000"/>
          <w:sz w:val="24"/>
        </w:rPr>
        <w:t>більш людям не подобається стан доріг та загальна засміченість. Також є проблеми із наявністю діалогу між жителями та органами місцевого самоврядування громади. Опитування показало, що з одного боку жителі громади в основному вважають, що ситуація у громаді розвивається у правильному напрямі, а з іншого - вважають, що рівень комунікації між владою та громадою є недостатнім.</w:t>
      </w:r>
    </w:p>
    <w:p w:rsidR="003700ED" w:rsidRPr="00F56D19" w:rsidRDefault="003700ED">
      <w:pPr>
        <w:rPr>
          <w:rFonts w:cstheme="minorHAnsi"/>
          <w:color w:val="000000"/>
          <w:sz w:val="24"/>
        </w:rPr>
      </w:pPr>
      <w:r w:rsidRPr="00F56D19">
        <w:rPr>
          <w:rFonts w:cstheme="minorHAnsi"/>
          <w:color w:val="000000"/>
          <w:sz w:val="24"/>
        </w:rPr>
        <w:br w:type="page"/>
      </w:r>
    </w:p>
    <w:p w:rsidR="00893859" w:rsidRPr="00F56D19" w:rsidRDefault="00893859" w:rsidP="0073456E">
      <w:pPr>
        <w:pStyle w:val="afb"/>
        <w:tabs>
          <w:tab w:val="left" w:pos="2410"/>
        </w:tabs>
        <w:spacing w:line="276" w:lineRule="auto"/>
        <w:outlineLvl w:val="1"/>
        <w:rPr>
          <w:rFonts w:cstheme="minorHAnsi"/>
          <w:color w:val="000000"/>
          <w:sz w:val="28"/>
          <w:szCs w:val="28"/>
        </w:rPr>
      </w:pPr>
      <w:bookmarkStart w:id="1437" w:name="_Toc202250864"/>
      <w:r w:rsidRPr="00F56D19">
        <w:rPr>
          <w:rFonts w:eastAsia="Calibri" w:cs="Calibri"/>
          <w:b/>
          <w:color w:val="009846"/>
          <w:sz w:val="96"/>
          <w:szCs w:val="96"/>
          <w:u w:val="single"/>
        </w:rPr>
        <w:t>РОЗДІЛ 2.</w:t>
      </w:r>
      <w:r w:rsidRPr="00F56D19">
        <w:rPr>
          <w:rFonts w:eastAsia="Calibri" w:cs="Calibri"/>
          <w:b/>
          <w:color w:val="009846"/>
          <w:sz w:val="96"/>
          <w:szCs w:val="96"/>
          <w:u w:val="single"/>
        </w:rPr>
        <w:br/>
      </w:r>
      <w:r w:rsidRPr="00F56D19">
        <w:rPr>
          <w:rFonts w:eastAsia="Calibri" w:cs="Calibri"/>
          <w:b/>
          <w:color w:val="009846"/>
          <w:sz w:val="48"/>
          <w:szCs w:val="48"/>
        </w:rPr>
        <w:t>SWOT</w:t>
      </w:r>
      <w:r w:rsidR="0078401D" w:rsidRPr="00F56D19">
        <w:rPr>
          <w:rFonts w:eastAsia="Calibri" w:cs="Calibri"/>
          <w:b/>
          <w:color w:val="009846"/>
          <w:sz w:val="48"/>
          <w:szCs w:val="48"/>
        </w:rPr>
        <w:t>- аналіз</w:t>
      </w:r>
      <w:bookmarkEnd w:id="1437"/>
    </w:p>
    <w:p w:rsidR="008D0D10" w:rsidRPr="00F56D19" w:rsidRDefault="008D0D10" w:rsidP="00893859">
      <w:pPr>
        <w:pStyle w:val="afb"/>
        <w:spacing w:after="120" w:line="276" w:lineRule="auto"/>
        <w:jc w:val="both"/>
        <w:textDirection w:val="btLr"/>
        <w:rPr>
          <w:rFonts w:cstheme="minorHAnsi"/>
          <w:color w:val="000000"/>
          <w:sz w:val="24"/>
        </w:rPr>
      </w:pPr>
      <w:r w:rsidRPr="00F56D19">
        <w:rPr>
          <w:rFonts w:cstheme="minorHAnsi"/>
          <w:color w:val="000000"/>
          <w:sz w:val="24"/>
        </w:rPr>
        <w:t>У 2021 році під час розширеного засідання робочої групи методом мозкового штурму було визначено сильні та слабкі сторони, можливості й загрози Боярської міської територіальної громади.</w:t>
      </w:r>
    </w:p>
    <w:p w:rsidR="008D0D10" w:rsidRPr="00F56D19" w:rsidRDefault="008D0D10" w:rsidP="00893859">
      <w:pPr>
        <w:pStyle w:val="afb"/>
        <w:spacing w:after="120" w:line="276" w:lineRule="auto"/>
        <w:jc w:val="both"/>
        <w:textDirection w:val="btLr"/>
        <w:rPr>
          <w:rFonts w:cstheme="minorHAnsi"/>
          <w:color w:val="000000"/>
          <w:sz w:val="24"/>
        </w:rPr>
      </w:pPr>
      <w:r w:rsidRPr="00F56D19">
        <w:rPr>
          <w:rFonts w:cstheme="minorHAnsi"/>
          <w:color w:val="000000"/>
          <w:sz w:val="24"/>
        </w:rPr>
        <w:t>У 2023 році ці аспекти були уточнені на основі аналізу соціально-економічного стану громади, оцінки її природно-ресурсного потенціалу в перспективі та проведення SWOT-аналізу.</w:t>
      </w:r>
    </w:p>
    <w:p w:rsidR="00C06E31" w:rsidRPr="00F56D19" w:rsidRDefault="00C06E31" w:rsidP="00893859">
      <w:pPr>
        <w:pStyle w:val="afb"/>
        <w:spacing w:after="120" w:line="276" w:lineRule="auto"/>
        <w:jc w:val="both"/>
        <w:textDirection w:val="btLr"/>
        <w:rPr>
          <w:rFonts w:cstheme="minorHAnsi"/>
          <w:color w:val="000000"/>
          <w:sz w:val="24"/>
        </w:rPr>
      </w:pPr>
      <w:r w:rsidRPr="00F56D19">
        <w:rPr>
          <w:rFonts w:cstheme="minorHAnsi"/>
          <w:b/>
          <w:bCs/>
          <w:color w:val="000000"/>
          <w:sz w:val="24"/>
          <w:shd w:val="clear" w:color="auto" w:fill="93E2FF" w:themeFill="accent1" w:themeFillTint="66"/>
        </w:rPr>
        <w:t>Сильні сторони</w:t>
      </w:r>
      <w:r w:rsidRPr="00F56D19">
        <w:rPr>
          <w:rFonts w:cstheme="minorHAnsi"/>
          <w:color w:val="000000"/>
          <w:sz w:val="24"/>
        </w:rPr>
        <w:t xml:space="preserve"> – це осно</w:t>
      </w:r>
      <w:r w:rsidR="003F1239" w:rsidRPr="00F56D19">
        <w:rPr>
          <w:rFonts w:cstheme="minorHAnsi"/>
          <w:color w:val="000000"/>
          <w:sz w:val="24"/>
        </w:rPr>
        <w:t>вні внутрішні позитивні фактори або ресурси громади,</w:t>
      </w:r>
      <w:r w:rsidRPr="00F56D19">
        <w:rPr>
          <w:rFonts w:cstheme="minorHAnsi"/>
          <w:color w:val="000000"/>
          <w:sz w:val="24"/>
        </w:rPr>
        <w:t xml:space="preserve"> які можуть бути використані для </w:t>
      </w:r>
      <w:r w:rsidR="00EE57D5" w:rsidRPr="00F56D19">
        <w:rPr>
          <w:rFonts w:cstheme="minorHAnsi"/>
          <w:color w:val="000000"/>
          <w:sz w:val="24"/>
        </w:rPr>
        <w:t>її розвитку</w:t>
      </w:r>
      <w:r w:rsidRPr="00F56D19">
        <w:rPr>
          <w:rFonts w:cstheme="minorHAnsi"/>
          <w:color w:val="000000"/>
          <w:sz w:val="24"/>
        </w:rPr>
        <w:t xml:space="preserve">. </w:t>
      </w:r>
    </w:p>
    <w:p w:rsidR="00EE57D5" w:rsidRPr="00F56D19" w:rsidRDefault="00C06E31" w:rsidP="00893859">
      <w:pPr>
        <w:pStyle w:val="afb"/>
        <w:spacing w:after="120" w:line="276" w:lineRule="auto"/>
        <w:jc w:val="both"/>
        <w:textDirection w:val="btLr"/>
        <w:rPr>
          <w:rFonts w:cstheme="minorHAnsi"/>
          <w:color w:val="000000"/>
          <w:sz w:val="24"/>
        </w:rPr>
      </w:pPr>
      <w:r w:rsidRPr="00F56D19">
        <w:rPr>
          <w:rFonts w:cstheme="minorHAnsi"/>
          <w:b/>
          <w:bCs/>
          <w:color w:val="000000"/>
          <w:sz w:val="24"/>
          <w:shd w:val="clear" w:color="auto" w:fill="FAA898"/>
        </w:rPr>
        <w:t>Слабкі сторони</w:t>
      </w:r>
      <w:r w:rsidRPr="00F56D19">
        <w:rPr>
          <w:rFonts w:cstheme="minorHAnsi"/>
          <w:color w:val="000000"/>
          <w:sz w:val="24"/>
        </w:rPr>
        <w:t xml:space="preserve"> – це внутрішні негативні </w:t>
      </w:r>
      <w:r w:rsidR="00EE57D5" w:rsidRPr="00F56D19">
        <w:rPr>
          <w:rFonts w:cstheme="minorHAnsi"/>
          <w:color w:val="000000"/>
          <w:sz w:val="24"/>
        </w:rPr>
        <w:t>чинники</w:t>
      </w:r>
      <w:r w:rsidRPr="00F56D19">
        <w:rPr>
          <w:rFonts w:cstheme="minorHAnsi"/>
          <w:color w:val="000000"/>
          <w:sz w:val="24"/>
        </w:rPr>
        <w:t xml:space="preserve">, </w:t>
      </w:r>
      <w:r w:rsidR="00EE57D5" w:rsidRPr="00F56D19">
        <w:rPr>
          <w:rFonts w:cstheme="minorHAnsi"/>
          <w:color w:val="000000"/>
          <w:sz w:val="24"/>
        </w:rPr>
        <w:t>що стримують</w:t>
      </w:r>
      <w:r w:rsidR="003F1239" w:rsidRPr="00F56D19">
        <w:rPr>
          <w:rFonts w:cstheme="minorHAnsi"/>
          <w:color w:val="000000"/>
          <w:sz w:val="24"/>
        </w:rPr>
        <w:t xml:space="preserve"> розвит</w:t>
      </w:r>
      <w:r w:rsidR="00EE57D5" w:rsidRPr="00F56D19">
        <w:rPr>
          <w:rFonts w:cstheme="minorHAnsi"/>
          <w:color w:val="000000"/>
          <w:sz w:val="24"/>
        </w:rPr>
        <w:t>ок громади, їх можна розглядати як протилежності сильним сторонам або як відсутність певних переваг.</w:t>
      </w:r>
    </w:p>
    <w:p w:rsidR="003F1239" w:rsidRPr="00F56D19" w:rsidRDefault="00C06E31" w:rsidP="00893859">
      <w:pPr>
        <w:pStyle w:val="afb"/>
        <w:spacing w:after="120" w:line="276" w:lineRule="auto"/>
        <w:jc w:val="both"/>
        <w:textDirection w:val="btLr"/>
        <w:rPr>
          <w:rFonts w:cstheme="minorHAnsi"/>
          <w:color w:val="000000"/>
          <w:sz w:val="24"/>
        </w:rPr>
      </w:pPr>
      <w:r w:rsidRPr="00F56D19">
        <w:rPr>
          <w:rFonts w:cstheme="minorHAnsi"/>
          <w:b/>
          <w:bCs/>
          <w:color w:val="000000"/>
          <w:sz w:val="24"/>
          <w:shd w:val="clear" w:color="auto" w:fill="92D050"/>
        </w:rPr>
        <w:t>Можливості</w:t>
      </w:r>
      <w:r w:rsidRPr="00F56D19">
        <w:rPr>
          <w:rFonts w:cstheme="minorHAnsi"/>
          <w:color w:val="000000"/>
          <w:sz w:val="24"/>
        </w:rPr>
        <w:t xml:space="preserve"> – </w:t>
      </w:r>
      <w:r w:rsidR="00EE57D5" w:rsidRPr="00F56D19">
        <w:rPr>
          <w:rFonts w:cstheme="minorHAnsi"/>
          <w:color w:val="000000"/>
          <w:sz w:val="24"/>
        </w:rPr>
        <w:t>це зовнішні позитивні чинники, які громада може використати для свого розвитку</w:t>
      </w:r>
      <w:r w:rsidR="003F1239" w:rsidRPr="00F56D19">
        <w:rPr>
          <w:rFonts w:cstheme="minorHAnsi"/>
          <w:color w:val="000000"/>
          <w:sz w:val="24"/>
        </w:rPr>
        <w:t>.</w:t>
      </w:r>
    </w:p>
    <w:p w:rsidR="00EE57D5" w:rsidRPr="00F56D19" w:rsidRDefault="00C06E31" w:rsidP="00EE57D5">
      <w:pPr>
        <w:pStyle w:val="afb"/>
        <w:spacing w:after="120" w:line="276" w:lineRule="auto"/>
        <w:jc w:val="both"/>
        <w:textDirection w:val="btLr"/>
        <w:rPr>
          <w:rFonts w:cstheme="minorHAnsi"/>
          <w:color w:val="000000"/>
          <w:sz w:val="24"/>
        </w:rPr>
      </w:pPr>
      <w:r w:rsidRPr="00F56D19">
        <w:rPr>
          <w:rFonts w:cstheme="minorHAnsi"/>
          <w:b/>
          <w:bCs/>
          <w:color w:val="000000"/>
          <w:sz w:val="24"/>
          <w:shd w:val="clear" w:color="auto" w:fill="FF0000"/>
        </w:rPr>
        <w:t>Загрози</w:t>
      </w:r>
      <w:r w:rsidRPr="00F56D19">
        <w:rPr>
          <w:rFonts w:cstheme="minorHAnsi"/>
          <w:color w:val="000000"/>
          <w:sz w:val="24"/>
        </w:rPr>
        <w:t xml:space="preserve">– </w:t>
      </w:r>
      <w:r w:rsidR="00EE57D5" w:rsidRPr="00F56D19">
        <w:rPr>
          <w:rFonts w:cstheme="minorHAnsi"/>
          <w:color w:val="000000"/>
          <w:sz w:val="24"/>
        </w:rPr>
        <w:t>це зовнішні негативні чинники, що становлять ризик або перешкоду для сталого розвитку громади.</w:t>
      </w:r>
    </w:p>
    <w:p w:rsidR="00893859" w:rsidRPr="00F56D19" w:rsidRDefault="00893859" w:rsidP="00893859">
      <w:pPr>
        <w:ind w:leftChars="151" w:left="304" w:hanging="2"/>
        <w:jc w:val="both"/>
        <w:rPr>
          <w:rFonts w:cstheme="minorHAnsi"/>
          <w:b/>
          <w:bCs/>
          <w:color w:val="007A37"/>
          <w:sz w:val="24"/>
          <w:szCs w:val="22"/>
        </w:rPr>
      </w:pPr>
      <w:r w:rsidRPr="00F56D19">
        <w:rPr>
          <w:rFonts w:cstheme="minorHAnsi"/>
          <w:b/>
          <w:bCs/>
          <w:color w:val="007A37"/>
          <w:sz w:val="24"/>
          <w:szCs w:val="22"/>
        </w:rPr>
        <w:t>SWOT аналіз</w:t>
      </w:r>
    </w:p>
    <w:p w:rsidR="002B1B2D" w:rsidRPr="00F56D19" w:rsidRDefault="002B1B2D" w:rsidP="002B1B2D">
      <w:pPr>
        <w:ind w:leftChars="151" w:left="304" w:hanging="2"/>
        <w:jc w:val="right"/>
        <w:rPr>
          <w:rFonts w:cstheme="minorHAnsi"/>
          <w:bCs/>
          <w:color w:val="000000"/>
          <w:sz w:val="24"/>
          <w:szCs w:val="24"/>
        </w:rPr>
      </w:pPr>
      <w:r w:rsidRPr="00F56D19">
        <w:rPr>
          <w:rFonts w:cstheme="minorHAnsi"/>
          <w:bCs/>
          <w:color w:val="000000"/>
          <w:sz w:val="24"/>
          <w:szCs w:val="24"/>
        </w:rPr>
        <w:t>Таблиця 2</w:t>
      </w:r>
      <w:r w:rsidR="0070088C" w:rsidRPr="00F56D19">
        <w:rPr>
          <w:rFonts w:cstheme="minorHAnsi"/>
          <w:bCs/>
          <w:color w:val="000000"/>
          <w:sz w:val="24"/>
          <w:szCs w:val="24"/>
        </w:rPr>
        <w:t>5</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4928"/>
      </w:tblGrid>
      <w:tr w:rsidR="00893859" w:rsidRPr="00F56D19" w:rsidTr="00C06E31">
        <w:trPr>
          <w:jc w:val="center"/>
        </w:trPr>
        <w:tc>
          <w:tcPr>
            <w:tcW w:w="4927" w:type="dxa"/>
            <w:shd w:val="clear" w:color="auto" w:fill="93E2FF" w:themeFill="accent1" w:themeFillTint="66"/>
          </w:tcPr>
          <w:p w:rsidR="00893859" w:rsidRPr="00F56D19" w:rsidRDefault="00893859" w:rsidP="002B1B2D">
            <w:pPr>
              <w:ind w:hanging="3"/>
              <w:rPr>
                <w:b/>
                <w:sz w:val="24"/>
                <w:szCs w:val="24"/>
                <w:highlight w:val="cyan"/>
              </w:rPr>
            </w:pPr>
            <w:r w:rsidRPr="00F56D19">
              <w:rPr>
                <w:b/>
                <w:sz w:val="24"/>
                <w:szCs w:val="24"/>
              </w:rPr>
              <w:t>Сильні сторони</w:t>
            </w:r>
          </w:p>
        </w:tc>
        <w:tc>
          <w:tcPr>
            <w:tcW w:w="4928" w:type="dxa"/>
            <w:shd w:val="clear" w:color="auto" w:fill="FAA898"/>
          </w:tcPr>
          <w:p w:rsidR="00893859" w:rsidRPr="00F56D19" w:rsidRDefault="00893859" w:rsidP="00893859">
            <w:pPr>
              <w:ind w:leftChars="151" w:left="305" w:hanging="3"/>
              <w:jc w:val="both"/>
              <w:rPr>
                <w:b/>
                <w:sz w:val="24"/>
                <w:szCs w:val="24"/>
              </w:rPr>
            </w:pPr>
            <w:r w:rsidRPr="00F56D19">
              <w:rPr>
                <w:b/>
                <w:sz w:val="24"/>
                <w:szCs w:val="24"/>
              </w:rPr>
              <w:t>Слабкі сторони</w:t>
            </w:r>
          </w:p>
        </w:tc>
      </w:tr>
      <w:tr w:rsidR="00893859" w:rsidRPr="00F56D19" w:rsidTr="00893859">
        <w:trPr>
          <w:jc w:val="center"/>
        </w:trPr>
        <w:tc>
          <w:tcPr>
            <w:tcW w:w="4927" w:type="dxa"/>
          </w:tcPr>
          <w:p w:rsidR="000E352D" w:rsidRPr="00F56D19" w:rsidRDefault="000E352D" w:rsidP="00F72EBA">
            <w:pPr>
              <w:jc w:val="both"/>
              <w:rPr>
                <w:sz w:val="24"/>
                <w:szCs w:val="24"/>
              </w:rPr>
            </w:pPr>
            <w:r w:rsidRPr="00F56D19">
              <w:rPr>
                <w:sz w:val="24"/>
                <w:szCs w:val="24"/>
              </w:rPr>
              <w:t>1.</w:t>
            </w:r>
            <w:r w:rsidR="00893859" w:rsidRPr="00F56D19">
              <w:rPr>
                <w:sz w:val="24"/>
                <w:szCs w:val="24"/>
              </w:rPr>
              <w:t>Близькість до Києва</w:t>
            </w:r>
          </w:p>
        </w:tc>
        <w:tc>
          <w:tcPr>
            <w:tcW w:w="4928" w:type="dxa"/>
          </w:tcPr>
          <w:p w:rsidR="00893859" w:rsidRPr="00F56D19" w:rsidRDefault="00A749A0" w:rsidP="008471CC">
            <w:pPr>
              <w:tabs>
                <w:tab w:val="left" w:pos="206"/>
              </w:tabs>
              <w:jc w:val="both"/>
              <w:rPr>
                <w:sz w:val="24"/>
                <w:szCs w:val="24"/>
              </w:rPr>
            </w:pPr>
            <w:r w:rsidRPr="00F56D19">
              <w:rPr>
                <w:sz w:val="24"/>
                <w:szCs w:val="24"/>
              </w:rPr>
              <w:t>1.</w:t>
            </w:r>
            <w:r w:rsidR="00893859" w:rsidRPr="00F56D19">
              <w:rPr>
                <w:sz w:val="24"/>
                <w:szCs w:val="24"/>
              </w:rPr>
              <w:t>Відсутність яскраво вираженого центру міста Боярка, центрів інших населених пунктів громади</w:t>
            </w:r>
          </w:p>
        </w:tc>
      </w:tr>
      <w:tr w:rsidR="00893859" w:rsidRPr="00F56D19" w:rsidTr="00893859">
        <w:trPr>
          <w:jc w:val="center"/>
        </w:trPr>
        <w:tc>
          <w:tcPr>
            <w:tcW w:w="4927" w:type="dxa"/>
          </w:tcPr>
          <w:p w:rsidR="00893859" w:rsidRPr="00F56D19" w:rsidRDefault="000E352D" w:rsidP="000E352D">
            <w:pPr>
              <w:jc w:val="both"/>
              <w:rPr>
                <w:sz w:val="24"/>
                <w:szCs w:val="24"/>
              </w:rPr>
            </w:pPr>
            <w:r w:rsidRPr="00F56D19">
              <w:rPr>
                <w:sz w:val="24"/>
                <w:szCs w:val="24"/>
              </w:rPr>
              <w:t>2.</w:t>
            </w:r>
            <w:r w:rsidR="00893859" w:rsidRPr="00F56D19">
              <w:rPr>
                <w:sz w:val="24"/>
                <w:szCs w:val="24"/>
              </w:rPr>
              <w:t>Хороша транспортна доступність</w:t>
            </w:r>
          </w:p>
        </w:tc>
        <w:tc>
          <w:tcPr>
            <w:tcW w:w="4928" w:type="dxa"/>
          </w:tcPr>
          <w:p w:rsidR="00893859" w:rsidRPr="00F56D19" w:rsidRDefault="00A749A0" w:rsidP="00A749A0">
            <w:pPr>
              <w:jc w:val="both"/>
              <w:rPr>
                <w:sz w:val="24"/>
                <w:szCs w:val="24"/>
              </w:rPr>
            </w:pPr>
            <w:r w:rsidRPr="00F56D19">
              <w:rPr>
                <w:sz w:val="24"/>
                <w:szCs w:val="24"/>
              </w:rPr>
              <w:t>2.</w:t>
            </w:r>
            <w:r w:rsidR="00893859" w:rsidRPr="00F56D19">
              <w:rPr>
                <w:sz w:val="24"/>
                <w:szCs w:val="24"/>
              </w:rPr>
              <w:t>Розірваність громади залізницею</w:t>
            </w:r>
          </w:p>
        </w:tc>
      </w:tr>
      <w:tr w:rsidR="00893859" w:rsidRPr="00F56D19" w:rsidTr="00893859">
        <w:trPr>
          <w:jc w:val="center"/>
        </w:trPr>
        <w:tc>
          <w:tcPr>
            <w:tcW w:w="4927" w:type="dxa"/>
          </w:tcPr>
          <w:p w:rsidR="00893859" w:rsidRPr="00F56D19" w:rsidRDefault="000E352D" w:rsidP="000E352D">
            <w:pPr>
              <w:jc w:val="both"/>
              <w:rPr>
                <w:sz w:val="24"/>
                <w:szCs w:val="24"/>
              </w:rPr>
            </w:pPr>
            <w:r w:rsidRPr="00F56D19">
              <w:rPr>
                <w:sz w:val="24"/>
                <w:szCs w:val="24"/>
              </w:rPr>
              <w:t>3.</w:t>
            </w:r>
            <w:r w:rsidR="00893859" w:rsidRPr="00F56D19">
              <w:rPr>
                <w:sz w:val="24"/>
                <w:szCs w:val="24"/>
              </w:rPr>
              <w:t>Наявність залізниці</w:t>
            </w:r>
          </w:p>
        </w:tc>
        <w:tc>
          <w:tcPr>
            <w:tcW w:w="4928" w:type="dxa"/>
          </w:tcPr>
          <w:p w:rsidR="00893859" w:rsidRPr="00F56D19" w:rsidRDefault="00A749A0" w:rsidP="00A749A0">
            <w:pPr>
              <w:jc w:val="both"/>
              <w:rPr>
                <w:sz w:val="24"/>
                <w:szCs w:val="24"/>
              </w:rPr>
            </w:pPr>
            <w:r w:rsidRPr="00F56D19">
              <w:rPr>
                <w:sz w:val="24"/>
                <w:szCs w:val="24"/>
              </w:rPr>
              <w:t>3.</w:t>
            </w:r>
            <w:r w:rsidR="00893859" w:rsidRPr="00F56D19">
              <w:rPr>
                <w:sz w:val="24"/>
                <w:szCs w:val="24"/>
              </w:rPr>
              <w:t>Висока концентрація населення у Боярці-Тарасівці і низька кількість населення в решті територій громади</w:t>
            </w:r>
          </w:p>
        </w:tc>
      </w:tr>
      <w:tr w:rsidR="00893859" w:rsidRPr="00F56D19" w:rsidTr="00893859">
        <w:trPr>
          <w:jc w:val="center"/>
        </w:trPr>
        <w:tc>
          <w:tcPr>
            <w:tcW w:w="4927" w:type="dxa"/>
          </w:tcPr>
          <w:p w:rsidR="00893859" w:rsidRPr="00F56D19" w:rsidRDefault="000E352D" w:rsidP="003E2130">
            <w:pPr>
              <w:jc w:val="both"/>
              <w:rPr>
                <w:strike/>
                <w:sz w:val="24"/>
                <w:szCs w:val="24"/>
              </w:rPr>
            </w:pPr>
            <w:r w:rsidRPr="00F56D19">
              <w:rPr>
                <w:sz w:val="24"/>
                <w:szCs w:val="24"/>
              </w:rPr>
              <w:t>4.</w:t>
            </w:r>
            <w:r w:rsidR="003E2130" w:rsidRPr="00F56D19">
              <w:rPr>
                <w:sz w:val="24"/>
                <w:szCs w:val="24"/>
              </w:rPr>
              <w:t>Багато лісових масивів</w:t>
            </w:r>
          </w:p>
        </w:tc>
        <w:tc>
          <w:tcPr>
            <w:tcW w:w="4928" w:type="dxa"/>
          </w:tcPr>
          <w:p w:rsidR="00893859" w:rsidRPr="00F56D19" w:rsidRDefault="00A749A0" w:rsidP="00A749A0">
            <w:pPr>
              <w:jc w:val="both"/>
              <w:rPr>
                <w:sz w:val="24"/>
                <w:szCs w:val="24"/>
              </w:rPr>
            </w:pPr>
            <w:r w:rsidRPr="00F56D19">
              <w:rPr>
                <w:sz w:val="24"/>
                <w:szCs w:val="24"/>
              </w:rPr>
              <w:t>4.</w:t>
            </w:r>
            <w:r w:rsidR="00893859" w:rsidRPr="00F56D19">
              <w:rPr>
                <w:sz w:val="24"/>
                <w:szCs w:val="24"/>
              </w:rPr>
              <w:t>Слабка інтеграція жителів різних населених пунктів у спільну діяльність громади</w:t>
            </w:r>
          </w:p>
        </w:tc>
      </w:tr>
      <w:tr w:rsidR="00893859" w:rsidRPr="00F56D19" w:rsidTr="00893859">
        <w:trPr>
          <w:jc w:val="center"/>
        </w:trPr>
        <w:tc>
          <w:tcPr>
            <w:tcW w:w="4927" w:type="dxa"/>
          </w:tcPr>
          <w:p w:rsidR="00893859" w:rsidRPr="00F56D19" w:rsidRDefault="000E352D" w:rsidP="003E2130">
            <w:pPr>
              <w:jc w:val="both"/>
              <w:rPr>
                <w:sz w:val="24"/>
                <w:szCs w:val="24"/>
              </w:rPr>
            </w:pPr>
            <w:r w:rsidRPr="00F56D19">
              <w:rPr>
                <w:sz w:val="24"/>
                <w:szCs w:val="24"/>
              </w:rPr>
              <w:t>5.</w:t>
            </w:r>
            <w:r w:rsidR="003E2130" w:rsidRPr="00F56D19">
              <w:rPr>
                <w:sz w:val="24"/>
                <w:szCs w:val="24"/>
              </w:rPr>
              <w:t>Багато водних об`єктів</w:t>
            </w:r>
          </w:p>
        </w:tc>
        <w:tc>
          <w:tcPr>
            <w:tcW w:w="4928" w:type="dxa"/>
          </w:tcPr>
          <w:p w:rsidR="00893859" w:rsidRPr="00F56D19" w:rsidRDefault="00A749A0" w:rsidP="00A749A0">
            <w:pPr>
              <w:jc w:val="both"/>
              <w:rPr>
                <w:sz w:val="24"/>
                <w:szCs w:val="24"/>
              </w:rPr>
            </w:pPr>
            <w:r w:rsidRPr="00F56D19">
              <w:rPr>
                <w:sz w:val="24"/>
                <w:szCs w:val="24"/>
              </w:rPr>
              <w:t>5.</w:t>
            </w:r>
            <w:r w:rsidR="00893859" w:rsidRPr="00F56D19">
              <w:rPr>
                <w:sz w:val="24"/>
                <w:szCs w:val="24"/>
              </w:rPr>
              <w:t>Засміченість публічного простору: стихійні звалища, засміченість лісових та водних об`єктів</w:t>
            </w:r>
          </w:p>
        </w:tc>
      </w:tr>
      <w:tr w:rsidR="00F72EBA" w:rsidRPr="00F56D19" w:rsidTr="00893859">
        <w:trPr>
          <w:jc w:val="center"/>
        </w:trPr>
        <w:tc>
          <w:tcPr>
            <w:tcW w:w="4927" w:type="dxa"/>
          </w:tcPr>
          <w:p w:rsidR="00F72EBA" w:rsidRPr="00F56D19" w:rsidRDefault="00F72EBA" w:rsidP="003E2130">
            <w:pPr>
              <w:jc w:val="both"/>
              <w:rPr>
                <w:sz w:val="24"/>
                <w:szCs w:val="24"/>
              </w:rPr>
            </w:pPr>
            <w:r w:rsidRPr="00F56D19">
              <w:rPr>
                <w:sz w:val="24"/>
                <w:szCs w:val="24"/>
              </w:rPr>
              <w:t>6.</w:t>
            </w:r>
            <w:r w:rsidR="003E2130" w:rsidRPr="00F56D19">
              <w:rPr>
                <w:sz w:val="24"/>
                <w:szCs w:val="24"/>
              </w:rPr>
              <w:t xml:space="preserve"> Низьке екологічне навантаження</w:t>
            </w:r>
          </w:p>
        </w:tc>
        <w:tc>
          <w:tcPr>
            <w:tcW w:w="4928" w:type="dxa"/>
          </w:tcPr>
          <w:p w:rsidR="00F72EBA" w:rsidRPr="00F56D19" w:rsidRDefault="00A749A0" w:rsidP="00A749A0">
            <w:pPr>
              <w:jc w:val="both"/>
              <w:rPr>
                <w:sz w:val="24"/>
                <w:szCs w:val="24"/>
              </w:rPr>
            </w:pPr>
            <w:r w:rsidRPr="00F56D19">
              <w:rPr>
                <w:sz w:val="24"/>
                <w:szCs w:val="24"/>
              </w:rPr>
              <w:t>6.</w:t>
            </w:r>
            <w:r w:rsidR="001046C5" w:rsidRPr="00F56D19">
              <w:rPr>
                <w:sz w:val="24"/>
                <w:szCs w:val="24"/>
              </w:rPr>
              <w:t>Неосвоєння земель, розданих під забудову впродовж останніх 20 років.</w:t>
            </w:r>
          </w:p>
        </w:tc>
      </w:tr>
      <w:tr w:rsidR="00F72EBA" w:rsidRPr="00F56D19" w:rsidTr="00893859">
        <w:trPr>
          <w:jc w:val="center"/>
        </w:trPr>
        <w:tc>
          <w:tcPr>
            <w:tcW w:w="4927" w:type="dxa"/>
          </w:tcPr>
          <w:p w:rsidR="00F72EBA" w:rsidRPr="00F56D19" w:rsidRDefault="001046C5" w:rsidP="003E2130">
            <w:pPr>
              <w:jc w:val="both"/>
              <w:rPr>
                <w:sz w:val="24"/>
                <w:szCs w:val="24"/>
              </w:rPr>
            </w:pPr>
            <w:r w:rsidRPr="00F56D19">
              <w:rPr>
                <w:sz w:val="24"/>
                <w:szCs w:val="24"/>
              </w:rPr>
              <w:t>7.</w:t>
            </w:r>
            <w:r w:rsidR="003E2130" w:rsidRPr="00F56D19">
              <w:rPr>
                <w:sz w:val="24"/>
                <w:szCs w:val="24"/>
              </w:rPr>
              <w:t>Доступність усіх населених пунктів громади до адміністративного центру</w:t>
            </w:r>
          </w:p>
        </w:tc>
        <w:tc>
          <w:tcPr>
            <w:tcW w:w="4928" w:type="dxa"/>
          </w:tcPr>
          <w:p w:rsidR="00F72EBA" w:rsidRPr="00F56D19" w:rsidRDefault="00A749A0" w:rsidP="00A749A0">
            <w:pPr>
              <w:jc w:val="both"/>
              <w:rPr>
                <w:sz w:val="24"/>
                <w:szCs w:val="24"/>
              </w:rPr>
            </w:pPr>
            <w:r w:rsidRPr="00F56D19">
              <w:rPr>
                <w:sz w:val="24"/>
                <w:szCs w:val="24"/>
              </w:rPr>
              <w:t>7.</w:t>
            </w:r>
            <w:r w:rsidR="001046C5" w:rsidRPr="00F56D19">
              <w:rPr>
                <w:sz w:val="24"/>
                <w:szCs w:val="24"/>
              </w:rPr>
              <w:t>Недостатня кількість підприємств для зайнятості жителів громади</w:t>
            </w:r>
          </w:p>
        </w:tc>
      </w:tr>
      <w:tr w:rsidR="001046C5" w:rsidRPr="00F56D19" w:rsidTr="00893859">
        <w:trPr>
          <w:jc w:val="center"/>
        </w:trPr>
        <w:tc>
          <w:tcPr>
            <w:tcW w:w="4927" w:type="dxa"/>
          </w:tcPr>
          <w:p w:rsidR="001046C5" w:rsidRPr="00F56D19" w:rsidRDefault="001046C5" w:rsidP="003E2130">
            <w:pPr>
              <w:jc w:val="both"/>
              <w:rPr>
                <w:strike/>
                <w:sz w:val="24"/>
                <w:szCs w:val="24"/>
              </w:rPr>
            </w:pPr>
            <w:r w:rsidRPr="00F56D19">
              <w:rPr>
                <w:sz w:val="24"/>
                <w:szCs w:val="24"/>
              </w:rPr>
              <w:t>8.</w:t>
            </w:r>
            <w:r w:rsidR="003E2130" w:rsidRPr="00F56D19">
              <w:rPr>
                <w:sz w:val="24"/>
                <w:szCs w:val="24"/>
              </w:rPr>
              <w:t xml:space="preserve">Переважання </w:t>
            </w:r>
            <w:r w:rsidR="0078401D" w:rsidRPr="00F56D19">
              <w:rPr>
                <w:sz w:val="24"/>
                <w:szCs w:val="24"/>
              </w:rPr>
              <w:t>низько поверхової</w:t>
            </w:r>
            <w:r w:rsidR="003E2130" w:rsidRPr="00F56D19">
              <w:rPr>
                <w:sz w:val="24"/>
                <w:szCs w:val="24"/>
              </w:rPr>
              <w:t xml:space="preserve"> забудови</w:t>
            </w:r>
          </w:p>
        </w:tc>
        <w:tc>
          <w:tcPr>
            <w:tcW w:w="4928" w:type="dxa"/>
          </w:tcPr>
          <w:p w:rsidR="001046C5" w:rsidRPr="00F56D19" w:rsidRDefault="00A749A0" w:rsidP="007C5FB6">
            <w:pPr>
              <w:jc w:val="both"/>
              <w:rPr>
                <w:sz w:val="24"/>
                <w:szCs w:val="24"/>
              </w:rPr>
            </w:pPr>
            <w:r w:rsidRPr="00F56D19">
              <w:rPr>
                <w:sz w:val="24"/>
                <w:szCs w:val="24"/>
              </w:rPr>
              <w:t>8.</w:t>
            </w:r>
            <w:r w:rsidR="007C5FB6" w:rsidRPr="00F56D19">
              <w:rPr>
                <w:sz w:val="24"/>
                <w:szCs w:val="24"/>
              </w:rPr>
              <w:t xml:space="preserve"> Відсутність місць для відпочинку у громаді</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9</w:t>
            </w:r>
            <w:r w:rsidR="00CC4219" w:rsidRPr="00F56D19">
              <w:rPr>
                <w:sz w:val="24"/>
                <w:szCs w:val="24"/>
              </w:rPr>
              <w:t>.</w:t>
            </w:r>
            <w:r w:rsidR="003E2130" w:rsidRPr="00F56D19">
              <w:rPr>
                <w:sz w:val="24"/>
                <w:szCs w:val="24"/>
              </w:rPr>
              <w:t>Наявність земельних ділянок під забудову</w:t>
            </w:r>
          </w:p>
        </w:tc>
        <w:tc>
          <w:tcPr>
            <w:tcW w:w="4928" w:type="dxa"/>
          </w:tcPr>
          <w:p w:rsidR="00893859" w:rsidRPr="00F56D19" w:rsidRDefault="00A749A0" w:rsidP="007C5FB6">
            <w:pPr>
              <w:jc w:val="both"/>
              <w:rPr>
                <w:sz w:val="24"/>
                <w:szCs w:val="24"/>
              </w:rPr>
            </w:pPr>
            <w:r w:rsidRPr="00F56D19">
              <w:rPr>
                <w:sz w:val="24"/>
                <w:szCs w:val="24"/>
              </w:rPr>
              <w:t>9.</w:t>
            </w:r>
            <w:r w:rsidR="007C5FB6" w:rsidRPr="00F56D19">
              <w:rPr>
                <w:sz w:val="24"/>
                <w:szCs w:val="24"/>
              </w:rPr>
              <w:t xml:space="preserve"> Не бажане розміщення підприємств із значними викидами забруднення</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10</w:t>
            </w:r>
            <w:r w:rsidR="00CC4219" w:rsidRPr="00F56D19">
              <w:rPr>
                <w:sz w:val="24"/>
                <w:szCs w:val="24"/>
              </w:rPr>
              <w:t>.</w:t>
            </w:r>
            <w:r w:rsidR="003E2130" w:rsidRPr="00F56D19">
              <w:rPr>
                <w:sz w:val="24"/>
                <w:szCs w:val="24"/>
              </w:rPr>
              <w:t xml:space="preserve"> Велика мережа закладів освіти та досить хороша якість шкільної освіти</w:t>
            </w:r>
          </w:p>
        </w:tc>
        <w:tc>
          <w:tcPr>
            <w:tcW w:w="4928" w:type="dxa"/>
          </w:tcPr>
          <w:p w:rsidR="00893859" w:rsidRPr="00F56D19" w:rsidRDefault="00A749A0" w:rsidP="007C5FB6">
            <w:pPr>
              <w:jc w:val="both"/>
              <w:rPr>
                <w:sz w:val="24"/>
                <w:szCs w:val="24"/>
              </w:rPr>
            </w:pPr>
            <w:r w:rsidRPr="00F56D19">
              <w:rPr>
                <w:sz w:val="24"/>
                <w:szCs w:val="24"/>
              </w:rPr>
              <w:t>10.</w:t>
            </w:r>
            <w:r w:rsidR="007C5FB6" w:rsidRPr="00F56D19">
              <w:rPr>
                <w:sz w:val="24"/>
                <w:szCs w:val="24"/>
              </w:rPr>
              <w:t xml:space="preserve"> Відсутність централізованого водопостачання та водовідведення у місцях індивідуального будівництва</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 xml:space="preserve">11. </w:t>
            </w:r>
            <w:r w:rsidR="003E2130" w:rsidRPr="00F56D19">
              <w:rPr>
                <w:sz w:val="24"/>
                <w:szCs w:val="24"/>
              </w:rPr>
              <w:t>Велика мережа медичних закладів</w:t>
            </w:r>
          </w:p>
        </w:tc>
        <w:tc>
          <w:tcPr>
            <w:tcW w:w="4928" w:type="dxa"/>
          </w:tcPr>
          <w:p w:rsidR="00893859" w:rsidRPr="00F56D19" w:rsidRDefault="00A749A0" w:rsidP="007C5FB6">
            <w:pPr>
              <w:jc w:val="both"/>
              <w:rPr>
                <w:sz w:val="24"/>
                <w:szCs w:val="24"/>
              </w:rPr>
            </w:pPr>
            <w:r w:rsidRPr="00F56D19">
              <w:rPr>
                <w:sz w:val="24"/>
                <w:szCs w:val="24"/>
              </w:rPr>
              <w:t>11.</w:t>
            </w:r>
            <w:r w:rsidR="007C5FB6" w:rsidRPr="00F56D19">
              <w:rPr>
                <w:sz w:val="24"/>
                <w:szCs w:val="24"/>
              </w:rPr>
              <w:t xml:space="preserve"> Застарілі системи теплопостачання, водопостачання, </w:t>
            </w:r>
            <w:r w:rsidR="0078401D" w:rsidRPr="00F56D19">
              <w:rPr>
                <w:sz w:val="24"/>
                <w:szCs w:val="24"/>
              </w:rPr>
              <w:t>водовідведення</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12</w:t>
            </w:r>
            <w:r w:rsidR="00CC4219" w:rsidRPr="00F56D19">
              <w:rPr>
                <w:sz w:val="24"/>
                <w:szCs w:val="24"/>
              </w:rPr>
              <w:t>.</w:t>
            </w:r>
            <w:r w:rsidR="003E2130" w:rsidRPr="00F56D19">
              <w:rPr>
                <w:sz w:val="24"/>
                <w:szCs w:val="24"/>
              </w:rPr>
              <w:t>Наявність кількох великих підприємств</w:t>
            </w:r>
          </w:p>
        </w:tc>
        <w:tc>
          <w:tcPr>
            <w:tcW w:w="4928" w:type="dxa"/>
          </w:tcPr>
          <w:p w:rsidR="00893859" w:rsidRPr="00F56D19" w:rsidRDefault="00A749A0" w:rsidP="007C5FB6">
            <w:pPr>
              <w:jc w:val="both"/>
              <w:rPr>
                <w:sz w:val="24"/>
                <w:szCs w:val="24"/>
              </w:rPr>
            </w:pPr>
            <w:r w:rsidRPr="00F56D19">
              <w:rPr>
                <w:sz w:val="24"/>
                <w:szCs w:val="24"/>
              </w:rPr>
              <w:t>12.</w:t>
            </w:r>
            <w:r w:rsidR="007C5FB6" w:rsidRPr="00F56D19">
              <w:rPr>
                <w:sz w:val="24"/>
                <w:szCs w:val="24"/>
              </w:rPr>
              <w:t xml:space="preserve"> Відсутність у низки закладів комунальної сфери (освіта, культура, охорона здоров’я) споруд цивільного захисту</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13</w:t>
            </w:r>
            <w:r w:rsidR="00CC4219" w:rsidRPr="00F56D19">
              <w:rPr>
                <w:sz w:val="24"/>
                <w:szCs w:val="24"/>
              </w:rPr>
              <w:t>.</w:t>
            </w:r>
            <w:r w:rsidR="003E2130" w:rsidRPr="00F56D19">
              <w:rPr>
                <w:sz w:val="24"/>
                <w:szCs w:val="24"/>
              </w:rPr>
              <w:t>Значна частина жителів громади орієнтована на підприємництво</w:t>
            </w:r>
          </w:p>
        </w:tc>
        <w:tc>
          <w:tcPr>
            <w:tcW w:w="4928" w:type="dxa"/>
          </w:tcPr>
          <w:p w:rsidR="00893859" w:rsidRPr="00F56D19" w:rsidRDefault="00A749A0" w:rsidP="007C5FB6">
            <w:pPr>
              <w:jc w:val="both"/>
              <w:rPr>
                <w:sz w:val="24"/>
                <w:szCs w:val="24"/>
              </w:rPr>
            </w:pPr>
            <w:r w:rsidRPr="00F56D19">
              <w:rPr>
                <w:sz w:val="24"/>
                <w:szCs w:val="24"/>
              </w:rPr>
              <w:t>13.</w:t>
            </w:r>
            <w:r w:rsidR="007C5FB6" w:rsidRPr="00F56D19">
              <w:rPr>
                <w:sz w:val="24"/>
                <w:szCs w:val="24"/>
              </w:rPr>
              <w:t xml:space="preserve"> Відсутність закладів реабіл</w:t>
            </w:r>
            <w:r w:rsidR="00011D18" w:rsidRPr="00F56D19">
              <w:rPr>
                <w:sz w:val="24"/>
                <w:szCs w:val="24"/>
              </w:rPr>
              <w:t>і</w:t>
            </w:r>
            <w:r w:rsidR="007C5FB6" w:rsidRPr="00F56D19">
              <w:rPr>
                <w:sz w:val="24"/>
                <w:szCs w:val="24"/>
              </w:rPr>
              <w:t>таційного напрямку</w:t>
            </w:r>
          </w:p>
        </w:tc>
      </w:tr>
      <w:tr w:rsidR="00893859" w:rsidRPr="00F56D19" w:rsidTr="00893859">
        <w:trPr>
          <w:jc w:val="center"/>
        </w:trPr>
        <w:tc>
          <w:tcPr>
            <w:tcW w:w="4927" w:type="dxa"/>
          </w:tcPr>
          <w:p w:rsidR="00893859" w:rsidRPr="00F56D19" w:rsidRDefault="001046C5" w:rsidP="003E2130">
            <w:pPr>
              <w:jc w:val="both"/>
              <w:rPr>
                <w:sz w:val="24"/>
                <w:szCs w:val="24"/>
              </w:rPr>
            </w:pPr>
            <w:r w:rsidRPr="00F56D19">
              <w:rPr>
                <w:sz w:val="24"/>
                <w:szCs w:val="24"/>
              </w:rPr>
              <w:t>14</w:t>
            </w:r>
            <w:r w:rsidR="00CC4219" w:rsidRPr="00F56D19">
              <w:rPr>
                <w:sz w:val="24"/>
                <w:szCs w:val="24"/>
              </w:rPr>
              <w:t>.</w:t>
            </w:r>
            <w:r w:rsidR="003E2130" w:rsidRPr="00F56D19">
              <w:rPr>
                <w:sz w:val="24"/>
                <w:szCs w:val="24"/>
              </w:rPr>
              <w:t>Велика кількість підприємців ІТ сектору</w:t>
            </w:r>
          </w:p>
        </w:tc>
        <w:tc>
          <w:tcPr>
            <w:tcW w:w="4928" w:type="dxa"/>
          </w:tcPr>
          <w:p w:rsidR="00893859" w:rsidRPr="00F56D19" w:rsidRDefault="007C5FB6" w:rsidP="00A749A0">
            <w:pPr>
              <w:jc w:val="both"/>
              <w:rPr>
                <w:sz w:val="24"/>
                <w:szCs w:val="24"/>
              </w:rPr>
            </w:pPr>
            <w:r w:rsidRPr="00F56D19">
              <w:rPr>
                <w:sz w:val="24"/>
                <w:szCs w:val="24"/>
              </w:rPr>
              <w:t>14. Комунальні заклади потребують модернізації та підвищення енергоефективності</w:t>
            </w:r>
          </w:p>
        </w:tc>
      </w:tr>
      <w:tr w:rsidR="00893859" w:rsidRPr="00F56D19" w:rsidTr="00893859">
        <w:trPr>
          <w:jc w:val="center"/>
        </w:trPr>
        <w:tc>
          <w:tcPr>
            <w:tcW w:w="4927" w:type="dxa"/>
          </w:tcPr>
          <w:p w:rsidR="00893859" w:rsidRPr="00F56D19" w:rsidRDefault="003E2130" w:rsidP="003E2130">
            <w:pPr>
              <w:jc w:val="both"/>
              <w:rPr>
                <w:sz w:val="24"/>
                <w:szCs w:val="24"/>
              </w:rPr>
            </w:pPr>
            <w:r w:rsidRPr="00F56D19">
              <w:rPr>
                <w:sz w:val="24"/>
                <w:szCs w:val="24"/>
              </w:rPr>
              <w:t>15.Наявність організованих груп активних людей</w:t>
            </w:r>
          </w:p>
        </w:tc>
        <w:tc>
          <w:tcPr>
            <w:tcW w:w="4928" w:type="dxa"/>
          </w:tcPr>
          <w:p w:rsidR="00893859" w:rsidRPr="00F56D19" w:rsidRDefault="001D7402" w:rsidP="007C5FB6">
            <w:pPr>
              <w:jc w:val="both"/>
              <w:rPr>
                <w:sz w:val="24"/>
                <w:szCs w:val="24"/>
              </w:rPr>
            </w:pPr>
            <w:r w:rsidRPr="00F56D19">
              <w:rPr>
                <w:sz w:val="24"/>
                <w:szCs w:val="24"/>
              </w:rPr>
              <w:t>15.</w:t>
            </w:r>
            <w:r w:rsidR="007C5FB6" w:rsidRPr="00F56D19">
              <w:rPr>
                <w:sz w:val="24"/>
                <w:szCs w:val="24"/>
              </w:rPr>
              <w:t xml:space="preserve"> Не розроблений інвестиційний паспорт громади та відсутні інституції підтримки бізнесу.</w:t>
            </w:r>
          </w:p>
        </w:tc>
      </w:tr>
      <w:tr w:rsidR="00893859" w:rsidRPr="00F56D19" w:rsidTr="00893859">
        <w:trPr>
          <w:jc w:val="center"/>
        </w:trPr>
        <w:tc>
          <w:tcPr>
            <w:tcW w:w="4927" w:type="dxa"/>
          </w:tcPr>
          <w:p w:rsidR="00893859" w:rsidRPr="00F56D19" w:rsidRDefault="001046C5" w:rsidP="003E2130">
            <w:pPr>
              <w:jc w:val="both"/>
              <w:rPr>
                <w:strike/>
                <w:sz w:val="24"/>
                <w:szCs w:val="24"/>
              </w:rPr>
            </w:pPr>
            <w:r w:rsidRPr="00F56D19">
              <w:rPr>
                <w:sz w:val="24"/>
                <w:szCs w:val="24"/>
              </w:rPr>
              <w:t>16</w:t>
            </w:r>
            <w:r w:rsidR="00CC4219" w:rsidRPr="00F56D19">
              <w:rPr>
                <w:strike/>
                <w:sz w:val="24"/>
                <w:szCs w:val="24"/>
              </w:rPr>
              <w:t>.</w:t>
            </w:r>
            <w:r w:rsidR="003E2130" w:rsidRPr="00F56D19">
              <w:rPr>
                <w:sz w:val="24"/>
                <w:szCs w:val="24"/>
              </w:rPr>
              <w:t>Наявність вимушених переселенців, які можуть поселитись у громаді на постійно</w:t>
            </w:r>
          </w:p>
        </w:tc>
        <w:tc>
          <w:tcPr>
            <w:tcW w:w="4928" w:type="dxa"/>
          </w:tcPr>
          <w:p w:rsidR="00893859" w:rsidRPr="00F56D19" w:rsidRDefault="001D7402" w:rsidP="007C5FB6">
            <w:pPr>
              <w:jc w:val="both"/>
              <w:rPr>
                <w:sz w:val="24"/>
                <w:szCs w:val="24"/>
              </w:rPr>
            </w:pPr>
            <w:r w:rsidRPr="00F56D19">
              <w:rPr>
                <w:sz w:val="24"/>
                <w:szCs w:val="24"/>
              </w:rPr>
              <w:t>16.</w:t>
            </w:r>
            <w:r w:rsidR="007C5FB6" w:rsidRPr="00F56D19">
              <w:rPr>
                <w:sz w:val="24"/>
                <w:szCs w:val="24"/>
              </w:rPr>
              <w:t xml:space="preserve"> Відсутність документів комплексного просторового розвитку</w:t>
            </w:r>
          </w:p>
        </w:tc>
      </w:tr>
      <w:tr w:rsidR="001046C5" w:rsidRPr="00F56D19" w:rsidTr="00893859">
        <w:trPr>
          <w:jc w:val="center"/>
        </w:trPr>
        <w:tc>
          <w:tcPr>
            <w:tcW w:w="4927" w:type="dxa"/>
          </w:tcPr>
          <w:p w:rsidR="001046C5" w:rsidRPr="00F56D19" w:rsidRDefault="003E2130" w:rsidP="001046C5">
            <w:pPr>
              <w:jc w:val="both"/>
              <w:rPr>
                <w:sz w:val="24"/>
                <w:szCs w:val="24"/>
              </w:rPr>
            </w:pPr>
            <w:r w:rsidRPr="00F56D19">
              <w:rPr>
                <w:sz w:val="24"/>
                <w:szCs w:val="24"/>
              </w:rPr>
              <w:t>17.Фінансово стабільна та самодостатня громада</w:t>
            </w:r>
          </w:p>
        </w:tc>
        <w:tc>
          <w:tcPr>
            <w:tcW w:w="4928" w:type="dxa"/>
          </w:tcPr>
          <w:p w:rsidR="001046C5" w:rsidRPr="00F56D19" w:rsidRDefault="001D7402" w:rsidP="007C5FB6">
            <w:pPr>
              <w:jc w:val="both"/>
              <w:rPr>
                <w:sz w:val="24"/>
                <w:szCs w:val="24"/>
              </w:rPr>
            </w:pPr>
            <w:r w:rsidRPr="00F56D19">
              <w:rPr>
                <w:sz w:val="24"/>
                <w:szCs w:val="24"/>
              </w:rPr>
              <w:t>17.</w:t>
            </w:r>
            <w:r w:rsidR="007C5FB6" w:rsidRPr="00F56D19">
              <w:rPr>
                <w:sz w:val="24"/>
                <w:szCs w:val="24"/>
              </w:rPr>
              <w:t xml:space="preserve"> Відсутність електронного документообігу в органах виконавчої влади та комунальних підприємствах громади</w:t>
            </w:r>
          </w:p>
        </w:tc>
      </w:tr>
      <w:tr w:rsidR="001046C5" w:rsidRPr="00F56D19" w:rsidTr="00893859">
        <w:trPr>
          <w:jc w:val="center"/>
        </w:trPr>
        <w:tc>
          <w:tcPr>
            <w:tcW w:w="4927" w:type="dxa"/>
          </w:tcPr>
          <w:p w:rsidR="001046C5" w:rsidRPr="00F56D19" w:rsidRDefault="008C005D" w:rsidP="001046C5">
            <w:pPr>
              <w:jc w:val="both"/>
              <w:rPr>
                <w:sz w:val="24"/>
                <w:szCs w:val="24"/>
              </w:rPr>
            </w:pPr>
            <w:r w:rsidRPr="00F56D19">
              <w:rPr>
                <w:sz w:val="24"/>
                <w:szCs w:val="24"/>
              </w:rPr>
              <w:t>18. Можливість розвивати логістичні центри та бізнес-об’єкти</w:t>
            </w:r>
          </w:p>
        </w:tc>
        <w:tc>
          <w:tcPr>
            <w:tcW w:w="4928" w:type="dxa"/>
          </w:tcPr>
          <w:p w:rsidR="001046C5" w:rsidRPr="00F56D19" w:rsidRDefault="001D7402" w:rsidP="007C5FB6">
            <w:pPr>
              <w:jc w:val="both"/>
              <w:rPr>
                <w:sz w:val="24"/>
                <w:szCs w:val="24"/>
              </w:rPr>
            </w:pPr>
            <w:r w:rsidRPr="00F56D19">
              <w:rPr>
                <w:sz w:val="24"/>
                <w:szCs w:val="24"/>
              </w:rPr>
              <w:t>18.</w:t>
            </w:r>
            <w:r w:rsidR="007C5FB6" w:rsidRPr="00F56D19">
              <w:rPr>
                <w:sz w:val="24"/>
                <w:szCs w:val="24"/>
              </w:rPr>
              <w:t xml:space="preserve"> Відсутній місцевий план управління відходами</w:t>
            </w:r>
          </w:p>
        </w:tc>
      </w:tr>
      <w:tr w:rsidR="001046C5" w:rsidRPr="00F56D19" w:rsidTr="00893859">
        <w:trPr>
          <w:jc w:val="center"/>
        </w:trPr>
        <w:tc>
          <w:tcPr>
            <w:tcW w:w="4927" w:type="dxa"/>
          </w:tcPr>
          <w:p w:rsidR="001046C5" w:rsidRPr="00F56D19" w:rsidRDefault="001046C5" w:rsidP="001046C5">
            <w:pPr>
              <w:jc w:val="both"/>
              <w:rPr>
                <w:sz w:val="24"/>
                <w:szCs w:val="24"/>
              </w:rPr>
            </w:pPr>
          </w:p>
        </w:tc>
        <w:tc>
          <w:tcPr>
            <w:tcW w:w="4928" w:type="dxa"/>
          </w:tcPr>
          <w:p w:rsidR="001046C5" w:rsidRPr="00F56D19" w:rsidRDefault="001D7402" w:rsidP="007C5FB6">
            <w:pPr>
              <w:jc w:val="both"/>
              <w:rPr>
                <w:sz w:val="24"/>
                <w:szCs w:val="24"/>
              </w:rPr>
            </w:pPr>
            <w:r w:rsidRPr="00F56D19">
              <w:rPr>
                <w:sz w:val="24"/>
                <w:szCs w:val="24"/>
              </w:rPr>
              <w:t>19.</w:t>
            </w:r>
            <w:r w:rsidR="007C5FB6" w:rsidRPr="00F56D19">
              <w:rPr>
                <w:sz w:val="22"/>
              </w:rPr>
              <w:t xml:space="preserve"> Недостатня поінформованість про громаду за її межами</w:t>
            </w:r>
          </w:p>
        </w:tc>
      </w:tr>
      <w:tr w:rsidR="00923AD2" w:rsidRPr="00F56D19" w:rsidTr="00893859">
        <w:trPr>
          <w:jc w:val="center"/>
        </w:trPr>
        <w:tc>
          <w:tcPr>
            <w:tcW w:w="4927" w:type="dxa"/>
          </w:tcPr>
          <w:p w:rsidR="00923AD2" w:rsidRPr="00F56D19" w:rsidRDefault="00923AD2" w:rsidP="001046C5">
            <w:pPr>
              <w:jc w:val="both"/>
              <w:rPr>
                <w:sz w:val="24"/>
                <w:szCs w:val="24"/>
              </w:rPr>
            </w:pPr>
          </w:p>
        </w:tc>
        <w:tc>
          <w:tcPr>
            <w:tcW w:w="4928" w:type="dxa"/>
          </w:tcPr>
          <w:p w:rsidR="00923AD2" w:rsidRPr="00F56D19" w:rsidRDefault="00A749A0" w:rsidP="007C5FB6">
            <w:pPr>
              <w:jc w:val="both"/>
              <w:rPr>
                <w:sz w:val="24"/>
                <w:szCs w:val="24"/>
              </w:rPr>
            </w:pPr>
            <w:r w:rsidRPr="00F56D19">
              <w:rPr>
                <w:sz w:val="24"/>
                <w:szCs w:val="24"/>
              </w:rPr>
              <w:t>20.</w:t>
            </w:r>
            <w:r w:rsidR="007C5FB6" w:rsidRPr="00F56D19">
              <w:rPr>
                <w:sz w:val="24"/>
                <w:szCs w:val="24"/>
              </w:rPr>
              <w:t xml:space="preserve"> Низький рівень розвитку туристичної сфери</w:t>
            </w:r>
          </w:p>
        </w:tc>
      </w:tr>
      <w:tr w:rsidR="008A4541" w:rsidRPr="00F56D19" w:rsidTr="00893859">
        <w:trPr>
          <w:jc w:val="center"/>
        </w:trPr>
        <w:tc>
          <w:tcPr>
            <w:tcW w:w="4927" w:type="dxa"/>
          </w:tcPr>
          <w:p w:rsidR="008A4541" w:rsidRPr="00F56D19" w:rsidRDefault="008A4541" w:rsidP="001046C5">
            <w:pPr>
              <w:jc w:val="both"/>
              <w:rPr>
                <w:sz w:val="24"/>
                <w:szCs w:val="24"/>
              </w:rPr>
            </w:pPr>
          </w:p>
        </w:tc>
        <w:tc>
          <w:tcPr>
            <w:tcW w:w="4928" w:type="dxa"/>
          </w:tcPr>
          <w:p w:rsidR="008A4541" w:rsidRPr="00F56D19" w:rsidRDefault="001D7402" w:rsidP="007C5FB6">
            <w:pPr>
              <w:jc w:val="both"/>
              <w:rPr>
                <w:sz w:val="24"/>
                <w:szCs w:val="24"/>
              </w:rPr>
            </w:pPr>
            <w:r w:rsidRPr="00F56D19">
              <w:rPr>
                <w:sz w:val="24"/>
                <w:szCs w:val="24"/>
              </w:rPr>
              <w:t>21.</w:t>
            </w:r>
            <w:r w:rsidR="007C5FB6" w:rsidRPr="00F56D19">
              <w:rPr>
                <w:sz w:val="24"/>
                <w:szCs w:val="24"/>
              </w:rPr>
              <w:t>Обмеженість наявних соціальних послуг та необхідність їх розширення</w:t>
            </w:r>
          </w:p>
        </w:tc>
      </w:tr>
      <w:tr w:rsidR="00893859" w:rsidRPr="00F56D19" w:rsidTr="00C06E31">
        <w:trPr>
          <w:jc w:val="center"/>
        </w:trPr>
        <w:tc>
          <w:tcPr>
            <w:tcW w:w="4927" w:type="dxa"/>
            <w:shd w:val="clear" w:color="auto" w:fill="92D050"/>
          </w:tcPr>
          <w:p w:rsidR="00893859" w:rsidRPr="00F56D19" w:rsidRDefault="00893859" w:rsidP="00893859">
            <w:pPr>
              <w:ind w:leftChars="151" w:left="305" w:hanging="3"/>
              <w:jc w:val="both"/>
              <w:rPr>
                <w:b/>
                <w:sz w:val="24"/>
                <w:szCs w:val="24"/>
              </w:rPr>
            </w:pPr>
            <w:r w:rsidRPr="00F56D19">
              <w:rPr>
                <w:b/>
                <w:sz w:val="24"/>
                <w:szCs w:val="24"/>
              </w:rPr>
              <w:t>Можливості</w:t>
            </w:r>
          </w:p>
        </w:tc>
        <w:tc>
          <w:tcPr>
            <w:tcW w:w="4928" w:type="dxa"/>
            <w:shd w:val="clear" w:color="auto" w:fill="FF3300"/>
          </w:tcPr>
          <w:p w:rsidR="00893859" w:rsidRPr="00F56D19" w:rsidRDefault="00893859" w:rsidP="00893859">
            <w:pPr>
              <w:ind w:leftChars="151" w:left="305" w:hanging="3"/>
              <w:jc w:val="both"/>
              <w:rPr>
                <w:b/>
                <w:sz w:val="24"/>
                <w:szCs w:val="24"/>
              </w:rPr>
            </w:pPr>
            <w:r w:rsidRPr="00F56D19">
              <w:rPr>
                <w:b/>
                <w:sz w:val="24"/>
                <w:szCs w:val="24"/>
              </w:rPr>
              <w:t>Загрози</w:t>
            </w:r>
          </w:p>
        </w:tc>
      </w:tr>
      <w:tr w:rsidR="00893859" w:rsidRPr="00F56D19" w:rsidTr="00893859">
        <w:trPr>
          <w:jc w:val="center"/>
        </w:trPr>
        <w:tc>
          <w:tcPr>
            <w:tcW w:w="4927" w:type="dxa"/>
          </w:tcPr>
          <w:p w:rsidR="00893859" w:rsidRPr="00F56D19" w:rsidRDefault="0079104E" w:rsidP="0079104E">
            <w:pPr>
              <w:jc w:val="both"/>
              <w:rPr>
                <w:sz w:val="24"/>
                <w:szCs w:val="24"/>
              </w:rPr>
            </w:pPr>
            <w:r w:rsidRPr="00F56D19">
              <w:rPr>
                <w:sz w:val="24"/>
                <w:szCs w:val="24"/>
              </w:rPr>
              <w:t>1.</w:t>
            </w:r>
            <w:r w:rsidR="00893859" w:rsidRPr="00F56D19">
              <w:rPr>
                <w:sz w:val="24"/>
                <w:szCs w:val="24"/>
              </w:rPr>
              <w:t>Припинення війни – що вивільнить значні людські та фінансові ресурси</w:t>
            </w:r>
          </w:p>
        </w:tc>
        <w:tc>
          <w:tcPr>
            <w:tcW w:w="4928" w:type="dxa"/>
          </w:tcPr>
          <w:p w:rsidR="00893859" w:rsidRPr="00F56D19" w:rsidRDefault="00240A35" w:rsidP="00240A35">
            <w:pPr>
              <w:jc w:val="both"/>
              <w:rPr>
                <w:sz w:val="24"/>
                <w:szCs w:val="24"/>
              </w:rPr>
            </w:pPr>
            <w:r w:rsidRPr="00F56D19">
              <w:rPr>
                <w:sz w:val="24"/>
                <w:szCs w:val="24"/>
              </w:rPr>
              <w:t>1.</w:t>
            </w:r>
            <w:r w:rsidR="00893859" w:rsidRPr="00F56D19">
              <w:rPr>
                <w:sz w:val="24"/>
                <w:szCs w:val="24"/>
              </w:rPr>
              <w:t>Затягування війни, що поглинатиме людські та економічні ресурси держави</w:t>
            </w:r>
          </w:p>
        </w:tc>
      </w:tr>
      <w:tr w:rsidR="00893859" w:rsidRPr="00F56D19" w:rsidTr="00893859">
        <w:trPr>
          <w:jc w:val="center"/>
        </w:trPr>
        <w:tc>
          <w:tcPr>
            <w:tcW w:w="4927" w:type="dxa"/>
          </w:tcPr>
          <w:p w:rsidR="00893859" w:rsidRPr="00F56D19" w:rsidRDefault="0079104E" w:rsidP="0079104E">
            <w:pPr>
              <w:jc w:val="both"/>
              <w:rPr>
                <w:sz w:val="24"/>
                <w:szCs w:val="24"/>
              </w:rPr>
            </w:pPr>
            <w:r w:rsidRPr="00F56D19">
              <w:rPr>
                <w:sz w:val="24"/>
                <w:szCs w:val="24"/>
              </w:rPr>
              <w:t>2.</w:t>
            </w:r>
            <w:r w:rsidR="00893859" w:rsidRPr="00F56D19">
              <w:rPr>
                <w:sz w:val="24"/>
                <w:szCs w:val="24"/>
              </w:rPr>
              <w:t>Проведення швидких реформ з наближенням українського законодавства до європейського</w:t>
            </w:r>
          </w:p>
        </w:tc>
        <w:tc>
          <w:tcPr>
            <w:tcW w:w="4928" w:type="dxa"/>
          </w:tcPr>
          <w:p w:rsidR="00893859" w:rsidRPr="00F56D19" w:rsidRDefault="00240A35" w:rsidP="00767D75">
            <w:pPr>
              <w:jc w:val="both"/>
              <w:rPr>
                <w:sz w:val="24"/>
                <w:szCs w:val="24"/>
              </w:rPr>
            </w:pPr>
            <w:r w:rsidRPr="00F56D19">
              <w:rPr>
                <w:sz w:val="24"/>
                <w:szCs w:val="24"/>
              </w:rPr>
              <w:t>2.</w:t>
            </w:r>
            <w:r w:rsidR="00767D75" w:rsidRPr="00F56D19">
              <w:rPr>
                <w:sz w:val="24"/>
                <w:szCs w:val="24"/>
              </w:rPr>
              <w:t xml:space="preserve">Екологічні загрози природн0го та штучного походження </w:t>
            </w:r>
          </w:p>
        </w:tc>
      </w:tr>
      <w:tr w:rsidR="00893859" w:rsidRPr="00F56D19" w:rsidTr="00893859">
        <w:trPr>
          <w:jc w:val="center"/>
        </w:trPr>
        <w:tc>
          <w:tcPr>
            <w:tcW w:w="4927" w:type="dxa"/>
          </w:tcPr>
          <w:p w:rsidR="00893859" w:rsidRPr="00F56D19" w:rsidRDefault="0079104E" w:rsidP="0079104E">
            <w:pPr>
              <w:jc w:val="both"/>
              <w:rPr>
                <w:sz w:val="24"/>
                <w:szCs w:val="24"/>
              </w:rPr>
            </w:pPr>
            <w:r w:rsidRPr="00F56D19">
              <w:rPr>
                <w:sz w:val="24"/>
                <w:szCs w:val="24"/>
              </w:rPr>
              <w:t>3.</w:t>
            </w:r>
            <w:r w:rsidR="00893859" w:rsidRPr="00F56D19">
              <w:rPr>
                <w:sz w:val="24"/>
                <w:szCs w:val="24"/>
              </w:rPr>
              <w:t>Прискорена інтеграція в ЄС, що сприятиме доступ до європейських фондів</w:t>
            </w:r>
          </w:p>
        </w:tc>
        <w:tc>
          <w:tcPr>
            <w:tcW w:w="4928" w:type="dxa"/>
          </w:tcPr>
          <w:p w:rsidR="00893859" w:rsidRPr="00F56D19" w:rsidRDefault="00240A35" w:rsidP="00240A35">
            <w:pPr>
              <w:jc w:val="both"/>
              <w:rPr>
                <w:sz w:val="24"/>
                <w:szCs w:val="24"/>
              </w:rPr>
            </w:pPr>
            <w:r w:rsidRPr="00F56D19">
              <w:rPr>
                <w:sz w:val="24"/>
                <w:szCs w:val="24"/>
              </w:rPr>
              <w:t>3.</w:t>
            </w:r>
            <w:r w:rsidR="003624B5" w:rsidRPr="00F56D19">
              <w:rPr>
                <w:sz w:val="24"/>
                <w:szCs w:val="24"/>
              </w:rPr>
              <w:t xml:space="preserve"> Згортання демократичних процесів, зростання на цьому фоні корупції та тиску на підприємництво</w:t>
            </w:r>
          </w:p>
        </w:tc>
      </w:tr>
      <w:tr w:rsidR="00893859" w:rsidRPr="00F56D19" w:rsidTr="00893859">
        <w:trPr>
          <w:jc w:val="center"/>
        </w:trPr>
        <w:tc>
          <w:tcPr>
            <w:tcW w:w="4927" w:type="dxa"/>
          </w:tcPr>
          <w:p w:rsidR="00893859" w:rsidRPr="00F56D19" w:rsidRDefault="0079104E" w:rsidP="0079104E">
            <w:pPr>
              <w:jc w:val="both"/>
              <w:rPr>
                <w:sz w:val="24"/>
                <w:szCs w:val="24"/>
              </w:rPr>
            </w:pPr>
            <w:r w:rsidRPr="00F56D19">
              <w:rPr>
                <w:sz w:val="24"/>
                <w:szCs w:val="24"/>
              </w:rPr>
              <w:t>4.</w:t>
            </w:r>
            <w:r w:rsidR="00893859" w:rsidRPr="00F56D19">
              <w:rPr>
                <w:sz w:val="24"/>
                <w:szCs w:val="24"/>
              </w:rPr>
              <w:t xml:space="preserve">Відбудова країни – що передбачатиме надходження значних коштів та технологій  в Україну </w:t>
            </w:r>
          </w:p>
        </w:tc>
        <w:tc>
          <w:tcPr>
            <w:tcW w:w="4928" w:type="dxa"/>
          </w:tcPr>
          <w:p w:rsidR="00893859" w:rsidRPr="00F56D19" w:rsidRDefault="00240A35" w:rsidP="00240A35">
            <w:pPr>
              <w:jc w:val="both"/>
              <w:rPr>
                <w:sz w:val="24"/>
                <w:szCs w:val="24"/>
              </w:rPr>
            </w:pPr>
            <w:r w:rsidRPr="00F56D19">
              <w:rPr>
                <w:sz w:val="24"/>
                <w:szCs w:val="24"/>
              </w:rPr>
              <w:t>4.</w:t>
            </w:r>
            <w:r w:rsidR="003624B5" w:rsidRPr="00F56D19">
              <w:rPr>
                <w:sz w:val="24"/>
                <w:szCs w:val="24"/>
              </w:rPr>
              <w:t>Прискорене скорочення кількості населення через війну та економічну кризу</w:t>
            </w:r>
          </w:p>
        </w:tc>
      </w:tr>
      <w:tr w:rsidR="00893859" w:rsidRPr="00F56D19" w:rsidTr="00F76D36">
        <w:trPr>
          <w:trHeight w:val="1144"/>
          <w:jc w:val="center"/>
        </w:trPr>
        <w:tc>
          <w:tcPr>
            <w:tcW w:w="4927" w:type="dxa"/>
          </w:tcPr>
          <w:p w:rsidR="00893859" w:rsidRPr="00F56D19" w:rsidRDefault="00EF6057" w:rsidP="00EF6057">
            <w:pPr>
              <w:jc w:val="both"/>
              <w:rPr>
                <w:sz w:val="24"/>
                <w:szCs w:val="24"/>
              </w:rPr>
            </w:pPr>
            <w:r w:rsidRPr="00F56D19">
              <w:rPr>
                <w:sz w:val="24"/>
                <w:szCs w:val="24"/>
              </w:rPr>
              <w:t>5.</w:t>
            </w:r>
            <w:r w:rsidR="00893859" w:rsidRPr="00F56D19">
              <w:rPr>
                <w:sz w:val="24"/>
                <w:szCs w:val="24"/>
              </w:rPr>
              <w:t>Будівництво великої кільцевої дороги, що відкриває кращу доступність громади до різних ринків</w:t>
            </w:r>
          </w:p>
        </w:tc>
        <w:tc>
          <w:tcPr>
            <w:tcW w:w="4928" w:type="dxa"/>
          </w:tcPr>
          <w:p w:rsidR="00893859" w:rsidRPr="00F56D19" w:rsidRDefault="00240A35" w:rsidP="00240A35">
            <w:pPr>
              <w:jc w:val="both"/>
              <w:rPr>
                <w:sz w:val="24"/>
                <w:szCs w:val="24"/>
              </w:rPr>
            </w:pPr>
            <w:r w:rsidRPr="00F56D19">
              <w:rPr>
                <w:sz w:val="24"/>
                <w:szCs w:val="24"/>
              </w:rPr>
              <w:t>5</w:t>
            </w:r>
            <w:r w:rsidR="007C5FB6" w:rsidRPr="00F56D19">
              <w:rPr>
                <w:sz w:val="24"/>
                <w:szCs w:val="24"/>
              </w:rPr>
              <w:t>.</w:t>
            </w:r>
            <w:r w:rsidR="006624D4" w:rsidRPr="00F56D19">
              <w:rPr>
                <w:sz w:val="24"/>
                <w:szCs w:val="24"/>
              </w:rPr>
              <w:t>Зростання тарифів на енергоносії, зокрема електроенергію</w:t>
            </w:r>
          </w:p>
        </w:tc>
      </w:tr>
      <w:tr w:rsidR="00893859" w:rsidRPr="00F56D19" w:rsidTr="00893859">
        <w:trPr>
          <w:jc w:val="center"/>
        </w:trPr>
        <w:tc>
          <w:tcPr>
            <w:tcW w:w="4927" w:type="dxa"/>
          </w:tcPr>
          <w:p w:rsidR="00893859" w:rsidRPr="00F56D19" w:rsidRDefault="00EF6057" w:rsidP="00EF6057">
            <w:pPr>
              <w:jc w:val="both"/>
              <w:rPr>
                <w:sz w:val="24"/>
                <w:szCs w:val="24"/>
              </w:rPr>
            </w:pPr>
            <w:r w:rsidRPr="00F56D19">
              <w:rPr>
                <w:sz w:val="24"/>
                <w:szCs w:val="24"/>
              </w:rPr>
              <w:t>6.</w:t>
            </w:r>
            <w:r w:rsidR="00893859" w:rsidRPr="00F56D19">
              <w:rPr>
                <w:sz w:val="24"/>
                <w:szCs w:val="24"/>
              </w:rPr>
              <w:t xml:space="preserve">Прискорений повоєнний розвиток економіки столиці, що стимулюватиме зростання населення і в громаді </w:t>
            </w:r>
          </w:p>
        </w:tc>
        <w:tc>
          <w:tcPr>
            <w:tcW w:w="4928" w:type="dxa"/>
          </w:tcPr>
          <w:p w:rsidR="00893859" w:rsidRPr="00F56D19" w:rsidRDefault="00240A35" w:rsidP="00240A35">
            <w:pPr>
              <w:jc w:val="both"/>
              <w:rPr>
                <w:sz w:val="24"/>
                <w:szCs w:val="24"/>
              </w:rPr>
            </w:pPr>
            <w:r w:rsidRPr="00F56D19">
              <w:rPr>
                <w:sz w:val="24"/>
                <w:szCs w:val="24"/>
              </w:rPr>
              <w:t>6.</w:t>
            </w:r>
            <w:r w:rsidR="006624D4" w:rsidRPr="00F56D19">
              <w:rPr>
                <w:sz w:val="24"/>
                <w:szCs w:val="24"/>
              </w:rPr>
              <w:t>Високий рівень інфляції, зниження купівельної спроможності населення</w:t>
            </w:r>
          </w:p>
        </w:tc>
      </w:tr>
      <w:tr w:rsidR="00182593" w:rsidRPr="00F56D19" w:rsidTr="00F76D36">
        <w:trPr>
          <w:trHeight w:val="694"/>
          <w:jc w:val="center"/>
        </w:trPr>
        <w:tc>
          <w:tcPr>
            <w:tcW w:w="4927" w:type="dxa"/>
          </w:tcPr>
          <w:p w:rsidR="00182593" w:rsidRPr="00F56D19" w:rsidRDefault="00890185" w:rsidP="00EF6057">
            <w:pPr>
              <w:jc w:val="both"/>
              <w:rPr>
                <w:sz w:val="24"/>
                <w:szCs w:val="24"/>
              </w:rPr>
            </w:pPr>
            <w:r w:rsidRPr="00F56D19">
              <w:rPr>
                <w:sz w:val="24"/>
                <w:szCs w:val="24"/>
              </w:rPr>
              <w:t>7.</w:t>
            </w:r>
            <w:r w:rsidR="00011D18" w:rsidRPr="00F56D19">
              <w:rPr>
                <w:sz w:val="24"/>
                <w:szCs w:val="24"/>
              </w:rPr>
              <w:t xml:space="preserve"> Розширення державної підтримки представникам малого та середнього бізнесу, у тому числі через відшкодування відсотків за користування банківськими кредитними ресурсами</w:t>
            </w:r>
          </w:p>
        </w:tc>
        <w:tc>
          <w:tcPr>
            <w:tcW w:w="4928" w:type="dxa"/>
          </w:tcPr>
          <w:p w:rsidR="00182593" w:rsidRPr="00F56D19" w:rsidRDefault="00890185" w:rsidP="00240A35">
            <w:pPr>
              <w:jc w:val="both"/>
              <w:rPr>
                <w:sz w:val="24"/>
                <w:szCs w:val="24"/>
              </w:rPr>
            </w:pPr>
            <w:r w:rsidRPr="00F56D19">
              <w:rPr>
                <w:sz w:val="24"/>
                <w:szCs w:val="24"/>
              </w:rPr>
              <w:t>7.</w:t>
            </w:r>
            <w:r w:rsidR="00182593" w:rsidRPr="00F56D19">
              <w:rPr>
                <w:sz w:val="24"/>
                <w:szCs w:val="24"/>
              </w:rPr>
              <w:t>Обмеження можливостей бюджетів усіх рівнів для фінансування проєктів розбудови інфраструктури</w:t>
            </w:r>
          </w:p>
        </w:tc>
      </w:tr>
      <w:tr w:rsidR="00182593" w:rsidRPr="00F56D19" w:rsidTr="00893859">
        <w:trPr>
          <w:jc w:val="center"/>
        </w:trPr>
        <w:tc>
          <w:tcPr>
            <w:tcW w:w="4927" w:type="dxa"/>
          </w:tcPr>
          <w:p w:rsidR="00182593" w:rsidRPr="00F56D19" w:rsidRDefault="00890185" w:rsidP="00EF6057">
            <w:pPr>
              <w:jc w:val="both"/>
              <w:rPr>
                <w:sz w:val="24"/>
                <w:szCs w:val="24"/>
              </w:rPr>
            </w:pPr>
            <w:r w:rsidRPr="00F56D19">
              <w:rPr>
                <w:sz w:val="24"/>
                <w:szCs w:val="24"/>
              </w:rPr>
              <w:t>8.Розширення масштабів застосування технологій ШІ в усіх галузях</w:t>
            </w:r>
          </w:p>
        </w:tc>
        <w:tc>
          <w:tcPr>
            <w:tcW w:w="4928" w:type="dxa"/>
          </w:tcPr>
          <w:p w:rsidR="00182593" w:rsidRPr="00F56D19" w:rsidRDefault="00890185" w:rsidP="00240A35">
            <w:pPr>
              <w:jc w:val="both"/>
              <w:rPr>
                <w:sz w:val="24"/>
                <w:szCs w:val="24"/>
              </w:rPr>
            </w:pPr>
            <w:r w:rsidRPr="00F56D19">
              <w:rPr>
                <w:sz w:val="24"/>
                <w:szCs w:val="24"/>
              </w:rPr>
              <w:t>8.</w:t>
            </w:r>
            <w:r w:rsidR="00182593" w:rsidRPr="00F56D19">
              <w:rPr>
                <w:sz w:val="24"/>
                <w:szCs w:val="24"/>
              </w:rPr>
              <w:t>Обмежений доступ до фінансових ресурсів для суб'єктів господарювання</w:t>
            </w:r>
          </w:p>
        </w:tc>
      </w:tr>
      <w:tr w:rsidR="00893859" w:rsidRPr="00F56D19" w:rsidTr="00893859">
        <w:trPr>
          <w:jc w:val="center"/>
        </w:trPr>
        <w:tc>
          <w:tcPr>
            <w:tcW w:w="4927" w:type="dxa"/>
          </w:tcPr>
          <w:p w:rsidR="00893859" w:rsidRPr="00F56D19" w:rsidRDefault="00890185" w:rsidP="00EF6057">
            <w:pPr>
              <w:jc w:val="both"/>
              <w:rPr>
                <w:sz w:val="24"/>
                <w:szCs w:val="24"/>
              </w:rPr>
            </w:pPr>
            <w:r w:rsidRPr="00F56D19">
              <w:rPr>
                <w:sz w:val="24"/>
                <w:szCs w:val="24"/>
              </w:rPr>
              <w:t>9</w:t>
            </w:r>
            <w:r w:rsidR="00EF6057" w:rsidRPr="00F56D19">
              <w:rPr>
                <w:sz w:val="24"/>
                <w:szCs w:val="24"/>
              </w:rPr>
              <w:t>.</w:t>
            </w:r>
            <w:r w:rsidR="00893859" w:rsidRPr="00F56D19">
              <w:rPr>
                <w:sz w:val="24"/>
                <w:szCs w:val="24"/>
              </w:rPr>
              <w:t>Збільшення населення у Києві, що потребуватиме більше свіжих продуктів та періодичного відпочинку</w:t>
            </w:r>
          </w:p>
        </w:tc>
        <w:tc>
          <w:tcPr>
            <w:tcW w:w="4928" w:type="dxa"/>
          </w:tcPr>
          <w:p w:rsidR="00893859" w:rsidRPr="00F56D19" w:rsidRDefault="00890185" w:rsidP="00890185">
            <w:pPr>
              <w:jc w:val="both"/>
              <w:rPr>
                <w:sz w:val="24"/>
                <w:szCs w:val="24"/>
              </w:rPr>
            </w:pPr>
            <w:r w:rsidRPr="00F56D19">
              <w:rPr>
                <w:sz w:val="24"/>
                <w:szCs w:val="24"/>
              </w:rPr>
              <w:t>9.</w:t>
            </w:r>
            <w:r w:rsidR="00182593" w:rsidRPr="00F56D19">
              <w:rPr>
                <w:sz w:val="24"/>
                <w:szCs w:val="24"/>
              </w:rPr>
              <w:t>Перекладання на ОМС державних фінансових зобов’язань, щодо забезпечення соціальних стандартів</w:t>
            </w:r>
          </w:p>
        </w:tc>
      </w:tr>
      <w:tr w:rsidR="003624B5" w:rsidRPr="00F56D19" w:rsidTr="00893859">
        <w:trPr>
          <w:jc w:val="center"/>
        </w:trPr>
        <w:tc>
          <w:tcPr>
            <w:tcW w:w="4927" w:type="dxa"/>
          </w:tcPr>
          <w:p w:rsidR="003624B5" w:rsidRPr="00F56D19" w:rsidRDefault="00890185" w:rsidP="00EF6057">
            <w:pPr>
              <w:jc w:val="both"/>
              <w:rPr>
                <w:sz w:val="24"/>
                <w:szCs w:val="24"/>
              </w:rPr>
            </w:pPr>
            <w:r w:rsidRPr="00F56D19">
              <w:rPr>
                <w:sz w:val="24"/>
                <w:szCs w:val="24"/>
              </w:rPr>
              <w:t>10</w:t>
            </w:r>
            <w:r w:rsidR="00C06E31" w:rsidRPr="00F56D19">
              <w:rPr>
                <w:sz w:val="24"/>
                <w:szCs w:val="24"/>
              </w:rPr>
              <w:t>.Зростання інтересу жителів Києва та переселенців з інших великих міст до проживання у індивідуальній чи малоповерховій забудові</w:t>
            </w:r>
          </w:p>
        </w:tc>
        <w:tc>
          <w:tcPr>
            <w:tcW w:w="4928" w:type="dxa"/>
          </w:tcPr>
          <w:p w:rsidR="003624B5" w:rsidRPr="00F56D19" w:rsidRDefault="00890185" w:rsidP="00182593">
            <w:pPr>
              <w:jc w:val="both"/>
              <w:rPr>
                <w:sz w:val="24"/>
                <w:szCs w:val="24"/>
              </w:rPr>
            </w:pPr>
            <w:r w:rsidRPr="00F56D19">
              <w:rPr>
                <w:sz w:val="24"/>
                <w:szCs w:val="24"/>
              </w:rPr>
              <w:t>10</w:t>
            </w:r>
            <w:r w:rsidR="003624B5" w:rsidRPr="00F56D19">
              <w:rPr>
                <w:sz w:val="24"/>
                <w:szCs w:val="24"/>
              </w:rPr>
              <w:t>.</w:t>
            </w:r>
            <w:r w:rsidRPr="00F56D19">
              <w:rPr>
                <w:sz w:val="24"/>
                <w:szCs w:val="24"/>
              </w:rPr>
              <w:t>Погіршення демографічної ситуації в країні, виїзд мешканців, за межі громади</w:t>
            </w:r>
          </w:p>
        </w:tc>
      </w:tr>
      <w:tr w:rsidR="00182593" w:rsidRPr="00F56D19" w:rsidTr="00893859">
        <w:trPr>
          <w:jc w:val="center"/>
        </w:trPr>
        <w:tc>
          <w:tcPr>
            <w:tcW w:w="4927" w:type="dxa"/>
          </w:tcPr>
          <w:p w:rsidR="00182593" w:rsidRPr="00F56D19" w:rsidRDefault="00890185" w:rsidP="00011D18">
            <w:pPr>
              <w:jc w:val="both"/>
              <w:rPr>
                <w:sz w:val="24"/>
                <w:szCs w:val="24"/>
              </w:rPr>
            </w:pPr>
            <w:r w:rsidRPr="00F56D19">
              <w:rPr>
                <w:sz w:val="24"/>
                <w:szCs w:val="24"/>
              </w:rPr>
              <w:t>11.</w:t>
            </w:r>
            <w:r w:rsidR="00011D18" w:rsidRPr="00F56D19">
              <w:rPr>
                <w:sz w:val="24"/>
                <w:szCs w:val="24"/>
              </w:rPr>
              <w:t xml:space="preserve"> Використання місцевих матеріалів для будівництва</w:t>
            </w:r>
          </w:p>
        </w:tc>
        <w:tc>
          <w:tcPr>
            <w:tcW w:w="4928" w:type="dxa"/>
          </w:tcPr>
          <w:p w:rsidR="00182593" w:rsidRPr="00F56D19" w:rsidRDefault="00890185" w:rsidP="00182593">
            <w:pPr>
              <w:jc w:val="both"/>
              <w:rPr>
                <w:sz w:val="24"/>
                <w:szCs w:val="24"/>
              </w:rPr>
            </w:pPr>
            <w:r w:rsidRPr="00F56D19">
              <w:rPr>
                <w:sz w:val="24"/>
                <w:szCs w:val="24"/>
              </w:rPr>
              <w:t>11.Різке скорочення чоловічого населення працездатного віку через воєнні втрати</w:t>
            </w:r>
          </w:p>
        </w:tc>
      </w:tr>
      <w:tr w:rsidR="00893859" w:rsidRPr="00F56D19" w:rsidTr="00893859">
        <w:trPr>
          <w:jc w:val="center"/>
        </w:trPr>
        <w:tc>
          <w:tcPr>
            <w:tcW w:w="4927" w:type="dxa"/>
          </w:tcPr>
          <w:p w:rsidR="00893859" w:rsidRPr="00F56D19" w:rsidRDefault="00890185" w:rsidP="00011D18">
            <w:pPr>
              <w:jc w:val="both"/>
              <w:rPr>
                <w:sz w:val="24"/>
                <w:szCs w:val="24"/>
              </w:rPr>
            </w:pPr>
            <w:r w:rsidRPr="00F56D19">
              <w:rPr>
                <w:sz w:val="24"/>
                <w:szCs w:val="24"/>
              </w:rPr>
              <w:t>12</w:t>
            </w:r>
            <w:r w:rsidR="00C06E31" w:rsidRPr="00F56D19">
              <w:rPr>
                <w:sz w:val="24"/>
                <w:szCs w:val="24"/>
              </w:rPr>
              <w:t>.</w:t>
            </w:r>
            <w:r w:rsidR="00011D18" w:rsidRPr="00F56D19">
              <w:rPr>
                <w:sz w:val="24"/>
                <w:szCs w:val="24"/>
              </w:rPr>
              <w:t xml:space="preserve"> Інтеграція ВПО в громаду</w:t>
            </w:r>
          </w:p>
        </w:tc>
        <w:tc>
          <w:tcPr>
            <w:tcW w:w="4928" w:type="dxa"/>
          </w:tcPr>
          <w:p w:rsidR="00893859" w:rsidRPr="00F56D19" w:rsidRDefault="00890185" w:rsidP="00890185">
            <w:pPr>
              <w:jc w:val="both"/>
              <w:rPr>
                <w:sz w:val="24"/>
                <w:szCs w:val="24"/>
              </w:rPr>
            </w:pPr>
            <w:r w:rsidRPr="00F56D19">
              <w:rPr>
                <w:sz w:val="24"/>
                <w:szCs w:val="24"/>
              </w:rPr>
              <w:t>12</w:t>
            </w:r>
            <w:r w:rsidR="003624B5" w:rsidRPr="00F56D19">
              <w:rPr>
                <w:sz w:val="24"/>
                <w:szCs w:val="24"/>
              </w:rPr>
              <w:t>.</w:t>
            </w:r>
            <w:r w:rsidRPr="00F56D19">
              <w:rPr>
                <w:sz w:val="24"/>
                <w:szCs w:val="24"/>
              </w:rPr>
              <w:t xml:space="preserve"> Різке зростання кількості інвалідів та непрацездатного населення, що потребує догляду при відсутності ресурсів на це з боку держави</w:t>
            </w:r>
          </w:p>
        </w:tc>
      </w:tr>
      <w:tr w:rsidR="00F72EBA" w:rsidRPr="00F56D19" w:rsidTr="00893859">
        <w:trPr>
          <w:jc w:val="center"/>
        </w:trPr>
        <w:tc>
          <w:tcPr>
            <w:tcW w:w="4927" w:type="dxa"/>
          </w:tcPr>
          <w:p w:rsidR="00F72EBA" w:rsidRPr="00F56D19" w:rsidRDefault="00890185" w:rsidP="00011D18">
            <w:pPr>
              <w:jc w:val="both"/>
              <w:rPr>
                <w:sz w:val="24"/>
                <w:szCs w:val="24"/>
              </w:rPr>
            </w:pPr>
            <w:r w:rsidRPr="00F56D19">
              <w:rPr>
                <w:sz w:val="24"/>
                <w:szCs w:val="24"/>
              </w:rPr>
              <w:t>13</w:t>
            </w:r>
            <w:r w:rsidR="00447230" w:rsidRPr="00F56D19">
              <w:rPr>
                <w:sz w:val="24"/>
                <w:szCs w:val="24"/>
              </w:rPr>
              <w:t>.</w:t>
            </w:r>
            <w:r w:rsidR="00011D18" w:rsidRPr="00F56D19">
              <w:rPr>
                <w:sz w:val="24"/>
                <w:szCs w:val="24"/>
              </w:rPr>
              <w:t xml:space="preserve"> Екологічний та культурний туризм</w:t>
            </w:r>
          </w:p>
        </w:tc>
        <w:tc>
          <w:tcPr>
            <w:tcW w:w="4928" w:type="dxa"/>
          </w:tcPr>
          <w:p w:rsidR="00F72EBA" w:rsidRPr="00F56D19" w:rsidRDefault="003624B5" w:rsidP="00890185">
            <w:pPr>
              <w:jc w:val="both"/>
              <w:rPr>
                <w:sz w:val="24"/>
                <w:szCs w:val="24"/>
              </w:rPr>
            </w:pPr>
            <w:r w:rsidRPr="00F56D19">
              <w:rPr>
                <w:sz w:val="24"/>
                <w:szCs w:val="24"/>
              </w:rPr>
              <w:t>1</w:t>
            </w:r>
            <w:r w:rsidR="00890185" w:rsidRPr="00F56D19">
              <w:rPr>
                <w:sz w:val="24"/>
                <w:szCs w:val="24"/>
              </w:rPr>
              <w:t>3</w:t>
            </w:r>
            <w:r w:rsidR="00172764" w:rsidRPr="00F56D19">
              <w:rPr>
                <w:sz w:val="24"/>
                <w:szCs w:val="24"/>
              </w:rPr>
              <w:t>.</w:t>
            </w:r>
            <w:r w:rsidR="00890185" w:rsidRPr="00F56D19">
              <w:rPr>
                <w:sz w:val="24"/>
                <w:szCs w:val="24"/>
              </w:rPr>
              <w:t xml:space="preserve"> Збільшення податкового навантаження на суб’єкти підприємницької діяльності</w:t>
            </w:r>
          </w:p>
        </w:tc>
      </w:tr>
      <w:tr w:rsidR="00EF6057" w:rsidRPr="00F56D19" w:rsidTr="00893859">
        <w:trPr>
          <w:jc w:val="center"/>
        </w:trPr>
        <w:tc>
          <w:tcPr>
            <w:tcW w:w="4927" w:type="dxa"/>
          </w:tcPr>
          <w:p w:rsidR="00EF6057" w:rsidRPr="00F56D19" w:rsidRDefault="00EF6057" w:rsidP="00011D18">
            <w:pPr>
              <w:jc w:val="both"/>
              <w:rPr>
                <w:sz w:val="24"/>
                <w:szCs w:val="24"/>
              </w:rPr>
            </w:pPr>
          </w:p>
        </w:tc>
        <w:tc>
          <w:tcPr>
            <w:tcW w:w="4928" w:type="dxa"/>
          </w:tcPr>
          <w:p w:rsidR="00EF6057" w:rsidRPr="00F56D19" w:rsidRDefault="00172764" w:rsidP="00890185">
            <w:pPr>
              <w:jc w:val="both"/>
              <w:rPr>
                <w:sz w:val="24"/>
                <w:szCs w:val="24"/>
              </w:rPr>
            </w:pPr>
            <w:r w:rsidRPr="00F56D19">
              <w:rPr>
                <w:sz w:val="24"/>
                <w:szCs w:val="24"/>
              </w:rPr>
              <w:t>1</w:t>
            </w:r>
            <w:r w:rsidR="00890185" w:rsidRPr="00F56D19">
              <w:rPr>
                <w:sz w:val="24"/>
                <w:szCs w:val="24"/>
              </w:rPr>
              <w:t>4</w:t>
            </w:r>
            <w:r w:rsidRPr="00F56D19">
              <w:rPr>
                <w:sz w:val="24"/>
                <w:szCs w:val="24"/>
              </w:rPr>
              <w:t>.</w:t>
            </w:r>
            <w:r w:rsidR="00890185" w:rsidRPr="00F56D19">
              <w:rPr>
                <w:sz w:val="24"/>
                <w:szCs w:val="24"/>
              </w:rPr>
              <w:t xml:space="preserve"> Нарощування обсягів імпорту продукції, яка конкурує з вітчизняною</w:t>
            </w:r>
          </w:p>
        </w:tc>
      </w:tr>
    </w:tbl>
    <w:p w:rsidR="00D70248" w:rsidRPr="00F56D19" w:rsidRDefault="00D70248" w:rsidP="00CE65CC">
      <w:pPr>
        <w:pStyle w:val="afb"/>
        <w:spacing w:after="120" w:line="276" w:lineRule="auto"/>
        <w:jc w:val="both"/>
        <w:rPr>
          <w:rFonts w:cstheme="minorHAnsi"/>
          <w:b/>
          <w:bCs/>
          <w:color w:val="000000"/>
          <w:sz w:val="24"/>
        </w:rPr>
      </w:pPr>
    </w:p>
    <w:p w:rsidR="00420DAB" w:rsidRPr="00F56D19" w:rsidRDefault="00420DAB" w:rsidP="00420DAB">
      <w:pPr>
        <w:pStyle w:val="afb"/>
        <w:spacing w:after="120" w:line="276" w:lineRule="auto"/>
        <w:jc w:val="both"/>
        <w:rPr>
          <w:rFonts w:cstheme="minorHAnsi"/>
          <w:b/>
          <w:bCs/>
          <w:color w:val="000000"/>
          <w:sz w:val="24"/>
        </w:rPr>
      </w:pPr>
    </w:p>
    <w:p w:rsidR="00420DAB" w:rsidRPr="00F56D19" w:rsidRDefault="00420DAB" w:rsidP="00420DAB">
      <w:pPr>
        <w:pStyle w:val="afb"/>
        <w:spacing w:after="120" w:line="276" w:lineRule="auto"/>
        <w:jc w:val="both"/>
        <w:rPr>
          <w:rFonts w:cstheme="minorHAnsi"/>
          <w:b/>
          <w:bCs/>
          <w:color w:val="000000"/>
          <w:sz w:val="24"/>
        </w:rPr>
      </w:pPr>
    </w:p>
    <w:p w:rsidR="00420DAB" w:rsidRPr="00F56D19" w:rsidRDefault="00420DAB" w:rsidP="00420DAB">
      <w:pPr>
        <w:pStyle w:val="afb"/>
        <w:spacing w:after="120" w:line="276" w:lineRule="auto"/>
        <w:jc w:val="both"/>
        <w:rPr>
          <w:rFonts w:cstheme="minorHAnsi"/>
          <w:b/>
          <w:bCs/>
          <w:color w:val="000000"/>
          <w:sz w:val="24"/>
        </w:rPr>
      </w:pPr>
    </w:p>
    <w:p w:rsidR="00420DAB" w:rsidRPr="00F56D19" w:rsidRDefault="00420DAB">
      <w:pPr>
        <w:rPr>
          <w:rFonts w:cstheme="minorHAnsi"/>
          <w:b/>
          <w:bCs/>
          <w:color w:val="000000"/>
          <w:sz w:val="24"/>
        </w:rPr>
      </w:pPr>
      <w:r w:rsidRPr="00F56D19">
        <w:rPr>
          <w:rFonts w:cstheme="minorHAnsi"/>
          <w:b/>
          <w:bCs/>
          <w:color w:val="000000"/>
          <w:sz w:val="24"/>
        </w:rPr>
        <w:br w:type="page"/>
      </w:r>
    </w:p>
    <w:p w:rsidR="00420DAB" w:rsidRPr="00F56D19" w:rsidRDefault="00420DAB" w:rsidP="00420DAB">
      <w:pPr>
        <w:pStyle w:val="afb"/>
        <w:spacing w:after="120" w:line="276" w:lineRule="auto"/>
        <w:jc w:val="both"/>
        <w:rPr>
          <w:rFonts w:cstheme="minorHAnsi"/>
          <w:b/>
          <w:bCs/>
          <w:color w:val="000000"/>
          <w:sz w:val="24"/>
        </w:rPr>
      </w:pPr>
      <w:r w:rsidRPr="00F56D19">
        <w:rPr>
          <w:rFonts w:cstheme="minorHAnsi"/>
          <w:b/>
          <w:bCs/>
          <w:color w:val="000000"/>
          <w:sz w:val="24"/>
        </w:rPr>
        <w:t>SWOT-матриця Боярської міської територіальної громади.</w:t>
      </w:r>
    </w:p>
    <w:p w:rsidR="00420DAB" w:rsidRPr="00F56D19" w:rsidRDefault="00420DAB" w:rsidP="00420DAB">
      <w:pPr>
        <w:pStyle w:val="afb"/>
        <w:spacing w:after="120" w:line="276" w:lineRule="auto"/>
        <w:jc w:val="both"/>
        <w:rPr>
          <w:rFonts w:cstheme="minorHAnsi"/>
          <w:color w:val="000000"/>
          <w:sz w:val="24"/>
        </w:rPr>
      </w:pPr>
      <w:r w:rsidRPr="00F56D19">
        <w:rPr>
          <w:rFonts w:cstheme="minorHAnsi"/>
          <w:color w:val="000000"/>
          <w:sz w:val="24"/>
        </w:rPr>
        <w:t>Оцінимо впливи можливостей на посилення сильних та послаблення слабких сторін, а також загроз на послаблення сильних сторін та посилення негативного впливу слабких сторін.</w:t>
      </w:r>
    </w:p>
    <w:p w:rsidR="00420DAB" w:rsidRPr="00F56D19" w:rsidRDefault="00420DAB" w:rsidP="00420DAB">
      <w:pPr>
        <w:pStyle w:val="afb"/>
        <w:spacing w:after="120" w:line="276" w:lineRule="auto"/>
        <w:jc w:val="both"/>
        <w:rPr>
          <w:rFonts w:cstheme="minorHAnsi"/>
          <w:b/>
          <w:bCs/>
          <w:color w:val="000000"/>
          <w:sz w:val="24"/>
        </w:rPr>
      </w:pPr>
    </w:p>
    <w:p w:rsidR="00420DAB" w:rsidRPr="00F56D19" w:rsidRDefault="00420DAB" w:rsidP="00420DAB">
      <w:pPr>
        <w:pStyle w:val="afb"/>
        <w:spacing w:after="120" w:line="276" w:lineRule="auto"/>
        <w:jc w:val="both"/>
        <w:rPr>
          <w:rFonts w:cstheme="minorHAnsi"/>
          <w:color w:val="000000"/>
          <w:sz w:val="24"/>
        </w:rPr>
      </w:pPr>
      <w:r w:rsidRPr="00F56D19">
        <w:rPr>
          <w:rFonts w:cstheme="minorHAnsi"/>
          <w:b/>
          <w:bCs/>
          <w:color w:val="000000"/>
          <w:sz w:val="24"/>
        </w:rPr>
        <w:t>Порівняльні переваги.</w:t>
      </w:r>
      <w:r w:rsidRPr="00F56D19">
        <w:rPr>
          <w:rFonts w:cstheme="minorHAnsi"/>
          <w:color w:val="000000"/>
          <w:sz w:val="24"/>
        </w:rPr>
        <w:t xml:space="preserve"> За допомогою матриці зв’язків між сильними сторонами та можливостями, визначаються найбільш перспективні сторони, які можуть дати сильний поштовх соціально-економічному розвитку (мал. 4). </w:t>
      </w:r>
    </w:p>
    <w:p w:rsidR="00C86AFE" w:rsidRPr="00F56D19" w:rsidRDefault="00C86AFE" w:rsidP="00C86AFE">
      <w:pPr>
        <w:spacing w:beforeAutospacing="1" w:after="100" w:afterAutospacing="1" w:line="240" w:lineRule="auto"/>
        <w:jc w:val="both"/>
        <w:rPr>
          <w:rFonts w:cstheme="minorHAnsi"/>
          <w:b/>
          <w:bCs/>
          <w:i/>
          <w:iCs/>
          <w:color w:val="007A37"/>
          <w:sz w:val="24"/>
          <w:szCs w:val="24"/>
        </w:rPr>
      </w:pPr>
      <w:r w:rsidRPr="00F56D19">
        <w:rPr>
          <w:rFonts w:cstheme="minorHAnsi"/>
          <w:b/>
          <w:bCs/>
          <w:i/>
          <w:iCs/>
          <w:color w:val="007A37"/>
          <w:sz w:val="24"/>
          <w:szCs w:val="24"/>
        </w:rPr>
        <w:t>Аналіз сильних сторін та можливостей (мал. 4) дає змогу припустити, що:</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1. Близькість до Києва є потужним фактором розвитку громади так як створює великий ринок збуту та приваблює нових мешканців.</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2. Географічне розташування, транспортна інфраструктура та наявність залізниці, дає велику перевагу для розвитку логістики та бізнесу в громаді.</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 xml:space="preserve">3. Природні ресурси є великою перевагою для розвитку туризму та створення зон відпочинку. </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4. Екологічна чистота  є привабливим фактором для людей, що хочуть проживати в громаді.</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5. Легка доступність до адміністративного центру (м.Боярка) робить громаду привабливою для проживання.</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6. Наявність земельних ділянок та переважання низько поверхової забудови робить громаду привабливою для розвитку будівництва.</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7. Наявність великої кількості соціальних об'єктів робить громаду привабливою для життя.</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8. Наявність підприємств та підприємців дає можливість для швидкого економічного розвитку громади при наявності сприятливих умов.</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 xml:space="preserve">9. Наявність активного населення та фінансова стабільність громади дає можливість швидко реагувати та впроваджувати нові проєкти. </w:t>
      </w:r>
    </w:p>
    <w:p w:rsidR="00C86AFE" w:rsidRPr="00F56D19" w:rsidRDefault="00C86AFE" w:rsidP="00893859">
      <w:pPr>
        <w:pStyle w:val="afb"/>
        <w:spacing w:after="120" w:line="276" w:lineRule="auto"/>
        <w:jc w:val="both"/>
        <w:rPr>
          <w:rFonts w:cstheme="minorHAnsi"/>
          <w:color w:val="000000"/>
          <w:sz w:val="24"/>
        </w:rPr>
      </w:pPr>
    </w:p>
    <w:p w:rsidR="009A4379" w:rsidRPr="00F56D19" w:rsidRDefault="00E14444" w:rsidP="00E14444">
      <w:pPr>
        <w:pStyle w:val="afb"/>
        <w:spacing w:after="120" w:line="276" w:lineRule="auto"/>
        <w:jc w:val="center"/>
        <w:rPr>
          <w:rFonts w:cstheme="minorHAnsi"/>
          <w:color w:val="000000"/>
          <w:sz w:val="24"/>
        </w:rPr>
      </w:pPr>
      <w:r w:rsidRPr="00F56D19">
        <w:rPr>
          <w:rFonts w:cstheme="minorHAnsi"/>
          <w:noProof/>
          <w:color w:val="000000"/>
          <w:sz w:val="24"/>
          <w:lang w:eastAsia="uk-UA"/>
        </w:rPr>
        <w:drawing>
          <wp:inline distT="0" distB="0" distL="0" distR="0">
            <wp:extent cx="5257800" cy="8375633"/>
            <wp:effectExtent l="0" t="0" r="0" b="698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5038" cy="8419022"/>
                    </a:xfrm>
                    <a:prstGeom prst="rect">
                      <a:avLst/>
                    </a:prstGeom>
                    <a:noFill/>
                  </pic:spPr>
                </pic:pic>
              </a:graphicData>
            </a:graphic>
          </wp:inline>
        </w:drawing>
      </w:r>
    </w:p>
    <w:p w:rsidR="0082210D" w:rsidRPr="00F56D19" w:rsidRDefault="0082210D" w:rsidP="0082210D">
      <w:pPr>
        <w:jc w:val="center"/>
        <w:rPr>
          <w:rFonts w:cstheme="minorHAnsi"/>
          <w:b/>
          <w:bCs/>
          <w:i/>
          <w:iCs/>
          <w:color w:val="007A37"/>
        </w:rPr>
      </w:pPr>
      <w:r w:rsidRPr="00F56D19">
        <w:rPr>
          <w:rFonts w:cstheme="minorHAnsi"/>
          <w:b/>
          <w:bCs/>
          <w:i/>
          <w:iCs/>
          <w:color w:val="007A37"/>
        </w:rPr>
        <w:t>Малюнок 4  Порівняльні переваги</w:t>
      </w:r>
    </w:p>
    <w:p w:rsidR="0082210D" w:rsidRPr="00F56D19" w:rsidRDefault="0082210D" w:rsidP="0082210D">
      <w:pPr>
        <w:jc w:val="center"/>
        <w:rPr>
          <w:rFonts w:cstheme="minorHAnsi"/>
          <w:color w:val="000000"/>
          <w:sz w:val="24"/>
        </w:rPr>
      </w:pPr>
    </w:p>
    <w:p w:rsidR="00420DAB" w:rsidRPr="00F56D19" w:rsidRDefault="00420DAB" w:rsidP="00420DAB">
      <w:pPr>
        <w:pStyle w:val="afb"/>
        <w:spacing w:after="120" w:line="276" w:lineRule="auto"/>
        <w:jc w:val="both"/>
        <w:rPr>
          <w:rFonts w:cstheme="minorHAnsi"/>
          <w:color w:val="000000"/>
          <w:sz w:val="24"/>
        </w:rPr>
      </w:pPr>
      <w:r w:rsidRPr="00F56D19">
        <w:rPr>
          <w:rFonts w:cstheme="minorHAnsi"/>
          <w:b/>
          <w:bCs/>
          <w:color w:val="000000"/>
          <w:sz w:val="24"/>
        </w:rPr>
        <w:t>Виклики.</w:t>
      </w:r>
      <w:r w:rsidRPr="00F56D19">
        <w:rPr>
          <w:rFonts w:cstheme="minorHAnsi"/>
          <w:color w:val="000000"/>
          <w:sz w:val="24"/>
        </w:rPr>
        <w:t xml:space="preserve"> У цьому випадку матриця зв’язків будується між слабкими сторонами та можливостями, які дозволяють зменшити вразливість та подолати слабкі сторони через використання можливостей для розвитку (мал. 5). </w:t>
      </w:r>
    </w:p>
    <w:p w:rsidR="00C86AFE" w:rsidRPr="00F56D19" w:rsidRDefault="00C86AFE" w:rsidP="00C86AFE">
      <w:pPr>
        <w:spacing w:beforeAutospacing="1" w:after="100" w:afterAutospacing="1" w:line="240" w:lineRule="auto"/>
        <w:jc w:val="both"/>
        <w:rPr>
          <w:rFonts w:cstheme="minorHAnsi"/>
          <w:b/>
          <w:bCs/>
          <w:i/>
          <w:iCs/>
          <w:color w:val="007A37"/>
          <w:sz w:val="24"/>
          <w:szCs w:val="24"/>
        </w:rPr>
      </w:pPr>
      <w:r w:rsidRPr="00F56D19">
        <w:rPr>
          <w:rFonts w:cstheme="minorHAnsi"/>
          <w:b/>
          <w:bCs/>
          <w:i/>
          <w:iCs/>
          <w:color w:val="007A37"/>
          <w:sz w:val="24"/>
          <w:szCs w:val="24"/>
        </w:rPr>
        <w:t xml:space="preserve">Аналіз слабких сторін та можливостей (мал. 5) дозволяє припустити, що: </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1. Після війни з'явиться можливість для планування та створення сучасних громадських просторів, які стануть центрами тяжіння для мешканців.</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2. Будівництво нових транспортних розв'язок, шляхопроводів, тунелів, зможе вирішити проблему поділу громади залізницею.</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3. Приплив нових мешканців у громаду, зможе вирівняти дисбаланс населення.</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4.Можливість отримання фінансування на реалізацію проєктів, що об’єднають громаду.</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5. Можливість отримання фінансування та впровадження нових технологій з переробки сміття.</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6. Збільшення кількості мешканців дасть поштовх для освоєння вільних земель.</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7. Розроблення інвестиційного паспорту та створення сприятливих умов для бізнесу дасть можливість для розвитку підприємств та збільшення кількості робочих місць.</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8. Можливість для розвитку туристичної інфраструктури та зон відпочинку.</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9. Можливість для впровадження нових екологічно чистих технологій.</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10. Можливість для модернізації інфраструктури та розвитку соціальної сфери.</w:t>
      </w:r>
    </w:p>
    <w:p w:rsidR="00C86AFE" w:rsidRPr="00F56D19" w:rsidRDefault="00C86AFE" w:rsidP="00C86AFE">
      <w:pPr>
        <w:spacing w:beforeAutospacing="1" w:after="100" w:afterAutospacing="1" w:line="240" w:lineRule="auto"/>
        <w:jc w:val="both"/>
        <w:rPr>
          <w:rFonts w:cstheme="minorHAnsi"/>
          <w:color w:val="000000"/>
          <w:sz w:val="24"/>
        </w:rPr>
      </w:pPr>
      <w:r w:rsidRPr="00F56D19">
        <w:rPr>
          <w:rFonts w:cstheme="minorHAnsi"/>
          <w:color w:val="000000"/>
          <w:sz w:val="24"/>
        </w:rPr>
        <w:t>11. Можливість для впровадження нових технологій та проєктів розвитку.</w:t>
      </w:r>
    </w:p>
    <w:p w:rsidR="008C1DDB" w:rsidRPr="00F56D19" w:rsidRDefault="008C1DDB" w:rsidP="008C1DDB">
      <w:pPr>
        <w:jc w:val="center"/>
        <w:rPr>
          <w:rFonts w:cstheme="minorHAnsi"/>
          <w:b/>
          <w:bCs/>
          <w:i/>
          <w:iCs/>
          <w:color w:val="007A37"/>
        </w:rPr>
      </w:pPr>
      <w:r w:rsidRPr="00F56D19">
        <w:rPr>
          <w:rFonts w:cstheme="minorHAnsi"/>
          <w:noProof/>
          <w:color w:val="000000"/>
          <w:sz w:val="24"/>
          <w:lang w:eastAsia="uk-UA"/>
        </w:rPr>
        <w:drawing>
          <wp:inline distT="0" distB="0" distL="0" distR="0">
            <wp:extent cx="5312227" cy="8391525"/>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45501" cy="8444086"/>
                    </a:xfrm>
                    <a:prstGeom prst="rect">
                      <a:avLst/>
                    </a:prstGeom>
                    <a:noFill/>
                  </pic:spPr>
                </pic:pic>
              </a:graphicData>
            </a:graphic>
          </wp:inline>
        </w:drawing>
      </w:r>
    </w:p>
    <w:p w:rsidR="008C1DDB" w:rsidRPr="00F56D19" w:rsidRDefault="008C1DDB" w:rsidP="008C1DDB">
      <w:pPr>
        <w:jc w:val="center"/>
        <w:rPr>
          <w:rFonts w:cstheme="minorHAnsi"/>
          <w:b/>
          <w:bCs/>
          <w:i/>
          <w:iCs/>
          <w:color w:val="007A37"/>
        </w:rPr>
      </w:pPr>
      <w:r w:rsidRPr="00F56D19">
        <w:rPr>
          <w:rFonts w:cstheme="minorHAnsi"/>
          <w:b/>
          <w:bCs/>
          <w:i/>
          <w:iCs/>
          <w:color w:val="007A37"/>
        </w:rPr>
        <w:t>Малюнок 5 Виклики</w:t>
      </w:r>
    </w:p>
    <w:p w:rsidR="00F82C8D" w:rsidRPr="00F56D19" w:rsidRDefault="00F82C8D" w:rsidP="008C1DDB">
      <w:pPr>
        <w:rPr>
          <w:rFonts w:cstheme="minorHAnsi"/>
          <w:color w:val="000000"/>
          <w:sz w:val="24"/>
        </w:rPr>
      </w:pPr>
    </w:p>
    <w:p w:rsidR="00420DAB" w:rsidRPr="00F56D19" w:rsidRDefault="00420DAB" w:rsidP="00420DAB">
      <w:pPr>
        <w:pStyle w:val="afb"/>
        <w:spacing w:after="120" w:line="276" w:lineRule="auto"/>
        <w:jc w:val="both"/>
        <w:rPr>
          <w:rFonts w:cstheme="minorHAnsi"/>
          <w:color w:val="000000"/>
          <w:sz w:val="24"/>
        </w:rPr>
      </w:pPr>
      <w:r w:rsidRPr="00F56D19">
        <w:rPr>
          <w:rFonts w:cstheme="minorHAnsi"/>
          <w:b/>
          <w:bCs/>
          <w:color w:val="000000"/>
          <w:sz w:val="24"/>
        </w:rPr>
        <w:t>Ризики.</w:t>
      </w:r>
      <w:r w:rsidRPr="00F56D19">
        <w:rPr>
          <w:rFonts w:cstheme="minorHAnsi"/>
          <w:color w:val="000000"/>
          <w:sz w:val="24"/>
        </w:rPr>
        <w:t xml:space="preserve"> Матриця зв’язків між слабкими сторонами та загрозами дозволяє визначити найбільш вразливі місця громади, які можуть ще більш загострися в процесі досягнення стратегічного бачення розвитку громади в умовах настання визначених ризиків (мал.6).</w:t>
      </w:r>
    </w:p>
    <w:p w:rsidR="00C86AFE" w:rsidRPr="00F56D19" w:rsidRDefault="00C86AFE" w:rsidP="00C86AFE">
      <w:pPr>
        <w:spacing w:beforeAutospacing="1" w:after="100" w:afterAutospacing="1" w:line="240" w:lineRule="auto"/>
        <w:jc w:val="both"/>
        <w:rPr>
          <w:rFonts w:cstheme="minorHAnsi"/>
          <w:b/>
          <w:bCs/>
          <w:i/>
          <w:iCs/>
          <w:color w:val="007A37"/>
          <w:sz w:val="24"/>
          <w:szCs w:val="24"/>
        </w:rPr>
      </w:pPr>
      <w:r w:rsidRPr="00F56D19">
        <w:rPr>
          <w:rFonts w:cstheme="minorHAnsi"/>
          <w:b/>
          <w:bCs/>
          <w:i/>
          <w:iCs/>
          <w:color w:val="007A37"/>
          <w:sz w:val="24"/>
          <w:szCs w:val="24"/>
        </w:rPr>
        <w:t>Аналіз слабких с</w:t>
      </w:r>
      <w:r w:rsidR="0078401D" w:rsidRPr="00F56D19">
        <w:rPr>
          <w:rFonts w:cstheme="minorHAnsi"/>
          <w:b/>
          <w:bCs/>
          <w:i/>
          <w:iCs/>
          <w:color w:val="007A37"/>
          <w:sz w:val="24"/>
          <w:szCs w:val="24"/>
        </w:rPr>
        <w:t>торін та загроз (мал. 6) дає</w:t>
      </w:r>
      <w:r w:rsidRPr="00F56D19">
        <w:rPr>
          <w:rFonts w:cstheme="minorHAnsi"/>
          <w:b/>
          <w:bCs/>
          <w:i/>
          <w:iCs/>
          <w:color w:val="007A37"/>
          <w:sz w:val="24"/>
          <w:szCs w:val="24"/>
        </w:rPr>
        <w:t xml:space="preserve"> підстави для прогнозів, що:</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1.</w:t>
      </w:r>
      <w:r w:rsidRPr="00F56D19">
        <w:rPr>
          <w:rFonts w:eastAsia="Times New Roman" w:cstheme="minorHAnsi"/>
          <w:sz w:val="24"/>
          <w:szCs w:val="24"/>
        </w:rPr>
        <w:t>Відсутність центру в</w:t>
      </w:r>
      <w:r w:rsidR="00ED198A" w:rsidRPr="00F56D19">
        <w:rPr>
          <w:rFonts w:eastAsia="Times New Roman" w:cstheme="minorHAnsi"/>
          <w:sz w:val="24"/>
          <w:szCs w:val="24"/>
        </w:rPr>
        <w:t xml:space="preserve"> </w:t>
      </w:r>
      <w:r w:rsidRPr="00F56D19">
        <w:rPr>
          <w:rFonts w:eastAsia="Times New Roman" w:cstheme="minorHAnsi"/>
          <w:sz w:val="24"/>
          <w:szCs w:val="24"/>
        </w:rPr>
        <w:t>м.Боярка та слабка інтеграція жителів різних населених пунктів у спільну діяльність громади ускладнюють формування спільної ідентичності, що може призвести до відтоку населення та погіршення інвестиційного клімату.</w:t>
      </w:r>
    </w:p>
    <w:p w:rsidR="00C86AFE" w:rsidRPr="00F56D19" w:rsidRDefault="00C86AFE" w:rsidP="00C86AFE">
      <w:pPr>
        <w:spacing w:beforeAutospacing="1" w:after="100" w:afterAutospacing="1" w:line="240" w:lineRule="auto"/>
        <w:jc w:val="both"/>
        <w:rPr>
          <w:rFonts w:eastAsia="Times New Roman" w:cstheme="minorHAnsi"/>
          <w:bCs/>
          <w:sz w:val="24"/>
          <w:szCs w:val="24"/>
        </w:rPr>
      </w:pPr>
      <w:r w:rsidRPr="00F56D19">
        <w:rPr>
          <w:rFonts w:eastAsia="Times New Roman" w:cstheme="minorHAnsi"/>
          <w:bCs/>
          <w:sz w:val="24"/>
          <w:szCs w:val="24"/>
        </w:rPr>
        <w:t>2. Відсутність єдності у громаді заважатиме координації спільних дій та зменшить ефективне управління.</w:t>
      </w:r>
    </w:p>
    <w:p w:rsidR="00C86AFE" w:rsidRPr="00F56D19" w:rsidRDefault="00C86AFE" w:rsidP="00C86AFE">
      <w:pPr>
        <w:spacing w:beforeAutospacing="1" w:after="100" w:afterAutospacing="1" w:line="240" w:lineRule="auto"/>
        <w:jc w:val="both"/>
        <w:rPr>
          <w:rFonts w:eastAsia="Times New Roman" w:cstheme="minorHAnsi"/>
          <w:bCs/>
          <w:sz w:val="24"/>
          <w:szCs w:val="24"/>
        </w:rPr>
      </w:pPr>
      <w:r w:rsidRPr="00F56D19">
        <w:rPr>
          <w:rFonts w:eastAsia="Times New Roman" w:cstheme="minorHAnsi"/>
          <w:sz w:val="24"/>
          <w:szCs w:val="24"/>
        </w:rPr>
        <w:t>3.Демографічна криза,</w:t>
      </w:r>
      <w:r w:rsidR="00ED198A" w:rsidRPr="00F56D19">
        <w:rPr>
          <w:rFonts w:eastAsia="Times New Roman" w:cstheme="minorHAnsi"/>
          <w:sz w:val="24"/>
          <w:szCs w:val="24"/>
        </w:rPr>
        <w:t xml:space="preserve"> </w:t>
      </w:r>
      <w:r w:rsidRPr="00F56D19">
        <w:rPr>
          <w:rFonts w:eastAsia="Times New Roman" w:cstheme="minorHAnsi"/>
          <w:sz w:val="24"/>
          <w:szCs w:val="24"/>
        </w:rPr>
        <w:t>воєнні</w:t>
      </w:r>
      <w:r w:rsidR="00ED198A" w:rsidRPr="00F56D19">
        <w:rPr>
          <w:rFonts w:eastAsia="Times New Roman" w:cstheme="minorHAnsi"/>
          <w:sz w:val="24"/>
          <w:szCs w:val="24"/>
        </w:rPr>
        <w:t xml:space="preserve"> </w:t>
      </w:r>
      <w:r w:rsidRPr="00F56D19">
        <w:rPr>
          <w:rFonts w:eastAsia="Times New Roman" w:cstheme="minorHAnsi"/>
          <w:sz w:val="24"/>
          <w:szCs w:val="24"/>
        </w:rPr>
        <w:t>втрати</w:t>
      </w:r>
      <w:r w:rsidR="00ED198A" w:rsidRPr="00F56D19">
        <w:rPr>
          <w:rFonts w:eastAsia="Times New Roman" w:cstheme="minorHAnsi"/>
          <w:sz w:val="24"/>
          <w:szCs w:val="24"/>
        </w:rPr>
        <w:t xml:space="preserve"> </w:t>
      </w:r>
      <w:r w:rsidRPr="00F56D19">
        <w:rPr>
          <w:rFonts w:eastAsia="Times New Roman" w:cstheme="minorHAnsi"/>
          <w:sz w:val="24"/>
          <w:szCs w:val="24"/>
        </w:rPr>
        <w:t>погіршать дисбаланс населення та збільшать</w:t>
      </w:r>
      <w:r w:rsidR="00ED198A" w:rsidRPr="00F56D19">
        <w:rPr>
          <w:rFonts w:eastAsia="Times New Roman" w:cstheme="minorHAnsi"/>
          <w:sz w:val="24"/>
          <w:szCs w:val="24"/>
        </w:rPr>
        <w:t xml:space="preserve"> </w:t>
      </w:r>
      <w:r w:rsidRPr="00F56D19">
        <w:rPr>
          <w:rFonts w:eastAsia="Times New Roman" w:cstheme="minorHAnsi"/>
          <w:sz w:val="24"/>
          <w:szCs w:val="24"/>
        </w:rPr>
        <w:t>навантаження на соціальну сферу.</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4.</w:t>
      </w:r>
      <w:r w:rsidRPr="00F56D19">
        <w:rPr>
          <w:rFonts w:eastAsia="Times New Roman" w:cstheme="minorHAnsi"/>
          <w:sz w:val="24"/>
          <w:szCs w:val="24"/>
        </w:rPr>
        <w:t>Екологічні</w:t>
      </w:r>
      <w:r w:rsidR="00ED198A" w:rsidRPr="00F56D19">
        <w:rPr>
          <w:rFonts w:eastAsia="Times New Roman" w:cstheme="minorHAnsi"/>
          <w:sz w:val="24"/>
          <w:szCs w:val="24"/>
        </w:rPr>
        <w:t xml:space="preserve"> </w:t>
      </w:r>
      <w:r w:rsidRPr="00F56D19">
        <w:rPr>
          <w:rFonts w:eastAsia="Times New Roman" w:cstheme="minorHAnsi"/>
          <w:sz w:val="24"/>
          <w:szCs w:val="24"/>
        </w:rPr>
        <w:t>проблеми, можуть</w:t>
      </w:r>
      <w:r w:rsidR="00ED198A" w:rsidRPr="00F56D19">
        <w:rPr>
          <w:rFonts w:eastAsia="Times New Roman" w:cstheme="minorHAnsi"/>
          <w:sz w:val="24"/>
          <w:szCs w:val="24"/>
        </w:rPr>
        <w:t xml:space="preserve"> </w:t>
      </w:r>
      <w:r w:rsidRPr="00F56D19">
        <w:rPr>
          <w:rFonts w:eastAsia="Times New Roman" w:cstheme="minorHAnsi"/>
          <w:sz w:val="24"/>
          <w:szCs w:val="24"/>
        </w:rPr>
        <w:t>посилитися через відсутність плану по переробці</w:t>
      </w:r>
      <w:r w:rsidR="00ED198A" w:rsidRPr="00F56D19">
        <w:rPr>
          <w:rFonts w:eastAsia="Times New Roman" w:cstheme="minorHAnsi"/>
          <w:sz w:val="24"/>
          <w:szCs w:val="24"/>
        </w:rPr>
        <w:t xml:space="preserve"> </w:t>
      </w:r>
      <w:r w:rsidRPr="00F56D19">
        <w:rPr>
          <w:rFonts w:eastAsia="Times New Roman" w:cstheme="minorHAnsi"/>
          <w:sz w:val="24"/>
          <w:szCs w:val="24"/>
        </w:rPr>
        <w:t>відходів.</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 xml:space="preserve">5. </w:t>
      </w:r>
      <w:r w:rsidRPr="00F56D19">
        <w:rPr>
          <w:rFonts w:eastAsia="Times New Roman" w:cstheme="minorHAnsi"/>
          <w:sz w:val="24"/>
          <w:szCs w:val="24"/>
        </w:rPr>
        <w:t>Економічна криза та війна</w:t>
      </w:r>
      <w:r w:rsidR="00ED198A" w:rsidRPr="00F56D19">
        <w:rPr>
          <w:rFonts w:eastAsia="Times New Roman" w:cstheme="minorHAnsi"/>
          <w:sz w:val="24"/>
          <w:szCs w:val="24"/>
        </w:rPr>
        <w:t xml:space="preserve"> </w:t>
      </w:r>
      <w:r w:rsidRPr="00F56D19">
        <w:rPr>
          <w:rFonts w:eastAsia="Times New Roman" w:cstheme="minorHAnsi"/>
          <w:sz w:val="24"/>
          <w:szCs w:val="24"/>
        </w:rPr>
        <w:t>можуть</w:t>
      </w:r>
      <w:r w:rsidR="00ED198A" w:rsidRPr="00F56D19">
        <w:rPr>
          <w:rFonts w:eastAsia="Times New Roman" w:cstheme="minorHAnsi"/>
          <w:sz w:val="24"/>
          <w:szCs w:val="24"/>
        </w:rPr>
        <w:t xml:space="preserve"> </w:t>
      </w:r>
      <w:r w:rsidRPr="00F56D19">
        <w:rPr>
          <w:rFonts w:eastAsia="Times New Roman" w:cstheme="minorHAnsi"/>
          <w:sz w:val="24"/>
          <w:szCs w:val="24"/>
        </w:rPr>
        <w:t>загальмувати</w:t>
      </w:r>
      <w:r w:rsidR="00ED198A" w:rsidRPr="00F56D19">
        <w:rPr>
          <w:rFonts w:eastAsia="Times New Roman" w:cstheme="minorHAnsi"/>
          <w:sz w:val="24"/>
          <w:szCs w:val="24"/>
        </w:rPr>
        <w:t xml:space="preserve"> </w:t>
      </w:r>
      <w:r w:rsidRPr="00F56D19">
        <w:rPr>
          <w:rFonts w:eastAsia="Times New Roman" w:cstheme="minorHAnsi"/>
          <w:sz w:val="24"/>
          <w:szCs w:val="24"/>
        </w:rPr>
        <w:t>розвиток</w:t>
      </w:r>
      <w:r w:rsidR="00ED198A" w:rsidRPr="00F56D19">
        <w:rPr>
          <w:rFonts w:eastAsia="Times New Roman" w:cstheme="minorHAnsi"/>
          <w:sz w:val="24"/>
          <w:szCs w:val="24"/>
        </w:rPr>
        <w:t xml:space="preserve"> </w:t>
      </w:r>
      <w:r w:rsidRPr="00F56D19">
        <w:rPr>
          <w:rFonts w:eastAsia="Times New Roman" w:cstheme="minorHAnsi"/>
          <w:sz w:val="24"/>
          <w:szCs w:val="24"/>
        </w:rPr>
        <w:t>підприємництва.</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6.Відсутність місць для відпочинку та слабкий</w:t>
      </w:r>
      <w:r w:rsidR="00ED198A" w:rsidRPr="00F56D19">
        <w:rPr>
          <w:rFonts w:eastAsia="Times New Roman" w:cstheme="minorHAnsi"/>
          <w:sz w:val="24"/>
          <w:szCs w:val="24"/>
        </w:rPr>
        <w:t xml:space="preserve"> </w:t>
      </w:r>
      <w:r w:rsidRPr="00F56D19">
        <w:rPr>
          <w:rFonts w:eastAsia="Times New Roman" w:cstheme="minorHAnsi"/>
          <w:sz w:val="24"/>
          <w:szCs w:val="24"/>
        </w:rPr>
        <w:t>розвиток туризму робить громаду менш</w:t>
      </w:r>
      <w:r w:rsidR="00ED198A" w:rsidRPr="00F56D19">
        <w:rPr>
          <w:rFonts w:eastAsia="Times New Roman" w:cstheme="minorHAnsi"/>
          <w:sz w:val="24"/>
          <w:szCs w:val="24"/>
        </w:rPr>
        <w:t xml:space="preserve"> </w:t>
      </w:r>
      <w:r w:rsidRPr="00F56D19">
        <w:rPr>
          <w:rFonts w:eastAsia="Times New Roman" w:cstheme="minorHAnsi"/>
          <w:sz w:val="24"/>
          <w:szCs w:val="24"/>
        </w:rPr>
        <w:t>привабливою для проживання.</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 xml:space="preserve">7. </w:t>
      </w:r>
      <w:r w:rsidRPr="00F56D19">
        <w:rPr>
          <w:rFonts w:eastAsia="Times New Roman" w:cstheme="minorHAnsi"/>
          <w:sz w:val="24"/>
          <w:szCs w:val="24"/>
        </w:rPr>
        <w:t>Застаріла</w:t>
      </w:r>
      <w:r w:rsidR="00ED198A" w:rsidRPr="00F56D19">
        <w:rPr>
          <w:rFonts w:eastAsia="Times New Roman" w:cstheme="minorHAnsi"/>
          <w:sz w:val="24"/>
          <w:szCs w:val="24"/>
        </w:rPr>
        <w:t xml:space="preserve"> </w:t>
      </w:r>
      <w:r w:rsidRPr="00F56D19">
        <w:rPr>
          <w:rFonts w:eastAsia="Times New Roman" w:cstheme="minorHAnsi"/>
          <w:sz w:val="24"/>
          <w:szCs w:val="24"/>
        </w:rPr>
        <w:t>інфраструктура, брак соціальних</w:t>
      </w:r>
      <w:r w:rsidR="00ED198A" w:rsidRPr="00F56D19">
        <w:rPr>
          <w:rFonts w:eastAsia="Times New Roman" w:cstheme="minorHAnsi"/>
          <w:sz w:val="24"/>
          <w:szCs w:val="24"/>
        </w:rPr>
        <w:t xml:space="preserve"> </w:t>
      </w:r>
      <w:r w:rsidRPr="00F56D19">
        <w:rPr>
          <w:rFonts w:eastAsia="Times New Roman" w:cstheme="minorHAnsi"/>
          <w:sz w:val="24"/>
          <w:szCs w:val="24"/>
        </w:rPr>
        <w:t>об'єктів робить громаду вразливою, до кризових</w:t>
      </w:r>
      <w:r w:rsidR="00ED198A" w:rsidRPr="00F56D19">
        <w:rPr>
          <w:rFonts w:eastAsia="Times New Roman" w:cstheme="minorHAnsi"/>
          <w:sz w:val="24"/>
          <w:szCs w:val="24"/>
        </w:rPr>
        <w:t xml:space="preserve"> </w:t>
      </w:r>
      <w:r w:rsidRPr="00F56D19">
        <w:rPr>
          <w:rFonts w:eastAsia="Times New Roman" w:cstheme="minorHAnsi"/>
          <w:sz w:val="24"/>
          <w:szCs w:val="24"/>
        </w:rPr>
        <w:t>ситуацій.</w:t>
      </w:r>
    </w:p>
    <w:p w:rsidR="00C86AFE" w:rsidRPr="00F56D19" w:rsidRDefault="00C86AFE"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 xml:space="preserve">8. </w:t>
      </w:r>
      <w:r w:rsidRPr="00F56D19">
        <w:rPr>
          <w:rFonts w:eastAsia="Times New Roman" w:cstheme="minorHAnsi"/>
          <w:sz w:val="24"/>
          <w:szCs w:val="24"/>
        </w:rPr>
        <w:t>Бюрократія, відсутність</w:t>
      </w:r>
      <w:r w:rsidR="00ED198A" w:rsidRPr="00F56D19">
        <w:rPr>
          <w:rFonts w:eastAsia="Times New Roman" w:cstheme="minorHAnsi"/>
          <w:sz w:val="24"/>
          <w:szCs w:val="24"/>
        </w:rPr>
        <w:t xml:space="preserve"> </w:t>
      </w:r>
      <w:r w:rsidRPr="00F56D19">
        <w:rPr>
          <w:rFonts w:eastAsia="Times New Roman" w:cstheme="minorHAnsi"/>
          <w:sz w:val="24"/>
          <w:szCs w:val="24"/>
        </w:rPr>
        <w:t>сучасного</w:t>
      </w:r>
      <w:r w:rsidR="00ED198A" w:rsidRPr="00F56D19">
        <w:rPr>
          <w:rFonts w:eastAsia="Times New Roman" w:cstheme="minorHAnsi"/>
          <w:sz w:val="24"/>
          <w:szCs w:val="24"/>
        </w:rPr>
        <w:t xml:space="preserve"> </w:t>
      </w:r>
      <w:r w:rsidRPr="00F56D19">
        <w:rPr>
          <w:rFonts w:eastAsia="Times New Roman" w:cstheme="minorHAnsi"/>
          <w:sz w:val="24"/>
          <w:szCs w:val="24"/>
        </w:rPr>
        <w:t>управління та</w:t>
      </w:r>
      <w:r w:rsidR="0078401D" w:rsidRPr="00F56D19">
        <w:rPr>
          <w:rFonts w:eastAsia="Times New Roman" w:cstheme="minorHAnsi"/>
          <w:sz w:val="24"/>
          <w:szCs w:val="24"/>
        </w:rPr>
        <w:t xml:space="preserve"> </w:t>
      </w:r>
      <w:r w:rsidRPr="00F56D19">
        <w:rPr>
          <w:rFonts w:eastAsia="Times New Roman" w:cstheme="minorHAnsi"/>
          <w:bCs/>
          <w:sz w:val="24"/>
          <w:szCs w:val="24"/>
        </w:rPr>
        <w:t>документів комплексного просторового</w:t>
      </w:r>
      <w:r w:rsidR="00ED198A" w:rsidRPr="00F56D19">
        <w:rPr>
          <w:rFonts w:eastAsia="Times New Roman" w:cstheme="minorHAnsi"/>
          <w:bCs/>
          <w:sz w:val="24"/>
          <w:szCs w:val="24"/>
        </w:rPr>
        <w:t xml:space="preserve"> </w:t>
      </w:r>
      <w:r w:rsidRPr="00F56D19">
        <w:rPr>
          <w:rFonts w:eastAsia="Times New Roman" w:cstheme="minorHAnsi"/>
          <w:bCs/>
          <w:sz w:val="24"/>
          <w:szCs w:val="24"/>
        </w:rPr>
        <w:t>розвитку</w:t>
      </w:r>
      <w:r w:rsidR="00ED198A" w:rsidRPr="00F56D19">
        <w:rPr>
          <w:rFonts w:eastAsia="Times New Roman" w:cstheme="minorHAnsi"/>
          <w:bCs/>
          <w:sz w:val="24"/>
          <w:szCs w:val="24"/>
        </w:rPr>
        <w:t xml:space="preserve"> </w:t>
      </w:r>
      <w:r w:rsidRPr="00F56D19">
        <w:rPr>
          <w:rFonts w:eastAsia="Times New Roman" w:cstheme="minorHAnsi"/>
          <w:sz w:val="24"/>
          <w:szCs w:val="24"/>
        </w:rPr>
        <w:t>ускладнює</w:t>
      </w:r>
      <w:r w:rsidR="00ED198A" w:rsidRPr="00F56D19">
        <w:rPr>
          <w:rFonts w:eastAsia="Times New Roman" w:cstheme="minorHAnsi"/>
          <w:sz w:val="24"/>
          <w:szCs w:val="24"/>
        </w:rPr>
        <w:t xml:space="preserve"> </w:t>
      </w:r>
      <w:r w:rsidRPr="00F56D19">
        <w:rPr>
          <w:rFonts w:eastAsia="Times New Roman" w:cstheme="minorHAnsi"/>
          <w:sz w:val="24"/>
          <w:szCs w:val="24"/>
        </w:rPr>
        <w:t>розвиток громад.</w:t>
      </w:r>
    </w:p>
    <w:p w:rsidR="00C86AFE" w:rsidRPr="00F56D19" w:rsidRDefault="008C1DDB" w:rsidP="0082210D">
      <w:pPr>
        <w:jc w:val="center"/>
        <w:rPr>
          <w:rFonts w:cstheme="minorHAnsi"/>
          <w:b/>
          <w:bCs/>
          <w:i/>
          <w:iCs/>
          <w:color w:val="007A37"/>
        </w:rPr>
      </w:pPr>
      <w:r w:rsidRPr="00F56D19">
        <w:rPr>
          <w:rFonts w:cstheme="minorHAnsi"/>
          <w:noProof/>
          <w:color w:val="000000"/>
          <w:sz w:val="24"/>
          <w:lang w:eastAsia="uk-UA"/>
        </w:rPr>
        <w:drawing>
          <wp:inline distT="0" distB="0" distL="0" distR="0">
            <wp:extent cx="5400675" cy="8359768"/>
            <wp:effectExtent l="0" t="0" r="0" b="381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34019" cy="8411381"/>
                    </a:xfrm>
                    <a:prstGeom prst="rect">
                      <a:avLst/>
                    </a:prstGeom>
                    <a:noFill/>
                  </pic:spPr>
                </pic:pic>
              </a:graphicData>
            </a:graphic>
          </wp:inline>
        </w:drawing>
      </w:r>
    </w:p>
    <w:p w:rsidR="008C1DDB" w:rsidRPr="00F56D19" w:rsidRDefault="008C1DDB" w:rsidP="008C1DDB">
      <w:pPr>
        <w:jc w:val="center"/>
        <w:rPr>
          <w:rFonts w:cstheme="minorHAnsi"/>
          <w:b/>
          <w:bCs/>
          <w:i/>
          <w:iCs/>
          <w:color w:val="007A37"/>
        </w:rPr>
      </w:pPr>
      <w:r w:rsidRPr="00F56D19">
        <w:rPr>
          <w:rFonts w:cstheme="minorHAnsi"/>
          <w:b/>
          <w:bCs/>
          <w:i/>
          <w:iCs/>
          <w:color w:val="007A37"/>
        </w:rPr>
        <w:t>Малюнок 6  Ризики</w:t>
      </w:r>
    </w:p>
    <w:p w:rsidR="00D70248" w:rsidRPr="00F56D19" w:rsidRDefault="00D70248" w:rsidP="008C1DDB">
      <w:pPr>
        <w:rPr>
          <w:rFonts w:cstheme="minorHAnsi"/>
          <w:color w:val="000000"/>
          <w:sz w:val="24"/>
        </w:rPr>
      </w:pPr>
    </w:p>
    <w:p w:rsidR="00420DAB" w:rsidRPr="00F56D19" w:rsidRDefault="00420DAB" w:rsidP="00420DAB">
      <w:pPr>
        <w:pStyle w:val="afb"/>
        <w:spacing w:after="120" w:line="276" w:lineRule="auto"/>
        <w:jc w:val="both"/>
        <w:rPr>
          <w:rFonts w:cstheme="minorHAnsi"/>
          <w:color w:val="000000"/>
          <w:sz w:val="24"/>
        </w:rPr>
      </w:pPr>
      <w:r w:rsidRPr="00F56D19">
        <w:rPr>
          <w:rFonts w:cstheme="minorHAnsi"/>
          <w:b/>
          <w:bCs/>
          <w:color w:val="000000"/>
          <w:sz w:val="24"/>
        </w:rPr>
        <w:t>Протидія.</w:t>
      </w:r>
      <w:r w:rsidRPr="00F56D19">
        <w:rPr>
          <w:rFonts w:cstheme="minorHAnsi"/>
          <w:color w:val="000000"/>
          <w:sz w:val="24"/>
        </w:rPr>
        <w:t xml:space="preserve"> Матриця зв’язків між сильними сторонами та загрозами дозволяє визначити найсильніші внутрішні чинники громади, які дозволять мінімізувати (нівелювати) вплив негативних зовнішніх факторів – загроз (мал.7 ).</w:t>
      </w:r>
    </w:p>
    <w:p w:rsidR="0024041E" w:rsidRPr="00F56D19" w:rsidRDefault="0024041E" w:rsidP="00565555">
      <w:pPr>
        <w:spacing w:beforeAutospacing="1" w:after="100" w:afterAutospacing="1" w:line="240" w:lineRule="auto"/>
        <w:jc w:val="both"/>
        <w:rPr>
          <w:rFonts w:cstheme="minorHAnsi"/>
          <w:b/>
          <w:bCs/>
          <w:i/>
          <w:iCs/>
          <w:color w:val="007A37"/>
          <w:sz w:val="24"/>
          <w:szCs w:val="24"/>
        </w:rPr>
      </w:pPr>
      <w:r w:rsidRPr="00F56D19">
        <w:rPr>
          <w:rFonts w:cstheme="minorHAnsi"/>
          <w:b/>
          <w:bCs/>
          <w:i/>
          <w:iCs/>
          <w:color w:val="007A37"/>
          <w:sz w:val="24"/>
          <w:szCs w:val="24"/>
        </w:rPr>
        <w:t>Аналіз сильних сторін та загроз (мал. 7) дає змогу припустити, що:</w:t>
      </w:r>
    </w:p>
    <w:p w:rsidR="0024041E" w:rsidRPr="00F56D19" w:rsidRDefault="0024041E"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1.</w:t>
      </w:r>
      <w:r w:rsidRPr="00F56D19">
        <w:rPr>
          <w:rFonts w:eastAsia="Times New Roman" w:cstheme="minorHAnsi"/>
          <w:sz w:val="24"/>
          <w:szCs w:val="24"/>
        </w:rPr>
        <w:t>Незважаючи на вигідне</w:t>
      </w:r>
      <w:r w:rsidR="005D4416" w:rsidRPr="00F56D19">
        <w:rPr>
          <w:rFonts w:eastAsia="Times New Roman" w:cstheme="minorHAnsi"/>
          <w:sz w:val="24"/>
          <w:szCs w:val="24"/>
        </w:rPr>
        <w:t xml:space="preserve"> </w:t>
      </w:r>
      <w:r w:rsidRPr="00F56D19">
        <w:rPr>
          <w:rFonts w:eastAsia="Times New Roman" w:cstheme="minorHAnsi"/>
          <w:sz w:val="24"/>
          <w:szCs w:val="24"/>
        </w:rPr>
        <w:t>розташуванн</w:t>
      </w:r>
      <w:r w:rsidR="00C86AFE" w:rsidRPr="00F56D19">
        <w:rPr>
          <w:rFonts w:eastAsia="Times New Roman" w:cstheme="minorHAnsi"/>
          <w:sz w:val="24"/>
          <w:szCs w:val="24"/>
        </w:rPr>
        <w:t>я та транспортну</w:t>
      </w:r>
      <w:r w:rsidR="005D4416" w:rsidRPr="00F56D19">
        <w:rPr>
          <w:rFonts w:eastAsia="Times New Roman" w:cstheme="minorHAnsi"/>
          <w:sz w:val="24"/>
          <w:szCs w:val="24"/>
        </w:rPr>
        <w:t xml:space="preserve"> </w:t>
      </w:r>
      <w:r w:rsidR="00C86AFE" w:rsidRPr="00F56D19">
        <w:rPr>
          <w:rFonts w:eastAsia="Times New Roman" w:cstheme="minorHAnsi"/>
          <w:sz w:val="24"/>
          <w:szCs w:val="24"/>
        </w:rPr>
        <w:t>інфраструктуру,</w:t>
      </w:r>
      <w:r w:rsidR="005D4416" w:rsidRPr="00F56D19">
        <w:rPr>
          <w:rFonts w:eastAsia="Times New Roman" w:cstheme="minorHAnsi"/>
          <w:sz w:val="24"/>
          <w:szCs w:val="24"/>
        </w:rPr>
        <w:t xml:space="preserve"> </w:t>
      </w:r>
      <w:r w:rsidRPr="00F56D19">
        <w:rPr>
          <w:rFonts w:eastAsia="Times New Roman" w:cstheme="minorHAnsi"/>
          <w:sz w:val="24"/>
          <w:szCs w:val="24"/>
        </w:rPr>
        <w:t>війна та економічні</w:t>
      </w:r>
      <w:r w:rsidR="005D4416" w:rsidRPr="00F56D19">
        <w:rPr>
          <w:rFonts w:eastAsia="Times New Roman" w:cstheme="minorHAnsi"/>
          <w:sz w:val="24"/>
          <w:szCs w:val="24"/>
        </w:rPr>
        <w:t xml:space="preserve"> </w:t>
      </w:r>
      <w:r w:rsidRPr="00F56D19">
        <w:rPr>
          <w:rFonts w:eastAsia="Times New Roman" w:cstheme="minorHAnsi"/>
          <w:sz w:val="24"/>
          <w:szCs w:val="24"/>
        </w:rPr>
        <w:t>проблеми</w:t>
      </w:r>
      <w:r w:rsidR="005D4416" w:rsidRPr="00F56D19">
        <w:rPr>
          <w:rFonts w:eastAsia="Times New Roman" w:cstheme="minorHAnsi"/>
          <w:sz w:val="24"/>
          <w:szCs w:val="24"/>
        </w:rPr>
        <w:t xml:space="preserve"> </w:t>
      </w:r>
      <w:r w:rsidRPr="00F56D19">
        <w:rPr>
          <w:rFonts w:eastAsia="Times New Roman" w:cstheme="minorHAnsi"/>
          <w:sz w:val="24"/>
          <w:szCs w:val="24"/>
        </w:rPr>
        <w:t>можуть</w:t>
      </w:r>
      <w:r w:rsidR="005D4416" w:rsidRPr="00F56D19">
        <w:rPr>
          <w:rFonts w:eastAsia="Times New Roman" w:cstheme="minorHAnsi"/>
          <w:sz w:val="24"/>
          <w:szCs w:val="24"/>
        </w:rPr>
        <w:t xml:space="preserve"> </w:t>
      </w:r>
      <w:r w:rsidRPr="00F56D19">
        <w:rPr>
          <w:rFonts w:eastAsia="Times New Roman" w:cstheme="minorHAnsi"/>
          <w:sz w:val="24"/>
          <w:szCs w:val="24"/>
        </w:rPr>
        <w:t>ускладнити</w:t>
      </w:r>
      <w:r w:rsidR="005D4416" w:rsidRPr="00F56D19">
        <w:rPr>
          <w:rFonts w:eastAsia="Times New Roman" w:cstheme="minorHAnsi"/>
          <w:sz w:val="24"/>
          <w:szCs w:val="24"/>
        </w:rPr>
        <w:t xml:space="preserve"> </w:t>
      </w:r>
      <w:r w:rsidRPr="00F56D19">
        <w:rPr>
          <w:rFonts w:eastAsia="Times New Roman" w:cstheme="minorHAnsi"/>
          <w:sz w:val="24"/>
          <w:szCs w:val="24"/>
        </w:rPr>
        <w:t>розвиток</w:t>
      </w:r>
      <w:r w:rsidR="005D4416" w:rsidRPr="00F56D19">
        <w:rPr>
          <w:rFonts w:eastAsia="Times New Roman" w:cstheme="minorHAnsi"/>
          <w:sz w:val="24"/>
          <w:szCs w:val="24"/>
        </w:rPr>
        <w:t xml:space="preserve"> </w:t>
      </w:r>
      <w:r w:rsidRPr="00F56D19">
        <w:rPr>
          <w:rFonts w:eastAsia="Times New Roman" w:cstheme="minorHAnsi"/>
          <w:sz w:val="24"/>
          <w:szCs w:val="24"/>
        </w:rPr>
        <w:t>логістики та бізнесу.</w:t>
      </w:r>
    </w:p>
    <w:p w:rsidR="00070A23"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2.</w:t>
      </w:r>
      <w:r w:rsidR="0024041E" w:rsidRPr="00F56D19">
        <w:rPr>
          <w:rFonts w:eastAsia="Times New Roman" w:cstheme="minorHAnsi"/>
          <w:sz w:val="24"/>
          <w:szCs w:val="24"/>
        </w:rPr>
        <w:t>Природні ресурси</w:t>
      </w:r>
      <w:r w:rsidR="005D4416" w:rsidRPr="00F56D19">
        <w:rPr>
          <w:rFonts w:eastAsia="Times New Roman" w:cstheme="minorHAnsi"/>
          <w:sz w:val="24"/>
          <w:szCs w:val="24"/>
        </w:rPr>
        <w:t xml:space="preserve"> </w:t>
      </w:r>
      <w:r w:rsidR="0024041E" w:rsidRPr="00F56D19">
        <w:rPr>
          <w:rFonts w:eastAsia="Times New Roman" w:cstheme="minorHAnsi"/>
          <w:sz w:val="24"/>
          <w:szCs w:val="24"/>
        </w:rPr>
        <w:t>громади</w:t>
      </w:r>
      <w:r w:rsidR="005D4416" w:rsidRPr="00F56D19">
        <w:rPr>
          <w:rFonts w:eastAsia="Times New Roman" w:cstheme="minorHAnsi"/>
          <w:sz w:val="24"/>
          <w:szCs w:val="24"/>
        </w:rPr>
        <w:t xml:space="preserve"> </w:t>
      </w:r>
      <w:r w:rsidR="0024041E" w:rsidRPr="00F56D19">
        <w:rPr>
          <w:rFonts w:eastAsia="Times New Roman" w:cstheme="minorHAnsi"/>
          <w:sz w:val="24"/>
          <w:szCs w:val="24"/>
        </w:rPr>
        <w:t>вразливі до екологічних</w:t>
      </w:r>
      <w:r w:rsidR="005D4416" w:rsidRPr="00F56D19">
        <w:rPr>
          <w:rFonts w:eastAsia="Times New Roman" w:cstheme="minorHAnsi"/>
          <w:sz w:val="24"/>
          <w:szCs w:val="24"/>
        </w:rPr>
        <w:t xml:space="preserve"> </w:t>
      </w:r>
      <w:r w:rsidR="0024041E" w:rsidRPr="00F56D19">
        <w:rPr>
          <w:rFonts w:eastAsia="Times New Roman" w:cstheme="minorHAnsi"/>
          <w:sz w:val="24"/>
          <w:szCs w:val="24"/>
        </w:rPr>
        <w:t>загроз, які</w:t>
      </w:r>
      <w:r w:rsidR="005D4416" w:rsidRPr="00F56D19">
        <w:rPr>
          <w:rFonts w:eastAsia="Times New Roman" w:cstheme="minorHAnsi"/>
          <w:sz w:val="24"/>
          <w:szCs w:val="24"/>
        </w:rPr>
        <w:t xml:space="preserve"> </w:t>
      </w:r>
      <w:r w:rsidRPr="00F56D19">
        <w:rPr>
          <w:rFonts w:eastAsia="Times New Roman" w:cstheme="minorHAnsi"/>
          <w:sz w:val="24"/>
          <w:szCs w:val="24"/>
        </w:rPr>
        <w:t>можуть</w:t>
      </w:r>
      <w:r w:rsidR="005D4416" w:rsidRPr="00F56D19">
        <w:rPr>
          <w:rFonts w:eastAsia="Times New Roman" w:cstheme="minorHAnsi"/>
          <w:sz w:val="24"/>
          <w:szCs w:val="24"/>
        </w:rPr>
        <w:t xml:space="preserve"> </w:t>
      </w:r>
      <w:r w:rsidRPr="00F56D19">
        <w:rPr>
          <w:rFonts w:eastAsia="Times New Roman" w:cstheme="minorHAnsi"/>
          <w:sz w:val="24"/>
          <w:szCs w:val="24"/>
        </w:rPr>
        <w:t>погіршити стан довкілля.</w:t>
      </w:r>
    </w:p>
    <w:p w:rsidR="0024041E"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3.</w:t>
      </w:r>
      <w:r w:rsidR="0024041E" w:rsidRPr="00F56D19">
        <w:rPr>
          <w:rFonts w:eastAsia="Times New Roman" w:cstheme="minorHAnsi"/>
          <w:sz w:val="24"/>
          <w:szCs w:val="24"/>
        </w:rPr>
        <w:t>Навіть при хорошій</w:t>
      </w:r>
      <w:r w:rsidR="005D4416" w:rsidRPr="00F56D19">
        <w:rPr>
          <w:rFonts w:eastAsia="Times New Roman" w:cstheme="minorHAnsi"/>
          <w:sz w:val="24"/>
          <w:szCs w:val="24"/>
        </w:rPr>
        <w:t xml:space="preserve"> </w:t>
      </w:r>
      <w:r w:rsidR="0024041E" w:rsidRPr="00F56D19">
        <w:rPr>
          <w:rFonts w:eastAsia="Times New Roman" w:cstheme="minorHAnsi"/>
          <w:sz w:val="24"/>
          <w:szCs w:val="24"/>
        </w:rPr>
        <w:t>доступності, демографічні</w:t>
      </w:r>
      <w:r w:rsidR="005D4416" w:rsidRPr="00F56D19">
        <w:rPr>
          <w:rFonts w:eastAsia="Times New Roman" w:cstheme="minorHAnsi"/>
          <w:sz w:val="24"/>
          <w:szCs w:val="24"/>
        </w:rPr>
        <w:t xml:space="preserve"> </w:t>
      </w:r>
      <w:r w:rsidR="0024041E" w:rsidRPr="00F56D19">
        <w:rPr>
          <w:rFonts w:eastAsia="Times New Roman" w:cstheme="minorHAnsi"/>
          <w:sz w:val="24"/>
          <w:szCs w:val="24"/>
        </w:rPr>
        <w:t>проблеми</w:t>
      </w:r>
      <w:r w:rsidR="005D4416" w:rsidRPr="00F56D19">
        <w:rPr>
          <w:rFonts w:eastAsia="Times New Roman" w:cstheme="minorHAnsi"/>
          <w:sz w:val="24"/>
          <w:szCs w:val="24"/>
        </w:rPr>
        <w:t xml:space="preserve"> </w:t>
      </w:r>
      <w:r w:rsidR="0024041E" w:rsidRPr="00F56D19">
        <w:rPr>
          <w:rFonts w:eastAsia="Times New Roman" w:cstheme="minorHAnsi"/>
          <w:sz w:val="24"/>
          <w:szCs w:val="24"/>
        </w:rPr>
        <w:t>можуть</w:t>
      </w:r>
      <w:r w:rsidR="005D4416" w:rsidRPr="00F56D19">
        <w:rPr>
          <w:rFonts w:eastAsia="Times New Roman" w:cstheme="minorHAnsi"/>
          <w:sz w:val="24"/>
          <w:szCs w:val="24"/>
        </w:rPr>
        <w:t xml:space="preserve"> </w:t>
      </w:r>
      <w:r w:rsidR="0024041E" w:rsidRPr="00F56D19">
        <w:rPr>
          <w:rFonts w:eastAsia="Times New Roman" w:cstheme="minorHAnsi"/>
          <w:sz w:val="24"/>
          <w:szCs w:val="24"/>
        </w:rPr>
        <w:t>призвести до зменшення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населення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громади.</w:t>
      </w:r>
    </w:p>
    <w:p w:rsidR="0024041E"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bCs/>
          <w:sz w:val="24"/>
          <w:szCs w:val="24"/>
        </w:rPr>
        <w:t>4.</w:t>
      </w:r>
      <w:r w:rsidR="0024041E" w:rsidRPr="00F56D19">
        <w:rPr>
          <w:rFonts w:eastAsia="Times New Roman" w:cstheme="minorHAnsi"/>
          <w:sz w:val="24"/>
          <w:szCs w:val="24"/>
        </w:rPr>
        <w:t>Економічна</w:t>
      </w:r>
      <w:r w:rsidR="005D4416" w:rsidRPr="00F56D19">
        <w:rPr>
          <w:rFonts w:eastAsia="Times New Roman" w:cstheme="minorHAnsi"/>
          <w:sz w:val="24"/>
          <w:szCs w:val="24"/>
        </w:rPr>
        <w:t xml:space="preserve"> </w:t>
      </w:r>
      <w:r w:rsidR="0024041E" w:rsidRPr="00F56D19">
        <w:rPr>
          <w:rFonts w:eastAsia="Times New Roman" w:cstheme="minorHAnsi"/>
          <w:sz w:val="24"/>
          <w:szCs w:val="24"/>
        </w:rPr>
        <w:t>нестабільність</w:t>
      </w:r>
      <w:r w:rsidR="005D4416" w:rsidRPr="00F56D19">
        <w:rPr>
          <w:rFonts w:eastAsia="Times New Roman" w:cstheme="minorHAnsi"/>
          <w:sz w:val="24"/>
          <w:szCs w:val="24"/>
        </w:rPr>
        <w:t xml:space="preserve"> </w:t>
      </w:r>
      <w:r w:rsidR="0024041E" w:rsidRPr="00F56D19">
        <w:rPr>
          <w:rFonts w:eastAsia="Times New Roman" w:cstheme="minorHAnsi"/>
          <w:sz w:val="24"/>
          <w:szCs w:val="24"/>
        </w:rPr>
        <w:t>може</w:t>
      </w:r>
      <w:r w:rsidR="005D4416" w:rsidRPr="00F56D19">
        <w:rPr>
          <w:rFonts w:eastAsia="Times New Roman" w:cstheme="minorHAnsi"/>
          <w:sz w:val="24"/>
          <w:szCs w:val="24"/>
        </w:rPr>
        <w:t xml:space="preserve"> </w:t>
      </w:r>
      <w:r w:rsidR="0024041E" w:rsidRPr="00F56D19">
        <w:rPr>
          <w:rFonts w:eastAsia="Times New Roman" w:cstheme="minorHAnsi"/>
          <w:sz w:val="24"/>
          <w:szCs w:val="24"/>
        </w:rPr>
        <w:t>загальмувати</w:t>
      </w:r>
      <w:r w:rsidR="005D4416" w:rsidRPr="00F56D19">
        <w:rPr>
          <w:rFonts w:eastAsia="Times New Roman" w:cstheme="minorHAnsi"/>
          <w:sz w:val="24"/>
          <w:szCs w:val="24"/>
        </w:rPr>
        <w:t xml:space="preserve"> </w:t>
      </w:r>
      <w:r w:rsidR="0024041E" w:rsidRPr="00F56D19">
        <w:rPr>
          <w:rFonts w:eastAsia="Times New Roman" w:cstheme="minorHAnsi"/>
          <w:sz w:val="24"/>
          <w:szCs w:val="24"/>
        </w:rPr>
        <w:t>будівництво та освоєння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земельних</w:t>
      </w:r>
      <w:r w:rsidR="005D4416" w:rsidRPr="00F56D19">
        <w:rPr>
          <w:rFonts w:eastAsia="Times New Roman" w:cstheme="minorHAnsi"/>
          <w:sz w:val="24"/>
          <w:szCs w:val="24"/>
        </w:rPr>
        <w:t xml:space="preserve"> </w:t>
      </w:r>
      <w:r w:rsidR="0024041E" w:rsidRPr="00F56D19">
        <w:rPr>
          <w:rFonts w:eastAsia="Times New Roman" w:cstheme="minorHAnsi"/>
          <w:sz w:val="24"/>
          <w:szCs w:val="24"/>
        </w:rPr>
        <w:t>ділянок.</w:t>
      </w:r>
    </w:p>
    <w:p w:rsidR="0024041E"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5.</w:t>
      </w:r>
      <w:r w:rsidR="0024041E" w:rsidRPr="00F56D19">
        <w:rPr>
          <w:rFonts w:eastAsia="Times New Roman" w:cstheme="minorHAnsi"/>
          <w:sz w:val="24"/>
          <w:szCs w:val="24"/>
        </w:rPr>
        <w:t>Соціальна інфраструктура</w:t>
      </w:r>
      <w:r w:rsidR="005D4416" w:rsidRPr="00F56D19">
        <w:rPr>
          <w:rFonts w:eastAsia="Times New Roman" w:cstheme="minorHAnsi"/>
          <w:sz w:val="24"/>
          <w:szCs w:val="24"/>
        </w:rPr>
        <w:t xml:space="preserve"> </w:t>
      </w:r>
      <w:r w:rsidR="0024041E" w:rsidRPr="00F56D19">
        <w:rPr>
          <w:rFonts w:eastAsia="Times New Roman" w:cstheme="minorHAnsi"/>
          <w:sz w:val="24"/>
          <w:szCs w:val="24"/>
        </w:rPr>
        <w:t>може</w:t>
      </w:r>
      <w:r w:rsidR="005D4416" w:rsidRPr="00F56D19">
        <w:rPr>
          <w:rFonts w:eastAsia="Times New Roman" w:cstheme="minorHAnsi"/>
          <w:sz w:val="24"/>
          <w:szCs w:val="24"/>
        </w:rPr>
        <w:t xml:space="preserve"> </w:t>
      </w:r>
      <w:r w:rsidR="0024041E" w:rsidRPr="00F56D19">
        <w:rPr>
          <w:rFonts w:eastAsia="Times New Roman" w:cstheme="minorHAnsi"/>
          <w:sz w:val="24"/>
          <w:szCs w:val="24"/>
        </w:rPr>
        <w:t>опинитися</w:t>
      </w:r>
      <w:r w:rsidR="005D4416" w:rsidRPr="00F56D19">
        <w:rPr>
          <w:rFonts w:eastAsia="Times New Roman" w:cstheme="minorHAnsi"/>
          <w:sz w:val="24"/>
          <w:szCs w:val="24"/>
        </w:rPr>
        <w:t xml:space="preserve"> </w:t>
      </w:r>
      <w:r w:rsidR="0024041E" w:rsidRPr="00F56D19">
        <w:rPr>
          <w:rFonts w:eastAsia="Times New Roman" w:cstheme="minorHAnsi"/>
          <w:sz w:val="24"/>
          <w:szCs w:val="24"/>
        </w:rPr>
        <w:t>під</w:t>
      </w:r>
      <w:r w:rsidR="005D4416" w:rsidRPr="00F56D19">
        <w:rPr>
          <w:rFonts w:eastAsia="Times New Roman" w:cstheme="minorHAnsi"/>
          <w:sz w:val="24"/>
          <w:szCs w:val="24"/>
        </w:rPr>
        <w:t xml:space="preserve"> </w:t>
      </w:r>
      <w:r w:rsidR="0024041E" w:rsidRPr="00F56D19">
        <w:rPr>
          <w:rFonts w:eastAsia="Times New Roman" w:cstheme="minorHAnsi"/>
          <w:sz w:val="24"/>
          <w:szCs w:val="24"/>
        </w:rPr>
        <w:t>тиском через збільшення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навантаження та обмеження</w:t>
      </w:r>
      <w:r w:rsidR="005D4416" w:rsidRPr="00F56D19">
        <w:rPr>
          <w:rFonts w:eastAsia="Times New Roman" w:cstheme="minorHAnsi"/>
          <w:sz w:val="24"/>
          <w:szCs w:val="24"/>
        </w:rPr>
        <w:t xml:space="preserve"> </w:t>
      </w:r>
      <w:r w:rsidR="0024041E" w:rsidRPr="00F56D19">
        <w:rPr>
          <w:rFonts w:eastAsia="Times New Roman" w:cstheme="minorHAnsi"/>
          <w:sz w:val="24"/>
          <w:szCs w:val="24"/>
        </w:rPr>
        <w:t>фінансування.</w:t>
      </w:r>
    </w:p>
    <w:p w:rsidR="00070A23" w:rsidRPr="00F56D19" w:rsidRDefault="00070A23" w:rsidP="00565555">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6.</w:t>
      </w:r>
      <w:r w:rsidR="0024041E" w:rsidRPr="00F56D19">
        <w:rPr>
          <w:rFonts w:eastAsia="Times New Roman" w:cstheme="minorHAnsi"/>
          <w:sz w:val="24"/>
          <w:szCs w:val="24"/>
        </w:rPr>
        <w:t>Підприємницький потенціал</w:t>
      </w:r>
      <w:r w:rsidR="005D4416" w:rsidRPr="00F56D19">
        <w:rPr>
          <w:rFonts w:eastAsia="Times New Roman" w:cstheme="minorHAnsi"/>
          <w:sz w:val="24"/>
          <w:szCs w:val="24"/>
        </w:rPr>
        <w:t xml:space="preserve"> </w:t>
      </w:r>
      <w:r w:rsidR="0024041E" w:rsidRPr="00F56D19">
        <w:rPr>
          <w:rFonts w:eastAsia="Times New Roman" w:cstheme="minorHAnsi"/>
          <w:sz w:val="24"/>
          <w:szCs w:val="24"/>
        </w:rPr>
        <w:t>громади</w:t>
      </w:r>
      <w:r w:rsidR="005D4416" w:rsidRPr="00F56D19">
        <w:rPr>
          <w:rFonts w:eastAsia="Times New Roman" w:cstheme="minorHAnsi"/>
          <w:sz w:val="24"/>
          <w:szCs w:val="24"/>
        </w:rPr>
        <w:t xml:space="preserve"> </w:t>
      </w:r>
      <w:r w:rsidR="0024041E" w:rsidRPr="00F56D19">
        <w:rPr>
          <w:rFonts w:eastAsia="Times New Roman" w:cstheme="minorHAnsi"/>
          <w:sz w:val="24"/>
          <w:szCs w:val="24"/>
        </w:rPr>
        <w:t>може</w:t>
      </w:r>
      <w:r w:rsidR="005D4416" w:rsidRPr="00F56D19">
        <w:rPr>
          <w:rFonts w:eastAsia="Times New Roman" w:cstheme="minorHAnsi"/>
          <w:sz w:val="24"/>
          <w:szCs w:val="24"/>
        </w:rPr>
        <w:t xml:space="preserve"> </w:t>
      </w:r>
      <w:r w:rsidR="0024041E" w:rsidRPr="00F56D19">
        <w:rPr>
          <w:rFonts w:eastAsia="Times New Roman" w:cstheme="minorHAnsi"/>
          <w:sz w:val="24"/>
          <w:szCs w:val="24"/>
        </w:rPr>
        <w:t>постраждати</w:t>
      </w:r>
      <w:r w:rsidR="005D4416" w:rsidRPr="00F56D19">
        <w:rPr>
          <w:rFonts w:eastAsia="Times New Roman" w:cstheme="minorHAnsi"/>
          <w:sz w:val="24"/>
          <w:szCs w:val="24"/>
        </w:rPr>
        <w:t xml:space="preserve"> </w:t>
      </w:r>
      <w:r w:rsidR="0024041E" w:rsidRPr="00F56D19">
        <w:rPr>
          <w:rFonts w:eastAsia="Times New Roman" w:cstheme="minorHAnsi"/>
          <w:sz w:val="24"/>
          <w:szCs w:val="24"/>
        </w:rPr>
        <w:t>від</w:t>
      </w:r>
      <w:r w:rsidR="005D4416" w:rsidRPr="00F56D19">
        <w:rPr>
          <w:rFonts w:eastAsia="Times New Roman" w:cstheme="minorHAnsi"/>
          <w:sz w:val="24"/>
          <w:szCs w:val="24"/>
        </w:rPr>
        <w:t xml:space="preserve"> </w:t>
      </w:r>
      <w:r w:rsidR="0024041E" w:rsidRPr="00F56D19">
        <w:rPr>
          <w:rFonts w:eastAsia="Times New Roman" w:cstheme="minorHAnsi"/>
          <w:sz w:val="24"/>
          <w:szCs w:val="24"/>
        </w:rPr>
        <w:t>корупції, податкового</w:t>
      </w:r>
      <w:r w:rsidR="005D4416" w:rsidRPr="00F56D19">
        <w:rPr>
          <w:rFonts w:eastAsia="Times New Roman" w:cstheme="minorHAnsi"/>
          <w:sz w:val="24"/>
          <w:szCs w:val="24"/>
        </w:rPr>
        <w:t xml:space="preserve"> </w:t>
      </w:r>
      <w:r w:rsidR="0024041E" w:rsidRPr="00F56D19">
        <w:rPr>
          <w:rFonts w:eastAsia="Times New Roman" w:cstheme="minorHAnsi"/>
          <w:sz w:val="24"/>
          <w:szCs w:val="24"/>
        </w:rPr>
        <w:t>тиску та конкуренції з імпортом.</w:t>
      </w:r>
    </w:p>
    <w:p w:rsidR="000D038A" w:rsidRPr="00F56D19" w:rsidRDefault="00070A23" w:rsidP="00C86AFE">
      <w:pPr>
        <w:spacing w:beforeAutospacing="1" w:after="100" w:afterAutospacing="1" w:line="240" w:lineRule="auto"/>
        <w:jc w:val="both"/>
        <w:rPr>
          <w:rFonts w:eastAsia="Times New Roman" w:cstheme="minorHAnsi"/>
          <w:sz w:val="24"/>
          <w:szCs w:val="24"/>
        </w:rPr>
      </w:pPr>
      <w:r w:rsidRPr="00F56D19">
        <w:rPr>
          <w:rFonts w:eastAsia="Times New Roman" w:cstheme="minorHAnsi"/>
          <w:sz w:val="24"/>
          <w:szCs w:val="24"/>
        </w:rPr>
        <w:t xml:space="preserve">7. </w:t>
      </w:r>
      <w:r w:rsidR="0024041E" w:rsidRPr="00F56D19">
        <w:rPr>
          <w:rFonts w:eastAsia="Times New Roman" w:cstheme="minorHAnsi"/>
          <w:sz w:val="24"/>
          <w:szCs w:val="24"/>
        </w:rPr>
        <w:t>Навіть при наявності активного населення та фінансової</w:t>
      </w:r>
      <w:r w:rsidR="005D4416" w:rsidRPr="00F56D19">
        <w:rPr>
          <w:rFonts w:eastAsia="Times New Roman" w:cstheme="minorHAnsi"/>
          <w:sz w:val="24"/>
          <w:szCs w:val="24"/>
        </w:rPr>
        <w:t xml:space="preserve"> </w:t>
      </w:r>
      <w:r w:rsidR="0024041E" w:rsidRPr="00F56D19">
        <w:rPr>
          <w:rFonts w:eastAsia="Times New Roman" w:cstheme="minorHAnsi"/>
          <w:sz w:val="24"/>
          <w:szCs w:val="24"/>
        </w:rPr>
        <w:t>стабільності, війна та економічна криза можуть</w:t>
      </w:r>
      <w:r w:rsidR="005D4416" w:rsidRPr="00F56D19">
        <w:rPr>
          <w:rFonts w:eastAsia="Times New Roman" w:cstheme="minorHAnsi"/>
          <w:sz w:val="24"/>
          <w:szCs w:val="24"/>
        </w:rPr>
        <w:t xml:space="preserve"> </w:t>
      </w:r>
      <w:r w:rsidR="0024041E" w:rsidRPr="00F56D19">
        <w:rPr>
          <w:rFonts w:eastAsia="Times New Roman" w:cstheme="minorHAnsi"/>
          <w:sz w:val="24"/>
          <w:szCs w:val="24"/>
        </w:rPr>
        <w:t>призвести до від</w:t>
      </w:r>
      <w:r w:rsidR="00C86AFE" w:rsidRPr="00F56D19">
        <w:rPr>
          <w:rFonts w:eastAsia="Times New Roman" w:cstheme="minorHAnsi"/>
          <w:sz w:val="24"/>
          <w:szCs w:val="24"/>
        </w:rPr>
        <w:t>току людей та виснаження ресурс</w:t>
      </w:r>
    </w:p>
    <w:p w:rsidR="008C1DDB" w:rsidRPr="00F56D19" w:rsidRDefault="008C1DDB" w:rsidP="00C86AFE">
      <w:pPr>
        <w:spacing w:beforeAutospacing="1" w:after="100" w:afterAutospacing="1" w:line="240" w:lineRule="auto"/>
        <w:jc w:val="both"/>
        <w:rPr>
          <w:rFonts w:ascii="Times New Roman" w:eastAsia="Times New Roman" w:hAnsi="Times New Roman" w:cs="Times New Roman"/>
          <w:sz w:val="24"/>
          <w:szCs w:val="24"/>
        </w:rPr>
      </w:pPr>
      <w:r w:rsidRPr="00F56D19">
        <w:rPr>
          <w:rFonts w:cstheme="minorHAnsi"/>
          <w:noProof/>
          <w:color w:val="000000"/>
          <w:sz w:val="24"/>
          <w:lang w:eastAsia="uk-UA"/>
        </w:rPr>
        <w:drawing>
          <wp:inline distT="0" distB="0" distL="0" distR="0">
            <wp:extent cx="5566492" cy="84296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84075" cy="8456252"/>
                    </a:xfrm>
                    <a:prstGeom prst="rect">
                      <a:avLst/>
                    </a:prstGeom>
                    <a:noFill/>
                  </pic:spPr>
                </pic:pic>
              </a:graphicData>
            </a:graphic>
          </wp:inline>
        </w:drawing>
      </w:r>
    </w:p>
    <w:p w:rsidR="008C1DDB" w:rsidRPr="00F56D19" w:rsidRDefault="008C1DDB" w:rsidP="008C1DDB">
      <w:pPr>
        <w:jc w:val="center"/>
        <w:rPr>
          <w:rFonts w:cstheme="minorHAnsi"/>
          <w:b/>
          <w:bCs/>
          <w:i/>
          <w:iCs/>
          <w:color w:val="007A37"/>
        </w:rPr>
      </w:pPr>
      <w:r w:rsidRPr="00F56D19">
        <w:rPr>
          <w:rFonts w:cstheme="minorHAnsi"/>
          <w:b/>
          <w:bCs/>
          <w:i/>
          <w:iCs/>
          <w:color w:val="007A37"/>
        </w:rPr>
        <w:t>Малюнок 7  Протидія</w:t>
      </w:r>
    </w:p>
    <w:p w:rsidR="00C86AFE" w:rsidRPr="00F56D19" w:rsidRDefault="00C86AFE">
      <w:pPr>
        <w:rPr>
          <w:color w:val="000000"/>
        </w:rPr>
      </w:pPr>
      <w:r w:rsidRPr="00F56D19">
        <w:rPr>
          <w:color w:val="000000"/>
        </w:rPr>
        <w:br w:type="page"/>
      </w:r>
    </w:p>
    <w:p w:rsidR="00062B3E" w:rsidRPr="00F56D19" w:rsidRDefault="00B00B0A" w:rsidP="00B00B0A">
      <w:pPr>
        <w:pBdr>
          <w:top w:val="nil"/>
          <w:left w:val="nil"/>
          <w:bottom w:val="nil"/>
          <w:right w:val="nil"/>
          <w:between w:val="nil"/>
        </w:pBdr>
        <w:spacing w:after="0" w:line="240" w:lineRule="auto"/>
        <w:outlineLvl w:val="1"/>
        <w:rPr>
          <w:rFonts w:eastAsia="Calibri" w:cs="Calibri"/>
          <w:b/>
          <w:color w:val="009846"/>
          <w:sz w:val="48"/>
          <w:szCs w:val="48"/>
        </w:rPr>
      </w:pPr>
      <w:bookmarkStart w:id="1438" w:name="_Toc202250865"/>
      <w:r w:rsidRPr="00F56D19">
        <w:rPr>
          <w:rFonts w:eastAsia="Calibri" w:cs="Calibri"/>
          <w:b/>
          <w:color w:val="009846"/>
          <w:sz w:val="80"/>
          <w:szCs w:val="80"/>
          <w:u w:val="single"/>
        </w:rPr>
        <w:t xml:space="preserve">РОЗДІЛ </w:t>
      </w:r>
      <w:r w:rsidR="00062B3E" w:rsidRPr="00F56D19">
        <w:rPr>
          <w:rFonts w:eastAsia="Calibri" w:cs="Calibri"/>
          <w:b/>
          <w:color w:val="009846"/>
          <w:sz w:val="80"/>
          <w:szCs w:val="80"/>
          <w:u w:val="single"/>
        </w:rPr>
        <w:t>3.</w:t>
      </w:r>
      <w:r w:rsidRPr="00F56D19">
        <w:rPr>
          <w:rFonts w:eastAsia="Calibri" w:cs="Calibri"/>
          <w:b/>
          <w:color w:val="009846"/>
          <w:sz w:val="80"/>
          <w:szCs w:val="80"/>
          <w:u w:val="single"/>
        </w:rPr>
        <w:t xml:space="preserve"> </w:t>
      </w:r>
      <w:r w:rsidRPr="00F56D19">
        <w:rPr>
          <w:rFonts w:eastAsia="Calibri" w:cs="Calibri"/>
          <w:b/>
          <w:color w:val="009846"/>
          <w:sz w:val="80"/>
          <w:szCs w:val="80"/>
          <w:u w:val="single"/>
        </w:rPr>
        <w:br/>
      </w:r>
      <w:r w:rsidR="00062B3E" w:rsidRPr="00F56D19">
        <w:rPr>
          <w:rFonts w:eastAsia="Calibri" w:cs="Calibri"/>
          <w:b/>
          <w:color w:val="009846"/>
          <w:sz w:val="48"/>
          <w:szCs w:val="48"/>
        </w:rPr>
        <w:t>Сценарії розвитку територіальної громади</w:t>
      </w:r>
      <w:bookmarkEnd w:id="1438"/>
    </w:p>
    <w:p w:rsidR="00062B3E" w:rsidRPr="00F56D19" w:rsidRDefault="00062B3E" w:rsidP="00062B3E">
      <w:pPr>
        <w:pBdr>
          <w:top w:val="nil"/>
          <w:left w:val="nil"/>
          <w:bottom w:val="nil"/>
          <w:right w:val="nil"/>
          <w:between w:val="nil"/>
        </w:pBdr>
        <w:spacing w:after="0" w:line="240" w:lineRule="auto"/>
        <w:ind w:leftChars="151" w:left="305" w:hanging="3"/>
        <w:jc w:val="both"/>
        <w:rPr>
          <w:color w:val="000000"/>
        </w:rPr>
      </w:pPr>
    </w:p>
    <w:p w:rsidR="00062B3E" w:rsidRPr="00F56D19" w:rsidRDefault="00062B3E"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 xml:space="preserve">Оскільки планування здійснюється </w:t>
      </w:r>
      <w:r w:rsidR="00185890" w:rsidRPr="00F56D19">
        <w:rPr>
          <w:rFonts w:cstheme="minorHAnsi"/>
          <w:color w:val="000000"/>
          <w:sz w:val="24"/>
        </w:rPr>
        <w:t>до 2027 року</w:t>
      </w:r>
      <w:r w:rsidRPr="00F56D19">
        <w:rPr>
          <w:rFonts w:cstheme="minorHAnsi"/>
          <w:color w:val="000000"/>
          <w:sz w:val="24"/>
        </w:rPr>
        <w:t xml:space="preserve">, важливо спрогнозувати найбільш ймовірно можливий розвиток подій навколо і у громаді аби застосувати необхідні засоби для мінімізації негативних впливів, аби результати реалізації Стратегії були менш залежними від факторів, які не були взяті чи не могли бути взяті до уваги при плануванні. </w:t>
      </w:r>
    </w:p>
    <w:p w:rsidR="00062B3E" w:rsidRPr="00F56D19" w:rsidRDefault="00062B3E"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 xml:space="preserve">У розумінні Стратегії, сценарій – певна послідовність подій, які можуть відбутися в майбутньому із значною долею ймовірності за певних умов. Сценарій побудовано на основі припущень, які у свою чергу базовані на інформації, яка була доступною на етапі планування та експертної оцінки ймовірності настання факторів, означених у припущеннях. </w:t>
      </w:r>
    </w:p>
    <w:p w:rsidR="00062B3E" w:rsidRPr="00F56D19" w:rsidRDefault="00062B3E"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Зважаючи на те, що для Боярської міської територіальної громади є досить мало статистичних показників у динаміці соціально-економічних процесів впродовж попередніх 3-5 років, оскільки громада є досить молодою, а війна з російською федерацією розбалансувала національну та регіональні економіки, привела до різкого і масового переміщення населення, сформульовані сценарії побудовані передусім на основі експертної оцінки впливу на громаду зовнішніх факторів</w:t>
      </w:r>
      <w:r w:rsidR="008C1415" w:rsidRPr="00F56D19">
        <w:rPr>
          <w:rFonts w:cstheme="minorHAnsi"/>
          <w:color w:val="000000"/>
          <w:sz w:val="24"/>
        </w:rPr>
        <w:t xml:space="preserve">, </w:t>
      </w:r>
      <w:r w:rsidRPr="00F56D19">
        <w:rPr>
          <w:rFonts w:cstheme="minorHAnsi"/>
          <w:color w:val="000000"/>
          <w:sz w:val="24"/>
        </w:rPr>
        <w:t xml:space="preserve">врахування демографічної ситуації та соціальних орієнтирів жителів громади, встановлених за результатами опитування. </w:t>
      </w:r>
    </w:p>
    <w:p w:rsidR="00062B3E" w:rsidRPr="00F56D19" w:rsidRDefault="00062B3E"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 xml:space="preserve">Основними сценаріями розвитку громади, що розглядаються є: песимістичний, інерційний та оптимістичний. </w:t>
      </w:r>
    </w:p>
    <w:p w:rsidR="00062B3E" w:rsidRPr="00F56D19" w:rsidRDefault="00062B3E" w:rsidP="00454D1F">
      <w:pPr>
        <w:pBdr>
          <w:top w:val="nil"/>
          <w:left w:val="nil"/>
          <w:bottom w:val="nil"/>
          <w:right w:val="nil"/>
          <w:between w:val="nil"/>
        </w:pBdr>
        <w:spacing w:after="0" w:line="240" w:lineRule="auto"/>
        <w:ind w:hanging="3"/>
        <w:jc w:val="both"/>
        <w:rPr>
          <w:color w:val="000000"/>
        </w:rPr>
      </w:pPr>
    </w:p>
    <w:p w:rsidR="00062B3E" w:rsidRPr="00F56D19" w:rsidRDefault="00062B3E" w:rsidP="005911F0">
      <w:pPr>
        <w:pBdr>
          <w:top w:val="nil"/>
          <w:left w:val="nil"/>
          <w:bottom w:val="nil"/>
          <w:right w:val="nil"/>
          <w:between w:val="nil"/>
        </w:pBdr>
        <w:spacing w:after="0" w:line="240" w:lineRule="auto"/>
        <w:jc w:val="both"/>
        <w:rPr>
          <w:b/>
          <w:color w:val="000000"/>
          <w:sz w:val="24"/>
          <w:szCs w:val="24"/>
        </w:rPr>
      </w:pPr>
      <w:r w:rsidRPr="00F56D19">
        <w:rPr>
          <w:b/>
          <w:color w:val="009846"/>
          <w:sz w:val="24"/>
          <w:szCs w:val="24"/>
        </w:rPr>
        <w:t>Песимістичний сценарій розвитку</w:t>
      </w:r>
    </w:p>
    <w:p w:rsidR="002C442C" w:rsidRPr="00F56D19" w:rsidRDefault="00062B3E" w:rsidP="005911F0">
      <w:pPr>
        <w:pBdr>
          <w:top w:val="nil"/>
          <w:left w:val="nil"/>
          <w:bottom w:val="nil"/>
          <w:right w:val="nil"/>
          <w:between w:val="nil"/>
        </w:pBdr>
        <w:spacing w:before="0" w:after="0" w:line="240" w:lineRule="auto"/>
        <w:rPr>
          <w:rFonts w:cstheme="minorHAnsi"/>
          <w:b/>
          <w:bCs/>
          <w:i/>
          <w:color w:val="000000"/>
          <w:sz w:val="24"/>
        </w:rPr>
      </w:pPr>
      <w:r w:rsidRPr="00F56D19">
        <w:rPr>
          <w:rFonts w:cstheme="minorHAnsi"/>
          <w:b/>
          <w:bCs/>
          <w:i/>
          <w:color w:val="000000"/>
          <w:sz w:val="24"/>
        </w:rPr>
        <w:t>Базові припущення – національний та регіональний рівень:</w:t>
      </w:r>
    </w:p>
    <w:p w:rsidR="002C442C" w:rsidRPr="00F56D19" w:rsidRDefault="002C442C"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 xml:space="preserve">Війна з росією затягується на декілька років. Україна втрачає ще частину територій </w:t>
      </w:r>
    </w:p>
    <w:p w:rsidR="00D578E6"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 xml:space="preserve">Дестабілізація енергетичної та транспортної інфраструктури. </w:t>
      </w:r>
    </w:p>
    <w:p w:rsidR="004A190B" w:rsidRPr="00F56D19" w:rsidRDefault="004F3F1F"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Втрата економічного потенціалу східних регіонів, зміни в системі розміщення господарської діяльності</w:t>
      </w:r>
      <w:r w:rsidR="004A190B" w:rsidRPr="00F56D19">
        <w:rPr>
          <w:rFonts w:cstheme="minorHAnsi"/>
          <w:color w:val="000000"/>
          <w:sz w:val="24"/>
        </w:rPr>
        <w:t>.</w:t>
      </w:r>
      <w:r w:rsidR="00FC1D4E">
        <w:rPr>
          <w:rFonts w:cstheme="minorHAnsi"/>
          <w:color w:val="000000"/>
          <w:sz w:val="24"/>
        </w:rPr>
        <w:t xml:space="preserve"> </w:t>
      </w:r>
      <w:r w:rsidR="004A190B" w:rsidRPr="00F56D19">
        <w:rPr>
          <w:rFonts w:cstheme="minorHAnsi"/>
          <w:color w:val="000000"/>
          <w:sz w:val="24"/>
        </w:rPr>
        <w:t>Релокація бізнесу.</w:t>
      </w:r>
    </w:p>
    <w:p w:rsidR="0094211B" w:rsidRPr="00F56D19" w:rsidRDefault="0094211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Значні пошкодження інфраструктури, її недостатній рівень готовності до функціонування в умовах війни та територіальна нерівномірність забезпечення необхідними об’єктами.</w:t>
      </w:r>
    </w:p>
    <w:p w:rsidR="0094211B" w:rsidRPr="00F56D19" w:rsidRDefault="00376221"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Втрата стратегічного значення регіонів як ключових транспортно-логістичних вузлів.</w:t>
      </w:r>
    </w:p>
    <w:p w:rsidR="00D578E6"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 xml:space="preserve">Обмеженість експортного потенціалу української економіки. </w:t>
      </w:r>
    </w:p>
    <w:p w:rsidR="00C41ECD"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Значна еміграція українців без перспективи повернення.</w:t>
      </w:r>
    </w:p>
    <w:p w:rsidR="00C01185"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Демографічні втрати через неповернення біженців.</w:t>
      </w:r>
    </w:p>
    <w:p w:rsidR="00480E62"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Втрати працездатних чоловіків, зокрема внаслідок бойових дій.</w:t>
      </w:r>
    </w:p>
    <w:p w:rsidR="00480E62" w:rsidRPr="00F56D19" w:rsidRDefault="00480E62"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Зростання кількості учасників бойових дій, які потребують фізичної, психологічної реабілітації та підтримки в адаптації до мирного життя.</w:t>
      </w:r>
    </w:p>
    <w:p w:rsidR="0037363E" w:rsidRPr="00F56D19" w:rsidRDefault="0037363E"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Значне зростання кількості внутрішньо переміщених осіб</w:t>
      </w:r>
      <w:r w:rsidR="00480E62" w:rsidRPr="00F56D19">
        <w:rPr>
          <w:rFonts w:cstheme="minorHAnsi"/>
          <w:color w:val="000000"/>
          <w:sz w:val="24"/>
        </w:rPr>
        <w:t>.</w:t>
      </w:r>
    </w:p>
    <w:p w:rsidR="00C41ECD"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Скорочення спроможності державного бюджету підтримувати громади.</w:t>
      </w:r>
    </w:p>
    <w:p w:rsidR="00480E62"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Обмеження самоврядності, зосередження управління в руках військових адміністрацій.</w:t>
      </w:r>
    </w:p>
    <w:p w:rsidR="00480E62" w:rsidRPr="00F56D19" w:rsidRDefault="00480E62"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Відсутність ефективних інструментів підтримки місцевого економічного розвитку та поступове скорочення державних трансфертів (зокрема освітніх субвенцій, дотацій на вирівнювання тощо).</w:t>
      </w:r>
    </w:p>
    <w:p w:rsidR="004A190B" w:rsidRPr="00F56D19" w:rsidRDefault="00480E62"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Передача значного обсягу соціальних функцій з рівня центральної влади на органи місцевого самоврядування без належного ресурсного забезпечення</w:t>
      </w:r>
      <w:r w:rsidR="004A190B" w:rsidRPr="00F56D19">
        <w:rPr>
          <w:rFonts w:cstheme="minorHAnsi"/>
          <w:color w:val="000000"/>
          <w:sz w:val="24"/>
        </w:rPr>
        <w:t xml:space="preserve">. </w:t>
      </w:r>
    </w:p>
    <w:p w:rsidR="004A190B"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Збереження високого рівня тіньової зайнятості.</w:t>
      </w:r>
    </w:p>
    <w:p w:rsidR="004A190B"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Погіршення або відсутність позитивних змін у підприємницькому середовищі як на загальнодержавному, так і на регіональному рівнях.</w:t>
      </w:r>
    </w:p>
    <w:p w:rsidR="00480E62"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Високе податкове навантаження на бізнес-сектор створює додаткові виклики для підприємницької активності</w:t>
      </w:r>
    </w:p>
    <w:p w:rsidR="00C41ECD"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 xml:space="preserve">Відтік </w:t>
      </w:r>
      <w:r w:rsidR="00C41ECD" w:rsidRPr="00F56D19">
        <w:rPr>
          <w:rFonts w:cstheme="minorHAnsi"/>
          <w:color w:val="000000"/>
          <w:sz w:val="24"/>
        </w:rPr>
        <w:t>інвесторів з країни та регіонів.</w:t>
      </w:r>
    </w:p>
    <w:p w:rsidR="0037363E" w:rsidRPr="00F56D19" w:rsidRDefault="00D578E6"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Ви</w:t>
      </w:r>
      <w:r w:rsidR="001B756B" w:rsidRPr="00F56D19">
        <w:rPr>
          <w:rFonts w:cstheme="minorHAnsi"/>
          <w:color w:val="000000"/>
          <w:sz w:val="24"/>
        </w:rPr>
        <w:t>сока інфляція</w:t>
      </w:r>
      <w:r w:rsidRPr="00F56D19">
        <w:rPr>
          <w:rFonts w:cstheme="minorHAnsi"/>
          <w:color w:val="000000"/>
          <w:sz w:val="24"/>
        </w:rPr>
        <w:t>.</w:t>
      </w:r>
    </w:p>
    <w:p w:rsidR="004A190B"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Підтримка курсу національної валюти здійснюється переважно за рахунок зовнішньої фінансової допомоги.</w:t>
      </w:r>
    </w:p>
    <w:p w:rsidR="004A190B" w:rsidRPr="00F56D19" w:rsidRDefault="004A190B"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Зменшення обсягів військової та фінансової допомоги з боку міжнародних партнерів і донорів.</w:t>
      </w:r>
    </w:p>
    <w:p w:rsidR="004A190B" w:rsidRPr="00F56D19" w:rsidRDefault="0037363E" w:rsidP="005911F0">
      <w:pPr>
        <w:numPr>
          <w:ilvl w:val="3"/>
          <w:numId w:val="2"/>
        </w:numPr>
        <w:pBdr>
          <w:top w:val="nil"/>
          <w:left w:val="nil"/>
          <w:bottom w:val="nil"/>
          <w:right w:val="nil"/>
          <w:between w:val="nil"/>
        </w:pBdr>
        <w:suppressAutoHyphens/>
        <w:spacing w:before="0" w:after="0" w:line="240" w:lineRule="auto"/>
        <w:ind w:left="2" w:hangingChars="1" w:hanging="2"/>
        <w:jc w:val="both"/>
        <w:textDirection w:val="btLr"/>
        <w:textAlignment w:val="top"/>
        <w:rPr>
          <w:rFonts w:cstheme="minorHAnsi"/>
          <w:color w:val="000000"/>
          <w:sz w:val="24"/>
        </w:rPr>
      </w:pPr>
      <w:r w:rsidRPr="00F56D19">
        <w:rPr>
          <w:rFonts w:cstheme="minorHAnsi"/>
          <w:color w:val="000000"/>
          <w:sz w:val="24"/>
        </w:rPr>
        <w:t>Тривале скорочення валового внутрішнього продукту без чітких ознак пожвавлення економіки.</w:t>
      </w:r>
    </w:p>
    <w:p w:rsidR="005D1F2C" w:rsidRPr="00F56D19" w:rsidRDefault="005D1F2C" w:rsidP="005911F0">
      <w:pPr>
        <w:pBdr>
          <w:top w:val="nil"/>
          <w:left w:val="nil"/>
          <w:bottom w:val="nil"/>
          <w:right w:val="nil"/>
          <w:between w:val="nil"/>
        </w:pBdr>
        <w:suppressAutoHyphens/>
        <w:spacing w:before="0" w:after="0" w:line="240" w:lineRule="auto"/>
        <w:ind w:left="2"/>
        <w:jc w:val="both"/>
        <w:textDirection w:val="btLr"/>
        <w:textAlignment w:val="top"/>
        <w:rPr>
          <w:rFonts w:cstheme="minorHAnsi"/>
          <w:color w:val="000000"/>
          <w:sz w:val="24"/>
        </w:rPr>
      </w:pPr>
    </w:p>
    <w:p w:rsidR="00622428" w:rsidRPr="00F56D19" w:rsidRDefault="00062B3E" w:rsidP="005911F0">
      <w:pPr>
        <w:pBdr>
          <w:top w:val="nil"/>
          <w:left w:val="nil"/>
          <w:bottom w:val="nil"/>
          <w:right w:val="nil"/>
          <w:between w:val="nil"/>
        </w:pBdr>
        <w:spacing w:before="0" w:after="0" w:line="240" w:lineRule="auto"/>
        <w:rPr>
          <w:rFonts w:cstheme="minorHAnsi"/>
          <w:b/>
          <w:bCs/>
          <w:i/>
          <w:color w:val="000000"/>
          <w:sz w:val="24"/>
        </w:rPr>
      </w:pPr>
      <w:r w:rsidRPr="00F56D19">
        <w:rPr>
          <w:rFonts w:cstheme="minorHAnsi"/>
          <w:b/>
          <w:bCs/>
          <w:i/>
          <w:color w:val="000000"/>
          <w:sz w:val="24"/>
        </w:rPr>
        <w:t>Базові припущення – місцевий рівень:</w:t>
      </w:r>
    </w:p>
    <w:p w:rsidR="00622428" w:rsidRPr="00F56D19" w:rsidRDefault="00622428"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Мобілізація більшої частини чоловічого населення.</w:t>
      </w:r>
    </w:p>
    <w:p w:rsidR="00622428" w:rsidRPr="00F56D19" w:rsidRDefault="00622428" w:rsidP="005911F0">
      <w:pPr>
        <w:pStyle w:val="a9"/>
        <w:numPr>
          <w:ilvl w:val="0"/>
          <w:numId w:val="11"/>
        </w:numPr>
        <w:pBdr>
          <w:top w:val="nil"/>
          <w:left w:val="nil"/>
          <w:bottom w:val="nil"/>
          <w:right w:val="nil"/>
          <w:between w:val="nil"/>
        </w:pBdr>
        <w:suppressAutoHyphens/>
        <w:spacing w:before="0" w:after="0" w:line="240" w:lineRule="auto"/>
        <w:ind w:left="0" w:firstLine="0"/>
        <w:jc w:val="both"/>
        <w:textAlignment w:val="top"/>
        <w:rPr>
          <w:rFonts w:cstheme="minorHAnsi"/>
          <w:color w:val="000000"/>
          <w:sz w:val="24"/>
        </w:rPr>
      </w:pPr>
      <w:r w:rsidRPr="00F56D19">
        <w:rPr>
          <w:rFonts w:cstheme="minorHAnsi"/>
          <w:color w:val="000000"/>
          <w:sz w:val="24"/>
        </w:rPr>
        <w:t xml:space="preserve">Наявність великої кількості переселенців, що потребують допомоги. </w:t>
      </w:r>
    </w:p>
    <w:p w:rsidR="00D65821" w:rsidRPr="00F56D19" w:rsidRDefault="00622428" w:rsidP="005911F0">
      <w:pPr>
        <w:pStyle w:val="a9"/>
        <w:numPr>
          <w:ilvl w:val="0"/>
          <w:numId w:val="11"/>
        </w:numPr>
        <w:pBdr>
          <w:top w:val="nil"/>
          <w:left w:val="nil"/>
          <w:bottom w:val="nil"/>
          <w:right w:val="nil"/>
          <w:between w:val="nil"/>
        </w:pBdr>
        <w:suppressAutoHyphens/>
        <w:spacing w:before="0" w:after="0" w:line="240" w:lineRule="auto"/>
        <w:ind w:left="0" w:firstLine="0"/>
        <w:jc w:val="both"/>
        <w:textAlignment w:val="top"/>
        <w:rPr>
          <w:rFonts w:eastAsia="Times New Roman" w:cs="Times New Roman"/>
          <w:sz w:val="24"/>
          <w:szCs w:val="24"/>
          <w:lang w:eastAsia="uk-UA"/>
        </w:rPr>
      </w:pPr>
      <w:r w:rsidRPr="00F56D19">
        <w:rPr>
          <w:rFonts w:eastAsia="Times New Roman" w:cs="Times New Roman"/>
          <w:sz w:val="24"/>
          <w:szCs w:val="24"/>
          <w:lang w:eastAsia="uk-UA"/>
        </w:rPr>
        <w:t xml:space="preserve">Погіршення стану комунальної інфраструктури. </w:t>
      </w:r>
    </w:p>
    <w:p w:rsidR="00D65821" w:rsidRPr="00F56D19" w:rsidRDefault="00162FC2" w:rsidP="005911F0">
      <w:pPr>
        <w:pStyle w:val="a9"/>
        <w:numPr>
          <w:ilvl w:val="0"/>
          <w:numId w:val="11"/>
        </w:numPr>
        <w:pBdr>
          <w:top w:val="nil"/>
          <w:left w:val="nil"/>
          <w:bottom w:val="nil"/>
          <w:right w:val="nil"/>
          <w:between w:val="nil"/>
        </w:pBdr>
        <w:suppressAutoHyphens/>
        <w:spacing w:before="0" w:after="0" w:line="240" w:lineRule="auto"/>
        <w:ind w:left="0" w:firstLine="0"/>
        <w:jc w:val="both"/>
        <w:textAlignment w:val="top"/>
        <w:rPr>
          <w:rFonts w:eastAsia="Times New Roman" w:cs="Times New Roman"/>
          <w:sz w:val="24"/>
          <w:szCs w:val="24"/>
          <w:lang w:eastAsia="uk-UA"/>
        </w:rPr>
      </w:pPr>
      <w:r w:rsidRPr="00F56D19">
        <w:rPr>
          <w:rFonts w:eastAsia="Times New Roman" w:cs="Times New Roman"/>
          <w:sz w:val="24"/>
          <w:szCs w:val="24"/>
          <w:lang w:eastAsia="uk-UA"/>
        </w:rPr>
        <w:t xml:space="preserve">Зростання соціального навантаження на громаду </w:t>
      </w:r>
    </w:p>
    <w:p w:rsidR="00162FC2" w:rsidRPr="00F56D19" w:rsidRDefault="00162FC2" w:rsidP="005911F0">
      <w:pPr>
        <w:numPr>
          <w:ilvl w:val="0"/>
          <w:numId w:val="11"/>
        </w:numP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 xml:space="preserve">Дефіцит кваліфікованих кадрів </w:t>
      </w:r>
    </w:p>
    <w:p w:rsidR="00162FC2" w:rsidRPr="00F56D19" w:rsidRDefault="00162FC2" w:rsidP="005911F0">
      <w:pPr>
        <w:numPr>
          <w:ilvl w:val="0"/>
          <w:numId w:val="11"/>
        </w:numP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 xml:space="preserve">Скорочення місцевих бюджетних надходжень </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Згортання інвестиційної д</w:t>
      </w:r>
      <w:r w:rsidR="002C442C" w:rsidRPr="00F56D19">
        <w:rPr>
          <w:rFonts w:eastAsia="Times New Roman" w:cs="Times New Roman"/>
          <w:sz w:val="24"/>
          <w:szCs w:val="24"/>
          <w:lang w:eastAsia="uk-UA"/>
        </w:rPr>
        <w:t>іяльності на території громади.</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Високе податкове навантаження у поєднанні з низькою купівельною спроможністю населення стримує розвиток малого та середнього бізнесу.</w:t>
      </w:r>
    </w:p>
    <w:p w:rsidR="0057142A"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Підвищення рівня соціальної напруги через безробіття, нерівномірний доступ до послуг, конкуренцію за ресурси та житло між місцевим населенням і ВПО.</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Обмеження автономії місцевого самоврядування, передача повноважень військовим адміністраціям та централізація управлінських рішень.</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Низька ефективність реалізації місцевих програм розвитку через нестачу фінансування, кадрового ресурсу та координації з центральними органами влади.</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Посилення тіньових економічних практик та розширення неформального сектору зайнятості, особливо серед вразливих категорій населення.</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Зростання потреб у психологічній та медичній реабілітації учасників бойових дій, що повертаються до громади, без належної інфраструктури для підтримки.</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Погіршення стану місцевої інфраструктури в умовах обмеженого фінансування та неможливості проведення капітальних ремонтів чи модернізації.</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Посилення залежності громади від зовнішньої допомоги (гуманітарної, донорської, волонтерської), яка має тенденцію до скорочення.</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 xml:space="preserve">Міграція жителів Києва та Боярки в приватні будинки у передмісті. </w:t>
      </w:r>
    </w:p>
    <w:p w:rsidR="00162FC2" w:rsidRPr="00F56D19" w:rsidRDefault="00162FC2"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 xml:space="preserve">Поширення самозабезпечення серед домогосподарств. </w:t>
      </w:r>
    </w:p>
    <w:p w:rsidR="0057142A" w:rsidRPr="00F56D19" w:rsidRDefault="00D65821" w:rsidP="005911F0">
      <w:pPr>
        <w:pStyle w:val="a9"/>
        <w:numPr>
          <w:ilvl w:val="0"/>
          <w:numId w:val="11"/>
        </w:numPr>
        <w:pBdr>
          <w:top w:val="nil"/>
          <w:left w:val="nil"/>
          <w:bottom w:val="nil"/>
          <w:right w:val="nil"/>
          <w:between w:val="nil"/>
        </w:pBdr>
        <w:spacing w:before="0" w:after="0" w:line="240" w:lineRule="auto"/>
        <w:ind w:left="0" w:firstLine="0"/>
        <w:jc w:val="both"/>
        <w:rPr>
          <w:rFonts w:eastAsia="Times New Roman" w:cs="Times New Roman"/>
          <w:sz w:val="24"/>
          <w:szCs w:val="24"/>
          <w:lang w:eastAsia="uk-UA"/>
        </w:rPr>
      </w:pPr>
      <w:r w:rsidRPr="00F56D19">
        <w:rPr>
          <w:rFonts w:eastAsia="Times New Roman" w:cs="Times New Roman"/>
          <w:sz w:val="24"/>
          <w:szCs w:val="24"/>
          <w:lang w:eastAsia="uk-UA"/>
        </w:rPr>
        <w:t>З</w:t>
      </w:r>
      <w:r w:rsidR="00162FC2" w:rsidRPr="00F56D19">
        <w:rPr>
          <w:rFonts w:eastAsia="Times New Roman" w:cs="Times New Roman"/>
          <w:sz w:val="24"/>
          <w:szCs w:val="24"/>
          <w:lang w:eastAsia="uk-UA"/>
        </w:rPr>
        <w:t>агострення криміногенної ситуації.</w:t>
      </w:r>
    </w:p>
    <w:p w:rsidR="0057142A" w:rsidRPr="00F56D19" w:rsidRDefault="0057142A" w:rsidP="005911F0">
      <w:pPr>
        <w:pStyle w:val="a9"/>
        <w:pBdr>
          <w:top w:val="nil"/>
          <w:left w:val="nil"/>
          <w:bottom w:val="nil"/>
          <w:right w:val="nil"/>
          <w:between w:val="nil"/>
        </w:pBdr>
        <w:suppressAutoHyphens/>
        <w:spacing w:before="0" w:after="0" w:line="240" w:lineRule="auto"/>
        <w:ind w:left="0"/>
        <w:jc w:val="both"/>
        <w:textAlignment w:val="top"/>
        <w:rPr>
          <w:iCs/>
          <w:color w:val="000000"/>
        </w:rPr>
      </w:pPr>
    </w:p>
    <w:p w:rsidR="00062B3E" w:rsidRPr="00F56D19" w:rsidRDefault="000849CE" w:rsidP="005911F0">
      <w:pPr>
        <w:pBdr>
          <w:top w:val="nil"/>
          <w:left w:val="nil"/>
          <w:bottom w:val="nil"/>
          <w:right w:val="nil"/>
          <w:between w:val="nil"/>
        </w:pBdr>
        <w:spacing w:after="0" w:line="240" w:lineRule="auto"/>
        <w:rPr>
          <w:rFonts w:cstheme="minorHAnsi"/>
          <w:b/>
          <w:bCs/>
          <w:i/>
          <w:color w:val="000000"/>
          <w:sz w:val="24"/>
        </w:rPr>
      </w:pPr>
      <w:r w:rsidRPr="00F56D19">
        <w:rPr>
          <w:rFonts w:cstheme="minorHAnsi"/>
          <w:b/>
          <w:bCs/>
          <w:i/>
          <w:color w:val="000000"/>
          <w:sz w:val="24"/>
        </w:rPr>
        <w:t>Прояви сценарію на місцевому рівні (Боярська МТГ)</w:t>
      </w:r>
      <w:r w:rsidR="00062B3E" w:rsidRPr="00F56D19">
        <w:rPr>
          <w:rFonts w:cstheme="minorHAnsi"/>
          <w:b/>
          <w:bCs/>
          <w:i/>
          <w:color w:val="000000"/>
          <w:sz w:val="24"/>
        </w:rPr>
        <w:t>:</w:t>
      </w:r>
    </w:p>
    <w:p w:rsidR="000849CE"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Соціальна ізоляція та згуртованість:</w:t>
      </w:r>
      <w:r w:rsidRPr="00F56D19">
        <w:rPr>
          <w:rFonts w:cstheme="minorHAnsi"/>
          <w:color w:val="000000"/>
          <w:sz w:val="24"/>
        </w:rPr>
        <w:t xml:space="preserve"> На тлі посилення тривожності, нерівного доступу до послуг та зниження рівня довіри, зростає роз'єднаність між окремими групами населення (ВПО, ветерани, місцеві мешканці). Водночас загрози війни стимулюють формування горизонтальних зв’язків, волонтерських ініціатив і активізацію діалогу громади з місцевою владою.</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Адаптація до енергетичної кризи:</w:t>
      </w:r>
      <w:r w:rsidRPr="00F56D19">
        <w:rPr>
          <w:rFonts w:cstheme="minorHAnsi"/>
          <w:color w:val="000000"/>
          <w:sz w:val="24"/>
        </w:rPr>
        <w:t xml:space="preserve"> Через нестачу ресурсів та нестабільне енергозабезпечення громада переходить до використання альтернативних джерел енергії — генераторів, модульних котелень тощо. Це частково підвищує енергонезалежність, але значно обтяжує місцеві бюджети.</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Скорочення бюджетних видатків:</w:t>
      </w:r>
      <w:r w:rsidRPr="00F56D19">
        <w:rPr>
          <w:rFonts w:cstheme="minorHAnsi"/>
          <w:color w:val="000000"/>
          <w:sz w:val="24"/>
        </w:rPr>
        <w:t xml:space="preserve"> У зв’язку з падінням доходів бюджету, громада вимушена оптимізувати мережу бюджетних установ, зменшувати обсяги фінансування проєктів розвитку та сфокусуватись на життєво необхідних послугах.</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Безпековий пріоритет</w:t>
      </w:r>
      <w:r w:rsidRPr="00F56D19">
        <w:rPr>
          <w:rFonts w:cstheme="minorHAnsi"/>
          <w:color w:val="000000"/>
          <w:sz w:val="24"/>
        </w:rPr>
        <w:t>: Значна частина коштів спрямовується на облаштування укриттів, посилення цивільного захисту та підтримку критичних об’єктів інфраструктури.</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Зміни в демографічній структурі:</w:t>
      </w:r>
      <w:r w:rsidRPr="00F56D19">
        <w:rPr>
          <w:rFonts w:cstheme="minorHAnsi"/>
          <w:color w:val="000000"/>
          <w:sz w:val="24"/>
        </w:rPr>
        <w:t xml:space="preserve"> Хоча прибуття ВПО частково компенсує втрату населення, особливо у сільських населених пунктах, демографічний баланс порушено: зростає частка жінок, дітей та осіб похилого віку, втрачається чоловічий трудовий ресурс.</w:t>
      </w:r>
    </w:p>
    <w:p w:rsidR="00B84D51"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Аграрна самоорганізація:</w:t>
      </w:r>
      <w:r w:rsidRPr="00F56D19">
        <w:rPr>
          <w:rFonts w:cstheme="minorHAnsi"/>
          <w:color w:val="000000"/>
          <w:sz w:val="24"/>
        </w:rPr>
        <w:t xml:space="preserve"> В умовах інфляції, скорочення доступу до товарів і послуг, логістичних труднощів, посилюється дрібне господарство — люди переходять до вирощування овочів, розведення худоби, самозабезпечення їжею.</w:t>
      </w:r>
    </w:p>
    <w:p w:rsidR="000849CE" w:rsidRPr="00F56D19" w:rsidRDefault="00B84D51" w:rsidP="005911F0">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Мінімізація розвитку, фокус на виживанні:</w:t>
      </w:r>
      <w:r w:rsidRPr="00F56D19">
        <w:rPr>
          <w:rFonts w:cstheme="minorHAnsi"/>
          <w:color w:val="000000"/>
          <w:sz w:val="24"/>
        </w:rPr>
        <w:t xml:space="preserve"> Через брак інвестицій, кадрову кризу та постійні ризики, громада вимушена зосередитись на збереженні функціональності базових систем життєзабезпечення, відкладаючи перспективні проєкти до стабілізації ситуації.</w:t>
      </w:r>
    </w:p>
    <w:p w:rsidR="000849CE" w:rsidRPr="00F56D19" w:rsidRDefault="000849CE" w:rsidP="00707DFB">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 xml:space="preserve">Отже, песимістичний сценарій розвитку Боярської громади окреслює складну соціально-економічну ситуацію, яка формується в умовах затяжної війни, обмежених ресурсів та дестабілізації національної економіки. Громада стикається з багатьма викликами — від демографічного скорочення, занепаду інфраструктури, зростання безробіття та тінізації економіки — до соціальної напруги, відсутності інвестицій і обмеження повноважень місцевого самоврядування. </w:t>
      </w:r>
    </w:p>
    <w:p w:rsidR="000849CE" w:rsidRPr="00F56D19" w:rsidRDefault="000849CE" w:rsidP="00707DFB">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У таких умовах пріоритетами для громади залишаються виживання, збереження базових функцій життєзабезпечення, підтримка найбільш вразливих верств населення, мобілізація внутрішніх ресурсів, розвиток горизонтальних зв’язків і громадських ініціатив. Потреба в переорієнтації на локальні ресурси, самозабезпечення, співпрацю з волонтерами, міжнародними партнерами й донорами стає критично важливою для запобігання повному занепаду.</w:t>
      </w:r>
    </w:p>
    <w:p w:rsidR="000849CE" w:rsidRPr="00F56D19" w:rsidRDefault="000849CE" w:rsidP="00707DFB">
      <w:pPr>
        <w:pBdr>
          <w:top w:val="nil"/>
          <w:left w:val="nil"/>
          <w:bottom w:val="nil"/>
          <w:right w:val="nil"/>
          <w:between w:val="nil"/>
        </w:pBdr>
        <w:spacing w:after="0" w:line="240" w:lineRule="auto"/>
        <w:jc w:val="both"/>
        <w:rPr>
          <w:rFonts w:cstheme="minorHAnsi"/>
          <w:color w:val="000000"/>
          <w:sz w:val="24"/>
        </w:rPr>
      </w:pPr>
      <w:r w:rsidRPr="00F56D19">
        <w:rPr>
          <w:rFonts w:cstheme="minorHAnsi"/>
          <w:color w:val="000000"/>
          <w:sz w:val="24"/>
        </w:rPr>
        <w:t>Цей сценарій підкреслює необхідність гнучкого управління, стратегічного мислення навіть в умовах обмежень, та формування основ для майбутньої відбудови після завершення воєнного конфлікту.</w:t>
      </w:r>
    </w:p>
    <w:p w:rsidR="00062B3E" w:rsidRPr="00F56D19" w:rsidRDefault="00062B3E" w:rsidP="00707DFB">
      <w:pPr>
        <w:pBdr>
          <w:top w:val="nil"/>
          <w:left w:val="nil"/>
          <w:bottom w:val="nil"/>
          <w:right w:val="nil"/>
          <w:between w:val="nil"/>
        </w:pBdr>
        <w:spacing w:after="0" w:line="240" w:lineRule="auto"/>
        <w:jc w:val="both"/>
        <w:rPr>
          <w:color w:val="000000"/>
        </w:rPr>
      </w:pPr>
    </w:p>
    <w:p w:rsidR="00062B3E" w:rsidRPr="00F56D19" w:rsidRDefault="00062B3E" w:rsidP="00942023">
      <w:pPr>
        <w:pBdr>
          <w:top w:val="nil"/>
          <w:left w:val="nil"/>
          <w:bottom w:val="nil"/>
          <w:right w:val="nil"/>
          <w:between w:val="nil"/>
        </w:pBdr>
        <w:spacing w:before="0" w:after="0" w:line="240" w:lineRule="auto"/>
        <w:ind w:left="607" w:hangingChars="253" w:hanging="607"/>
        <w:jc w:val="both"/>
        <w:rPr>
          <w:b/>
          <w:color w:val="009846"/>
          <w:sz w:val="24"/>
          <w:szCs w:val="24"/>
        </w:rPr>
      </w:pPr>
      <w:r w:rsidRPr="00F56D19">
        <w:rPr>
          <w:b/>
          <w:color w:val="009846"/>
          <w:sz w:val="24"/>
          <w:szCs w:val="24"/>
        </w:rPr>
        <w:t>Інерційний сценарій розвитку</w:t>
      </w:r>
    </w:p>
    <w:p w:rsidR="0030752D" w:rsidRPr="00F56D19" w:rsidRDefault="0030752D" w:rsidP="0043684F">
      <w:pPr>
        <w:spacing w:before="0" w:after="0" w:line="240" w:lineRule="auto"/>
        <w:jc w:val="both"/>
        <w:rPr>
          <w:rFonts w:eastAsia="Times New Roman" w:cs="Times New Roman"/>
          <w:sz w:val="24"/>
          <w:szCs w:val="24"/>
        </w:rPr>
      </w:pPr>
      <w:r w:rsidRPr="00F56D19">
        <w:rPr>
          <w:rFonts w:eastAsia="Times New Roman" w:cs="Times New Roman"/>
          <w:sz w:val="24"/>
          <w:szCs w:val="24"/>
        </w:rPr>
        <w:t xml:space="preserve">Інерційний сценарій розвитку передбачає, що впродовж горизонту планування (2025–2027 рр.) в умовах затяжної війни з росією, яка перейшла у фазу позиційного протистояння, зберігається </w:t>
      </w:r>
      <w:r w:rsidRPr="00F56D19">
        <w:rPr>
          <w:rFonts w:eastAsia="Times New Roman" w:cs="Times New Roman"/>
          <w:b/>
          <w:bCs/>
          <w:sz w:val="24"/>
          <w:szCs w:val="24"/>
        </w:rPr>
        <w:t>відносна стабільність ключових соціально-економічних процесів</w:t>
      </w:r>
      <w:r w:rsidRPr="00F56D19">
        <w:rPr>
          <w:rFonts w:eastAsia="Times New Roman" w:cs="Times New Roman"/>
          <w:sz w:val="24"/>
          <w:szCs w:val="24"/>
        </w:rPr>
        <w:t xml:space="preserve"> як на національному, так і на місцевому рівнях. Реформи</w:t>
      </w:r>
      <w:r w:rsidR="005D4416" w:rsidRPr="00F56D19">
        <w:rPr>
          <w:rFonts w:eastAsia="Times New Roman" w:cs="Times New Roman"/>
          <w:sz w:val="24"/>
          <w:szCs w:val="24"/>
        </w:rPr>
        <w:t xml:space="preserve"> </w:t>
      </w:r>
      <w:r w:rsidRPr="00F56D19">
        <w:rPr>
          <w:rFonts w:eastAsia="Times New Roman" w:cs="Times New Roman"/>
          <w:sz w:val="24"/>
          <w:szCs w:val="24"/>
        </w:rPr>
        <w:t>гальмуються, інституційна</w:t>
      </w:r>
      <w:r w:rsidR="005D4416" w:rsidRPr="00F56D19">
        <w:rPr>
          <w:rFonts w:eastAsia="Times New Roman" w:cs="Times New Roman"/>
          <w:sz w:val="24"/>
          <w:szCs w:val="24"/>
        </w:rPr>
        <w:t xml:space="preserve"> </w:t>
      </w:r>
      <w:r w:rsidRPr="00F56D19">
        <w:rPr>
          <w:rFonts w:eastAsia="Times New Roman" w:cs="Times New Roman"/>
          <w:sz w:val="24"/>
          <w:szCs w:val="24"/>
        </w:rPr>
        <w:t>трансформація</w:t>
      </w:r>
      <w:r w:rsidR="005D4416" w:rsidRPr="00F56D19">
        <w:rPr>
          <w:rFonts w:eastAsia="Times New Roman" w:cs="Times New Roman"/>
          <w:sz w:val="24"/>
          <w:szCs w:val="24"/>
        </w:rPr>
        <w:t xml:space="preserve"> </w:t>
      </w:r>
      <w:r w:rsidRPr="00F56D19">
        <w:rPr>
          <w:rFonts w:eastAsia="Times New Roman" w:cs="Times New Roman"/>
          <w:sz w:val="24"/>
          <w:szCs w:val="24"/>
        </w:rPr>
        <w:t>майже</w:t>
      </w:r>
      <w:r w:rsidR="005D4416" w:rsidRPr="00F56D19">
        <w:rPr>
          <w:rFonts w:eastAsia="Times New Roman" w:cs="Times New Roman"/>
          <w:sz w:val="24"/>
          <w:szCs w:val="24"/>
        </w:rPr>
        <w:t xml:space="preserve"> </w:t>
      </w:r>
      <w:r w:rsidRPr="00F56D19">
        <w:rPr>
          <w:rFonts w:eastAsia="Times New Roman" w:cs="Times New Roman"/>
          <w:sz w:val="24"/>
          <w:szCs w:val="24"/>
        </w:rPr>
        <w:t>зупинена, інвестиційна</w:t>
      </w:r>
      <w:r w:rsidR="005D4416" w:rsidRPr="00F56D19">
        <w:rPr>
          <w:rFonts w:eastAsia="Times New Roman" w:cs="Times New Roman"/>
          <w:sz w:val="24"/>
          <w:szCs w:val="24"/>
        </w:rPr>
        <w:t xml:space="preserve"> </w:t>
      </w:r>
      <w:r w:rsidRPr="00F56D19">
        <w:rPr>
          <w:rFonts w:eastAsia="Times New Roman" w:cs="Times New Roman"/>
          <w:sz w:val="24"/>
          <w:szCs w:val="24"/>
        </w:rPr>
        <w:t>активність – обмежена, а місцеве</w:t>
      </w:r>
      <w:r w:rsidR="005D4416" w:rsidRPr="00F56D19">
        <w:rPr>
          <w:rFonts w:eastAsia="Times New Roman" w:cs="Times New Roman"/>
          <w:sz w:val="24"/>
          <w:szCs w:val="24"/>
        </w:rPr>
        <w:t xml:space="preserve"> </w:t>
      </w:r>
      <w:r w:rsidRPr="00F56D19">
        <w:rPr>
          <w:rFonts w:eastAsia="Times New Roman" w:cs="Times New Roman"/>
          <w:sz w:val="24"/>
          <w:szCs w:val="24"/>
        </w:rPr>
        <w:t>самоврядування – частково</w:t>
      </w:r>
      <w:r w:rsidR="005D4416" w:rsidRPr="00F56D19">
        <w:rPr>
          <w:rFonts w:eastAsia="Times New Roman" w:cs="Times New Roman"/>
          <w:sz w:val="24"/>
          <w:szCs w:val="24"/>
        </w:rPr>
        <w:t xml:space="preserve"> </w:t>
      </w:r>
      <w:r w:rsidRPr="00F56D19">
        <w:rPr>
          <w:rFonts w:eastAsia="Times New Roman" w:cs="Times New Roman"/>
          <w:sz w:val="24"/>
          <w:szCs w:val="24"/>
        </w:rPr>
        <w:t>позбавлене</w:t>
      </w:r>
      <w:r w:rsidR="005D4416" w:rsidRPr="00F56D19">
        <w:rPr>
          <w:rFonts w:eastAsia="Times New Roman" w:cs="Times New Roman"/>
          <w:sz w:val="24"/>
          <w:szCs w:val="24"/>
        </w:rPr>
        <w:t xml:space="preserve"> </w:t>
      </w:r>
      <w:r w:rsidRPr="00F56D19">
        <w:rPr>
          <w:rFonts w:eastAsia="Times New Roman" w:cs="Times New Roman"/>
          <w:sz w:val="24"/>
          <w:szCs w:val="24"/>
        </w:rPr>
        <w:t>ключових</w:t>
      </w:r>
      <w:r w:rsidR="005D4416" w:rsidRPr="00F56D19">
        <w:rPr>
          <w:rFonts w:eastAsia="Times New Roman" w:cs="Times New Roman"/>
          <w:sz w:val="24"/>
          <w:szCs w:val="24"/>
        </w:rPr>
        <w:t xml:space="preserve"> </w:t>
      </w:r>
      <w:r w:rsidRPr="00F56D19">
        <w:rPr>
          <w:rFonts w:eastAsia="Times New Roman" w:cs="Times New Roman"/>
          <w:sz w:val="24"/>
          <w:szCs w:val="24"/>
        </w:rPr>
        <w:t>повноважень.</w:t>
      </w:r>
    </w:p>
    <w:p w:rsidR="0030752D" w:rsidRPr="00F56D19" w:rsidRDefault="0030752D" w:rsidP="0043684F">
      <w:pPr>
        <w:spacing w:before="0" w:after="0" w:line="240" w:lineRule="auto"/>
        <w:jc w:val="both"/>
        <w:rPr>
          <w:rFonts w:eastAsia="Times New Roman" w:cs="Times New Roman"/>
          <w:sz w:val="24"/>
          <w:szCs w:val="24"/>
        </w:rPr>
      </w:pPr>
      <w:r w:rsidRPr="00F56D19">
        <w:rPr>
          <w:rFonts w:eastAsia="Times New Roman" w:cs="Times New Roman"/>
          <w:sz w:val="24"/>
          <w:szCs w:val="24"/>
        </w:rPr>
        <w:t>У цьому</w:t>
      </w:r>
      <w:r w:rsidR="005D4416" w:rsidRPr="00F56D19">
        <w:rPr>
          <w:rFonts w:eastAsia="Times New Roman" w:cs="Times New Roman"/>
          <w:sz w:val="24"/>
          <w:szCs w:val="24"/>
        </w:rPr>
        <w:t xml:space="preserve"> </w:t>
      </w:r>
      <w:r w:rsidRPr="00F56D19">
        <w:rPr>
          <w:rFonts w:eastAsia="Times New Roman" w:cs="Times New Roman"/>
          <w:sz w:val="24"/>
          <w:szCs w:val="24"/>
        </w:rPr>
        <w:t>сценарії</w:t>
      </w:r>
      <w:r w:rsidR="005D4416" w:rsidRPr="00F56D19">
        <w:rPr>
          <w:rFonts w:eastAsia="Times New Roman" w:cs="Times New Roman"/>
          <w:sz w:val="24"/>
          <w:szCs w:val="24"/>
        </w:rPr>
        <w:t xml:space="preserve"> </w:t>
      </w:r>
      <w:r w:rsidRPr="00F56D19">
        <w:rPr>
          <w:rFonts w:eastAsia="Times New Roman" w:cs="Times New Roman"/>
          <w:b/>
          <w:bCs/>
          <w:sz w:val="24"/>
          <w:szCs w:val="24"/>
        </w:rPr>
        <w:t>громада не демонструє</w:t>
      </w:r>
      <w:r w:rsidR="005D4416" w:rsidRPr="00F56D19">
        <w:rPr>
          <w:rFonts w:eastAsia="Times New Roman" w:cs="Times New Roman"/>
          <w:b/>
          <w:bCs/>
          <w:sz w:val="24"/>
          <w:szCs w:val="24"/>
        </w:rPr>
        <w:t xml:space="preserve"> </w:t>
      </w:r>
      <w:r w:rsidRPr="00F56D19">
        <w:rPr>
          <w:rFonts w:eastAsia="Times New Roman" w:cs="Times New Roman"/>
          <w:b/>
          <w:bCs/>
          <w:sz w:val="24"/>
          <w:szCs w:val="24"/>
        </w:rPr>
        <w:t>ані</w:t>
      </w:r>
      <w:r w:rsidR="005D4416" w:rsidRPr="00F56D19">
        <w:rPr>
          <w:rFonts w:eastAsia="Times New Roman" w:cs="Times New Roman"/>
          <w:b/>
          <w:bCs/>
          <w:sz w:val="24"/>
          <w:szCs w:val="24"/>
        </w:rPr>
        <w:t xml:space="preserve"> </w:t>
      </w:r>
      <w:r w:rsidRPr="00F56D19">
        <w:rPr>
          <w:rFonts w:eastAsia="Times New Roman" w:cs="Times New Roman"/>
          <w:b/>
          <w:bCs/>
          <w:sz w:val="24"/>
          <w:szCs w:val="24"/>
        </w:rPr>
        <w:t>різкого спаду, ані</w:t>
      </w:r>
      <w:r w:rsidR="005D4416" w:rsidRPr="00F56D19">
        <w:rPr>
          <w:rFonts w:eastAsia="Times New Roman" w:cs="Times New Roman"/>
          <w:b/>
          <w:bCs/>
          <w:sz w:val="24"/>
          <w:szCs w:val="24"/>
        </w:rPr>
        <w:t xml:space="preserve"> </w:t>
      </w:r>
      <w:r w:rsidRPr="00F56D19">
        <w:rPr>
          <w:rFonts w:eastAsia="Times New Roman" w:cs="Times New Roman"/>
          <w:b/>
          <w:bCs/>
          <w:sz w:val="24"/>
          <w:szCs w:val="24"/>
        </w:rPr>
        <w:t>динамічного</w:t>
      </w:r>
      <w:r w:rsidR="005D4416" w:rsidRPr="00F56D19">
        <w:rPr>
          <w:rFonts w:eastAsia="Times New Roman" w:cs="Times New Roman"/>
          <w:b/>
          <w:bCs/>
          <w:sz w:val="24"/>
          <w:szCs w:val="24"/>
        </w:rPr>
        <w:t xml:space="preserve"> </w:t>
      </w:r>
      <w:r w:rsidRPr="00F56D19">
        <w:rPr>
          <w:rFonts w:eastAsia="Times New Roman" w:cs="Times New Roman"/>
          <w:b/>
          <w:bCs/>
          <w:sz w:val="24"/>
          <w:szCs w:val="24"/>
        </w:rPr>
        <w:t>розвитку</w:t>
      </w:r>
      <w:r w:rsidRPr="00F56D19">
        <w:rPr>
          <w:rFonts w:eastAsia="Times New Roman" w:cs="Times New Roman"/>
          <w:sz w:val="24"/>
          <w:szCs w:val="24"/>
        </w:rPr>
        <w:t>, рухаючись</w:t>
      </w:r>
      <w:r w:rsidR="005D4416" w:rsidRPr="00F56D19">
        <w:rPr>
          <w:rFonts w:eastAsia="Times New Roman" w:cs="Times New Roman"/>
          <w:sz w:val="24"/>
          <w:szCs w:val="24"/>
        </w:rPr>
        <w:t xml:space="preserve"> </w:t>
      </w:r>
      <w:r w:rsidRPr="00F56D19">
        <w:rPr>
          <w:rFonts w:eastAsia="Times New Roman" w:cs="Times New Roman"/>
          <w:sz w:val="24"/>
          <w:szCs w:val="24"/>
        </w:rPr>
        <w:t>переважно «за інерцією» в межах існуючих</w:t>
      </w:r>
      <w:r w:rsidR="005D4416" w:rsidRPr="00F56D19">
        <w:rPr>
          <w:rFonts w:eastAsia="Times New Roman" w:cs="Times New Roman"/>
          <w:sz w:val="24"/>
          <w:szCs w:val="24"/>
        </w:rPr>
        <w:t xml:space="preserve"> </w:t>
      </w:r>
      <w:r w:rsidRPr="00F56D19">
        <w:rPr>
          <w:rFonts w:eastAsia="Times New Roman" w:cs="Times New Roman"/>
          <w:sz w:val="24"/>
          <w:szCs w:val="24"/>
        </w:rPr>
        <w:t>тенденцій і обмежень.</w:t>
      </w:r>
    </w:p>
    <w:p w:rsidR="005D1F2C" w:rsidRPr="00F56D19" w:rsidRDefault="005D1F2C" w:rsidP="005D1F2C">
      <w:pPr>
        <w:pBdr>
          <w:top w:val="nil"/>
          <w:left w:val="nil"/>
          <w:bottom w:val="nil"/>
          <w:right w:val="nil"/>
          <w:between w:val="nil"/>
        </w:pBdr>
        <w:spacing w:before="0" w:after="0" w:line="240" w:lineRule="auto"/>
        <w:rPr>
          <w:rFonts w:eastAsia="Times New Roman" w:cs="Times New Roman"/>
          <w:b/>
          <w:bCs/>
          <w:i/>
          <w:sz w:val="24"/>
          <w:szCs w:val="24"/>
        </w:rPr>
      </w:pPr>
    </w:p>
    <w:p w:rsidR="00062B3E" w:rsidRPr="00F56D19" w:rsidRDefault="00062B3E" w:rsidP="005D1F2C">
      <w:pPr>
        <w:pBdr>
          <w:top w:val="nil"/>
          <w:left w:val="nil"/>
          <w:bottom w:val="nil"/>
          <w:right w:val="nil"/>
          <w:between w:val="nil"/>
        </w:pBdr>
        <w:spacing w:before="0" w:after="0" w:line="240" w:lineRule="auto"/>
        <w:rPr>
          <w:rFonts w:eastAsia="Times New Roman" w:cs="Times New Roman"/>
          <w:b/>
          <w:bCs/>
          <w:i/>
          <w:sz w:val="24"/>
          <w:szCs w:val="24"/>
        </w:rPr>
      </w:pPr>
      <w:r w:rsidRPr="00F56D19">
        <w:rPr>
          <w:rFonts w:eastAsia="Times New Roman" w:cs="Times New Roman"/>
          <w:b/>
          <w:bCs/>
          <w:i/>
          <w:sz w:val="24"/>
          <w:szCs w:val="24"/>
        </w:rPr>
        <w:t xml:space="preserve">Базові припущення – національний </w:t>
      </w:r>
      <w:r w:rsidR="00FC1D4E" w:rsidRPr="00F56D19">
        <w:rPr>
          <w:rFonts w:eastAsia="Times New Roman" w:cs="Times New Roman"/>
          <w:b/>
          <w:bCs/>
          <w:i/>
          <w:sz w:val="24"/>
          <w:szCs w:val="24"/>
        </w:rPr>
        <w:t>рівень</w:t>
      </w:r>
      <w:r w:rsidR="00FC1D4E" w:rsidRPr="00F56D19">
        <w:rPr>
          <w:rFonts w:cstheme="minorHAnsi"/>
          <w:b/>
          <w:bCs/>
          <w:i/>
          <w:color w:val="000000"/>
          <w:sz w:val="24"/>
        </w:rPr>
        <w:t xml:space="preserve"> та</w:t>
      </w:r>
      <w:r w:rsidR="00D14EF3" w:rsidRPr="00F56D19">
        <w:rPr>
          <w:rFonts w:cstheme="minorHAnsi"/>
          <w:b/>
          <w:bCs/>
          <w:i/>
          <w:color w:val="000000"/>
          <w:sz w:val="24"/>
        </w:rPr>
        <w:t xml:space="preserve"> регіональний рівень</w:t>
      </w:r>
      <w:r w:rsidRPr="00F56D19">
        <w:rPr>
          <w:rFonts w:eastAsia="Times New Roman" w:cs="Times New Roman"/>
          <w:b/>
          <w:bCs/>
          <w:i/>
          <w:sz w:val="24"/>
          <w:szCs w:val="24"/>
        </w:rPr>
        <w:t>:</w:t>
      </w:r>
    </w:p>
    <w:p w:rsidR="00DB5AEE" w:rsidRPr="00F56D19" w:rsidRDefault="00DB5AEE" w:rsidP="005D1F2C">
      <w:pPr>
        <w:pStyle w:val="a9"/>
        <w:numPr>
          <w:ilvl w:val="0"/>
          <w:numId w:val="12"/>
        </w:numPr>
        <w:spacing w:before="0" w:after="0" w:line="240" w:lineRule="auto"/>
        <w:ind w:left="0" w:firstLine="0"/>
        <w:rPr>
          <w:sz w:val="24"/>
          <w:szCs w:val="24"/>
        </w:rPr>
      </w:pPr>
      <w:r w:rsidRPr="00F56D19">
        <w:rPr>
          <w:sz w:val="24"/>
          <w:szCs w:val="24"/>
        </w:rPr>
        <w:t>Війна з росією затягнулась, але перейшла у затяжну, позиційну фазу. Більшість тимчасово окупованих територій залишаються під контролем рф.</w:t>
      </w:r>
    </w:p>
    <w:p w:rsidR="00644985" w:rsidRPr="00F56D19" w:rsidRDefault="00644985" w:rsidP="005D1F2C">
      <w:pPr>
        <w:pStyle w:val="a9"/>
        <w:numPr>
          <w:ilvl w:val="0"/>
          <w:numId w:val="12"/>
        </w:numPr>
        <w:spacing w:before="0" w:after="0" w:line="240" w:lineRule="auto"/>
        <w:ind w:left="0" w:firstLine="0"/>
        <w:rPr>
          <w:sz w:val="24"/>
          <w:szCs w:val="24"/>
        </w:rPr>
      </w:pPr>
      <w:r w:rsidRPr="00F56D19">
        <w:rPr>
          <w:sz w:val="24"/>
          <w:szCs w:val="24"/>
        </w:rPr>
        <w:t>Масовані ракетні удари припинилися, однак прикордонні та прифронтові території періодично піддаються обстрілам.</w:t>
      </w:r>
    </w:p>
    <w:p w:rsidR="00644985" w:rsidRPr="00F56D19" w:rsidRDefault="00644985" w:rsidP="005D1F2C">
      <w:pPr>
        <w:pStyle w:val="a9"/>
        <w:numPr>
          <w:ilvl w:val="0"/>
          <w:numId w:val="12"/>
        </w:numPr>
        <w:spacing w:before="0" w:after="0" w:line="240" w:lineRule="auto"/>
        <w:ind w:left="0" w:firstLine="0"/>
        <w:rPr>
          <w:sz w:val="24"/>
          <w:szCs w:val="24"/>
        </w:rPr>
      </w:pPr>
      <w:r w:rsidRPr="00F56D19">
        <w:rPr>
          <w:sz w:val="24"/>
          <w:szCs w:val="24"/>
        </w:rPr>
        <w:t>Економіка демонструє дуже повільне зростання</w:t>
      </w:r>
      <w:r w:rsidR="0080658B" w:rsidRPr="00F56D19">
        <w:rPr>
          <w:sz w:val="24"/>
          <w:szCs w:val="24"/>
        </w:rPr>
        <w:t>.</w:t>
      </w:r>
    </w:p>
    <w:p w:rsidR="00644985" w:rsidRPr="00F56D19" w:rsidRDefault="00644985" w:rsidP="005D1F2C">
      <w:pPr>
        <w:pStyle w:val="a9"/>
        <w:numPr>
          <w:ilvl w:val="0"/>
          <w:numId w:val="12"/>
        </w:numPr>
        <w:spacing w:before="0" w:after="0" w:line="240" w:lineRule="auto"/>
        <w:ind w:left="0" w:firstLine="0"/>
        <w:rPr>
          <w:sz w:val="24"/>
          <w:szCs w:val="24"/>
        </w:rPr>
      </w:pPr>
      <w:r w:rsidRPr="00F56D19">
        <w:rPr>
          <w:sz w:val="24"/>
          <w:szCs w:val="24"/>
        </w:rPr>
        <w:t>Державний бюджет переорієнтований на фінансування оборони та базових соціальних зобов’язань.</w:t>
      </w:r>
    </w:p>
    <w:p w:rsidR="00644985" w:rsidRPr="00F56D19" w:rsidRDefault="00644985" w:rsidP="005D1F2C">
      <w:pPr>
        <w:pStyle w:val="a9"/>
        <w:numPr>
          <w:ilvl w:val="0"/>
          <w:numId w:val="12"/>
        </w:numPr>
        <w:spacing w:before="0" w:after="0" w:line="240" w:lineRule="auto"/>
        <w:ind w:left="0" w:firstLine="0"/>
        <w:rPr>
          <w:sz w:val="24"/>
          <w:szCs w:val="24"/>
        </w:rPr>
      </w:pPr>
      <w:r w:rsidRPr="00F56D19">
        <w:rPr>
          <w:sz w:val="24"/>
          <w:szCs w:val="24"/>
        </w:rPr>
        <w:t>Зовнішня допомога спрямована переважно на критичну інфраструктуру.</w:t>
      </w:r>
    </w:p>
    <w:p w:rsidR="00644985"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Високий рівень корупції, що гальмує ефективність реалізації державних програм.</w:t>
      </w:r>
    </w:p>
    <w:p w:rsidR="00644985"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Податкове навантаження на бізнес залишається значним.</w:t>
      </w:r>
    </w:p>
    <w:p w:rsidR="00644985"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Місцеве самоврядування зазнає обмеження повноважень.</w:t>
      </w:r>
    </w:p>
    <w:p w:rsidR="00644985"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Зовнішні інвестиції обмежені, здебільшого направлені в безпечніші регіони.</w:t>
      </w:r>
    </w:p>
    <w:p w:rsidR="00062B3E" w:rsidRPr="00F56D19" w:rsidRDefault="00644985" w:rsidP="005911F0">
      <w:pPr>
        <w:pStyle w:val="a9"/>
        <w:numPr>
          <w:ilvl w:val="0"/>
          <w:numId w:val="12"/>
        </w:numPr>
        <w:spacing w:before="0" w:after="0" w:line="240" w:lineRule="auto"/>
        <w:ind w:left="0" w:firstLine="0"/>
        <w:rPr>
          <w:sz w:val="24"/>
          <w:szCs w:val="24"/>
        </w:rPr>
      </w:pPr>
      <w:r w:rsidRPr="00F56D19">
        <w:rPr>
          <w:sz w:val="24"/>
          <w:szCs w:val="24"/>
        </w:rPr>
        <w:t>Втрата робочої сили через еміграцію досягла масштабів, що впливають на економічну активність.</w:t>
      </w:r>
    </w:p>
    <w:p w:rsidR="005D1F2C" w:rsidRPr="00F56D19" w:rsidRDefault="005D1F2C" w:rsidP="005D1F2C">
      <w:pPr>
        <w:pStyle w:val="a9"/>
        <w:spacing w:before="0" w:after="0" w:line="240" w:lineRule="auto"/>
        <w:ind w:left="0"/>
        <w:rPr>
          <w:sz w:val="24"/>
          <w:szCs w:val="24"/>
        </w:rPr>
      </w:pPr>
    </w:p>
    <w:p w:rsidR="00420DAB" w:rsidRPr="00F56D19" w:rsidRDefault="00062B3E" w:rsidP="005D1F2C">
      <w:pPr>
        <w:pBdr>
          <w:top w:val="nil"/>
          <w:left w:val="nil"/>
          <w:bottom w:val="nil"/>
          <w:right w:val="nil"/>
          <w:between w:val="nil"/>
        </w:pBdr>
        <w:spacing w:before="0" w:after="0" w:line="240" w:lineRule="auto"/>
        <w:jc w:val="both"/>
        <w:rPr>
          <w:rFonts w:eastAsia="Times New Roman" w:cs="Times New Roman"/>
          <w:b/>
          <w:bCs/>
          <w:i/>
          <w:sz w:val="24"/>
          <w:szCs w:val="24"/>
        </w:rPr>
      </w:pPr>
      <w:r w:rsidRPr="00F56D19">
        <w:rPr>
          <w:rFonts w:eastAsia="Times New Roman" w:cs="Times New Roman"/>
          <w:b/>
          <w:bCs/>
          <w:i/>
          <w:sz w:val="24"/>
          <w:szCs w:val="24"/>
        </w:rPr>
        <w:t>Базові припущення – місцевий рівень:</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Населення громади зростає помірно, передусім за рахунок ВПО.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Зростає частка ветеранів, осіб з інвалідністю та старшого віку.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Активізується мале житлове будівництво в околицях Боярки.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Надходження до бюджету стабілізуються, проте не покривають інфляційного тиску.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Бізнес-клімат не змінюється суттєво, великі інвестори не заходять.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У сільських населених пунктах зростає самозайнятість у сільському господарстві.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 xml:space="preserve">Довіра до влади зменшується, зростає роль громадських ініціатив і самоорганізації. </w:t>
      </w:r>
    </w:p>
    <w:p w:rsidR="0080658B" w:rsidRPr="00F56D19" w:rsidRDefault="0080658B" w:rsidP="005911F0">
      <w:pPr>
        <w:numPr>
          <w:ilvl w:val="0"/>
          <w:numId w:val="1"/>
        </w:numPr>
        <w:pBdr>
          <w:top w:val="nil"/>
          <w:left w:val="nil"/>
          <w:bottom w:val="nil"/>
          <w:right w:val="nil"/>
          <w:between w:val="nil"/>
        </w:pBdr>
        <w:suppressAutoHyphens/>
        <w:spacing w:before="0" w:after="0" w:line="240" w:lineRule="auto"/>
        <w:ind w:left="2" w:hangingChars="1" w:hanging="2"/>
        <w:jc w:val="both"/>
        <w:textDirection w:val="btLr"/>
        <w:textAlignment w:val="top"/>
        <w:rPr>
          <w:sz w:val="24"/>
          <w:szCs w:val="24"/>
        </w:rPr>
      </w:pPr>
      <w:r w:rsidRPr="00F56D19">
        <w:rPr>
          <w:sz w:val="24"/>
          <w:szCs w:val="24"/>
        </w:rPr>
        <w:t>Реалізується кілька інвестиційних проєктів за рахунок міжнародної допомоги, однак вони не мають масштабного впливу.</w:t>
      </w:r>
    </w:p>
    <w:p w:rsidR="0080658B" w:rsidRPr="00F56D19" w:rsidRDefault="0080658B" w:rsidP="005D1F2C">
      <w:pPr>
        <w:pBdr>
          <w:top w:val="nil"/>
          <w:left w:val="nil"/>
          <w:bottom w:val="nil"/>
          <w:right w:val="nil"/>
          <w:between w:val="nil"/>
        </w:pBdr>
        <w:suppressAutoHyphens/>
        <w:spacing w:before="0" w:after="0" w:line="240" w:lineRule="auto"/>
        <w:jc w:val="both"/>
        <w:textDirection w:val="btLr"/>
        <w:textAlignment w:val="top"/>
        <w:outlineLvl w:val="0"/>
        <w:rPr>
          <w:color w:val="000000"/>
          <w:sz w:val="24"/>
          <w:szCs w:val="24"/>
        </w:rPr>
      </w:pPr>
    </w:p>
    <w:p w:rsidR="0080658B" w:rsidRPr="00F56D19" w:rsidRDefault="0080658B" w:rsidP="00B4128F">
      <w:pPr>
        <w:pBdr>
          <w:top w:val="nil"/>
          <w:left w:val="nil"/>
          <w:bottom w:val="nil"/>
          <w:right w:val="nil"/>
          <w:between w:val="nil"/>
        </w:pBdr>
        <w:spacing w:beforeLines="100" w:before="240" w:after="0" w:line="240" w:lineRule="auto"/>
        <w:rPr>
          <w:rFonts w:eastAsia="Times New Roman" w:cs="Times New Roman"/>
          <w:b/>
          <w:bCs/>
          <w:i/>
          <w:sz w:val="24"/>
          <w:szCs w:val="24"/>
        </w:rPr>
      </w:pPr>
      <w:r w:rsidRPr="00F56D19">
        <w:rPr>
          <w:rFonts w:eastAsia="Times New Roman" w:cs="Times New Roman"/>
          <w:b/>
          <w:bCs/>
          <w:i/>
          <w:sz w:val="24"/>
          <w:szCs w:val="24"/>
        </w:rPr>
        <w:t xml:space="preserve">Прояви сценарію на місцевому рівні (Боярська МТГ): </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 xml:space="preserve">Населення громади </w:t>
      </w:r>
      <w:r w:rsidRPr="00F56D19">
        <w:rPr>
          <w:rFonts w:cstheme="minorHAnsi"/>
          <w:color w:val="000000"/>
          <w:sz w:val="24"/>
        </w:rPr>
        <w:t>до 2027 року зростає на 5–7%, переважно у Боярці, Тарасівці, Новому. Водночас села, як-от Дзвінкове, Перевіз, Княжичі, залишаються поза позитивними змінами й демонструють тенденції до старіння населення.</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Громадська самоорганізація</w:t>
      </w:r>
      <w:r w:rsidRPr="00F56D19">
        <w:rPr>
          <w:rFonts w:cstheme="minorHAnsi"/>
          <w:color w:val="000000"/>
          <w:sz w:val="24"/>
        </w:rPr>
        <w:t xml:space="preserve"> зміцнюється, мешканці власними силами підтримують благоустрій, ремонтують вулиці, створюють спільні простори.</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Нерухомість не є активним ринком:</w:t>
      </w:r>
      <w:r w:rsidRPr="00F56D19">
        <w:rPr>
          <w:rFonts w:cstheme="minorHAnsi"/>
          <w:color w:val="000000"/>
          <w:sz w:val="24"/>
        </w:rPr>
        <w:t xml:space="preserve"> власники ділянок намагаються їх продавати, однак попит залишається низьким.</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Еміграція</w:t>
      </w:r>
      <w:r w:rsidRPr="00F56D19">
        <w:rPr>
          <w:rFonts w:cstheme="minorHAnsi"/>
          <w:color w:val="000000"/>
          <w:sz w:val="24"/>
        </w:rPr>
        <w:t xml:space="preserve"> триває — частина жителів виїжджає за кордон для возз’єднання з родинами.</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Боярка стає важливим центром реабілітації</w:t>
      </w:r>
      <w:r w:rsidRPr="00F56D19">
        <w:rPr>
          <w:rFonts w:cstheme="minorHAnsi"/>
          <w:color w:val="000000"/>
          <w:sz w:val="24"/>
        </w:rPr>
        <w:t xml:space="preserve"> військових та постраждалих цивільних, хоча відповідна інфраструктура поки недостатньо розвинена.</w:t>
      </w:r>
    </w:p>
    <w:p w:rsidR="0080658B"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Бюджет</w:t>
      </w:r>
      <w:r w:rsidRPr="00F56D19">
        <w:rPr>
          <w:rFonts w:cstheme="minorHAnsi"/>
          <w:color w:val="000000"/>
          <w:sz w:val="24"/>
        </w:rPr>
        <w:t xml:space="preserve"> громади залишається обмеженим, особливо щодо підтримки соціально вразливих груп, розвитку сільської інфраструктури, оновлення ЖКГ.</w:t>
      </w:r>
    </w:p>
    <w:p w:rsidR="00062B3E" w:rsidRPr="00F56D19" w:rsidRDefault="0080658B" w:rsidP="005D1F2C">
      <w:pPr>
        <w:pBdr>
          <w:top w:val="nil"/>
          <w:left w:val="nil"/>
          <w:bottom w:val="nil"/>
          <w:right w:val="nil"/>
          <w:between w:val="nil"/>
        </w:pBdr>
        <w:spacing w:after="0" w:line="240" w:lineRule="auto"/>
        <w:jc w:val="both"/>
        <w:rPr>
          <w:rFonts w:cstheme="minorHAnsi"/>
          <w:color w:val="000000"/>
          <w:sz w:val="24"/>
        </w:rPr>
      </w:pPr>
      <w:r w:rsidRPr="00F56D19">
        <w:rPr>
          <w:rFonts w:cstheme="minorHAnsi"/>
          <w:b/>
          <w:bCs/>
          <w:color w:val="000000"/>
          <w:sz w:val="24"/>
        </w:rPr>
        <w:t>Позитивні зміни у громаді</w:t>
      </w:r>
      <w:r w:rsidRPr="00F56D19">
        <w:rPr>
          <w:rFonts w:cstheme="minorHAnsi"/>
          <w:color w:val="000000"/>
          <w:sz w:val="24"/>
        </w:rPr>
        <w:t xml:space="preserve"> можливі, однак вони будуть повільними, нестабільними й недостатніми для суттєвої мотивації населення залишатися на території громади в довгостроковій перспективі.</w:t>
      </w:r>
    </w:p>
    <w:p w:rsidR="0080658B" w:rsidRPr="00F56D19" w:rsidRDefault="00DB5AEE" w:rsidP="00DB5AEE">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Отже, і</w:t>
      </w:r>
      <w:r w:rsidR="0080658B" w:rsidRPr="00F56D19">
        <w:rPr>
          <w:rFonts w:eastAsia="Times New Roman" w:cs="Times New Roman"/>
          <w:sz w:val="24"/>
          <w:szCs w:val="24"/>
        </w:rPr>
        <w:t>нерційний сценарій розвитку Боярської громади відображає стан відносної стабільності без помітних позитивних чи негативних зрушень. Громада зберігає</w:t>
      </w:r>
      <w:r w:rsidR="00E60AEC" w:rsidRPr="00F56D19">
        <w:rPr>
          <w:rFonts w:eastAsia="Times New Roman" w:cs="Times New Roman"/>
          <w:sz w:val="24"/>
          <w:szCs w:val="24"/>
        </w:rPr>
        <w:t xml:space="preserve"> </w:t>
      </w:r>
      <w:r w:rsidR="0080658B" w:rsidRPr="00F56D19">
        <w:rPr>
          <w:rFonts w:eastAsia="Times New Roman" w:cs="Times New Roman"/>
          <w:sz w:val="24"/>
          <w:szCs w:val="24"/>
        </w:rPr>
        <w:t>базову</w:t>
      </w:r>
      <w:r w:rsidR="00E60AEC" w:rsidRPr="00F56D19">
        <w:rPr>
          <w:rFonts w:eastAsia="Times New Roman" w:cs="Times New Roman"/>
          <w:sz w:val="24"/>
          <w:szCs w:val="24"/>
        </w:rPr>
        <w:t xml:space="preserve"> </w:t>
      </w:r>
      <w:r w:rsidR="0080658B" w:rsidRPr="00F56D19">
        <w:rPr>
          <w:rFonts w:eastAsia="Times New Roman" w:cs="Times New Roman"/>
          <w:sz w:val="24"/>
          <w:szCs w:val="24"/>
        </w:rPr>
        <w:t>життєздатність, однак</w:t>
      </w:r>
      <w:r w:rsidR="00E60AEC" w:rsidRPr="00F56D19">
        <w:rPr>
          <w:rFonts w:eastAsia="Times New Roman" w:cs="Times New Roman"/>
          <w:sz w:val="24"/>
          <w:szCs w:val="24"/>
        </w:rPr>
        <w:t xml:space="preserve"> </w:t>
      </w:r>
      <w:r w:rsidR="0080658B" w:rsidRPr="00F56D19">
        <w:rPr>
          <w:rFonts w:eastAsia="Times New Roman" w:cs="Times New Roman"/>
          <w:b/>
          <w:bCs/>
          <w:sz w:val="24"/>
          <w:szCs w:val="24"/>
        </w:rPr>
        <w:t>не має</w:t>
      </w:r>
      <w:r w:rsidR="00E60AEC" w:rsidRPr="00F56D19">
        <w:rPr>
          <w:rFonts w:eastAsia="Times New Roman" w:cs="Times New Roman"/>
          <w:b/>
          <w:bCs/>
          <w:sz w:val="24"/>
          <w:szCs w:val="24"/>
        </w:rPr>
        <w:t xml:space="preserve"> </w:t>
      </w:r>
      <w:r w:rsidR="0080658B" w:rsidRPr="00F56D19">
        <w:rPr>
          <w:rFonts w:eastAsia="Times New Roman" w:cs="Times New Roman"/>
          <w:b/>
          <w:bCs/>
          <w:sz w:val="24"/>
          <w:szCs w:val="24"/>
        </w:rPr>
        <w:t>достатніх</w:t>
      </w:r>
      <w:r w:rsidR="00E60AEC" w:rsidRPr="00F56D19">
        <w:rPr>
          <w:rFonts w:eastAsia="Times New Roman" w:cs="Times New Roman"/>
          <w:b/>
          <w:bCs/>
          <w:sz w:val="24"/>
          <w:szCs w:val="24"/>
        </w:rPr>
        <w:t xml:space="preserve"> </w:t>
      </w:r>
      <w:r w:rsidR="0080658B" w:rsidRPr="00F56D19">
        <w:rPr>
          <w:rFonts w:eastAsia="Times New Roman" w:cs="Times New Roman"/>
          <w:b/>
          <w:bCs/>
          <w:sz w:val="24"/>
          <w:szCs w:val="24"/>
        </w:rPr>
        <w:t>ресурсів для активного розвитку</w:t>
      </w:r>
      <w:r w:rsidR="0080658B" w:rsidRPr="00F56D19">
        <w:rPr>
          <w:rFonts w:eastAsia="Times New Roman" w:cs="Times New Roman"/>
          <w:sz w:val="24"/>
          <w:szCs w:val="24"/>
        </w:rPr>
        <w:t>. Основні</w:t>
      </w:r>
      <w:r w:rsidR="00E60AEC" w:rsidRPr="00F56D19">
        <w:rPr>
          <w:rFonts w:eastAsia="Times New Roman" w:cs="Times New Roman"/>
          <w:sz w:val="24"/>
          <w:szCs w:val="24"/>
        </w:rPr>
        <w:t xml:space="preserve"> </w:t>
      </w:r>
      <w:r w:rsidR="0080658B" w:rsidRPr="00F56D19">
        <w:rPr>
          <w:rFonts w:eastAsia="Times New Roman" w:cs="Times New Roman"/>
          <w:sz w:val="24"/>
          <w:szCs w:val="24"/>
        </w:rPr>
        <w:t>процеси – це</w:t>
      </w:r>
      <w:r w:rsidR="00E60AEC" w:rsidRPr="00F56D19">
        <w:rPr>
          <w:rFonts w:eastAsia="Times New Roman" w:cs="Times New Roman"/>
          <w:sz w:val="24"/>
          <w:szCs w:val="24"/>
        </w:rPr>
        <w:t xml:space="preserve"> </w:t>
      </w:r>
      <w:r w:rsidR="0080658B" w:rsidRPr="00F56D19">
        <w:rPr>
          <w:rFonts w:eastAsia="Times New Roman" w:cs="Times New Roman"/>
          <w:sz w:val="24"/>
          <w:szCs w:val="24"/>
        </w:rPr>
        <w:t>самоорганізація</w:t>
      </w:r>
      <w:r w:rsidR="00E60AEC" w:rsidRPr="00F56D19">
        <w:rPr>
          <w:rFonts w:eastAsia="Times New Roman" w:cs="Times New Roman"/>
          <w:sz w:val="24"/>
          <w:szCs w:val="24"/>
        </w:rPr>
        <w:t xml:space="preserve"> </w:t>
      </w:r>
      <w:r w:rsidR="0080658B" w:rsidRPr="00F56D19">
        <w:rPr>
          <w:rFonts w:eastAsia="Times New Roman" w:cs="Times New Roman"/>
          <w:sz w:val="24"/>
          <w:szCs w:val="24"/>
        </w:rPr>
        <w:t>мешканців, поступове</w:t>
      </w:r>
      <w:r w:rsidR="00E60AEC" w:rsidRPr="00F56D19">
        <w:rPr>
          <w:rFonts w:eastAsia="Times New Roman" w:cs="Times New Roman"/>
          <w:sz w:val="24"/>
          <w:szCs w:val="24"/>
        </w:rPr>
        <w:t xml:space="preserve"> </w:t>
      </w:r>
      <w:r w:rsidR="0080658B" w:rsidRPr="00F56D19">
        <w:rPr>
          <w:rFonts w:eastAsia="Times New Roman" w:cs="Times New Roman"/>
          <w:sz w:val="24"/>
          <w:szCs w:val="24"/>
        </w:rPr>
        <w:t>розширення</w:t>
      </w:r>
      <w:r w:rsidR="00E60AEC" w:rsidRPr="00F56D19">
        <w:rPr>
          <w:rFonts w:eastAsia="Times New Roman" w:cs="Times New Roman"/>
          <w:sz w:val="24"/>
          <w:szCs w:val="24"/>
        </w:rPr>
        <w:t xml:space="preserve"> </w:t>
      </w:r>
      <w:r w:rsidR="0080658B" w:rsidRPr="00F56D19">
        <w:rPr>
          <w:rFonts w:eastAsia="Times New Roman" w:cs="Times New Roman"/>
          <w:sz w:val="24"/>
          <w:szCs w:val="24"/>
        </w:rPr>
        <w:t>індивідуальної</w:t>
      </w:r>
      <w:r w:rsidR="00E60AEC" w:rsidRPr="00F56D19">
        <w:rPr>
          <w:rFonts w:eastAsia="Times New Roman" w:cs="Times New Roman"/>
          <w:sz w:val="24"/>
          <w:szCs w:val="24"/>
        </w:rPr>
        <w:t xml:space="preserve"> </w:t>
      </w:r>
      <w:r w:rsidR="0080658B" w:rsidRPr="00F56D19">
        <w:rPr>
          <w:rFonts w:eastAsia="Times New Roman" w:cs="Times New Roman"/>
          <w:sz w:val="24"/>
          <w:szCs w:val="24"/>
        </w:rPr>
        <w:t>забудови, незначне</w:t>
      </w:r>
      <w:r w:rsidR="00E60AEC" w:rsidRPr="00F56D19">
        <w:rPr>
          <w:rFonts w:eastAsia="Times New Roman" w:cs="Times New Roman"/>
          <w:sz w:val="24"/>
          <w:szCs w:val="24"/>
        </w:rPr>
        <w:t xml:space="preserve"> </w:t>
      </w:r>
      <w:r w:rsidR="0080658B" w:rsidRPr="00F56D19">
        <w:rPr>
          <w:rFonts w:eastAsia="Times New Roman" w:cs="Times New Roman"/>
          <w:sz w:val="24"/>
          <w:szCs w:val="24"/>
        </w:rPr>
        <w:t>зростання</w:t>
      </w:r>
      <w:r w:rsidR="00E60AEC" w:rsidRPr="00F56D19">
        <w:rPr>
          <w:rFonts w:eastAsia="Times New Roman" w:cs="Times New Roman"/>
          <w:sz w:val="24"/>
          <w:szCs w:val="24"/>
        </w:rPr>
        <w:t xml:space="preserve"> </w:t>
      </w:r>
      <w:r w:rsidR="0080658B" w:rsidRPr="00F56D19">
        <w:rPr>
          <w:rFonts w:eastAsia="Times New Roman" w:cs="Times New Roman"/>
          <w:sz w:val="24"/>
          <w:szCs w:val="24"/>
        </w:rPr>
        <w:t>населення за рахунок ВПО, а також</w:t>
      </w:r>
      <w:r w:rsidR="00E60AEC" w:rsidRPr="00F56D19">
        <w:rPr>
          <w:rFonts w:eastAsia="Times New Roman" w:cs="Times New Roman"/>
          <w:sz w:val="24"/>
          <w:szCs w:val="24"/>
        </w:rPr>
        <w:t xml:space="preserve"> </w:t>
      </w:r>
      <w:r w:rsidR="0080658B" w:rsidRPr="00F56D19">
        <w:rPr>
          <w:rFonts w:eastAsia="Times New Roman" w:cs="Times New Roman"/>
          <w:sz w:val="24"/>
          <w:szCs w:val="24"/>
        </w:rPr>
        <w:t>зростання</w:t>
      </w:r>
      <w:r w:rsidR="00E60AEC" w:rsidRPr="00F56D19">
        <w:rPr>
          <w:rFonts w:eastAsia="Times New Roman" w:cs="Times New Roman"/>
          <w:sz w:val="24"/>
          <w:szCs w:val="24"/>
        </w:rPr>
        <w:t xml:space="preserve"> </w:t>
      </w:r>
      <w:r w:rsidR="0080658B" w:rsidRPr="00F56D19">
        <w:rPr>
          <w:rFonts w:eastAsia="Times New Roman" w:cs="Times New Roman"/>
          <w:sz w:val="24"/>
          <w:szCs w:val="24"/>
        </w:rPr>
        <w:t>ролі</w:t>
      </w:r>
      <w:r w:rsidR="00E60AEC" w:rsidRPr="00F56D19">
        <w:rPr>
          <w:rFonts w:eastAsia="Times New Roman" w:cs="Times New Roman"/>
          <w:sz w:val="24"/>
          <w:szCs w:val="24"/>
        </w:rPr>
        <w:t xml:space="preserve"> </w:t>
      </w:r>
      <w:r w:rsidR="0080658B" w:rsidRPr="00F56D19">
        <w:rPr>
          <w:rFonts w:eastAsia="Times New Roman" w:cs="Times New Roman"/>
          <w:sz w:val="24"/>
          <w:szCs w:val="24"/>
        </w:rPr>
        <w:t>громади як центру реабілітації.</w:t>
      </w:r>
    </w:p>
    <w:p w:rsidR="0080658B" w:rsidRPr="00F56D19" w:rsidRDefault="0080658B" w:rsidP="00DB5AEE">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Водночас, низька</w:t>
      </w:r>
      <w:r w:rsidR="00E60AEC" w:rsidRPr="00F56D19">
        <w:rPr>
          <w:rFonts w:eastAsia="Times New Roman" w:cs="Times New Roman"/>
          <w:sz w:val="24"/>
          <w:szCs w:val="24"/>
        </w:rPr>
        <w:t xml:space="preserve"> </w:t>
      </w:r>
      <w:r w:rsidRPr="00F56D19">
        <w:rPr>
          <w:rFonts w:eastAsia="Times New Roman" w:cs="Times New Roman"/>
          <w:sz w:val="24"/>
          <w:szCs w:val="24"/>
        </w:rPr>
        <w:t>інвестиційна</w:t>
      </w:r>
      <w:r w:rsidR="00E60AEC" w:rsidRPr="00F56D19">
        <w:rPr>
          <w:rFonts w:eastAsia="Times New Roman" w:cs="Times New Roman"/>
          <w:sz w:val="24"/>
          <w:szCs w:val="24"/>
        </w:rPr>
        <w:t xml:space="preserve"> </w:t>
      </w:r>
      <w:r w:rsidRPr="00F56D19">
        <w:rPr>
          <w:rFonts w:eastAsia="Times New Roman" w:cs="Times New Roman"/>
          <w:sz w:val="24"/>
          <w:szCs w:val="24"/>
        </w:rPr>
        <w:t>активність, обмеженість бюджету, старіння</w:t>
      </w:r>
      <w:r w:rsidR="00E60AEC" w:rsidRPr="00F56D19">
        <w:rPr>
          <w:rFonts w:eastAsia="Times New Roman" w:cs="Times New Roman"/>
          <w:sz w:val="24"/>
          <w:szCs w:val="24"/>
        </w:rPr>
        <w:t xml:space="preserve"> </w:t>
      </w:r>
      <w:r w:rsidRPr="00F56D19">
        <w:rPr>
          <w:rFonts w:eastAsia="Times New Roman" w:cs="Times New Roman"/>
          <w:sz w:val="24"/>
          <w:szCs w:val="24"/>
        </w:rPr>
        <w:t>сільських</w:t>
      </w:r>
      <w:r w:rsidR="00E60AEC" w:rsidRPr="00F56D19">
        <w:rPr>
          <w:rFonts w:eastAsia="Times New Roman" w:cs="Times New Roman"/>
          <w:sz w:val="24"/>
          <w:szCs w:val="24"/>
        </w:rPr>
        <w:t xml:space="preserve"> </w:t>
      </w:r>
      <w:r w:rsidRPr="00F56D19">
        <w:rPr>
          <w:rFonts w:eastAsia="Times New Roman" w:cs="Times New Roman"/>
          <w:sz w:val="24"/>
          <w:szCs w:val="24"/>
        </w:rPr>
        <w:t>територій і збереження</w:t>
      </w:r>
      <w:r w:rsidR="00E60AEC" w:rsidRPr="00F56D19">
        <w:rPr>
          <w:rFonts w:eastAsia="Times New Roman" w:cs="Times New Roman"/>
          <w:sz w:val="24"/>
          <w:szCs w:val="24"/>
        </w:rPr>
        <w:t xml:space="preserve"> </w:t>
      </w:r>
      <w:r w:rsidRPr="00F56D19">
        <w:rPr>
          <w:rFonts w:eastAsia="Times New Roman" w:cs="Times New Roman"/>
          <w:sz w:val="24"/>
          <w:szCs w:val="24"/>
        </w:rPr>
        <w:t>високого</w:t>
      </w:r>
      <w:r w:rsidR="00E60AEC" w:rsidRPr="00F56D19">
        <w:rPr>
          <w:rFonts w:eastAsia="Times New Roman" w:cs="Times New Roman"/>
          <w:sz w:val="24"/>
          <w:szCs w:val="24"/>
        </w:rPr>
        <w:t xml:space="preserve"> </w:t>
      </w:r>
      <w:r w:rsidRPr="00F56D19">
        <w:rPr>
          <w:rFonts w:eastAsia="Times New Roman" w:cs="Times New Roman"/>
          <w:sz w:val="24"/>
          <w:szCs w:val="24"/>
        </w:rPr>
        <w:t>рівня</w:t>
      </w:r>
      <w:r w:rsidR="00FC1D4E">
        <w:rPr>
          <w:rFonts w:eastAsia="Times New Roman" w:cs="Times New Roman"/>
          <w:sz w:val="24"/>
          <w:szCs w:val="24"/>
        </w:rPr>
        <w:t xml:space="preserve"> </w:t>
      </w:r>
      <w:r w:rsidRPr="00F56D19">
        <w:rPr>
          <w:rFonts w:eastAsia="Times New Roman" w:cs="Times New Roman"/>
          <w:sz w:val="24"/>
          <w:szCs w:val="24"/>
        </w:rPr>
        <w:t>еміграції</w:t>
      </w:r>
      <w:r w:rsidR="00E60AEC" w:rsidRPr="00F56D19">
        <w:rPr>
          <w:rFonts w:eastAsia="Times New Roman" w:cs="Times New Roman"/>
          <w:sz w:val="24"/>
          <w:szCs w:val="24"/>
        </w:rPr>
        <w:t xml:space="preserve"> </w:t>
      </w:r>
      <w:r w:rsidRPr="00F56D19">
        <w:rPr>
          <w:rFonts w:eastAsia="Times New Roman" w:cs="Times New Roman"/>
          <w:sz w:val="24"/>
          <w:szCs w:val="24"/>
        </w:rPr>
        <w:t>створюють</w:t>
      </w:r>
      <w:r w:rsidR="00E60AEC" w:rsidRPr="00F56D19">
        <w:rPr>
          <w:rFonts w:eastAsia="Times New Roman" w:cs="Times New Roman"/>
          <w:sz w:val="24"/>
          <w:szCs w:val="24"/>
        </w:rPr>
        <w:t xml:space="preserve"> </w:t>
      </w:r>
      <w:r w:rsidRPr="00F56D19">
        <w:rPr>
          <w:rFonts w:eastAsia="Times New Roman" w:cs="Times New Roman"/>
          <w:sz w:val="24"/>
          <w:szCs w:val="24"/>
        </w:rPr>
        <w:t>умови, за яких</w:t>
      </w:r>
      <w:r w:rsidR="00E60AEC" w:rsidRPr="00F56D19">
        <w:rPr>
          <w:rFonts w:eastAsia="Times New Roman" w:cs="Times New Roman"/>
          <w:sz w:val="24"/>
          <w:szCs w:val="24"/>
        </w:rPr>
        <w:t xml:space="preserve"> </w:t>
      </w:r>
      <w:r w:rsidRPr="00F56D19">
        <w:rPr>
          <w:rFonts w:eastAsia="Times New Roman" w:cs="Times New Roman"/>
          <w:sz w:val="24"/>
          <w:szCs w:val="24"/>
        </w:rPr>
        <w:t>зберігається</w:t>
      </w:r>
      <w:r w:rsidR="00E60AEC" w:rsidRPr="00F56D19">
        <w:rPr>
          <w:rFonts w:eastAsia="Times New Roman" w:cs="Times New Roman"/>
          <w:sz w:val="24"/>
          <w:szCs w:val="24"/>
        </w:rPr>
        <w:t xml:space="preserve"> </w:t>
      </w:r>
      <w:r w:rsidRPr="00F56D19">
        <w:rPr>
          <w:rFonts w:eastAsia="Times New Roman" w:cs="Times New Roman"/>
          <w:sz w:val="24"/>
          <w:szCs w:val="24"/>
        </w:rPr>
        <w:t>ризик</w:t>
      </w:r>
      <w:r w:rsidR="00E60AEC" w:rsidRPr="00F56D19">
        <w:rPr>
          <w:rFonts w:eastAsia="Times New Roman" w:cs="Times New Roman"/>
          <w:sz w:val="24"/>
          <w:szCs w:val="24"/>
        </w:rPr>
        <w:t xml:space="preserve"> </w:t>
      </w:r>
      <w:r w:rsidRPr="00F56D19">
        <w:rPr>
          <w:rFonts w:eastAsia="Times New Roman" w:cs="Times New Roman"/>
          <w:sz w:val="24"/>
          <w:szCs w:val="24"/>
        </w:rPr>
        <w:t>втрати</w:t>
      </w:r>
      <w:r w:rsidR="00E60AEC" w:rsidRPr="00F56D19">
        <w:rPr>
          <w:rFonts w:eastAsia="Times New Roman" w:cs="Times New Roman"/>
          <w:sz w:val="24"/>
          <w:szCs w:val="24"/>
        </w:rPr>
        <w:t xml:space="preserve"> </w:t>
      </w:r>
      <w:r w:rsidRPr="00F56D19">
        <w:rPr>
          <w:rFonts w:eastAsia="Times New Roman" w:cs="Times New Roman"/>
          <w:sz w:val="24"/>
          <w:szCs w:val="24"/>
        </w:rPr>
        <w:t>людського</w:t>
      </w:r>
      <w:r w:rsidR="00E60AEC" w:rsidRPr="00F56D19">
        <w:rPr>
          <w:rFonts w:eastAsia="Times New Roman" w:cs="Times New Roman"/>
          <w:sz w:val="24"/>
          <w:szCs w:val="24"/>
        </w:rPr>
        <w:t xml:space="preserve"> </w:t>
      </w:r>
      <w:r w:rsidRPr="00F56D19">
        <w:rPr>
          <w:rFonts w:eastAsia="Times New Roman" w:cs="Times New Roman"/>
          <w:sz w:val="24"/>
          <w:szCs w:val="24"/>
        </w:rPr>
        <w:t>потенціалу</w:t>
      </w:r>
      <w:r w:rsidR="00E60AEC" w:rsidRPr="00F56D19">
        <w:rPr>
          <w:rFonts w:eastAsia="Times New Roman" w:cs="Times New Roman"/>
          <w:sz w:val="24"/>
          <w:szCs w:val="24"/>
        </w:rPr>
        <w:t xml:space="preserve"> </w:t>
      </w:r>
      <w:r w:rsidRPr="00F56D19">
        <w:rPr>
          <w:rFonts w:eastAsia="Times New Roman" w:cs="Times New Roman"/>
          <w:sz w:val="24"/>
          <w:szCs w:val="24"/>
        </w:rPr>
        <w:t>громади в середньостроковій</w:t>
      </w:r>
      <w:r w:rsidR="00E60AEC" w:rsidRPr="00F56D19">
        <w:rPr>
          <w:rFonts w:eastAsia="Times New Roman" w:cs="Times New Roman"/>
          <w:sz w:val="24"/>
          <w:szCs w:val="24"/>
        </w:rPr>
        <w:t xml:space="preserve"> </w:t>
      </w:r>
      <w:r w:rsidRPr="00F56D19">
        <w:rPr>
          <w:rFonts w:eastAsia="Times New Roman" w:cs="Times New Roman"/>
          <w:sz w:val="24"/>
          <w:szCs w:val="24"/>
        </w:rPr>
        <w:t>перспективі.</w:t>
      </w:r>
    </w:p>
    <w:p w:rsidR="0080658B" w:rsidRPr="00F56D19" w:rsidRDefault="0080658B" w:rsidP="0080658B">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Цей</w:t>
      </w:r>
      <w:r w:rsidR="0000283D" w:rsidRPr="00F56D19">
        <w:rPr>
          <w:rFonts w:eastAsia="Times New Roman" w:cs="Times New Roman"/>
          <w:sz w:val="24"/>
          <w:szCs w:val="24"/>
        </w:rPr>
        <w:t xml:space="preserve"> </w:t>
      </w:r>
      <w:r w:rsidRPr="00F56D19">
        <w:rPr>
          <w:rFonts w:eastAsia="Times New Roman" w:cs="Times New Roman"/>
          <w:sz w:val="24"/>
          <w:szCs w:val="24"/>
        </w:rPr>
        <w:t>сценарій</w:t>
      </w:r>
      <w:r w:rsidR="0000283D" w:rsidRPr="00F56D19">
        <w:rPr>
          <w:rFonts w:eastAsia="Times New Roman" w:cs="Times New Roman"/>
          <w:sz w:val="24"/>
          <w:szCs w:val="24"/>
        </w:rPr>
        <w:t xml:space="preserve"> </w:t>
      </w:r>
      <w:r w:rsidRPr="00F56D19">
        <w:rPr>
          <w:rFonts w:eastAsia="Times New Roman" w:cs="Times New Roman"/>
          <w:sz w:val="24"/>
          <w:szCs w:val="24"/>
        </w:rPr>
        <w:t xml:space="preserve">вказує на </w:t>
      </w:r>
      <w:r w:rsidRPr="00F56D19">
        <w:rPr>
          <w:rFonts w:eastAsia="Times New Roman" w:cs="Times New Roman"/>
          <w:b/>
          <w:bCs/>
          <w:sz w:val="24"/>
          <w:szCs w:val="24"/>
        </w:rPr>
        <w:t>необхідність</w:t>
      </w:r>
      <w:r w:rsidR="0000283D" w:rsidRPr="00F56D19">
        <w:rPr>
          <w:rFonts w:eastAsia="Times New Roman" w:cs="Times New Roman"/>
          <w:b/>
          <w:bCs/>
          <w:sz w:val="24"/>
          <w:szCs w:val="24"/>
        </w:rPr>
        <w:t xml:space="preserve"> </w:t>
      </w:r>
      <w:r w:rsidRPr="00F56D19">
        <w:rPr>
          <w:rFonts w:eastAsia="Times New Roman" w:cs="Times New Roman"/>
          <w:b/>
          <w:bCs/>
          <w:sz w:val="24"/>
          <w:szCs w:val="24"/>
        </w:rPr>
        <w:t>пошуку</w:t>
      </w:r>
      <w:r w:rsidR="0000283D" w:rsidRPr="00F56D19">
        <w:rPr>
          <w:rFonts w:eastAsia="Times New Roman" w:cs="Times New Roman"/>
          <w:b/>
          <w:bCs/>
          <w:sz w:val="24"/>
          <w:szCs w:val="24"/>
        </w:rPr>
        <w:t xml:space="preserve"> </w:t>
      </w:r>
      <w:r w:rsidRPr="00F56D19">
        <w:rPr>
          <w:rFonts w:eastAsia="Times New Roman" w:cs="Times New Roman"/>
          <w:b/>
          <w:bCs/>
          <w:sz w:val="24"/>
          <w:szCs w:val="24"/>
        </w:rPr>
        <w:t>нових</w:t>
      </w:r>
      <w:r w:rsidR="0000283D" w:rsidRPr="00F56D19">
        <w:rPr>
          <w:rFonts w:eastAsia="Times New Roman" w:cs="Times New Roman"/>
          <w:b/>
          <w:bCs/>
          <w:sz w:val="24"/>
          <w:szCs w:val="24"/>
        </w:rPr>
        <w:t xml:space="preserve"> </w:t>
      </w:r>
      <w:r w:rsidRPr="00F56D19">
        <w:rPr>
          <w:rFonts w:eastAsia="Times New Roman" w:cs="Times New Roman"/>
          <w:b/>
          <w:bCs/>
          <w:sz w:val="24"/>
          <w:szCs w:val="24"/>
        </w:rPr>
        <w:t>точок</w:t>
      </w:r>
      <w:r w:rsidR="0000283D" w:rsidRPr="00F56D19">
        <w:rPr>
          <w:rFonts w:eastAsia="Times New Roman" w:cs="Times New Roman"/>
          <w:b/>
          <w:bCs/>
          <w:sz w:val="24"/>
          <w:szCs w:val="24"/>
        </w:rPr>
        <w:t xml:space="preserve"> </w:t>
      </w:r>
      <w:r w:rsidRPr="00F56D19">
        <w:rPr>
          <w:rFonts w:eastAsia="Times New Roman" w:cs="Times New Roman"/>
          <w:b/>
          <w:bCs/>
          <w:sz w:val="24"/>
          <w:szCs w:val="24"/>
        </w:rPr>
        <w:t>зростання</w:t>
      </w:r>
      <w:r w:rsidRPr="00F56D19">
        <w:rPr>
          <w:rFonts w:eastAsia="Times New Roman" w:cs="Times New Roman"/>
          <w:sz w:val="24"/>
          <w:szCs w:val="24"/>
        </w:rPr>
        <w:t>, залучення</w:t>
      </w:r>
      <w:r w:rsidR="0000283D" w:rsidRPr="00F56D19">
        <w:rPr>
          <w:rFonts w:eastAsia="Times New Roman" w:cs="Times New Roman"/>
          <w:sz w:val="24"/>
          <w:szCs w:val="24"/>
        </w:rPr>
        <w:t xml:space="preserve"> </w:t>
      </w:r>
      <w:r w:rsidRPr="00F56D19">
        <w:rPr>
          <w:rFonts w:eastAsia="Times New Roman" w:cs="Times New Roman"/>
          <w:sz w:val="24"/>
          <w:szCs w:val="24"/>
        </w:rPr>
        <w:t>міжнародної</w:t>
      </w:r>
      <w:r w:rsidR="00E60AEC" w:rsidRPr="00F56D19">
        <w:rPr>
          <w:rFonts w:eastAsia="Times New Roman" w:cs="Times New Roman"/>
          <w:sz w:val="24"/>
          <w:szCs w:val="24"/>
        </w:rPr>
        <w:t xml:space="preserve"> </w:t>
      </w:r>
      <w:r w:rsidRPr="00F56D19">
        <w:rPr>
          <w:rFonts w:eastAsia="Times New Roman" w:cs="Times New Roman"/>
          <w:sz w:val="24"/>
          <w:szCs w:val="24"/>
        </w:rPr>
        <w:t>допомоги, підтримки</w:t>
      </w:r>
      <w:r w:rsidR="00E60AEC" w:rsidRPr="00F56D19">
        <w:rPr>
          <w:rFonts w:eastAsia="Times New Roman" w:cs="Times New Roman"/>
          <w:sz w:val="24"/>
          <w:szCs w:val="24"/>
        </w:rPr>
        <w:t xml:space="preserve"> </w:t>
      </w:r>
      <w:r w:rsidRPr="00F56D19">
        <w:rPr>
          <w:rFonts w:eastAsia="Times New Roman" w:cs="Times New Roman"/>
          <w:sz w:val="24"/>
          <w:szCs w:val="24"/>
        </w:rPr>
        <w:t>місцевих</w:t>
      </w:r>
      <w:r w:rsidR="00E60AEC" w:rsidRPr="00F56D19">
        <w:rPr>
          <w:rFonts w:eastAsia="Times New Roman" w:cs="Times New Roman"/>
          <w:sz w:val="24"/>
          <w:szCs w:val="24"/>
        </w:rPr>
        <w:t xml:space="preserve"> </w:t>
      </w:r>
      <w:r w:rsidRPr="00F56D19">
        <w:rPr>
          <w:rFonts w:eastAsia="Times New Roman" w:cs="Times New Roman"/>
          <w:sz w:val="24"/>
          <w:szCs w:val="24"/>
        </w:rPr>
        <w:t>ініціатив і більш</w:t>
      </w:r>
      <w:r w:rsidR="00FC1D4E">
        <w:rPr>
          <w:rFonts w:eastAsia="Times New Roman" w:cs="Times New Roman"/>
          <w:sz w:val="24"/>
          <w:szCs w:val="24"/>
        </w:rPr>
        <w:t xml:space="preserve"> </w:t>
      </w:r>
      <w:r w:rsidRPr="00F56D19">
        <w:rPr>
          <w:rFonts w:eastAsia="Times New Roman" w:cs="Times New Roman"/>
          <w:sz w:val="24"/>
          <w:szCs w:val="24"/>
        </w:rPr>
        <w:t>активної</w:t>
      </w:r>
      <w:r w:rsidR="00E60AEC" w:rsidRPr="00F56D19">
        <w:rPr>
          <w:rFonts w:eastAsia="Times New Roman" w:cs="Times New Roman"/>
          <w:sz w:val="24"/>
          <w:szCs w:val="24"/>
        </w:rPr>
        <w:t xml:space="preserve"> </w:t>
      </w:r>
      <w:r w:rsidRPr="00F56D19">
        <w:rPr>
          <w:rFonts w:eastAsia="Times New Roman" w:cs="Times New Roman"/>
          <w:sz w:val="24"/>
          <w:szCs w:val="24"/>
        </w:rPr>
        <w:t>участі</w:t>
      </w:r>
      <w:r w:rsidR="00E60AEC" w:rsidRPr="00F56D19">
        <w:rPr>
          <w:rFonts w:eastAsia="Times New Roman" w:cs="Times New Roman"/>
          <w:sz w:val="24"/>
          <w:szCs w:val="24"/>
        </w:rPr>
        <w:t xml:space="preserve"> </w:t>
      </w:r>
      <w:r w:rsidRPr="00F56D19">
        <w:rPr>
          <w:rFonts w:eastAsia="Times New Roman" w:cs="Times New Roman"/>
          <w:sz w:val="24"/>
          <w:szCs w:val="24"/>
        </w:rPr>
        <w:t>громади в стратегічному</w:t>
      </w:r>
      <w:r w:rsidR="00E60AEC" w:rsidRPr="00F56D19">
        <w:rPr>
          <w:rFonts w:eastAsia="Times New Roman" w:cs="Times New Roman"/>
          <w:sz w:val="24"/>
          <w:szCs w:val="24"/>
        </w:rPr>
        <w:t xml:space="preserve"> </w:t>
      </w:r>
      <w:r w:rsidRPr="00F56D19">
        <w:rPr>
          <w:rFonts w:eastAsia="Times New Roman" w:cs="Times New Roman"/>
          <w:sz w:val="24"/>
          <w:szCs w:val="24"/>
        </w:rPr>
        <w:t>плануванні для уникнення</w:t>
      </w:r>
      <w:r w:rsidR="00E60AEC" w:rsidRPr="00F56D19">
        <w:rPr>
          <w:rFonts w:eastAsia="Times New Roman" w:cs="Times New Roman"/>
          <w:sz w:val="24"/>
          <w:szCs w:val="24"/>
        </w:rPr>
        <w:t xml:space="preserve"> </w:t>
      </w:r>
      <w:r w:rsidRPr="00F56D19">
        <w:rPr>
          <w:rFonts w:eastAsia="Times New Roman" w:cs="Times New Roman"/>
          <w:sz w:val="24"/>
          <w:szCs w:val="24"/>
        </w:rPr>
        <w:t>стагнації та подальшого</w:t>
      </w:r>
      <w:r w:rsidR="00E60AEC" w:rsidRPr="00F56D19">
        <w:rPr>
          <w:rFonts w:eastAsia="Times New Roman" w:cs="Times New Roman"/>
          <w:sz w:val="24"/>
          <w:szCs w:val="24"/>
        </w:rPr>
        <w:t xml:space="preserve"> </w:t>
      </w:r>
      <w:r w:rsidRPr="00F56D19">
        <w:rPr>
          <w:rFonts w:eastAsia="Times New Roman" w:cs="Times New Roman"/>
          <w:sz w:val="24"/>
          <w:szCs w:val="24"/>
        </w:rPr>
        <w:t>відтоку</w:t>
      </w:r>
      <w:r w:rsidR="00E60AEC" w:rsidRPr="00F56D19">
        <w:rPr>
          <w:rFonts w:eastAsia="Times New Roman" w:cs="Times New Roman"/>
          <w:sz w:val="24"/>
          <w:szCs w:val="24"/>
        </w:rPr>
        <w:t xml:space="preserve"> </w:t>
      </w:r>
      <w:r w:rsidRPr="00F56D19">
        <w:rPr>
          <w:rFonts w:eastAsia="Times New Roman" w:cs="Times New Roman"/>
          <w:sz w:val="24"/>
          <w:szCs w:val="24"/>
        </w:rPr>
        <w:t>мешканців.</w:t>
      </w:r>
    </w:p>
    <w:p w:rsidR="00062B3E" w:rsidRPr="00F56D19" w:rsidRDefault="00062B3E" w:rsidP="005911F0">
      <w:pPr>
        <w:pBdr>
          <w:top w:val="nil"/>
          <w:left w:val="nil"/>
          <w:bottom w:val="nil"/>
          <w:right w:val="nil"/>
          <w:between w:val="nil"/>
        </w:pBdr>
        <w:spacing w:before="0" w:after="0" w:line="240" w:lineRule="auto"/>
        <w:jc w:val="both"/>
        <w:rPr>
          <w:b/>
          <w:color w:val="009846"/>
          <w:sz w:val="24"/>
          <w:szCs w:val="24"/>
        </w:rPr>
      </w:pPr>
      <w:r w:rsidRPr="00F56D19">
        <w:rPr>
          <w:b/>
          <w:color w:val="009846"/>
          <w:sz w:val="24"/>
          <w:szCs w:val="24"/>
        </w:rPr>
        <w:t>Модернізаційний сценарій</w:t>
      </w:r>
    </w:p>
    <w:p w:rsidR="00062B3E" w:rsidRPr="00F56D19" w:rsidRDefault="00062B3E" w:rsidP="005911F0">
      <w:pPr>
        <w:pBdr>
          <w:top w:val="nil"/>
          <w:left w:val="nil"/>
          <w:bottom w:val="nil"/>
          <w:right w:val="nil"/>
          <w:between w:val="nil"/>
        </w:pBdr>
        <w:spacing w:before="0" w:after="0" w:line="240" w:lineRule="auto"/>
        <w:jc w:val="both"/>
        <w:rPr>
          <w:color w:val="000000"/>
          <w:sz w:val="24"/>
          <w:szCs w:val="24"/>
        </w:rPr>
      </w:pPr>
      <w:r w:rsidRPr="00F56D19">
        <w:rPr>
          <w:color w:val="000000"/>
          <w:sz w:val="24"/>
          <w:szCs w:val="24"/>
        </w:rPr>
        <w:t>Модернізаційний (оптимістичний) сценарій розвитку будується на припущеннях, за яких формуються найсприятливіші, з ймовірних, зовнішні (глобальні та національні) та внутрішні (ті, які громада здатна створити самостійно) фактори впливу: громада активно використовує свої конкурентні переваги і можливості в умовах покращення економічної ситуації в Україні.</w:t>
      </w:r>
    </w:p>
    <w:p w:rsidR="007208E7" w:rsidRPr="00F56D19" w:rsidRDefault="007208E7" w:rsidP="005911F0">
      <w:pPr>
        <w:pBdr>
          <w:top w:val="nil"/>
          <w:left w:val="nil"/>
          <w:bottom w:val="nil"/>
          <w:right w:val="nil"/>
          <w:between w:val="nil"/>
        </w:pBdr>
        <w:spacing w:before="0" w:after="0" w:line="240" w:lineRule="auto"/>
        <w:rPr>
          <w:color w:val="009846"/>
          <w:sz w:val="24"/>
          <w:szCs w:val="24"/>
        </w:rPr>
      </w:pPr>
    </w:p>
    <w:p w:rsidR="005716B8" w:rsidRPr="00F56D19" w:rsidRDefault="00062B3E" w:rsidP="005911F0">
      <w:pPr>
        <w:pBdr>
          <w:top w:val="nil"/>
          <w:left w:val="nil"/>
          <w:bottom w:val="nil"/>
          <w:right w:val="nil"/>
          <w:between w:val="nil"/>
        </w:pBdr>
        <w:spacing w:before="0" w:after="0" w:line="240" w:lineRule="auto"/>
        <w:rPr>
          <w:b/>
          <w:bCs/>
          <w:sz w:val="24"/>
          <w:szCs w:val="24"/>
        </w:rPr>
      </w:pPr>
      <w:r w:rsidRPr="00F56D19">
        <w:rPr>
          <w:b/>
          <w:bCs/>
          <w:sz w:val="24"/>
          <w:szCs w:val="24"/>
        </w:rPr>
        <w:t>Базові припущення – національний та регіональний рівень:</w:t>
      </w:r>
    </w:p>
    <w:p w:rsidR="00191E19" w:rsidRPr="00F56D19" w:rsidRDefault="005716B8"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Війна завершується перемогою України або переходить у «заморожену» фазу: активні бойові дії та масовані обстріли припиняються, частина територій деокупована.</w:t>
      </w:r>
    </w:p>
    <w:p w:rsidR="00191E19" w:rsidRPr="00F56D19" w:rsidRDefault="00191E19"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Частина</w:t>
      </w:r>
      <w:r w:rsidR="0000283D" w:rsidRPr="00F56D19">
        <w:rPr>
          <w:rFonts w:eastAsia="Times New Roman" w:cs="Times New Roman"/>
          <w:sz w:val="24"/>
          <w:szCs w:val="24"/>
        </w:rPr>
        <w:t xml:space="preserve"> </w:t>
      </w:r>
      <w:r w:rsidRPr="00F56D19">
        <w:rPr>
          <w:rFonts w:eastAsia="Times New Roman" w:cs="Times New Roman"/>
          <w:sz w:val="24"/>
          <w:szCs w:val="24"/>
        </w:rPr>
        <w:t>територій</w:t>
      </w:r>
      <w:r w:rsidR="0000283D" w:rsidRPr="00F56D19">
        <w:rPr>
          <w:rFonts w:eastAsia="Times New Roman" w:cs="Times New Roman"/>
          <w:sz w:val="24"/>
          <w:szCs w:val="24"/>
        </w:rPr>
        <w:t xml:space="preserve"> </w:t>
      </w:r>
      <w:r w:rsidRPr="00F56D19">
        <w:rPr>
          <w:rFonts w:eastAsia="Times New Roman" w:cs="Times New Roman"/>
          <w:sz w:val="24"/>
          <w:szCs w:val="24"/>
        </w:rPr>
        <w:t>залишається</w:t>
      </w:r>
      <w:r w:rsidR="0000283D" w:rsidRPr="00F56D19">
        <w:rPr>
          <w:rFonts w:eastAsia="Times New Roman" w:cs="Times New Roman"/>
          <w:sz w:val="24"/>
          <w:szCs w:val="24"/>
        </w:rPr>
        <w:t xml:space="preserve"> </w:t>
      </w:r>
      <w:r w:rsidRPr="00F56D19">
        <w:rPr>
          <w:rFonts w:eastAsia="Times New Roman" w:cs="Times New Roman"/>
          <w:sz w:val="24"/>
          <w:szCs w:val="24"/>
        </w:rPr>
        <w:t>непридатною для господарського</w:t>
      </w:r>
      <w:r w:rsidR="0000283D" w:rsidRPr="00F56D19">
        <w:rPr>
          <w:rFonts w:eastAsia="Times New Roman" w:cs="Times New Roman"/>
          <w:sz w:val="24"/>
          <w:szCs w:val="24"/>
        </w:rPr>
        <w:t xml:space="preserve"> </w:t>
      </w:r>
      <w:r w:rsidRPr="00F56D19">
        <w:rPr>
          <w:rFonts w:eastAsia="Times New Roman" w:cs="Times New Roman"/>
          <w:sz w:val="24"/>
          <w:szCs w:val="24"/>
        </w:rPr>
        <w:t>використання у найближчі роки.</w:t>
      </w:r>
    </w:p>
    <w:p w:rsidR="00191E19" w:rsidRPr="00F56D19" w:rsidRDefault="00191E19"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Відновлення</w:t>
      </w:r>
      <w:r w:rsidR="0000283D" w:rsidRPr="00F56D19">
        <w:rPr>
          <w:rFonts w:eastAsia="Times New Roman" w:cs="Times New Roman"/>
          <w:sz w:val="24"/>
          <w:szCs w:val="24"/>
        </w:rPr>
        <w:t xml:space="preserve"> </w:t>
      </w:r>
      <w:r w:rsidRPr="00F56D19">
        <w:rPr>
          <w:rFonts w:eastAsia="Times New Roman" w:cs="Times New Roman"/>
          <w:sz w:val="24"/>
          <w:szCs w:val="24"/>
        </w:rPr>
        <w:t>східних</w:t>
      </w:r>
      <w:r w:rsidR="0000283D" w:rsidRPr="00F56D19">
        <w:rPr>
          <w:rFonts w:eastAsia="Times New Roman" w:cs="Times New Roman"/>
          <w:sz w:val="24"/>
          <w:szCs w:val="24"/>
        </w:rPr>
        <w:t xml:space="preserve"> </w:t>
      </w:r>
      <w:r w:rsidRPr="00F56D19">
        <w:rPr>
          <w:rFonts w:eastAsia="Times New Roman" w:cs="Times New Roman"/>
          <w:sz w:val="24"/>
          <w:szCs w:val="24"/>
        </w:rPr>
        <w:t>регіонів</w:t>
      </w:r>
      <w:r w:rsidR="0000283D" w:rsidRPr="00F56D19">
        <w:rPr>
          <w:rFonts w:eastAsia="Times New Roman" w:cs="Times New Roman"/>
          <w:sz w:val="24"/>
          <w:szCs w:val="24"/>
        </w:rPr>
        <w:t xml:space="preserve"> </w:t>
      </w:r>
      <w:r w:rsidRPr="00F56D19">
        <w:rPr>
          <w:rFonts w:eastAsia="Times New Roman" w:cs="Times New Roman"/>
          <w:sz w:val="24"/>
          <w:szCs w:val="24"/>
        </w:rPr>
        <w:t>триває, особливо в містах, але економічне</w:t>
      </w:r>
      <w:r w:rsidR="0000283D" w:rsidRPr="00F56D19">
        <w:rPr>
          <w:rFonts w:eastAsia="Times New Roman" w:cs="Times New Roman"/>
          <w:sz w:val="24"/>
          <w:szCs w:val="24"/>
        </w:rPr>
        <w:t xml:space="preserve"> </w:t>
      </w:r>
      <w:r w:rsidRPr="00F56D19">
        <w:rPr>
          <w:rFonts w:eastAsia="Times New Roman" w:cs="Times New Roman"/>
          <w:sz w:val="24"/>
          <w:szCs w:val="24"/>
        </w:rPr>
        <w:t>відродження</w:t>
      </w:r>
      <w:r w:rsidR="0000283D" w:rsidRPr="00F56D19">
        <w:rPr>
          <w:rFonts w:eastAsia="Times New Roman" w:cs="Times New Roman"/>
          <w:sz w:val="24"/>
          <w:szCs w:val="24"/>
        </w:rPr>
        <w:t xml:space="preserve"> </w:t>
      </w:r>
      <w:r w:rsidRPr="00F56D19">
        <w:rPr>
          <w:rFonts w:eastAsia="Times New Roman" w:cs="Times New Roman"/>
          <w:sz w:val="24"/>
          <w:szCs w:val="24"/>
        </w:rPr>
        <w:t>повільне через безпекові</w:t>
      </w:r>
      <w:r w:rsidR="0000283D" w:rsidRPr="00F56D19">
        <w:rPr>
          <w:rFonts w:eastAsia="Times New Roman" w:cs="Times New Roman"/>
          <w:sz w:val="24"/>
          <w:szCs w:val="24"/>
        </w:rPr>
        <w:t xml:space="preserve"> </w:t>
      </w:r>
      <w:r w:rsidRPr="00F56D19">
        <w:rPr>
          <w:rFonts w:eastAsia="Times New Roman" w:cs="Times New Roman"/>
          <w:sz w:val="24"/>
          <w:szCs w:val="24"/>
        </w:rPr>
        <w:t>обмеження.</w:t>
      </w:r>
    </w:p>
    <w:p w:rsidR="00555445" w:rsidRPr="00F56D19" w:rsidRDefault="00555445" w:rsidP="005911F0">
      <w:pPr>
        <w:pStyle w:val="a9"/>
        <w:numPr>
          <w:ilvl w:val="0"/>
          <w:numId w:val="13"/>
        </w:numPr>
        <w:spacing w:before="0" w:after="0" w:line="240" w:lineRule="auto"/>
        <w:ind w:left="0" w:firstLine="0"/>
        <w:jc w:val="both"/>
        <w:rPr>
          <w:rFonts w:eastAsia="Times New Roman" w:cs="Times New Roman"/>
          <w:sz w:val="24"/>
          <w:szCs w:val="24"/>
        </w:rPr>
      </w:pPr>
      <w:r w:rsidRPr="00F56D19">
        <w:rPr>
          <w:color w:val="000000"/>
          <w:sz w:val="24"/>
          <w:szCs w:val="24"/>
        </w:rPr>
        <w:t>Київська область досить динамічно відбудовує зруйновану інфраструктуру і нарощує регіональну економіку у громадах навколо Києва.</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В Україну спрямовуються конфісковані ресурси рф, а також значна міжнародна фінансова допомога. </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В Україні впроваджуються комплексні реформи судової та правоохоронної системи, знижується рівень корупції. </w:t>
      </w:r>
    </w:p>
    <w:p w:rsidR="00191E19" w:rsidRPr="00F56D19" w:rsidRDefault="00062B3E" w:rsidP="005911F0">
      <w:pPr>
        <w:pStyle w:val="a9"/>
        <w:numPr>
          <w:ilvl w:val="0"/>
          <w:numId w:val="13"/>
        </w:numPr>
        <w:spacing w:before="0" w:after="0" w:line="240" w:lineRule="auto"/>
        <w:ind w:left="0" w:firstLine="0"/>
        <w:jc w:val="both"/>
        <w:rPr>
          <w:rFonts w:eastAsia="Times New Roman" w:cs="Times New Roman"/>
          <w:sz w:val="24"/>
          <w:szCs w:val="24"/>
        </w:rPr>
      </w:pPr>
      <w:r w:rsidRPr="00F56D19">
        <w:rPr>
          <w:color w:val="000000"/>
          <w:sz w:val="24"/>
          <w:szCs w:val="24"/>
        </w:rPr>
        <w:t>Відбудова країни веде до економічного зростання</w:t>
      </w:r>
      <w:r w:rsidR="00AD69C7" w:rsidRPr="00F56D19">
        <w:rPr>
          <w:color w:val="000000"/>
          <w:sz w:val="24"/>
          <w:szCs w:val="24"/>
        </w:rPr>
        <w:t>,</w:t>
      </w:r>
      <w:r w:rsidR="00191E19" w:rsidRPr="00F56D19">
        <w:rPr>
          <w:rFonts w:eastAsia="Times New Roman" w:cs="Times New Roman"/>
          <w:sz w:val="24"/>
          <w:szCs w:val="24"/>
        </w:rPr>
        <w:t xml:space="preserve"> ВВП демонструє</w:t>
      </w:r>
      <w:r w:rsidR="0000283D" w:rsidRPr="00F56D19">
        <w:rPr>
          <w:rFonts w:eastAsia="Times New Roman" w:cs="Times New Roman"/>
          <w:sz w:val="24"/>
          <w:szCs w:val="24"/>
        </w:rPr>
        <w:t xml:space="preserve"> </w:t>
      </w:r>
      <w:r w:rsidR="00191E19" w:rsidRPr="00F56D19">
        <w:rPr>
          <w:rFonts w:eastAsia="Times New Roman" w:cs="Times New Roman"/>
          <w:sz w:val="24"/>
          <w:szCs w:val="24"/>
        </w:rPr>
        <w:t>зростання</w:t>
      </w:r>
      <w:r w:rsidR="00AD69C7" w:rsidRPr="00F56D19">
        <w:rPr>
          <w:rFonts w:eastAsia="Times New Roman" w:cs="Times New Roman"/>
          <w:sz w:val="24"/>
          <w:szCs w:val="24"/>
        </w:rPr>
        <w:t>, з</w:t>
      </w:r>
      <w:r w:rsidR="00191E19" w:rsidRPr="00F56D19">
        <w:rPr>
          <w:rFonts w:eastAsia="Times New Roman" w:cs="Times New Roman"/>
          <w:sz w:val="24"/>
          <w:szCs w:val="24"/>
        </w:rPr>
        <w:t>нижується</w:t>
      </w:r>
      <w:r w:rsidR="0000283D" w:rsidRPr="00F56D19">
        <w:rPr>
          <w:rFonts w:eastAsia="Times New Roman" w:cs="Times New Roman"/>
          <w:sz w:val="24"/>
          <w:szCs w:val="24"/>
        </w:rPr>
        <w:t xml:space="preserve"> </w:t>
      </w:r>
      <w:r w:rsidR="00191E19" w:rsidRPr="00F56D19">
        <w:rPr>
          <w:rFonts w:eastAsia="Times New Roman" w:cs="Times New Roman"/>
          <w:sz w:val="24"/>
          <w:szCs w:val="24"/>
        </w:rPr>
        <w:t>рівень</w:t>
      </w:r>
      <w:r w:rsidR="0000283D" w:rsidRPr="00F56D19">
        <w:rPr>
          <w:rFonts w:eastAsia="Times New Roman" w:cs="Times New Roman"/>
          <w:sz w:val="24"/>
          <w:szCs w:val="24"/>
        </w:rPr>
        <w:t xml:space="preserve"> </w:t>
      </w:r>
      <w:r w:rsidR="00191E19" w:rsidRPr="00F56D19">
        <w:rPr>
          <w:rFonts w:eastAsia="Times New Roman" w:cs="Times New Roman"/>
          <w:sz w:val="24"/>
          <w:szCs w:val="24"/>
        </w:rPr>
        <w:t>тіньової</w:t>
      </w:r>
      <w:r w:rsidR="0000283D" w:rsidRPr="00F56D19">
        <w:rPr>
          <w:rFonts w:eastAsia="Times New Roman" w:cs="Times New Roman"/>
          <w:sz w:val="24"/>
          <w:szCs w:val="24"/>
        </w:rPr>
        <w:t xml:space="preserve"> </w:t>
      </w:r>
      <w:r w:rsidR="00191E19" w:rsidRPr="00F56D19">
        <w:rPr>
          <w:rFonts w:eastAsia="Times New Roman" w:cs="Times New Roman"/>
          <w:sz w:val="24"/>
          <w:szCs w:val="24"/>
        </w:rPr>
        <w:t>економіки</w:t>
      </w:r>
      <w:r w:rsidR="00555445" w:rsidRPr="00F56D19">
        <w:rPr>
          <w:rFonts w:eastAsia="Times New Roman" w:cs="Times New Roman"/>
          <w:sz w:val="24"/>
          <w:szCs w:val="24"/>
        </w:rPr>
        <w:t>.</w:t>
      </w:r>
    </w:p>
    <w:p w:rsidR="00555445" w:rsidRPr="00F56D19" w:rsidRDefault="00555445"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Реальні доходи населення/рівень заробітних плат зростають.</w:t>
      </w:r>
    </w:p>
    <w:p w:rsidR="00555445" w:rsidRPr="00F56D19" w:rsidRDefault="00555445"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Купівельна</w:t>
      </w:r>
      <w:r w:rsidR="0000283D" w:rsidRPr="00F56D19">
        <w:rPr>
          <w:rFonts w:eastAsia="Times New Roman" w:cs="Times New Roman"/>
          <w:sz w:val="24"/>
          <w:szCs w:val="24"/>
        </w:rPr>
        <w:t xml:space="preserve"> </w:t>
      </w:r>
      <w:r w:rsidRPr="00F56D19">
        <w:rPr>
          <w:rFonts w:eastAsia="Times New Roman" w:cs="Times New Roman"/>
          <w:sz w:val="24"/>
          <w:szCs w:val="24"/>
        </w:rPr>
        <w:t>спроможність</w:t>
      </w:r>
      <w:r w:rsidR="0000283D" w:rsidRPr="00F56D19">
        <w:rPr>
          <w:rFonts w:eastAsia="Times New Roman" w:cs="Times New Roman"/>
          <w:sz w:val="24"/>
          <w:szCs w:val="24"/>
        </w:rPr>
        <w:t xml:space="preserve"> </w:t>
      </w:r>
      <w:r w:rsidRPr="00F56D19">
        <w:rPr>
          <w:rFonts w:eastAsia="Times New Roman" w:cs="Times New Roman"/>
          <w:sz w:val="24"/>
          <w:szCs w:val="24"/>
        </w:rPr>
        <w:t>населення</w:t>
      </w:r>
      <w:r w:rsidR="0000283D" w:rsidRPr="00F56D19">
        <w:rPr>
          <w:rFonts w:eastAsia="Times New Roman" w:cs="Times New Roman"/>
          <w:sz w:val="24"/>
          <w:szCs w:val="24"/>
        </w:rPr>
        <w:t xml:space="preserve"> </w:t>
      </w:r>
      <w:r w:rsidRPr="00F56D19">
        <w:rPr>
          <w:rFonts w:eastAsia="Times New Roman" w:cs="Times New Roman"/>
          <w:sz w:val="24"/>
          <w:szCs w:val="24"/>
        </w:rPr>
        <w:t>підвищується.</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В Україну </w:t>
      </w:r>
      <w:r w:rsidR="007208E7" w:rsidRPr="00F56D19">
        <w:rPr>
          <w:color w:val="000000"/>
          <w:sz w:val="24"/>
          <w:szCs w:val="24"/>
        </w:rPr>
        <w:t>п</w:t>
      </w:r>
      <w:r w:rsidRPr="00F56D19">
        <w:rPr>
          <w:color w:val="000000"/>
          <w:sz w:val="24"/>
          <w:szCs w:val="24"/>
        </w:rPr>
        <w:t>оверта</w:t>
      </w:r>
      <w:r w:rsidR="007208E7" w:rsidRPr="00F56D19">
        <w:rPr>
          <w:color w:val="000000"/>
          <w:sz w:val="24"/>
          <w:szCs w:val="24"/>
        </w:rPr>
        <w:t>ю</w:t>
      </w:r>
      <w:r w:rsidRPr="00F56D19">
        <w:rPr>
          <w:color w:val="000000"/>
          <w:sz w:val="24"/>
          <w:szCs w:val="24"/>
        </w:rPr>
        <w:t>ться вимушен</w:t>
      </w:r>
      <w:r w:rsidR="007A01E9" w:rsidRPr="00F56D19">
        <w:rPr>
          <w:color w:val="000000"/>
          <w:sz w:val="24"/>
          <w:szCs w:val="24"/>
        </w:rPr>
        <w:t>і</w:t>
      </w:r>
      <w:r w:rsidRPr="00F56D19">
        <w:rPr>
          <w:color w:val="000000"/>
          <w:sz w:val="24"/>
          <w:szCs w:val="24"/>
        </w:rPr>
        <w:t xml:space="preserve"> переселенці. </w:t>
      </w:r>
    </w:p>
    <w:p w:rsidR="00191E19" w:rsidRPr="00F56D19" w:rsidRDefault="00191E19"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rFonts w:eastAsia="Times New Roman" w:cs="Times New Roman"/>
          <w:sz w:val="24"/>
          <w:szCs w:val="24"/>
        </w:rPr>
        <w:t>ВПО або</w:t>
      </w:r>
      <w:r w:rsidR="0000283D" w:rsidRPr="00F56D19">
        <w:rPr>
          <w:rFonts w:eastAsia="Times New Roman" w:cs="Times New Roman"/>
          <w:sz w:val="24"/>
          <w:szCs w:val="24"/>
        </w:rPr>
        <w:t xml:space="preserve"> </w:t>
      </w:r>
      <w:r w:rsidRPr="00F56D19">
        <w:rPr>
          <w:rFonts w:eastAsia="Times New Roman" w:cs="Times New Roman"/>
          <w:sz w:val="24"/>
          <w:szCs w:val="24"/>
        </w:rPr>
        <w:t>повертаються</w:t>
      </w:r>
      <w:r w:rsidR="0000283D" w:rsidRPr="00F56D19">
        <w:rPr>
          <w:rFonts w:eastAsia="Times New Roman" w:cs="Times New Roman"/>
          <w:sz w:val="24"/>
          <w:szCs w:val="24"/>
        </w:rPr>
        <w:t xml:space="preserve"> </w:t>
      </w:r>
      <w:r w:rsidRPr="00F56D19">
        <w:rPr>
          <w:rFonts w:eastAsia="Times New Roman" w:cs="Times New Roman"/>
          <w:sz w:val="24"/>
          <w:szCs w:val="24"/>
        </w:rPr>
        <w:t>додому, або</w:t>
      </w:r>
      <w:r w:rsidR="0000283D" w:rsidRPr="00F56D19">
        <w:rPr>
          <w:rFonts w:eastAsia="Times New Roman" w:cs="Times New Roman"/>
          <w:sz w:val="24"/>
          <w:szCs w:val="24"/>
        </w:rPr>
        <w:t xml:space="preserve"> </w:t>
      </w:r>
      <w:r w:rsidRPr="00F56D19">
        <w:rPr>
          <w:rFonts w:eastAsia="Times New Roman" w:cs="Times New Roman"/>
          <w:sz w:val="24"/>
          <w:szCs w:val="24"/>
        </w:rPr>
        <w:t>інтегруються у громади, що</w:t>
      </w:r>
      <w:r w:rsidR="0000283D" w:rsidRPr="00F56D19">
        <w:rPr>
          <w:rFonts w:eastAsia="Times New Roman" w:cs="Times New Roman"/>
          <w:sz w:val="24"/>
          <w:szCs w:val="24"/>
        </w:rPr>
        <w:t xml:space="preserve"> </w:t>
      </w:r>
      <w:r w:rsidRPr="00F56D19">
        <w:rPr>
          <w:rFonts w:eastAsia="Times New Roman" w:cs="Times New Roman"/>
          <w:sz w:val="24"/>
          <w:szCs w:val="24"/>
        </w:rPr>
        <w:t xml:space="preserve">приймають. </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Інвестиційна привабливість країни покращується, європейські інвестори розміщують свої виробництва в Україні.</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Ухвалено програму розвитку Київської агломерації, реалізація якої сприятиме вирішенню питань доступності громад в межах агломерації. </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Стабілізовані ціни на енергоносії на прийнятному для економіки рівні.</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Публічні кошти з різних рівнів бюджетів використовується винятково до планів, публічні інвестиції відповідають просторовому плануванню.</w:t>
      </w:r>
    </w:p>
    <w:p w:rsidR="00062B3E" w:rsidRPr="00F56D19" w:rsidRDefault="00062B3E" w:rsidP="005911F0">
      <w:pPr>
        <w:numPr>
          <w:ilvl w:val="0"/>
          <w:numId w:val="1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Розпочинається будівництво великої окружної дороги навколо Києва, яка проходить через громаду. </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Розміщення промисловості зміщується на захід країни, виникає дефіцит інженерних кадрів, що потребує адаптації системи освіти.</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Пожвавлення економічної активності відбувається у сферах: будівництво, виробництво матеріалів, агросектор та переробка.</w:t>
      </w:r>
    </w:p>
    <w:p w:rsidR="00555445"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Зростає</w:t>
      </w:r>
      <w:r w:rsidR="0000283D" w:rsidRPr="00F56D19">
        <w:rPr>
          <w:rFonts w:eastAsia="Times New Roman" w:cs="Times New Roman"/>
          <w:sz w:val="24"/>
          <w:szCs w:val="24"/>
        </w:rPr>
        <w:t xml:space="preserve"> </w:t>
      </w:r>
      <w:r w:rsidRPr="00F56D19">
        <w:rPr>
          <w:rFonts w:eastAsia="Times New Roman" w:cs="Times New Roman"/>
          <w:sz w:val="24"/>
          <w:szCs w:val="24"/>
        </w:rPr>
        <w:t>кількість</w:t>
      </w:r>
      <w:r w:rsidR="0000283D" w:rsidRPr="00F56D19">
        <w:rPr>
          <w:rFonts w:eastAsia="Times New Roman" w:cs="Times New Roman"/>
          <w:sz w:val="24"/>
          <w:szCs w:val="24"/>
        </w:rPr>
        <w:t xml:space="preserve"> </w:t>
      </w:r>
      <w:r w:rsidRPr="00F56D19">
        <w:rPr>
          <w:rFonts w:eastAsia="Times New Roman" w:cs="Times New Roman"/>
          <w:sz w:val="24"/>
          <w:szCs w:val="24"/>
        </w:rPr>
        <w:t>територій, які</w:t>
      </w:r>
      <w:r w:rsidR="0000283D" w:rsidRPr="00F56D19">
        <w:rPr>
          <w:rFonts w:eastAsia="Times New Roman" w:cs="Times New Roman"/>
          <w:sz w:val="24"/>
          <w:szCs w:val="24"/>
        </w:rPr>
        <w:t xml:space="preserve"> </w:t>
      </w:r>
      <w:r w:rsidRPr="00F56D19">
        <w:rPr>
          <w:rFonts w:eastAsia="Times New Roman" w:cs="Times New Roman"/>
          <w:sz w:val="24"/>
          <w:szCs w:val="24"/>
        </w:rPr>
        <w:t>потребують</w:t>
      </w:r>
      <w:r w:rsidR="0000283D" w:rsidRPr="00F56D19">
        <w:rPr>
          <w:rFonts w:eastAsia="Times New Roman" w:cs="Times New Roman"/>
          <w:sz w:val="24"/>
          <w:szCs w:val="24"/>
        </w:rPr>
        <w:t xml:space="preserve"> </w:t>
      </w:r>
      <w:r w:rsidRPr="00F56D19">
        <w:rPr>
          <w:rFonts w:eastAsia="Times New Roman" w:cs="Times New Roman"/>
          <w:sz w:val="24"/>
          <w:szCs w:val="24"/>
        </w:rPr>
        <w:t>підтримки, особливо наближених до зони</w:t>
      </w:r>
      <w:r w:rsidR="0000283D" w:rsidRPr="00F56D19">
        <w:rPr>
          <w:rFonts w:eastAsia="Times New Roman" w:cs="Times New Roman"/>
          <w:sz w:val="24"/>
          <w:szCs w:val="24"/>
        </w:rPr>
        <w:t xml:space="preserve"> </w:t>
      </w:r>
      <w:r w:rsidRPr="00F56D19">
        <w:rPr>
          <w:rFonts w:eastAsia="Times New Roman" w:cs="Times New Roman"/>
          <w:sz w:val="24"/>
          <w:szCs w:val="24"/>
        </w:rPr>
        <w:t>бойових</w:t>
      </w:r>
      <w:r w:rsidR="0000283D" w:rsidRPr="00F56D19">
        <w:rPr>
          <w:rFonts w:eastAsia="Times New Roman" w:cs="Times New Roman"/>
          <w:sz w:val="24"/>
          <w:szCs w:val="24"/>
        </w:rPr>
        <w:t xml:space="preserve"> </w:t>
      </w:r>
      <w:r w:rsidRPr="00F56D19">
        <w:rPr>
          <w:rFonts w:eastAsia="Times New Roman" w:cs="Times New Roman"/>
          <w:sz w:val="24"/>
          <w:szCs w:val="24"/>
        </w:rPr>
        <w:t>дій.</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Запускаються</w:t>
      </w:r>
      <w:r w:rsidR="0000283D" w:rsidRPr="00F56D19">
        <w:rPr>
          <w:rFonts w:eastAsia="Times New Roman" w:cs="Times New Roman"/>
          <w:sz w:val="24"/>
          <w:szCs w:val="24"/>
        </w:rPr>
        <w:t xml:space="preserve"> </w:t>
      </w:r>
      <w:r w:rsidRPr="00F56D19">
        <w:rPr>
          <w:rFonts w:eastAsia="Times New Roman" w:cs="Times New Roman"/>
          <w:sz w:val="24"/>
          <w:szCs w:val="24"/>
        </w:rPr>
        <w:t>державні</w:t>
      </w:r>
      <w:r w:rsidR="0000283D" w:rsidRPr="00F56D19">
        <w:rPr>
          <w:rFonts w:eastAsia="Times New Roman" w:cs="Times New Roman"/>
          <w:sz w:val="24"/>
          <w:szCs w:val="24"/>
        </w:rPr>
        <w:t xml:space="preserve"> </w:t>
      </w:r>
      <w:r w:rsidRPr="00F56D19">
        <w:rPr>
          <w:rFonts w:eastAsia="Times New Roman" w:cs="Times New Roman"/>
          <w:sz w:val="24"/>
          <w:szCs w:val="24"/>
        </w:rPr>
        <w:t>програми</w:t>
      </w:r>
      <w:r w:rsidR="0000283D" w:rsidRPr="00F56D19">
        <w:rPr>
          <w:rFonts w:eastAsia="Times New Roman" w:cs="Times New Roman"/>
          <w:sz w:val="24"/>
          <w:szCs w:val="24"/>
        </w:rPr>
        <w:t xml:space="preserve"> </w:t>
      </w:r>
      <w:r w:rsidRPr="00F56D19">
        <w:rPr>
          <w:rFonts w:eastAsia="Times New Roman" w:cs="Times New Roman"/>
          <w:sz w:val="24"/>
          <w:szCs w:val="24"/>
        </w:rPr>
        <w:t>відновлення</w:t>
      </w:r>
      <w:r w:rsidR="0000283D" w:rsidRPr="00F56D19">
        <w:rPr>
          <w:rFonts w:eastAsia="Times New Roman" w:cs="Times New Roman"/>
          <w:sz w:val="24"/>
          <w:szCs w:val="24"/>
        </w:rPr>
        <w:t xml:space="preserve"> </w:t>
      </w:r>
      <w:r w:rsidRPr="00F56D19">
        <w:rPr>
          <w:rFonts w:eastAsia="Times New Roman" w:cs="Times New Roman"/>
          <w:sz w:val="24"/>
          <w:szCs w:val="24"/>
        </w:rPr>
        <w:t>територій, активізується ДФРР та інші</w:t>
      </w:r>
      <w:r w:rsidR="0000283D" w:rsidRPr="00F56D19">
        <w:rPr>
          <w:rFonts w:eastAsia="Times New Roman" w:cs="Times New Roman"/>
          <w:sz w:val="24"/>
          <w:szCs w:val="24"/>
        </w:rPr>
        <w:t xml:space="preserve"> </w:t>
      </w:r>
      <w:r w:rsidRPr="00F56D19">
        <w:rPr>
          <w:rFonts w:eastAsia="Times New Roman" w:cs="Times New Roman"/>
          <w:sz w:val="24"/>
          <w:szCs w:val="24"/>
        </w:rPr>
        <w:t>інструменти</w:t>
      </w:r>
      <w:r w:rsidR="0000283D" w:rsidRPr="00F56D19">
        <w:rPr>
          <w:rFonts w:eastAsia="Times New Roman" w:cs="Times New Roman"/>
          <w:sz w:val="24"/>
          <w:szCs w:val="24"/>
        </w:rPr>
        <w:t xml:space="preserve"> </w:t>
      </w:r>
      <w:r w:rsidRPr="00F56D19">
        <w:rPr>
          <w:rFonts w:eastAsia="Times New Roman" w:cs="Times New Roman"/>
          <w:sz w:val="24"/>
          <w:szCs w:val="24"/>
        </w:rPr>
        <w:t>розвитку.</w:t>
      </w:r>
    </w:p>
    <w:p w:rsidR="00555445"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Донорська</w:t>
      </w:r>
      <w:r w:rsidR="0000283D" w:rsidRPr="00F56D19">
        <w:rPr>
          <w:rFonts w:eastAsia="Times New Roman" w:cs="Times New Roman"/>
          <w:sz w:val="24"/>
          <w:szCs w:val="24"/>
        </w:rPr>
        <w:t xml:space="preserve"> </w:t>
      </w:r>
      <w:r w:rsidRPr="00F56D19">
        <w:rPr>
          <w:rFonts w:eastAsia="Times New Roman" w:cs="Times New Roman"/>
          <w:sz w:val="24"/>
          <w:szCs w:val="24"/>
        </w:rPr>
        <w:t>активність</w:t>
      </w:r>
      <w:r w:rsidR="0000283D" w:rsidRPr="00F56D19">
        <w:rPr>
          <w:rFonts w:eastAsia="Times New Roman" w:cs="Times New Roman"/>
          <w:sz w:val="24"/>
          <w:szCs w:val="24"/>
        </w:rPr>
        <w:t xml:space="preserve"> </w:t>
      </w:r>
      <w:r w:rsidRPr="00F56D19">
        <w:rPr>
          <w:rFonts w:eastAsia="Times New Roman" w:cs="Times New Roman"/>
          <w:sz w:val="24"/>
          <w:szCs w:val="24"/>
        </w:rPr>
        <w:t>зростає – реалізуються</w:t>
      </w:r>
      <w:r w:rsidR="0000283D" w:rsidRPr="00F56D19">
        <w:rPr>
          <w:rFonts w:eastAsia="Times New Roman" w:cs="Times New Roman"/>
          <w:sz w:val="24"/>
          <w:szCs w:val="24"/>
        </w:rPr>
        <w:t xml:space="preserve"> </w:t>
      </w:r>
      <w:r w:rsidRPr="00F56D19">
        <w:rPr>
          <w:rFonts w:eastAsia="Times New Roman" w:cs="Times New Roman"/>
          <w:sz w:val="24"/>
          <w:szCs w:val="24"/>
        </w:rPr>
        <w:t>масштабні</w:t>
      </w:r>
      <w:r w:rsidR="0000283D" w:rsidRPr="00F56D19">
        <w:rPr>
          <w:rFonts w:eastAsia="Times New Roman" w:cs="Times New Roman"/>
          <w:sz w:val="24"/>
          <w:szCs w:val="24"/>
        </w:rPr>
        <w:t xml:space="preserve"> </w:t>
      </w:r>
      <w:r w:rsidRPr="00F56D19">
        <w:rPr>
          <w:rFonts w:eastAsia="Times New Roman" w:cs="Times New Roman"/>
          <w:sz w:val="24"/>
          <w:szCs w:val="24"/>
        </w:rPr>
        <w:t>програми</w:t>
      </w:r>
      <w:r w:rsidR="0000283D" w:rsidRPr="00F56D19">
        <w:rPr>
          <w:rFonts w:eastAsia="Times New Roman" w:cs="Times New Roman"/>
          <w:sz w:val="24"/>
          <w:szCs w:val="24"/>
        </w:rPr>
        <w:t xml:space="preserve"> </w:t>
      </w:r>
      <w:r w:rsidRPr="00F56D19">
        <w:rPr>
          <w:rFonts w:eastAsia="Times New Roman" w:cs="Times New Roman"/>
          <w:sz w:val="24"/>
          <w:szCs w:val="24"/>
        </w:rPr>
        <w:t>відновлення громад.</w:t>
      </w:r>
    </w:p>
    <w:p w:rsidR="00875E3F" w:rsidRPr="00F56D19" w:rsidRDefault="00555445"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І</w:t>
      </w:r>
      <w:r w:rsidR="00875E3F" w:rsidRPr="00F56D19">
        <w:rPr>
          <w:rFonts w:eastAsia="Times New Roman" w:cs="Times New Roman"/>
          <w:sz w:val="24"/>
          <w:szCs w:val="24"/>
        </w:rPr>
        <w:t>нвестиційна</w:t>
      </w:r>
      <w:r w:rsidR="0000283D" w:rsidRPr="00F56D19">
        <w:rPr>
          <w:rFonts w:eastAsia="Times New Roman" w:cs="Times New Roman"/>
          <w:sz w:val="24"/>
          <w:szCs w:val="24"/>
        </w:rPr>
        <w:t xml:space="preserve"> </w:t>
      </w:r>
      <w:r w:rsidR="00875E3F" w:rsidRPr="00F56D19">
        <w:rPr>
          <w:rFonts w:eastAsia="Times New Roman" w:cs="Times New Roman"/>
          <w:sz w:val="24"/>
          <w:szCs w:val="24"/>
        </w:rPr>
        <w:t>активність</w:t>
      </w:r>
      <w:r w:rsidR="0000283D" w:rsidRPr="00F56D19">
        <w:rPr>
          <w:rFonts w:eastAsia="Times New Roman" w:cs="Times New Roman"/>
          <w:sz w:val="24"/>
          <w:szCs w:val="24"/>
        </w:rPr>
        <w:t xml:space="preserve"> </w:t>
      </w:r>
      <w:r w:rsidR="00875E3F" w:rsidRPr="00F56D19">
        <w:rPr>
          <w:rFonts w:eastAsia="Times New Roman" w:cs="Times New Roman"/>
          <w:sz w:val="24"/>
          <w:szCs w:val="24"/>
        </w:rPr>
        <w:t>пожвавлюється, хоча</w:t>
      </w:r>
      <w:r w:rsidR="0000283D" w:rsidRPr="00F56D19">
        <w:rPr>
          <w:rFonts w:eastAsia="Times New Roman" w:cs="Times New Roman"/>
          <w:sz w:val="24"/>
          <w:szCs w:val="24"/>
        </w:rPr>
        <w:t xml:space="preserve"> </w:t>
      </w:r>
      <w:r w:rsidR="00875E3F" w:rsidRPr="00F56D19">
        <w:rPr>
          <w:rFonts w:eastAsia="Times New Roman" w:cs="Times New Roman"/>
          <w:sz w:val="24"/>
          <w:szCs w:val="24"/>
        </w:rPr>
        <w:t>має</w:t>
      </w:r>
      <w:r w:rsidR="0000283D" w:rsidRPr="00F56D19">
        <w:rPr>
          <w:rFonts w:eastAsia="Times New Roman" w:cs="Times New Roman"/>
          <w:sz w:val="24"/>
          <w:szCs w:val="24"/>
        </w:rPr>
        <w:t xml:space="preserve"> </w:t>
      </w:r>
      <w:r w:rsidR="00875E3F" w:rsidRPr="00F56D19">
        <w:rPr>
          <w:rFonts w:eastAsia="Times New Roman" w:cs="Times New Roman"/>
          <w:sz w:val="24"/>
          <w:szCs w:val="24"/>
        </w:rPr>
        <w:t>виражену</w:t>
      </w:r>
      <w:r w:rsidR="0000283D" w:rsidRPr="00F56D19">
        <w:rPr>
          <w:rFonts w:eastAsia="Times New Roman" w:cs="Times New Roman"/>
          <w:sz w:val="24"/>
          <w:szCs w:val="24"/>
        </w:rPr>
        <w:t xml:space="preserve"> </w:t>
      </w:r>
      <w:r w:rsidR="00875E3F" w:rsidRPr="00F56D19">
        <w:rPr>
          <w:rFonts w:eastAsia="Times New Roman" w:cs="Times New Roman"/>
          <w:sz w:val="24"/>
          <w:szCs w:val="24"/>
        </w:rPr>
        <w:t>територіальну</w:t>
      </w:r>
      <w:r w:rsidR="0000283D" w:rsidRPr="00F56D19">
        <w:rPr>
          <w:rFonts w:eastAsia="Times New Roman" w:cs="Times New Roman"/>
          <w:sz w:val="24"/>
          <w:szCs w:val="24"/>
        </w:rPr>
        <w:t xml:space="preserve"> </w:t>
      </w:r>
      <w:r w:rsidR="00875E3F" w:rsidRPr="00F56D19">
        <w:rPr>
          <w:rFonts w:eastAsia="Times New Roman" w:cs="Times New Roman"/>
          <w:sz w:val="24"/>
          <w:szCs w:val="24"/>
        </w:rPr>
        <w:t>диференціацію (перевага</w:t>
      </w:r>
      <w:r w:rsidR="0000283D" w:rsidRPr="00F56D19">
        <w:rPr>
          <w:rFonts w:eastAsia="Times New Roman" w:cs="Times New Roman"/>
          <w:sz w:val="24"/>
          <w:szCs w:val="24"/>
        </w:rPr>
        <w:t xml:space="preserve"> </w:t>
      </w:r>
      <w:r w:rsidR="00875E3F" w:rsidRPr="00F56D19">
        <w:rPr>
          <w:rFonts w:eastAsia="Times New Roman" w:cs="Times New Roman"/>
          <w:sz w:val="24"/>
          <w:szCs w:val="24"/>
        </w:rPr>
        <w:t>деокупованим та прифронтовим громадам).</w:t>
      </w:r>
    </w:p>
    <w:p w:rsidR="00555445"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Спрощуються</w:t>
      </w:r>
      <w:r w:rsidR="0000283D" w:rsidRPr="00F56D19">
        <w:rPr>
          <w:rFonts w:eastAsia="Times New Roman" w:cs="Times New Roman"/>
          <w:sz w:val="24"/>
          <w:szCs w:val="24"/>
        </w:rPr>
        <w:t xml:space="preserve"> </w:t>
      </w:r>
      <w:r w:rsidRPr="00F56D19">
        <w:rPr>
          <w:rFonts w:eastAsia="Times New Roman" w:cs="Times New Roman"/>
          <w:sz w:val="24"/>
          <w:szCs w:val="24"/>
        </w:rPr>
        <w:t>процедури</w:t>
      </w:r>
      <w:r w:rsidR="0000283D" w:rsidRPr="00F56D19">
        <w:rPr>
          <w:rFonts w:eastAsia="Times New Roman" w:cs="Times New Roman"/>
          <w:sz w:val="24"/>
          <w:szCs w:val="24"/>
        </w:rPr>
        <w:t xml:space="preserve"> </w:t>
      </w:r>
      <w:r w:rsidRPr="00F56D19">
        <w:rPr>
          <w:rFonts w:eastAsia="Times New Roman" w:cs="Times New Roman"/>
          <w:sz w:val="24"/>
          <w:szCs w:val="24"/>
        </w:rPr>
        <w:t>підключення до інженерних мереж для бізнесу.</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Інфраструктура (інженерна, дорожня) поступово</w:t>
      </w:r>
      <w:r w:rsidR="0000283D" w:rsidRPr="00F56D19">
        <w:rPr>
          <w:rFonts w:eastAsia="Times New Roman" w:cs="Times New Roman"/>
          <w:sz w:val="24"/>
          <w:szCs w:val="24"/>
        </w:rPr>
        <w:t xml:space="preserve"> </w:t>
      </w:r>
      <w:r w:rsidRPr="00F56D19">
        <w:rPr>
          <w:rFonts w:eastAsia="Times New Roman" w:cs="Times New Roman"/>
          <w:sz w:val="24"/>
          <w:szCs w:val="24"/>
        </w:rPr>
        <w:t>відновлюється та модернізується з урахуванням</w:t>
      </w:r>
      <w:r w:rsidR="0000283D" w:rsidRPr="00F56D19">
        <w:rPr>
          <w:rFonts w:eastAsia="Times New Roman" w:cs="Times New Roman"/>
          <w:sz w:val="24"/>
          <w:szCs w:val="24"/>
        </w:rPr>
        <w:t xml:space="preserve"> </w:t>
      </w:r>
      <w:r w:rsidRPr="00F56D19">
        <w:rPr>
          <w:rFonts w:eastAsia="Times New Roman" w:cs="Times New Roman"/>
          <w:sz w:val="24"/>
          <w:szCs w:val="24"/>
        </w:rPr>
        <w:t>нових</w:t>
      </w:r>
      <w:r w:rsidR="0000283D" w:rsidRPr="00F56D19">
        <w:rPr>
          <w:rFonts w:eastAsia="Times New Roman" w:cs="Times New Roman"/>
          <w:sz w:val="24"/>
          <w:szCs w:val="24"/>
        </w:rPr>
        <w:t xml:space="preserve"> </w:t>
      </w:r>
      <w:r w:rsidRPr="00F56D19">
        <w:rPr>
          <w:rFonts w:eastAsia="Times New Roman" w:cs="Times New Roman"/>
          <w:sz w:val="24"/>
          <w:szCs w:val="24"/>
        </w:rPr>
        <w:t>безпекових</w:t>
      </w:r>
      <w:r w:rsidR="0000283D" w:rsidRPr="00F56D19">
        <w:rPr>
          <w:rFonts w:eastAsia="Times New Roman" w:cs="Times New Roman"/>
          <w:sz w:val="24"/>
          <w:szCs w:val="24"/>
        </w:rPr>
        <w:t xml:space="preserve"> </w:t>
      </w:r>
      <w:r w:rsidRPr="00F56D19">
        <w:rPr>
          <w:rFonts w:eastAsia="Times New Roman" w:cs="Times New Roman"/>
          <w:sz w:val="24"/>
          <w:szCs w:val="24"/>
        </w:rPr>
        <w:t>вимог.</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Транзитний</w:t>
      </w:r>
      <w:r w:rsidR="0000283D" w:rsidRPr="00F56D19">
        <w:rPr>
          <w:rFonts w:eastAsia="Times New Roman" w:cs="Times New Roman"/>
          <w:sz w:val="24"/>
          <w:szCs w:val="24"/>
        </w:rPr>
        <w:t xml:space="preserve"> </w:t>
      </w:r>
      <w:r w:rsidRPr="00F56D19">
        <w:rPr>
          <w:rFonts w:eastAsia="Times New Roman" w:cs="Times New Roman"/>
          <w:sz w:val="24"/>
          <w:szCs w:val="24"/>
        </w:rPr>
        <w:t>потенціал</w:t>
      </w:r>
      <w:r w:rsidR="0000283D" w:rsidRPr="00F56D19">
        <w:rPr>
          <w:rFonts w:eastAsia="Times New Roman" w:cs="Times New Roman"/>
          <w:sz w:val="24"/>
          <w:szCs w:val="24"/>
        </w:rPr>
        <w:t xml:space="preserve"> </w:t>
      </w:r>
      <w:r w:rsidRPr="00F56D19">
        <w:rPr>
          <w:rFonts w:eastAsia="Times New Roman" w:cs="Times New Roman"/>
          <w:sz w:val="24"/>
          <w:szCs w:val="24"/>
        </w:rPr>
        <w:t>півдня</w:t>
      </w:r>
      <w:r w:rsidR="0000283D" w:rsidRPr="00F56D19">
        <w:rPr>
          <w:rFonts w:eastAsia="Times New Roman" w:cs="Times New Roman"/>
          <w:sz w:val="24"/>
          <w:szCs w:val="24"/>
        </w:rPr>
        <w:t xml:space="preserve"> </w:t>
      </w:r>
      <w:r w:rsidRPr="00F56D19">
        <w:rPr>
          <w:rFonts w:eastAsia="Times New Roman" w:cs="Times New Roman"/>
          <w:sz w:val="24"/>
          <w:szCs w:val="24"/>
        </w:rPr>
        <w:t>відновлюється, модернізуються</w:t>
      </w:r>
      <w:r w:rsidR="0000283D" w:rsidRPr="00F56D19">
        <w:rPr>
          <w:rFonts w:eastAsia="Times New Roman" w:cs="Times New Roman"/>
          <w:sz w:val="24"/>
          <w:szCs w:val="24"/>
        </w:rPr>
        <w:t xml:space="preserve"> </w:t>
      </w:r>
      <w:r w:rsidRPr="00F56D19">
        <w:rPr>
          <w:rFonts w:eastAsia="Times New Roman" w:cs="Times New Roman"/>
          <w:sz w:val="24"/>
          <w:szCs w:val="24"/>
        </w:rPr>
        <w:t>пункти пропуску на західному</w:t>
      </w:r>
      <w:r w:rsidR="0000283D" w:rsidRPr="00F56D19">
        <w:rPr>
          <w:rFonts w:eastAsia="Times New Roman" w:cs="Times New Roman"/>
          <w:sz w:val="24"/>
          <w:szCs w:val="24"/>
        </w:rPr>
        <w:t xml:space="preserve"> </w:t>
      </w:r>
      <w:r w:rsidRPr="00F56D19">
        <w:rPr>
          <w:rFonts w:eastAsia="Times New Roman" w:cs="Times New Roman"/>
          <w:sz w:val="24"/>
          <w:szCs w:val="24"/>
        </w:rPr>
        <w:t>кордоні, поновлюється</w:t>
      </w:r>
      <w:r w:rsidR="0000283D" w:rsidRPr="00F56D19">
        <w:rPr>
          <w:rFonts w:eastAsia="Times New Roman" w:cs="Times New Roman"/>
          <w:sz w:val="24"/>
          <w:szCs w:val="24"/>
        </w:rPr>
        <w:t xml:space="preserve"> </w:t>
      </w:r>
      <w:r w:rsidRPr="00F56D19">
        <w:rPr>
          <w:rFonts w:eastAsia="Times New Roman" w:cs="Times New Roman"/>
          <w:sz w:val="24"/>
          <w:szCs w:val="24"/>
        </w:rPr>
        <w:t>авіасполучення.</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Стабілізується</w:t>
      </w:r>
      <w:r w:rsidR="0000283D" w:rsidRPr="00F56D19">
        <w:rPr>
          <w:rFonts w:eastAsia="Times New Roman" w:cs="Times New Roman"/>
          <w:sz w:val="24"/>
          <w:szCs w:val="24"/>
        </w:rPr>
        <w:t xml:space="preserve"> </w:t>
      </w:r>
      <w:r w:rsidRPr="00F56D19">
        <w:rPr>
          <w:rFonts w:eastAsia="Times New Roman" w:cs="Times New Roman"/>
          <w:sz w:val="24"/>
          <w:szCs w:val="24"/>
        </w:rPr>
        <w:t>ринок</w:t>
      </w:r>
      <w:r w:rsidR="0000283D" w:rsidRPr="00F56D19">
        <w:rPr>
          <w:rFonts w:eastAsia="Times New Roman" w:cs="Times New Roman"/>
          <w:sz w:val="24"/>
          <w:szCs w:val="24"/>
        </w:rPr>
        <w:t xml:space="preserve"> </w:t>
      </w:r>
      <w:r w:rsidRPr="00F56D19">
        <w:rPr>
          <w:rFonts w:eastAsia="Times New Roman" w:cs="Times New Roman"/>
          <w:sz w:val="24"/>
          <w:szCs w:val="24"/>
        </w:rPr>
        <w:t>праці, зростає</w:t>
      </w:r>
      <w:r w:rsidR="0000283D" w:rsidRPr="00F56D19">
        <w:rPr>
          <w:rFonts w:eastAsia="Times New Roman" w:cs="Times New Roman"/>
          <w:sz w:val="24"/>
          <w:szCs w:val="24"/>
        </w:rPr>
        <w:t xml:space="preserve"> </w:t>
      </w:r>
      <w:r w:rsidRPr="00F56D19">
        <w:rPr>
          <w:rFonts w:eastAsia="Times New Roman" w:cs="Times New Roman"/>
          <w:sz w:val="24"/>
          <w:szCs w:val="24"/>
        </w:rPr>
        <w:t>співпраця</w:t>
      </w:r>
      <w:r w:rsidR="0000283D" w:rsidRPr="00F56D19">
        <w:rPr>
          <w:rFonts w:eastAsia="Times New Roman" w:cs="Times New Roman"/>
          <w:sz w:val="24"/>
          <w:szCs w:val="24"/>
        </w:rPr>
        <w:t xml:space="preserve"> </w:t>
      </w:r>
      <w:r w:rsidRPr="00F56D19">
        <w:rPr>
          <w:rFonts w:eastAsia="Times New Roman" w:cs="Times New Roman"/>
          <w:sz w:val="24"/>
          <w:szCs w:val="24"/>
        </w:rPr>
        <w:t>між</w:t>
      </w:r>
      <w:r w:rsidR="0000283D" w:rsidRPr="00F56D19">
        <w:rPr>
          <w:rFonts w:eastAsia="Times New Roman" w:cs="Times New Roman"/>
          <w:sz w:val="24"/>
          <w:szCs w:val="24"/>
        </w:rPr>
        <w:t xml:space="preserve"> </w:t>
      </w:r>
      <w:r w:rsidRPr="00F56D19">
        <w:rPr>
          <w:rFonts w:eastAsia="Times New Roman" w:cs="Times New Roman"/>
          <w:sz w:val="24"/>
          <w:szCs w:val="24"/>
        </w:rPr>
        <w:t>бізнесом, освітою та кадровими центрами.</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Запускаються</w:t>
      </w:r>
      <w:r w:rsidR="0000283D" w:rsidRPr="00F56D19">
        <w:rPr>
          <w:rFonts w:eastAsia="Times New Roman" w:cs="Times New Roman"/>
          <w:sz w:val="24"/>
          <w:szCs w:val="24"/>
        </w:rPr>
        <w:t xml:space="preserve"> </w:t>
      </w:r>
      <w:r w:rsidRPr="00F56D19">
        <w:rPr>
          <w:rFonts w:eastAsia="Times New Roman" w:cs="Times New Roman"/>
          <w:sz w:val="24"/>
          <w:szCs w:val="24"/>
        </w:rPr>
        <w:t>програми</w:t>
      </w:r>
      <w:r w:rsidR="0000283D" w:rsidRPr="00F56D19">
        <w:rPr>
          <w:rFonts w:eastAsia="Times New Roman" w:cs="Times New Roman"/>
          <w:sz w:val="24"/>
          <w:szCs w:val="24"/>
        </w:rPr>
        <w:t xml:space="preserve"> </w:t>
      </w:r>
      <w:r w:rsidRPr="00F56D19">
        <w:rPr>
          <w:rFonts w:eastAsia="Times New Roman" w:cs="Times New Roman"/>
          <w:sz w:val="24"/>
          <w:szCs w:val="24"/>
        </w:rPr>
        <w:t>підтримки</w:t>
      </w:r>
      <w:r w:rsidR="0000283D" w:rsidRPr="00F56D19">
        <w:rPr>
          <w:rFonts w:eastAsia="Times New Roman" w:cs="Times New Roman"/>
          <w:sz w:val="24"/>
          <w:szCs w:val="24"/>
        </w:rPr>
        <w:t xml:space="preserve"> </w:t>
      </w:r>
      <w:r w:rsidRPr="00F56D19">
        <w:rPr>
          <w:rFonts w:eastAsia="Times New Roman" w:cs="Times New Roman"/>
          <w:sz w:val="24"/>
          <w:szCs w:val="24"/>
        </w:rPr>
        <w:t>ветеранів: реабілітація, адаптація, бізнес-підтримка.</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Агросектор отримує</w:t>
      </w:r>
      <w:r w:rsidR="0000283D" w:rsidRPr="00F56D19">
        <w:rPr>
          <w:rFonts w:eastAsia="Times New Roman" w:cs="Times New Roman"/>
          <w:sz w:val="24"/>
          <w:szCs w:val="24"/>
        </w:rPr>
        <w:t xml:space="preserve"> </w:t>
      </w:r>
      <w:r w:rsidRPr="00F56D19">
        <w:rPr>
          <w:rFonts w:eastAsia="Times New Roman" w:cs="Times New Roman"/>
          <w:sz w:val="24"/>
          <w:szCs w:val="24"/>
        </w:rPr>
        <w:t>підтримку через дешеві</w:t>
      </w:r>
      <w:r w:rsidR="0000283D" w:rsidRPr="00F56D19">
        <w:rPr>
          <w:rFonts w:eastAsia="Times New Roman" w:cs="Times New Roman"/>
          <w:sz w:val="24"/>
          <w:szCs w:val="24"/>
        </w:rPr>
        <w:t xml:space="preserve"> </w:t>
      </w:r>
      <w:r w:rsidRPr="00F56D19">
        <w:rPr>
          <w:rFonts w:eastAsia="Times New Roman" w:cs="Times New Roman"/>
          <w:sz w:val="24"/>
          <w:szCs w:val="24"/>
        </w:rPr>
        <w:t>кредити, що</w:t>
      </w:r>
      <w:r w:rsidR="0000283D" w:rsidRPr="00F56D19">
        <w:rPr>
          <w:rFonts w:eastAsia="Times New Roman" w:cs="Times New Roman"/>
          <w:sz w:val="24"/>
          <w:szCs w:val="24"/>
        </w:rPr>
        <w:t xml:space="preserve"> </w:t>
      </w:r>
      <w:r w:rsidRPr="00F56D19">
        <w:rPr>
          <w:rFonts w:eastAsia="Times New Roman" w:cs="Times New Roman"/>
          <w:sz w:val="24"/>
          <w:szCs w:val="24"/>
        </w:rPr>
        <w:t>стимулює</w:t>
      </w:r>
      <w:r w:rsidR="0000283D" w:rsidRPr="00F56D19">
        <w:rPr>
          <w:rFonts w:eastAsia="Times New Roman" w:cs="Times New Roman"/>
          <w:sz w:val="24"/>
          <w:szCs w:val="24"/>
        </w:rPr>
        <w:t xml:space="preserve"> </w:t>
      </w:r>
      <w:r w:rsidRPr="00F56D19">
        <w:rPr>
          <w:rFonts w:eastAsia="Times New Roman" w:cs="Times New Roman"/>
          <w:sz w:val="24"/>
          <w:szCs w:val="24"/>
        </w:rPr>
        <w:t>розвиток</w:t>
      </w:r>
      <w:r w:rsidR="0000283D" w:rsidRPr="00F56D19">
        <w:rPr>
          <w:rFonts w:eastAsia="Times New Roman" w:cs="Times New Roman"/>
          <w:sz w:val="24"/>
          <w:szCs w:val="24"/>
        </w:rPr>
        <w:t xml:space="preserve"> </w:t>
      </w:r>
      <w:r w:rsidRPr="00F56D19">
        <w:rPr>
          <w:rFonts w:eastAsia="Times New Roman" w:cs="Times New Roman"/>
          <w:sz w:val="24"/>
          <w:szCs w:val="24"/>
        </w:rPr>
        <w:t>місцевого</w:t>
      </w:r>
      <w:r w:rsidR="0000283D" w:rsidRPr="00F56D19">
        <w:rPr>
          <w:rFonts w:eastAsia="Times New Roman" w:cs="Times New Roman"/>
          <w:sz w:val="24"/>
          <w:szCs w:val="24"/>
        </w:rPr>
        <w:t xml:space="preserve"> </w:t>
      </w:r>
      <w:r w:rsidRPr="00F56D19">
        <w:rPr>
          <w:rFonts w:eastAsia="Times New Roman" w:cs="Times New Roman"/>
          <w:sz w:val="24"/>
          <w:szCs w:val="24"/>
        </w:rPr>
        <w:t>бізнесу.</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Доходи бюджетів</w:t>
      </w:r>
      <w:r w:rsidR="0000283D" w:rsidRPr="00F56D19">
        <w:rPr>
          <w:rFonts w:eastAsia="Times New Roman" w:cs="Times New Roman"/>
          <w:sz w:val="24"/>
          <w:szCs w:val="24"/>
        </w:rPr>
        <w:t xml:space="preserve"> </w:t>
      </w:r>
      <w:r w:rsidRPr="00F56D19">
        <w:rPr>
          <w:rFonts w:eastAsia="Times New Roman" w:cs="Times New Roman"/>
          <w:sz w:val="24"/>
          <w:szCs w:val="24"/>
        </w:rPr>
        <w:t>зберігаються на стабільному</w:t>
      </w:r>
      <w:r w:rsidR="0000283D" w:rsidRPr="00F56D19">
        <w:rPr>
          <w:rFonts w:eastAsia="Times New Roman" w:cs="Times New Roman"/>
          <w:sz w:val="24"/>
          <w:szCs w:val="24"/>
        </w:rPr>
        <w:t xml:space="preserve"> </w:t>
      </w:r>
      <w:r w:rsidRPr="00F56D19">
        <w:rPr>
          <w:rFonts w:eastAsia="Times New Roman" w:cs="Times New Roman"/>
          <w:sz w:val="24"/>
          <w:szCs w:val="24"/>
        </w:rPr>
        <w:t>рівні</w:t>
      </w:r>
      <w:r w:rsidR="00AD69C7" w:rsidRPr="00F56D19">
        <w:rPr>
          <w:rFonts w:eastAsia="Times New Roman" w:cs="Times New Roman"/>
          <w:sz w:val="24"/>
          <w:szCs w:val="24"/>
        </w:rPr>
        <w:t>.</w:t>
      </w:r>
    </w:p>
    <w:p w:rsidR="00875E3F"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Продовжується</w:t>
      </w:r>
      <w:r w:rsidR="0000283D" w:rsidRPr="00F56D19">
        <w:rPr>
          <w:rFonts w:eastAsia="Times New Roman" w:cs="Times New Roman"/>
          <w:sz w:val="24"/>
          <w:szCs w:val="24"/>
        </w:rPr>
        <w:t xml:space="preserve"> </w:t>
      </w:r>
      <w:r w:rsidRPr="00F56D19">
        <w:rPr>
          <w:rFonts w:eastAsia="Times New Roman" w:cs="Times New Roman"/>
          <w:sz w:val="24"/>
          <w:szCs w:val="24"/>
        </w:rPr>
        <w:t>децентралізація, ухвалюються</w:t>
      </w:r>
      <w:r w:rsidR="0000283D" w:rsidRPr="00F56D19">
        <w:rPr>
          <w:rFonts w:eastAsia="Times New Roman" w:cs="Times New Roman"/>
          <w:sz w:val="24"/>
          <w:szCs w:val="24"/>
        </w:rPr>
        <w:t xml:space="preserve"> </w:t>
      </w:r>
      <w:r w:rsidRPr="00F56D19">
        <w:rPr>
          <w:rFonts w:eastAsia="Times New Roman" w:cs="Times New Roman"/>
          <w:sz w:val="24"/>
          <w:szCs w:val="24"/>
        </w:rPr>
        <w:t>важливі</w:t>
      </w:r>
      <w:r w:rsidR="00FC1D4E">
        <w:rPr>
          <w:rFonts w:eastAsia="Times New Roman" w:cs="Times New Roman"/>
          <w:sz w:val="24"/>
          <w:szCs w:val="24"/>
        </w:rPr>
        <w:t xml:space="preserve"> </w:t>
      </w:r>
      <w:r w:rsidRPr="00F56D19">
        <w:rPr>
          <w:rFonts w:eastAsia="Times New Roman" w:cs="Times New Roman"/>
          <w:sz w:val="24"/>
          <w:szCs w:val="24"/>
        </w:rPr>
        <w:t>законодавчі</w:t>
      </w:r>
      <w:r w:rsidR="0000283D" w:rsidRPr="00F56D19">
        <w:rPr>
          <w:rFonts w:eastAsia="Times New Roman" w:cs="Times New Roman"/>
          <w:sz w:val="24"/>
          <w:szCs w:val="24"/>
        </w:rPr>
        <w:t xml:space="preserve"> </w:t>
      </w:r>
      <w:r w:rsidRPr="00F56D19">
        <w:rPr>
          <w:rFonts w:eastAsia="Times New Roman" w:cs="Times New Roman"/>
          <w:sz w:val="24"/>
          <w:szCs w:val="24"/>
        </w:rPr>
        <w:t>ініціативи.</w:t>
      </w:r>
    </w:p>
    <w:p w:rsidR="00555445"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Унормовується</w:t>
      </w:r>
      <w:r w:rsidR="0000283D" w:rsidRPr="00F56D19">
        <w:rPr>
          <w:rFonts w:eastAsia="Times New Roman" w:cs="Times New Roman"/>
          <w:sz w:val="24"/>
          <w:szCs w:val="24"/>
        </w:rPr>
        <w:t xml:space="preserve"> </w:t>
      </w:r>
      <w:r w:rsidRPr="00F56D19">
        <w:rPr>
          <w:rFonts w:eastAsia="Times New Roman" w:cs="Times New Roman"/>
          <w:sz w:val="24"/>
          <w:szCs w:val="24"/>
        </w:rPr>
        <w:t>розподіл</w:t>
      </w:r>
      <w:r w:rsidR="0000283D" w:rsidRPr="00F56D19">
        <w:rPr>
          <w:rFonts w:eastAsia="Times New Roman" w:cs="Times New Roman"/>
          <w:sz w:val="24"/>
          <w:szCs w:val="24"/>
        </w:rPr>
        <w:t xml:space="preserve"> </w:t>
      </w:r>
      <w:r w:rsidRPr="00F56D19">
        <w:rPr>
          <w:rFonts w:eastAsia="Times New Roman" w:cs="Times New Roman"/>
          <w:sz w:val="24"/>
          <w:szCs w:val="24"/>
        </w:rPr>
        <w:t>повноважень у соціальній</w:t>
      </w:r>
      <w:r w:rsidR="0000283D" w:rsidRPr="00F56D19">
        <w:rPr>
          <w:rFonts w:eastAsia="Times New Roman" w:cs="Times New Roman"/>
          <w:sz w:val="24"/>
          <w:szCs w:val="24"/>
        </w:rPr>
        <w:t xml:space="preserve"> </w:t>
      </w:r>
      <w:r w:rsidRPr="00F56D19">
        <w:rPr>
          <w:rFonts w:eastAsia="Times New Roman" w:cs="Times New Roman"/>
          <w:sz w:val="24"/>
          <w:szCs w:val="24"/>
        </w:rPr>
        <w:t>сфері</w:t>
      </w:r>
      <w:r w:rsidR="0000283D" w:rsidRPr="00F56D19">
        <w:rPr>
          <w:rFonts w:eastAsia="Times New Roman" w:cs="Times New Roman"/>
          <w:sz w:val="24"/>
          <w:szCs w:val="24"/>
        </w:rPr>
        <w:t xml:space="preserve"> </w:t>
      </w:r>
      <w:r w:rsidRPr="00F56D19">
        <w:rPr>
          <w:rFonts w:eastAsia="Times New Roman" w:cs="Times New Roman"/>
          <w:sz w:val="24"/>
          <w:szCs w:val="24"/>
        </w:rPr>
        <w:t>міждержавним, регіональним і місцевим</w:t>
      </w:r>
      <w:r w:rsidR="0000283D" w:rsidRPr="00F56D19">
        <w:rPr>
          <w:rFonts w:eastAsia="Times New Roman" w:cs="Times New Roman"/>
          <w:sz w:val="24"/>
          <w:szCs w:val="24"/>
        </w:rPr>
        <w:t xml:space="preserve"> </w:t>
      </w:r>
      <w:r w:rsidRPr="00F56D19">
        <w:rPr>
          <w:rFonts w:eastAsia="Times New Roman" w:cs="Times New Roman"/>
          <w:sz w:val="24"/>
          <w:szCs w:val="24"/>
        </w:rPr>
        <w:t>рівнями.</w:t>
      </w:r>
    </w:p>
    <w:p w:rsidR="00191E19" w:rsidRPr="00F56D19" w:rsidRDefault="00875E3F" w:rsidP="005911F0">
      <w:pPr>
        <w:pStyle w:val="a9"/>
        <w:numPr>
          <w:ilvl w:val="0"/>
          <w:numId w:val="1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Підприємницький</w:t>
      </w:r>
      <w:r w:rsidR="0000283D" w:rsidRPr="00F56D19">
        <w:rPr>
          <w:rFonts w:eastAsia="Times New Roman" w:cs="Times New Roman"/>
          <w:sz w:val="24"/>
          <w:szCs w:val="24"/>
        </w:rPr>
        <w:t xml:space="preserve"> </w:t>
      </w:r>
      <w:r w:rsidRPr="00F56D19">
        <w:rPr>
          <w:rFonts w:eastAsia="Times New Roman" w:cs="Times New Roman"/>
          <w:sz w:val="24"/>
          <w:szCs w:val="24"/>
        </w:rPr>
        <w:t>клімат</w:t>
      </w:r>
      <w:r w:rsidR="0000283D" w:rsidRPr="00F56D19">
        <w:rPr>
          <w:rFonts w:eastAsia="Times New Roman" w:cs="Times New Roman"/>
          <w:sz w:val="24"/>
          <w:szCs w:val="24"/>
        </w:rPr>
        <w:t xml:space="preserve"> </w:t>
      </w:r>
      <w:r w:rsidRPr="00F56D19">
        <w:rPr>
          <w:rFonts w:eastAsia="Times New Roman" w:cs="Times New Roman"/>
          <w:sz w:val="24"/>
          <w:szCs w:val="24"/>
        </w:rPr>
        <w:t>залишається</w:t>
      </w:r>
      <w:r w:rsidR="0000283D" w:rsidRPr="00F56D19">
        <w:rPr>
          <w:rFonts w:eastAsia="Times New Roman" w:cs="Times New Roman"/>
          <w:sz w:val="24"/>
          <w:szCs w:val="24"/>
        </w:rPr>
        <w:t xml:space="preserve"> </w:t>
      </w:r>
      <w:r w:rsidRPr="00F56D19">
        <w:rPr>
          <w:rFonts w:eastAsia="Times New Roman" w:cs="Times New Roman"/>
          <w:sz w:val="24"/>
          <w:szCs w:val="24"/>
        </w:rPr>
        <w:t>відносно</w:t>
      </w:r>
      <w:r w:rsidR="0000283D" w:rsidRPr="00F56D19">
        <w:rPr>
          <w:rFonts w:eastAsia="Times New Roman" w:cs="Times New Roman"/>
          <w:sz w:val="24"/>
          <w:szCs w:val="24"/>
        </w:rPr>
        <w:t xml:space="preserve"> </w:t>
      </w:r>
      <w:r w:rsidRPr="00F56D19">
        <w:rPr>
          <w:rFonts w:eastAsia="Times New Roman" w:cs="Times New Roman"/>
          <w:sz w:val="24"/>
          <w:szCs w:val="24"/>
        </w:rPr>
        <w:t>стабільним</w:t>
      </w:r>
      <w:r w:rsidR="00191E19" w:rsidRPr="00F56D19">
        <w:rPr>
          <w:rFonts w:eastAsia="Times New Roman" w:cs="Times New Roman"/>
          <w:sz w:val="24"/>
          <w:szCs w:val="24"/>
        </w:rPr>
        <w:t>.</w:t>
      </w:r>
    </w:p>
    <w:p w:rsidR="007208E7" w:rsidRPr="00F56D19" w:rsidRDefault="007208E7" w:rsidP="005911F0">
      <w:pPr>
        <w:pBdr>
          <w:top w:val="nil"/>
          <w:left w:val="nil"/>
          <w:bottom w:val="nil"/>
          <w:right w:val="nil"/>
          <w:between w:val="nil"/>
        </w:pBdr>
        <w:spacing w:before="0" w:after="0" w:line="240" w:lineRule="auto"/>
        <w:rPr>
          <w:sz w:val="24"/>
          <w:szCs w:val="24"/>
        </w:rPr>
      </w:pPr>
    </w:p>
    <w:p w:rsidR="00062B3E" w:rsidRPr="00F56D19" w:rsidRDefault="00062B3E" w:rsidP="005911F0">
      <w:pPr>
        <w:pBdr>
          <w:top w:val="nil"/>
          <w:left w:val="nil"/>
          <w:bottom w:val="nil"/>
          <w:right w:val="nil"/>
          <w:between w:val="nil"/>
        </w:pBdr>
        <w:spacing w:before="0" w:after="0" w:line="240" w:lineRule="auto"/>
        <w:rPr>
          <w:b/>
          <w:bCs/>
          <w:sz w:val="24"/>
          <w:szCs w:val="24"/>
        </w:rPr>
      </w:pPr>
      <w:r w:rsidRPr="00F56D19">
        <w:rPr>
          <w:b/>
          <w:bCs/>
          <w:sz w:val="24"/>
          <w:szCs w:val="24"/>
        </w:rPr>
        <w:t>Базові припущення – місцевий рівень:</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 xml:space="preserve">Населення громад стабілізується, спостерігається позитивна </w:t>
      </w:r>
      <w:r w:rsidR="00FC1D4E" w:rsidRPr="00F56D19">
        <w:rPr>
          <w:rFonts w:eastAsia="Times New Roman" w:cs="Times New Roman"/>
          <w:sz w:val="24"/>
          <w:szCs w:val="24"/>
        </w:rPr>
        <w:t>демографічна динаміка</w:t>
      </w:r>
      <w:r w:rsidRPr="00F56D19">
        <w:rPr>
          <w:rFonts w:eastAsia="Times New Roman" w:cs="Times New Roman"/>
          <w:sz w:val="24"/>
          <w:szCs w:val="24"/>
        </w:rPr>
        <w:t>.</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Внутрішньопереміщені особи отримують</w:t>
      </w:r>
      <w:r w:rsidR="0000283D" w:rsidRPr="00F56D19">
        <w:rPr>
          <w:rFonts w:eastAsia="Times New Roman" w:cs="Times New Roman"/>
          <w:sz w:val="24"/>
          <w:szCs w:val="24"/>
        </w:rPr>
        <w:t xml:space="preserve"> </w:t>
      </w:r>
      <w:r w:rsidRPr="00F56D19">
        <w:rPr>
          <w:rFonts w:eastAsia="Times New Roman" w:cs="Times New Roman"/>
          <w:sz w:val="24"/>
          <w:szCs w:val="24"/>
        </w:rPr>
        <w:t>належну</w:t>
      </w:r>
      <w:r w:rsidR="0000283D" w:rsidRPr="00F56D19">
        <w:rPr>
          <w:rFonts w:eastAsia="Times New Roman" w:cs="Times New Roman"/>
          <w:sz w:val="24"/>
          <w:szCs w:val="24"/>
        </w:rPr>
        <w:t xml:space="preserve"> </w:t>
      </w:r>
      <w:r w:rsidRPr="00F56D19">
        <w:rPr>
          <w:rFonts w:eastAsia="Times New Roman" w:cs="Times New Roman"/>
          <w:sz w:val="24"/>
          <w:szCs w:val="24"/>
        </w:rPr>
        <w:t>підтримку з боку держави та міжнародних</w:t>
      </w:r>
      <w:r w:rsidR="0000283D" w:rsidRPr="00F56D19">
        <w:rPr>
          <w:rFonts w:eastAsia="Times New Roman" w:cs="Times New Roman"/>
          <w:sz w:val="24"/>
          <w:szCs w:val="24"/>
        </w:rPr>
        <w:t xml:space="preserve"> </w:t>
      </w:r>
      <w:r w:rsidRPr="00F56D19">
        <w:rPr>
          <w:rFonts w:eastAsia="Times New Roman" w:cs="Times New Roman"/>
          <w:sz w:val="24"/>
          <w:szCs w:val="24"/>
        </w:rPr>
        <w:t>партнерів, що</w:t>
      </w:r>
      <w:r w:rsidR="0000283D" w:rsidRPr="00F56D19">
        <w:rPr>
          <w:rFonts w:eastAsia="Times New Roman" w:cs="Times New Roman"/>
          <w:sz w:val="24"/>
          <w:szCs w:val="24"/>
        </w:rPr>
        <w:t xml:space="preserve"> </w:t>
      </w:r>
      <w:r w:rsidRPr="00F56D19">
        <w:rPr>
          <w:rFonts w:eastAsia="Times New Roman" w:cs="Times New Roman"/>
          <w:sz w:val="24"/>
          <w:szCs w:val="24"/>
        </w:rPr>
        <w:t>зменшує</w:t>
      </w:r>
      <w:r w:rsidR="0000283D" w:rsidRPr="00F56D19">
        <w:rPr>
          <w:rFonts w:eastAsia="Times New Roman" w:cs="Times New Roman"/>
          <w:sz w:val="24"/>
          <w:szCs w:val="24"/>
        </w:rPr>
        <w:t xml:space="preserve"> </w:t>
      </w:r>
      <w:r w:rsidRPr="00F56D19">
        <w:rPr>
          <w:rFonts w:eastAsia="Times New Roman" w:cs="Times New Roman"/>
          <w:sz w:val="24"/>
          <w:szCs w:val="24"/>
        </w:rPr>
        <w:t>навантаження на місцеву</w:t>
      </w:r>
      <w:r w:rsidR="0000283D" w:rsidRPr="00F56D19">
        <w:rPr>
          <w:rFonts w:eastAsia="Times New Roman" w:cs="Times New Roman"/>
          <w:sz w:val="24"/>
          <w:szCs w:val="24"/>
        </w:rPr>
        <w:t xml:space="preserve"> </w:t>
      </w:r>
      <w:r w:rsidRPr="00F56D19">
        <w:rPr>
          <w:rFonts w:eastAsia="Times New Roman" w:cs="Times New Roman"/>
          <w:sz w:val="24"/>
          <w:szCs w:val="24"/>
        </w:rPr>
        <w:t>владу. Більшість</w:t>
      </w:r>
      <w:r w:rsidR="0000283D" w:rsidRPr="00F56D19">
        <w:rPr>
          <w:rFonts w:eastAsia="Times New Roman" w:cs="Times New Roman"/>
          <w:sz w:val="24"/>
          <w:szCs w:val="24"/>
        </w:rPr>
        <w:t xml:space="preserve"> </w:t>
      </w:r>
      <w:r w:rsidRPr="00F56D19">
        <w:rPr>
          <w:rFonts w:eastAsia="Times New Roman" w:cs="Times New Roman"/>
          <w:sz w:val="24"/>
          <w:szCs w:val="24"/>
        </w:rPr>
        <w:t>із них повноцінно</w:t>
      </w:r>
      <w:r w:rsidR="0000283D" w:rsidRPr="00F56D19">
        <w:rPr>
          <w:rFonts w:eastAsia="Times New Roman" w:cs="Times New Roman"/>
          <w:sz w:val="24"/>
          <w:szCs w:val="24"/>
        </w:rPr>
        <w:t xml:space="preserve"> </w:t>
      </w:r>
      <w:r w:rsidRPr="00F56D19">
        <w:rPr>
          <w:rFonts w:eastAsia="Times New Roman" w:cs="Times New Roman"/>
          <w:sz w:val="24"/>
          <w:szCs w:val="24"/>
        </w:rPr>
        <w:t>інтегровані у соціально-економічне</w:t>
      </w:r>
      <w:r w:rsidR="0000283D" w:rsidRPr="00F56D19">
        <w:rPr>
          <w:rFonts w:eastAsia="Times New Roman" w:cs="Times New Roman"/>
          <w:sz w:val="24"/>
          <w:szCs w:val="24"/>
        </w:rPr>
        <w:t xml:space="preserve"> </w:t>
      </w:r>
      <w:r w:rsidRPr="00F56D19">
        <w:rPr>
          <w:rFonts w:eastAsia="Times New Roman" w:cs="Times New Roman"/>
          <w:sz w:val="24"/>
          <w:szCs w:val="24"/>
        </w:rPr>
        <w:t>життя громад.</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Економічна</w:t>
      </w:r>
      <w:r w:rsidR="0000283D" w:rsidRPr="00F56D19">
        <w:rPr>
          <w:rFonts w:eastAsia="Times New Roman" w:cs="Times New Roman"/>
          <w:sz w:val="24"/>
          <w:szCs w:val="24"/>
        </w:rPr>
        <w:t xml:space="preserve"> </w:t>
      </w:r>
      <w:r w:rsidRPr="00F56D19">
        <w:rPr>
          <w:rFonts w:eastAsia="Times New Roman" w:cs="Times New Roman"/>
          <w:sz w:val="24"/>
          <w:szCs w:val="24"/>
        </w:rPr>
        <w:t>спроможність громад поступово</w:t>
      </w:r>
      <w:r w:rsidR="0000283D" w:rsidRPr="00F56D19">
        <w:rPr>
          <w:rFonts w:eastAsia="Times New Roman" w:cs="Times New Roman"/>
          <w:sz w:val="24"/>
          <w:szCs w:val="24"/>
        </w:rPr>
        <w:t xml:space="preserve"> </w:t>
      </w:r>
      <w:r w:rsidRPr="00F56D19">
        <w:rPr>
          <w:rFonts w:eastAsia="Times New Roman" w:cs="Times New Roman"/>
          <w:sz w:val="24"/>
          <w:szCs w:val="24"/>
        </w:rPr>
        <w:t>відновлюється.</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Зростають</w:t>
      </w:r>
      <w:r w:rsidR="0000283D" w:rsidRPr="00F56D19">
        <w:rPr>
          <w:rFonts w:eastAsia="Times New Roman" w:cs="Times New Roman"/>
          <w:sz w:val="24"/>
          <w:szCs w:val="24"/>
        </w:rPr>
        <w:t xml:space="preserve"> </w:t>
      </w:r>
      <w:r w:rsidRPr="00F56D19">
        <w:rPr>
          <w:rFonts w:eastAsia="Times New Roman" w:cs="Times New Roman"/>
          <w:sz w:val="24"/>
          <w:szCs w:val="24"/>
        </w:rPr>
        <w:t>надходження до місцевих</w:t>
      </w:r>
      <w:r w:rsidR="0000283D" w:rsidRPr="00F56D19">
        <w:rPr>
          <w:rFonts w:eastAsia="Times New Roman" w:cs="Times New Roman"/>
          <w:sz w:val="24"/>
          <w:szCs w:val="24"/>
        </w:rPr>
        <w:t xml:space="preserve"> </w:t>
      </w:r>
      <w:r w:rsidRPr="00F56D19">
        <w:rPr>
          <w:rFonts w:eastAsia="Times New Roman" w:cs="Times New Roman"/>
          <w:sz w:val="24"/>
          <w:szCs w:val="24"/>
        </w:rPr>
        <w:t>бюджетів, що</w:t>
      </w:r>
      <w:r w:rsidR="0000283D" w:rsidRPr="00F56D19">
        <w:rPr>
          <w:rFonts w:eastAsia="Times New Roman" w:cs="Times New Roman"/>
          <w:sz w:val="24"/>
          <w:szCs w:val="24"/>
        </w:rPr>
        <w:t xml:space="preserve"> </w:t>
      </w:r>
      <w:r w:rsidRPr="00F56D19">
        <w:rPr>
          <w:rFonts w:eastAsia="Times New Roman" w:cs="Times New Roman"/>
          <w:sz w:val="24"/>
          <w:szCs w:val="24"/>
        </w:rPr>
        <w:t>дає</w:t>
      </w:r>
      <w:r w:rsidR="0000283D" w:rsidRPr="00F56D19">
        <w:rPr>
          <w:rFonts w:eastAsia="Times New Roman" w:cs="Times New Roman"/>
          <w:sz w:val="24"/>
          <w:szCs w:val="24"/>
        </w:rPr>
        <w:t xml:space="preserve"> </w:t>
      </w:r>
      <w:r w:rsidRPr="00F56D19">
        <w:rPr>
          <w:rFonts w:eastAsia="Times New Roman" w:cs="Times New Roman"/>
          <w:sz w:val="24"/>
          <w:szCs w:val="24"/>
        </w:rPr>
        <w:t>змогу</w:t>
      </w:r>
      <w:r w:rsidR="0000283D" w:rsidRPr="00F56D19">
        <w:rPr>
          <w:rFonts w:eastAsia="Times New Roman" w:cs="Times New Roman"/>
          <w:sz w:val="24"/>
          <w:szCs w:val="24"/>
        </w:rPr>
        <w:t xml:space="preserve"> </w:t>
      </w:r>
      <w:r w:rsidRPr="00F56D19">
        <w:rPr>
          <w:rFonts w:eastAsia="Times New Roman" w:cs="Times New Roman"/>
          <w:sz w:val="24"/>
          <w:szCs w:val="24"/>
        </w:rPr>
        <w:t>фінансувати</w:t>
      </w:r>
      <w:r w:rsidR="0000283D" w:rsidRPr="00F56D19">
        <w:rPr>
          <w:rFonts w:eastAsia="Times New Roman" w:cs="Times New Roman"/>
          <w:sz w:val="24"/>
          <w:szCs w:val="24"/>
        </w:rPr>
        <w:t xml:space="preserve"> </w:t>
      </w:r>
      <w:r w:rsidRPr="00F56D19">
        <w:rPr>
          <w:rFonts w:eastAsia="Times New Roman" w:cs="Times New Roman"/>
          <w:sz w:val="24"/>
          <w:szCs w:val="24"/>
        </w:rPr>
        <w:t>розвиткові</w:t>
      </w:r>
      <w:r w:rsidR="0000283D" w:rsidRPr="00F56D19">
        <w:rPr>
          <w:rFonts w:eastAsia="Times New Roman" w:cs="Times New Roman"/>
          <w:sz w:val="24"/>
          <w:szCs w:val="24"/>
        </w:rPr>
        <w:t xml:space="preserve"> </w:t>
      </w:r>
      <w:r w:rsidRPr="00F56D19">
        <w:rPr>
          <w:rFonts w:eastAsia="Times New Roman" w:cs="Times New Roman"/>
          <w:sz w:val="24"/>
          <w:szCs w:val="24"/>
        </w:rPr>
        <w:t>проєкти та покращувати</w:t>
      </w:r>
      <w:r w:rsidR="0000283D" w:rsidRPr="00F56D19">
        <w:rPr>
          <w:rFonts w:eastAsia="Times New Roman" w:cs="Times New Roman"/>
          <w:sz w:val="24"/>
          <w:szCs w:val="24"/>
        </w:rPr>
        <w:t xml:space="preserve"> </w:t>
      </w:r>
      <w:r w:rsidRPr="00F56D19">
        <w:rPr>
          <w:rFonts w:eastAsia="Times New Roman" w:cs="Times New Roman"/>
          <w:sz w:val="24"/>
          <w:szCs w:val="24"/>
        </w:rPr>
        <w:t>інфраструктуру.</w:t>
      </w:r>
    </w:p>
    <w:p w:rsidR="007208E7" w:rsidRPr="00F56D19" w:rsidRDefault="007208E7" w:rsidP="005911F0">
      <w:pPr>
        <w:pStyle w:val="a9"/>
        <w:numPr>
          <w:ilvl w:val="0"/>
          <w:numId w:val="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Рівень доходів домогосподарств зростає.</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Покращення</w:t>
      </w:r>
      <w:r w:rsidR="0000283D" w:rsidRPr="00F56D19">
        <w:rPr>
          <w:rFonts w:eastAsia="Times New Roman" w:cs="Times New Roman"/>
          <w:sz w:val="24"/>
          <w:szCs w:val="24"/>
        </w:rPr>
        <w:t xml:space="preserve"> </w:t>
      </w:r>
      <w:r w:rsidRPr="00F56D19">
        <w:rPr>
          <w:rFonts w:eastAsia="Times New Roman" w:cs="Times New Roman"/>
          <w:sz w:val="24"/>
          <w:szCs w:val="24"/>
        </w:rPr>
        <w:t>добробуту</w:t>
      </w:r>
      <w:r w:rsidR="0000283D" w:rsidRPr="00F56D19">
        <w:rPr>
          <w:rFonts w:eastAsia="Times New Roman" w:cs="Times New Roman"/>
          <w:sz w:val="24"/>
          <w:szCs w:val="24"/>
        </w:rPr>
        <w:t xml:space="preserve"> </w:t>
      </w:r>
      <w:r w:rsidRPr="00F56D19">
        <w:rPr>
          <w:rFonts w:eastAsia="Times New Roman" w:cs="Times New Roman"/>
          <w:sz w:val="24"/>
          <w:szCs w:val="24"/>
        </w:rPr>
        <w:t>населення</w:t>
      </w:r>
      <w:r w:rsidR="0000283D" w:rsidRPr="00F56D19">
        <w:rPr>
          <w:rFonts w:eastAsia="Times New Roman" w:cs="Times New Roman"/>
          <w:sz w:val="24"/>
          <w:szCs w:val="24"/>
        </w:rPr>
        <w:t xml:space="preserve"> </w:t>
      </w:r>
      <w:r w:rsidRPr="00F56D19">
        <w:rPr>
          <w:rFonts w:eastAsia="Times New Roman" w:cs="Times New Roman"/>
          <w:sz w:val="24"/>
          <w:szCs w:val="24"/>
        </w:rPr>
        <w:t>стимулює</w:t>
      </w:r>
      <w:r w:rsidR="0000283D" w:rsidRPr="00F56D19">
        <w:rPr>
          <w:rFonts w:eastAsia="Times New Roman" w:cs="Times New Roman"/>
          <w:sz w:val="24"/>
          <w:szCs w:val="24"/>
        </w:rPr>
        <w:t xml:space="preserve"> </w:t>
      </w:r>
      <w:r w:rsidRPr="00F56D19">
        <w:rPr>
          <w:rFonts w:eastAsia="Times New Roman" w:cs="Times New Roman"/>
          <w:sz w:val="24"/>
          <w:szCs w:val="24"/>
        </w:rPr>
        <w:t>місцевий попит і пожвавлює ринки товарів і послуг.</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Громади</w:t>
      </w:r>
      <w:r w:rsidR="0000283D" w:rsidRPr="00F56D19">
        <w:rPr>
          <w:rFonts w:eastAsia="Times New Roman" w:cs="Times New Roman"/>
          <w:sz w:val="24"/>
          <w:szCs w:val="24"/>
        </w:rPr>
        <w:t xml:space="preserve"> </w:t>
      </w:r>
      <w:r w:rsidRPr="00F56D19">
        <w:rPr>
          <w:rFonts w:eastAsia="Times New Roman" w:cs="Times New Roman"/>
          <w:sz w:val="24"/>
          <w:szCs w:val="24"/>
        </w:rPr>
        <w:t>мають</w:t>
      </w:r>
      <w:r w:rsidR="0000283D" w:rsidRPr="00F56D19">
        <w:rPr>
          <w:rFonts w:eastAsia="Times New Roman" w:cs="Times New Roman"/>
          <w:sz w:val="24"/>
          <w:szCs w:val="24"/>
        </w:rPr>
        <w:t xml:space="preserve"> </w:t>
      </w:r>
      <w:r w:rsidRPr="00F56D19">
        <w:rPr>
          <w:rFonts w:eastAsia="Times New Roman" w:cs="Times New Roman"/>
          <w:sz w:val="24"/>
          <w:szCs w:val="24"/>
        </w:rPr>
        <w:t>сформовану</w:t>
      </w:r>
      <w:r w:rsidR="0000283D" w:rsidRPr="00F56D19">
        <w:rPr>
          <w:rFonts w:eastAsia="Times New Roman" w:cs="Times New Roman"/>
          <w:sz w:val="24"/>
          <w:szCs w:val="24"/>
        </w:rPr>
        <w:t xml:space="preserve"> </w:t>
      </w:r>
      <w:r w:rsidRPr="00F56D19">
        <w:rPr>
          <w:rFonts w:eastAsia="Times New Roman" w:cs="Times New Roman"/>
          <w:sz w:val="24"/>
          <w:szCs w:val="24"/>
        </w:rPr>
        <w:t>стратегічну та просторову</w:t>
      </w:r>
      <w:r w:rsidR="0000283D" w:rsidRPr="00F56D19">
        <w:rPr>
          <w:rFonts w:eastAsia="Times New Roman" w:cs="Times New Roman"/>
          <w:sz w:val="24"/>
          <w:szCs w:val="24"/>
        </w:rPr>
        <w:t xml:space="preserve"> </w:t>
      </w:r>
      <w:r w:rsidRPr="00F56D19">
        <w:rPr>
          <w:rFonts w:eastAsia="Times New Roman" w:cs="Times New Roman"/>
          <w:sz w:val="24"/>
          <w:szCs w:val="24"/>
        </w:rPr>
        <w:t>документацію: затверджені</w:t>
      </w:r>
      <w:r w:rsidR="0000283D" w:rsidRPr="00F56D19">
        <w:rPr>
          <w:rFonts w:eastAsia="Times New Roman" w:cs="Times New Roman"/>
          <w:sz w:val="24"/>
          <w:szCs w:val="24"/>
        </w:rPr>
        <w:t xml:space="preserve"> </w:t>
      </w:r>
      <w:r w:rsidRPr="00F56D19">
        <w:rPr>
          <w:rFonts w:eastAsia="Times New Roman" w:cs="Times New Roman"/>
          <w:sz w:val="24"/>
          <w:szCs w:val="24"/>
        </w:rPr>
        <w:t>стратегія</w:t>
      </w:r>
      <w:r w:rsidR="0000283D" w:rsidRPr="00F56D19">
        <w:rPr>
          <w:rFonts w:eastAsia="Times New Roman" w:cs="Times New Roman"/>
          <w:sz w:val="24"/>
          <w:szCs w:val="24"/>
        </w:rPr>
        <w:t xml:space="preserve"> </w:t>
      </w:r>
      <w:r w:rsidRPr="00F56D19">
        <w:rPr>
          <w:rFonts w:eastAsia="Times New Roman" w:cs="Times New Roman"/>
          <w:sz w:val="24"/>
          <w:szCs w:val="24"/>
        </w:rPr>
        <w:t>розвитку, схеми</w:t>
      </w:r>
      <w:r w:rsidR="0000283D" w:rsidRPr="00F56D19">
        <w:rPr>
          <w:rFonts w:eastAsia="Times New Roman" w:cs="Times New Roman"/>
          <w:sz w:val="24"/>
          <w:szCs w:val="24"/>
        </w:rPr>
        <w:t xml:space="preserve"> </w:t>
      </w:r>
      <w:r w:rsidRPr="00F56D19">
        <w:rPr>
          <w:rFonts w:eastAsia="Times New Roman" w:cs="Times New Roman"/>
          <w:sz w:val="24"/>
          <w:szCs w:val="24"/>
        </w:rPr>
        <w:t>планування, інвестиційні</w:t>
      </w:r>
      <w:r w:rsidR="0000283D" w:rsidRPr="00F56D19">
        <w:rPr>
          <w:rFonts w:eastAsia="Times New Roman" w:cs="Times New Roman"/>
          <w:sz w:val="24"/>
          <w:szCs w:val="24"/>
        </w:rPr>
        <w:t xml:space="preserve"> </w:t>
      </w:r>
      <w:r w:rsidRPr="00F56D19">
        <w:rPr>
          <w:rFonts w:eastAsia="Times New Roman" w:cs="Times New Roman"/>
          <w:sz w:val="24"/>
          <w:szCs w:val="24"/>
        </w:rPr>
        <w:t>паспорти, проведено облік</w:t>
      </w:r>
      <w:r w:rsidR="0000283D" w:rsidRPr="00F56D19">
        <w:rPr>
          <w:rFonts w:eastAsia="Times New Roman" w:cs="Times New Roman"/>
          <w:sz w:val="24"/>
          <w:szCs w:val="24"/>
        </w:rPr>
        <w:t xml:space="preserve"> </w:t>
      </w:r>
      <w:r w:rsidRPr="00F56D19">
        <w:rPr>
          <w:rFonts w:eastAsia="Times New Roman" w:cs="Times New Roman"/>
          <w:sz w:val="24"/>
          <w:szCs w:val="24"/>
        </w:rPr>
        <w:t>комунального майна.</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Зростає</w:t>
      </w:r>
      <w:r w:rsidR="0000283D" w:rsidRPr="00F56D19">
        <w:rPr>
          <w:rFonts w:eastAsia="Times New Roman" w:cs="Times New Roman"/>
          <w:sz w:val="24"/>
          <w:szCs w:val="24"/>
        </w:rPr>
        <w:t xml:space="preserve"> </w:t>
      </w:r>
      <w:r w:rsidRPr="00F56D19">
        <w:rPr>
          <w:rFonts w:eastAsia="Times New Roman" w:cs="Times New Roman"/>
          <w:sz w:val="24"/>
          <w:szCs w:val="24"/>
        </w:rPr>
        <w:t>інтерес</w:t>
      </w:r>
      <w:r w:rsidR="0000283D" w:rsidRPr="00F56D19">
        <w:rPr>
          <w:rFonts w:eastAsia="Times New Roman" w:cs="Times New Roman"/>
          <w:sz w:val="24"/>
          <w:szCs w:val="24"/>
        </w:rPr>
        <w:t xml:space="preserve"> </w:t>
      </w:r>
      <w:r w:rsidRPr="00F56D19">
        <w:rPr>
          <w:rFonts w:eastAsia="Times New Roman" w:cs="Times New Roman"/>
          <w:sz w:val="24"/>
          <w:szCs w:val="24"/>
        </w:rPr>
        <w:t>інвесторів до України, що</w:t>
      </w:r>
      <w:r w:rsidR="0000283D" w:rsidRPr="00F56D19">
        <w:rPr>
          <w:rFonts w:eastAsia="Times New Roman" w:cs="Times New Roman"/>
          <w:sz w:val="24"/>
          <w:szCs w:val="24"/>
        </w:rPr>
        <w:t xml:space="preserve"> </w:t>
      </w:r>
      <w:r w:rsidRPr="00F56D19">
        <w:rPr>
          <w:rFonts w:eastAsia="Times New Roman" w:cs="Times New Roman"/>
          <w:sz w:val="24"/>
          <w:szCs w:val="24"/>
        </w:rPr>
        <w:t>сприяє</w:t>
      </w:r>
      <w:r w:rsidR="0000283D" w:rsidRPr="00F56D19">
        <w:rPr>
          <w:rFonts w:eastAsia="Times New Roman" w:cs="Times New Roman"/>
          <w:sz w:val="24"/>
          <w:szCs w:val="24"/>
        </w:rPr>
        <w:t xml:space="preserve"> </w:t>
      </w:r>
      <w:r w:rsidRPr="00F56D19">
        <w:rPr>
          <w:rFonts w:eastAsia="Times New Roman" w:cs="Times New Roman"/>
          <w:sz w:val="24"/>
          <w:szCs w:val="24"/>
        </w:rPr>
        <w:t>пожвавленню</w:t>
      </w:r>
      <w:r w:rsidR="0000283D" w:rsidRPr="00F56D19">
        <w:rPr>
          <w:rFonts w:eastAsia="Times New Roman" w:cs="Times New Roman"/>
          <w:sz w:val="24"/>
          <w:szCs w:val="24"/>
        </w:rPr>
        <w:t xml:space="preserve"> </w:t>
      </w:r>
      <w:r w:rsidRPr="00F56D19">
        <w:rPr>
          <w:rFonts w:eastAsia="Times New Roman" w:cs="Times New Roman"/>
          <w:sz w:val="24"/>
          <w:szCs w:val="24"/>
        </w:rPr>
        <w:t>інвестиційної</w:t>
      </w:r>
      <w:r w:rsidR="0000283D" w:rsidRPr="00F56D19">
        <w:rPr>
          <w:rFonts w:eastAsia="Times New Roman" w:cs="Times New Roman"/>
          <w:sz w:val="24"/>
          <w:szCs w:val="24"/>
        </w:rPr>
        <w:t xml:space="preserve"> </w:t>
      </w:r>
      <w:r w:rsidRPr="00F56D19">
        <w:rPr>
          <w:rFonts w:eastAsia="Times New Roman" w:cs="Times New Roman"/>
          <w:sz w:val="24"/>
          <w:szCs w:val="24"/>
        </w:rPr>
        <w:t>активності на місцях.</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Громади</w:t>
      </w:r>
      <w:r w:rsidR="00FC1D4E">
        <w:rPr>
          <w:rFonts w:eastAsia="Times New Roman" w:cs="Times New Roman"/>
          <w:sz w:val="24"/>
          <w:szCs w:val="24"/>
        </w:rPr>
        <w:t xml:space="preserve"> </w:t>
      </w:r>
      <w:r w:rsidRPr="00F56D19">
        <w:rPr>
          <w:rFonts w:eastAsia="Times New Roman" w:cs="Times New Roman"/>
          <w:sz w:val="24"/>
          <w:szCs w:val="24"/>
        </w:rPr>
        <w:t>створюють</w:t>
      </w:r>
      <w:r w:rsidR="00FC1D4E">
        <w:rPr>
          <w:rFonts w:eastAsia="Times New Roman" w:cs="Times New Roman"/>
          <w:sz w:val="24"/>
          <w:szCs w:val="24"/>
        </w:rPr>
        <w:t xml:space="preserve"> </w:t>
      </w:r>
      <w:r w:rsidRPr="00F56D19">
        <w:rPr>
          <w:rFonts w:eastAsia="Times New Roman" w:cs="Times New Roman"/>
          <w:sz w:val="24"/>
          <w:szCs w:val="24"/>
        </w:rPr>
        <w:t>інституційні</w:t>
      </w:r>
      <w:r w:rsidR="00FC1D4E">
        <w:rPr>
          <w:rFonts w:eastAsia="Times New Roman" w:cs="Times New Roman"/>
          <w:sz w:val="24"/>
          <w:szCs w:val="24"/>
        </w:rPr>
        <w:t xml:space="preserve"> </w:t>
      </w:r>
      <w:r w:rsidRPr="00F56D19">
        <w:rPr>
          <w:rFonts w:eastAsia="Times New Roman" w:cs="Times New Roman"/>
          <w:sz w:val="24"/>
          <w:szCs w:val="24"/>
        </w:rPr>
        <w:t>механізми</w:t>
      </w:r>
      <w:r w:rsidR="00FC1D4E">
        <w:rPr>
          <w:rFonts w:eastAsia="Times New Roman" w:cs="Times New Roman"/>
          <w:sz w:val="24"/>
          <w:szCs w:val="24"/>
        </w:rPr>
        <w:t xml:space="preserve"> </w:t>
      </w:r>
      <w:r w:rsidRPr="00F56D19">
        <w:rPr>
          <w:rFonts w:eastAsia="Times New Roman" w:cs="Times New Roman"/>
          <w:sz w:val="24"/>
          <w:szCs w:val="24"/>
        </w:rPr>
        <w:t>підтримки</w:t>
      </w:r>
      <w:r w:rsidR="00FC1D4E">
        <w:rPr>
          <w:rFonts w:eastAsia="Times New Roman" w:cs="Times New Roman"/>
          <w:sz w:val="24"/>
          <w:szCs w:val="24"/>
        </w:rPr>
        <w:t xml:space="preserve"> </w:t>
      </w:r>
      <w:r w:rsidRPr="00F56D19">
        <w:rPr>
          <w:rFonts w:eastAsia="Times New Roman" w:cs="Times New Roman"/>
          <w:sz w:val="24"/>
          <w:szCs w:val="24"/>
        </w:rPr>
        <w:t>бізнесу, що</w:t>
      </w:r>
      <w:r w:rsidR="00FC1D4E">
        <w:rPr>
          <w:rFonts w:eastAsia="Times New Roman" w:cs="Times New Roman"/>
          <w:sz w:val="24"/>
          <w:szCs w:val="24"/>
        </w:rPr>
        <w:t xml:space="preserve"> </w:t>
      </w:r>
      <w:r w:rsidRPr="00F56D19">
        <w:rPr>
          <w:rFonts w:eastAsia="Times New Roman" w:cs="Times New Roman"/>
          <w:sz w:val="24"/>
          <w:szCs w:val="24"/>
        </w:rPr>
        <w:t>стимулює</w:t>
      </w:r>
      <w:r w:rsidR="00FC1D4E">
        <w:rPr>
          <w:rFonts w:eastAsia="Times New Roman" w:cs="Times New Roman"/>
          <w:sz w:val="24"/>
          <w:szCs w:val="24"/>
        </w:rPr>
        <w:t xml:space="preserve"> </w:t>
      </w:r>
      <w:r w:rsidRPr="00F56D19">
        <w:rPr>
          <w:rFonts w:eastAsia="Times New Roman" w:cs="Times New Roman"/>
          <w:sz w:val="24"/>
          <w:szCs w:val="24"/>
        </w:rPr>
        <w:t>розвиток</w:t>
      </w:r>
      <w:r w:rsidR="00FC1D4E">
        <w:rPr>
          <w:rFonts w:eastAsia="Times New Roman" w:cs="Times New Roman"/>
          <w:sz w:val="24"/>
          <w:szCs w:val="24"/>
        </w:rPr>
        <w:t xml:space="preserve"> </w:t>
      </w:r>
      <w:r w:rsidRPr="00F56D19">
        <w:rPr>
          <w:rFonts w:eastAsia="Times New Roman" w:cs="Times New Roman"/>
          <w:sz w:val="24"/>
          <w:szCs w:val="24"/>
        </w:rPr>
        <w:t>ММСП.</w:t>
      </w:r>
    </w:p>
    <w:p w:rsidR="007208E7" w:rsidRPr="00F56D19" w:rsidRDefault="007208E7" w:rsidP="005911F0">
      <w:pPr>
        <w:pStyle w:val="a9"/>
        <w:numPr>
          <w:ilvl w:val="0"/>
          <w:numId w:val="3"/>
        </w:numPr>
        <w:spacing w:before="0" w:after="0" w:line="240" w:lineRule="auto"/>
        <w:ind w:left="0" w:firstLine="0"/>
        <w:jc w:val="both"/>
        <w:rPr>
          <w:rFonts w:eastAsia="Times New Roman" w:cs="Times New Roman"/>
          <w:sz w:val="24"/>
          <w:szCs w:val="24"/>
        </w:rPr>
      </w:pPr>
      <w:r w:rsidRPr="00F56D19">
        <w:rPr>
          <w:color w:val="000000"/>
          <w:sz w:val="24"/>
          <w:szCs w:val="24"/>
        </w:rPr>
        <w:t>Бізнес-клімат у громаді є сприятливим для підприємців.</w:t>
      </w:r>
    </w:p>
    <w:p w:rsidR="007208E7" w:rsidRPr="00F56D19" w:rsidRDefault="007208E7" w:rsidP="005911F0">
      <w:pPr>
        <w:numPr>
          <w:ilvl w:val="0"/>
          <w:numId w:val="3"/>
        </w:numPr>
        <w:pBdr>
          <w:top w:val="nil"/>
          <w:left w:val="nil"/>
          <w:bottom w:val="nil"/>
          <w:right w:val="nil"/>
          <w:between w:val="nil"/>
        </w:pBdr>
        <w:suppressAutoHyphens/>
        <w:spacing w:before="0" w:after="0" w:line="240" w:lineRule="auto"/>
        <w:ind w:left="2" w:hangingChars="1" w:hanging="2"/>
        <w:jc w:val="both"/>
        <w:textDirection w:val="btLr"/>
        <w:textAlignment w:val="top"/>
        <w:rPr>
          <w:color w:val="000000"/>
          <w:sz w:val="24"/>
          <w:szCs w:val="24"/>
        </w:rPr>
      </w:pPr>
      <w:r w:rsidRPr="00F56D19">
        <w:rPr>
          <w:color w:val="000000"/>
          <w:sz w:val="24"/>
          <w:szCs w:val="24"/>
        </w:rPr>
        <w:t xml:space="preserve">Зростає кількість підприємців, які працюють віддалено і проживають у громаді. </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Розробляються інвестиційні проєкти у сферах переробки агропродукції, інноваційного виробництва, будівельних матеріалів, житлового будівництва.</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Туристична</w:t>
      </w:r>
      <w:r w:rsidR="0000283D" w:rsidRPr="00F56D19">
        <w:rPr>
          <w:rFonts w:eastAsia="Times New Roman" w:cs="Times New Roman"/>
          <w:sz w:val="24"/>
          <w:szCs w:val="24"/>
        </w:rPr>
        <w:t xml:space="preserve"> </w:t>
      </w:r>
      <w:r w:rsidRPr="00F56D19">
        <w:rPr>
          <w:rFonts w:eastAsia="Times New Roman" w:cs="Times New Roman"/>
          <w:sz w:val="24"/>
          <w:szCs w:val="24"/>
        </w:rPr>
        <w:t>галузь</w:t>
      </w:r>
      <w:r w:rsidR="0000283D" w:rsidRPr="00F56D19">
        <w:rPr>
          <w:rFonts w:eastAsia="Times New Roman" w:cs="Times New Roman"/>
          <w:sz w:val="24"/>
          <w:szCs w:val="24"/>
        </w:rPr>
        <w:t xml:space="preserve"> </w:t>
      </w:r>
      <w:r w:rsidRPr="00F56D19">
        <w:rPr>
          <w:rFonts w:eastAsia="Times New Roman" w:cs="Times New Roman"/>
          <w:sz w:val="24"/>
          <w:szCs w:val="24"/>
        </w:rPr>
        <w:t>стрімко</w:t>
      </w:r>
      <w:r w:rsidR="0000283D" w:rsidRPr="00F56D19">
        <w:rPr>
          <w:rFonts w:eastAsia="Times New Roman" w:cs="Times New Roman"/>
          <w:sz w:val="24"/>
          <w:szCs w:val="24"/>
        </w:rPr>
        <w:t xml:space="preserve"> </w:t>
      </w:r>
      <w:r w:rsidRPr="00F56D19">
        <w:rPr>
          <w:rFonts w:eastAsia="Times New Roman" w:cs="Times New Roman"/>
          <w:sz w:val="24"/>
          <w:szCs w:val="24"/>
        </w:rPr>
        <w:t>розвивається.</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Громади активно долучаються до реалізації</w:t>
      </w:r>
      <w:r w:rsidR="0000283D" w:rsidRPr="00F56D19">
        <w:rPr>
          <w:rFonts w:eastAsia="Times New Roman" w:cs="Times New Roman"/>
          <w:sz w:val="24"/>
          <w:szCs w:val="24"/>
        </w:rPr>
        <w:t xml:space="preserve"> </w:t>
      </w:r>
      <w:r w:rsidRPr="00F56D19">
        <w:rPr>
          <w:rFonts w:eastAsia="Times New Roman" w:cs="Times New Roman"/>
          <w:sz w:val="24"/>
          <w:szCs w:val="24"/>
        </w:rPr>
        <w:t>регіональної</w:t>
      </w:r>
      <w:r w:rsidR="0000283D" w:rsidRPr="00F56D19">
        <w:rPr>
          <w:rFonts w:eastAsia="Times New Roman" w:cs="Times New Roman"/>
          <w:sz w:val="24"/>
          <w:szCs w:val="24"/>
        </w:rPr>
        <w:t xml:space="preserve"> </w:t>
      </w:r>
      <w:r w:rsidRPr="00F56D19">
        <w:rPr>
          <w:rFonts w:eastAsia="Times New Roman" w:cs="Times New Roman"/>
          <w:sz w:val="24"/>
          <w:szCs w:val="24"/>
        </w:rPr>
        <w:t>стратегії</w:t>
      </w:r>
      <w:r w:rsidR="0000283D" w:rsidRPr="00F56D19">
        <w:rPr>
          <w:rFonts w:eastAsia="Times New Roman" w:cs="Times New Roman"/>
          <w:sz w:val="24"/>
          <w:szCs w:val="24"/>
        </w:rPr>
        <w:t xml:space="preserve"> </w:t>
      </w:r>
      <w:r w:rsidRPr="00F56D19">
        <w:rPr>
          <w:rFonts w:eastAsia="Times New Roman" w:cs="Times New Roman"/>
          <w:sz w:val="24"/>
          <w:szCs w:val="24"/>
        </w:rPr>
        <w:t>розвитку, отримують</w:t>
      </w:r>
      <w:r w:rsidR="0000283D" w:rsidRPr="00F56D19">
        <w:rPr>
          <w:rFonts w:eastAsia="Times New Roman" w:cs="Times New Roman"/>
          <w:sz w:val="24"/>
          <w:szCs w:val="24"/>
        </w:rPr>
        <w:t xml:space="preserve"> </w:t>
      </w:r>
      <w:r w:rsidRPr="00F56D19">
        <w:rPr>
          <w:rFonts w:eastAsia="Times New Roman" w:cs="Times New Roman"/>
          <w:sz w:val="24"/>
          <w:szCs w:val="24"/>
        </w:rPr>
        <w:t>фінансування з державних</w:t>
      </w:r>
      <w:r w:rsidR="0000283D" w:rsidRPr="00F56D19">
        <w:rPr>
          <w:rFonts w:eastAsia="Times New Roman" w:cs="Times New Roman"/>
          <w:sz w:val="24"/>
          <w:szCs w:val="24"/>
        </w:rPr>
        <w:t xml:space="preserve"> </w:t>
      </w:r>
      <w:r w:rsidRPr="00F56D19">
        <w:rPr>
          <w:rFonts w:eastAsia="Times New Roman" w:cs="Times New Roman"/>
          <w:sz w:val="24"/>
          <w:szCs w:val="24"/>
        </w:rPr>
        <w:t>програм та фондів.</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Ефективне</w:t>
      </w:r>
      <w:r w:rsidR="0000283D" w:rsidRPr="00F56D19">
        <w:rPr>
          <w:rFonts w:eastAsia="Times New Roman" w:cs="Times New Roman"/>
          <w:sz w:val="24"/>
          <w:szCs w:val="24"/>
        </w:rPr>
        <w:t xml:space="preserve"> </w:t>
      </w:r>
      <w:r w:rsidRPr="00F56D19">
        <w:rPr>
          <w:rFonts w:eastAsia="Times New Roman" w:cs="Times New Roman"/>
          <w:sz w:val="24"/>
          <w:szCs w:val="24"/>
        </w:rPr>
        <w:t>використання</w:t>
      </w:r>
      <w:r w:rsidR="0000283D" w:rsidRPr="00F56D19">
        <w:rPr>
          <w:rFonts w:eastAsia="Times New Roman" w:cs="Times New Roman"/>
          <w:sz w:val="24"/>
          <w:szCs w:val="24"/>
        </w:rPr>
        <w:t xml:space="preserve"> </w:t>
      </w:r>
      <w:r w:rsidRPr="00F56D19">
        <w:rPr>
          <w:rFonts w:eastAsia="Times New Roman" w:cs="Times New Roman"/>
          <w:sz w:val="24"/>
          <w:szCs w:val="24"/>
        </w:rPr>
        <w:t>субвенцій та коштів</w:t>
      </w:r>
      <w:r w:rsidR="0000283D" w:rsidRPr="00F56D19">
        <w:rPr>
          <w:rFonts w:eastAsia="Times New Roman" w:cs="Times New Roman"/>
          <w:sz w:val="24"/>
          <w:szCs w:val="24"/>
        </w:rPr>
        <w:t xml:space="preserve"> </w:t>
      </w:r>
      <w:r w:rsidRPr="00F56D19">
        <w:rPr>
          <w:rFonts w:eastAsia="Times New Roman" w:cs="Times New Roman"/>
          <w:sz w:val="24"/>
          <w:szCs w:val="24"/>
        </w:rPr>
        <w:t>інвесторів</w:t>
      </w:r>
      <w:r w:rsidR="0000283D" w:rsidRPr="00F56D19">
        <w:rPr>
          <w:rFonts w:eastAsia="Times New Roman" w:cs="Times New Roman"/>
          <w:sz w:val="24"/>
          <w:szCs w:val="24"/>
        </w:rPr>
        <w:t xml:space="preserve"> </w:t>
      </w:r>
      <w:r w:rsidRPr="00F56D19">
        <w:rPr>
          <w:rFonts w:eastAsia="Times New Roman" w:cs="Times New Roman"/>
          <w:sz w:val="24"/>
          <w:szCs w:val="24"/>
        </w:rPr>
        <w:t>дозволяє</w:t>
      </w:r>
      <w:r w:rsidR="0000283D" w:rsidRPr="00F56D19">
        <w:rPr>
          <w:rFonts w:eastAsia="Times New Roman" w:cs="Times New Roman"/>
          <w:sz w:val="24"/>
          <w:szCs w:val="24"/>
        </w:rPr>
        <w:t xml:space="preserve"> </w:t>
      </w:r>
      <w:r w:rsidRPr="00F56D19">
        <w:rPr>
          <w:rFonts w:eastAsia="Times New Roman" w:cs="Times New Roman"/>
          <w:sz w:val="24"/>
          <w:szCs w:val="24"/>
        </w:rPr>
        <w:t>реалізовувати</w:t>
      </w:r>
      <w:r w:rsidR="0000283D" w:rsidRPr="00F56D19">
        <w:rPr>
          <w:rFonts w:eastAsia="Times New Roman" w:cs="Times New Roman"/>
          <w:sz w:val="24"/>
          <w:szCs w:val="24"/>
        </w:rPr>
        <w:t xml:space="preserve"> </w:t>
      </w:r>
      <w:r w:rsidRPr="00F56D19">
        <w:rPr>
          <w:rFonts w:eastAsia="Times New Roman" w:cs="Times New Roman"/>
          <w:sz w:val="24"/>
          <w:szCs w:val="24"/>
        </w:rPr>
        <w:t>інфраструктурні</w:t>
      </w:r>
      <w:r w:rsidR="0000283D" w:rsidRPr="00F56D19">
        <w:rPr>
          <w:rFonts w:eastAsia="Times New Roman" w:cs="Times New Roman"/>
          <w:sz w:val="24"/>
          <w:szCs w:val="24"/>
        </w:rPr>
        <w:t xml:space="preserve"> </w:t>
      </w:r>
      <w:r w:rsidRPr="00F56D19">
        <w:rPr>
          <w:rFonts w:eastAsia="Times New Roman" w:cs="Times New Roman"/>
          <w:sz w:val="24"/>
          <w:szCs w:val="24"/>
        </w:rPr>
        <w:t>проєкти.</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Модернізується мережа освітніх, медичних, культурних</w:t>
      </w:r>
      <w:r w:rsidR="0000283D" w:rsidRPr="00F56D19">
        <w:rPr>
          <w:rFonts w:eastAsia="Times New Roman" w:cs="Times New Roman"/>
          <w:sz w:val="24"/>
          <w:szCs w:val="24"/>
        </w:rPr>
        <w:t xml:space="preserve"> </w:t>
      </w:r>
      <w:r w:rsidRPr="00F56D19">
        <w:rPr>
          <w:rFonts w:eastAsia="Times New Roman" w:cs="Times New Roman"/>
          <w:sz w:val="24"/>
          <w:szCs w:val="24"/>
        </w:rPr>
        <w:t>установ, що позитивно впливає на якість</w:t>
      </w:r>
      <w:r w:rsidR="0000283D" w:rsidRPr="00F56D19">
        <w:rPr>
          <w:rFonts w:eastAsia="Times New Roman" w:cs="Times New Roman"/>
          <w:sz w:val="24"/>
          <w:szCs w:val="24"/>
        </w:rPr>
        <w:t xml:space="preserve"> </w:t>
      </w:r>
      <w:r w:rsidRPr="00F56D19">
        <w:rPr>
          <w:rFonts w:eastAsia="Times New Roman" w:cs="Times New Roman"/>
          <w:sz w:val="24"/>
          <w:szCs w:val="24"/>
        </w:rPr>
        <w:t>наданих</w:t>
      </w:r>
      <w:r w:rsidR="0000283D" w:rsidRPr="00F56D19">
        <w:rPr>
          <w:rFonts w:eastAsia="Times New Roman" w:cs="Times New Roman"/>
          <w:sz w:val="24"/>
          <w:szCs w:val="24"/>
        </w:rPr>
        <w:t xml:space="preserve"> </w:t>
      </w:r>
      <w:r w:rsidRPr="00F56D19">
        <w:rPr>
          <w:rFonts w:eastAsia="Times New Roman" w:cs="Times New Roman"/>
          <w:sz w:val="24"/>
          <w:szCs w:val="24"/>
        </w:rPr>
        <w:t>послуг.</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Впроваджуються</w:t>
      </w:r>
      <w:r w:rsidR="0000283D" w:rsidRPr="00F56D19">
        <w:rPr>
          <w:rFonts w:eastAsia="Times New Roman" w:cs="Times New Roman"/>
          <w:sz w:val="24"/>
          <w:szCs w:val="24"/>
        </w:rPr>
        <w:t xml:space="preserve"> </w:t>
      </w:r>
      <w:r w:rsidRPr="00F56D19">
        <w:rPr>
          <w:rFonts w:eastAsia="Times New Roman" w:cs="Times New Roman"/>
          <w:sz w:val="24"/>
          <w:szCs w:val="24"/>
        </w:rPr>
        <w:t>енергоефективні</w:t>
      </w:r>
      <w:r w:rsidR="0000283D" w:rsidRPr="00F56D19">
        <w:rPr>
          <w:rFonts w:eastAsia="Times New Roman" w:cs="Times New Roman"/>
          <w:sz w:val="24"/>
          <w:szCs w:val="24"/>
        </w:rPr>
        <w:t xml:space="preserve"> </w:t>
      </w:r>
      <w:r w:rsidRPr="00F56D19">
        <w:rPr>
          <w:rFonts w:eastAsia="Times New Roman" w:cs="Times New Roman"/>
          <w:sz w:val="24"/>
          <w:szCs w:val="24"/>
        </w:rPr>
        <w:t>рішення, відновлюються</w:t>
      </w:r>
      <w:r w:rsidR="0000283D" w:rsidRPr="00F56D19">
        <w:rPr>
          <w:rFonts w:eastAsia="Times New Roman" w:cs="Times New Roman"/>
          <w:sz w:val="24"/>
          <w:szCs w:val="24"/>
        </w:rPr>
        <w:t xml:space="preserve"> </w:t>
      </w:r>
      <w:r w:rsidRPr="00F56D19">
        <w:rPr>
          <w:rFonts w:eastAsia="Times New Roman" w:cs="Times New Roman"/>
          <w:sz w:val="24"/>
          <w:szCs w:val="24"/>
        </w:rPr>
        <w:t>природоохоронні</w:t>
      </w:r>
      <w:r w:rsidR="0000283D" w:rsidRPr="00F56D19">
        <w:rPr>
          <w:rFonts w:eastAsia="Times New Roman" w:cs="Times New Roman"/>
          <w:sz w:val="24"/>
          <w:szCs w:val="24"/>
        </w:rPr>
        <w:t xml:space="preserve"> </w:t>
      </w:r>
      <w:r w:rsidRPr="00F56D19">
        <w:rPr>
          <w:rFonts w:eastAsia="Times New Roman" w:cs="Times New Roman"/>
          <w:sz w:val="24"/>
          <w:szCs w:val="24"/>
        </w:rPr>
        <w:t>витрати, модернізується</w:t>
      </w:r>
      <w:r w:rsidR="0000283D" w:rsidRPr="00F56D19">
        <w:rPr>
          <w:rFonts w:eastAsia="Times New Roman" w:cs="Times New Roman"/>
          <w:sz w:val="24"/>
          <w:szCs w:val="24"/>
        </w:rPr>
        <w:t xml:space="preserve"> </w:t>
      </w:r>
      <w:r w:rsidRPr="00F56D19">
        <w:rPr>
          <w:rFonts w:eastAsia="Times New Roman" w:cs="Times New Roman"/>
          <w:sz w:val="24"/>
          <w:szCs w:val="24"/>
        </w:rPr>
        <w:t>інженерна</w:t>
      </w:r>
      <w:r w:rsidR="0000283D" w:rsidRPr="00F56D19">
        <w:rPr>
          <w:rFonts w:eastAsia="Times New Roman" w:cs="Times New Roman"/>
          <w:sz w:val="24"/>
          <w:szCs w:val="24"/>
        </w:rPr>
        <w:t xml:space="preserve"> </w:t>
      </w:r>
      <w:r w:rsidRPr="00F56D19">
        <w:rPr>
          <w:rFonts w:eastAsia="Times New Roman" w:cs="Times New Roman"/>
          <w:sz w:val="24"/>
          <w:szCs w:val="24"/>
        </w:rPr>
        <w:t>інфраструктура</w:t>
      </w:r>
      <w:r w:rsidR="0000283D" w:rsidRPr="00F56D19">
        <w:rPr>
          <w:rFonts w:eastAsia="Times New Roman" w:cs="Times New Roman"/>
          <w:sz w:val="24"/>
          <w:szCs w:val="24"/>
        </w:rPr>
        <w:t xml:space="preserve"> </w:t>
      </w:r>
      <w:r w:rsidRPr="00F56D19">
        <w:rPr>
          <w:rFonts w:eastAsia="Times New Roman" w:cs="Times New Roman"/>
          <w:sz w:val="24"/>
          <w:szCs w:val="24"/>
        </w:rPr>
        <w:t>відповідно до стандартів ЄС.</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Україна</w:t>
      </w:r>
      <w:r w:rsidR="0000283D" w:rsidRPr="00F56D19">
        <w:rPr>
          <w:rFonts w:eastAsia="Times New Roman" w:cs="Times New Roman"/>
          <w:sz w:val="24"/>
          <w:szCs w:val="24"/>
        </w:rPr>
        <w:t xml:space="preserve"> </w:t>
      </w:r>
      <w:r w:rsidRPr="00F56D19">
        <w:rPr>
          <w:rFonts w:eastAsia="Times New Roman" w:cs="Times New Roman"/>
          <w:sz w:val="24"/>
          <w:szCs w:val="24"/>
        </w:rPr>
        <w:t>послідовно</w:t>
      </w:r>
      <w:r w:rsidR="0000283D" w:rsidRPr="00F56D19">
        <w:rPr>
          <w:rFonts w:eastAsia="Times New Roman" w:cs="Times New Roman"/>
          <w:sz w:val="24"/>
          <w:szCs w:val="24"/>
        </w:rPr>
        <w:t xml:space="preserve"> </w:t>
      </w:r>
      <w:r w:rsidRPr="00F56D19">
        <w:rPr>
          <w:rFonts w:eastAsia="Times New Roman" w:cs="Times New Roman"/>
          <w:sz w:val="24"/>
          <w:szCs w:val="24"/>
        </w:rPr>
        <w:t>рухається до європейської</w:t>
      </w:r>
      <w:r w:rsidR="0000283D" w:rsidRPr="00F56D19">
        <w:rPr>
          <w:rFonts w:eastAsia="Times New Roman" w:cs="Times New Roman"/>
          <w:sz w:val="24"/>
          <w:szCs w:val="24"/>
        </w:rPr>
        <w:t xml:space="preserve"> </w:t>
      </w:r>
      <w:r w:rsidRPr="00F56D19">
        <w:rPr>
          <w:rFonts w:eastAsia="Times New Roman" w:cs="Times New Roman"/>
          <w:sz w:val="24"/>
          <w:szCs w:val="24"/>
        </w:rPr>
        <w:t>інтеграції, адаптуючи</w:t>
      </w:r>
      <w:r w:rsidR="0000283D" w:rsidRPr="00F56D19">
        <w:rPr>
          <w:rFonts w:eastAsia="Times New Roman" w:cs="Times New Roman"/>
          <w:sz w:val="24"/>
          <w:szCs w:val="24"/>
        </w:rPr>
        <w:t xml:space="preserve"> </w:t>
      </w:r>
      <w:r w:rsidRPr="00F56D19">
        <w:rPr>
          <w:rFonts w:eastAsia="Times New Roman" w:cs="Times New Roman"/>
          <w:sz w:val="24"/>
          <w:szCs w:val="24"/>
        </w:rPr>
        <w:t>національне</w:t>
      </w:r>
      <w:r w:rsidR="0000283D" w:rsidRPr="00F56D19">
        <w:rPr>
          <w:rFonts w:eastAsia="Times New Roman" w:cs="Times New Roman"/>
          <w:sz w:val="24"/>
          <w:szCs w:val="24"/>
        </w:rPr>
        <w:t xml:space="preserve"> </w:t>
      </w:r>
      <w:r w:rsidRPr="00F56D19">
        <w:rPr>
          <w:rFonts w:eastAsia="Times New Roman" w:cs="Times New Roman"/>
          <w:sz w:val="24"/>
          <w:szCs w:val="24"/>
        </w:rPr>
        <w:t>законодавство до норм ЄС.</w:t>
      </w:r>
    </w:p>
    <w:p w:rsidR="00694F7B" w:rsidRPr="00F56D19" w:rsidRDefault="00694F7B" w:rsidP="005911F0">
      <w:pPr>
        <w:pStyle w:val="a9"/>
        <w:numPr>
          <w:ilvl w:val="0"/>
          <w:numId w:val="3"/>
        </w:numPr>
        <w:spacing w:before="0" w:after="0" w:line="240" w:lineRule="auto"/>
        <w:ind w:left="0" w:firstLine="0"/>
        <w:jc w:val="both"/>
        <w:rPr>
          <w:rFonts w:eastAsia="Times New Roman" w:cs="Times New Roman"/>
          <w:sz w:val="24"/>
          <w:szCs w:val="24"/>
        </w:rPr>
      </w:pPr>
      <w:r w:rsidRPr="00F56D19">
        <w:rPr>
          <w:rFonts w:eastAsia="Times New Roman" w:cs="Times New Roman"/>
          <w:sz w:val="24"/>
          <w:szCs w:val="24"/>
        </w:rPr>
        <w:t>Завдяки</w:t>
      </w:r>
      <w:r w:rsidR="0000283D" w:rsidRPr="00F56D19">
        <w:rPr>
          <w:rFonts w:eastAsia="Times New Roman" w:cs="Times New Roman"/>
          <w:sz w:val="24"/>
          <w:szCs w:val="24"/>
        </w:rPr>
        <w:t xml:space="preserve"> </w:t>
      </w:r>
      <w:r w:rsidRPr="00F56D19">
        <w:rPr>
          <w:rFonts w:eastAsia="Times New Roman" w:cs="Times New Roman"/>
          <w:sz w:val="24"/>
          <w:szCs w:val="24"/>
        </w:rPr>
        <w:t>донорським</w:t>
      </w:r>
      <w:r w:rsidR="00FC1D4E">
        <w:rPr>
          <w:rFonts w:eastAsia="Times New Roman" w:cs="Times New Roman"/>
          <w:sz w:val="24"/>
          <w:szCs w:val="24"/>
        </w:rPr>
        <w:t xml:space="preserve"> програм</w:t>
      </w:r>
      <w:r w:rsidR="0000283D" w:rsidRPr="00F56D19">
        <w:rPr>
          <w:rFonts w:eastAsia="Times New Roman" w:cs="Times New Roman"/>
          <w:sz w:val="24"/>
          <w:szCs w:val="24"/>
        </w:rPr>
        <w:t xml:space="preserve">ам </w:t>
      </w:r>
      <w:r w:rsidRPr="00F56D19">
        <w:rPr>
          <w:rFonts w:eastAsia="Times New Roman" w:cs="Times New Roman"/>
          <w:sz w:val="24"/>
          <w:szCs w:val="24"/>
        </w:rPr>
        <w:t>зростає</w:t>
      </w:r>
      <w:r w:rsidR="0000283D" w:rsidRPr="00F56D19">
        <w:rPr>
          <w:rFonts w:eastAsia="Times New Roman" w:cs="Times New Roman"/>
          <w:sz w:val="24"/>
          <w:szCs w:val="24"/>
        </w:rPr>
        <w:t xml:space="preserve"> </w:t>
      </w:r>
      <w:r w:rsidRPr="00F56D19">
        <w:rPr>
          <w:rFonts w:eastAsia="Times New Roman" w:cs="Times New Roman"/>
          <w:sz w:val="24"/>
          <w:szCs w:val="24"/>
        </w:rPr>
        <w:t>управлінська та інституційна</w:t>
      </w:r>
      <w:r w:rsidR="0000283D" w:rsidRPr="00F56D19">
        <w:rPr>
          <w:rFonts w:eastAsia="Times New Roman" w:cs="Times New Roman"/>
          <w:sz w:val="24"/>
          <w:szCs w:val="24"/>
        </w:rPr>
        <w:t xml:space="preserve"> </w:t>
      </w:r>
      <w:r w:rsidRPr="00F56D19">
        <w:rPr>
          <w:rFonts w:eastAsia="Times New Roman" w:cs="Times New Roman"/>
          <w:sz w:val="24"/>
          <w:szCs w:val="24"/>
        </w:rPr>
        <w:t>спроможність ОМС, що</w:t>
      </w:r>
      <w:r w:rsidR="0000283D" w:rsidRPr="00F56D19">
        <w:rPr>
          <w:rFonts w:eastAsia="Times New Roman" w:cs="Times New Roman"/>
          <w:sz w:val="24"/>
          <w:szCs w:val="24"/>
        </w:rPr>
        <w:t xml:space="preserve"> </w:t>
      </w:r>
      <w:r w:rsidRPr="00F56D19">
        <w:rPr>
          <w:rFonts w:eastAsia="Times New Roman" w:cs="Times New Roman"/>
          <w:sz w:val="24"/>
          <w:szCs w:val="24"/>
        </w:rPr>
        <w:t>дозволяє</w:t>
      </w:r>
      <w:r w:rsidR="0000283D" w:rsidRPr="00F56D19">
        <w:rPr>
          <w:rFonts w:eastAsia="Times New Roman" w:cs="Times New Roman"/>
          <w:sz w:val="24"/>
          <w:szCs w:val="24"/>
        </w:rPr>
        <w:t xml:space="preserve"> </w:t>
      </w:r>
      <w:r w:rsidRPr="00F56D19">
        <w:rPr>
          <w:rFonts w:eastAsia="Times New Roman" w:cs="Times New Roman"/>
          <w:sz w:val="24"/>
          <w:szCs w:val="24"/>
        </w:rPr>
        <w:t>ефективно</w:t>
      </w:r>
      <w:r w:rsidR="0000283D" w:rsidRPr="00F56D19">
        <w:rPr>
          <w:rFonts w:eastAsia="Times New Roman" w:cs="Times New Roman"/>
          <w:sz w:val="24"/>
          <w:szCs w:val="24"/>
        </w:rPr>
        <w:t xml:space="preserve"> </w:t>
      </w:r>
      <w:r w:rsidRPr="00F56D19">
        <w:rPr>
          <w:rFonts w:eastAsia="Times New Roman" w:cs="Times New Roman"/>
          <w:sz w:val="24"/>
          <w:szCs w:val="24"/>
        </w:rPr>
        <w:t>реалізовувати</w:t>
      </w:r>
      <w:r w:rsidR="0000283D" w:rsidRPr="00F56D19">
        <w:rPr>
          <w:rFonts w:eastAsia="Times New Roman" w:cs="Times New Roman"/>
          <w:sz w:val="24"/>
          <w:szCs w:val="24"/>
        </w:rPr>
        <w:t xml:space="preserve"> </w:t>
      </w:r>
      <w:r w:rsidRPr="00F56D19">
        <w:rPr>
          <w:rFonts w:eastAsia="Times New Roman" w:cs="Times New Roman"/>
          <w:sz w:val="24"/>
          <w:szCs w:val="24"/>
        </w:rPr>
        <w:t>політику</w:t>
      </w:r>
      <w:r w:rsidR="0000283D" w:rsidRPr="00F56D19">
        <w:rPr>
          <w:rFonts w:eastAsia="Times New Roman" w:cs="Times New Roman"/>
          <w:sz w:val="24"/>
          <w:szCs w:val="24"/>
        </w:rPr>
        <w:t xml:space="preserve"> </w:t>
      </w:r>
      <w:r w:rsidRPr="00F56D19">
        <w:rPr>
          <w:rFonts w:eastAsia="Times New Roman" w:cs="Times New Roman"/>
          <w:sz w:val="24"/>
          <w:szCs w:val="24"/>
        </w:rPr>
        <w:t>розвитку на місцях.</w:t>
      </w:r>
    </w:p>
    <w:p w:rsidR="00694F7B" w:rsidRPr="00F56D19" w:rsidRDefault="00694F7B" w:rsidP="005911F0">
      <w:pPr>
        <w:numPr>
          <w:ilvl w:val="0"/>
          <w:numId w:val="3"/>
        </w:numPr>
        <w:pBdr>
          <w:top w:val="nil"/>
          <w:left w:val="nil"/>
          <w:bottom w:val="nil"/>
          <w:right w:val="nil"/>
          <w:between w:val="nil"/>
        </w:pBdr>
        <w:suppressAutoHyphens/>
        <w:spacing w:before="0" w:after="0" w:line="240" w:lineRule="auto"/>
        <w:ind w:left="0" w:firstLine="0"/>
        <w:jc w:val="both"/>
        <w:textDirection w:val="btLr"/>
        <w:textAlignment w:val="top"/>
        <w:rPr>
          <w:color w:val="000000"/>
          <w:sz w:val="24"/>
          <w:szCs w:val="24"/>
        </w:rPr>
      </w:pPr>
      <w:r w:rsidRPr="00F56D19">
        <w:rPr>
          <w:color w:val="000000"/>
          <w:sz w:val="24"/>
          <w:szCs w:val="24"/>
        </w:rPr>
        <w:t xml:space="preserve">У територіальній громаді встановлюється порозуміння та співробітництво на рівні органів місцевого самоврядування територіальної громади, їх посадових осіб, депутатських фракцій, громадських активістів та самоорганізованих спільнот, що суттєво покращує ситуацію в управлінні громадою. </w:t>
      </w:r>
    </w:p>
    <w:p w:rsidR="00062B3E" w:rsidRPr="00F56D19" w:rsidRDefault="00694F7B" w:rsidP="005911F0">
      <w:pPr>
        <w:numPr>
          <w:ilvl w:val="0"/>
          <w:numId w:val="3"/>
        </w:numPr>
        <w:pBdr>
          <w:top w:val="nil"/>
          <w:left w:val="nil"/>
          <w:bottom w:val="nil"/>
          <w:right w:val="nil"/>
          <w:between w:val="nil"/>
        </w:pBdr>
        <w:suppressAutoHyphens/>
        <w:spacing w:before="0" w:after="0" w:line="240" w:lineRule="auto"/>
        <w:ind w:left="2" w:hangingChars="1" w:hanging="2"/>
        <w:jc w:val="both"/>
        <w:textDirection w:val="btLr"/>
        <w:textAlignment w:val="top"/>
        <w:rPr>
          <w:color w:val="000000"/>
          <w:sz w:val="24"/>
          <w:szCs w:val="24"/>
        </w:rPr>
      </w:pPr>
      <w:r w:rsidRPr="00F56D19">
        <w:rPr>
          <w:color w:val="000000"/>
          <w:sz w:val="24"/>
          <w:szCs w:val="24"/>
        </w:rPr>
        <w:t>Довіра до місцевої влади покращується, влада залишається стабільною.</w:t>
      </w:r>
    </w:p>
    <w:p w:rsidR="00694F7B" w:rsidRPr="00F56D19" w:rsidRDefault="00694F7B" w:rsidP="005911F0">
      <w:pPr>
        <w:pBdr>
          <w:top w:val="nil"/>
          <w:left w:val="nil"/>
          <w:bottom w:val="nil"/>
          <w:right w:val="nil"/>
          <w:between w:val="nil"/>
        </w:pBdr>
        <w:spacing w:after="0" w:line="240" w:lineRule="auto"/>
        <w:rPr>
          <w:b/>
          <w:bCs/>
          <w:sz w:val="24"/>
          <w:szCs w:val="24"/>
        </w:rPr>
      </w:pPr>
      <w:r w:rsidRPr="00F56D19">
        <w:rPr>
          <w:b/>
          <w:bCs/>
          <w:sz w:val="24"/>
          <w:szCs w:val="24"/>
        </w:rPr>
        <w:t xml:space="preserve">Прояви сценарію на місцевому рівні (Боярська МТГ): </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sz w:val="24"/>
          <w:szCs w:val="24"/>
        </w:rPr>
        <w:t>У межах</w:t>
      </w:r>
      <w:r w:rsidR="00201A51" w:rsidRPr="00F56D19">
        <w:rPr>
          <w:rFonts w:eastAsia="Times New Roman" w:cs="Times New Roman"/>
          <w:sz w:val="24"/>
          <w:szCs w:val="24"/>
        </w:rPr>
        <w:t xml:space="preserve"> </w:t>
      </w:r>
      <w:r w:rsidRPr="00F56D19">
        <w:rPr>
          <w:rFonts w:eastAsia="Times New Roman" w:cs="Times New Roman"/>
          <w:sz w:val="24"/>
          <w:szCs w:val="24"/>
        </w:rPr>
        <w:t>модернізаційного</w:t>
      </w:r>
      <w:r w:rsidR="00201A51" w:rsidRPr="00F56D19">
        <w:rPr>
          <w:rFonts w:eastAsia="Times New Roman" w:cs="Times New Roman"/>
          <w:sz w:val="24"/>
          <w:szCs w:val="24"/>
        </w:rPr>
        <w:t xml:space="preserve"> </w:t>
      </w:r>
      <w:r w:rsidRPr="00F56D19">
        <w:rPr>
          <w:rFonts w:eastAsia="Times New Roman" w:cs="Times New Roman"/>
          <w:sz w:val="24"/>
          <w:szCs w:val="24"/>
        </w:rPr>
        <w:t>сценарію</w:t>
      </w:r>
      <w:r w:rsidR="00201A51" w:rsidRPr="00F56D19">
        <w:rPr>
          <w:rFonts w:eastAsia="Times New Roman" w:cs="Times New Roman"/>
          <w:sz w:val="24"/>
          <w:szCs w:val="24"/>
        </w:rPr>
        <w:t xml:space="preserve"> </w:t>
      </w:r>
      <w:r w:rsidRPr="00F56D19">
        <w:rPr>
          <w:rFonts w:eastAsia="Times New Roman" w:cs="Times New Roman"/>
          <w:sz w:val="24"/>
          <w:szCs w:val="24"/>
        </w:rPr>
        <w:t>Боярська громада демонструє</w:t>
      </w:r>
      <w:r w:rsidR="00201A51" w:rsidRPr="00F56D19">
        <w:rPr>
          <w:rFonts w:eastAsia="Times New Roman" w:cs="Times New Roman"/>
          <w:sz w:val="24"/>
          <w:szCs w:val="24"/>
        </w:rPr>
        <w:t xml:space="preserve"> </w:t>
      </w:r>
      <w:r w:rsidRPr="00F56D19">
        <w:rPr>
          <w:rFonts w:eastAsia="Times New Roman" w:cs="Times New Roman"/>
          <w:sz w:val="24"/>
          <w:szCs w:val="24"/>
        </w:rPr>
        <w:t>впевнене</w:t>
      </w:r>
      <w:r w:rsidR="00201A51" w:rsidRPr="00F56D19">
        <w:rPr>
          <w:rFonts w:eastAsia="Times New Roman" w:cs="Times New Roman"/>
          <w:sz w:val="24"/>
          <w:szCs w:val="24"/>
        </w:rPr>
        <w:t xml:space="preserve"> </w:t>
      </w:r>
      <w:r w:rsidRPr="00F56D19">
        <w:rPr>
          <w:rFonts w:eastAsia="Times New Roman" w:cs="Times New Roman"/>
          <w:sz w:val="24"/>
          <w:szCs w:val="24"/>
        </w:rPr>
        <w:t>соціально-економічне</w:t>
      </w:r>
      <w:r w:rsidR="00201A51" w:rsidRPr="00F56D19">
        <w:rPr>
          <w:rFonts w:eastAsia="Times New Roman" w:cs="Times New Roman"/>
          <w:sz w:val="24"/>
          <w:szCs w:val="24"/>
        </w:rPr>
        <w:t xml:space="preserve"> </w:t>
      </w:r>
      <w:r w:rsidRPr="00F56D19">
        <w:rPr>
          <w:rFonts w:eastAsia="Times New Roman" w:cs="Times New Roman"/>
          <w:sz w:val="24"/>
          <w:szCs w:val="24"/>
        </w:rPr>
        <w:t>зростання</w:t>
      </w:r>
      <w:r w:rsidR="00201A51" w:rsidRPr="00F56D19">
        <w:rPr>
          <w:rFonts w:eastAsia="Times New Roman" w:cs="Times New Roman"/>
          <w:sz w:val="24"/>
          <w:szCs w:val="24"/>
        </w:rPr>
        <w:t xml:space="preserve"> </w:t>
      </w:r>
      <w:r w:rsidRPr="00F56D19">
        <w:rPr>
          <w:rFonts w:eastAsia="Times New Roman" w:cs="Times New Roman"/>
          <w:sz w:val="24"/>
          <w:szCs w:val="24"/>
        </w:rPr>
        <w:t>завдяки</w:t>
      </w:r>
      <w:r w:rsidR="00201A51" w:rsidRPr="00F56D19">
        <w:rPr>
          <w:rFonts w:eastAsia="Times New Roman" w:cs="Times New Roman"/>
          <w:sz w:val="24"/>
          <w:szCs w:val="24"/>
        </w:rPr>
        <w:t xml:space="preserve"> </w:t>
      </w:r>
      <w:r w:rsidRPr="00F56D19">
        <w:rPr>
          <w:rFonts w:eastAsia="Times New Roman" w:cs="Times New Roman"/>
          <w:sz w:val="24"/>
          <w:szCs w:val="24"/>
        </w:rPr>
        <w:t>покращенню</w:t>
      </w:r>
      <w:r w:rsidR="00201A51" w:rsidRPr="00F56D19">
        <w:rPr>
          <w:rFonts w:eastAsia="Times New Roman" w:cs="Times New Roman"/>
          <w:sz w:val="24"/>
          <w:szCs w:val="24"/>
        </w:rPr>
        <w:t xml:space="preserve"> </w:t>
      </w:r>
      <w:r w:rsidRPr="00F56D19">
        <w:rPr>
          <w:rFonts w:eastAsia="Times New Roman" w:cs="Times New Roman"/>
          <w:sz w:val="24"/>
          <w:szCs w:val="24"/>
        </w:rPr>
        <w:t>національного контексту, зростанню</w:t>
      </w:r>
      <w:r w:rsidR="00201A51" w:rsidRPr="00F56D19">
        <w:rPr>
          <w:rFonts w:eastAsia="Times New Roman" w:cs="Times New Roman"/>
          <w:sz w:val="24"/>
          <w:szCs w:val="24"/>
        </w:rPr>
        <w:t xml:space="preserve"> </w:t>
      </w:r>
      <w:r w:rsidRPr="00F56D19">
        <w:rPr>
          <w:rFonts w:eastAsia="Times New Roman" w:cs="Times New Roman"/>
          <w:sz w:val="24"/>
          <w:szCs w:val="24"/>
        </w:rPr>
        <w:t>інвестиційної</w:t>
      </w:r>
      <w:r w:rsidR="00201A51" w:rsidRPr="00F56D19">
        <w:rPr>
          <w:rFonts w:eastAsia="Times New Roman" w:cs="Times New Roman"/>
          <w:sz w:val="24"/>
          <w:szCs w:val="24"/>
        </w:rPr>
        <w:t xml:space="preserve"> </w:t>
      </w:r>
      <w:r w:rsidRPr="00F56D19">
        <w:rPr>
          <w:rFonts w:eastAsia="Times New Roman" w:cs="Times New Roman"/>
          <w:sz w:val="24"/>
          <w:szCs w:val="24"/>
        </w:rPr>
        <w:t>активності та активній</w:t>
      </w:r>
      <w:r w:rsidR="00201A51" w:rsidRPr="00F56D19">
        <w:rPr>
          <w:rFonts w:eastAsia="Times New Roman" w:cs="Times New Roman"/>
          <w:sz w:val="24"/>
          <w:szCs w:val="24"/>
        </w:rPr>
        <w:t xml:space="preserve"> </w:t>
      </w:r>
      <w:r w:rsidRPr="00F56D19">
        <w:rPr>
          <w:rFonts w:eastAsia="Times New Roman" w:cs="Times New Roman"/>
          <w:sz w:val="24"/>
          <w:szCs w:val="24"/>
        </w:rPr>
        <w:t>участі</w:t>
      </w:r>
      <w:r w:rsidR="00201A51" w:rsidRPr="00F56D19">
        <w:rPr>
          <w:rFonts w:eastAsia="Times New Roman" w:cs="Times New Roman"/>
          <w:sz w:val="24"/>
          <w:szCs w:val="24"/>
        </w:rPr>
        <w:t xml:space="preserve"> </w:t>
      </w:r>
      <w:r w:rsidRPr="00F56D19">
        <w:rPr>
          <w:rFonts w:eastAsia="Times New Roman" w:cs="Times New Roman"/>
          <w:sz w:val="24"/>
          <w:szCs w:val="24"/>
        </w:rPr>
        <w:t>громади у процесах</w:t>
      </w:r>
      <w:r w:rsidR="00201A51" w:rsidRPr="00F56D19">
        <w:rPr>
          <w:rFonts w:eastAsia="Times New Roman" w:cs="Times New Roman"/>
          <w:sz w:val="24"/>
          <w:szCs w:val="24"/>
        </w:rPr>
        <w:t xml:space="preserve"> </w:t>
      </w:r>
      <w:r w:rsidRPr="00F56D19">
        <w:rPr>
          <w:rFonts w:eastAsia="Times New Roman" w:cs="Times New Roman"/>
          <w:sz w:val="24"/>
          <w:szCs w:val="24"/>
        </w:rPr>
        <w:t>регіонального</w:t>
      </w:r>
      <w:r w:rsidR="00201A51" w:rsidRPr="00F56D19">
        <w:rPr>
          <w:rFonts w:eastAsia="Times New Roman" w:cs="Times New Roman"/>
          <w:sz w:val="24"/>
          <w:szCs w:val="24"/>
        </w:rPr>
        <w:t xml:space="preserve"> </w:t>
      </w:r>
      <w:r w:rsidRPr="00F56D19">
        <w:rPr>
          <w:rFonts w:eastAsia="Times New Roman" w:cs="Times New Roman"/>
          <w:sz w:val="24"/>
          <w:szCs w:val="24"/>
        </w:rPr>
        <w:t>розвитку.</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Населення</w:t>
      </w:r>
      <w:r w:rsidR="00201A51" w:rsidRPr="00F56D19">
        <w:rPr>
          <w:rFonts w:eastAsia="Times New Roman" w:cs="Times New Roman"/>
          <w:b/>
          <w:bCs/>
          <w:sz w:val="24"/>
          <w:szCs w:val="24"/>
        </w:rPr>
        <w:t xml:space="preserve"> </w:t>
      </w:r>
      <w:r w:rsidRPr="00F56D19">
        <w:rPr>
          <w:rFonts w:eastAsia="Times New Roman" w:cs="Times New Roman"/>
          <w:b/>
          <w:bCs/>
          <w:sz w:val="24"/>
          <w:szCs w:val="24"/>
        </w:rPr>
        <w:t>громади</w:t>
      </w:r>
      <w:r w:rsidR="00201A51" w:rsidRPr="00F56D19">
        <w:rPr>
          <w:rFonts w:eastAsia="Times New Roman" w:cs="Times New Roman"/>
          <w:b/>
          <w:bCs/>
          <w:sz w:val="24"/>
          <w:szCs w:val="24"/>
        </w:rPr>
        <w:t xml:space="preserve"> </w:t>
      </w:r>
      <w:r w:rsidRPr="00F56D19">
        <w:rPr>
          <w:rFonts w:eastAsia="Times New Roman" w:cs="Times New Roman"/>
          <w:sz w:val="24"/>
          <w:szCs w:val="24"/>
        </w:rPr>
        <w:t>поступово</w:t>
      </w:r>
      <w:r w:rsidR="00201A51" w:rsidRPr="00F56D19">
        <w:rPr>
          <w:rFonts w:eastAsia="Times New Roman" w:cs="Times New Roman"/>
          <w:sz w:val="24"/>
          <w:szCs w:val="24"/>
        </w:rPr>
        <w:t xml:space="preserve"> </w:t>
      </w:r>
      <w:r w:rsidRPr="00F56D19">
        <w:rPr>
          <w:rFonts w:eastAsia="Times New Roman" w:cs="Times New Roman"/>
          <w:sz w:val="24"/>
          <w:szCs w:val="24"/>
        </w:rPr>
        <w:t>зростає.</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Пожвавлюється</w:t>
      </w:r>
      <w:r w:rsidR="00201A51" w:rsidRPr="00F56D19">
        <w:rPr>
          <w:rFonts w:eastAsia="Times New Roman" w:cs="Times New Roman"/>
          <w:b/>
          <w:bCs/>
          <w:sz w:val="24"/>
          <w:szCs w:val="24"/>
        </w:rPr>
        <w:t xml:space="preserve"> </w:t>
      </w:r>
      <w:r w:rsidRPr="00F56D19">
        <w:rPr>
          <w:rFonts w:eastAsia="Times New Roman" w:cs="Times New Roman"/>
          <w:b/>
          <w:bCs/>
          <w:sz w:val="24"/>
          <w:szCs w:val="24"/>
        </w:rPr>
        <w:t>ринок</w:t>
      </w:r>
      <w:r w:rsidR="00201A51" w:rsidRPr="00F56D19">
        <w:rPr>
          <w:rFonts w:eastAsia="Times New Roman" w:cs="Times New Roman"/>
          <w:b/>
          <w:bCs/>
          <w:sz w:val="24"/>
          <w:szCs w:val="24"/>
        </w:rPr>
        <w:t xml:space="preserve"> </w:t>
      </w:r>
      <w:r w:rsidRPr="00F56D19">
        <w:rPr>
          <w:rFonts w:eastAsia="Times New Roman" w:cs="Times New Roman"/>
          <w:b/>
          <w:bCs/>
          <w:sz w:val="24"/>
          <w:szCs w:val="24"/>
        </w:rPr>
        <w:t>праці та підприємництва</w:t>
      </w:r>
      <w:r w:rsidRPr="00F56D19">
        <w:rPr>
          <w:rFonts w:eastAsia="Times New Roman" w:cs="Times New Roman"/>
          <w:sz w:val="24"/>
          <w:szCs w:val="24"/>
        </w:rPr>
        <w:t>, зростає</w:t>
      </w:r>
      <w:r w:rsidR="00201A51" w:rsidRPr="00F56D19">
        <w:rPr>
          <w:rFonts w:eastAsia="Times New Roman" w:cs="Times New Roman"/>
          <w:sz w:val="24"/>
          <w:szCs w:val="24"/>
        </w:rPr>
        <w:t xml:space="preserve"> </w:t>
      </w:r>
      <w:r w:rsidRPr="00F56D19">
        <w:rPr>
          <w:rFonts w:eastAsia="Times New Roman" w:cs="Times New Roman"/>
          <w:sz w:val="24"/>
          <w:szCs w:val="24"/>
        </w:rPr>
        <w:t>кількість</w:t>
      </w:r>
      <w:r w:rsidR="00201A51" w:rsidRPr="00F56D19">
        <w:rPr>
          <w:rFonts w:eastAsia="Times New Roman" w:cs="Times New Roman"/>
          <w:sz w:val="24"/>
          <w:szCs w:val="24"/>
        </w:rPr>
        <w:t xml:space="preserve"> </w:t>
      </w:r>
      <w:r w:rsidRPr="00F56D19">
        <w:rPr>
          <w:rFonts w:eastAsia="Times New Roman" w:cs="Times New Roman"/>
          <w:sz w:val="24"/>
          <w:szCs w:val="24"/>
        </w:rPr>
        <w:t>самозайнятих та власників</w:t>
      </w:r>
      <w:r w:rsidR="00201A51" w:rsidRPr="00F56D19">
        <w:rPr>
          <w:rFonts w:eastAsia="Times New Roman" w:cs="Times New Roman"/>
          <w:sz w:val="24"/>
          <w:szCs w:val="24"/>
        </w:rPr>
        <w:t xml:space="preserve"> </w:t>
      </w:r>
      <w:r w:rsidR="00420DAB" w:rsidRPr="00F56D19">
        <w:rPr>
          <w:rFonts w:eastAsia="Times New Roman" w:cs="Times New Roman"/>
          <w:sz w:val="24"/>
          <w:szCs w:val="24"/>
        </w:rPr>
        <w:t xml:space="preserve">мікро-, </w:t>
      </w:r>
      <w:r w:rsidRPr="00F56D19">
        <w:rPr>
          <w:rFonts w:eastAsia="Times New Roman" w:cs="Times New Roman"/>
          <w:sz w:val="24"/>
          <w:szCs w:val="24"/>
        </w:rPr>
        <w:t>малого бізнесу.</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Боярка інтегрується в Київську</w:t>
      </w:r>
      <w:r w:rsidR="00201A51" w:rsidRPr="00F56D19">
        <w:rPr>
          <w:rFonts w:eastAsia="Times New Roman" w:cs="Times New Roman"/>
          <w:b/>
          <w:bCs/>
          <w:sz w:val="24"/>
          <w:szCs w:val="24"/>
        </w:rPr>
        <w:t xml:space="preserve"> </w:t>
      </w:r>
      <w:r w:rsidRPr="00F56D19">
        <w:rPr>
          <w:rFonts w:eastAsia="Times New Roman" w:cs="Times New Roman"/>
          <w:b/>
          <w:bCs/>
          <w:sz w:val="24"/>
          <w:szCs w:val="24"/>
        </w:rPr>
        <w:t>агломерацію</w:t>
      </w:r>
      <w:r w:rsidRPr="00F56D19">
        <w:rPr>
          <w:rFonts w:eastAsia="Times New Roman" w:cs="Times New Roman"/>
          <w:sz w:val="24"/>
          <w:szCs w:val="24"/>
        </w:rPr>
        <w:t>, що</w:t>
      </w:r>
      <w:r w:rsidR="00201A51" w:rsidRPr="00F56D19">
        <w:rPr>
          <w:rFonts w:eastAsia="Times New Roman" w:cs="Times New Roman"/>
          <w:sz w:val="24"/>
          <w:szCs w:val="24"/>
        </w:rPr>
        <w:t xml:space="preserve"> </w:t>
      </w:r>
      <w:r w:rsidRPr="00F56D19">
        <w:rPr>
          <w:rFonts w:eastAsia="Times New Roman" w:cs="Times New Roman"/>
          <w:sz w:val="24"/>
          <w:szCs w:val="24"/>
        </w:rPr>
        <w:t>відкриває</w:t>
      </w:r>
      <w:r w:rsidR="00201A51" w:rsidRPr="00F56D19">
        <w:rPr>
          <w:rFonts w:eastAsia="Times New Roman" w:cs="Times New Roman"/>
          <w:sz w:val="24"/>
          <w:szCs w:val="24"/>
        </w:rPr>
        <w:t xml:space="preserve"> </w:t>
      </w:r>
      <w:r w:rsidRPr="00F56D19">
        <w:rPr>
          <w:rFonts w:eastAsia="Times New Roman" w:cs="Times New Roman"/>
          <w:sz w:val="24"/>
          <w:szCs w:val="24"/>
        </w:rPr>
        <w:t>нові</w:t>
      </w:r>
      <w:r w:rsidR="00201A51" w:rsidRPr="00F56D19">
        <w:rPr>
          <w:rFonts w:eastAsia="Times New Roman" w:cs="Times New Roman"/>
          <w:sz w:val="24"/>
          <w:szCs w:val="24"/>
        </w:rPr>
        <w:t xml:space="preserve"> </w:t>
      </w:r>
      <w:r w:rsidRPr="00F56D19">
        <w:rPr>
          <w:rFonts w:eastAsia="Times New Roman" w:cs="Times New Roman"/>
          <w:sz w:val="24"/>
          <w:szCs w:val="24"/>
        </w:rPr>
        <w:t>можливості</w:t>
      </w:r>
      <w:r w:rsidR="00201A51" w:rsidRPr="00F56D19">
        <w:rPr>
          <w:rFonts w:eastAsia="Times New Roman" w:cs="Times New Roman"/>
          <w:sz w:val="24"/>
          <w:szCs w:val="24"/>
        </w:rPr>
        <w:t xml:space="preserve"> </w:t>
      </w:r>
      <w:r w:rsidRPr="00F56D19">
        <w:rPr>
          <w:rFonts w:eastAsia="Times New Roman" w:cs="Times New Roman"/>
          <w:sz w:val="24"/>
          <w:szCs w:val="24"/>
        </w:rPr>
        <w:t>мобільності, міжмуніципального</w:t>
      </w:r>
      <w:r w:rsidR="00201A51" w:rsidRPr="00F56D19">
        <w:rPr>
          <w:rFonts w:eastAsia="Times New Roman" w:cs="Times New Roman"/>
          <w:sz w:val="24"/>
          <w:szCs w:val="24"/>
        </w:rPr>
        <w:t xml:space="preserve"> </w:t>
      </w:r>
      <w:r w:rsidRPr="00F56D19">
        <w:rPr>
          <w:rFonts w:eastAsia="Times New Roman" w:cs="Times New Roman"/>
          <w:sz w:val="24"/>
          <w:szCs w:val="24"/>
        </w:rPr>
        <w:t>співробітництва та спільного</w:t>
      </w:r>
      <w:r w:rsidR="00201A51" w:rsidRPr="00F56D19">
        <w:rPr>
          <w:rFonts w:eastAsia="Times New Roman" w:cs="Times New Roman"/>
          <w:sz w:val="24"/>
          <w:szCs w:val="24"/>
        </w:rPr>
        <w:t xml:space="preserve"> </w:t>
      </w:r>
      <w:r w:rsidRPr="00F56D19">
        <w:rPr>
          <w:rFonts w:eastAsia="Times New Roman" w:cs="Times New Roman"/>
          <w:sz w:val="24"/>
          <w:szCs w:val="24"/>
        </w:rPr>
        <w:t>інфраструктурного</w:t>
      </w:r>
      <w:r w:rsidR="00201A51" w:rsidRPr="00F56D19">
        <w:rPr>
          <w:rFonts w:eastAsia="Times New Roman" w:cs="Times New Roman"/>
          <w:sz w:val="24"/>
          <w:szCs w:val="24"/>
        </w:rPr>
        <w:t xml:space="preserve"> </w:t>
      </w:r>
      <w:r w:rsidRPr="00F56D19">
        <w:rPr>
          <w:rFonts w:eastAsia="Times New Roman" w:cs="Times New Roman"/>
          <w:sz w:val="24"/>
          <w:szCs w:val="24"/>
        </w:rPr>
        <w:t>планування.</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Будівництво</w:t>
      </w:r>
      <w:r w:rsidR="00201A51" w:rsidRPr="00F56D19">
        <w:rPr>
          <w:rFonts w:eastAsia="Times New Roman" w:cs="Times New Roman"/>
          <w:b/>
          <w:bCs/>
          <w:sz w:val="24"/>
          <w:szCs w:val="24"/>
        </w:rPr>
        <w:t xml:space="preserve"> </w:t>
      </w:r>
      <w:r w:rsidRPr="00F56D19">
        <w:rPr>
          <w:rFonts w:eastAsia="Times New Roman" w:cs="Times New Roman"/>
          <w:b/>
          <w:bCs/>
          <w:sz w:val="24"/>
          <w:szCs w:val="24"/>
        </w:rPr>
        <w:t>великої</w:t>
      </w:r>
      <w:r w:rsidR="00201A51" w:rsidRPr="00F56D19">
        <w:rPr>
          <w:rFonts w:eastAsia="Times New Roman" w:cs="Times New Roman"/>
          <w:b/>
          <w:bCs/>
          <w:sz w:val="24"/>
          <w:szCs w:val="24"/>
        </w:rPr>
        <w:t xml:space="preserve"> </w:t>
      </w:r>
      <w:r w:rsidRPr="00F56D19">
        <w:rPr>
          <w:rFonts w:eastAsia="Times New Roman" w:cs="Times New Roman"/>
          <w:b/>
          <w:bCs/>
          <w:sz w:val="24"/>
          <w:szCs w:val="24"/>
        </w:rPr>
        <w:t>окружної дороги</w:t>
      </w:r>
      <w:r w:rsidRPr="00F56D19">
        <w:rPr>
          <w:rFonts w:eastAsia="Times New Roman" w:cs="Times New Roman"/>
          <w:sz w:val="24"/>
          <w:szCs w:val="24"/>
        </w:rPr>
        <w:t>, яка проходитиме через територію</w:t>
      </w:r>
      <w:r w:rsidR="00201A51" w:rsidRPr="00F56D19">
        <w:rPr>
          <w:rFonts w:eastAsia="Times New Roman" w:cs="Times New Roman"/>
          <w:sz w:val="24"/>
          <w:szCs w:val="24"/>
        </w:rPr>
        <w:t xml:space="preserve"> </w:t>
      </w:r>
      <w:r w:rsidRPr="00F56D19">
        <w:rPr>
          <w:rFonts w:eastAsia="Times New Roman" w:cs="Times New Roman"/>
          <w:sz w:val="24"/>
          <w:szCs w:val="24"/>
        </w:rPr>
        <w:t>громади, створює</w:t>
      </w:r>
      <w:r w:rsidR="00201A51" w:rsidRPr="00F56D19">
        <w:rPr>
          <w:rFonts w:eastAsia="Times New Roman" w:cs="Times New Roman"/>
          <w:sz w:val="24"/>
          <w:szCs w:val="24"/>
        </w:rPr>
        <w:t xml:space="preserve"> </w:t>
      </w:r>
      <w:r w:rsidRPr="00F56D19">
        <w:rPr>
          <w:rFonts w:eastAsia="Times New Roman" w:cs="Times New Roman"/>
          <w:sz w:val="24"/>
          <w:szCs w:val="24"/>
        </w:rPr>
        <w:t>нові</w:t>
      </w:r>
      <w:r w:rsidR="00201A51" w:rsidRPr="00F56D19">
        <w:rPr>
          <w:rFonts w:eastAsia="Times New Roman" w:cs="Times New Roman"/>
          <w:sz w:val="24"/>
          <w:szCs w:val="24"/>
        </w:rPr>
        <w:t xml:space="preserve"> </w:t>
      </w:r>
      <w:r w:rsidRPr="00F56D19">
        <w:rPr>
          <w:rFonts w:eastAsia="Times New Roman" w:cs="Times New Roman"/>
          <w:sz w:val="24"/>
          <w:szCs w:val="24"/>
        </w:rPr>
        <w:t>логістичні</w:t>
      </w:r>
      <w:r w:rsidR="00201A51" w:rsidRPr="00F56D19">
        <w:rPr>
          <w:rFonts w:eastAsia="Times New Roman" w:cs="Times New Roman"/>
          <w:sz w:val="24"/>
          <w:szCs w:val="24"/>
        </w:rPr>
        <w:t xml:space="preserve"> </w:t>
      </w:r>
      <w:r w:rsidRPr="00F56D19">
        <w:rPr>
          <w:rFonts w:eastAsia="Times New Roman" w:cs="Times New Roman"/>
          <w:sz w:val="24"/>
          <w:szCs w:val="24"/>
        </w:rPr>
        <w:t>переваги та стимулює</w:t>
      </w:r>
      <w:r w:rsidR="00201A51" w:rsidRPr="00F56D19">
        <w:rPr>
          <w:rFonts w:eastAsia="Times New Roman" w:cs="Times New Roman"/>
          <w:sz w:val="24"/>
          <w:szCs w:val="24"/>
        </w:rPr>
        <w:t xml:space="preserve"> </w:t>
      </w:r>
      <w:r w:rsidRPr="00F56D19">
        <w:rPr>
          <w:rFonts w:eastAsia="Times New Roman" w:cs="Times New Roman"/>
          <w:sz w:val="24"/>
          <w:szCs w:val="24"/>
        </w:rPr>
        <w:t>розвиток</w:t>
      </w:r>
      <w:r w:rsidR="00201A51" w:rsidRPr="00F56D19">
        <w:rPr>
          <w:rFonts w:eastAsia="Times New Roman" w:cs="Times New Roman"/>
          <w:sz w:val="24"/>
          <w:szCs w:val="24"/>
        </w:rPr>
        <w:t xml:space="preserve"> </w:t>
      </w:r>
      <w:r w:rsidRPr="00F56D19">
        <w:rPr>
          <w:rFonts w:eastAsia="Times New Roman" w:cs="Times New Roman"/>
          <w:sz w:val="24"/>
          <w:szCs w:val="24"/>
        </w:rPr>
        <w:t>промислових і ділових зон.</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Громада залучає</w:t>
      </w:r>
      <w:r w:rsidR="00201A51" w:rsidRPr="00F56D19">
        <w:rPr>
          <w:rFonts w:eastAsia="Times New Roman" w:cs="Times New Roman"/>
          <w:b/>
          <w:bCs/>
          <w:sz w:val="24"/>
          <w:szCs w:val="24"/>
        </w:rPr>
        <w:t xml:space="preserve"> </w:t>
      </w:r>
      <w:r w:rsidRPr="00F56D19">
        <w:rPr>
          <w:rFonts w:eastAsia="Times New Roman" w:cs="Times New Roman"/>
          <w:b/>
          <w:bCs/>
          <w:sz w:val="24"/>
          <w:szCs w:val="24"/>
        </w:rPr>
        <w:t>інвестиції</w:t>
      </w:r>
      <w:r w:rsidRPr="00F56D19">
        <w:rPr>
          <w:rFonts w:eastAsia="Times New Roman" w:cs="Times New Roman"/>
          <w:sz w:val="24"/>
          <w:szCs w:val="24"/>
        </w:rPr>
        <w:t xml:space="preserve"> у сфери</w:t>
      </w:r>
      <w:r w:rsidR="00201A51" w:rsidRPr="00F56D19">
        <w:rPr>
          <w:rFonts w:eastAsia="Times New Roman" w:cs="Times New Roman"/>
          <w:sz w:val="24"/>
          <w:szCs w:val="24"/>
        </w:rPr>
        <w:t xml:space="preserve"> </w:t>
      </w:r>
      <w:r w:rsidRPr="00F56D19">
        <w:rPr>
          <w:rFonts w:eastAsia="Times New Roman" w:cs="Times New Roman"/>
          <w:sz w:val="24"/>
          <w:szCs w:val="24"/>
        </w:rPr>
        <w:t>переробної</w:t>
      </w:r>
      <w:r w:rsidR="00201A51" w:rsidRPr="00F56D19">
        <w:rPr>
          <w:rFonts w:eastAsia="Times New Roman" w:cs="Times New Roman"/>
          <w:sz w:val="24"/>
          <w:szCs w:val="24"/>
        </w:rPr>
        <w:t xml:space="preserve"> </w:t>
      </w:r>
      <w:r w:rsidRPr="00F56D19">
        <w:rPr>
          <w:rFonts w:eastAsia="Times New Roman" w:cs="Times New Roman"/>
          <w:sz w:val="24"/>
          <w:szCs w:val="24"/>
        </w:rPr>
        <w:t>промисловості, логістики, будівництва, торгівлі та туризму, що</w:t>
      </w:r>
      <w:r w:rsidR="00201A51" w:rsidRPr="00F56D19">
        <w:rPr>
          <w:rFonts w:eastAsia="Times New Roman" w:cs="Times New Roman"/>
          <w:sz w:val="24"/>
          <w:szCs w:val="24"/>
        </w:rPr>
        <w:t xml:space="preserve"> </w:t>
      </w:r>
      <w:r w:rsidRPr="00F56D19">
        <w:rPr>
          <w:rFonts w:eastAsia="Times New Roman" w:cs="Times New Roman"/>
          <w:sz w:val="24"/>
          <w:szCs w:val="24"/>
        </w:rPr>
        <w:t>сприяє</w:t>
      </w:r>
      <w:r w:rsidR="00201A51" w:rsidRPr="00F56D19">
        <w:rPr>
          <w:rFonts w:eastAsia="Times New Roman" w:cs="Times New Roman"/>
          <w:sz w:val="24"/>
          <w:szCs w:val="24"/>
        </w:rPr>
        <w:t xml:space="preserve"> </w:t>
      </w:r>
      <w:r w:rsidRPr="00F56D19">
        <w:rPr>
          <w:rFonts w:eastAsia="Times New Roman" w:cs="Times New Roman"/>
          <w:sz w:val="24"/>
          <w:szCs w:val="24"/>
        </w:rPr>
        <w:t>створенню</w:t>
      </w:r>
      <w:r w:rsidR="00201A51" w:rsidRPr="00F56D19">
        <w:rPr>
          <w:rFonts w:eastAsia="Times New Roman" w:cs="Times New Roman"/>
          <w:sz w:val="24"/>
          <w:szCs w:val="24"/>
        </w:rPr>
        <w:t xml:space="preserve"> </w:t>
      </w:r>
      <w:r w:rsidRPr="00F56D19">
        <w:rPr>
          <w:rFonts w:eastAsia="Times New Roman" w:cs="Times New Roman"/>
          <w:sz w:val="24"/>
          <w:szCs w:val="24"/>
        </w:rPr>
        <w:t>нових</w:t>
      </w:r>
      <w:r w:rsidR="00201A51" w:rsidRPr="00F56D19">
        <w:rPr>
          <w:rFonts w:eastAsia="Times New Roman" w:cs="Times New Roman"/>
          <w:sz w:val="24"/>
          <w:szCs w:val="24"/>
        </w:rPr>
        <w:t xml:space="preserve"> </w:t>
      </w:r>
      <w:r w:rsidRPr="00F56D19">
        <w:rPr>
          <w:rFonts w:eastAsia="Times New Roman" w:cs="Times New Roman"/>
          <w:sz w:val="24"/>
          <w:szCs w:val="24"/>
        </w:rPr>
        <w:t>робочих</w:t>
      </w:r>
      <w:r w:rsidR="00201A51" w:rsidRPr="00F56D19">
        <w:rPr>
          <w:rFonts w:eastAsia="Times New Roman" w:cs="Times New Roman"/>
          <w:sz w:val="24"/>
          <w:szCs w:val="24"/>
        </w:rPr>
        <w:t xml:space="preserve"> </w:t>
      </w:r>
      <w:r w:rsidRPr="00F56D19">
        <w:rPr>
          <w:rFonts w:eastAsia="Times New Roman" w:cs="Times New Roman"/>
          <w:sz w:val="24"/>
          <w:szCs w:val="24"/>
        </w:rPr>
        <w:t>місць.</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Розроблено та реалізується</w:t>
      </w:r>
      <w:r w:rsidR="00201A51" w:rsidRPr="00F56D19">
        <w:rPr>
          <w:rFonts w:eastAsia="Times New Roman" w:cs="Times New Roman"/>
          <w:b/>
          <w:bCs/>
          <w:sz w:val="24"/>
          <w:szCs w:val="24"/>
        </w:rPr>
        <w:t xml:space="preserve"> </w:t>
      </w:r>
      <w:r w:rsidRPr="00F56D19">
        <w:rPr>
          <w:rFonts w:eastAsia="Times New Roman" w:cs="Times New Roman"/>
          <w:b/>
          <w:bCs/>
          <w:sz w:val="24"/>
          <w:szCs w:val="24"/>
        </w:rPr>
        <w:t>стратегічна і просторово-планувальна</w:t>
      </w:r>
      <w:r w:rsidR="00201A51" w:rsidRPr="00F56D19">
        <w:rPr>
          <w:rFonts w:eastAsia="Times New Roman" w:cs="Times New Roman"/>
          <w:b/>
          <w:bCs/>
          <w:sz w:val="24"/>
          <w:szCs w:val="24"/>
        </w:rPr>
        <w:t xml:space="preserve"> </w:t>
      </w:r>
      <w:r w:rsidRPr="00F56D19">
        <w:rPr>
          <w:rFonts w:eastAsia="Times New Roman" w:cs="Times New Roman"/>
          <w:b/>
          <w:bCs/>
          <w:sz w:val="24"/>
          <w:szCs w:val="24"/>
        </w:rPr>
        <w:t>документація</w:t>
      </w:r>
      <w:r w:rsidRPr="00F56D19">
        <w:rPr>
          <w:rFonts w:eastAsia="Times New Roman" w:cs="Times New Roman"/>
          <w:sz w:val="24"/>
          <w:szCs w:val="24"/>
        </w:rPr>
        <w:t>, визначено</w:t>
      </w:r>
      <w:r w:rsidR="00201A51" w:rsidRPr="00F56D19">
        <w:rPr>
          <w:rFonts w:eastAsia="Times New Roman" w:cs="Times New Roman"/>
          <w:sz w:val="24"/>
          <w:szCs w:val="24"/>
        </w:rPr>
        <w:t xml:space="preserve"> </w:t>
      </w:r>
      <w:r w:rsidRPr="00F56D19">
        <w:rPr>
          <w:rFonts w:eastAsia="Times New Roman" w:cs="Times New Roman"/>
          <w:sz w:val="24"/>
          <w:szCs w:val="24"/>
        </w:rPr>
        <w:t>пріоритети</w:t>
      </w:r>
      <w:r w:rsidR="00201A51" w:rsidRPr="00F56D19">
        <w:rPr>
          <w:rFonts w:eastAsia="Times New Roman" w:cs="Times New Roman"/>
          <w:sz w:val="24"/>
          <w:szCs w:val="24"/>
        </w:rPr>
        <w:t xml:space="preserve"> </w:t>
      </w:r>
      <w:r w:rsidRPr="00F56D19">
        <w:rPr>
          <w:rFonts w:eastAsia="Times New Roman" w:cs="Times New Roman"/>
          <w:sz w:val="24"/>
          <w:szCs w:val="24"/>
        </w:rPr>
        <w:t>розвитку.</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Інфраструктурні</w:t>
      </w:r>
      <w:r w:rsidR="00201A51" w:rsidRPr="00F56D19">
        <w:rPr>
          <w:rFonts w:eastAsia="Times New Roman" w:cs="Times New Roman"/>
          <w:b/>
          <w:bCs/>
          <w:sz w:val="24"/>
          <w:szCs w:val="24"/>
        </w:rPr>
        <w:t xml:space="preserve"> </w:t>
      </w:r>
      <w:r w:rsidRPr="00F56D19">
        <w:rPr>
          <w:rFonts w:eastAsia="Times New Roman" w:cs="Times New Roman"/>
          <w:b/>
          <w:bCs/>
          <w:sz w:val="24"/>
          <w:szCs w:val="24"/>
        </w:rPr>
        <w:t>проєкти</w:t>
      </w:r>
      <w:r w:rsidR="00201A51" w:rsidRPr="00F56D19">
        <w:rPr>
          <w:rFonts w:eastAsia="Times New Roman" w:cs="Times New Roman"/>
          <w:b/>
          <w:bCs/>
          <w:sz w:val="24"/>
          <w:szCs w:val="24"/>
        </w:rPr>
        <w:t xml:space="preserve"> </w:t>
      </w:r>
      <w:r w:rsidRPr="00F56D19">
        <w:rPr>
          <w:rFonts w:eastAsia="Times New Roman" w:cs="Times New Roman"/>
          <w:sz w:val="24"/>
          <w:szCs w:val="24"/>
        </w:rPr>
        <w:t>фінансуються за рахунок</w:t>
      </w:r>
      <w:r w:rsidR="00201A51" w:rsidRPr="00F56D19">
        <w:rPr>
          <w:rFonts w:eastAsia="Times New Roman" w:cs="Times New Roman"/>
          <w:sz w:val="24"/>
          <w:szCs w:val="24"/>
        </w:rPr>
        <w:t xml:space="preserve"> </w:t>
      </w:r>
      <w:r w:rsidRPr="00F56D19">
        <w:rPr>
          <w:rFonts w:eastAsia="Times New Roman" w:cs="Times New Roman"/>
          <w:sz w:val="24"/>
          <w:szCs w:val="24"/>
        </w:rPr>
        <w:t>державних, донорських та приватних</w:t>
      </w:r>
      <w:r w:rsidR="00201A51" w:rsidRPr="00F56D19">
        <w:rPr>
          <w:rFonts w:eastAsia="Times New Roman" w:cs="Times New Roman"/>
          <w:sz w:val="24"/>
          <w:szCs w:val="24"/>
        </w:rPr>
        <w:t xml:space="preserve"> </w:t>
      </w:r>
      <w:r w:rsidRPr="00F56D19">
        <w:rPr>
          <w:rFonts w:eastAsia="Times New Roman" w:cs="Times New Roman"/>
          <w:sz w:val="24"/>
          <w:szCs w:val="24"/>
        </w:rPr>
        <w:t>ресурсів: оновлюються дороги, модернізується</w:t>
      </w:r>
      <w:r w:rsidR="00201A51" w:rsidRPr="00F56D19">
        <w:rPr>
          <w:rFonts w:eastAsia="Times New Roman" w:cs="Times New Roman"/>
          <w:sz w:val="24"/>
          <w:szCs w:val="24"/>
        </w:rPr>
        <w:t xml:space="preserve"> </w:t>
      </w:r>
      <w:r w:rsidRPr="00F56D19">
        <w:rPr>
          <w:rFonts w:eastAsia="Times New Roman" w:cs="Times New Roman"/>
          <w:sz w:val="24"/>
          <w:szCs w:val="24"/>
        </w:rPr>
        <w:t>інженерна</w:t>
      </w:r>
      <w:r w:rsidR="00201A51" w:rsidRPr="00F56D19">
        <w:rPr>
          <w:rFonts w:eastAsia="Times New Roman" w:cs="Times New Roman"/>
          <w:sz w:val="24"/>
          <w:szCs w:val="24"/>
        </w:rPr>
        <w:t xml:space="preserve"> </w:t>
      </w:r>
      <w:r w:rsidRPr="00F56D19">
        <w:rPr>
          <w:rFonts w:eastAsia="Times New Roman" w:cs="Times New Roman"/>
          <w:sz w:val="24"/>
          <w:szCs w:val="24"/>
        </w:rPr>
        <w:t>інфраструктура, впроваджуються</w:t>
      </w:r>
      <w:r w:rsidR="00201A51" w:rsidRPr="00F56D19">
        <w:rPr>
          <w:rFonts w:eastAsia="Times New Roman" w:cs="Times New Roman"/>
          <w:sz w:val="24"/>
          <w:szCs w:val="24"/>
        </w:rPr>
        <w:t xml:space="preserve"> </w:t>
      </w:r>
      <w:r w:rsidRPr="00F56D19">
        <w:rPr>
          <w:rFonts w:eastAsia="Times New Roman" w:cs="Times New Roman"/>
          <w:sz w:val="24"/>
          <w:szCs w:val="24"/>
        </w:rPr>
        <w:t>енергоефективні</w:t>
      </w:r>
      <w:r w:rsidR="00201A51" w:rsidRPr="00F56D19">
        <w:rPr>
          <w:rFonts w:eastAsia="Times New Roman" w:cs="Times New Roman"/>
          <w:sz w:val="24"/>
          <w:szCs w:val="24"/>
        </w:rPr>
        <w:t xml:space="preserve"> </w:t>
      </w:r>
      <w:r w:rsidRPr="00F56D19">
        <w:rPr>
          <w:rFonts w:eastAsia="Times New Roman" w:cs="Times New Roman"/>
          <w:sz w:val="24"/>
          <w:szCs w:val="24"/>
        </w:rPr>
        <w:t>рішення.</w:t>
      </w:r>
    </w:p>
    <w:p w:rsidR="00536988" w:rsidRPr="00F56D19" w:rsidRDefault="00536988" w:rsidP="005911F0">
      <w:pPr>
        <w:spacing w:after="0" w:line="240" w:lineRule="auto"/>
        <w:jc w:val="both"/>
        <w:rPr>
          <w:rFonts w:eastAsia="Times New Roman" w:cs="Times New Roman"/>
          <w:sz w:val="24"/>
          <w:szCs w:val="24"/>
        </w:rPr>
      </w:pPr>
      <w:r w:rsidRPr="00F56D19">
        <w:rPr>
          <w:rFonts w:eastAsia="Times New Roman" w:cs="Times New Roman"/>
          <w:b/>
          <w:bCs/>
          <w:sz w:val="24"/>
          <w:szCs w:val="24"/>
        </w:rPr>
        <w:t>Мережа закладів</w:t>
      </w:r>
      <w:r w:rsidR="00201A51" w:rsidRPr="00F56D19">
        <w:rPr>
          <w:rFonts w:eastAsia="Times New Roman" w:cs="Times New Roman"/>
          <w:b/>
          <w:bCs/>
          <w:sz w:val="24"/>
          <w:szCs w:val="24"/>
        </w:rPr>
        <w:t xml:space="preserve"> </w:t>
      </w:r>
      <w:r w:rsidRPr="00F56D19">
        <w:rPr>
          <w:rFonts w:eastAsia="Times New Roman" w:cs="Times New Roman"/>
          <w:b/>
          <w:bCs/>
          <w:sz w:val="24"/>
          <w:szCs w:val="24"/>
        </w:rPr>
        <w:t>освіти, медицини та культури</w:t>
      </w:r>
      <w:r w:rsidR="00201A51" w:rsidRPr="00F56D19">
        <w:rPr>
          <w:rFonts w:eastAsia="Times New Roman" w:cs="Times New Roman"/>
          <w:b/>
          <w:bCs/>
          <w:sz w:val="24"/>
          <w:szCs w:val="24"/>
        </w:rPr>
        <w:t xml:space="preserve"> </w:t>
      </w:r>
      <w:r w:rsidRPr="00F56D19">
        <w:rPr>
          <w:rFonts w:eastAsia="Times New Roman" w:cs="Times New Roman"/>
          <w:b/>
          <w:bCs/>
          <w:sz w:val="24"/>
          <w:szCs w:val="24"/>
        </w:rPr>
        <w:t>модернізується</w:t>
      </w:r>
      <w:r w:rsidRPr="00F56D19">
        <w:rPr>
          <w:rFonts w:eastAsia="Times New Roman" w:cs="Times New Roman"/>
          <w:sz w:val="24"/>
          <w:szCs w:val="24"/>
        </w:rPr>
        <w:t>, що</w:t>
      </w:r>
      <w:r w:rsidR="00201A51" w:rsidRPr="00F56D19">
        <w:rPr>
          <w:rFonts w:eastAsia="Times New Roman" w:cs="Times New Roman"/>
          <w:sz w:val="24"/>
          <w:szCs w:val="24"/>
        </w:rPr>
        <w:t xml:space="preserve"> </w:t>
      </w:r>
      <w:r w:rsidRPr="00F56D19">
        <w:rPr>
          <w:rFonts w:eastAsia="Times New Roman" w:cs="Times New Roman"/>
          <w:sz w:val="24"/>
          <w:szCs w:val="24"/>
        </w:rPr>
        <w:t>забезпечує</w:t>
      </w:r>
      <w:r w:rsidR="00201A51" w:rsidRPr="00F56D19">
        <w:rPr>
          <w:rFonts w:eastAsia="Times New Roman" w:cs="Times New Roman"/>
          <w:sz w:val="24"/>
          <w:szCs w:val="24"/>
        </w:rPr>
        <w:t xml:space="preserve"> </w:t>
      </w:r>
      <w:r w:rsidRPr="00F56D19">
        <w:rPr>
          <w:rFonts w:eastAsia="Times New Roman" w:cs="Times New Roman"/>
          <w:sz w:val="24"/>
          <w:szCs w:val="24"/>
        </w:rPr>
        <w:t>підвищення</w:t>
      </w:r>
      <w:r w:rsidR="00201A51" w:rsidRPr="00F56D19">
        <w:rPr>
          <w:rFonts w:eastAsia="Times New Roman" w:cs="Times New Roman"/>
          <w:sz w:val="24"/>
          <w:szCs w:val="24"/>
        </w:rPr>
        <w:t xml:space="preserve"> </w:t>
      </w:r>
      <w:r w:rsidRPr="00F56D19">
        <w:rPr>
          <w:rFonts w:eastAsia="Times New Roman" w:cs="Times New Roman"/>
          <w:sz w:val="24"/>
          <w:szCs w:val="24"/>
        </w:rPr>
        <w:t>якості</w:t>
      </w:r>
      <w:r w:rsidR="00201A51" w:rsidRPr="00F56D19">
        <w:rPr>
          <w:rFonts w:eastAsia="Times New Roman" w:cs="Times New Roman"/>
          <w:sz w:val="24"/>
          <w:szCs w:val="24"/>
        </w:rPr>
        <w:t xml:space="preserve"> </w:t>
      </w:r>
      <w:r w:rsidRPr="00F56D19">
        <w:rPr>
          <w:rFonts w:eastAsia="Times New Roman" w:cs="Times New Roman"/>
          <w:sz w:val="24"/>
          <w:szCs w:val="24"/>
        </w:rPr>
        <w:t>послуг та привабливість</w:t>
      </w:r>
      <w:r w:rsidR="00201A51" w:rsidRPr="00F56D19">
        <w:rPr>
          <w:rFonts w:eastAsia="Times New Roman" w:cs="Times New Roman"/>
          <w:sz w:val="24"/>
          <w:szCs w:val="24"/>
        </w:rPr>
        <w:t xml:space="preserve"> </w:t>
      </w:r>
      <w:r w:rsidRPr="00F56D19">
        <w:rPr>
          <w:rFonts w:eastAsia="Times New Roman" w:cs="Times New Roman"/>
          <w:sz w:val="24"/>
          <w:szCs w:val="24"/>
        </w:rPr>
        <w:t>громади для нових</w:t>
      </w:r>
      <w:r w:rsidR="00201A51" w:rsidRPr="00F56D19">
        <w:rPr>
          <w:rFonts w:eastAsia="Times New Roman" w:cs="Times New Roman"/>
          <w:sz w:val="24"/>
          <w:szCs w:val="24"/>
        </w:rPr>
        <w:t xml:space="preserve"> </w:t>
      </w:r>
      <w:r w:rsidRPr="00F56D19">
        <w:rPr>
          <w:rFonts w:eastAsia="Times New Roman" w:cs="Times New Roman"/>
          <w:sz w:val="24"/>
          <w:szCs w:val="24"/>
        </w:rPr>
        <w:t>мешканців.</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Розвивається туризм</w:t>
      </w:r>
      <w:r w:rsidRPr="00F56D19">
        <w:rPr>
          <w:rFonts w:eastAsia="Times New Roman" w:cs="Times New Roman"/>
          <w:sz w:val="24"/>
          <w:szCs w:val="24"/>
        </w:rPr>
        <w:t>, зокрема</w:t>
      </w:r>
      <w:r w:rsidR="00FC1D4E">
        <w:rPr>
          <w:rFonts w:eastAsia="Times New Roman" w:cs="Times New Roman"/>
          <w:sz w:val="24"/>
          <w:szCs w:val="24"/>
        </w:rPr>
        <w:t xml:space="preserve"> </w:t>
      </w:r>
      <w:r w:rsidRPr="00F56D19">
        <w:rPr>
          <w:rFonts w:eastAsia="Times New Roman" w:cs="Times New Roman"/>
          <w:sz w:val="24"/>
          <w:szCs w:val="24"/>
        </w:rPr>
        <w:t>подієвий, зелений та культурно-історичний, орієнтований як на внутрішнього, так і на іноземного туриста.</w:t>
      </w:r>
    </w:p>
    <w:p w:rsidR="00536988" w:rsidRPr="00F56D19" w:rsidRDefault="00356F9C"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З</w:t>
      </w:r>
      <w:r w:rsidR="00536988" w:rsidRPr="00F56D19">
        <w:rPr>
          <w:rFonts w:eastAsia="Times New Roman" w:cs="Times New Roman"/>
          <w:b/>
          <w:bCs/>
          <w:sz w:val="24"/>
          <w:szCs w:val="24"/>
        </w:rPr>
        <w:t>ростає</w:t>
      </w:r>
      <w:r w:rsidR="00AE4228" w:rsidRPr="00F56D19">
        <w:rPr>
          <w:rFonts w:eastAsia="Times New Roman" w:cs="Times New Roman"/>
          <w:b/>
          <w:bCs/>
          <w:sz w:val="24"/>
          <w:szCs w:val="24"/>
        </w:rPr>
        <w:t xml:space="preserve"> </w:t>
      </w:r>
      <w:r w:rsidR="00536988" w:rsidRPr="00F56D19">
        <w:rPr>
          <w:rFonts w:eastAsia="Times New Roman" w:cs="Times New Roman"/>
          <w:b/>
          <w:bCs/>
          <w:sz w:val="24"/>
          <w:szCs w:val="24"/>
        </w:rPr>
        <w:t>соціальна</w:t>
      </w:r>
      <w:r w:rsidR="00AE4228" w:rsidRPr="00F56D19">
        <w:rPr>
          <w:rFonts w:eastAsia="Times New Roman" w:cs="Times New Roman"/>
          <w:b/>
          <w:bCs/>
          <w:sz w:val="24"/>
          <w:szCs w:val="24"/>
        </w:rPr>
        <w:t xml:space="preserve"> </w:t>
      </w:r>
      <w:r w:rsidR="00536988" w:rsidRPr="00F56D19">
        <w:rPr>
          <w:rFonts w:eastAsia="Times New Roman" w:cs="Times New Roman"/>
          <w:b/>
          <w:bCs/>
          <w:sz w:val="24"/>
          <w:szCs w:val="24"/>
        </w:rPr>
        <w:t>згуртованість</w:t>
      </w:r>
      <w:r w:rsidR="00536988" w:rsidRPr="00F56D19">
        <w:rPr>
          <w:rFonts w:eastAsia="Times New Roman" w:cs="Times New Roman"/>
          <w:sz w:val="24"/>
          <w:szCs w:val="24"/>
        </w:rPr>
        <w:t>: ефективна</w:t>
      </w:r>
      <w:r w:rsidR="00AE4228" w:rsidRPr="00F56D19">
        <w:rPr>
          <w:rFonts w:eastAsia="Times New Roman" w:cs="Times New Roman"/>
          <w:sz w:val="24"/>
          <w:szCs w:val="24"/>
        </w:rPr>
        <w:t xml:space="preserve"> </w:t>
      </w:r>
      <w:r w:rsidR="00536988" w:rsidRPr="00F56D19">
        <w:rPr>
          <w:rFonts w:eastAsia="Times New Roman" w:cs="Times New Roman"/>
          <w:sz w:val="24"/>
          <w:szCs w:val="24"/>
        </w:rPr>
        <w:t>взаємодія</w:t>
      </w:r>
      <w:r w:rsidR="00AE4228" w:rsidRPr="00F56D19">
        <w:rPr>
          <w:rFonts w:eastAsia="Times New Roman" w:cs="Times New Roman"/>
          <w:sz w:val="24"/>
          <w:szCs w:val="24"/>
        </w:rPr>
        <w:t xml:space="preserve"> </w:t>
      </w:r>
      <w:r w:rsidR="00536988" w:rsidRPr="00F56D19">
        <w:rPr>
          <w:rFonts w:eastAsia="Times New Roman" w:cs="Times New Roman"/>
          <w:sz w:val="24"/>
          <w:szCs w:val="24"/>
        </w:rPr>
        <w:t>органів</w:t>
      </w:r>
      <w:r w:rsidR="00AE4228" w:rsidRPr="00F56D19">
        <w:rPr>
          <w:rFonts w:eastAsia="Times New Roman" w:cs="Times New Roman"/>
          <w:sz w:val="24"/>
          <w:szCs w:val="24"/>
        </w:rPr>
        <w:t xml:space="preserve"> </w:t>
      </w:r>
      <w:r w:rsidR="00536988" w:rsidRPr="00F56D19">
        <w:rPr>
          <w:rFonts w:eastAsia="Times New Roman" w:cs="Times New Roman"/>
          <w:sz w:val="24"/>
          <w:szCs w:val="24"/>
        </w:rPr>
        <w:t>місцевого</w:t>
      </w:r>
      <w:r w:rsidR="00AE4228" w:rsidRPr="00F56D19">
        <w:rPr>
          <w:rFonts w:eastAsia="Times New Roman" w:cs="Times New Roman"/>
          <w:sz w:val="24"/>
          <w:szCs w:val="24"/>
        </w:rPr>
        <w:t xml:space="preserve"> </w:t>
      </w:r>
      <w:r w:rsidR="00536988" w:rsidRPr="00F56D19">
        <w:rPr>
          <w:rFonts w:eastAsia="Times New Roman" w:cs="Times New Roman"/>
          <w:sz w:val="24"/>
          <w:szCs w:val="24"/>
        </w:rPr>
        <w:t>самоврядування, депутатів, бізнесу, активістів і самоорганізованих</w:t>
      </w:r>
      <w:r w:rsidR="00AE4228" w:rsidRPr="00F56D19">
        <w:rPr>
          <w:rFonts w:eastAsia="Times New Roman" w:cs="Times New Roman"/>
          <w:sz w:val="24"/>
          <w:szCs w:val="24"/>
        </w:rPr>
        <w:t xml:space="preserve"> </w:t>
      </w:r>
      <w:r w:rsidR="00536988" w:rsidRPr="00F56D19">
        <w:rPr>
          <w:rFonts w:eastAsia="Times New Roman" w:cs="Times New Roman"/>
          <w:sz w:val="24"/>
          <w:szCs w:val="24"/>
        </w:rPr>
        <w:t>спільнот</w:t>
      </w:r>
      <w:r w:rsidR="00AE4228" w:rsidRPr="00F56D19">
        <w:rPr>
          <w:rFonts w:eastAsia="Times New Roman" w:cs="Times New Roman"/>
          <w:sz w:val="24"/>
          <w:szCs w:val="24"/>
        </w:rPr>
        <w:t xml:space="preserve"> </w:t>
      </w:r>
      <w:r w:rsidR="00536988" w:rsidRPr="00F56D19">
        <w:rPr>
          <w:rFonts w:eastAsia="Times New Roman" w:cs="Times New Roman"/>
          <w:sz w:val="24"/>
          <w:szCs w:val="24"/>
        </w:rPr>
        <w:t>сприяє</w:t>
      </w:r>
      <w:r w:rsidR="00AE4228" w:rsidRPr="00F56D19">
        <w:rPr>
          <w:rFonts w:eastAsia="Times New Roman" w:cs="Times New Roman"/>
          <w:sz w:val="24"/>
          <w:szCs w:val="24"/>
        </w:rPr>
        <w:t xml:space="preserve"> </w:t>
      </w:r>
      <w:r w:rsidR="00536988" w:rsidRPr="00F56D19">
        <w:rPr>
          <w:rFonts w:eastAsia="Times New Roman" w:cs="Times New Roman"/>
          <w:sz w:val="24"/>
          <w:szCs w:val="24"/>
        </w:rPr>
        <w:t>стабільності та якісному</w:t>
      </w:r>
      <w:r w:rsidR="00AE4228" w:rsidRPr="00F56D19">
        <w:rPr>
          <w:rFonts w:eastAsia="Times New Roman" w:cs="Times New Roman"/>
          <w:sz w:val="24"/>
          <w:szCs w:val="24"/>
        </w:rPr>
        <w:t xml:space="preserve"> </w:t>
      </w:r>
      <w:r w:rsidR="00536988" w:rsidRPr="00F56D19">
        <w:rPr>
          <w:rFonts w:eastAsia="Times New Roman" w:cs="Times New Roman"/>
          <w:sz w:val="24"/>
          <w:szCs w:val="24"/>
        </w:rPr>
        <w:t>управлінню.</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Підвищується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довіра до місцевої</w:t>
      </w:r>
      <w:r w:rsidR="00AE4228" w:rsidRPr="00F56D19">
        <w:rPr>
          <w:rFonts w:eastAsia="Times New Roman" w:cs="Times New Roman"/>
          <w:b/>
          <w:bCs/>
          <w:sz w:val="24"/>
          <w:szCs w:val="24"/>
        </w:rPr>
        <w:t xml:space="preserve"> </w:t>
      </w:r>
      <w:r w:rsidRPr="00F56D19">
        <w:rPr>
          <w:rFonts w:eastAsia="Times New Roman" w:cs="Times New Roman"/>
          <w:b/>
          <w:bCs/>
          <w:sz w:val="24"/>
          <w:szCs w:val="24"/>
        </w:rPr>
        <w:t>влади</w:t>
      </w:r>
      <w:r w:rsidRPr="00F56D19">
        <w:rPr>
          <w:rFonts w:eastAsia="Times New Roman" w:cs="Times New Roman"/>
          <w:sz w:val="24"/>
          <w:szCs w:val="24"/>
        </w:rPr>
        <w:t>, управлінські</w:t>
      </w:r>
      <w:r w:rsidR="00AE4228" w:rsidRPr="00F56D19">
        <w:rPr>
          <w:rFonts w:eastAsia="Times New Roman" w:cs="Times New Roman"/>
          <w:sz w:val="24"/>
          <w:szCs w:val="24"/>
        </w:rPr>
        <w:t xml:space="preserve"> </w:t>
      </w:r>
      <w:r w:rsidRPr="00F56D19">
        <w:rPr>
          <w:rFonts w:eastAsia="Times New Roman" w:cs="Times New Roman"/>
          <w:sz w:val="24"/>
          <w:szCs w:val="24"/>
        </w:rPr>
        <w:t>процеси</w:t>
      </w:r>
      <w:r w:rsidR="00AE4228" w:rsidRPr="00F56D19">
        <w:rPr>
          <w:rFonts w:eastAsia="Times New Roman" w:cs="Times New Roman"/>
          <w:sz w:val="24"/>
          <w:szCs w:val="24"/>
        </w:rPr>
        <w:t xml:space="preserve"> </w:t>
      </w:r>
      <w:r w:rsidRPr="00F56D19">
        <w:rPr>
          <w:rFonts w:eastAsia="Times New Roman" w:cs="Times New Roman"/>
          <w:sz w:val="24"/>
          <w:szCs w:val="24"/>
        </w:rPr>
        <w:t>стають</w:t>
      </w:r>
      <w:r w:rsidR="00AE4228" w:rsidRPr="00F56D19">
        <w:rPr>
          <w:rFonts w:eastAsia="Times New Roman" w:cs="Times New Roman"/>
          <w:sz w:val="24"/>
          <w:szCs w:val="24"/>
        </w:rPr>
        <w:t xml:space="preserve"> </w:t>
      </w:r>
      <w:r w:rsidRPr="00F56D19">
        <w:rPr>
          <w:rFonts w:eastAsia="Times New Roman" w:cs="Times New Roman"/>
          <w:sz w:val="24"/>
          <w:szCs w:val="24"/>
        </w:rPr>
        <w:t>прозорими, передбачуваними та професійними.</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Громада позиціонує себе як комфортний</w:t>
      </w:r>
      <w:r w:rsidR="00AE4228" w:rsidRPr="00F56D19">
        <w:rPr>
          <w:rFonts w:eastAsia="Times New Roman" w:cs="Times New Roman"/>
          <w:b/>
          <w:bCs/>
          <w:sz w:val="24"/>
          <w:szCs w:val="24"/>
        </w:rPr>
        <w:t xml:space="preserve"> </w:t>
      </w:r>
      <w:r w:rsidRPr="00F56D19">
        <w:rPr>
          <w:rFonts w:eastAsia="Times New Roman" w:cs="Times New Roman"/>
          <w:b/>
          <w:bCs/>
          <w:sz w:val="24"/>
          <w:szCs w:val="24"/>
        </w:rPr>
        <w:t>простір</w:t>
      </w:r>
      <w:r w:rsidRPr="00F56D19">
        <w:rPr>
          <w:rFonts w:eastAsia="Times New Roman" w:cs="Times New Roman"/>
          <w:sz w:val="24"/>
          <w:szCs w:val="24"/>
        </w:rPr>
        <w:t xml:space="preserve"> для життя, роботи й дозвілля, що</w:t>
      </w:r>
      <w:r w:rsidR="00AE4228" w:rsidRPr="00F56D19">
        <w:rPr>
          <w:rFonts w:eastAsia="Times New Roman" w:cs="Times New Roman"/>
          <w:sz w:val="24"/>
          <w:szCs w:val="24"/>
        </w:rPr>
        <w:t xml:space="preserve"> </w:t>
      </w:r>
      <w:r w:rsidRPr="00F56D19">
        <w:rPr>
          <w:rFonts w:eastAsia="Times New Roman" w:cs="Times New Roman"/>
          <w:sz w:val="24"/>
          <w:szCs w:val="24"/>
        </w:rPr>
        <w:t>знижує</w:t>
      </w:r>
      <w:r w:rsidR="00AE4228" w:rsidRPr="00F56D19">
        <w:rPr>
          <w:rFonts w:eastAsia="Times New Roman" w:cs="Times New Roman"/>
          <w:sz w:val="24"/>
          <w:szCs w:val="24"/>
        </w:rPr>
        <w:t xml:space="preserve"> </w:t>
      </w:r>
      <w:r w:rsidRPr="00F56D19">
        <w:rPr>
          <w:rFonts w:eastAsia="Times New Roman" w:cs="Times New Roman"/>
          <w:sz w:val="24"/>
          <w:szCs w:val="24"/>
        </w:rPr>
        <w:t>відтік</w:t>
      </w:r>
      <w:r w:rsidR="00AE4228" w:rsidRPr="00F56D19">
        <w:rPr>
          <w:rFonts w:eastAsia="Times New Roman" w:cs="Times New Roman"/>
          <w:sz w:val="24"/>
          <w:szCs w:val="24"/>
        </w:rPr>
        <w:t xml:space="preserve"> </w:t>
      </w:r>
      <w:r w:rsidRPr="00F56D19">
        <w:rPr>
          <w:rFonts w:eastAsia="Times New Roman" w:cs="Times New Roman"/>
          <w:sz w:val="24"/>
          <w:szCs w:val="24"/>
        </w:rPr>
        <w:t>населення та приваблює</w:t>
      </w:r>
      <w:r w:rsidR="00AE4228" w:rsidRPr="00F56D19">
        <w:rPr>
          <w:rFonts w:eastAsia="Times New Roman" w:cs="Times New Roman"/>
          <w:sz w:val="24"/>
          <w:szCs w:val="24"/>
        </w:rPr>
        <w:t xml:space="preserve"> </w:t>
      </w:r>
      <w:r w:rsidRPr="00F56D19">
        <w:rPr>
          <w:rFonts w:eastAsia="Times New Roman" w:cs="Times New Roman"/>
          <w:sz w:val="24"/>
          <w:szCs w:val="24"/>
        </w:rPr>
        <w:t>нових</w:t>
      </w:r>
      <w:r w:rsidR="00AE4228" w:rsidRPr="00F56D19">
        <w:rPr>
          <w:rFonts w:eastAsia="Times New Roman" w:cs="Times New Roman"/>
          <w:sz w:val="24"/>
          <w:szCs w:val="24"/>
        </w:rPr>
        <w:t xml:space="preserve"> </w:t>
      </w:r>
      <w:r w:rsidRPr="00F56D19">
        <w:rPr>
          <w:rFonts w:eastAsia="Times New Roman" w:cs="Times New Roman"/>
          <w:sz w:val="24"/>
          <w:szCs w:val="24"/>
        </w:rPr>
        <w:t>мешканців.</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Активно впроваджуються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цифрові</w:t>
      </w:r>
      <w:r w:rsidR="00AE4228" w:rsidRPr="00F56D19">
        <w:rPr>
          <w:rFonts w:eastAsia="Times New Roman" w:cs="Times New Roman"/>
          <w:b/>
          <w:bCs/>
          <w:sz w:val="24"/>
          <w:szCs w:val="24"/>
        </w:rPr>
        <w:t xml:space="preserve"> </w:t>
      </w:r>
      <w:r w:rsidRPr="00F56D19">
        <w:rPr>
          <w:rFonts w:eastAsia="Times New Roman" w:cs="Times New Roman"/>
          <w:b/>
          <w:bCs/>
          <w:sz w:val="24"/>
          <w:szCs w:val="24"/>
        </w:rPr>
        <w:t>рішення:</w:t>
      </w:r>
      <w:r w:rsidR="00AE4228" w:rsidRPr="00F56D19">
        <w:rPr>
          <w:rFonts w:eastAsia="Times New Roman" w:cs="Times New Roman"/>
          <w:b/>
          <w:bCs/>
          <w:sz w:val="24"/>
          <w:szCs w:val="24"/>
        </w:rPr>
        <w:t xml:space="preserve"> </w:t>
      </w:r>
      <w:r w:rsidRPr="00F56D19">
        <w:rPr>
          <w:rFonts w:eastAsia="Times New Roman" w:cs="Times New Roman"/>
          <w:sz w:val="24"/>
          <w:szCs w:val="24"/>
        </w:rPr>
        <w:t>функціонують е-сервіси для мешканців, онлайн-</w:t>
      </w:r>
      <w:r w:rsidR="00644D15" w:rsidRPr="00F56D19">
        <w:rPr>
          <w:rFonts w:eastAsia="Times New Roman" w:cs="Times New Roman"/>
          <w:sz w:val="24"/>
          <w:szCs w:val="24"/>
        </w:rPr>
        <w:t>платформи</w:t>
      </w:r>
      <w:r w:rsidRPr="00F56D19">
        <w:rPr>
          <w:rFonts w:eastAsia="Times New Roman" w:cs="Times New Roman"/>
          <w:sz w:val="24"/>
          <w:szCs w:val="24"/>
        </w:rPr>
        <w:t>, електронні</w:t>
      </w:r>
      <w:r w:rsidR="00AE4228" w:rsidRPr="00F56D19">
        <w:rPr>
          <w:rFonts w:eastAsia="Times New Roman" w:cs="Times New Roman"/>
          <w:sz w:val="24"/>
          <w:szCs w:val="24"/>
        </w:rPr>
        <w:t xml:space="preserve"> </w:t>
      </w:r>
      <w:r w:rsidRPr="00F56D19">
        <w:rPr>
          <w:rFonts w:eastAsia="Times New Roman" w:cs="Times New Roman"/>
          <w:sz w:val="24"/>
          <w:szCs w:val="24"/>
        </w:rPr>
        <w:t>звернення, участь у бюджетуванні, цифрова мапа інфраструктури.</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Розвивається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цифрова</w:t>
      </w:r>
      <w:r w:rsidR="00AE4228" w:rsidRPr="00F56D19">
        <w:rPr>
          <w:rFonts w:eastAsia="Times New Roman" w:cs="Times New Roman"/>
          <w:b/>
          <w:bCs/>
          <w:sz w:val="24"/>
          <w:szCs w:val="24"/>
        </w:rPr>
        <w:t xml:space="preserve"> </w:t>
      </w:r>
      <w:r w:rsidRPr="00F56D19">
        <w:rPr>
          <w:rFonts w:eastAsia="Times New Roman" w:cs="Times New Roman"/>
          <w:b/>
          <w:bCs/>
          <w:sz w:val="24"/>
          <w:szCs w:val="24"/>
        </w:rPr>
        <w:t>освіта</w:t>
      </w:r>
      <w:r w:rsidR="00356F9C" w:rsidRPr="00F56D19">
        <w:rPr>
          <w:rFonts w:eastAsia="Times New Roman" w:cs="Times New Roman"/>
          <w:b/>
          <w:bCs/>
          <w:sz w:val="24"/>
          <w:szCs w:val="24"/>
        </w:rPr>
        <w:t>.</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Зростає роль Боярки як центру реабілітації</w:t>
      </w:r>
      <w:r w:rsidR="00AE4228" w:rsidRPr="00F56D19">
        <w:rPr>
          <w:rFonts w:eastAsia="Times New Roman" w:cs="Times New Roman"/>
          <w:b/>
          <w:bCs/>
          <w:sz w:val="24"/>
          <w:szCs w:val="24"/>
        </w:rPr>
        <w:t xml:space="preserve"> </w:t>
      </w:r>
      <w:r w:rsidRPr="00F56D19">
        <w:rPr>
          <w:rFonts w:eastAsia="Times New Roman" w:cs="Times New Roman"/>
          <w:sz w:val="24"/>
          <w:szCs w:val="24"/>
        </w:rPr>
        <w:t>ветеранів та постраждалих, що</w:t>
      </w:r>
      <w:r w:rsidR="00AE4228" w:rsidRPr="00F56D19">
        <w:rPr>
          <w:rFonts w:eastAsia="Times New Roman" w:cs="Times New Roman"/>
          <w:sz w:val="24"/>
          <w:szCs w:val="24"/>
        </w:rPr>
        <w:t xml:space="preserve"> </w:t>
      </w:r>
      <w:r w:rsidRPr="00F56D19">
        <w:rPr>
          <w:rFonts w:eastAsia="Times New Roman" w:cs="Times New Roman"/>
          <w:sz w:val="24"/>
          <w:szCs w:val="24"/>
        </w:rPr>
        <w:t>супроводжується</w:t>
      </w:r>
      <w:r w:rsidR="00AE4228" w:rsidRPr="00F56D19">
        <w:rPr>
          <w:rFonts w:eastAsia="Times New Roman" w:cs="Times New Roman"/>
          <w:sz w:val="24"/>
          <w:szCs w:val="24"/>
        </w:rPr>
        <w:t xml:space="preserve"> </w:t>
      </w:r>
      <w:r w:rsidRPr="00F56D19">
        <w:rPr>
          <w:rFonts w:eastAsia="Times New Roman" w:cs="Times New Roman"/>
          <w:sz w:val="24"/>
          <w:szCs w:val="24"/>
        </w:rPr>
        <w:t>розвитком</w:t>
      </w:r>
      <w:r w:rsidR="00AE4228" w:rsidRPr="00F56D19">
        <w:rPr>
          <w:rFonts w:eastAsia="Times New Roman" w:cs="Times New Roman"/>
          <w:sz w:val="24"/>
          <w:szCs w:val="24"/>
        </w:rPr>
        <w:t xml:space="preserve"> </w:t>
      </w:r>
      <w:r w:rsidRPr="00F56D19">
        <w:rPr>
          <w:rFonts w:eastAsia="Times New Roman" w:cs="Times New Roman"/>
          <w:sz w:val="24"/>
          <w:szCs w:val="24"/>
        </w:rPr>
        <w:t>відповідної</w:t>
      </w:r>
      <w:r w:rsidR="00AE4228" w:rsidRPr="00F56D19">
        <w:rPr>
          <w:rFonts w:eastAsia="Times New Roman" w:cs="Times New Roman"/>
          <w:sz w:val="24"/>
          <w:szCs w:val="24"/>
        </w:rPr>
        <w:t xml:space="preserve"> </w:t>
      </w:r>
      <w:r w:rsidRPr="00F56D19">
        <w:rPr>
          <w:rFonts w:eastAsia="Times New Roman" w:cs="Times New Roman"/>
          <w:sz w:val="24"/>
          <w:szCs w:val="24"/>
        </w:rPr>
        <w:t>інфраструктури.</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Зменшується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маятникова</w:t>
      </w:r>
      <w:r w:rsidR="00AE4228" w:rsidRPr="00F56D19">
        <w:rPr>
          <w:rFonts w:eastAsia="Times New Roman" w:cs="Times New Roman"/>
          <w:b/>
          <w:bCs/>
          <w:sz w:val="24"/>
          <w:szCs w:val="24"/>
        </w:rPr>
        <w:t xml:space="preserve"> </w:t>
      </w:r>
      <w:r w:rsidRPr="00F56D19">
        <w:rPr>
          <w:rFonts w:eastAsia="Times New Roman" w:cs="Times New Roman"/>
          <w:b/>
          <w:bCs/>
          <w:sz w:val="24"/>
          <w:szCs w:val="24"/>
        </w:rPr>
        <w:t>міграція</w:t>
      </w:r>
      <w:r w:rsidR="00AE4228" w:rsidRPr="00F56D19">
        <w:rPr>
          <w:rFonts w:eastAsia="Times New Roman" w:cs="Times New Roman"/>
          <w:b/>
          <w:bCs/>
          <w:sz w:val="24"/>
          <w:szCs w:val="24"/>
        </w:rPr>
        <w:t xml:space="preserve"> </w:t>
      </w:r>
      <w:r w:rsidRPr="00F56D19">
        <w:rPr>
          <w:rFonts w:eastAsia="Times New Roman" w:cs="Times New Roman"/>
          <w:sz w:val="24"/>
          <w:szCs w:val="24"/>
        </w:rPr>
        <w:t>завдяки</w:t>
      </w:r>
      <w:r w:rsidR="00AE4228" w:rsidRPr="00F56D19">
        <w:rPr>
          <w:rFonts w:eastAsia="Times New Roman" w:cs="Times New Roman"/>
          <w:sz w:val="24"/>
          <w:szCs w:val="24"/>
        </w:rPr>
        <w:t xml:space="preserve"> </w:t>
      </w:r>
      <w:r w:rsidRPr="00F56D19">
        <w:rPr>
          <w:rFonts w:eastAsia="Times New Roman" w:cs="Times New Roman"/>
          <w:sz w:val="24"/>
          <w:szCs w:val="24"/>
        </w:rPr>
        <w:t>створенню</w:t>
      </w:r>
      <w:r w:rsidR="00AE4228" w:rsidRPr="00F56D19">
        <w:rPr>
          <w:rFonts w:eastAsia="Times New Roman" w:cs="Times New Roman"/>
          <w:sz w:val="24"/>
          <w:szCs w:val="24"/>
        </w:rPr>
        <w:t xml:space="preserve"> </w:t>
      </w:r>
      <w:r w:rsidRPr="00F56D19">
        <w:rPr>
          <w:rFonts w:eastAsia="Times New Roman" w:cs="Times New Roman"/>
          <w:sz w:val="24"/>
          <w:szCs w:val="24"/>
        </w:rPr>
        <w:t>нових</w:t>
      </w:r>
      <w:r w:rsidR="00AE4228" w:rsidRPr="00F56D19">
        <w:rPr>
          <w:rFonts w:eastAsia="Times New Roman" w:cs="Times New Roman"/>
          <w:sz w:val="24"/>
          <w:szCs w:val="24"/>
        </w:rPr>
        <w:t xml:space="preserve"> </w:t>
      </w:r>
      <w:r w:rsidRPr="00F56D19">
        <w:rPr>
          <w:rFonts w:eastAsia="Times New Roman" w:cs="Times New Roman"/>
          <w:sz w:val="24"/>
          <w:szCs w:val="24"/>
        </w:rPr>
        <w:t>виробництв, офісів і зростанню</w:t>
      </w:r>
      <w:r w:rsidR="00AE4228" w:rsidRPr="00F56D19">
        <w:rPr>
          <w:rFonts w:eastAsia="Times New Roman" w:cs="Times New Roman"/>
          <w:sz w:val="24"/>
          <w:szCs w:val="24"/>
        </w:rPr>
        <w:t xml:space="preserve"> </w:t>
      </w:r>
      <w:r w:rsidRPr="00F56D19">
        <w:rPr>
          <w:rFonts w:eastAsia="Times New Roman" w:cs="Times New Roman"/>
          <w:sz w:val="24"/>
          <w:szCs w:val="24"/>
        </w:rPr>
        <w:t>зайнятості на місцевому</w:t>
      </w:r>
      <w:r w:rsidR="00AE4228" w:rsidRPr="00F56D19">
        <w:rPr>
          <w:rFonts w:eastAsia="Times New Roman" w:cs="Times New Roman"/>
          <w:sz w:val="24"/>
          <w:szCs w:val="24"/>
        </w:rPr>
        <w:t xml:space="preserve"> </w:t>
      </w:r>
      <w:r w:rsidRPr="00F56D19">
        <w:rPr>
          <w:rFonts w:eastAsia="Times New Roman" w:cs="Times New Roman"/>
          <w:sz w:val="24"/>
          <w:szCs w:val="24"/>
        </w:rPr>
        <w:t>рівні.</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Підвищується запит на якісні</w:t>
      </w:r>
      <w:r w:rsidR="00AE4228" w:rsidRPr="00F56D19">
        <w:rPr>
          <w:rFonts w:eastAsia="Times New Roman" w:cs="Times New Roman"/>
          <w:b/>
          <w:bCs/>
          <w:sz w:val="24"/>
          <w:szCs w:val="24"/>
        </w:rPr>
        <w:t xml:space="preserve"> </w:t>
      </w:r>
      <w:r w:rsidRPr="00F56D19">
        <w:rPr>
          <w:rFonts w:eastAsia="Times New Roman" w:cs="Times New Roman"/>
          <w:b/>
          <w:bCs/>
          <w:sz w:val="24"/>
          <w:szCs w:val="24"/>
        </w:rPr>
        <w:t>громадські</w:t>
      </w:r>
      <w:r w:rsidR="00AE4228" w:rsidRPr="00F56D19">
        <w:rPr>
          <w:rFonts w:eastAsia="Times New Roman" w:cs="Times New Roman"/>
          <w:b/>
          <w:bCs/>
          <w:sz w:val="24"/>
          <w:szCs w:val="24"/>
        </w:rPr>
        <w:t xml:space="preserve"> </w:t>
      </w:r>
      <w:r w:rsidRPr="00F56D19">
        <w:rPr>
          <w:rFonts w:eastAsia="Times New Roman" w:cs="Times New Roman"/>
          <w:b/>
          <w:bCs/>
          <w:sz w:val="24"/>
          <w:szCs w:val="24"/>
        </w:rPr>
        <w:t>простори</w:t>
      </w:r>
      <w:r w:rsidRPr="00F56D19">
        <w:rPr>
          <w:rFonts w:eastAsia="Times New Roman" w:cs="Times New Roman"/>
          <w:sz w:val="24"/>
          <w:szCs w:val="24"/>
        </w:rPr>
        <w:t>, що</w:t>
      </w:r>
      <w:r w:rsidR="00AE4228" w:rsidRPr="00F56D19">
        <w:rPr>
          <w:rFonts w:eastAsia="Times New Roman" w:cs="Times New Roman"/>
          <w:sz w:val="24"/>
          <w:szCs w:val="24"/>
        </w:rPr>
        <w:t xml:space="preserve"> </w:t>
      </w:r>
      <w:r w:rsidRPr="00F56D19">
        <w:rPr>
          <w:rFonts w:eastAsia="Times New Roman" w:cs="Times New Roman"/>
          <w:sz w:val="24"/>
          <w:szCs w:val="24"/>
        </w:rPr>
        <w:t>стимулює</w:t>
      </w:r>
      <w:r w:rsidR="00AE4228" w:rsidRPr="00F56D19">
        <w:rPr>
          <w:rFonts w:eastAsia="Times New Roman" w:cs="Times New Roman"/>
          <w:sz w:val="24"/>
          <w:szCs w:val="24"/>
        </w:rPr>
        <w:t xml:space="preserve"> </w:t>
      </w:r>
      <w:r w:rsidRPr="00F56D19">
        <w:rPr>
          <w:rFonts w:eastAsia="Times New Roman" w:cs="Times New Roman"/>
          <w:sz w:val="24"/>
          <w:szCs w:val="24"/>
        </w:rPr>
        <w:t>розвиток культурно-соціального центру в місті</w:t>
      </w:r>
      <w:r w:rsidR="00644D15" w:rsidRPr="00F56D19">
        <w:rPr>
          <w:rFonts w:eastAsia="Times New Roman" w:cs="Times New Roman"/>
          <w:sz w:val="24"/>
          <w:szCs w:val="24"/>
        </w:rPr>
        <w:t xml:space="preserve"> Боярка</w:t>
      </w:r>
      <w:r w:rsidRPr="00F56D19">
        <w:rPr>
          <w:rFonts w:eastAsia="Times New Roman" w:cs="Times New Roman"/>
          <w:sz w:val="24"/>
          <w:szCs w:val="24"/>
        </w:rPr>
        <w:t>.</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Фінансування</w:t>
      </w:r>
      <w:r w:rsidR="00FC1D4E">
        <w:rPr>
          <w:rFonts w:eastAsia="Times New Roman" w:cs="Times New Roman"/>
          <w:b/>
          <w:bCs/>
          <w:sz w:val="24"/>
          <w:szCs w:val="24"/>
        </w:rPr>
        <w:t xml:space="preserve"> </w:t>
      </w:r>
      <w:r w:rsidRPr="00F56D19">
        <w:rPr>
          <w:rFonts w:eastAsia="Times New Roman" w:cs="Times New Roman"/>
          <w:b/>
          <w:bCs/>
          <w:sz w:val="24"/>
          <w:szCs w:val="24"/>
        </w:rPr>
        <w:t>розвитку</w:t>
      </w:r>
      <w:r w:rsidR="00AE4228" w:rsidRPr="00F56D19">
        <w:rPr>
          <w:rFonts w:eastAsia="Times New Roman" w:cs="Times New Roman"/>
          <w:b/>
          <w:bCs/>
          <w:sz w:val="24"/>
          <w:szCs w:val="24"/>
        </w:rPr>
        <w:t xml:space="preserve"> </w:t>
      </w:r>
      <w:r w:rsidRPr="00F56D19">
        <w:rPr>
          <w:rFonts w:eastAsia="Times New Roman" w:cs="Times New Roman"/>
          <w:b/>
          <w:bCs/>
          <w:sz w:val="24"/>
          <w:szCs w:val="24"/>
        </w:rPr>
        <w:t>громади</w:t>
      </w:r>
      <w:r w:rsidR="00AE4228" w:rsidRPr="00F56D19">
        <w:rPr>
          <w:rFonts w:eastAsia="Times New Roman" w:cs="Times New Roman"/>
          <w:b/>
          <w:bCs/>
          <w:sz w:val="24"/>
          <w:szCs w:val="24"/>
        </w:rPr>
        <w:t xml:space="preserve"> </w:t>
      </w:r>
      <w:r w:rsidRPr="00F56D19">
        <w:rPr>
          <w:rFonts w:eastAsia="Times New Roman" w:cs="Times New Roman"/>
          <w:sz w:val="24"/>
          <w:szCs w:val="24"/>
        </w:rPr>
        <w:t>здійснюється</w:t>
      </w:r>
      <w:r w:rsidR="00AE4228" w:rsidRPr="00F56D19">
        <w:rPr>
          <w:rFonts w:eastAsia="Times New Roman" w:cs="Times New Roman"/>
          <w:sz w:val="24"/>
          <w:szCs w:val="24"/>
        </w:rPr>
        <w:t xml:space="preserve"> </w:t>
      </w:r>
      <w:r w:rsidRPr="00F56D19">
        <w:rPr>
          <w:rFonts w:eastAsia="Times New Roman" w:cs="Times New Roman"/>
          <w:sz w:val="24"/>
          <w:szCs w:val="24"/>
        </w:rPr>
        <w:t>відповідно до Стратегії</w:t>
      </w:r>
      <w:r w:rsidR="00AE4228" w:rsidRPr="00F56D19">
        <w:rPr>
          <w:rFonts w:eastAsia="Times New Roman" w:cs="Times New Roman"/>
          <w:sz w:val="24"/>
          <w:szCs w:val="24"/>
        </w:rPr>
        <w:t xml:space="preserve"> </w:t>
      </w:r>
      <w:r w:rsidRPr="00F56D19">
        <w:rPr>
          <w:rFonts w:eastAsia="Times New Roman" w:cs="Times New Roman"/>
          <w:sz w:val="24"/>
          <w:szCs w:val="24"/>
        </w:rPr>
        <w:t>розвитку та місцевих</w:t>
      </w:r>
      <w:r w:rsidR="00AE4228" w:rsidRPr="00F56D19">
        <w:rPr>
          <w:rFonts w:eastAsia="Times New Roman" w:cs="Times New Roman"/>
          <w:sz w:val="24"/>
          <w:szCs w:val="24"/>
        </w:rPr>
        <w:t xml:space="preserve"> </w:t>
      </w:r>
      <w:r w:rsidRPr="00F56D19">
        <w:rPr>
          <w:rFonts w:eastAsia="Times New Roman" w:cs="Times New Roman"/>
          <w:sz w:val="24"/>
          <w:szCs w:val="24"/>
        </w:rPr>
        <w:t>програм, з чіткими</w:t>
      </w:r>
      <w:r w:rsidR="00AE4228" w:rsidRPr="00F56D19">
        <w:rPr>
          <w:rFonts w:eastAsia="Times New Roman" w:cs="Times New Roman"/>
          <w:sz w:val="24"/>
          <w:szCs w:val="24"/>
        </w:rPr>
        <w:t xml:space="preserve"> </w:t>
      </w:r>
      <w:r w:rsidRPr="00F56D19">
        <w:rPr>
          <w:rFonts w:eastAsia="Times New Roman" w:cs="Times New Roman"/>
          <w:sz w:val="24"/>
          <w:szCs w:val="24"/>
        </w:rPr>
        <w:t>пріоритетами.</w:t>
      </w:r>
    </w:p>
    <w:p w:rsidR="00536988" w:rsidRPr="00F56D19" w:rsidRDefault="00536988" w:rsidP="007208E7">
      <w:pPr>
        <w:spacing w:after="0" w:line="240" w:lineRule="auto"/>
        <w:jc w:val="both"/>
        <w:rPr>
          <w:rFonts w:eastAsia="Times New Roman" w:cs="Times New Roman"/>
          <w:sz w:val="24"/>
          <w:szCs w:val="24"/>
        </w:rPr>
      </w:pPr>
      <w:r w:rsidRPr="00F56D19">
        <w:rPr>
          <w:rFonts w:eastAsia="Times New Roman" w:cs="Times New Roman"/>
          <w:b/>
          <w:bCs/>
          <w:sz w:val="24"/>
          <w:szCs w:val="24"/>
        </w:rPr>
        <w:t>Формуються</w:t>
      </w:r>
      <w:r w:rsidR="00AE4228" w:rsidRPr="00F56D19">
        <w:rPr>
          <w:rFonts w:eastAsia="Times New Roman" w:cs="Times New Roman"/>
          <w:b/>
          <w:bCs/>
          <w:sz w:val="24"/>
          <w:szCs w:val="24"/>
        </w:rPr>
        <w:t xml:space="preserve"> </w:t>
      </w:r>
      <w:r w:rsidRPr="00F56D19">
        <w:rPr>
          <w:rFonts w:eastAsia="Times New Roman" w:cs="Times New Roman"/>
          <w:b/>
          <w:bCs/>
          <w:sz w:val="24"/>
          <w:szCs w:val="24"/>
        </w:rPr>
        <w:t>позитивні, стійкі</w:t>
      </w:r>
      <w:r w:rsidR="00AE4228" w:rsidRPr="00F56D19">
        <w:rPr>
          <w:rFonts w:eastAsia="Times New Roman" w:cs="Times New Roman"/>
          <w:b/>
          <w:bCs/>
          <w:sz w:val="24"/>
          <w:szCs w:val="24"/>
        </w:rPr>
        <w:t xml:space="preserve"> </w:t>
      </w:r>
      <w:r w:rsidRPr="00F56D19">
        <w:rPr>
          <w:rFonts w:eastAsia="Times New Roman" w:cs="Times New Roman"/>
          <w:b/>
          <w:bCs/>
          <w:sz w:val="24"/>
          <w:szCs w:val="24"/>
        </w:rPr>
        <w:t>тренди</w:t>
      </w:r>
      <w:r w:rsidR="00AE4228" w:rsidRPr="00F56D19">
        <w:rPr>
          <w:rFonts w:eastAsia="Times New Roman" w:cs="Times New Roman"/>
          <w:b/>
          <w:bCs/>
          <w:sz w:val="24"/>
          <w:szCs w:val="24"/>
        </w:rPr>
        <w:t xml:space="preserve"> </w:t>
      </w:r>
      <w:r w:rsidRPr="00F56D19">
        <w:rPr>
          <w:rFonts w:eastAsia="Times New Roman" w:cs="Times New Roman"/>
          <w:b/>
          <w:bCs/>
          <w:sz w:val="24"/>
          <w:szCs w:val="24"/>
        </w:rPr>
        <w:t>зростання</w:t>
      </w:r>
      <w:r w:rsidRPr="00F56D19">
        <w:rPr>
          <w:rFonts w:eastAsia="Times New Roman" w:cs="Times New Roman"/>
          <w:sz w:val="24"/>
          <w:szCs w:val="24"/>
        </w:rPr>
        <w:t>, які</w:t>
      </w:r>
      <w:r w:rsidR="00AE4228" w:rsidRPr="00F56D19">
        <w:rPr>
          <w:rFonts w:eastAsia="Times New Roman" w:cs="Times New Roman"/>
          <w:sz w:val="24"/>
          <w:szCs w:val="24"/>
        </w:rPr>
        <w:t xml:space="preserve"> </w:t>
      </w:r>
      <w:r w:rsidRPr="00F56D19">
        <w:rPr>
          <w:rFonts w:eastAsia="Times New Roman" w:cs="Times New Roman"/>
          <w:sz w:val="24"/>
          <w:szCs w:val="24"/>
        </w:rPr>
        <w:t>мотивують</w:t>
      </w:r>
      <w:r w:rsidR="00AE4228" w:rsidRPr="00F56D19">
        <w:rPr>
          <w:rFonts w:eastAsia="Times New Roman" w:cs="Times New Roman"/>
          <w:sz w:val="24"/>
          <w:szCs w:val="24"/>
        </w:rPr>
        <w:t xml:space="preserve"> </w:t>
      </w:r>
      <w:r w:rsidRPr="00F56D19">
        <w:rPr>
          <w:rFonts w:eastAsia="Times New Roman" w:cs="Times New Roman"/>
          <w:sz w:val="24"/>
          <w:szCs w:val="24"/>
        </w:rPr>
        <w:t>мешканців</w:t>
      </w:r>
      <w:r w:rsidR="00AE4228" w:rsidRPr="00F56D19">
        <w:rPr>
          <w:rFonts w:eastAsia="Times New Roman" w:cs="Times New Roman"/>
          <w:sz w:val="24"/>
          <w:szCs w:val="24"/>
        </w:rPr>
        <w:t xml:space="preserve"> </w:t>
      </w:r>
      <w:r w:rsidRPr="00F56D19">
        <w:rPr>
          <w:rFonts w:eastAsia="Times New Roman" w:cs="Times New Roman"/>
          <w:sz w:val="24"/>
          <w:szCs w:val="24"/>
        </w:rPr>
        <w:t>залишатись у громаді, а не виїжджати за її</w:t>
      </w:r>
      <w:r w:rsidR="00AE4228" w:rsidRPr="00F56D19">
        <w:rPr>
          <w:rFonts w:eastAsia="Times New Roman" w:cs="Times New Roman"/>
          <w:sz w:val="24"/>
          <w:szCs w:val="24"/>
        </w:rPr>
        <w:t xml:space="preserve"> </w:t>
      </w:r>
      <w:r w:rsidRPr="00F56D19">
        <w:rPr>
          <w:rFonts w:eastAsia="Times New Roman" w:cs="Times New Roman"/>
          <w:sz w:val="24"/>
          <w:szCs w:val="24"/>
        </w:rPr>
        <w:t>межі.</w:t>
      </w:r>
    </w:p>
    <w:p w:rsidR="00D5059F" w:rsidRPr="00F56D19" w:rsidRDefault="00420DAB" w:rsidP="007208E7">
      <w:pPr>
        <w:spacing w:after="0"/>
        <w:jc w:val="both"/>
        <w:rPr>
          <w:rFonts w:eastAsia="Times New Roman" w:cs="Times New Roman"/>
          <w:sz w:val="24"/>
          <w:szCs w:val="24"/>
        </w:rPr>
      </w:pPr>
      <w:r w:rsidRPr="00F56D19">
        <w:rPr>
          <w:rFonts w:eastAsia="Times New Roman" w:cs="Times New Roman"/>
          <w:sz w:val="24"/>
          <w:szCs w:val="24"/>
        </w:rPr>
        <w:t>Отже,</w:t>
      </w:r>
      <w:r w:rsidR="00AE4228" w:rsidRPr="00F56D19">
        <w:rPr>
          <w:rFonts w:eastAsia="Times New Roman" w:cs="Times New Roman"/>
          <w:sz w:val="24"/>
          <w:szCs w:val="24"/>
        </w:rPr>
        <w:t xml:space="preserve"> </w:t>
      </w:r>
      <w:r w:rsidR="00D5059F" w:rsidRPr="00F56D19">
        <w:rPr>
          <w:rFonts w:eastAsia="Times New Roman" w:cs="Times New Roman"/>
          <w:sz w:val="24"/>
          <w:szCs w:val="24"/>
        </w:rPr>
        <w:t>враховуючи</w:t>
      </w:r>
      <w:r w:rsidR="00AE4228" w:rsidRPr="00F56D19">
        <w:rPr>
          <w:rFonts w:eastAsia="Times New Roman" w:cs="Times New Roman"/>
          <w:sz w:val="24"/>
          <w:szCs w:val="24"/>
        </w:rPr>
        <w:t xml:space="preserve"> </w:t>
      </w:r>
      <w:r w:rsidR="00D5059F" w:rsidRPr="00F56D19">
        <w:rPr>
          <w:rFonts w:eastAsia="Times New Roman" w:cs="Times New Roman"/>
          <w:sz w:val="24"/>
          <w:szCs w:val="24"/>
        </w:rPr>
        <w:t>наявні</w:t>
      </w:r>
      <w:r w:rsidR="00AE4228" w:rsidRPr="00F56D19">
        <w:rPr>
          <w:rFonts w:eastAsia="Times New Roman" w:cs="Times New Roman"/>
          <w:sz w:val="24"/>
          <w:szCs w:val="24"/>
        </w:rPr>
        <w:t xml:space="preserve"> </w:t>
      </w:r>
      <w:r w:rsidR="00D5059F" w:rsidRPr="00F56D19">
        <w:rPr>
          <w:rFonts w:eastAsia="Times New Roman" w:cs="Times New Roman"/>
          <w:sz w:val="24"/>
          <w:szCs w:val="24"/>
        </w:rPr>
        <w:t>тенденції, стратегічне</w:t>
      </w:r>
      <w:r w:rsidR="00AE4228" w:rsidRPr="00F56D19">
        <w:rPr>
          <w:rFonts w:eastAsia="Times New Roman" w:cs="Times New Roman"/>
          <w:sz w:val="24"/>
          <w:szCs w:val="24"/>
        </w:rPr>
        <w:t xml:space="preserve"> </w:t>
      </w:r>
      <w:r w:rsidR="00D5059F" w:rsidRPr="00F56D19">
        <w:rPr>
          <w:rFonts w:eastAsia="Times New Roman" w:cs="Times New Roman"/>
          <w:sz w:val="24"/>
          <w:szCs w:val="24"/>
        </w:rPr>
        <w:t>розташування</w:t>
      </w:r>
      <w:r w:rsidR="00AE4228" w:rsidRPr="00F56D19">
        <w:rPr>
          <w:rFonts w:eastAsia="Times New Roman" w:cs="Times New Roman"/>
          <w:sz w:val="24"/>
          <w:szCs w:val="24"/>
        </w:rPr>
        <w:t xml:space="preserve"> </w:t>
      </w:r>
      <w:r w:rsidR="00D5059F" w:rsidRPr="00F56D19">
        <w:rPr>
          <w:rFonts w:eastAsia="Times New Roman" w:cs="Times New Roman"/>
          <w:sz w:val="24"/>
          <w:szCs w:val="24"/>
        </w:rPr>
        <w:t>громади в межах Київської</w:t>
      </w:r>
      <w:r w:rsidR="00AE4228" w:rsidRPr="00F56D19">
        <w:rPr>
          <w:rFonts w:eastAsia="Times New Roman" w:cs="Times New Roman"/>
          <w:sz w:val="24"/>
          <w:szCs w:val="24"/>
        </w:rPr>
        <w:t xml:space="preserve"> </w:t>
      </w:r>
      <w:r w:rsidR="00D5059F" w:rsidRPr="00F56D19">
        <w:rPr>
          <w:rFonts w:eastAsia="Times New Roman" w:cs="Times New Roman"/>
          <w:sz w:val="24"/>
          <w:szCs w:val="24"/>
        </w:rPr>
        <w:t>агломерації, а також</w:t>
      </w:r>
      <w:r w:rsidR="00AE4228" w:rsidRPr="00F56D19">
        <w:rPr>
          <w:rFonts w:eastAsia="Times New Roman" w:cs="Times New Roman"/>
          <w:sz w:val="24"/>
          <w:szCs w:val="24"/>
        </w:rPr>
        <w:t xml:space="preserve"> </w:t>
      </w:r>
      <w:r w:rsidR="00D5059F" w:rsidRPr="00F56D19">
        <w:rPr>
          <w:rFonts w:eastAsia="Times New Roman" w:cs="Times New Roman"/>
          <w:sz w:val="24"/>
          <w:szCs w:val="24"/>
        </w:rPr>
        <w:t>високий</w:t>
      </w:r>
      <w:r w:rsidR="00AE4228" w:rsidRPr="00F56D19">
        <w:rPr>
          <w:rFonts w:eastAsia="Times New Roman" w:cs="Times New Roman"/>
          <w:sz w:val="24"/>
          <w:szCs w:val="24"/>
        </w:rPr>
        <w:t xml:space="preserve"> </w:t>
      </w:r>
      <w:r w:rsidR="00D5059F" w:rsidRPr="00F56D19">
        <w:rPr>
          <w:rFonts w:eastAsia="Times New Roman" w:cs="Times New Roman"/>
          <w:sz w:val="24"/>
          <w:szCs w:val="24"/>
        </w:rPr>
        <w:t>потенціал до залучення</w:t>
      </w:r>
      <w:r w:rsidR="00AE4228" w:rsidRPr="00F56D19">
        <w:rPr>
          <w:rFonts w:eastAsia="Times New Roman" w:cs="Times New Roman"/>
          <w:sz w:val="24"/>
          <w:szCs w:val="24"/>
        </w:rPr>
        <w:t xml:space="preserve"> </w:t>
      </w:r>
      <w:r w:rsidR="00D5059F" w:rsidRPr="00F56D19">
        <w:rPr>
          <w:rFonts w:eastAsia="Times New Roman" w:cs="Times New Roman"/>
          <w:sz w:val="24"/>
          <w:szCs w:val="24"/>
        </w:rPr>
        <w:t>інвестицій, реалізації</w:t>
      </w:r>
      <w:r w:rsidR="00AE4228" w:rsidRPr="00F56D19">
        <w:rPr>
          <w:rFonts w:eastAsia="Times New Roman" w:cs="Times New Roman"/>
          <w:sz w:val="24"/>
          <w:szCs w:val="24"/>
        </w:rPr>
        <w:t xml:space="preserve"> </w:t>
      </w:r>
      <w:r w:rsidR="00D5059F" w:rsidRPr="00F56D19">
        <w:rPr>
          <w:rFonts w:eastAsia="Times New Roman" w:cs="Times New Roman"/>
          <w:sz w:val="24"/>
          <w:szCs w:val="24"/>
        </w:rPr>
        <w:t>інфраструктурних</w:t>
      </w:r>
      <w:r w:rsidR="00AE4228" w:rsidRPr="00F56D19">
        <w:rPr>
          <w:rFonts w:eastAsia="Times New Roman" w:cs="Times New Roman"/>
          <w:sz w:val="24"/>
          <w:szCs w:val="24"/>
        </w:rPr>
        <w:t xml:space="preserve"> </w:t>
      </w:r>
      <w:r w:rsidR="00D5059F" w:rsidRPr="00F56D19">
        <w:rPr>
          <w:rFonts w:eastAsia="Times New Roman" w:cs="Times New Roman"/>
          <w:sz w:val="24"/>
          <w:szCs w:val="24"/>
        </w:rPr>
        <w:t>проєктів і цифрової</w:t>
      </w:r>
      <w:r w:rsidR="00AE4228" w:rsidRPr="00F56D19">
        <w:rPr>
          <w:rFonts w:eastAsia="Times New Roman" w:cs="Times New Roman"/>
          <w:sz w:val="24"/>
          <w:szCs w:val="24"/>
        </w:rPr>
        <w:t xml:space="preserve"> </w:t>
      </w:r>
      <w:r w:rsidR="00D5059F" w:rsidRPr="00F56D19">
        <w:rPr>
          <w:rFonts w:eastAsia="Times New Roman" w:cs="Times New Roman"/>
          <w:sz w:val="24"/>
          <w:szCs w:val="24"/>
        </w:rPr>
        <w:t xml:space="preserve">трансформації, </w:t>
      </w:r>
      <w:r w:rsidR="00AE4228" w:rsidRPr="00F56D19">
        <w:rPr>
          <w:rFonts w:eastAsia="Times New Roman" w:cs="Times New Roman"/>
          <w:sz w:val="24"/>
          <w:szCs w:val="24"/>
        </w:rPr>
        <w:t xml:space="preserve">сааме </w:t>
      </w:r>
      <w:r w:rsidR="00D5059F" w:rsidRPr="00F56D19">
        <w:rPr>
          <w:rFonts w:eastAsia="Times New Roman" w:cs="Times New Roman"/>
          <w:b/>
          <w:bCs/>
          <w:sz w:val="24"/>
          <w:szCs w:val="24"/>
        </w:rPr>
        <w:t>модернізаційний</w:t>
      </w:r>
      <w:r w:rsidR="00201A51" w:rsidRPr="00F56D19">
        <w:rPr>
          <w:rFonts w:eastAsia="Times New Roman" w:cs="Times New Roman"/>
          <w:b/>
          <w:bCs/>
          <w:sz w:val="24"/>
          <w:szCs w:val="24"/>
        </w:rPr>
        <w:t xml:space="preserve"> </w:t>
      </w:r>
      <w:r w:rsidR="00D5059F" w:rsidRPr="00F56D19">
        <w:rPr>
          <w:rFonts w:eastAsia="Times New Roman" w:cs="Times New Roman"/>
          <w:b/>
          <w:bCs/>
          <w:sz w:val="24"/>
          <w:szCs w:val="24"/>
        </w:rPr>
        <w:t>сценарій</w:t>
      </w:r>
      <w:r w:rsidR="00D5059F" w:rsidRPr="00F56D19">
        <w:rPr>
          <w:rFonts w:eastAsia="Times New Roman" w:cs="Times New Roman"/>
          <w:sz w:val="24"/>
          <w:szCs w:val="24"/>
        </w:rPr>
        <w:t xml:space="preserve"> є </w:t>
      </w:r>
      <w:r w:rsidR="00FC1D4E" w:rsidRPr="00F56D19">
        <w:rPr>
          <w:rFonts w:eastAsia="Times New Roman" w:cs="Times New Roman"/>
          <w:sz w:val="24"/>
          <w:szCs w:val="24"/>
        </w:rPr>
        <w:t>найбільш обґрунтованим</w:t>
      </w:r>
      <w:r w:rsidR="00D5059F" w:rsidRPr="00F56D19">
        <w:rPr>
          <w:rFonts w:eastAsia="Times New Roman" w:cs="Times New Roman"/>
          <w:sz w:val="24"/>
          <w:szCs w:val="24"/>
        </w:rPr>
        <w:t xml:space="preserve"> і доцільним для майбутнього</w:t>
      </w:r>
      <w:r w:rsidR="00201A51" w:rsidRPr="00F56D19">
        <w:rPr>
          <w:rFonts w:eastAsia="Times New Roman" w:cs="Times New Roman"/>
          <w:sz w:val="24"/>
          <w:szCs w:val="24"/>
        </w:rPr>
        <w:t xml:space="preserve"> </w:t>
      </w:r>
      <w:r w:rsidR="00D5059F" w:rsidRPr="00F56D19">
        <w:rPr>
          <w:rFonts w:eastAsia="Times New Roman" w:cs="Times New Roman"/>
          <w:sz w:val="24"/>
          <w:szCs w:val="24"/>
        </w:rPr>
        <w:t>розвитку</w:t>
      </w:r>
      <w:r w:rsidR="00201A51" w:rsidRPr="00F56D19">
        <w:rPr>
          <w:rFonts w:eastAsia="Times New Roman" w:cs="Times New Roman"/>
          <w:sz w:val="24"/>
          <w:szCs w:val="24"/>
        </w:rPr>
        <w:t xml:space="preserve"> </w:t>
      </w:r>
      <w:r w:rsidR="00D5059F" w:rsidRPr="00F56D19">
        <w:rPr>
          <w:rFonts w:eastAsia="Times New Roman" w:cs="Times New Roman"/>
          <w:sz w:val="24"/>
          <w:szCs w:val="24"/>
        </w:rPr>
        <w:t>Боярської</w:t>
      </w:r>
      <w:r w:rsidR="00201A51" w:rsidRPr="00F56D19">
        <w:rPr>
          <w:rFonts w:eastAsia="Times New Roman" w:cs="Times New Roman"/>
          <w:sz w:val="24"/>
          <w:szCs w:val="24"/>
        </w:rPr>
        <w:t xml:space="preserve"> </w:t>
      </w:r>
      <w:r w:rsidR="00D5059F" w:rsidRPr="00F56D19">
        <w:rPr>
          <w:rFonts w:eastAsia="Times New Roman" w:cs="Times New Roman"/>
          <w:sz w:val="24"/>
          <w:szCs w:val="24"/>
        </w:rPr>
        <w:t>громади.</w:t>
      </w:r>
    </w:p>
    <w:p w:rsidR="00D5059F" w:rsidRPr="00F56D19" w:rsidRDefault="00D5059F" w:rsidP="007208E7">
      <w:pPr>
        <w:spacing w:after="0" w:line="240" w:lineRule="auto"/>
        <w:jc w:val="both"/>
        <w:rPr>
          <w:rFonts w:eastAsia="Times New Roman" w:cs="Times New Roman"/>
          <w:sz w:val="24"/>
          <w:szCs w:val="24"/>
        </w:rPr>
      </w:pPr>
      <w:r w:rsidRPr="00F56D19">
        <w:rPr>
          <w:rFonts w:eastAsia="Times New Roman" w:cs="Times New Roman"/>
          <w:sz w:val="24"/>
          <w:szCs w:val="24"/>
        </w:rPr>
        <w:t>Цей</w:t>
      </w:r>
      <w:r w:rsidR="00201A51" w:rsidRPr="00F56D19">
        <w:rPr>
          <w:rFonts w:eastAsia="Times New Roman" w:cs="Times New Roman"/>
          <w:sz w:val="24"/>
          <w:szCs w:val="24"/>
        </w:rPr>
        <w:t xml:space="preserve"> </w:t>
      </w:r>
      <w:r w:rsidRPr="00F56D19">
        <w:rPr>
          <w:rFonts w:eastAsia="Times New Roman" w:cs="Times New Roman"/>
          <w:sz w:val="24"/>
          <w:szCs w:val="24"/>
        </w:rPr>
        <w:t>сценарій</w:t>
      </w:r>
      <w:r w:rsidR="00201A51" w:rsidRPr="00F56D19">
        <w:rPr>
          <w:rFonts w:eastAsia="Times New Roman" w:cs="Times New Roman"/>
          <w:sz w:val="24"/>
          <w:szCs w:val="24"/>
        </w:rPr>
        <w:t xml:space="preserve"> </w:t>
      </w:r>
      <w:r w:rsidRPr="00F56D19">
        <w:rPr>
          <w:rFonts w:eastAsia="Times New Roman" w:cs="Times New Roman"/>
          <w:sz w:val="24"/>
          <w:szCs w:val="24"/>
        </w:rPr>
        <w:t>передбачає</w:t>
      </w:r>
      <w:r w:rsidR="00201A51" w:rsidRPr="00F56D19">
        <w:rPr>
          <w:rFonts w:eastAsia="Times New Roman" w:cs="Times New Roman"/>
          <w:sz w:val="24"/>
          <w:szCs w:val="24"/>
        </w:rPr>
        <w:t xml:space="preserve"> </w:t>
      </w:r>
      <w:r w:rsidRPr="00F56D19">
        <w:rPr>
          <w:rFonts w:eastAsia="Times New Roman" w:cs="Times New Roman"/>
          <w:b/>
          <w:bCs/>
          <w:sz w:val="24"/>
          <w:szCs w:val="24"/>
        </w:rPr>
        <w:t>впевнене</w:t>
      </w:r>
      <w:r w:rsidR="00201A51" w:rsidRPr="00F56D19">
        <w:rPr>
          <w:rFonts w:eastAsia="Times New Roman" w:cs="Times New Roman"/>
          <w:b/>
          <w:bCs/>
          <w:sz w:val="24"/>
          <w:szCs w:val="24"/>
        </w:rPr>
        <w:t xml:space="preserve"> </w:t>
      </w:r>
      <w:r w:rsidRPr="00F56D19">
        <w:rPr>
          <w:rFonts w:eastAsia="Times New Roman" w:cs="Times New Roman"/>
          <w:b/>
          <w:bCs/>
          <w:sz w:val="24"/>
          <w:szCs w:val="24"/>
        </w:rPr>
        <w:t>зростання</w:t>
      </w:r>
      <w:r w:rsidR="00201A51" w:rsidRPr="00F56D19">
        <w:rPr>
          <w:rFonts w:eastAsia="Times New Roman" w:cs="Times New Roman"/>
          <w:b/>
          <w:bCs/>
          <w:sz w:val="24"/>
          <w:szCs w:val="24"/>
        </w:rPr>
        <w:t xml:space="preserve"> </w:t>
      </w:r>
      <w:r w:rsidRPr="00F56D19">
        <w:rPr>
          <w:rFonts w:eastAsia="Times New Roman" w:cs="Times New Roman"/>
          <w:b/>
          <w:bCs/>
          <w:sz w:val="24"/>
          <w:szCs w:val="24"/>
        </w:rPr>
        <w:t>економіки</w:t>
      </w:r>
      <w:r w:rsidRPr="00F56D19">
        <w:rPr>
          <w:rFonts w:eastAsia="Times New Roman" w:cs="Times New Roman"/>
          <w:sz w:val="24"/>
          <w:szCs w:val="24"/>
        </w:rPr>
        <w:t>, зміцнення</w:t>
      </w:r>
      <w:r w:rsidR="00201A51" w:rsidRPr="00F56D19">
        <w:rPr>
          <w:rFonts w:eastAsia="Times New Roman" w:cs="Times New Roman"/>
          <w:sz w:val="24"/>
          <w:szCs w:val="24"/>
        </w:rPr>
        <w:t xml:space="preserve"> </w:t>
      </w:r>
      <w:r w:rsidRPr="00F56D19">
        <w:rPr>
          <w:rFonts w:eastAsia="Times New Roman" w:cs="Times New Roman"/>
          <w:sz w:val="24"/>
          <w:szCs w:val="24"/>
        </w:rPr>
        <w:t>соціальної</w:t>
      </w:r>
      <w:r w:rsidR="00201A51" w:rsidRPr="00F56D19">
        <w:rPr>
          <w:rFonts w:eastAsia="Times New Roman" w:cs="Times New Roman"/>
          <w:sz w:val="24"/>
          <w:szCs w:val="24"/>
        </w:rPr>
        <w:t xml:space="preserve"> </w:t>
      </w:r>
      <w:r w:rsidRPr="00F56D19">
        <w:rPr>
          <w:rFonts w:eastAsia="Times New Roman" w:cs="Times New Roman"/>
          <w:sz w:val="24"/>
          <w:szCs w:val="24"/>
        </w:rPr>
        <w:t>згуртованості, впровадження</w:t>
      </w:r>
      <w:r w:rsidR="00201A51" w:rsidRPr="00F56D19">
        <w:rPr>
          <w:rFonts w:eastAsia="Times New Roman" w:cs="Times New Roman"/>
          <w:sz w:val="24"/>
          <w:szCs w:val="24"/>
        </w:rPr>
        <w:t xml:space="preserve"> </w:t>
      </w:r>
      <w:r w:rsidRPr="00F56D19">
        <w:rPr>
          <w:rFonts w:eastAsia="Times New Roman" w:cs="Times New Roman"/>
          <w:sz w:val="24"/>
          <w:szCs w:val="24"/>
        </w:rPr>
        <w:t>інноваційних</w:t>
      </w:r>
      <w:r w:rsidR="00201A51" w:rsidRPr="00F56D19">
        <w:rPr>
          <w:rFonts w:eastAsia="Times New Roman" w:cs="Times New Roman"/>
          <w:sz w:val="24"/>
          <w:szCs w:val="24"/>
        </w:rPr>
        <w:t xml:space="preserve"> </w:t>
      </w:r>
      <w:r w:rsidRPr="00F56D19">
        <w:rPr>
          <w:rFonts w:eastAsia="Times New Roman" w:cs="Times New Roman"/>
          <w:sz w:val="24"/>
          <w:szCs w:val="24"/>
        </w:rPr>
        <w:t>підходів до управління та використання</w:t>
      </w:r>
      <w:r w:rsidR="00201A51" w:rsidRPr="00F56D19">
        <w:rPr>
          <w:rFonts w:eastAsia="Times New Roman" w:cs="Times New Roman"/>
          <w:sz w:val="24"/>
          <w:szCs w:val="24"/>
        </w:rPr>
        <w:t xml:space="preserve"> </w:t>
      </w:r>
      <w:r w:rsidRPr="00F56D19">
        <w:rPr>
          <w:rFonts w:eastAsia="Times New Roman" w:cs="Times New Roman"/>
          <w:sz w:val="24"/>
          <w:szCs w:val="24"/>
        </w:rPr>
        <w:t>сучасних</w:t>
      </w:r>
      <w:r w:rsidR="00201A51" w:rsidRPr="00F56D19">
        <w:rPr>
          <w:rFonts w:eastAsia="Times New Roman" w:cs="Times New Roman"/>
          <w:sz w:val="24"/>
          <w:szCs w:val="24"/>
        </w:rPr>
        <w:t xml:space="preserve"> </w:t>
      </w:r>
      <w:r w:rsidRPr="00F56D19">
        <w:rPr>
          <w:rFonts w:eastAsia="Times New Roman" w:cs="Times New Roman"/>
          <w:sz w:val="24"/>
          <w:szCs w:val="24"/>
        </w:rPr>
        <w:t>інструментів</w:t>
      </w:r>
      <w:r w:rsidR="00201A51" w:rsidRPr="00F56D19">
        <w:rPr>
          <w:rFonts w:eastAsia="Times New Roman" w:cs="Times New Roman"/>
          <w:sz w:val="24"/>
          <w:szCs w:val="24"/>
        </w:rPr>
        <w:t xml:space="preserve"> </w:t>
      </w:r>
      <w:r w:rsidRPr="00F56D19">
        <w:rPr>
          <w:rFonts w:eastAsia="Times New Roman" w:cs="Times New Roman"/>
          <w:sz w:val="24"/>
          <w:szCs w:val="24"/>
        </w:rPr>
        <w:t>просторового і стратегічного</w:t>
      </w:r>
      <w:r w:rsidR="00201A51" w:rsidRPr="00F56D19">
        <w:rPr>
          <w:rFonts w:eastAsia="Times New Roman" w:cs="Times New Roman"/>
          <w:sz w:val="24"/>
          <w:szCs w:val="24"/>
        </w:rPr>
        <w:t xml:space="preserve"> </w:t>
      </w:r>
      <w:r w:rsidRPr="00F56D19">
        <w:rPr>
          <w:rFonts w:eastAsia="Times New Roman" w:cs="Times New Roman"/>
          <w:sz w:val="24"/>
          <w:szCs w:val="24"/>
        </w:rPr>
        <w:t>планування. Він</w:t>
      </w:r>
      <w:r w:rsidR="00201A51" w:rsidRPr="00F56D19">
        <w:rPr>
          <w:rFonts w:eastAsia="Times New Roman" w:cs="Times New Roman"/>
          <w:sz w:val="24"/>
          <w:szCs w:val="24"/>
        </w:rPr>
        <w:t xml:space="preserve"> </w:t>
      </w:r>
      <w:r w:rsidRPr="00F56D19">
        <w:rPr>
          <w:rFonts w:eastAsia="Times New Roman" w:cs="Times New Roman"/>
          <w:sz w:val="24"/>
          <w:szCs w:val="24"/>
        </w:rPr>
        <w:t>враховує</w:t>
      </w:r>
      <w:r w:rsidR="00201A51" w:rsidRPr="00F56D19">
        <w:rPr>
          <w:rFonts w:eastAsia="Times New Roman" w:cs="Times New Roman"/>
          <w:sz w:val="24"/>
          <w:szCs w:val="24"/>
        </w:rPr>
        <w:t xml:space="preserve"> </w:t>
      </w:r>
      <w:r w:rsidRPr="00F56D19">
        <w:rPr>
          <w:rFonts w:eastAsia="Times New Roman" w:cs="Times New Roman"/>
          <w:b/>
          <w:bCs/>
          <w:sz w:val="24"/>
          <w:szCs w:val="24"/>
        </w:rPr>
        <w:t>переваги мирного періоду, зростання</w:t>
      </w:r>
      <w:r w:rsidR="00201A51" w:rsidRPr="00F56D19">
        <w:rPr>
          <w:rFonts w:eastAsia="Times New Roman" w:cs="Times New Roman"/>
          <w:b/>
          <w:bCs/>
          <w:sz w:val="24"/>
          <w:szCs w:val="24"/>
        </w:rPr>
        <w:t xml:space="preserve"> </w:t>
      </w:r>
      <w:r w:rsidRPr="00F56D19">
        <w:rPr>
          <w:rFonts w:eastAsia="Times New Roman" w:cs="Times New Roman"/>
          <w:b/>
          <w:bCs/>
          <w:sz w:val="24"/>
          <w:szCs w:val="24"/>
        </w:rPr>
        <w:t>довіри до влади, розвиток</w:t>
      </w:r>
      <w:r w:rsidR="00201A51" w:rsidRPr="00F56D19">
        <w:rPr>
          <w:rFonts w:eastAsia="Times New Roman" w:cs="Times New Roman"/>
          <w:b/>
          <w:bCs/>
          <w:sz w:val="24"/>
          <w:szCs w:val="24"/>
        </w:rPr>
        <w:t xml:space="preserve"> </w:t>
      </w:r>
      <w:r w:rsidRPr="00F56D19">
        <w:rPr>
          <w:rFonts w:eastAsia="Times New Roman" w:cs="Times New Roman"/>
          <w:b/>
          <w:bCs/>
          <w:sz w:val="24"/>
          <w:szCs w:val="24"/>
        </w:rPr>
        <w:t>інфраструктури, туризму, підприємництва і цифрових</w:t>
      </w:r>
      <w:r w:rsidR="00201A51" w:rsidRPr="00F56D19">
        <w:rPr>
          <w:rFonts w:eastAsia="Times New Roman" w:cs="Times New Roman"/>
          <w:b/>
          <w:bCs/>
          <w:sz w:val="24"/>
          <w:szCs w:val="24"/>
        </w:rPr>
        <w:t xml:space="preserve"> </w:t>
      </w:r>
      <w:r w:rsidRPr="00F56D19">
        <w:rPr>
          <w:rFonts w:eastAsia="Times New Roman" w:cs="Times New Roman"/>
          <w:b/>
          <w:bCs/>
          <w:sz w:val="24"/>
          <w:szCs w:val="24"/>
        </w:rPr>
        <w:t>сервісів</w:t>
      </w:r>
      <w:r w:rsidRPr="00F56D19">
        <w:rPr>
          <w:rFonts w:eastAsia="Times New Roman" w:cs="Times New Roman"/>
          <w:sz w:val="24"/>
          <w:szCs w:val="24"/>
        </w:rPr>
        <w:t>.</w:t>
      </w:r>
    </w:p>
    <w:p w:rsidR="00062B3E" w:rsidRPr="00F56D19" w:rsidRDefault="00D5059F" w:rsidP="007208E7">
      <w:pPr>
        <w:spacing w:after="0" w:line="240" w:lineRule="auto"/>
        <w:jc w:val="both"/>
        <w:rPr>
          <w:rFonts w:eastAsia="Times New Roman" w:cs="Times New Roman"/>
          <w:sz w:val="24"/>
          <w:szCs w:val="24"/>
        </w:rPr>
      </w:pPr>
      <w:r w:rsidRPr="00F56D19">
        <w:rPr>
          <w:rFonts w:eastAsia="Times New Roman" w:cs="Times New Roman"/>
          <w:sz w:val="24"/>
          <w:szCs w:val="24"/>
        </w:rPr>
        <w:t xml:space="preserve">Саме тому </w:t>
      </w:r>
      <w:r w:rsidRPr="00F56D19">
        <w:rPr>
          <w:rFonts w:eastAsia="Times New Roman" w:cs="Times New Roman"/>
          <w:b/>
          <w:bCs/>
          <w:sz w:val="24"/>
          <w:szCs w:val="24"/>
        </w:rPr>
        <w:t>модернізаційний</w:t>
      </w:r>
      <w:r w:rsidR="00201A51" w:rsidRPr="00F56D19">
        <w:rPr>
          <w:rFonts w:eastAsia="Times New Roman" w:cs="Times New Roman"/>
          <w:b/>
          <w:bCs/>
          <w:sz w:val="24"/>
          <w:szCs w:val="24"/>
        </w:rPr>
        <w:t xml:space="preserve"> </w:t>
      </w:r>
      <w:r w:rsidRPr="00F56D19">
        <w:rPr>
          <w:rFonts w:eastAsia="Times New Roman" w:cs="Times New Roman"/>
          <w:b/>
          <w:bCs/>
          <w:sz w:val="24"/>
          <w:szCs w:val="24"/>
        </w:rPr>
        <w:t>сценарій</w:t>
      </w:r>
      <w:r w:rsidR="00201A51" w:rsidRPr="00F56D19">
        <w:rPr>
          <w:rFonts w:eastAsia="Times New Roman" w:cs="Times New Roman"/>
          <w:b/>
          <w:bCs/>
          <w:sz w:val="24"/>
          <w:szCs w:val="24"/>
        </w:rPr>
        <w:t xml:space="preserve"> </w:t>
      </w:r>
      <w:r w:rsidRPr="00F56D19">
        <w:rPr>
          <w:rFonts w:eastAsia="Times New Roman" w:cs="Times New Roman"/>
          <w:b/>
          <w:bCs/>
          <w:sz w:val="24"/>
          <w:szCs w:val="24"/>
        </w:rPr>
        <w:t>обрано як базовий в основі</w:t>
      </w:r>
      <w:r w:rsidR="00201A51" w:rsidRPr="00F56D19">
        <w:rPr>
          <w:rFonts w:eastAsia="Times New Roman" w:cs="Times New Roman"/>
          <w:b/>
          <w:bCs/>
          <w:sz w:val="24"/>
          <w:szCs w:val="24"/>
        </w:rPr>
        <w:t xml:space="preserve"> </w:t>
      </w:r>
      <w:r w:rsidRPr="00F56D19">
        <w:rPr>
          <w:rFonts w:eastAsia="Times New Roman" w:cs="Times New Roman"/>
          <w:b/>
          <w:bCs/>
          <w:sz w:val="24"/>
          <w:szCs w:val="24"/>
        </w:rPr>
        <w:t>стратегічного</w:t>
      </w:r>
      <w:r w:rsidR="00201A51" w:rsidRPr="00F56D19">
        <w:rPr>
          <w:rFonts w:eastAsia="Times New Roman" w:cs="Times New Roman"/>
          <w:b/>
          <w:bCs/>
          <w:sz w:val="24"/>
          <w:szCs w:val="24"/>
        </w:rPr>
        <w:t xml:space="preserve"> </w:t>
      </w:r>
      <w:r w:rsidRPr="00F56D19">
        <w:rPr>
          <w:rFonts w:eastAsia="Times New Roman" w:cs="Times New Roman"/>
          <w:b/>
          <w:bCs/>
          <w:sz w:val="24"/>
          <w:szCs w:val="24"/>
        </w:rPr>
        <w:t>планування</w:t>
      </w:r>
      <w:r w:rsidR="00201A51" w:rsidRPr="00F56D19">
        <w:rPr>
          <w:rFonts w:eastAsia="Times New Roman" w:cs="Times New Roman"/>
          <w:b/>
          <w:bCs/>
          <w:sz w:val="24"/>
          <w:szCs w:val="24"/>
        </w:rPr>
        <w:t xml:space="preserve"> </w:t>
      </w:r>
      <w:r w:rsidRPr="00F56D19">
        <w:rPr>
          <w:rFonts w:eastAsia="Times New Roman" w:cs="Times New Roman"/>
          <w:b/>
          <w:bCs/>
          <w:sz w:val="24"/>
          <w:szCs w:val="24"/>
        </w:rPr>
        <w:t>громади</w:t>
      </w:r>
      <w:r w:rsidRPr="00F56D19">
        <w:rPr>
          <w:rFonts w:eastAsia="Times New Roman" w:cs="Times New Roman"/>
          <w:sz w:val="24"/>
          <w:szCs w:val="24"/>
        </w:rPr>
        <w:t xml:space="preserve"> — із</w:t>
      </w:r>
      <w:r w:rsidR="00201A51" w:rsidRPr="00F56D19">
        <w:rPr>
          <w:rFonts w:eastAsia="Times New Roman" w:cs="Times New Roman"/>
          <w:sz w:val="24"/>
          <w:szCs w:val="24"/>
        </w:rPr>
        <w:t xml:space="preserve"> </w:t>
      </w:r>
      <w:r w:rsidRPr="00F56D19">
        <w:rPr>
          <w:rFonts w:eastAsia="Times New Roman" w:cs="Times New Roman"/>
          <w:sz w:val="24"/>
          <w:szCs w:val="24"/>
        </w:rPr>
        <w:t>розумінням</w:t>
      </w:r>
      <w:r w:rsidR="00201A51" w:rsidRPr="00F56D19">
        <w:rPr>
          <w:rFonts w:eastAsia="Times New Roman" w:cs="Times New Roman"/>
          <w:sz w:val="24"/>
          <w:szCs w:val="24"/>
        </w:rPr>
        <w:t xml:space="preserve"> </w:t>
      </w:r>
      <w:r w:rsidRPr="00F56D19">
        <w:rPr>
          <w:rFonts w:eastAsia="Times New Roman" w:cs="Times New Roman"/>
          <w:sz w:val="24"/>
          <w:szCs w:val="24"/>
        </w:rPr>
        <w:t>викликів, які</w:t>
      </w:r>
      <w:r w:rsidR="00201A51" w:rsidRPr="00F56D19">
        <w:rPr>
          <w:rFonts w:eastAsia="Times New Roman" w:cs="Times New Roman"/>
          <w:sz w:val="24"/>
          <w:szCs w:val="24"/>
        </w:rPr>
        <w:t xml:space="preserve"> </w:t>
      </w:r>
      <w:r w:rsidRPr="00F56D19">
        <w:rPr>
          <w:rFonts w:eastAsia="Times New Roman" w:cs="Times New Roman"/>
          <w:sz w:val="24"/>
          <w:szCs w:val="24"/>
        </w:rPr>
        <w:t>можуть</w:t>
      </w:r>
      <w:r w:rsidR="00201A51" w:rsidRPr="00F56D19">
        <w:rPr>
          <w:rFonts w:eastAsia="Times New Roman" w:cs="Times New Roman"/>
          <w:sz w:val="24"/>
          <w:szCs w:val="24"/>
        </w:rPr>
        <w:t xml:space="preserve"> </w:t>
      </w:r>
      <w:r w:rsidRPr="00F56D19">
        <w:rPr>
          <w:rFonts w:eastAsia="Times New Roman" w:cs="Times New Roman"/>
          <w:sz w:val="24"/>
          <w:szCs w:val="24"/>
        </w:rPr>
        <w:t>виникати, та готовністю</w:t>
      </w:r>
      <w:r w:rsidR="00201A51" w:rsidRPr="00F56D19">
        <w:rPr>
          <w:rFonts w:eastAsia="Times New Roman" w:cs="Times New Roman"/>
          <w:sz w:val="24"/>
          <w:szCs w:val="24"/>
        </w:rPr>
        <w:t xml:space="preserve"> </w:t>
      </w:r>
      <w:r w:rsidRPr="00F56D19">
        <w:rPr>
          <w:rFonts w:eastAsia="Times New Roman" w:cs="Times New Roman"/>
          <w:sz w:val="24"/>
          <w:szCs w:val="24"/>
        </w:rPr>
        <w:t>адаптуватися до змін</w:t>
      </w:r>
      <w:r w:rsidR="00201A51" w:rsidRPr="00F56D19">
        <w:rPr>
          <w:rFonts w:eastAsia="Times New Roman" w:cs="Times New Roman"/>
          <w:sz w:val="24"/>
          <w:szCs w:val="24"/>
        </w:rPr>
        <w:t xml:space="preserve"> </w:t>
      </w:r>
      <w:r w:rsidRPr="00F56D19">
        <w:rPr>
          <w:rFonts w:eastAsia="Times New Roman" w:cs="Times New Roman"/>
          <w:sz w:val="24"/>
          <w:szCs w:val="24"/>
        </w:rPr>
        <w:t>зовнішнього</w:t>
      </w:r>
      <w:r w:rsidR="00201A51" w:rsidRPr="00F56D19">
        <w:rPr>
          <w:rFonts w:eastAsia="Times New Roman" w:cs="Times New Roman"/>
          <w:sz w:val="24"/>
          <w:szCs w:val="24"/>
        </w:rPr>
        <w:t xml:space="preserve"> </w:t>
      </w:r>
      <w:r w:rsidRPr="00F56D19">
        <w:rPr>
          <w:rFonts w:eastAsia="Times New Roman" w:cs="Times New Roman"/>
          <w:sz w:val="24"/>
          <w:szCs w:val="24"/>
        </w:rPr>
        <w:t>середовища.</w:t>
      </w:r>
    </w:p>
    <w:p w:rsidR="00D5059F" w:rsidRPr="00F56D19" w:rsidRDefault="00420DAB" w:rsidP="005911F0">
      <w:pPr>
        <w:outlineLvl w:val="1"/>
        <w:rPr>
          <w:rFonts w:eastAsia="Calibri" w:cs="Calibri"/>
          <w:b/>
          <w:color w:val="009846"/>
          <w:sz w:val="48"/>
          <w:szCs w:val="48"/>
        </w:rPr>
      </w:pPr>
      <w:r w:rsidRPr="00F56D19">
        <w:rPr>
          <w:rFonts w:eastAsia="Calibri" w:cs="Calibri"/>
          <w:b/>
          <w:color w:val="009846"/>
          <w:sz w:val="80"/>
          <w:szCs w:val="80"/>
          <w:u w:val="single"/>
        </w:rPr>
        <w:br w:type="page"/>
      </w:r>
      <w:bookmarkStart w:id="1439" w:name="_Toc202250866"/>
      <w:r w:rsidR="00B00B0A" w:rsidRPr="00F56D19">
        <w:rPr>
          <w:rFonts w:eastAsia="Calibri" w:cs="Calibri"/>
          <w:b/>
          <w:color w:val="009846"/>
          <w:sz w:val="80"/>
          <w:szCs w:val="80"/>
          <w:u w:val="single"/>
        </w:rPr>
        <w:t>РОЗДІЛ</w:t>
      </w:r>
      <w:r w:rsidR="00D5059F" w:rsidRPr="00F56D19">
        <w:rPr>
          <w:rFonts w:eastAsia="Calibri" w:cs="Calibri"/>
          <w:b/>
          <w:color w:val="009846"/>
          <w:sz w:val="80"/>
          <w:szCs w:val="80"/>
          <w:u w:val="single"/>
        </w:rPr>
        <w:t xml:space="preserve"> 4.</w:t>
      </w:r>
      <w:r w:rsidR="005911F0" w:rsidRPr="00F56D19">
        <w:rPr>
          <w:rFonts w:eastAsia="Calibri" w:cs="Calibri"/>
          <w:b/>
          <w:color w:val="009846"/>
          <w:sz w:val="80"/>
          <w:szCs w:val="80"/>
          <w:u w:val="single"/>
        </w:rPr>
        <w:br/>
      </w:r>
      <w:r w:rsidR="00D5059F" w:rsidRPr="00F56D19">
        <w:rPr>
          <w:rFonts w:eastAsia="Calibri" w:cs="Calibri"/>
          <w:b/>
          <w:color w:val="009846"/>
          <w:sz w:val="48"/>
          <w:szCs w:val="48"/>
        </w:rPr>
        <w:t>Стратегічне бачення територіальної громади</w:t>
      </w:r>
      <w:bookmarkEnd w:id="1439"/>
    </w:p>
    <w:p w:rsidR="00D5059F" w:rsidRPr="00F56D19" w:rsidRDefault="00D5059F" w:rsidP="00062B3E">
      <w:pPr>
        <w:pBdr>
          <w:top w:val="nil"/>
          <w:left w:val="nil"/>
          <w:bottom w:val="nil"/>
          <w:right w:val="nil"/>
          <w:between w:val="nil"/>
        </w:pBdr>
        <w:spacing w:after="0" w:line="240" w:lineRule="auto"/>
        <w:ind w:leftChars="152" w:left="304" w:firstLineChars="252" w:firstLine="605"/>
        <w:jc w:val="both"/>
        <w:rPr>
          <w:rFonts w:eastAsia="Times New Roman" w:cs="Times New Roman"/>
          <w:sz w:val="24"/>
          <w:szCs w:val="24"/>
        </w:rPr>
      </w:pPr>
    </w:p>
    <w:p w:rsidR="00062B3E" w:rsidRPr="00F56D19" w:rsidRDefault="00062B3E" w:rsidP="00420DAB">
      <w:pPr>
        <w:pBdr>
          <w:top w:val="nil"/>
          <w:left w:val="nil"/>
          <w:bottom w:val="nil"/>
          <w:right w:val="nil"/>
          <w:between w:val="nil"/>
        </w:pBdr>
        <w:spacing w:after="0" w:line="240" w:lineRule="auto"/>
        <w:jc w:val="both"/>
        <w:rPr>
          <w:rFonts w:eastAsia="Times New Roman" w:cs="Times New Roman"/>
          <w:sz w:val="24"/>
          <w:szCs w:val="24"/>
        </w:rPr>
      </w:pPr>
      <w:r w:rsidRPr="00F56D19">
        <w:rPr>
          <w:rFonts w:eastAsia="Times New Roman" w:cs="Times New Roman"/>
          <w:sz w:val="24"/>
          <w:szCs w:val="24"/>
        </w:rPr>
        <w:t>Стратегічне бачення громади, обговорене на робочих зустрічах робочої групи, враховує кілька складових, що випливають із оцінки сильних та слабких сторін громади і аналізу опитування жителів громади.</w:t>
      </w:r>
    </w:p>
    <w:p w:rsidR="00420DAB" w:rsidRPr="00F56D19" w:rsidRDefault="00420DAB" w:rsidP="00420DAB">
      <w:pPr>
        <w:pBdr>
          <w:top w:val="nil"/>
          <w:left w:val="nil"/>
          <w:bottom w:val="nil"/>
          <w:right w:val="nil"/>
          <w:between w:val="nil"/>
        </w:pBdr>
        <w:spacing w:after="0" w:line="240" w:lineRule="auto"/>
        <w:jc w:val="both"/>
        <w:rPr>
          <w:rFonts w:eastAsia="Times New Roman" w:cs="Times New Roman"/>
          <w:sz w:val="24"/>
          <w:szCs w:val="24"/>
        </w:rPr>
      </w:pPr>
    </w:p>
    <w:p w:rsidR="00062B3E" w:rsidRPr="00F56D19" w:rsidRDefault="00062B3E" w:rsidP="00420DAB">
      <w:pPr>
        <w:pBdr>
          <w:top w:val="nil"/>
          <w:left w:val="nil"/>
          <w:bottom w:val="nil"/>
          <w:right w:val="nil"/>
          <w:between w:val="nil"/>
        </w:pBdr>
        <w:spacing w:after="0" w:line="240" w:lineRule="auto"/>
        <w:jc w:val="both"/>
        <w:rPr>
          <w:rFonts w:eastAsia="Times New Roman" w:cs="Times New Roman"/>
          <w:sz w:val="24"/>
          <w:szCs w:val="24"/>
        </w:rPr>
      </w:pPr>
      <w:r w:rsidRPr="00F56D19">
        <w:rPr>
          <w:rFonts w:eastAsia="Times New Roman" w:cs="Times New Roman"/>
          <w:sz w:val="24"/>
          <w:szCs w:val="24"/>
        </w:rPr>
        <w:t xml:space="preserve">Ключовою сильною стороною громади є </w:t>
      </w:r>
      <w:r w:rsidR="00FC1D4E" w:rsidRPr="00F56D19">
        <w:rPr>
          <w:rFonts w:eastAsia="Times New Roman" w:cs="Times New Roman"/>
          <w:sz w:val="24"/>
          <w:szCs w:val="24"/>
        </w:rPr>
        <w:t>її близькість</w:t>
      </w:r>
      <w:r w:rsidRPr="00F56D19">
        <w:rPr>
          <w:rFonts w:eastAsia="Times New Roman" w:cs="Times New Roman"/>
          <w:sz w:val="24"/>
          <w:szCs w:val="24"/>
        </w:rPr>
        <w:t xml:space="preserve"> до Києва, а </w:t>
      </w:r>
      <w:r w:rsidR="00FC1D4E" w:rsidRPr="00F56D19">
        <w:rPr>
          <w:rFonts w:eastAsia="Times New Roman" w:cs="Times New Roman"/>
          <w:sz w:val="24"/>
          <w:szCs w:val="24"/>
        </w:rPr>
        <w:t>основними бажаннями</w:t>
      </w:r>
      <w:r w:rsidRPr="00F56D19">
        <w:rPr>
          <w:rFonts w:eastAsia="Times New Roman" w:cs="Times New Roman"/>
          <w:sz w:val="24"/>
          <w:szCs w:val="24"/>
        </w:rPr>
        <w:t xml:space="preserve"> людей для проживання у громаді є безпека та комфорт. Відтак, робочою</w:t>
      </w:r>
      <w:r w:rsidR="00FC1D4E">
        <w:rPr>
          <w:rFonts w:eastAsia="Times New Roman" w:cs="Times New Roman"/>
          <w:sz w:val="24"/>
          <w:szCs w:val="24"/>
        </w:rPr>
        <w:t xml:space="preserve"> </w:t>
      </w:r>
      <w:r w:rsidRPr="00F56D19">
        <w:rPr>
          <w:rFonts w:eastAsia="Times New Roman" w:cs="Times New Roman"/>
          <w:sz w:val="24"/>
          <w:szCs w:val="24"/>
        </w:rPr>
        <w:t>групою</w:t>
      </w:r>
      <w:r w:rsidR="00FC1D4E">
        <w:rPr>
          <w:rFonts w:eastAsia="Times New Roman" w:cs="Times New Roman"/>
          <w:sz w:val="24"/>
          <w:szCs w:val="24"/>
        </w:rPr>
        <w:t xml:space="preserve"> </w:t>
      </w:r>
      <w:r w:rsidRPr="00F56D19">
        <w:rPr>
          <w:rFonts w:eastAsia="Times New Roman" w:cs="Times New Roman"/>
          <w:sz w:val="24"/>
          <w:szCs w:val="24"/>
        </w:rPr>
        <w:t>було</w:t>
      </w:r>
      <w:r w:rsidR="00FC1D4E">
        <w:rPr>
          <w:rFonts w:eastAsia="Times New Roman" w:cs="Times New Roman"/>
          <w:sz w:val="24"/>
          <w:szCs w:val="24"/>
        </w:rPr>
        <w:t xml:space="preserve"> </w:t>
      </w:r>
      <w:r w:rsidRPr="00F56D19">
        <w:rPr>
          <w:rFonts w:eastAsia="Times New Roman" w:cs="Times New Roman"/>
          <w:sz w:val="24"/>
          <w:szCs w:val="24"/>
        </w:rPr>
        <w:t>обрано</w:t>
      </w:r>
      <w:r w:rsidR="00FC1D4E">
        <w:rPr>
          <w:rFonts w:eastAsia="Times New Roman" w:cs="Times New Roman"/>
          <w:sz w:val="24"/>
          <w:szCs w:val="24"/>
        </w:rPr>
        <w:t xml:space="preserve"> </w:t>
      </w:r>
      <w:r w:rsidRPr="00F56D19">
        <w:rPr>
          <w:rFonts w:eastAsia="Times New Roman" w:cs="Times New Roman"/>
          <w:sz w:val="24"/>
          <w:szCs w:val="24"/>
        </w:rPr>
        <w:t>такий</w:t>
      </w:r>
      <w:r w:rsidR="00FC1D4E">
        <w:rPr>
          <w:rFonts w:eastAsia="Times New Roman" w:cs="Times New Roman"/>
          <w:sz w:val="24"/>
          <w:szCs w:val="24"/>
        </w:rPr>
        <w:t xml:space="preserve"> </w:t>
      </w:r>
      <w:r w:rsidRPr="00F56D19">
        <w:rPr>
          <w:rFonts w:eastAsia="Times New Roman" w:cs="Times New Roman"/>
          <w:sz w:val="24"/>
          <w:szCs w:val="24"/>
        </w:rPr>
        <w:t>варіант</w:t>
      </w:r>
      <w:r w:rsidR="00FC1D4E">
        <w:rPr>
          <w:rFonts w:eastAsia="Times New Roman" w:cs="Times New Roman"/>
          <w:sz w:val="24"/>
          <w:szCs w:val="24"/>
        </w:rPr>
        <w:t xml:space="preserve"> </w:t>
      </w:r>
      <w:r w:rsidRPr="00F56D19">
        <w:rPr>
          <w:rFonts w:eastAsia="Times New Roman" w:cs="Times New Roman"/>
          <w:sz w:val="24"/>
          <w:szCs w:val="24"/>
        </w:rPr>
        <w:t>бачення</w:t>
      </w:r>
      <w:r w:rsidR="00FC1D4E">
        <w:rPr>
          <w:rFonts w:eastAsia="Times New Roman" w:cs="Times New Roman"/>
          <w:sz w:val="24"/>
          <w:szCs w:val="24"/>
        </w:rPr>
        <w:t xml:space="preserve"> </w:t>
      </w:r>
      <w:r w:rsidRPr="00F56D19">
        <w:rPr>
          <w:rFonts w:eastAsia="Times New Roman" w:cs="Times New Roman"/>
          <w:sz w:val="24"/>
          <w:szCs w:val="24"/>
        </w:rPr>
        <w:t>майбутнього</w:t>
      </w:r>
      <w:r w:rsidR="00FC1D4E">
        <w:rPr>
          <w:rFonts w:eastAsia="Times New Roman" w:cs="Times New Roman"/>
          <w:sz w:val="24"/>
          <w:szCs w:val="24"/>
        </w:rPr>
        <w:t xml:space="preserve"> </w:t>
      </w:r>
      <w:r w:rsidRPr="00F56D19">
        <w:rPr>
          <w:rFonts w:eastAsia="Times New Roman" w:cs="Times New Roman"/>
          <w:sz w:val="24"/>
          <w:szCs w:val="24"/>
        </w:rPr>
        <w:t>громади:</w:t>
      </w:r>
    </w:p>
    <w:p w:rsidR="00420DAB" w:rsidRPr="00F56D19" w:rsidRDefault="00420DAB" w:rsidP="00420DAB">
      <w:pPr>
        <w:pBdr>
          <w:top w:val="nil"/>
          <w:left w:val="nil"/>
          <w:bottom w:val="nil"/>
          <w:right w:val="nil"/>
          <w:between w:val="nil"/>
        </w:pBdr>
        <w:spacing w:after="0" w:line="240" w:lineRule="auto"/>
        <w:jc w:val="both"/>
        <w:rPr>
          <w:rFonts w:eastAsia="Times New Roman" w:cs="Times New Roman"/>
          <w:sz w:val="24"/>
          <w:szCs w:val="24"/>
        </w:rPr>
      </w:pPr>
    </w:p>
    <w:p w:rsidR="00420DAB" w:rsidRPr="00F56D19" w:rsidRDefault="00062B3E" w:rsidP="00CC6519">
      <w:pPr>
        <w:pStyle w:val="afb"/>
        <w:shd w:val="clear" w:color="auto" w:fill="D3FDB9"/>
        <w:spacing w:after="120" w:line="276" w:lineRule="auto"/>
        <w:jc w:val="both"/>
        <w:rPr>
          <w:rFonts w:cstheme="minorHAnsi"/>
          <w:b/>
          <w:sz w:val="24"/>
        </w:rPr>
      </w:pPr>
      <w:r w:rsidRPr="00F56D19">
        <w:rPr>
          <w:rFonts w:cstheme="minorHAnsi"/>
          <w:b/>
          <w:sz w:val="24"/>
        </w:rPr>
        <w:t>Боярська територіальна громада – громада, у якій гармонійно поєднуються лісові простори, сучасні забудови, українські традиції та відкрита креативна економіка, здорове життя.</w:t>
      </w:r>
    </w:p>
    <w:p w:rsidR="00062B3E" w:rsidRPr="00F56D19" w:rsidRDefault="00062B3E" w:rsidP="00CC6519">
      <w:pPr>
        <w:pStyle w:val="afb"/>
        <w:shd w:val="clear" w:color="auto" w:fill="D3FDB9"/>
        <w:spacing w:after="120" w:line="276" w:lineRule="auto"/>
        <w:jc w:val="both"/>
        <w:rPr>
          <w:rFonts w:cstheme="minorHAnsi"/>
          <w:b/>
          <w:sz w:val="24"/>
        </w:rPr>
      </w:pPr>
      <w:r w:rsidRPr="00F56D19">
        <w:rPr>
          <w:rFonts w:cstheme="minorHAnsi"/>
          <w:b/>
          <w:sz w:val="24"/>
        </w:rPr>
        <w:t>Боярка: Відкрий себе тут!</w:t>
      </w:r>
    </w:p>
    <w:p w:rsidR="00CC6519" w:rsidRPr="00F56D19" w:rsidRDefault="00CC6519">
      <w:pPr>
        <w:rPr>
          <w:rFonts w:eastAsia="Times New Roman" w:cs="Times New Roman"/>
          <w:sz w:val="24"/>
          <w:szCs w:val="24"/>
        </w:rPr>
      </w:pPr>
      <w:r w:rsidRPr="00F56D19">
        <w:rPr>
          <w:rFonts w:eastAsia="Times New Roman" w:cs="Times New Roman"/>
          <w:sz w:val="24"/>
          <w:szCs w:val="24"/>
        </w:rPr>
        <w:br w:type="page"/>
      </w:r>
    </w:p>
    <w:p w:rsidR="00CC6519" w:rsidRPr="00F56D19" w:rsidRDefault="00B00B0A" w:rsidP="005911F0">
      <w:pPr>
        <w:outlineLvl w:val="1"/>
        <w:rPr>
          <w:rFonts w:eastAsia="Calibri" w:cs="Calibri"/>
          <w:b/>
          <w:color w:val="009846"/>
          <w:sz w:val="48"/>
          <w:szCs w:val="48"/>
        </w:rPr>
      </w:pPr>
      <w:bookmarkStart w:id="1440" w:name="_Toc202250867"/>
      <w:r w:rsidRPr="00F56D19">
        <w:rPr>
          <w:rFonts w:eastAsia="Calibri" w:cs="Calibri"/>
          <w:b/>
          <w:color w:val="009846"/>
          <w:sz w:val="80"/>
          <w:szCs w:val="80"/>
          <w:u w:val="single"/>
        </w:rPr>
        <w:t>РОЗДІЛ</w:t>
      </w:r>
      <w:r w:rsidR="00CC6519" w:rsidRPr="00F56D19">
        <w:rPr>
          <w:rFonts w:eastAsia="Calibri" w:cs="Calibri"/>
          <w:b/>
          <w:color w:val="009846"/>
          <w:sz w:val="80"/>
          <w:szCs w:val="80"/>
          <w:u w:val="single"/>
        </w:rPr>
        <w:t xml:space="preserve"> </w:t>
      </w:r>
      <w:r w:rsidR="00882175" w:rsidRPr="00F56D19">
        <w:rPr>
          <w:rFonts w:eastAsia="Calibri" w:cs="Calibri"/>
          <w:b/>
          <w:color w:val="009846"/>
          <w:sz w:val="80"/>
          <w:szCs w:val="80"/>
          <w:u w:val="single"/>
        </w:rPr>
        <w:t>5</w:t>
      </w:r>
      <w:r w:rsidR="005911F0" w:rsidRPr="00F56D19">
        <w:rPr>
          <w:rFonts w:eastAsia="Calibri" w:cs="Calibri"/>
          <w:b/>
          <w:color w:val="009846"/>
          <w:sz w:val="80"/>
          <w:szCs w:val="80"/>
          <w:u w:val="single"/>
        </w:rPr>
        <w:t xml:space="preserve"> </w:t>
      </w:r>
      <w:r w:rsidR="005911F0" w:rsidRPr="00F56D19">
        <w:rPr>
          <w:rFonts w:eastAsia="Calibri" w:cs="Calibri"/>
          <w:b/>
          <w:color w:val="009846"/>
          <w:sz w:val="80"/>
          <w:szCs w:val="80"/>
          <w:u w:val="single"/>
        </w:rPr>
        <w:br/>
      </w:r>
      <w:r w:rsidR="00CC6519" w:rsidRPr="00F56D19">
        <w:rPr>
          <w:rFonts w:eastAsia="Calibri" w:cs="Calibri"/>
          <w:b/>
          <w:color w:val="009846"/>
          <w:sz w:val="48"/>
          <w:szCs w:val="48"/>
        </w:rPr>
        <w:t>Стратегічні, оперативні цілі та завдання розвитку територіальної громади</w:t>
      </w:r>
      <w:bookmarkEnd w:id="1440"/>
    </w:p>
    <w:p w:rsidR="00B30252" w:rsidRPr="00F56D19" w:rsidRDefault="00B30252" w:rsidP="00CC6519">
      <w:pPr>
        <w:pBdr>
          <w:top w:val="nil"/>
          <w:left w:val="nil"/>
          <w:bottom w:val="nil"/>
          <w:right w:val="nil"/>
          <w:between w:val="nil"/>
        </w:pBdr>
        <w:spacing w:after="0" w:line="240" w:lineRule="auto"/>
        <w:jc w:val="both"/>
        <w:rPr>
          <w:rStyle w:val="af2"/>
          <w:b w:val="0"/>
          <w:sz w:val="24"/>
          <w:szCs w:val="24"/>
        </w:rPr>
      </w:pPr>
    </w:p>
    <w:p w:rsidR="00CC6519" w:rsidRPr="00F56D19" w:rsidRDefault="0014431C" w:rsidP="00CC6519">
      <w:pPr>
        <w:pBdr>
          <w:top w:val="nil"/>
          <w:left w:val="nil"/>
          <w:bottom w:val="nil"/>
          <w:right w:val="nil"/>
          <w:between w:val="nil"/>
        </w:pBdr>
        <w:spacing w:after="0" w:line="240" w:lineRule="auto"/>
        <w:jc w:val="both"/>
        <w:rPr>
          <w:rFonts w:eastAsia="Times New Roman" w:cs="Times New Roman"/>
          <w:sz w:val="24"/>
          <w:szCs w:val="24"/>
        </w:rPr>
      </w:pPr>
      <w:r w:rsidRPr="00F56D19">
        <w:rPr>
          <w:rFonts w:eastAsia="Times New Roman" w:cs="Times New Roman"/>
          <w:sz w:val="24"/>
          <w:szCs w:val="24"/>
        </w:rPr>
        <w:t>Стратегічні цілі – це стисле та конкретне формулювання бажаних результатів, які випливають із стратегічного бачення розвитку територіальної громади, та яких планується досягти в результаті реалізації стратегії за визначений період.</w:t>
      </w:r>
    </w:p>
    <w:p w:rsidR="00D5452D" w:rsidRPr="00F56D19" w:rsidRDefault="00D5452D" w:rsidP="00CC6519">
      <w:pPr>
        <w:pBdr>
          <w:top w:val="nil"/>
          <w:left w:val="nil"/>
          <w:bottom w:val="nil"/>
          <w:right w:val="nil"/>
          <w:between w:val="nil"/>
        </w:pBdr>
        <w:spacing w:after="0" w:line="240" w:lineRule="auto"/>
        <w:jc w:val="both"/>
        <w:rPr>
          <w:rStyle w:val="af2"/>
          <w:b w:val="0"/>
        </w:rPr>
      </w:pPr>
      <w:r w:rsidRPr="00F56D19">
        <w:rPr>
          <w:rStyle w:val="af2"/>
          <w:b w:val="0"/>
          <w:sz w:val="24"/>
          <w:szCs w:val="24"/>
        </w:rPr>
        <w:t xml:space="preserve">Стратегічне бачення розвитку </w:t>
      </w:r>
      <w:r w:rsidR="00A757B4" w:rsidRPr="00F56D19">
        <w:rPr>
          <w:rStyle w:val="af2"/>
          <w:b w:val="0"/>
          <w:sz w:val="24"/>
          <w:szCs w:val="24"/>
        </w:rPr>
        <w:t>Боярської міської</w:t>
      </w:r>
      <w:r w:rsidRPr="00F56D19">
        <w:rPr>
          <w:rStyle w:val="af2"/>
          <w:b w:val="0"/>
          <w:sz w:val="24"/>
          <w:szCs w:val="24"/>
        </w:rPr>
        <w:t xml:space="preserve"> територіальної громади буде досягатись через реалізацію трьох стратегічних цілей (мал.</w:t>
      </w:r>
      <w:r w:rsidR="008274D1" w:rsidRPr="00F56D19">
        <w:rPr>
          <w:rStyle w:val="af2"/>
          <w:b w:val="0"/>
          <w:sz w:val="24"/>
          <w:szCs w:val="24"/>
        </w:rPr>
        <w:t>8</w:t>
      </w:r>
      <w:r w:rsidRPr="00F56D19">
        <w:rPr>
          <w:rStyle w:val="af2"/>
          <w:b w:val="0"/>
          <w:sz w:val="24"/>
          <w:szCs w:val="24"/>
        </w:rPr>
        <w:t xml:space="preserve"> ):</w:t>
      </w:r>
    </w:p>
    <w:p w:rsidR="00D5452D" w:rsidRPr="00F56D19" w:rsidRDefault="004D21E7" w:rsidP="00D5452D">
      <w:pPr>
        <w:pStyle w:val="afb"/>
        <w:shd w:val="clear" w:color="auto" w:fill="D3FDB9"/>
        <w:spacing w:after="120" w:line="276" w:lineRule="auto"/>
        <w:jc w:val="both"/>
        <w:textDirection w:val="btLr"/>
        <w:rPr>
          <w:rFonts w:cstheme="minorHAnsi"/>
          <w:b/>
          <w:bCs/>
          <w:sz w:val="24"/>
          <w:szCs w:val="24"/>
        </w:rPr>
      </w:pPr>
      <w:r w:rsidRPr="00F56D19">
        <w:rPr>
          <w:rFonts w:cstheme="minorHAnsi"/>
          <w:b/>
          <w:bCs/>
          <w:sz w:val="24"/>
          <w:szCs w:val="24"/>
        </w:rPr>
        <w:t>Стратегічна ціль 1: Прозора, згуртована, комфортна для життя громада, яка дбає про розвиток і збереження культурних цінностей.</w:t>
      </w:r>
    </w:p>
    <w:p w:rsidR="004D21E7" w:rsidRPr="00F56D19" w:rsidRDefault="004D21E7" w:rsidP="00D5452D">
      <w:pPr>
        <w:pStyle w:val="afb"/>
        <w:shd w:val="clear" w:color="auto" w:fill="D3FDB9"/>
        <w:spacing w:after="120" w:line="276" w:lineRule="auto"/>
        <w:jc w:val="both"/>
        <w:textDirection w:val="btLr"/>
        <w:rPr>
          <w:rFonts w:cstheme="minorHAnsi"/>
          <w:b/>
          <w:bCs/>
          <w:sz w:val="24"/>
          <w:szCs w:val="24"/>
        </w:rPr>
      </w:pPr>
      <w:r w:rsidRPr="00F56D19">
        <w:rPr>
          <w:rFonts w:cstheme="minorHAnsi"/>
          <w:b/>
          <w:bCs/>
          <w:sz w:val="24"/>
          <w:szCs w:val="24"/>
        </w:rPr>
        <w:t>Стратегічна ціль 2: Енергоощадна, цифрова громада, яка підтрим</w:t>
      </w:r>
      <w:r w:rsidR="00D5452D" w:rsidRPr="00F56D19">
        <w:rPr>
          <w:rFonts w:cstheme="minorHAnsi"/>
          <w:b/>
          <w:bCs/>
          <w:sz w:val="24"/>
          <w:szCs w:val="24"/>
        </w:rPr>
        <w:t>ує та заохочує розвиток бізнесу.</w:t>
      </w:r>
    </w:p>
    <w:p w:rsidR="004D21E7" w:rsidRPr="00F56D19" w:rsidRDefault="00D5452D" w:rsidP="00D5452D">
      <w:pPr>
        <w:pStyle w:val="afb"/>
        <w:shd w:val="clear" w:color="auto" w:fill="D3FDB9"/>
        <w:spacing w:after="120" w:line="276" w:lineRule="auto"/>
        <w:jc w:val="both"/>
        <w:textDirection w:val="btLr"/>
        <w:rPr>
          <w:rFonts w:cstheme="minorHAnsi"/>
          <w:b/>
          <w:bCs/>
          <w:sz w:val="24"/>
          <w:szCs w:val="24"/>
        </w:rPr>
      </w:pPr>
      <w:r w:rsidRPr="00F56D19">
        <w:rPr>
          <w:rFonts w:cstheme="minorHAnsi"/>
          <w:b/>
          <w:bCs/>
          <w:sz w:val="24"/>
          <w:szCs w:val="24"/>
        </w:rPr>
        <w:t>Стратегічна ціль 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p w:rsidR="00D5452D" w:rsidRPr="00F56D19" w:rsidRDefault="00D5452D" w:rsidP="00CC6519">
      <w:pPr>
        <w:pBdr>
          <w:top w:val="nil"/>
          <w:left w:val="nil"/>
          <w:bottom w:val="nil"/>
          <w:right w:val="nil"/>
          <w:between w:val="nil"/>
        </w:pBdr>
        <w:spacing w:after="0" w:line="240" w:lineRule="auto"/>
        <w:jc w:val="both"/>
      </w:pPr>
    </w:p>
    <w:p w:rsidR="004D21E7" w:rsidRPr="00F56D19" w:rsidRDefault="00B30252" w:rsidP="00CC6519">
      <w:pPr>
        <w:pBdr>
          <w:top w:val="nil"/>
          <w:left w:val="nil"/>
          <w:bottom w:val="nil"/>
          <w:right w:val="nil"/>
          <w:between w:val="nil"/>
        </w:pBdr>
        <w:spacing w:after="0" w:line="240" w:lineRule="auto"/>
        <w:jc w:val="both"/>
        <w:rPr>
          <w:sz w:val="24"/>
          <w:szCs w:val="24"/>
        </w:rPr>
      </w:pPr>
      <w:r w:rsidRPr="00F56D19">
        <w:rPr>
          <w:sz w:val="24"/>
          <w:szCs w:val="24"/>
        </w:rPr>
        <w:t>Кожна стратегічна ціль конкретизується в оперативних цілях, які спрямовуються на задоволення потреб бенефіціарів, розв’язання основних проблем соціально-економічного розвитку та використання можл</w:t>
      </w:r>
      <w:r w:rsidR="004D21E7" w:rsidRPr="00F56D19">
        <w:rPr>
          <w:sz w:val="24"/>
          <w:szCs w:val="24"/>
        </w:rPr>
        <w:t>ивостей територіальної громади.</w:t>
      </w:r>
    </w:p>
    <w:p w:rsidR="004D21E7" w:rsidRPr="00F56D19" w:rsidRDefault="00B30252" w:rsidP="00CC6519">
      <w:pPr>
        <w:pBdr>
          <w:top w:val="nil"/>
          <w:left w:val="nil"/>
          <w:bottom w:val="nil"/>
          <w:right w:val="nil"/>
          <w:between w:val="nil"/>
        </w:pBdr>
        <w:spacing w:after="0" w:line="240" w:lineRule="auto"/>
        <w:jc w:val="both"/>
        <w:rPr>
          <w:sz w:val="24"/>
          <w:szCs w:val="24"/>
        </w:rPr>
      </w:pPr>
      <w:r w:rsidRPr="00F56D19">
        <w:rPr>
          <w:sz w:val="24"/>
          <w:szCs w:val="24"/>
        </w:rPr>
        <w:t xml:space="preserve">Оперативні цілі – це сформульовані бажані конкретні позитивні результати, які необхідно досягти для реалізації певної стратегічної цілі. </w:t>
      </w:r>
    </w:p>
    <w:p w:rsidR="00B77C1E" w:rsidRPr="00F56D19" w:rsidRDefault="00D5452D" w:rsidP="00D5452D">
      <w:pPr>
        <w:pBdr>
          <w:top w:val="nil"/>
          <w:left w:val="nil"/>
          <w:bottom w:val="nil"/>
          <w:right w:val="nil"/>
          <w:between w:val="nil"/>
        </w:pBdr>
        <w:spacing w:after="0" w:line="240" w:lineRule="auto"/>
        <w:jc w:val="both"/>
        <w:rPr>
          <w:sz w:val="24"/>
          <w:szCs w:val="24"/>
        </w:rPr>
      </w:pPr>
      <w:r w:rsidRPr="00F56D19">
        <w:rPr>
          <w:sz w:val="24"/>
          <w:szCs w:val="24"/>
        </w:rPr>
        <w:t>Для досягнення оперативних цілей визначенн</w:t>
      </w:r>
      <w:r w:rsidR="00B77C1E" w:rsidRPr="00F56D19">
        <w:rPr>
          <w:sz w:val="24"/>
          <w:szCs w:val="24"/>
        </w:rPr>
        <w:t>і</w:t>
      </w:r>
      <w:r w:rsidRPr="00F56D19">
        <w:rPr>
          <w:sz w:val="24"/>
          <w:szCs w:val="24"/>
        </w:rPr>
        <w:t xml:space="preserve"> завдання</w:t>
      </w:r>
      <w:r w:rsidR="00B77C1E" w:rsidRPr="00F56D19">
        <w:rPr>
          <w:sz w:val="24"/>
          <w:szCs w:val="24"/>
        </w:rPr>
        <w:t>. Завдання є складовими досягнення оперативних цілей.</w:t>
      </w:r>
    </w:p>
    <w:p w:rsidR="00B77C1E" w:rsidRPr="00F56D19" w:rsidRDefault="00B77C1E" w:rsidP="00D5452D">
      <w:pPr>
        <w:pBdr>
          <w:top w:val="nil"/>
          <w:left w:val="nil"/>
          <w:bottom w:val="nil"/>
          <w:right w:val="nil"/>
          <w:between w:val="nil"/>
        </w:pBdr>
        <w:spacing w:after="0" w:line="240" w:lineRule="auto"/>
        <w:jc w:val="both"/>
      </w:pPr>
      <w:r w:rsidRPr="00F56D19">
        <w:rPr>
          <w:bCs/>
          <w:sz w:val="24"/>
          <w:szCs w:val="24"/>
        </w:rPr>
        <w:t>Завдання окреслюють практичні кроки, необхідні громаді для досягнення бажаних результатів у розвитку.</w:t>
      </w:r>
    </w:p>
    <w:p w:rsidR="00B77C1E" w:rsidRPr="00F56D19" w:rsidRDefault="00D5452D" w:rsidP="00D5452D">
      <w:pPr>
        <w:pBdr>
          <w:top w:val="nil"/>
          <w:left w:val="nil"/>
          <w:bottom w:val="nil"/>
          <w:right w:val="nil"/>
          <w:between w:val="nil"/>
        </w:pBdr>
        <w:spacing w:after="0" w:line="240" w:lineRule="auto"/>
        <w:jc w:val="both"/>
        <w:rPr>
          <w:sz w:val="24"/>
          <w:szCs w:val="24"/>
        </w:rPr>
      </w:pPr>
      <w:r w:rsidRPr="00F56D19">
        <w:rPr>
          <w:sz w:val="24"/>
          <w:szCs w:val="24"/>
        </w:rPr>
        <w:t>Завдання виконуються через проєкти</w:t>
      </w:r>
      <w:r w:rsidR="00B77C1E" w:rsidRPr="00F56D19">
        <w:rPr>
          <w:sz w:val="24"/>
          <w:szCs w:val="24"/>
        </w:rPr>
        <w:t>,</w:t>
      </w:r>
      <w:r w:rsidRPr="00F56D19">
        <w:rPr>
          <w:sz w:val="24"/>
          <w:szCs w:val="24"/>
        </w:rPr>
        <w:t xml:space="preserve"> програми місцевого розвитку</w:t>
      </w:r>
      <w:r w:rsidR="00B77C1E" w:rsidRPr="00F56D19">
        <w:rPr>
          <w:sz w:val="24"/>
          <w:szCs w:val="24"/>
        </w:rPr>
        <w:t xml:space="preserve"> та заходи</w:t>
      </w:r>
      <w:r w:rsidRPr="00F56D19">
        <w:rPr>
          <w:sz w:val="24"/>
          <w:szCs w:val="24"/>
        </w:rPr>
        <w:t>, що передбачають заздалегідь визначений результат, який потрібно отримати, обсяг роботи, який потрібно виконати, заходи, які потрібно здійснити для досягнення кожн</w:t>
      </w:r>
      <w:r w:rsidR="00B77C1E" w:rsidRPr="00F56D19">
        <w:rPr>
          <w:sz w:val="24"/>
          <w:szCs w:val="24"/>
        </w:rPr>
        <w:t>ої з оперативних цілей (табл</w:t>
      </w:r>
      <w:r w:rsidR="00C94AD5" w:rsidRPr="00F56D19">
        <w:rPr>
          <w:sz w:val="24"/>
          <w:szCs w:val="24"/>
        </w:rPr>
        <w:t>иця 26</w:t>
      </w:r>
      <w:r w:rsidR="00264CC1" w:rsidRPr="00F56D19">
        <w:rPr>
          <w:sz w:val="24"/>
          <w:szCs w:val="24"/>
        </w:rPr>
        <w:t>-30</w:t>
      </w:r>
      <w:r w:rsidRPr="00F56D19">
        <w:rPr>
          <w:sz w:val="24"/>
          <w:szCs w:val="24"/>
        </w:rPr>
        <w:t>).</w:t>
      </w:r>
    </w:p>
    <w:p w:rsidR="006E0354" w:rsidRPr="00F56D19" w:rsidRDefault="00B77C1E" w:rsidP="00D5452D">
      <w:pPr>
        <w:pBdr>
          <w:top w:val="nil"/>
          <w:left w:val="nil"/>
          <w:bottom w:val="nil"/>
          <w:right w:val="nil"/>
          <w:between w:val="nil"/>
        </w:pBdr>
        <w:spacing w:after="0" w:line="240" w:lineRule="auto"/>
        <w:jc w:val="both"/>
        <w:rPr>
          <w:sz w:val="24"/>
          <w:szCs w:val="24"/>
        </w:rPr>
      </w:pPr>
      <w:r w:rsidRPr="00F56D19">
        <w:rPr>
          <w:sz w:val="24"/>
          <w:szCs w:val="24"/>
        </w:rPr>
        <w:t>Проєкти,</w:t>
      </w:r>
      <w:r w:rsidR="00D5452D" w:rsidRPr="00F56D19">
        <w:rPr>
          <w:sz w:val="24"/>
          <w:szCs w:val="24"/>
        </w:rPr>
        <w:t xml:space="preserve"> програми місцевого розвитку </w:t>
      </w:r>
      <w:r w:rsidRPr="00F56D19">
        <w:rPr>
          <w:sz w:val="24"/>
          <w:szCs w:val="24"/>
        </w:rPr>
        <w:t xml:space="preserve">та заходи </w:t>
      </w:r>
      <w:r w:rsidR="00D5452D" w:rsidRPr="00F56D19">
        <w:rPr>
          <w:sz w:val="24"/>
          <w:szCs w:val="24"/>
        </w:rPr>
        <w:t>будуть структуровані в Плані заходів на 2025-2027 роки з реалізації Стратегії.</w:t>
      </w:r>
    </w:p>
    <w:p w:rsidR="00A757B4" w:rsidRPr="00F56D19" w:rsidRDefault="00A757B4" w:rsidP="00D5452D">
      <w:pPr>
        <w:pBdr>
          <w:top w:val="nil"/>
          <w:left w:val="nil"/>
          <w:bottom w:val="nil"/>
          <w:right w:val="nil"/>
          <w:between w:val="nil"/>
        </w:pBdr>
        <w:spacing w:after="0" w:line="240" w:lineRule="auto"/>
        <w:jc w:val="both"/>
        <w:rPr>
          <w:sz w:val="24"/>
          <w:szCs w:val="24"/>
        </w:rPr>
      </w:pPr>
    </w:p>
    <w:p w:rsidR="00661F98" w:rsidRPr="00F56D19" w:rsidRDefault="00A757B4" w:rsidP="00A757B4">
      <w:pPr>
        <w:rPr>
          <w:sz w:val="24"/>
          <w:szCs w:val="24"/>
        </w:rPr>
      </w:pPr>
      <w:r w:rsidRPr="00F56D19">
        <w:rPr>
          <w:b/>
          <w:color w:val="00B050"/>
          <w:sz w:val="24"/>
          <w:szCs w:val="24"/>
        </w:rPr>
        <w:t>Д</w:t>
      </w:r>
      <w:r w:rsidR="003C1538" w:rsidRPr="00F56D19">
        <w:rPr>
          <w:b/>
          <w:color w:val="009846"/>
          <w:sz w:val="24"/>
          <w:szCs w:val="24"/>
        </w:rPr>
        <w:t>ерево цілей</w:t>
      </w:r>
      <w:r w:rsidR="00D40856" w:rsidRPr="00F56D19">
        <w:rPr>
          <w:b/>
          <w:color w:val="009846"/>
          <w:sz w:val="24"/>
          <w:szCs w:val="24"/>
        </w:rPr>
        <w:t xml:space="preserve"> Боярської міської територіальної громади</w:t>
      </w:r>
      <w:r w:rsidR="0013312A" w:rsidRPr="00F56D19">
        <w:rPr>
          <w:b/>
          <w:color w:val="000000" w:themeColor="text1"/>
          <w:sz w:val="24"/>
          <w:szCs w:val="24"/>
        </w:rPr>
        <w:t xml:space="preserve"> Малюнок</w:t>
      </w:r>
      <w:r w:rsidR="008274D1" w:rsidRPr="00F56D19">
        <w:rPr>
          <w:b/>
          <w:color w:val="000000" w:themeColor="text1"/>
          <w:sz w:val="24"/>
          <w:szCs w:val="24"/>
        </w:rPr>
        <w:t xml:space="preserve"> 8</w:t>
      </w:r>
    </w:p>
    <w:p w:rsidR="00661F98" w:rsidRPr="00F56D19" w:rsidRDefault="00661F98">
      <w:pPr>
        <w:rPr>
          <w:b/>
          <w:color w:val="009846"/>
          <w:sz w:val="24"/>
          <w:szCs w:val="24"/>
        </w:rPr>
      </w:pPr>
      <w:r w:rsidRPr="00F56D19">
        <w:rPr>
          <w:b/>
          <w:noProof/>
          <w:color w:val="009846"/>
          <w:sz w:val="24"/>
          <w:szCs w:val="24"/>
          <w:lang w:eastAsia="uk-UA"/>
        </w:rPr>
        <w:drawing>
          <wp:inline distT="0" distB="0" distL="0" distR="0">
            <wp:extent cx="5791200" cy="8734425"/>
            <wp:effectExtent l="0" t="0" r="0" b="47625"/>
            <wp:docPr id="86055432" name="Схема 86055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r w:rsidRPr="00F56D19">
        <w:rPr>
          <w:b/>
          <w:color w:val="009846"/>
          <w:sz w:val="24"/>
          <w:szCs w:val="24"/>
        </w:rPr>
        <w:br w:type="page"/>
      </w:r>
    </w:p>
    <w:p w:rsidR="006873BE" w:rsidRPr="00F56D19" w:rsidRDefault="00821BF9" w:rsidP="000565BD">
      <w:pPr>
        <w:pBdr>
          <w:top w:val="nil"/>
          <w:left w:val="nil"/>
          <w:bottom w:val="nil"/>
          <w:right w:val="nil"/>
          <w:between w:val="nil"/>
        </w:pBdr>
        <w:spacing w:after="120" w:line="240" w:lineRule="auto"/>
        <w:jc w:val="both"/>
        <w:rPr>
          <w:rFonts w:eastAsia="Calibri" w:cstheme="minorHAnsi"/>
          <w:b/>
          <w:color w:val="000000" w:themeColor="text1"/>
          <w:sz w:val="24"/>
          <w:szCs w:val="24"/>
        </w:rPr>
      </w:pPr>
      <w:r>
        <w:rPr>
          <w:rFonts w:ascii="Times New Roman" w:eastAsia="Times New Roman" w:hAnsi="Times New Roman" w:cs="Times New Roman"/>
          <w:noProof/>
          <w:color w:val="000000" w:themeColor="text1"/>
          <w:sz w:val="24"/>
          <w:szCs w:val="24"/>
          <w:lang w:eastAsia="uk-UA"/>
        </w:rPr>
        <mc:AlternateContent>
          <mc:Choice Requires="wps">
            <w:drawing>
              <wp:anchor distT="0" distB="0" distL="114300" distR="114300" simplePos="0" relativeHeight="252249088" behindDoc="0" locked="0" layoutInCell="1" allowOverlap="1">
                <wp:simplePos x="0" y="0"/>
                <wp:positionH relativeFrom="column">
                  <wp:posOffset>-100330</wp:posOffset>
                </wp:positionH>
                <wp:positionV relativeFrom="paragraph">
                  <wp:posOffset>-49530</wp:posOffset>
                </wp:positionV>
                <wp:extent cx="6334125" cy="3276600"/>
                <wp:effectExtent l="19050" t="19050" r="9525" b="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3276600"/>
                        </a:xfrm>
                        <a:prstGeom prst="roundRect">
                          <a:avLst>
                            <a:gd name="adj" fmla="val 10711"/>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9702F" id="Скругленный прямоугольник 28" o:spid="_x0000_s1026" style="position:absolute;margin-left:-7.9pt;margin-top:-3.9pt;width:498.75pt;height:25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" filled="f" strokecolor="#92d050" strokeweight="3pt">
                <v:path arrowok="t"/>
              </v:roundrect>
            </w:pict>
          </mc:Fallback>
        </mc:AlternateContent>
      </w:r>
      <w:r w:rsidR="002C704C" w:rsidRPr="00F56D19">
        <w:rPr>
          <w:rFonts w:eastAsia="Calibri" w:cs="Calibri"/>
          <w:b/>
          <w:color w:val="000000" w:themeColor="text1"/>
          <w:sz w:val="24"/>
          <w:szCs w:val="24"/>
        </w:rPr>
        <w:t xml:space="preserve">Стратегічна ціль 1: </w:t>
      </w:r>
      <w:r w:rsidR="002C704C" w:rsidRPr="00F56D19">
        <w:rPr>
          <w:rFonts w:eastAsia="Calibri" w:cstheme="minorHAnsi"/>
          <w:b/>
          <w:color w:val="000000" w:themeColor="text1"/>
          <w:sz w:val="24"/>
          <w:szCs w:val="24"/>
        </w:rPr>
        <w:t>Прозора, згуртована, комфортна для життя громада, яка дбає про розвиток і збереження культурних цінностей</w:t>
      </w:r>
      <w:r w:rsidR="00E04DB1" w:rsidRPr="00F56D19">
        <w:rPr>
          <w:rFonts w:cstheme="minorHAnsi"/>
          <w:sz w:val="24"/>
          <w:szCs w:val="24"/>
        </w:rPr>
        <w:t xml:space="preserve"> є комплексною та охоплює важливі сфери розвитку громади, спрямовані на підвищення її відкритості, соціальної згуртованості, якості життя та збереження культурної ідентичності,</w:t>
      </w:r>
      <w:r w:rsidR="00C94AD5" w:rsidRPr="00F56D19">
        <w:rPr>
          <w:rFonts w:cstheme="minorHAnsi"/>
          <w:sz w:val="24"/>
          <w:szCs w:val="24"/>
        </w:rPr>
        <w:t xml:space="preserve"> </w:t>
      </w:r>
      <w:r w:rsidR="00E04DB1" w:rsidRPr="00F56D19">
        <w:rPr>
          <w:rFonts w:cstheme="minorHAnsi"/>
          <w:sz w:val="24"/>
          <w:szCs w:val="24"/>
        </w:rPr>
        <w:t>для</w:t>
      </w:r>
      <w:r w:rsidR="00C94AD5" w:rsidRPr="00F56D19">
        <w:rPr>
          <w:rFonts w:cstheme="minorHAnsi"/>
          <w:sz w:val="24"/>
          <w:szCs w:val="24"/>
        </w:rPr>
        <w:t xml:space="preserve"> </w:t>
      </w:r>
      <w:r w:rsidR="006E3446" w:rsidRPr="00F56D19">
        <w:rPr>
          <w:rFonts w:eastAsia="Times New Roman" w:cstheme="minorHAnsi"/>
          <w:sz w:val="24"/>
          <w:szCs w:val="24"/>
          <w:lang w:eastAsia="uk-UA"/>
        </w:rPr>
        <w:t>досяг</w:t>
      </w:r>
      <w:r w:rsidR="00E04DB1" w:rsidRPr="00F56D19">
        <w:rPr>
          <w:rFonts w:eastAsia="Times New Roman" w:cstheme="minorHAnsi"/>
          <w:sz w:val="24"/>
          <w:szCs w:val="24"/>
          <w:lang w:eastAsia="uk-UA"/>
        </w:rPr>
        <w:t>нення</w:t>
      </w:r>
      <w:r w:rsidR="00C94AD5" w:rsidRPr="00F56D19">
        <w:rPr>
          <w:rFonts w:eastAsia="Times New Roman" w:cstheme="minorHAnsi"/>
          <w:sz w:val="24"/>
          <w:szCs w:val="24"/>
          <w:lang w:eastAsia="uk-UA"/>
        </w:rPr>
        <w:t xml:space="preserve"> </w:t>
      </w:r>
      <w:r w:rsidR="00E04DB1" w:rsidRPr="00F56D19">
        <w:rPr>
          <w:rFonts w:eastAsia="Times New Roman" w:cstheme="minorHAnsi"/>
          <w:sz w:val="24"/>
          <w:szCs w:val="24"/>
          <w:lang w:eastAsia="uk-UA"/>
        </w:rPr>
        <w:t>якої</w:t>
      </w:r>
      <w:r w:rsidR="00C94AD5" w:rsidRPr="00F56D19">
        <w:rPr>
          <w:rFonts w:eastAsia="Times New Roman" w:cstheme="minorHAnsi"/>
          <w:sz w:val="24"/>
          <w:szCs w:val="24"/>
          <w:lang w:eastAsia="uk-UA"/>
        </w:rPr>
        <w:t xml:space="preserve"> </w:t>
      </w:r>
      <w:r w:rsidR="00E04DB1" w:rsidRPr="00F56D19">
        <w:rPr>
          <w:rFonts w:eastAsia="Times New Roman" w:cstheme="minorHAnsi"/>
          <w:sz w:val="24"/>
          <w:szCs w:val="24"/>
          <w:lang w:eastAsia="uk-UA"/>
        </w:rPr>
        <w:t>визначені</w:t>
      </w:r>
      <w:r w:rsidR="00C94AD5" w:rsidRPr="00F56D19">
        <w:rPr>
          <w:rFonts w:eastAsia="Times New Roman" w:cstheme="minorHAnsi"/>
          <w:sz w:val="24"/>
          <w:szCs w:val="24"/>
          <w:lang w:eastAsia="uk-UA"/>
        </w:rPr>
        <w:t xml:space="preserve"> </w:t>
      </w:r>
      <w:r w:rsidR="00886EC9" w:rsidRPr="00F56D19">
        <w:rPr>
          <w:rFonts w:eastAsia="Times New Roman" w:cstheme="minorHAnsi"/>
          <w:sz w:val="24"/>
          <w:szCs w:val="24"/>
          <w:lang w:eastAsia="uk-UA"/>
        </w:rPr>
        <w:t>о</w:t>
      </w:r>
      <w:r w:rsidR="006873BE" w:rsidRPr="00F56D19">
        <w:rPr>
          <w:rFonts w:eastAsia="Times New Roman" w:cstheme="minorHAnsi"/>
          <w:sz w:val="24"/>
          <w:szCs w:val="24"/>
          <w:lang w:eastAsia="uk-UA"/>
        </w:rPr>
        <w:t>перативні</w:t>
      </w:r>
      <w:r w:rsidR="00C94AD5" w:rsidRPr="00F56D19">
        <w:rPr>
          <w:rFonts w:eastAsia="Times New Roman" w:cstheme="minorHAnsi"/>
          <w:sz w:val="24"/>
          <w:szCs w:val="24"/>
          <w:lang w:eastAsia="uk-UA"/>
        </w:rPr>
        <w:t xml:space="preserve"> </w:t>
      </w:r>
      <w:r w:rsidR="006873BE" w:rsidRPr="00F56D19">
        <w:rPr>
          <w:rFonts w:eastAsia="Times New Roman" w:cstheme="minorHAnsi"/>
          <w:sz w:val="24"/>
          <w:szCs w:val="24"/>
          <w:lang w:eastAsia="uk-UA"/>
        </w:rPr>
        <w:t xml:space="preserve">цілі </w:t>
      </w:r>
      <w:r w:rsidR="00886EC9" w:rsidRPr="00F56D19">
        <w:rPr>
          <w:rFonts w:eastAsia="Times New Roman" w:cstheme="minorHAnsi"/>
          <w:sz w:val="24"/>
          <w:szCs w:val="24"/>
          <w:lang w:eastAsia="uk-UA"/>
        </w:rPr>
        <w:t>(таблиця</w:t>
      </w:r>
      <w:r w:rsidR="00C94AD5" w:rsidRPr="00F56D19">
        <w:rPr>
          <w:rFonts w:eastAsia="Times New Roman" w:cstheme="minorHAnsi"/>
          <w:sz w:val="24"/>
          <w:szCs w:val="24"/>
          <w:lang w:eastAsia="uk-UA"/>
        </w:rPr>
        <w:t xml:space="preserve"> 26</w:t>
      </w:r>
      <w:r w:rsidR="00886EC9" w:rsidRPr="00F56D19">
        <w:rPr>
          <w:rFonts w:eastAsia="Times New Roman" w:cstheme="minorHAnsi"/>
          <w:sz w:val="24"/>
          <w:szCs w:val="24"/>
          <w:lang w:eastAsia="uk-UA"/>
        </w:rPr>
        <w:t>)</w:t>
      </w:r>
      <w:r w:rsidR="006873BE" w:rsidRPr="00F56D19">
        <w:rPr>
          <w:rFonts w:eastAsia="Times New Roman" w:cstheme="minorHAnsi"/>
          <w:sz w:val="24"/>
          <w:szCs w:val="24"/>
          <w:lang w:eastAsia="uk-UA"/>
        </w:rPr>
        <w:t>:</w:t>
      </w:r>
    </w:p>
    <w:p w:rsidR="00DD4B98" w:rsidRPr="00F56D19" w:rsidRDefault="001C385D" w:rsidP="000565BD">
      <w:pPr>
        <w:pStyle w:val="afb"/>
        <w:shd w:val="clear" w:color="auto" w:fill="FFFFFF" w:themeFill="background1"/>
        <w:spacing w:after="120" w:line="276" w:lineRule="auto"/>
        <w:jc w:val="both"/>
        <w:rPr>
          <w:rFonts w:cstheme="minorHAnsi"/>
          <w:bCs/>
          <w:sz w:val="24"/>
          <w:szCs w:val="24"/>
        </w:rPr>
      </w:pPr>
      <w:r w:rsidRPr="00F56D19">
        <w:rPr>
          <w:rFonts w:eastAsia="Times New Roman" w:cstheme="minorHAnsi"/>
          <w:b/>
          <w:bCs/>
          <w:sz w:val="24"/>
          <w:szCs w:val="24"/>
          <w:lang w:eastAsia="uk-UA"/>
        </w:rPr>
        <w:t>Оперативна ціль 1</w:t>
      </w:r>
      <w:r w:rsidR="00DD4B98" w:rsidRPr="00F56D19">
        <w:rPr>
          <w:rFonts w:eastAsia="Times New Roman" w:cstheme="minorHAnsi"/>
          <w:b/>
          <w:bCs/>
          <w:sz w:val="24"/>
          <w:szCs w:val="24"/>
          <w:lang w:eastAsia="uk-UA"/>
        </w:rPr>
        <w:t>.</w:t>
      </w:r>
      <w:r w:rsidR="00DD4B98" w:rsidRPr="00F56D19">
        <w:rPr>
          <w:rFonts w:cstheme="minorHAnsi"/>
          <w:b/>
          <w:bCs/>
          <w:sz w:val="24"/>
          <w:szCs w:val="24"/>
        </w:rPr>
        <w:t xml:space="preserve">1 Впізнавана і прозора громада: </w:t>
      </w:r>
      <w:r w:rsidR="00DD4B98" w:rsidRPr="00F56D19">
        <w:rPr>
          <w:rFonts w:cstheme="minorHAnsi"/>
          <w:bCs/>
          <w:sz w:val="24"/>
          <w:szCs w:val="24"/>
        </w:rPr>
        <w:t>Орієнтована на відкритість влади та інформації, підвищення впізнаваності громади на регіональному, національному міжнародному рівнях.</w:t>
      </w:r>
    </w:p>
    <w:p w:rsidR="00DD4B98" w:rsidRPr="00F56D19" w:rsidRDefault="001C385D" w:rsidP="000565BD">
      <w:pPr>
        <w:pStyle w:val="afb"/>
        <w:shd w:val="clear" w:color="auto" w:fill="FFFFFF" w:themeFill="background1"/>
        <w:spacing w:after="120" w:line="276" w:lineRule="auto"/>
        <w:jc w:val="both"/>
        <w:rPr>
          <w:rFonts w:cstheme="minorHAnsi"/>
          <w:bCs/>
          <w:sz w:val="24"/>
          <w:szCs w:val="24"/>
        </w:rPr>
      </w:pPr>
      <w:r w:rsidRPr="00F56D19">
        <w:rPr>
          <w:rFonts w:cstheme="minorHAnsi"/>
          <w:b/>
          <w:bCs/>
          <w:sz w:val="24"/>
          <w:szCs w:val="24"/>
        </w:rPr>
        <w:t xml:space="preserve">Оперативна ціль </w:t>
      </w:r>
      <w:r w:rsidR="00DD4B98" w:rsidRPr="00F56D19">
        <w:rPr>
          <w:rFonts w:cstheme="minorHAnsi"/>
          <w:b/>
          <w:bCs/>
          <w:sz w:val="24"/>
          <w:szCs w:val="24"/>
        </w:rPr>
        <w:t xml:space="preserve">1.2. Громада взаємної довіри та взаємодопомоги: </w:t>
      </w:r>
      <w:r w:rsidR="00DD4B98" w:rsidRPr="00F56D19">
        <w:rPr>
          <w:rFonts w:cstheme="minorHAnsi"/>
          <w:bCs/>
          <w:sz w:val="24"/>
          <w:szCs w:val="24"/>
        </w:rPr>
        <w:t>Спрямована на зміцнення зв'язків між мешканцями, розвиток волонтерства та співпраці.</w:t>
      </w:r>
    </w:p>
    <w:p w:rsidR="00DD4B98" w:rsidRPr="00F56D19" w:rsidRDefault="001C385D" w:rsidP="000565BD">
      <w:pPr>
        <w:pStyle w:val="afb"/>
        <w:shd w:val="clear" w:color="auto" w:fill="FFFFFF" w:themeFill="background1"/>
        <w:spacing w:after="120" w:line="276" w:lineRule="auto"/>
        <w:jc w:val="both"/>
        <w:rPr>
          <w:rFonts w:cstheme="minorHAnsi"/>
          <w:bCs/>
          <w:sz w:val="24"/>
          <w:szCs w:val="24"/>
        </w:rPr>
      </w:pPr>
      <w:r w:rsidRPr="00F56D19">
        <w:rPr>
          <w:rFonts w:cstheme="minorHAnsi"/>
          <w:b/>
          <w:bCs/>
          <w:sz w:val="24"/>
          <w:szCs w:val="24"/>
        </w:rPr>
        <w:t xml:space="preserve">Оперативна ціль </w:t>
      </w:r>
      <w:r w:rsidR="00DD4B98" w:rsidRPr="00F56D19">
        <w:rPr>
          <w:rFonts w:cstheme="minorHAnsi"/>
          <w:b/>
          <w:bCs/>
          <w:sz w:val="24"/>
          <w:szCs w:val="24"/>
        </w:rPr>
        <w:t xml:space="preserve">1.3. Розумно спланована та комфортна для проживання громада: </w:t>
      </w:r>
      <w:r w:rsidR="00DD4B98" w:rsidRPr="00F56D19">
        <w:rPr>
          <w:rFonts w:cstheme="minorHAnsi"/>
          <w:bCs/>
          <w:sz w:val="24"/>
          <w:szCs w:val="24"/>
        </w:rPr>
        <w:t>Орієнтована на якісне планування розвитку, створення зручної інфраструктури та послуг.</w:t>
      </w:r>
    </w:p>
    <w:p w:rsidR="00BF0431" w:rsidRPr="00F56D19" w:rsidRDefault="001C385D" w:rsidP="00A73714">
      <w:pPr>
        <w:pStyle w:val="afb"/>
        <w:shd w:val="clear" w:color="auto" w:fill="FFFFFF" w:themeFill="background1"/>
        <w:spacing w:after="120" w:line="276" w:lineRule="auto"/>
        <w:jc w:val="both"/>
        <w:rPr>
          <w:rFonts w:cstheme="minorHAnsi"/>
          <w:bCs/>
          <w:sz w:val="24"/>
          <w:szCs w:val="24"/>
        </w:rPr>
      </w:pPr>
      <w:r w:rsidRPr="00F56D19">
        <w:rPr>
          <w:rFonts w:cstheme="minorHAnsi"/>
          <w:b/>
          <w:bCs/>
          <w:sz w:val="24"/>
          <w:szCs w:val="24"/>
        </w:rPr>
        <w:t xml:space="preserve">Оперативна ціль </w:t>
      </w:r>
      <w:r w:rsidR="00DD4B98" w:rsidRPr="00F56D19">
        <w:rPr>
          <w:rFonts w:cstheme="minorHAnsi"/>
          <w:b/>
          <w:bCs/>
          <w:sz w:val="24"/>
          <w:szCs w:val="24"/>
        </w:rPr>
        <w:t xml:space="preserve">1.4. Громада культури та духовності: </w:t>
      </w:r>
      <w:r w:rsidR="00DD4B98" w:rsidRPr="00F56D19">
        <w:rPr>
          <w:rFonts w:cstheme="minorHAnsi"/>
          <w:bCs/>
          <w:sz w:val="24"/>
          <w:szCs w:val="24"/>
        </w:rPr>
        <w:t>Спрямована на збереження, розвиток та популяризацію культурної спадщини та духовних цінностей.</w:t>
      </w:r>
    </w:p>
    <w:p w:rsidR="00A30687" w:rsidRPr="00F56D19" w:rsidRDefault="00A30687" w:rsidP="00A30687">
      <w:pPr>
        <w:spacing w:beforeAutospacing="1" w:after="100" w:afterAutospacing="1" w:line="240" w:lineRule="auto"/>
        <w:rPr>
          <w:rFonts w:ascii="Times New Roman" w:eastAsia="Times New Roman" w:hAnsi="Times New Roman" w:cs="Times New Roman"/>
          <w:b/>
          <w:bCs/>
          <w:sz w:val="24"/>
          <w:szCs w:val="24"/>
          <w:lang w:eastAsia="uk-UA"/>
        </w:rPr>
      </w:pPr>
      <w:r w:rsidRPr="00F56D19">
        <w:rPr>
          <w:rFonts w:eastAsia="Calibri" w:cs="Calibri"/>
          <w:b/>
          <w:color w:val="009846"/>
          <w:sz w:val="24"/>
          <w:szCs w:val="24"/>
        </w:rPr>
        <w:t>Структура Стратегічної цілі 1</w:t>
      </w:r>
    </w:p>
    <w:p w:rsidR="00A30687" w:rsidRPr="00F56D19" w:rsidRDefault="00A30687" w:rsidP="00A30687">
      <w:pPr>
        <w:spacing w:beforeAutospacing="1" w:after="100" w:afterAutospacing="1" w:line="240" w:lineRule="auto"/>
        <w:ind w:left="7200" w:firstLine="720"/>
        <w:rPr>
          <w:rFonts w:eastAsia="Times New Roman" w:cstheme="minorHAnsi"/>
          <w:bCs/>
          <w:sz w:val="24"/>
          <w:szCs w:val="24"/>
          <w:lang w:eastAsia="uk-UA"/>
        </w:rPr>
      </w:pPr>
      <w:r w:rsidRPr="00F56D19">
        <w:rPr>
          <w:rFonts w:eastAsia="Times New Roman" w:cstheme="minorHAnsi"/>
          <w:bCs/>
          <w:sz w:val="24"/>
          <w:szCs w:val="24"/>
          <w:lang w:eastAsia="uk-UA"/>
        </w:rPr>
        <w:t>Таблиця</w:t>
      </w:r>
      <w:r w:rsidR="0070088C" w:rsidRPr="00F56D19">
        <w:rPr>
          <w:rFonts w:eastAsia="Times New Roman" w:cstheme="minorHAnsi"/>
          <w:bCs/>
          <w:sz w:val="24"/>
          <w:szCs w:val="24"/>
          <w:lang w:eastAsia="uk-UA"/>
        </w:rPr>
        <w:t xml:space="preserve"> 26</w:t>
      </w:r>
    </w:p>
    <w:tbl>
      <w:tblPr>
        <w:tblStyle w:val="af0"/>
        <w:tblW w:w="0" w:type="auto"/>
        <w:tblLook w:val="04A0" w:firstRow="1" w:lastRow="0" w:firstColumn="1" w:lastColumn="0" w:noHBand="0" w:noVBand="1"/>
      </w:tblPr>
      <w:tblGrid>
        <w:gridCol w:w="3643"/>
        <w:gridCol w:w="5987"/>
      </w:tblGrid>
      <w:tr w:rsidR="00A30687" w:rsidRPr="00F56D19" w:rsidTr="00264CC1">
        <w:tc>
          <w:tcPr>
            <w:tcW w:w="9747" w:type="dxa"/>
            <w:gridSpan w:val="2"/>
            <w:shd w:val="clear" w:color="auto" w:fill="92D050"/>
          </w:tcPr>
          <w:p w:rsidR="00A30687" w:rsidRPr="00F56D19" w:rsidRDefault="00A30687"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 xml:space="preserve">Стратегічна ціль 1: </w:t>
            </w:r>
            <w:r w:rsidRPr="00F56D19">
              <w:rPr>
                <w:rFonts w:eastAsia="Calibri" w:cs="Calibri"/>
                <w:b/>
                <w:sz w:val="24"/>
                <w:szCs w:val="24"/>
              </w:rPr>
              <w:t>Прозора, згуртована, комфортна для життя громада, яка дбає про розвиток і збереження культурних цінностей</w:t>
            </w:r>
          </w:p>
        </w:tc>
      </w:tr>
      <w:tr w:rsidR="00A30687" w:rsidRPr="00F56D19" w:rsidTr="00264CC1">
        <w:tc>
          <w:tcPr>
            <w:tcW w:w="3681" w:type="dxa"/>
            <w:shd w:val="clear" w:color="auto" w:fill="EAE5EB" w:themeFill="background2"/>
          </w:tcPr>
          <w:p w:rsidR="00A30687" w:rsidRPr="00F56D19" w:rsidRDefault="00A30687" w:rsidP="005911F0">
            <w:pPr>
              <w:spacing w:beforeAutospacing="1" w:after="100" w:afterAutospacing="1" w:line="240" w:lineRule="auto"/>
              <w:ind w:left="0" w:hanging="2"/>
              <w:jc w:val="center"/>
              <w:outlineLvl w:val="9"/>
              <w:rPr>
                <w:rFonts w:eastAsia="Times New Roman" w:cstheme="minorHAnsi"/>
                <w:b/>
                <w:bCs/>
                <w:sz w:val="24"/>
                <w:szCs w:val="24"/>
                <w:lang w:eastAsia="uk-UA"/>
              </w:rPr>
            </w:pPr>
            <w:r w:rsidRPr="00F56D19">
              <w:rPr>
                <w:rFonts w:eastAsia="Times New Roman" w:cstheme="minorHAnsi"/>
                <w:b/>
                <w:bCs/>
                <w:sz w:val="24"/>
                <w:szCs w:val="24"/>
                <w:lang w:eastAsia="uk-UA"/>
              </w:rPr>
              <w:t>Оперативні цілі</w:t>
            </w:r>
          </w:p>
        </w:tc>
        <w:tc>
          <w:tcPr>
            <w:tcW w:w="6066" w:type="dxa"/>
            <w:shd w:val="clear" w:color="auto" w:fill="EAE5EB" w:themeFill="background2"/>
          </w:tcPr>
          <w:p w:rsidR="00A30687" w:rsidRPr="00F56D19" w:rsidRDefault="00A30687" w:rsidP="005911F0">
            <w:pPr>
              <w:spacing w:beforeAutospacing="1" w:after="100" w:afterAutospacing="1" w:line="240" w:lineRule="auto"/>
              <w:ind w:left="0" w:hanging="2"/>
              <w:jc w:val="center"/>
              <w:outlineLvl w:val="9"/>
              <w:rPr>
                <w:rFonts w:eastAsia="Times New Roman" w:cstheme="minorHAnsi"/>
                <w:b/>
                <w:bCs/>
                <w:sz w:val="24"/>
                <w:szCs w:val="24"/>
                <w:lang w:eastAsia="uk-UA"/>
              </w:rPr>
            </w:pPr>
            <w:r w:rsidRPr="00F56D19">
              <w:rPr>
                <w:rFonts w:eastAsia="Times New Roman" w:cstheme="minorHAnsi"/>
                <w:b/>
                <w:bCs/>
                <w:sz w:val="24"/>
                <w:szCs w:val="24"/>
                <w:lang w:eastAsia="uk-UA"/>
              </w:rPr>
              <w:t>Завдання</w:t>
            </w:r>
          </w:p>
        </w:tc>
      </w:tr>
      <w:tr w:rsidR="00A30687" w:rsidRPr="00F56D19" w:rsidTr="00264CC1">
        <w:tc>
          <w:tcPr>
            <w:tcW w:w="3681" w:type="dxa"/>
            <w:vMerge w:val="restart"/>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1.1 Впізнавана і прозора громада</w:t>
            </w:r>
          </w:p>
        </w:tc>
        <w:tc>
          <w:tcPr>
            <w:tcW w:w="6066" w:type="dxa"/>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1.1.1. Реалізувати політику відкритих даних</w:t>
            </w:r>
          </w:p>
        </w:tc>
      </w:tr>
      <w:tr w:rsidR="00A30687" w:rsidRPr="00F56D19" w:rsidTr="00264CC1">
        <w:tc>
          <w:tcPr>
            <w:tcW w:w="3681" w:type="dxa"/>
            <w:vMerge/>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shd w:val="clear" w:color="auto" w:fill="auto"/>
          </w:tcPr>
          <w:p w:rsidR="00A30687" w:rsidRPr="00F56D19" w:rsidRDefault="00A30687" w:rsidP="005911F0">
            <w:pPr>
              <w:pBdr>
                <w:top w:val="nil"/>
                <w:left w:val="nil"/>
                <w:bottom w:val="nil"/>
                <w:right w:val="nil"/>
                <w:between w:val="nil"/>
              </w:pBdr>
              <w:spacing w:before="1"/>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1.1.2. Запровадити систему навчання для депутатів, працівників виконкому</w:t>
            </w:r>
            <w:r w:rsidR="00D94CF0" w:rsidRPr="00F56D19">
              <w:rPr>
                <w:rFonts w:eastAsia="Times New Roman" w:cstheme="minorHAnsi"/>
                <w:bCs/>
                <w:sz w:val="24"/>
                <w:szCs w:val="24"/>
                <w:lang w:eastAsia="uk-UA"/>
              </w:rPr>
              <w:t xml:space="preserve">,юридичних осіб, </w:t>
            </w:r>
            <w:r w:rsidRPr="00F56D19">
              <w:rPr>
                <w:rFonts w:eastAsia="Times New Roman" w:cstheme="minorHAnsi"/>
                <w:bCs/>
                <w:sz w:val="24"/>
                <w:szCs w:val="24"/>
                <w:lang w:eastAsia="uk-UA"/>
              </w:rPr>
              <w:t>громадськості щодо прозорого і ефективного управління громадою</w:t>
            </w:r>
          </w:p>
        </w:tc>
      </w:tr>
      <w:tr w:rsidR="00A30687" w:rsidRPr="00F56D19" w:rsidTr="00264CC1">
        <w:tc>
          <w:tcPr>
            <w:tcW w:w="3681" w:type="dxa"/>
            <w:vMerge/>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1.1.3. Забезпечити відкритість та доброчесність влади для укріплення довіри громадян</w:t>
            </w:r>
          </w:p>
        </w:tc>
      </w:tr>
      <w:tr w:rsidR="00A30687" w:rsidRPr="00F56D19" w:rsidTr="00264CC1">
        <w:tc>
          <w:tcPr>
            <w:tcW w:w="3681" w:type="dxa"/>
            <w:vMerge/>
            <w:shd w:val="clear" w:color="auto" w:fill="auto"/>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shd w:val="clear" w:color="auto" w:fill="auto"/>
          </w:tcPr>
          <w:p w:rsidR="00A30687" w:rsidRPr="00F56D19" w:rsidRDefault="00A30687" w:rsidP="005911F0">
            <w:pPr>
              <w:pBdr>
                <w:top w:val="nil"/>
                <w:left w:val="nil"/>
                <w:bottom w:val="nil"/>
                <w:right w:val="nil"/>
                <w:between w:val="nil"/>
              </w:pBdr>
              <w:spacing w:before="7" w:line="259" w:lineRule="auto"/>
              <w:ind w:left="0" w:right="44"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1.1.4. Забезпечити зовнішню та внутрішню</w:t>
            </w:r>
          </w:p>
          <w:p w:rsidR="00A30687" w:rsidRPr="00F56D19" w:rsidRDefault="00A30687" w:rsidP="005911F0">
            <w:pPr>
              <w:pBdr>
                <w:top w:val="nil"/>
                <w:left w:val="nil"/>
                <w:bottom w:val="nil"/>
                <w:right w:val="nil"/>
                <w:between w:val="nil"/>
              </w:pBdr>
              <w:spacing w:line="264" w:lineRule="auto"/>
              <w:ind w:left="0" w:hanging="2"/>
              <w:outlineLvl w:val="9"/>
              <w:rPr>
                <w:rFonts w:eastAsia="Times New Roman" w:cstheme="minorHAnsi"/>
                <w:bCs/>
                <w:sz w:val="24"/>
                <w:szCs w:val="24"/>
                <w:lang w:eastAsia="uk-UA"/>
              </w:rPr>
            </w:pPr>
            <w:r w:rsidRPr="00F56D19">
              <w:rPr>
                <w:rFonts w:eastAsia="Times New Roman" w:cstheme="minorHAnsi"/>
                <w:bCs/>
                <w:sz w:val="24"/>
                <w:szCs w:val="24"/>
                <w:lang w:eastAsia="uk-UA"/>
              </w:rPr>
              <w:t>комунікацію про громаду</w:t>
            </w:r>
          </w:p>
        </w:tc>
      </w:tr>
      <w:tr w:rsidR="00A30687" w:rsidRPr="00F56D19" w:rsidTr="00264CC1">
        <w:tc>
          <w:tcPr>
            <w:tcW w:w="3681" w:type="dxa"/>
            <w:vMerge w:val="restart"/>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1.2. Громада взаємної довіри та взаємодопомоги</w:t>
            </w:r>
          </w:p>
        </w:tc>
        <w:tc>
          <w:tcPr>
            <w:tcW w:w="6066" w:type="dxa"/>
          </w:tcPr>
          <w:p w:rsidR="00A30687" w:rsidRPr="00F56D19" w:rsidRDefault="00A30687" w:rsidP="005911F0">
            <w:pPr>
              <w:pBdr>
                <w:top w:val="nil"/>
                <w:left w:val="nil"/>
                <w:bottom w:val="nil"/>
                <w:right w:val="nil"/>
                <w:between w:val="nil"/>
              </w:pBdr>
              <w:spacing w:before="7" w:line="249" w:lineRule="auto"/>
              <w:ind w:left="0" w:right="186" w:hanging="2"/>
              <w:jc w:val="both"/>
              <w:outlineLvl w:val="9"/>
              <w:rPr>
                <w:rFonts w:eastAsia="Times New Roman" w:cstheme="minorHAnsi"/>
                <w:color w:val="000000"/>
                <w:sz w:val="24"/>
                <w:szCs w:val="24"/>
              </w:rPr>
            </w:pPr>
            <w:r w:rsidRPr="00F56D19">
              <w:rPr>
                <w:rFonts w:eastAsia="Times New Roman" w:cstheme="minorHAnsi"/>
                <w:bCs/>
                <w:sz w:val="24"/>
                <w:szCs w:val="24"/>
                <w:lang w:eastAsia="uk-UA"/>
              </w:rPr>
              <w:t>1.2.1.</w:t>
            </w:r>
            <w:r w:rsidRPr="00F56D19">
              <w:rPr>
                <w:rFonts w:eastAsia="Times New Roman" w:cstheme="minorHAnsi"/>
                <w:color w:val="000000"/>
                <w:sz w:val="24"/>
                <w:szCs w:val="24"/>
              </w:rPr>
              <w:t xml:space="preserve"> Забезпечити взаємодію між ОМС, мешканцями, соціальними спільнотами, релігійними конфесіями і бізнесом громади</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pBdr>
                <w:top w:val="nil"/>
                <w:left w:val="nil"/>
                <w:bottom w:val="nil"/>
                <w:right w:val="nil"/>
                <w:between w:val="nil"/>
              </w:pBdr>
              <w:spacing w:before="7" w:line="259" w:lineRule="auto"/>
              <w:ind w:left="0" w:right="324" w:hanging="2"/>
              <w:jc w:val="both"/>
              <w:outlineLvl w:val="9"/>
              <w:rPr>
                <w:rFonts w:eastAsia="Times New Roman" w:cstheme="minorHAnsi"/>
                <w:color w:val="000000"/>
                <w:sz w:val="24"/>
                <w:szCs w:val="24"/>
              </w:rPr>
            </w:pPr>
            <w:r w:rsidRPr="00F56D19">
              <w:rPr>
                <w:rFonts w:eastAsia="Times New Roman" w:cstheme="minorHAnsi"/>
                <w:color w:val="000000"/>
                <w:sz w:val="24"/>
                <w:szCs w:val="24"/>
              </w:rPr>
              <w:t>1.2.2. Забезпечити розвиток волонтерської діяльності на території громади</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pBdr>
                <w:top w:val="nil"/>
                <w:left w:val="nil"/>
                <w:bottom w:val="nil"/>
                <w:right w:val="nil"/>
                <w:between w:val="nil"/>
              </w:pBdr>
              <w:spacing w:before="8" w:line="259" w:lineRule="auto"/>
              <w:ind w:left="0" w:right="385" w:hanging="2"/>
              <w:jc w:val="both"/>
              <w:outlineLvl w:val="9"/>
              <w:rPr>
                <w:rFonts w:eastAsia="Times New Roman" w:cstheme="minorHAnsi"/>
                <w:color w:val="000000"/>
                <w:sz w:val="24"/>
                <w:szCs w:val="24"/>
              </w:rPr>
            </w:pPr>
            <w:r w:rsidRPr="00F56D19">
              <w:rPr>
                <w:rFonts w:eastAsia="Times New Roman" w:cstheme="minorHAnsi"/>
                <w:bCs/>
                <w:sz w:val="24"/>
                <w:szCs w:val="24"/>
                <w:lang w:eastAsia="uk-UA"/>
              </w:rPr>
              <w:t>1.2.3.</w:t>
            </w:r>
            <w:r w:rsidRPr="00F56D19">
              <w:rPr>
                <w:rFonts w:eastAsia="Times New Roman" w:cstheme="minorHAnsi"/>
                <w:color w:val="000000"/>
                <w:sz w:val="24"/>
                <w:szCs w:val="24"/>
              </w:rPr>
              <w:t xml:space="preserve"> Забезпечити розвиток громадянського суспільства на території громади</w:t>
            </w:r>
          </w:p>
        </w:tc>
      </w:tr>
      <w:tr w:rsidR="00A30687" w:rsidRPr="00F56D19" w:rsidTr="00264CC1">
        <w:tc>
          <w:tcPr>
            <w:tcW w:w="3681" w:type="dxa"/>
            <w:vMerge w:val="restart"/>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1.3. Розумно спланована та комфортна для проживання громада</w:t>
            </w: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w:t>
            </w:r>
            <w:r w:rsidRPr="00F56D19">
              <w:rPr>
                <w:rFonts w:eastAsia="Times New Roman" w:cstheme="minorHAnsi"/>
                <w:color w:val="000000"/>
                <w:sz w:val="24"/>
                <w:szCs w:val="24"/>
              </w:rPr>
              <w:t>.3.1.Розробити комплексний план просторового розвитку, генеральні плани та детальні плани територій</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1.3.2.</w:t>
            </w:r>
            <w:r w:rsidRPr="00F56D19">
              <w:rPr>
                <w:rFonts w:eastAsia="Times New Roman" w:cstheme="minorHAnsi"/>
                <w:color w:val="000000"/>
                <w:sz w:val="24"/>
                <w:szCs w:val="24"/>
              </w:rPr>
              <w:t xml:space="preserve"> Розробити плани водопостачання/ водовідведення в місцях індивідуальної забудови</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1.3.3.</w:t>
            </w:r>
            <w:r w:rsidRPr="00F56D19">
              <w:rPr>
                <w:rFonts w:eastAsia="Times New Roman" w:cstheme="minorHAnsi"/>
                <w:color w:val="000000"/>
                <w:sz w:val="24"/>
                <w:szCs w:val="24"/>
              </w:rPr>
              <w:t xml:space="preserve"> Забезпечити розвиток ОСББ і інших форм управління багатоквартирними будинками</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1.3.4.</w:t>
            </w:r>
            <w:r w:rsidRPr="00F56D19">
              <w:rPr>
                <w:rFonts w:eastAsia="Times New Roman" w:cstheme="minorHAnsi"/>
                <w:color w:val="000000"/>
                <w:sz w:val="24"/>
                <w:szCs w:val="24"/>
              </w:rPr>
              <w:t xml:space="preserve"> Забезпечити відновлення об’єктів транспортної інфраструктури і транспортне сполучення між населеними пунктами в громаді</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pBdr>
                <w:top w:val="nil"/>
                <w:left w:val="nil"/>
                <w:bottom w:val="nil"/>
                <w:right w:val="nil"/>
                <w:between w:val="nil"/>
              </w:pBdr>
              <w:spacing w:line="252" w:lineRule="auto"/>
              <w:ind w:left="0" w:right="170" w:hanging="2"/>
              <w:outlineLvl w:val="9"/>
              <w:rPr>
                <w:rFonts w:eastAsia="Times New Roman" w:cstheme="minorHAnsi"/>
                <w:color w:val="000000"/>
                <w:sz w:val="24"/>
                <w:szCs w:val="24"/>
              </w:rPr>
            </w:pPr>
            <w:r w:rsidRPr="00F56D19">
              <w:rPr>
                <w:rFonts w:eastAsia="Times New Roman" w:cstheme="minorHAnsi"/>
                <w:bCs/>
                <w:sz w:val="24"/>
                <w:szCs w:val="24"/>
                <w:lang w:eastAsia="uk-UA"/>
              </w:rPr>
              <w:t>1.3.5.</w:t>
            </w:r>
            <w:r w:rsidRPr="00F56D19">
              <w:rPr>
                <w:rFonts w:eastAsia="Times New Roman" w:cstheme="minorHAnsi"/>
                <w:color w:val="000000"/>
                <w:sz w:val="24"/>
                <w:szCs w:val="24"/>
              </w:rPr>
              <w:t xml:space="preserve"> Скоротити популяцію безпритульних тварин</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1.3.6.</w:t>
            </w:r>
            <w:r w:rsidRPr="00F56D19">
              <w:rPr>
                <w:rFonts w:eastAsia="Times New Roman" w:cstheme="minorHAnsi"/>
                <w:sz w:val="24"/>
                <w:szCs w:val="24"/>
              </w:rPr>
              <w:t xml:space="preserve"> Визначати довгострокові, міждисциплінарні, просторові та соціально-економічні пріоритети розвитку території</w:t>
            </w:r>
          </w:p>
        </w:tc>
      </w:tr>
      <w:tr w:rsidR="00A30687" w:rsidRPr="00F56D19" w:rsidTr="00264CC1">
        <w:tc>
          <w:tcPr>
            <w:tcW w:w="3681" w:type="dxa"/>
            <w:vMerge w:val="restart"/>
          </w:tcPr>
          <w:p w:rsidR="00A30687" w:rsidRPr="00F56D19" w:rsidRDefault="00A30687"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1.4. Громада культури та духовності</w:t>
            </w: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1.4.1.</w:t>
            </w:r>
            <w:r w:rsidRPr="00F56D19">
              <w:rPr>
                <w:rFonts w:eastAsia="Times New Roman" w:cstheme="minorHAnsi"/>
                <w:color w:val="000000"/>
                <w:sz w:val="24"/>
                <w:szCs w:val="24"/>
              </w:rPr>
              <w:t xml:space="preserve"> 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center"/>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1.4.2.</w:t>
            </w:r>
            <w:r w:rsidRPr="00F56D19">
              <w:rPr>
                <w:rFonts w:eastAsia="Times New Roman" w:cstheme="minorHAnsi"/>
                <w:color w:val="000000"/>
                <w:sz w:val="24"/>
                <w:szCs w:val="24"/>
              </w:rPr>
              <w:t xml:space="preserve"> Забезпечити розвиток творчого самовираження, задоволення творчих, інтелектуальних та духовних потреб людей</w:t>
            </w:r>
          </w:p>
        </w:tc>
      </w:tr>
      <w:tr w:rsidR="00A30687" w:rsidRPr="00F56D19" w:rsidTr="00264CC1">
        <w:tc>
          <w:tcPr>
            <w:tcW w:w="3681" w:type="dxa"/>
            <w:vMerge/>
          </w:tcPr>
          <w:p w:rsidR="00A30687" w:rsidRPr="00F56D19" w:rsidRDefault="00A30687" w:rsidP="005911F0">
            <w:pPr>
              <w:spacing w:beforeAutospacing="1" w:after="100" w:afterAutospacing="1" w:line="240" w:lineRule="auto"/>
              <w:ind w:left="0" w:hanging="2"/>
              <w:jc w:val="center"/>
              <w:outlineLvl w:val="9"/>
              <w:rPr>
                <w:rFonts w:eastAsia="Times New Roman" w:cstheme="minorHAnsi"/>
                <w:b/>
                <w:bCs/>
                <w:sz w:val="24"/>
                <w:szCs w:val="24"/>
                <w:lang w:eastAsia="uk-UA"/>
              </w:rPr>
            </w:pPr>
          </w:p>
        </w:tc>
        <w:tc>
          <w:tcPr>
            <w:tcW w:w="6066" w:type="dxa"/>
          </w:tcPr>
          <w:p w:rsidR="00A30687" w:rsidRPr="00F56D19" w:rsidRDefault="00A30687"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1.4.3.</w:t>
            </w:r>
            <w:r w:rsidRPr="00F56D19">
              <w:rPr>
                <w:rFonts w:eastAsia="Times New Roman" w:cstheme="minorHAnsi"/>
                <w:color w:val="000000"/>
                <w:sz w:val="24"/>
                <w:szCs w:val="24"/>
              </w:rPr>
              <w:t xml:space="preserve"> Забезпечити дослідження, збереження та популяризацію культурної спадщини на території громади</w:t>
            </w:r>
          </w:p>
        </w:tc>
      </w:tr>
    </w:tbl>
    <w:p w:rsidR="00E47727" w:rsidRPr="00F56D19" w:rsidRDefault="0024334E" w:rsidP="0007121E">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w:t>
      </w:r>
      <w:r w:rsidR="00FC1D4E" w:rsidRPr="00F56D19">
        <w:rPr>
          <w:rFonts w:eastAsia="Calibri" w:cs="Calibri"/>
          <w:sz w:val="24"/>
          <w:szCs w:val="24"/>
        </w:rPr>
        <w:t>досягнення</w:t>
      </w:r>
      <w:r w:rsidR="00F44D55" w:rsidRPr="00F56D19">
        <w:rPr>
          <w:rFonts w:eastAsia="Calibri" w:cs="Calibri"/>
          <w:sz w:val="24"/>
          <w:szCs w:val="24"/>
        </w:rPr>
        <w:t xml:space="preserve"> О</w:t>
      </w:r>
      <w:r w:rsidRPr="00F56D19">
        <w:rPr>
          <w:rFonts w:eastAsia="Calibri" w:cs="Calibri"/>
          <w:sz w:val="24"/>
          <w:szCs w:val="24"/>
        </w:rPr>
        <w:t xml:space="preserve">перативної цілі 1.1. </w:t>
      </w:r>
      <w:r w:rsidR="00BF0431" w:rsidRPr="00F56D19">
        <w:rPr>
          <w:rFonts w:cstheme="minorHAnsi"/>
          <w:b/>
          <w:bCs/>
          <w:sz w:val="24"/>
          <w:szCs w:val="24"/>
        </w:rPr>
        <w:t xml:space="preserve">Впізнавана і прозора </w:t>
      </w:r>
      <w:r w:rsidR="00FC1D4E" w:rsidRPr="00F56D19">
        <w:rPr>
          <w:rFonts w:cstheme="minorHAnsi"/>
          <w:b/>
          <w:bCs/>
          <w:sz w:val="24"/>
          <w:szCs w:val="24"/>
        </w:rPr>
        <w:t>громада</w:t>
      </w:r>
      <w:r w:rsidR="00FC1D4E" w:rsidRPr="00F56D19">
        <w:rPr>
          <w:rFonts w:eastAsia="Calibri" w:cs="Calibri"/>
          <w:sz w:val="24"/>
          <w:szCs w:val="24"/>
        </w:rPr>
        <w:t xml:space="preserve"> передбачається</w:t>
      </w:r>
      <w:r w:rsidR="00E47727" w:rsidRPr="00F56D19">
        <w:rPr>
          <w:rFonts w:eastAsia="Calibri" w:cs="Calibri"/>
          <w:sz w:val="24"/>
          <w:szCs w:val="24"/>
        </w:rPr>
        <w:t xml:space="preserve"> </w:t>
      </w:r>
      <w:r w:rsidR="003A724F" w:rsidRPr="00F56D19">
        <w:rPr>
          <w:rFonts w:eastAsia="Calibri" w:cs="Calibri"/>
          <w:sz w:val="24"/>
          <w:szCs w:val="24"/>
        </w:rPr>
        <w:t>викон</w:t>
      </w:r>
      <w:r w:rsidR="00E47727" w:rsidRPr="00F56D19">
        <w:rPr>
          <w:rFonts w:eastAsia="Calibri" w:cs="Calibri"/>
          <w:sz w:val="24"/>
          <w:szCs w:val="24"/>
        </w:rPr>
        <w:t>ання</w:t>
      </w:r>
      <w:r w:rsidR="003A724F" w:rsidRPr="00F56D19">
        <w:rPr>
          <w:rFonts w:eastAsia="Calibri" w:cs="Calibri"/>
          <w:sz w:val="24"/>
          <w:szCs w:val="24"/>
        </w:rPr>
        <w:t xml:space="preserve"> </w:t>
      </w:r>
      <w:r w:rsidR="00FC1D4E" w:rsidRPr="00F56D19">
        <w:rPr>
          <w:rFonts w:eastAsia="Calibri" w:cs="Calibri"/>
          <w:sz w:val="24"/>
          <w:szCs w:val="24"/>
        </w:rPr>
        <w:t>наступних завдань</w:t>
      </w:r>
      <w:r w:rsidR="003A724F" w:rsidRPr="00F56D19">
        <w:rPr>
          <w:rFonts w:eastAsia="Calibri" w:cs="Calibri"/>
          <w:sz w:val="24"/>
          <w:szCs w:val="24"/>
        </w:rPr>
        <w:t>:</w:t>
      </w:r>
      <w:r w:rsidR="002151B4" w:rsidRPr="00F56D19">
        <w:rPr>
          <w:rFonts w:eastAsia="Calibri" w:cs="Calibri"/>
          <w:sz w:val="24"/>
          <w:szCs w:val="24"/>
        </w:rPr>
        <w:t xml:space="preserve"> 1.1.1. </w:t>
      </w:r>
      <w:r w:rsidR="0007121E" w:rsidRPr="00F56D19">
        <w:rPr>
          <w:rFonts w:eastAsia="Calibri" w:cs="Calibri"/>
          <w:sz w:val="24"/>
          <w:szCs w:val="24"/>
        </w:rPr>
        <w:t>«</w:t>
      </w:r>
      <w:r w:rsidR="0007121E" w:rsidRPr="00F56D19">
        <w:rPr>
          <w:rFonts w:eastAsia="Times New Roman" w:cs="Times New Roman"/>
          <w:sz w:val="24"/>
          <w:szCs w:val="24"/>
          <w:lang w:eastAsia="uk-UA"/>
        </w:rPr>
        <w:t xml:space="preserve">Реалізувати політику відкритих даних», </w:t>
      </w:r>
      <w:r w:rsidR="002151B4" w:rsidRPr="00F56D19">
        <w:rPr>
          <w:rFonts w:eastAsia="Times New Roman" w:cs="Times New Roman"/>
          <w:sz w:val="24"/>
          <w:szCs w:val="24"/>
          <w:lang w:eastAsia="uk-UA"/>
        </w:rPr>
        <w:t xml:space="preserve">1.1.2. </w:t>
      </w:r>
      <w:r w:rsidR="0007121E" w:rsidRPr="00F56D19">
        <w:rPr>
          <w:rFonts w:eastAsia="Times New Roman" w:cs="Times New Roman"/>
          <w:sz w:val="24"/>
          <w:szCs w:val="24"/>
          <w:lang w:eastAsia="uk-UA"/>
        </w:rPr>
        <w:t xml:space="preserve">«Запровадити систему навчання для депутатів, працівників виконкому юридичних осіб, громадськості щодо прозорого і ефективного управління громадою», </w:t>
      </w:r>
      <w:r w:rsidR="002151B4" w:rsidRPr="00F56D19">
        <w:rPr>
          <w:rFonts w:eastAsia="Times New Roman" w:cs="Times New Roman"/>
          <w:sz w:val="24"/>
          <w:szCs w:val="24"/>
          <w:lang w:eastAsia="uk-UA"/>
        </w:rPr>
        <w:t xml:space="preserve">1.1.3. </w:t>
      </w:r>
      <w:r w:rsidR="0007121E" w:rsidRPr="00F56D19">
        <w:rPr>
          <w:rFonts w:eastAsia="Times New Roman" w:cs="Times New Roman"/>
          <w:sz w:val="24"/>
          <w:szCs w:val="24"/>
          <w:lang w:eastAsia="uk-UA"/>
        </w:rPr>
        <w:t>«Забезпечити відкритість та доброчесність влади для укріплення довіри громадян»,</w:t>
      </w:r>
      <w:r w:rsidR="002151B4" w:rsidRPr="00F56D19">
        <w:rPr>
          <w:rFonts w:eastAsia="Times New Roman" w:cs="Times New Roman"/>
          <w:sz w:val="24"/>
          <w:szCs w:val="24"/>
          <w:lang w:eastAsia="uk-UA"/>
        </w:rPr>
        <w:t xml:space="preserve"> 1.1.4.</w:t>
      </w:r>
      <w:r w:rsidR="0007121E" w:rsidRPr="00F56D19">
        <w:rPr>
          <w:rFonts w:eastAsia="Times New Roman" w:cs="Times New Roman"/>
          <w:sz w:val="24"/>
          <w:szCs w:val="24"/>
          <w:lang w:eastAsia="uk-UA"/>
        </w:rPr>
        <w:t xml:space="preserve"> «Забезпечити зовнішню та внутрішню комунікацію пр</w:t>
      </w:r>
      <w:r w:rsidR="00605722" w:rsidRPr="00F56D19">
        <w:rPr>
          <w:rFonts w:eastAsia="Times New Roman" w:cs="Times New Roman"/>
          <w:sz w:val="24"/>
          <w:szCs w:val="24"/>
          <w:lang w:eastAsia="uk-UA"/>
        </w:rPr>
        <w:t>о громаду»</w:t>
      </w:r>
      <w:r w:rsidR="0050723E" w:rsidRPr="00F56D19">
        <w:rPr>
          <w:rFonts w:eastAsia="Times New Roman" w:cs="Times New Roman"/>
          <w:sz w:val="24"/>
          <w:szCs w:val="24"/>
          <w:lang w:eastAsia="uk-UA"/>
        </w:rPr>
        <w:t xml:space="preserve">, </w:t>
      </w:r>
      <w:r w:rsidR="00E47727" w:rsidRPr="00F56D19">
        <w:rPr>
          <w:rFonts w:eastAsia="Times New Roman" w:cs="Times New Roman"/>
          <w:sz w:val="24"/>
          <w:szCs w:val="24"/>
          <w:lang w:eastAsia="uk-UA"/>
        </w:rPr>
        <w:t xml:space="preserve">що </w:t>
      </w:r>
      <w:r w:rsidR="0050723E" w:rsidRPr="00F56D19">
        <w:rPr>
          <w:rFonts w:eastAsia="Times New Roman" w:cs="Times New Roman"/>
          <w:sz w:val="24"/>
          <w:szCs w:val="24"/>
          <w:lang w:eastAsia="uk-UA"/>
        </w:rPr>
        <w:t xml:space="preserve">будуть </w:t>
      </w:r>
      <w:r w:rsidR="00E47727" w:rsidRPr="00F56D19">
        <w:rPr>
          <w:rFonts w:eastAsia="Times New Roman" w:cs="Times New Roman"/>
          <w:sz w:val="24"/>
          <w:szCs w:val="24"/>
          <w:lang w:eastAsia="uk-UA"/>
        </w:rPr>
        <w:t xml:space="preserve">реалізовані через відповідні програми, проєкти, заходи </w:t>
      </w:r>
      <w:r w:rsidR="00605722" w:rsidRPr="00F56D19">
        <w:rPr>
          <w:rFonts w:eastAsia="Times New Roman" w:cs="Times New Roman"/>
          <w:sz w:val="24"/>
          <w:szCs w:val="24"/>
          <w:lang w:eastAsia="uk-UA"/>
        </w:rPr>
        <w:t>(табл</w:t>
      </w:r>
      <w:r w:rsidR="00C94AD5" w:rsidRPr="00F56D19">
        <w:rPr>
          <w:rFonts w:eastAsia="Times New Roman" w:cs="Times New Roman"/>
          <w:sz w:val="24"/>
          <w:szCs w:val="24"/>
          <w:lang w:eastAsia="uk-UA"/>
        </w:rPr>
        <w:t>иця 27</w:t>
      </w:r>
      <w:r w:rsidR="00605722" w:rsidRPr="00F56D19">
        <w:rPr>
          <w:rFonts w:eastAsia="Times New Roman" w:cs="Times New Roman"/>
          <w:sz w:val="24"/>
          <w:szCs w:val="24"/>
          <w:lang w:eastAsia="uk-UA"/>
        </w:rPr>
        <w:t>).</w:t>
      </w:r>
    </w:p>
    <w:p w:rsidR="00E47727" w:rsidRPr="00F56D19" w:rsidRDefault="00E47727" w:rsidP="00E47727">
      <w:pPr>
        <w:spacing w:beforeAutospacing="1" w:after="100" w:afterAutospacing="1" w:line="240" w:lineRule="auto"/>
        <w:jc w:val="right"/>
        <w:rPr>
          <w:rFonts w:eastAsia="Times New Roman" w:cs="Times New Roman"/>
          <w:sz w:val="24"/>
          <w:szCs w:val="24"/>
          <w:lang w:eastAsia="uk-UA"/>
        </w:rPr>
      </w:pPr>
      <w:r w:rsidRPr="00F56D19">
        <w:rPr>
          <w:rFonts w:eastAsia="Times New Roman" w:cs="Times New Roman"/>
          <w:sz w:val="24"/>
          <w:szCs w:val="24"/>
          <w:lang w:eastAsia="uk-UA"/>
        </w:rPr>
        <w:t>Таблиця</w:t>
      </w:r>
      <w:r w:rsidR="0070088C" w:rsidRPr="00F56D19">
        <w:rPr>
          <w:rFonts w:eastAsia="Times New Roman" w:cs="Times New Roman"/>
          <w:sz w:val="24"/>
          <w:szCs w:val="24"/>
          <w:lang w:eastAsia="uk-UA"/>
        </w:rPr>
        <w:t xml:space="preserve"> 27</w:t>
      </w:r>
    </w:p>
    <w:tbl>
      <w:tblPr>
        <w:tblStyle w:val="af0"/>
        <w:tblW w:w="0" w:type="auto"/>
        <w:tblLook w:val="04A0" w:firstRow="1" w:lastRow="0" w:firstColumn="1" w:lastColumn="0" w:noHBand="0" w:noVBand="1"/>
      </w:tblPr>
      <w:tblGrid>
        <w:gridCol w:w="2528"/>
        <w:gridCol w:w="7102"/>
      </w:tblGrid>
      <w:tr w:rsidR="00605722" w:rsidRPr="00F56D19" w:rsidTr="00264CC1">
        <w:tc>
          <w:tcPr>
            <w:tcW w:w="9747" w:type="dxa"/>
            <w:gridSpan w:val="2"/>
          </w:tcPr>
          <w:p w:rsidR="00605722" w:rsidRPr="00F56D19" w:rsidRDefault="00605722"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1.1. Впізнавана і прозора громада</w:t>
            </w:r>
          </w:p>
        </w:tc>
      </w:tr>
      <w:tr w:rsidR="00605722" w:rsidRPr="00F56D19" w:rsidTr="00264CC1">
        <w:tc>
          <w:tcPr>
            <w:tcW w:w="2547" w:type="dxa"/>
          </w:tcPr>
          <w:p w:rsidR="00605722" w:rsidRPr="00F56D19" w:rsidRDefault="00605722"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605722" w:rsidRPr="00F56D19" w:rsidRDefault="00605722"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605722" w:rsidRPr="00F56D19" w:rsidTr="00264CC1">
        <w:tc>
          <w:tcPr>
            <w:tcW w:w="2547" w:type="dxa"/>
          </w:tcPr>
          <w:p w:rsidR="00605722" w:rsidRPr="00F56D19" w:rsidRDefault="00605722"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sz w:val="24"/>
                <w:szCs w:val="24"/>
                <w:lang w:eastAsia="uk-UA"/>
              </w:rPr>
              <w:t>1.1.1. Реалізувати політику відкритих даних</w:t>
            </w:r>
          </w:p>
        </w:tc>
        <w:tc>
          <w:tcPr>
            <w:tcW w:w="7200" w:type="dxa"/>
          </w:tcPr>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 xml:space="preserve">1.Створення онлайн-платформи відкритих даних БМР  </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2.Приєднання до Міжнародної хартії відкритих даних</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та прийняти нормативну базу (положення про відкриті дані, посадові інструкції, порядки ведення та оприлюднення реєстрів).</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2.Провести аудит відкритих даних, розробку реєстру відкритих даних органу місцевого самоврядування.</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3.Запровадити систему підвищення кваліфікації службовців з оприлюднення та використання даних.</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4.Модернізувати інформаційні системи для експорту даних у відкритих машиночитаних форматах.</w:t>
            </w:r>
          </w:p>
          <w:p w:rsidR="00605722" w:rsidRPr="00F56D19" w:rsidRDefault="00605722" w:rsidP="005911F0">
            <w:pPr>
              <w:widowControl w:val="0"/>
              <w:pBdr>
                <w:top w:val="nil"/>
                <w:left w:val="nil"/>
                <w:bottom w:val="nil"/>
                <w:right w:val="nil"/>
                <w:between w:val="nil"/>
              </w:pBdr>
              <w:spacing w:before="7" w:line="259" w:lineRule="auto"/>
              <w:ind w:leftChars="0" w:left="0" w:firstLineChars="0" w:firstLine="0"/>
              <w:jc w:val="both"/>
              <w:outlineLvl w:val="9"/>
              <w:rPr>
                <w:rFonts w:eastAsia="Times New Roman" w:cstheme="minorHAnsi"/>
                <w:sz w:val="24"/>
                <w:szCs w:val="24"/>
              </w:rPr>
            </w:pPr>
            <w:r w:rsidRPr="00F56D19">
              <w:rPr>
                <w:rFonts w:eastAsia="Times New Roman" w:cstheme="minorHAnsi"/>
                <w:sz w:val="24"/>
                <w:szCs w:val="24"/>
              </w:rPr>
              <w:t>5.Налагодити та посилити інформаційний обмін між структурними підрозділами ОМС.</w:t>
            </w:r>
          </w:p>
        </w:tc>
      </w:tr>
      <w:tr w:rsidR="00605722" w:rsidRPr="00F56D19" w:rsidTr="00264CC1">
        <w:tc>
          <w:tcPr>
            <w:tcW w:w="2547" w:type="dxa"/>
          </w:tcPr>
          <w:p w:rsidR="00605722" w:rsidRPr="00F56D19" w:rsidRDefault="00605722"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sz w:val="24"/>
                <w:szCs w:val="24"/>
                <w:lang w:eastAsia="uk-UA"/>
              </w:rPr>
              <w:t xml:space="preserve">1.1.2. Запровадити систему навчання для депутатів, працівників </w:t>
            </w:r>
            <w:r w:rsidR="00FC1D4E" w:rsidRPr="00F56D19">
              <w:rPr>
                <w:rFonts w:eastAsia="Times New Roman" w:cstheme="minorHAnsi"/>
                <w:bCs/>
                <w:sz w:val="24"/>
                <w:szCs w:val="24"/>
                <w:lang w:eastAsia="uk-UA"/>
              </w:rPr>
              <w:t>виконкому юридичних</w:t>
            </w:r>
            <w:r w:rsidR="00722D67" w:rsidRPr="00F56D19">
              <w:rPr>
                <w:rFonts w:eastAsia="Times New Roman" w:cstheme="minorHAnsi"/>
                <w:bCs/>
                <w:sz w:val="24"/>
                <w:szCs w:val="24"/>
                <w:lang w:eastAsia="uk-UA"/>
              </w:rPr>
              <w:t xml:space="preserve"> осіб, </w:t>
            </w:r>
            <w:r w:rsidRPr="00F56D19">
              <w:rPr>
                <w:rFonts w:eastAsia="Times New Roman" w:cstheme="minorHAnsi"/>
                <w:bCs/>
                <w:sz w:val="24"/>
                <w:szCs w:val="24"/>
                <w:lang w:eastAsia="uk-UA"/>
              </w:rPr>
              <w:t>громадськості щодо прозорого і ефективного управління громадою</w:t>
            </w:r>
          </w:p>
        </w:tc>
        <w:tc>
          <w:tcPr>
            <w:tcW w:w="7200" w:type="dxa"/>
          </w:tcPr>
          <w:p w:rsidR="00722D67"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722D67"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1.Організація тренінгів та семінарів для працівників ОМС, бізнесу та громадян</w:t>
            </w:r>
          </w:p>
          <w:p w:rsidR="00722D67" w:rsidRPr="00F56D19" w:rsidRDefault="00722D67" w:rsidP="005911F0">
            <w:pPr>
              <w:pBdr>
                <w:top w:val="nil"/>
                <w:left w:val="nil"/>
                <w:bottom w:val="nil"/>
                <w:right w:val="nil"/>
                <w:between w:val="nil"/>
              </w:pBdr>
              <w:spacing w:before="8" w:line="252" w:lineRule="auto"/>
              <w:ind w:left="0" w:right="94" w:hanging="2"/>
              <w:jc w:val="both"/>
              <w:outlineLvl w:val="9"/>
              <w:rPr>
                <w:rFonts w:eastAsia="Times New Roman" w:cstheme="minorHAnsi"/>
                <w:sz w:val="24"/>
                <w:szCs w:val="24"/>
              </w:rPr>
            </w:pPr>
            <w:r w:rsidRPr="00F56D19">
              <w:rPr>
                <w:rFonts w:eastAsia="Times New Roman" w:cstheme="minorHAnsi"/>
                <w:sz w:val="24"/>
                <w:szCs w:val="24"/>
              </w:rPr>
              <w:t>Заходи:</w:t>
            </w:r>
          </w:p>
          <w:p w:rsidR="00605722"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1.Запровадити регулярне інформування депутатів, працівників виконкому, юридичних осіб публічного права,  громадськості щодо проходження навчання від АМУ, НАДС, ВАОТГ, вищих навчальних закладах тощо</w:t>
            </w:r>
          </w:p>
        </w:tc>
      </w:tr>
      <w:tr w:rsidR="00605722" w:rsidRPr="00F56D19" w:rsidTr="00264CC1">
        <w:tc>
          <w:tcPr>
            <w:tcW w:w="2547" w:type="dxa"/>
          </w:tcPr>
          <w:p w:rsidR="00605722" w:rsidRPr="00F56D19" w:rsidRDefault="00605722"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sz w:val="24"/>
                <w:szCs w:val="24"/>
                <w:lang w:eastAsia="uk-UA"/>
              </w:rPr>
              <w:t>1.1.3. Забезпечити відкритість та доброчесність влади для укріплення довіри громадян</w:t>
            </w:r>
          </w:p>
        </w:tc>
        <w:tc>
          <w:tcPr>
            <w:tcW w:w="7200" w:type="dxa"/>
          </w:tcPr>
          <w:p w:rsidR="00722D67"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722D67" w:rsidRPr="00F56D19" w:rsidRDefault="00722D67" w:rsidP="005911F0">
            <w:pPr>
              <w:widowControl w:val="0"/>
              <w:pBdr>
                <w:top w:val="nil"/>
                <w:left w:val="nil"/>
                <w:bottom w:val="nil"/>
                <w:right w:val="nil"/>
                <w:between w:val="nil"/>
              </w:pBdr>
              <w:spacing w:before="7" w:line="259"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1.Створення навчального курсу для активних мешканців громади з доброчесності, в тому числі з управління корупційними ризиками</w:t>
            </w:r>
          </w:p>
          <w:p w:rsidR="00722D67" w:rsidRPr="00F56D19" w:rsidRDefault="00722D67" w:rsidP="005911F0">
            <w:pPr>
              <w:widowControl w:val="0"/>
              <w:pBdr>
                <w:top w:val="nil"/>
                <w:left w:val="nil"/>
                <w:bottom w:val="nil"/>
                <w:right w:val="nil"/>
                <w:between w:val="nil"/>
              </w:pBdr>
              <w:spacing w:before="7" w:line="259"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2.Створення онлайн-платформи відкритих даних БМР </w:t>
            </w:r>
          </w:p>
          <w:p w:rsidR="00722D67" w:rsidRPr="00F56D19" w:rsidRDefault="00722D67"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3.Створення та впровадження інтегрованої геопросторової системи управління муніципальним майном та ресурсами</w:t>
            </w:r>
          </w:p>
          <w:p w:rsidR="00722D67" w:rsidRPr="00F56D19" w:rsidRDefault="00722D67" w:rsidP="005911F0">
            <w:pPr>
              <w:widowControl w:val="0"/>
              <w:pBdr>
                <w:top w:val="nil"/>
                <w:left w:val="nil"/>
                <w:bottom w:val="nil"/>
                <w:right w:val="nil"/>
                <w:between w:val="nil"/>
              </w:pBdr>
              <w:spacing w:before="7" w:line="259"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4.Впровадження системи електронного голосування для громадських обговорень і петицій</w:t>
            </w:r>
          </w:p>
          <w:p w:rsidR="00722D67" w:rsidRPr="00F56D19" w:rsidRDefault="00722D67" w:rsidP="005911F0">
            <w:pPr>
              <w:pBdr>
                <w:top w:val="nil"/>
                <w:left w:val="nil"/>
                <w:bottom w:val="nil"/>
                <w:right w:val="nil"/>
                <w:between w:val="nil"/>
              </w:pBdr>
              <w:spacing w:before="8" w:line="252" w:lineRule="auto"/>
              <w:ind w:left="0" w:right="94" w:hanging="2"/>
              <w:jc w:val="both"/>
              <w:outlineLvl w:val="9"/>
              <w:rPr>
                <w:rFonts w:eastAsia="Times New Roman" w:cstheme="minorHAnsi"/>
                <w:sz w:val="24"/>
                <w:szCs w:val="24"/>
              </w:rPr>
            </w:pPr>
            <w:r w:rsidRPr="00F56D19">
              <w:rPr>
                <w:rFonts w:eastAsia="Times New Roman" w:cstheme="minorHAnsi"/>
                <w:sz w:val="24"/>
                <w:szCs w:val="24"/>
              </w:rPr>
              <w:t>Заходи:</w:t>
            </w:r>
          </w:p>
          <w:p w:rsidR="00605722" w:rsidRPr="00F56D19" w:rsidRDefault="00722D67" w:rsidP="005911F0">
            <w:pPr>
              <w:widowControl w:val="0"/>
              <w:pBdr>
                <w:top w:val="nil"/>
                <w:left w:val="nil"/>
                <w:bottom w:val="nil"/>
                <w:right w:val="nil"/>
                <w:between w:val="nil"/>
              </w:pBdr>
              <w:spacing w:before="7" w:line="259"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1.Регулярно проводити інформаційні кампанії щодо доброчесності, повідомлень про факти корупції, антикорупційне законодавство, взаємодію з уповноваженим з питань запобігання та виявлення корупції </w:t>
            </w:r>
          </w:p>
        </w:tc>
      </w:tr>
      <w:tr w:rsidR="00605722" w:rsidRPr="00F56D19" w:rsidTr="00264CC1">
        <w:tc>
          <w:tcPr>
            <w:tcW w:w="2547" w:type="dxa"/>
          </w:tcPr>
          <w:p w:rsidR="00605722" w:rsidRPr="00F56D19" w:rsidRDefault="00605722" w:rsidP="005911F0">
            <w:pPr>
              <w:pBdr>
                <w:top w:val="nil"/>
                <w:left w:val="nil"/>
                <w:bottom w:val="nil"/>
                <w:right w:val="nil"/>
                <w:between w:val="nil"/>
              </w:pBdr>
              <w:spacing w:before="7" w:line="259" w:lineRule="auto"/>
              <w:ind w:left="0" w:right="44"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1.1.4. За</w:t>
            </w:r>
            <w:r w:rsidR="006B1877" w:rsidRPr="00F56D19">
              <w:rPr>
                <w:rFonts w:eastAsia="Times New Roman" w:cstheme="minorHAnsi"/>
                <w:bCs/>
                <w:sz w:val="24"/>
                <w:szCs w:val="24"/>
                <w:lang w:eastAsia="uk-UA"/>
              </w:rPr>
              <w:t xml:space="preserve">безпечити зовнішню та внутрішню </w:t>
            </w:r>
            <w:r w:rsidRPr="00F56D19">
              <w:rPr>
                <w:rFonts w:eastAsia="Times New Roman" w:cstheme="minorHAnsi"/>
                <w:bCs/>
                <w:sz w:val="24"/>
                <w:szCs w:val="24"/>
                <w:lang w:eastAsia="uk-UA"/>
              </w:rPr>
              <w:t>комунікацію про громаду</w:t>
            </w:r>
          </w:p>
        </w:tc>
        <w:tc>
          <w:tcPr>
            <w:tcW w:w="7200" w:type="dxa"/>
          </w:tcPr>
          <w:p w:rsidR="00722D67" w:rsidRPr="00F56D19" w:rsidRDefault="00722D6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Програми</w:t>
            </w:r>
            <w:r w:rsidR="00B77D81" w:rsidRPr="00F56D19">
              <w:rPr>
                <w:rFonts w:eastAsia="Times New Roman" w:cstheme="minorHAnsi"/>
                <w:sz w:val="24"/>
                <w:szCs w:val="24"/>
              </w:rPr>
              <w:t>:</w:t>
            </w:r>
          </w:p>
          <w:p w:rsidR="00722D67" w:rsidRPr="00F56D19" w:rsidRDefault="006B1877" w:rsidP="005911F0">
            <w:pPr>
              <w:widowControl w:val="0"/>
              <w:pBdr>
                <w:top w:val="nil"/>
                <w:left w:val="nil"/>
                <w:bottom w:val="nil"/>
                <w:right w:val="nil"/>
                <w:between w:val="nil"/>
              </w:pBdr>
              <w:spacing w:before="4" w:line="240" w:lineRule="auto"/>
              <w:ind w:left="0" w:hanging="2"/>
              <w:outlineLvl w:val="9"/>
              <w:rPr>
                <w:rFonts w:eastAsia="Times New Roman" w:cstheme="minorHAnsi"/>
                <w:sz w:val="24"/>
                <w:szCs w:val="24"/>
              </w:rPr>
            </w:pPr>
            <w:r w:rsidRPr="00F56D19">
              <w:rPr>
                <w:rFonts w:eastAsia="Times New Roman" w:cstheme="minorHAnsi"/>
                <w:sz w:val="24"/>
                <w:szCs w:val="24"/>
              </w:rPr>
              <w:t>1.</w:t>
            </w:r>
            <w:r w:rsidR="00722D67" w:rsidRPr="00F56D19">
              <w:rPr>
                <w:rFonts w:eastAsia="Times New Roman" w:cstheme="minorHAnsi"/>
                <w:sz w:val="24"/>
                <w:szCs w:val="24"/>
              </w:rPr>
              <w:t>Програма фінансової підтримки КП «БІЦ» «Інформаційна прозорість» на 2025 р</w:t>
            </w:r>
          </w:p>
          <w:p w:rsidR="00722D67"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w:t>
            </w:r>
            <w:r w:rsidR="00722D67" w:rsidRPr="00F56D19">
              <w:rPr>
                <w:rFonts w:eastAsia="Times New Roman" w:cstheme="minorHAnsi"/>
                <w:sz w:val="24"/>
                <w:szCs w:val="24"/>
              </w:rPr>
              <w:t>Програма розвитку міжнародного та міжмуніципального співробітництва на 2025 р</w:t>
            </w:r>
          </w:p>
          <w:p w:rsidR="00722D67"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w:t>
            </w:r>
            <w:r w:rsidR="00722D67" w:rsidRPr="00F56D19">
              <w:rPr>
                <w:rFonts w:eastAsia="Times New Roman" w:cstheme="minorHAnsi"/>
                <w:sz w:val="24"/>
                <w:szCs w:val="24"/>
              </w:rPr>
              <w:t>Комунікаційна стратегія БМТГ на 2025 р</w:t>
            </w:r>
          </w:p>
          <w:p w:rsidR="00722D67"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4.</w:t>
            </w:r>
            <w:r w:rsidR="00722D67" w:rsidRPr="00F56D19">
              <w:rPr>
                <w:rFonts w:eastAsia="Times New Roman" w:cstheme="minorHAnsi"/>
                <w:sz w:val="24"/>
                <w:szCs w:val="24"/>
              </w:rPr>
              <w:t>Програма промоції БМТГ на 2025 р</w:t>
            </w:r>
          </w:p>
          <w:p w:rsidR="00722D67" w:rsidRPr="00F56D19" w:rsidRDefault="00722D67" w:rsidP="005911F0">
            <w:pPr>
              <w:pBdr>
                <w:top w:val="nil"/>
                <w:left w:val="nil"/>
                <w:bottom w:val="nil"/>
                <w:right w:val="nil"/>
                <w:between w:val="nil"/>
              </w:pBdr>
              <w:spacing w:before="8" w:line="252" w:lineRule="auto"/>
              <w:ind w:left="0" w:right="94" w:hanging="2"/>
              <w:jc w:val="both"/>
              <w:outlineLvl w:val="9"/>
              <w:rPr>
                <w:rFonts w:eastAsia="Times New Roman" w:cstheme="minorHAnsi"/>
                <w:sz w:val="24"/>
                <w:szCs w:val="24"/>
              </w:rPr>
            </w:pPr>
            <w:r w:rsidRPr="00F56D19">
              <w:rPr>
                <w:rFonts w:eastAsia="Times New Roman" w:cstheme="minorHAnsi"/>
                <w:sz w:val="24"/>
                <w:szCs w:val="24"/>
              </w:rPr>
              <w:t>Заходи:</w:t>
            </w:r>
          </w:p>
          <w:p w:rsidR="00722D67" w:rsidRPr="00F56D19" w:rsidRDefault="006B1877" w:rsidP="005911F0">
            <w:pPr>
              <w:widowControl w:val="0"/>
              <w:pBdr>
                <w:top w:val="nil"/>
                <w:left w:val="nil"/>
                <w:bottom w:val="nil"/>
                <w:right w:val="nil"/>
                <w:between w:val="nil"/>
              </w:pBdr>
              <w:spacing w:before="4" w:line="240" w:lineRule="auto"/>
              <w:ind w:leftChars="0" w:left="0" w:firstLineChars="0" w:firstLine="0"/>
              <w:outlineLvl w:val="9"/>
              <w:rPr>
                <w:rFonts w:eastAsia="Times New Roman" w:cstheme="minorHAnsi"/>
                <w:sz w:val="24"/>
                <w:szCs w:val="24"/>
              </w:rPr>
            </w:pPr>
            <w:r w:rsidRPr="00F56D19">
              <w:rPr>
                <w:rFonts w:eastAsia="Times New Roman" w:cstheme="minorHAnsi"/>
                <w:sz w:val="24"/>
                <w:szCs w:val="24"/>
              </w:rPr>
              <w:t>1.</w:t>
            </w:r>
            <w:r w:rsidR="00722D67" w:rsidRPr="00F56D19">
              <w:rPr>
                <w:rFonts w:eastAsia="Times New Roman" w:cstheme="minorHAnsi"/>
                <w:sz w:val="24"/>
                <w:szCs w:val="24"/>
              </w:rPr>
              <w:t xml:space="preserve">Актуалізувати і наповнити сторінку Вікіпедії про Боярську громаду з подальшим перекладом англійською мовою </w:t>
            </w:r>
          </w:p>
          <w:p w:rsidR="00722D67"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w:t>
            </w:r>
            <w:r w:rsidR="00722D67" w:rsidRPr="00F56D19">
              <w:rPr>
                <w:rFonts w:eastAsia="Times New Roman" w:cstheme="minorHAnsi"/>
                <w:sz w:val="24"/>
                <w:szCs w:val="24"/>
              </w:rPr>
              <w:t>Здійснювати регулярне наповнення системи DREAM</w:t>
            </w:r>
          </w:p>
          <w:p w:rsidR="00605722" w:rsidRPr="00F56D19" w:rsidRDefault="006B1877"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color w:val="000000"/>
                <w:sz w:val="24"/>
                <w:szCs w:val="24"/>
              </w:rPr>
            </w:pPr>
            <w:r w:rsidRPr="00F56D19">
              <w:rPr>
                <w:rFonts w:eastAsia="Times New Roman" w:cstheme="minorHAnsi"/>
                <w:sz w:val="24"/>
                <w:szCs w:val="24"/>
              </w:rPr>
              <w:t>3.</w:t>
            </w:r>
            <w:r w:rsidR="00722D67" w:rsidRPr="00F56D19">
              <w:rPr>
                <w:rFonts w:eastAsia="Times New Roman" w:cstheme="minorHAnsi"/>
                <w:sz w:val="24"/>
                <w:szCs w:val="24"/>
              </w:rPr>
              <w:t>Розробити брен</w:t>
            </w:r>
            <w:r w:rsidR="009B5657">
              <w:rPr>
                <w:rFonts w:eastAsia="Times New Roman" w:cstheme="minorHAnsi"/>
                <w:sz w:val="24"/>
                <w:szCs w:val="24"/>
              </w:rPr>
              <w:t>д</w:t>
            </w:r>
            <w:r w:rsidR="00722D67" w:rsidRPr="00F56D19">
              <w:rPr>
                <w:rFonts w:eastAsia="Times New Roman" w:cstheme="minorHAnsi"/>
                <w:sz w:val="24"/>
                <w:szCs w:val="24"/>
              </w:rPr>
              <w:t>бук</w:t>
            </w:r>
            <w:r w:rsidR="00FC1D4E">
              <w:rPr>
                <w:rFonts w:eastAsia="Times New Roman" w:cstheme="minorHAnsi"/>
                <w:sz w:val="24"/>
                <w:szCs w:val="24"/>
              </w:rPr>
              <w:t xml:space="preserve"> </w:t>
            </w:r>
            <w:r w:rsidR="00722D67" w:rsidRPr="00F56D19">
              <w:rPr>
                <w:rFonts w:eastAsia="Times New Roman" w:cstheme="minorHAnsi"/>
                <w:sz w:val="24"/>
                <w:szCs w:val="24"/>
              </w:rPr>
              <w:t>Боярської громади та запровадити стандарти і практику його використання у виконавчих органах БМР</w:t>
            </w:r>
          </w:p>
        </w:tc>
      </w:tr>
    </w:tbl>
    <w:p w:rsidR="00C15F1A" w:rsidRPr="00F56D19" w:rsidRDefault="00E1351D" w:rsidP="00C15F1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Очікується, що з</w:t>
      </w:r>
      <w:r w:rsidR="00C15F1A" w:rsidRPr="00F56D19">
        <w:rPr>
          <w:rFonts w:eastAsia="Times New Roman" w:cs="Times New Roman"/>
          <w:sz w:val="24"/>
          <w:szCs w:val="24"/>
        </w:rPr>
        <w:t>абезпечення відкритості даних</w:t>
      </w:r>
      <w:r w:rsidR="003D0286" w:rsidRPr="00F56D19">
        <w:rPr>
          <w:rFonts w:eastAsia="Times New Roman" w:cs="Times New Roman"/>
          <w:sz w:val="24"/>
          <w:szCs w:val="24"/>
        </w:rPr>
        <w:t xml:space="preserve"> ОМС</w:t>
      </w:r>
      <w:r w:rsidR="00FC1D4E">
        <w:rPr>
          <w:rFonts w:eastAsia="Times New Roman" w:cs="Times New Roman"/>
          <w:sz w:val="24"/>
          <w:szCs w:val="24"/>
        </w:rPr>
        <w:t xml:space="preserve"> </w:t>
      </w:r>
      <w:r w:rsidR="00C15F1A" w:rsidRPr="00F56D19">
        <w:rPr>
          <w:rFonts w:eastAsia="Times New Roman" w:cs="Times New Roman"/>
          <w:sz w:val="24"/>
          <w:szCs w:val="24"/>
        </w:rPr>
        <w:t xml:space="preserve">відбуватиметься шляхом створення онлайн-платформи, приєднання до </w:t>
      </w:r>
      <w:r w:rsidRPr="00F56D19">
        <w:rPr>
          <w:rFonts w:eastAsia="Times New Roman" w:cs="Times New Roman"/>
          <w:sz w:val="24"/>
          <w:szCs w:val="24"/>
        </w:rPr>
        <w:t>М</w:t>
      </w:r>
      <w:r w:rsidR="00C15F1A" w:rsidRPr="00F56D19">
        <w:rPr>
          <w:rFonts w:eastAsia="Times New Roman" w:cs="Times New Roman"/>
          <w:sz w:val="24"/>
          <w:szCs w:val="24"/>
        </w:rPr>
        <w:t>іжнародн</w:t>
      </w:r>
      <w:r w:rsidRPr="00F56D19">
        <w:rPr>
          <w:rFonts w:eastAsia="Times New Roman" w:cs="Times New Roman"/>
          <w:sz w:val="24"/>
          <w:szCs w:val="24"/>
        </w:rPr>
        <w:t>ої хартії відкритих даних</w:t>
      </w:r>
      <w:r w:rsidR="00C15F1A" w:rsidRPr="00F56D19">
        <w:rPr>
          <w:rFonts w:eastAsia="Times New Roman" w:cs="Times New Roman"/>
          <w:sz w:val="24"/>
          <w:szCs w:val="24"/>
        </w:rPr>
        <w:t xml:space="preserve">, розробки </w:t>
      </w:r>
      <w:r w:rsidRPr="00F56D19">
        <w:rPr>
          <w:rFonts w:eastAsia="Times New Roman" w:cs="Times New Roman"/>
          <w:sz w:val="24"/>
          <w:szCs w:val="24"/>
        </w:rPr>
        <w:t xml:space="preserve">відповідної </w:t>
      </w:r>
      <w:r w:rsidR="00C15F1A" w:rsidRPr="00F56D19">
        <w:rPr>
          <w:rFonts w:eastAsia="Times New Roman" w:cs="Times New Roman"/>
          <w:sz w:val="24"/>
          <w:szCs w:val="24"/>
        </w:rPr>
        <w:t>нормативної бази, проведення аудиту та оприлюднення реєстрів відкритих даних, а також модернізації інформаційних систем.</w:t>
      </w:r>
    </w:p>
    <w:p w:rsidR="00C15F1A" w:rsidRPr="00F56D19" w:rsidRDefault="00C15F1A" w:rsidP="00C15F1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 xml:space="preserve">Підвищення рівня </w:t>
      </w:r>
      <w:r w:rsidR="00FC1D4E" w:rsidRPr="00F56D19">
        <w:rPr>
          <w:rFonts w:eastAsia="Times New Roman" w:cs="Times New Roman"/>
          <w:sz w:val="24"/>
          <w:szCs w:val="24"/>
        </w:rPr>
        <w:t>обізнаності щодо</w:t>
      </w:r>
      <w:r w:rsidR="005C4B07" w:rsidRPr="00F56D19">
        <w:rPr>
          <w:rFonts w:eastAsia="Times New Roman" w:cs="Times New Roman"/>
          <w:sz w:val="24"/>
          <w:szCs w:val="24"/>
        </w:rPr>
        <w:t xml:space="preserve"> прозорого та ефективного управління</w:t>
      </w:r>
      <w:r w:rsidR="00507593" w:rsidRPr="00F56D19">
        <w:rPr>
          <w:rFonts w:eastAsia="Times New Roman" w:cs="Times New Roman"/>
          <w:sz w:val="24"/>
          <w:szCs w:val="24"/>
        </w:rPr>
        <w:t xml:space="preserve"> відбуватиметься через</w:t>
      </w:r>
      <w:r w:rsidRPr="00F56D19">
        <w:rPr>
          <w:rFonts w:eastAsia="Times New Roman" w:cs="Times New Roman"/>
          <w:sz w:val="24"/>
          <w:szCs w:val="24"/>
        </w:rPr>
        <w:t xml:space="preserve"> запровадження системи навчання для депутатів, працівників виконкому, юридичних осіб та громадськості.</w:t>
      </w:r>
    </w:p>
    <w:p w:rsidR="00C15F1A" w:rsidRPr="00F56D19" w:rsidRDefault="00C15F1A" w:rsidP="00C15F1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Укріплення</w:t>
      </w:r>
      <w:r w:rsidR="00E07831" w:rsidRPr="00F56D19">
        <w:rPr>
          <w:rFonts w:eastAsia="Times New Roman" w:cs="Times New Roman"/>
          <w:sz w:val="24"/>
          <w:szCs w:val="24"/>
        </w:rPr>
        <w:t xml:space="preserve"> </w:t>
      </w:r>
      <w:r w:rsidRPr="00F56D19">
        <w:rPr>
          <w:rFonts w:eastAsia="Times New Roman" w:cs="Times New Roman"/>
          <w:sz w:val="24"/>
          <w:szCs w:val="24"/>
        </w:rPr>
        <w:t>доброчесності</w:t>
      </w:r>
      <w:r w:rsidR="00E07831" w:rsidRPr="00F56D19">
        <w:rPr>
          <w:rFonts w:eastAsia="Times New Roman" w:cs="Times New Roman"/>
          <w:sz w:val="24"/>
          <w:szCs w:val="24"/>
        </w:rPr>
        <w:t xml:space="preserve"> </w:t>
      </w:r>
      <w:r w:rsidR="005C4B07"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005C4B07" w:rsidRPr="00F56D19">
        <w:rPr>
          <w:rFonts w:eastAsia="Times New Roman" w:cs="Times New Roman"/>
          <w:sz w:val="24"/>
          <w:szCs w:val="24"/>
        </w:rPr>
        <w:t>досягти</w:t>
      </w:r>
      <w:r w:rsidRPr="00F56D19">
        <w:rPr>
          <w:rFonts w:eastAsia="Times New Roman" w:cs="Times New Roman"/>
          <w:sz w:val="24"/>
          <w:szCs w:val="24"/>
        </w:rPr>
        <w:t xml:space="preserve"> шляхом створення</w:t>
      </w:r>
      <w:r w:rsidR="00E07831" w:rsidRPr="00F56D19">
        <w:rPr>
          <w:rFonts w:eastAsia="Times New Roman" w:cs="Times New Roman"/>
          <w:sz w:val="24"/>
          <w:szCs w:val="24"/>
        </w:rPr>
        <w:t xml:space="preserve"> </w:t>
      </w:r>
      <w:r w:rsidRPr="00F56D19">
        <w:rPr>
          <w:rFonts w:eastAsia="Times New Roman" w:cs="Times New Roman"/>
          <w:sz w:val="24"/>
          <w:szCs w:val="24"/>
        </w:rPr>
        <w:t>навчальн</w:t>
      </w:r>
      <w:r w:rsidR="00507593" w:rsidRPr="00F56D19">
        <w:rPr>
          <w:rFonts w:eastAsia="Times New Roman" w:cs="Times New Roman"/>
          <w:sz w:val="24"/>
          <w:szCs w:val="24"/>
        </w:rPr>
        <w:t>ого</w:t>
      </w:r>
      <w:r w:rsidRPr="00F56D19">
        <w:rPr>
          <w:rFonts w:eastAsia="Times New Roman" w:cs="Times New Roman"/>
          <w:sz w:val="24"/>
          <w:szCs w:val="24"/>
        </w:rPr>
        <w:t xml:space="preserve"> курс</w:t>
      </w:r>
      <w:r w:rsidR="00507593" w:rsidRPr="00F56D19">
        <w:rPr>
          <w:rFonts w:eastAsia="Times New Roman" w:cs="Times New Roman"/>
          <w:sz w:val="24"/>
          <w:szCs w:val="24"/>
        </w:rPr>
        <w:t>у</w:t>
      </w:r>
      <w:r w:rsidR="00507593" w:rsidRPr="00F56D19">
        <w:rPr>
          <w:rFonts w:eastAsia="Times New Roman" w:cs="Times New Roman"/>
          <w:sz w:val="24"/>
          <w:szCs w:val="24"/>
          <w:lang w:eastAsia="uk-UA"/>
        </w:rPr>
        <w:t xml:space="preserve"> для активних мешканців громади з доброчесності, в тому числі управління корупційними ризиками</w:t>
      </w:r>
      <w:r w:rsidRPr="00F56D19">
        <w:rPr>
          <w:rFonts w:eastAsia="Times New Roman" w:cs="Times New Roman"/>
          <w:sz w:val="24"/>
          <w:szCs w:val="24"/>
        </w:rPr>
        <w:t>, впровадження</w:t>
      </w:r>
      <w:r w:rsidR="00E07831" w:rsidRPr="00F56D19">
        <w:rPr>
          <w:rFonts w:eastAsia="Times New Roman" w:cs="Times New Roman"/>
          <w:sz w:val="24"/>
          <w:szCs w:val="24"/>
        </w:rPr>
        <w:t xml:space="preserve"> </w:t>
      </w:r>
      <w:r w:rsidRPr="00F56D19">
        <w:rPr>
          <w:rFonts w:eastAsia="Times New Roman" w:cs="Times New Roman"/>
          <w:sz w:val="24"/>
          <w:szCs w:val="24"/>
        </w:rPr>
        <w:t>геопросторової</w:t>
      </w:r>
      <w:r w:rsidR="00E07831" w:rsidRPr="00F56D19">
        <w:rPr>
          <w:rFonts w:eastAsia="Times New Roman" w:cs="Times New Roman"/>
          <w:sz w:val="24"/>
          <w:szCs w:val="24"/>
        </w:rPr>
        <w:t xml:space="preserve"> </w:t>
      </w:r>
      <w:r w:rsidRPr="00F56D19">
        <w:rPr>
          <w:rFonts w:eastAsia="Times New Roman" w:cs="Times New Roman"/>
          <w:sz w:val="24"/>
          <w:szCs w:val="24"/>
        </w:rPr>
        <w:t>системи</w:t>
      </w:r>
      <w:r w:rsidR="00E07831" w:rsidRPr="00F56D19">
        <w:rPr>
          <w:rFonts w:eastAsia="Times New Roman" w:cs="Times New Roman"/>
          <w:sz w:val="24"/>
          <w:szCs w:val="24"/>
        </w:rPr>
        <w:t xml:space="preserve"> </w:t>
      </w:r>
      <w:r w:rsidRPr="00F56D19">
        <w:rPr>
          <w:rFonts w:eastAsia="Times New Roman" w:cs="Times New Roman"/>
          <w:sz w:val="24"/>
          <w:szCs w:val="24"/>
        </w:rPr>
        <w:t>управління</w:t>
      </w:r>
      <w:r w:rsidR="00E07831" w:rsidRPr="00F56D19">
        <w:rPr>
          <w:rFonts w:eastAsia="Times New Roman" w:cs="Times New Roman"/>
          <w:sz w:val="24"/>
          <w:szCs w:val="24"/>
        </w:rPr>
        <w:t xml:space="preserve"> </w:t>
      </w:r>
      <w:r w:rsidRPr="00F56D19">
        <w:rPr>
          <w:rFonts w:eastAsia="Times New Roman" w:cs="Times New Roman"/>
          <w:sz w:val="24"/>
          <w:szCs w:val="24"/>
        </w:rPr>
        <w:t>майном, запровадження</w:t>
      </w:r>
      <w:r w:rsidR="00E07831" w:rsidRPr="00F56D19">
        <w:rPr>
          <w:rFonts w:eastAsia="Times New Roman" w:cs="Times New Roman"/>
          <w:sz w:val="24"/>
          <w:szCs w:val="24"/>
        </w:rPr>
        <w:t xml:space="preserve"> </w:t>
      </w:r>
      <w:r w:rsidRPr="00F56D19">
        <w:rPr>
          <w:rFonts w:eastAsia="Times New Roman" w:cs="Times New Roman"/>
          <w:sz w:val="24"/>
          <w:szCs w:val="24"/>
        </w:rPr>
        <w:t>електронного</w:t>
      </w:r>
      <w:r w:rsidR="00E07831" w:rsidRPr="00F56D19">
        <w:rPr>
          <w:rFonts w:eastAsia="Times New Roman" w:cs="Times New Roman"/>
          <w:sz w:val="24"/>
          <w:szCs w:val="24"/>
        </w:rPr>
        <w:t xml:space="preserve"> </w:t>
      </w:r>
      <w:r w:rsidRPr="00F56D19">
        <w:rPr>
          <w:rFonts w:eastAsia="Times New Roman" w:cs="Times New Roman"/>
          <w:sz w:val="24"/>
          <w:szCs w:val="24"/>
        </w:rPr>
        <w:t>голосування та проведення</w:t>
      </w:r>
      <w:r w:rsidR="00E07831" w:rsidRPr="00F56D19">
        <w:rPr>
          <w:rFonts w:eastAsia="Times New Roman" w:cs="Times New Roman"/>
          <w:sz w:val="24"/>
          <w:szCs w:val="24"/>
        </w:rPr>
        <w:t xml:space="preserve"> </w:t>
      </w:r>
      <w:r w:rsidRPr="00F56D19">
        <w:rPr>
          <w:rFonts w:eastAsia="Times New Roman" w:cs="Times New Roman"/>
          <w:sz w:val="24"/>
          <w:szCs w:val="24"/>
        </w:rPr>
        <w:t>інформаційних</w:t>
      </w:r>
      <w:r w:rsidR="00E07831" w:rsidRPr="00F56D19">
        <w:rPr>
          <w:rFonts w:eastAsia="Times New Roman" w:cs="Times New Roman"/>
          <w:sz w:val="24"/>
          <w:szCs w:val="24"/>
        </w:rPr>
        <w:t xml:space="preserve"> </w:t>
      </w:r>
      <w:r w:rsidRPr="00F56D19">
        <w:rPr>
          <w:rFonts w:eastAsia="Times New Roman" w:cs="Times New Roman"/>
          <w:sz w:val="24"/>
          <w:szCs w:val="24"/>
        </w:rPr>
        <w:t>кампаній.</w:t>
      </w:r>
    </w:p>
    <w:p w:rsidR="00DF4CD5" w:rsidRPr="00F56D19" w:rsidRDefault="00C15F1A" w:rsidP="00507593">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Налагодження комунікації</w:t>
      </w:r>
      <w:r w:rsidR="00E07831" w:rsidRPr="00F56D19">
        <w:rPr>
          <w:rFonts w:eastAsia="Times New Roman" w:cs="Times New Roman"/>
          <w:sz w:val="24"/>
          <w:szCs w:val="24"/>
        </w:rPr>
        <w:t xml:space="preserve"> </w:t>
      </w:r>
      <w:r w:rsidR="005C4B07" w:rsidRPr="00F56D19">
        <w:rPr>
          <w:rFonts w:eastAsia="Times New Roman" w:cs="Times New Roman"/>
          <w:sz w:val="24"/>
          <w:szCs w:val="24"/>
        </w:rPr>
        <w:t xml:space="preserve">відбуватиметься </w:t>
      </w:r>
      <w:r w:rsidR="00FC1D4E" w:rsidRPr="00F56D19">
        <w:rPr>
          <w:rFonts w:eastAsia="Times New Roman" w:cs="Times New Roman"/>
          <w:sz w:val="24"/>
          <w:szCs w:val="24"/>
        </w:rPr>
        <w:t>через підтримку</w:t>
      </w:r>
      <w:r w:rsidRPr="00F56D19">
        <w:rPr>
          <w:rFonts w:eastAsia="Times New Roman" w:cs="Times New Roman"/>
          <w:sz w:val="24"/>
          <w:szCs w:val="24"/>
        </w:rPr>
        <w:t xml:space="preserve"> комунального підприємства «БІЦ», розвиток міжнародного та міжмуніципального співробітництва, розробку </w:t>
      </w:r>
      <w:r w:rsidR="00507593" w:rsidRPr="00F56D19">
        <w:rPr>
          <w:rFonts w:eastAsia="Times New Roman" w:cs="Times New Roman"/>
          <w:sz w:val="24"/>
          <w:szCs w:val="24"/>
        </w:rPr>
        <w:t>К</w:t>
      </w:r>
      <w:r w:rsidRPr="00F56D19">
        <w:rPr>
          <w:rFonts w:eastAsia="Times New Roman" w:cs="Times New Roman"/>
          <w:sz w:val="24"/>
          <w:szCs w:val="24"/>
        </w:rPr>
        <w:t xml:space="preserve">омунікаційної стратегії та </w:t>
      </w:r>
      <w:r w:rsidR="00507593" w:rsidRPr="00F56D19">
        <w:rPr>
          <w:rFonts w:eastAsia="Times New Roman" w:cs="Times New Roman"/>
          <w:sz w:val="24"/>
          <w:szCs w:val="24"/>
        </w:rPr>
        <w:t>П</w:t>
      </w:r>
      <w:r w:rsidRPr="00F56D19">
        <w:rPr>
          <w:rFonts w:eastAsia="Times New Roman" w:cs="Times New Roman"/>
          <w:sz w:val="24"/>
          <w:szCs w:val="24"/>
        </w:rPr>
        <w:t>рограми промоції, актуалізацію інформаційних ресурсів</w:t>
      </w:r>
      <w:r w:rsidR="00507593" w:rsidRPr="00F56D19">
        <w:rPr>
          <w:rFonts w:eastAsia="Times New Roman" w:cs="Times New Roman"/>
          <w:sz w:val="24"/>
          <w:szCs w:val="24"/>
        </w:rPr>
        <w:t>, регулярне наповнення системи DREAM</w:t>
      </w:r>
      <w:r w:rsidR="00FC1D4E">
        <w:rPr>
          <w:rFonts w:eastAsia="Times New Roman" w:cs="Times New Roman"/>
          <w:sz w:val="24"/>
          <w:szCs w:val="24"/>
        </w:rPr>
        <w:t xml:space="preserve"> </w:t>
      </w:r>
      <w:r w:rsidRPr="00F56D19">
        <w:rPr>
          <w:rFonts w:eastAsia="Times New Roman" w:cs="Times New Roman"/>
          <w:sz w:val="24"/>
          <w:szCs w:val="24"/>
        </w:rPr>
        <w:t xml:space="preserve">та впровадження бренду </w:t>
      </w:r>
      <w:r w:rsidR="00507593" w:rsidRPr="00F56D19">
        <w:rPr>
          <w:rFonts w:eastAsia="Times New Roman" w:cs="Times New Roman"/>
          <w:sz w:val="24"/>
          <w:szCs w:val="24"/>
        </w:rPr>
        <w:t xml:space="preserve">Боярської </w:t>
      </w:r>
      <w:r w:rsidRPr="00F56D19">
        <w:rPr>
          <w:rFonts w:eastAsia="Times New Roman" w:cs="Times New Roman"/>
          <w:sz w:val="24"/>
          <w:szCs w:val="24"/>
        </w:rPr>
        <w:t>громади.</w:t>
      </w:r>
    </w:p>
    <w:p w:rsidR="00E45910" w:rsidRPr="00F56D19" w:rsidRDefault="000251AA" w:rsidP="00E45910">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w:t>
      </w:r>
      <w:r w:rsidR="00FC1D4E" w:rsidRPr="00F56D19">
        <w:rPr>
          <w:rFonts w:eastAsia="Calibri" w:cs="Calibri"/>
          <w:sz w:val="24"/>
          <w:szCs w:val="24"/>
        </w:rPr>
        <w:t>досягнення</w:t>
      </w:r>
      <w:r w:rsidR="00C94AD5" w:rsidRPr="00F56D19">
        <w:rPr>
          <w:rFonts w:eastAsia="Calibri" w:cs="Calibri"/>
          <w:sz w:val="24"/>
          <w:szCs w:val="24"/>
        </w:rPr>
        <w:t xml:space="preserve"> </w:t>
      </w:r>
      <w:r w:rsidR="00F44D55" w:rsidRPr="00F56D19">
        <w:rPr>
          <w:rFonts w:eastAsia="Calibri" w:cs="Calibri"/>
          <w:sz w:val="24"/>
          <w:szCs w:val="24"/>
        </w:rPr>
        <w:t>О</w:t>
      </w:r>
      <w:r w:rsidRPr="00F56D19">
        <w:rPr>
          <w:rFonts w:eastAsia="Calibri" w:cs="Calibri"/>
          <w:sz w:val="24"/>
          <w:szCs w:val="24"/>
        </w:rPr>
        <w:t>перативної цілі 1.2</w:t>
      </w:r>
      <w:r w:rsidR="004E6E9B" w:rsidRPr="00F56D19">
        <w:rPr>
          <w:rFonts w:eastAsia="Calibri" w:cs="Calibri"/>
          <w:sz w:val="24"/>
          <w:szCs w:val="24"/>
        </w:rPr>
        <w:t xml:space="preserve">. </w:t>
      </w:r>
      <w:r w:rsidR="00BF0431" w:rsidRPr="00F56D19">
        <w:rPr>
          <w:rFonts w:cstheme="minorHAnsi"/>
          <w:b/>
          <w:bCs/>
          <w:sz w:val="24"/>
          <w:szCs w:val="24"/>
        </w:rPr>
        <w:t>Громада взаємної довіри та взаємодопомоги</w:t>
      </w:r>
      <w:r w:rsidR="00E07831" w:rsidRPr="00F56D19">
        <w:rPr>
          <w:rFonts w:cstheme="minorHAnsi"/>
          <w:b/>
          <w:bCs/>
          <w:sz w:val="24"/>
          <w:szCs w:val="24"/>
        </w:rPr>
        <w:t xml:space="preserve"> </w:t>
      </w:r>
      <w:r w:rsidR="00E47727" w:rsidRPr="00F56D19">
        <w:rPr>
          <w:rFonts w:eastAsia="Calibri" w:cs="Calibri"/>
          <w:sz w:val="24"/>
          <w:szCs w:val="24"/>
        </w:rPr>
        <w:t>передбачається виконання наступних завдань</w:t>
      </w:r>
      <w:r w:rsidRPr="00F56D19">
        <w:rPr>
          <w:rFonts w:eastAsia="Calibri" w:cs="Calibri"/>
          <w:sz w:val="24"/>
          <w:szCs w:val="24"/>
        </w:rPr>
        <w:t xml:space="preserve">: </w:t>
      </w:r>
      <w:r w:rsidR="00E47727" w:rsidRPr="00F56D19">
        <w:rPr>
          <w:rFonts w:eastAsia="Calibri" w:cs="Calibri"/>
          <w:sz w:val="24"/>
          <w:szCs w:val="24"/>
        </w:rPr>
        <w:t xml:space="preserve">1.2.1. </w:t>
      </w:r>
      <w:r w:rsidR="00507593" w:rsidRPr="00F56D19">
        <w:rPr>
          <w:rFonts w:eastAsia="Times New Roman" w:cs="Times New Roman"/>
          <w:sz w:val="24"/>
          <w:szCs w:val="24"/>
          <w:lang w:eastAsia="uk-UA"/>
        </w:rPr>
        <w:t xml:space="preserve">«Забезпечити взаємодію між ОМС, мешканцями, соціальними спільнотами, релігійними конфесіями і бізнесом громади», </w:t>
      </w:r>
      <w:r w:rsidR="00E47727" w:rsidRPr="00F56D19">
        <w:rPr>
          <w:rFonts w:eastAsia="Times New Roman" w:cs="Times New Roman"/>
          <w:sz w:val="24"/>
          <w:szCs w:val="24"/>
          <w:lang w:eastAsia="uk-UA"/>
        </w:rPr>
        <w:t xml:space="preserve">1.2.2. </w:t>
      </w:r>
      <w:r w:rsidR="00507593" w:rsidRPr="00F56D19">
        <w:rPr>
          <w:rFonts w:eastAsia="Times New Roman" w:cs="Times New Roman"/>
          <w:sz w:val="24"/>
          <w:szCs w:val="24"/>
          <w:lang w:eastAsia="uk-UA"/>
        </w:rPr>
        <w:t>«Забезпечити розвиток волонтерської діяльності на території громади»</w:t>
      </w:r>
      <w:r w:rsidR="00E45910" w:rsidRPr="00F56D19">
        <w:rPr>
          <w:rFonts w:eastAsia="Times New Roman" w:cs="Times New Roman"/>
          <w:sz w:val="24"/>
          <w:szCs w:val="24"/>
          <w:lang w:eastAsia="uk-UA"/>
        </w:rPr>
        <w:t xml:space="preserve">, </w:t>
      </w:r>
      <w:r w:rsidR="00E47727" w:rsidRPr="00F56D19">
        <w:rPr>
          <w:rFonts w:eastAsia="Times New Roman" w:cs="Times New Roman"/>
          <w:sz w:val="24"/>
          <w:szCs w:val="24"/>
          <w:lang w:eastAsia="uk-UA"/>
        </w:rPr>
        <w:t xml:space="preserve">1.2.3. </w:t>
      </w:r>
      <w:r w:rsidR="00E45910" w:rsidRPr="00F56D19">
        <w:rPr>
          <w:rFonts w:eastAsia="Times New Roman" w:cs="Times New Roman"/>
          <w:sz w:val="24"/>
          <w:szCs w:val="24"/>
          <w:lang w:eastAsia="uk-UA"/>
        </w:rPr>
        <w:t>«Забезпечити розвиток громадянського суспільства на території громади»</w:t>
      </w:r>
      <w:r w:rsidR="00E47727" w:rsidRPr="00F56D19">
        <w:rPr>
          <w:rFonts w:eastAsia="Times New Roman" w:cs="Times New Roman"/>
          <w:sz w:val="24"/>
          <w:szCs w:val="24"/>
          <w:lang w:eastAsia="uk-UA"/>
        </w:rPr>
        <w:t>, що будуть реалізовані через відповідні програми, проєкти, заходи (табл</w:t>
      </w:r>
      <w:r w:rsidR="00C94AD5" w:rsidRPr="00F56D19">
        <w:rPr>
          <w:rFonts w:eastAsia="Times New Roman" w:cs="Times New Roman"/>
          <w:sz w:val="24"/>
          <w:szCs w:val="24"/>
          <w:lang w:eastAsia="uk-UA"/>
        </w:rPr>
        <w:t>иця 28</w:t>
      </w:r>
      <w:r w:rsidR="00E47727" w:rsidRPr="00F56D19">
        <w:rPr>
          <w:rFonts w:eastAsia="Times New Roman" w:cs="Times New Roman"/>
          <w:sz w:val="24"/>
          <w:szCs w:val="24"/>
          <w:lang w:eastAsia="uk-UA"/>
        </w:rPr>
        <w:t>).</w:t>
      </w:r>
    </w:p>
    <w:p w:rsidR="00E47727" w:rsidRPr="00F56D19" w:rsidRDefault="00E47727" w:rsidP="00E47727">
      <w:pPr>
        <w:spacing w:beforeAutospacing="1" w:after="100" w:afterAutospacing="1" w:line="240" w:lineRule="auto"/>
        <w:jc w:val="right"/>
        <w:rPr>
          <w:rFonts w:eastAsia="Times New Roman" w:cs="Times New Roman"/>
          <w:sz w:val="24"/>
          <w:szCs w:val="24"/>
          <w:lang w:eastAsia="uk-UA"/>
        </w:rPr>
      </w:pPr>
      <w:r w:rsidRPr="00F56D19">
        <w:rPr>
          <w:rFonts w:eastAsia="Times New Roman" w:cs="Times New Roman"/>
          <w:sz w:val="24"/>
          <w:szCs w:val="24"/>
          <w:lang w:eastAsia="uk-UA"/>
        </w:rPr>
        <w:t xml:space="preserve">Таблиця </w:t>
      </w:r>
      <w:r w:rsidR="0070088C" w:rsidRPr="00F56D19">
        <w:rPr>
          <w:rFonts w:eastAsia="Times New Roman" w:cs="Times New Roman"/>
          <w:sz w:val="24"/>
          <w:szCs w:val="24"/>
          <w:lang w:eastAsia="uk-UA"/>
        </w:rPr>
        <w:t>28</w:t>
      </w:r>
    </w:p>
    <w:tbl>
      <w:tblPr>
        <w:tblStyle w:val="af0"/>
        <w:tblW w:w="0" w:type="auto"/>
        <w:tblLook w:val="04A0" w:firstRow="1" w:lastRow="0" w:firstColumn="1" w:lastColumn="0" w:noHBand="0" w:noVBand="1"/>
      </w:tblPr>
      <w:tblGrid>
        <w:gridCol w:w="2532"/>
        <w:gridCol w:w="7098"/>
      </w:tblGrid>
      <w:tr w:rsidR="00A0329C" w:rsidRPr="00F56D19" w:rsidTr="00264CC1">
        <w:tc>
          <w:tcPr>
            <w:tcW w:w="9747" w:type="dxa"/>
            <w:gridSpan w:val="2"/>
          </w:tcPr>
          <w:p w:rsidR="00A0329C" w:rsidRPr="00F56D19" w:rsidRDefault="00A0329C"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 xml:space="preserve">Оперативна ціль 1.2. </w:t>
            </w:r>
            <w:r w:rsidRPr="00F56D19">
              <w:rPr>
                <w:rFonts w:cstheme="minorHAnsi"/>
                <w:b/>
                <w:bCs/>
                <w:sz w:val="24"/>
                <w:szCs w:val="24"/>
              </w:rPr>
              <w:t>Громада взаємної довіри та взаємодопомоги</w:t>
            </w:r>
          </w:p>
        </w:tc>
      </w:tr>
      <w:tr w:rsidR="00A0329C" w:rsidRPr="00F56D19" w:rsidTr="00264CC1">
        <w:tc>
          <w:tcPr>
            <w:tcW w:w="2547" w:type="dxa"/>
          </w:tcPr>
          <w:p w:rsidR="00A0329C" w:rsidRPr="00F56D19" w:rsidRDefault="00A0329C"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A0329C" w:rsidRPr="00F56D19" w:rsidRDefault="00A0329C"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0329C" w:rsidRPr="00F56D19" w:rsidTr="00264CC1">
        <w:tc>
          <w:tcPr>
            <w:tcW w:w="2547" w:type="dxa"/>
          </w:tcPr>
          <w:p w:rsidR="00A0329C" w:rsidRPr="00F56D19" w:rsidRDefault="00A0329C"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imes New Roman"/>
                <w:sz w:val="24"/>
                <w:szCs w:val="24"/>
                <w:lang w:eastAsia="uk-UA"/>
              </w:rPr>
              <w:t>1.2.1. Забезпечити взаємодію між ОМС, мешканцями, соціальними спільнотами, релігійними конфесіями і бізнесом громади</w:t>
            </w:r>
          </w:p>
        </w:tc>
        <w:tc>
          <w:tcPr>
            <w:tcW w:w="7200" w:type="dxa"/>
          </w:tcPr>
          <w:p w:rsidR="00A0329C" w:rsidRPr="00F56D19" w:rsidRDefault="00A0329C" w:rsidP="005911F0">
            <w:pPr>
              <w:widowControl w:val="0"/>
              <w:pBdr>
                <w:top w:val="nil"/>
                <w:left w:val="nil"/>
                <w:bottom w:val="nil"/>
                <w:right w:val="nil"/>
                <w:between w:val="nil"/>
              </w:pBdr>
              <w:spacing w:before="7" w:line="249" w:lineRule="auto"/>
              <w:ind w:leftChars="0" w:left="1" w:right="186"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A0329C" w:rsidRPr="00F56D19" w:rsidRDefault="00A0329C" w:rsidP="005911F0">
            <w:pPr>
              <w:widowControl w:val="0"/>
              <w:pBdr>
                <w:top w:val="nil"/>
                <w:left w:val="nil"/>
                <w:bottom w:val="nil"/>
                <w:right w:val="nil"/>
                <w:between w:val="nil"/>
              </w:pBdr>
              <w:spacing w:before="7" w:line="249" w:lineRule="auto"/>
              <w:ind w:leftChars="0" w:left="1" w:right="186" w:firstLineChars="0" w:firstLine="0"/>
              <w:jc w:val="both"/>
              <w:outlineLvl w:val="9"/>
              <w:rPr>
                <w:rFonts w:eastAsia="Times New Roman" w:cstheme="minorHAnsi"/>
                <w:sz w:val="24"/>
                <w:szCs w:val="24"/>
              </w:rPr>
            </w:pPr>
            <w:r w:rsidRPr="00F56D19">
              <w:rPr>
                <w:rFonts w:eastAsia="Times New Roman" w:cstheme="minorHAnsi"/>
                <w:sz w:val="24"/>
                <w:szCs w:val="24"/>
              </w:rPr>
              <w:t>1.Програма промоції БМТГ на 2025 р</w:t>
            </w:r>
          </w:p>
          <w:p w:rsidR="00A0329C" w:rsidRPr="00F56D19" w:rsidRDefault="00A0329C" w:rsidP="005911F0">
            <w:pPr>
              <w:widowControl w:val="0"/>
              <w:pBdr>
                <w:top w:val="nil"/>
                <w:left w:val="nil"/>
                <w:bottom w:val="nil"/>
                <w:right w:val="nil"/>
                <w:between w:val="nil"/>
              </w:pBdr>
              <w:spacing w:before="7" w:line="249" w:lineRule="auto"/>
              <w:ind w:leftChars="0" w:left="1" w:right="186" w:firstLineChars="0" w:firstLine="0"/>
              <w:jc w:val="both"/>
              <w:outlineLvl w:val="9"/>
              <w:rPr>
                <w:rFonts w:eastAsia="Times New Roman" w:cstheme="minorHAnsi"/>
                <w:sz w:val="24"/>
                <w:szCs w:val="24"/>
              </w:rPr>
            </w:pPr>
            <w:r w:rsidRPr="00F56D19">
              <w:rPr>
                <w:rFonts w:eastAsia="Times New Roman" w:cstheme="minorHAnsi"/>
                <w:sz w:val="24"/>
                <w:szCs w:val="24"/>
              </w:rPr>
              <w:t>2.Комунікаційна стратегія БМТГ на 2025 рік</w:t>
            </w:r>
          </w:p>
          <w:p w:rsidR="00A0329C" w:rsidRPr="00F56D19" w:rsidRDefault="00A0329C" w:rsidP="005911F0">
            <w:pPr>
              <w:pBdr>
                <w:top w:val="nil"/>
                <w:left w:val="nil"/>
                <w:bottom w:val="nil"/>
                <w:right w:val="nil"/>
                <w:between w:val="nil"/>
              </w:pBdr>
              <w:spacing w:before="7" w:line="249" w:lineRule="auto"/>
              <w:ind w:left="0" w:right="186" w:hanging="2"/>
              <w:jc w:val="both"/>
              <w:outlineLvl w:val="9"/>
              <w:rPr>
                <w:rFonts w:eastAsia="Times New Roman" w:cstheme="minorHAnsi"/>
                <w:sz w:val="24"/>
                <w:szCs w:val="24"/>
              </w:rPr>
            </w:pPr>
            <w:r w:rsidRPr="00F56D19">
              <w:rPr>
                <w:rFonts w:eastAsia="Times New Roman" w:cstheme="minorHAnsi"/>
                <w:sz w:val="24"/>
                <w:szCs w:val="24"/>
              </w:rPr>
              <w:t>Заходи:</w:t>
            </w:r>
          </w:p>
          <w:p w:rsidR="00A0329C" w:rsidRPr="00F56D19" w:rsidRDefault="00A0329C"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і затвердити Статут громади відповідно до Закону України №3703</w:t>
            </w:r>
          </w:p>
          <w:p w:rsidR="00A0329C" w:rsidRPr="00F56D19" w:rsidRDefault="00A0329C" w:rsidP="005911F0">
            <w:pPr>
              <w:widowControl w:val="0"/>
              <w:pBdr>
                <w:top w:val="nil"/>
                <w:left w:val="nil"/>
                <w:bottom w:val="nil"/>
                <w:right w:val="nil"/>
                <w:between w:val="nil"/>
              </w:pBdr>
              <w:spacing w:before="0" w:line="240" w:lineRule="auto"/>
              <w:ind w:leftChars="0" w:left="1" w:firstLineChars="0" w:firstLine="0"/>
              <w:jc w:val="both"/>
              <w:outlineLvl w:val="9"/>
              <w:rPr>
                <w:rFonts w:ascii="Times New Roman" w:eastAsia="Times New Roman" w:hAnsi="Times New Roman" w:cs="Times New Roman"/>
                <w:color w:val="984806"/>
                <w:sz w:val="28"/>
                <w:szCs w:val="28"/>
              </w:rPr>
            </w:pPr>
            <w:r w:rsidRPr="00F56D19">
              <w:rPr>
                <w:rFonts w:eastAsia="Times New Roman" w:cstheme="minorHAnsi"/>
                <w:sz w:val="24"/>
                <w:szCs w:val="24"/>
              </w:rPr>
              <w:t>2.Розробити і затвердити Програму розвитку старостинських округів БМТГ</w:t>
            </w:r>
          </w:p>
        </w:tc>
      </w:tr>
      <w:tr w:rsidR="00A0329C" w:rsidRPr="00F56D19" w:rsidTr="00264CC1">
        <w:tc>
          <w:tcPr>
            <w:tcW w:w="2547" w:type="dxa"/>
          </w:tcPr>
          <w:p w:rsidR="00A0329C" w:rsidRPr="00F56D19" w:rsidRDefault="00A0329C"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imes New Roman"/>
                <w:sz w:val="24"/>
                <w:szCs w:val="24"/>
                <w:lang w:eastAsia="uk-UA"/>
              </w:rPr>
              <w:t>1.2.2. Забезпечити розвиток волонтерської діяльності на території громади</w:t>
            </w:r>
          </w:p>
        </w:tc>
        <w:tc>
          <w:tcPr>
            <w:tcW w:w="7200" w:type="dxa"/>
          </w:tcPr>
          <w:p w:rsidR="00A0329C" w:rsidRPr="009A2E03" w:rsidRDefault="00A0329C" w:rsidP="005911F0">
            <w:pPr>
              <w:widowControl w:val="0"/>
              <w:pBdr>
                <w:top w:val="nil"/>
                <w:left w:val="nil"/>
                <w:bottom w:val="nil"/>
                <w:right w:val="nil"/>
                <w:between w:val="nil"/>
              </w:pBdr>
              <w:spacing w:before="7" w:line="249" w:lineRule="auto"/>
              <w:ind w:leftChars="0" w:left="1" w:right="186" w:firstLineChars="0" w:firstLine="0"/>
              <w:jc w:val="both"/>
              <w:outlineLvl w:val="9"/>
              <w:rPr>
                <w:rFonts w:eastAsia="Times New Roman" w:cstheme="minorHAnsi"/>
                <w:sz w:val="24"/>
                <w:szCs w:val="24"/>
              </w:rPr>
            </w:pPr>
            <w:r w:rsidRPr="009A2E03">
              <w:rPr>
                <w:rFonts w:eastAsia="Times New Roman" w:cstheme="minorHAnsi"/>
                <w:sz w:val="24"/>
                <w:szCs w:val="24"/>
              </w:rPr>
              <w:t>Програми:</w:t>
            </w:r>
          </w:p>
          <w:p w:rsidR="00A0329C" w:rsidRPr="009A2E03" w:rsidRDefault="00A0329C" w:rsidP="005911F0">
            <w:pPr>
              <w:widowControl w:val="0"/>
              <w:pBdr>
                <w:top w:val="nil"/>
                <w:left w:val="nil"/>
                <w:bottom w:val="nil"/>
                <w:right w:val="nil"/>
                <w:between w:val="nil"/>
              </w:pBdr>
              <w:spacing w:before="7" w:line="259" w:lineRule="auto"/>
              <w:ind w:leftChars="0" w:left="1" w:right="324" w:firstLineChars="0" w:firstLine="0"/>
              <w:jc w:val="both"/>
              <w:outlineLvl w:val="9"/>
              <w:rPr>
                <w:rFonts w:eastAsia="Times New Roman" w:cstheme="minorHAnsi"/>
                <w:sz w:val="24"/>
                <w:szCs w:val="24"/>
              </w:rPr>
            </w:pPr>
            <w:r w:rsidRPr="009A2E03">
              <w:rPr>
                <w:rFonts w:eastAsia="Times New Roman" w:cstheme="minorHAnsi"/>
                <w:sz w:val="24"/>
                <w:szCs w:val="24"/>
              </w:rPr>
              <w:t xml:space="preserve">1.Програма сприяння розвитку волонтерства БМТГ 2025-2027 </w:t>
            </w:r>
          </w:p>
          <w:p w:rsidR="00A0329C" w:rsidRPr="009A2E03" w:rsidRDefault="00A0329C" w:rsidP="005911F0">
            <w:pPr>
              <w:pBdr>
                <w:top w:val="nil"/>
                <w:left w:val="nil"/>
                <w:bottom w:val="nil"/>
                <w:right w:val="nil"/>
                <w:between w:val="nil"/>
              </w:pBdr>
              <w:spacing w:before="7" w:line="249" w:lineRule="auto"/>
              <w:ind w:left="0" w:right="186" w:hanging="2"/>
              <w:jc w:val="both"/>
              <w:outlineLvl w:val="9"/>
              <w:rPr>
                <w:rFonts w:eastAsia="Times New Roman" w:cstheme="minorHAnsi"/>
                <w:sz w:val="24"/>
                <w:szCs w:val="24"/>
              </w:rPr>
            </w:pPr>
            <w:r w:rsidRPr="009A2E03">
              <w:rPr>
                <w:rFonts w:eastAsia="Times New Roman" w:cstheme="minorHAnsi"/>
                <w:sz w:val="24"/>
                <w:szCs w:val="24"/>
              </w:rPr>
              <w:t>Заходи:</w:t>
            </w:r>
          </w:p>
          <w:p w:rsidR="00A0329C" w:rsidRPr="009A2E03" w:rsidRDefault="00A0329C" w:rsidP="005911F0">
            <w:pPr>
              <w:widowControl w:val="0"/>
              <w:pBdr>
                <w:top w:val="nil"/>
                <w:left w:val="nil"/>
                <w:bottom w:val="nil"/>
                <w:right w:val="nil"/>
                <w:between w:val="nil"/>
              </w:pBdr>
              <w:spacing w:before="3" w:line="240" w:lineRule="auto"/>
              <w:ind w:leftChars="0" w:left="1" w:firstLineChars="0" w:firstLine="0"/>
              <w:jc w:val="both"/>
              <w:outlineLvl w:val="9"/>
              <w:rPr>
                <w:rFonts w:eastAsia="Times New Roman" w:cstheme="minorHAnsi"/>
                <w:sz w:val="24"/>
                <w:szCs w:val="24"/>
              </w:rPr>
            </w:pPr>
            <w:r w:rsidRPr="009A2E03">
              <w:rPr>
                <w:rFonts w:eastAsia="Times New Roman" w:cstheme="minorHAnsi"/>
                <w:sz w:val="24"/>
                <w:szCs w:val="24"/>
              </w:rPr>
              <w:t>1.Визначити актуальний перелік волонтерських організацій та ініціативних груп на території Боярської громади</w:t>
            </w:r>
          </w:p>
          <w:p w:rsidR="00A0329C" w:rsidRPr="009A2E03" w:rsidRDefault="00A0329C" w:rsidP="005911F0">
            <w:pPr>
              <w:widowControl w:val="0"/>
              <w:pBdr>
                <w:top w:val="nil"/>
                <w:left w:val="nil"/>
                <w:bottom w:val="nil"/>
                <w:right w:val="nil"/>
                <w:between w:val="nil"/>
              </w:pBdr>
              <w:spacing w:before="3" w:line="240" w:lineRule="auto"/>
              <w:ind w:leftChars="0" w:left="1" w:firstLineChars="0" w:firstLine="0"/>
              <w:jc w:val="both"/>
              <w:outlineLvl w:val="9"/>
              <w:rPr>
                <w:rFonts w:eastAsia="Times New Roman" w:cstheme="minorHAnsi"/>
                <w:sz w:val="24"/>
                <w:szCs w:val="24"/>
              </w:rPr>
            </w:pPr>
            <w:r w:rsidRPr="009A2E03">
              <w:rPr>
                <w:rFonts w:eastAsia="Times New Roman" w:cstheme="minorHAnsi"/>
                <w:sz w:val="24"/>
                <w:szCs w:val="24"/>
              </w:rPr>
              <w:t>2.Регулярно проводити зустрічі з метою спілкування, отримання зворотного відгуку та актуалізації Програми сприяння розвитку волонтерства на території БМТГ</w:t>
            </w:r>
          </w:p>
          <w:p w:rsidR="00A0329C" w:rsidRPr="009A2E03" w:rsidRDefault="00A0329C"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lang w:val="ru-RU"/>
              </w:rPr>
            </w:pPr>
            <w:r w:rsidRPr="009A2E03">
              <w:rPr>
                <w:rFonts w:eastAsia="Times New Roman" w:cstheme="minorHAnsi"/>
                <w:sz w:val="24"/>
                <w:szCs w:val="24"/>
              </w:rPr>
              <w:t>3. Проведення щорічного Форуму волонтерських ініціатив, благодійності, корпоративної соціальної відповідальності</w:t>
            </w:r>
          </w:p>
          <w:p w:rsidR="0018182C" w:rsidRPr="009A2E03" w:rsidRDefault="009A2E03" w:rsidP="005911F0">
            <w:pPr>
              <w:widowControl w:val="0"/>
              <w:pBdr>
                <w:top w:val="nil"/>
                <w:left w:val="nil"/>
                <w:bottom w:val="nil"/>
                <w:right w:val="nil"/>
                <w:between w:val="nil"/>
              </w:pBdr>
              <w:spacing w:before="0" w:line="240" w:lineRule="auto"/>
              <w:ind w:leftChars="0" w:left="1" w:firstLineChars="0" w:firstLine="0"/>
              <w:jc w:val="both"/>
              <w:outlineLvl w:val="9"/>
              <w:rPr>
                <w:rFonts w:ascii="Times New Roman" w:eastAsia="Times New Roman" w:hAnsi="Times New Roman" w:cs="Times New Roman"/>
                <w:sz w:val="24"/>
                <w:szCs w:val="24"/>
              </w:rPr>
            </w:pPr>
            <w:r w:rsidRPr="009A2E03">
              <w:rPr>
                <w:rFonts w:eastAsia="Microsoft Sans Serif" w:cstheme="minorHAnsi"/>
                <w:sz w:val="24"/>
                <w:szCs w:val="24"/>
              </w:rPr>
              <w:t>4</w:t>
            </w:r>
            <w:r w:rsidR="0018182C" w:rsidRPr="009A2E03">
              <w:rPr>
                <w:rFonts w:eastAsia="Microsoft Sans Serif" w:cstheme="minorHAnsi"/>
                <w:sz w:val="24"/>
                <w:szCs w:val="24"/>
              </w:rPr>
              <w:t>.Провести освітні заходи для волонтерів та жителів, які бажають стати волонтерами з основ волонтерської та благодійної діяльності</w:t>
            </w:r>
          </w:p>
        </w:tc>
      </w:tr>
      <w:tr w:rsidR="00A0329C" w:rsidRPr="00F56D19" w:rsidTr="00264CC1">
        <w:tc>
          <w:tcPr>
            <w:tcW w:w="2547" w:type="dxa"/>
          </w:tcPr>
          <w:p w:rsidR="00A0329C" w:rsidRPr="00F56D19" w:rsidRDefault="00A0329C"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imes New Roman"/>
                <w:sz w:val="24"/>
                <w:szCs w:val="24"/>
                <w:lang w:eastAsia="uk-UA"/>
              </w:rPr>
              <w:t>1.2.3. Забезпечити розвиток громадянського суспільства на території громади</w:t>
            </w:r>
          </w:p>
        </w:tc>
        <w:tc>
          <w:tcPr>
            <w:tcW w:w="7200" w:type="dxa"/>
          </w:tcPr>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1.Створення онлайн платформи для збору та обміну ідей та пропозицій від громадян</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 xml:space="preserve">2.Впровадження системи електронного голосування для громадських обговорень і петицій </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3.Створення мережі громадських просторів на території БМТГ</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 xml:space="preserve">1.Актуалізувати інформацію щодо діючих організацій громадянського суспільства на території БМТГ </w:t>
            </w:r>
          </w:p>
          <w:p w:rsidR="00C36135"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 xml:space="preserve">2.Розробити та затвердити Програму сприяння розвитку громадянського суспільства </w:t>
            </w:r>
          </w:p>
          <w:p w:rsidR="00A0329C" w:rsidRPr="00F56D19" w:rsidRDefault="00C36135" w:rsidP="005911F0">
            <w:pPr>
              <w:widowControl w:val="0"/>
              <w:pBdr>
                <w:top w:val="nil"/>
                <w:left w:val="nil"/>
                <w:bottom w:val="nil"/>
                <w:right w:val="nil"/>
                <w:between w:val="nil"/>
              </w:pBdr>
              <w:spacing w:before="0" w:line="259" w:lineRule="auto"/>
              <w:ind w:leftChars="0" w:left="1" w:right="161" w:firstLineChars="0" w:firstLine="0"/>
              <w:jc w:val="both"/>
              <w:outlineLvl w:val="9"/>
              <w:rPr>
                <w:rFonts w:eastAsia="Times New Roman" w:cstheme="minorHAnsi"/>
                <w:sz w:val="24"/>
                <w:szCs w:val="24"/>
              </w:rPr>
            </w:pPr>
            <w:r w:rsidRPr="00F56D19">
              <w:rPr>
                <w:rFonts w:eastAsia="Times New Roman" w:cstheme="minorHAnsi"/>
                <w:sz w:val="24"/>
                <w:szCs w:val="24"/>
              </w:rPr>
              <w:t>3.Проводити регулярні зустрічі з представниками ОГС з метою визначення напрямків співробітництва у сфері реалізації проєктів розвитку громади</w:t>
            </w:r>
          </w:p>
        </w:tc>
      </w:tr>
    </w:tbl>
    <w:p w:rsidR="00FF4798" w:rsidRPr="00F56D19" w:rsidRDefault="005C4B07" w:rsidP="004570E0">
      <w:pPr>
        <w:spacing w:beforeAutospacing="1" w:after="100" w:afterAutospacing="1"/>
        <w:jc w:val="both"/>
        <w:rPr>
          <w:rFonts w:eastAsia="Times New Roman" w:cs="Times New Roman"/>
          <w:sz w:val="24"/>
          <w:szCs w:val="24"/>
          <w:lang w:eastAsia="uk-UA"/>
        </w:rPr>
      </w:pPr>
      <w:r w:rsidRPr="00F56D19">
        <w:rPr>
          <w:rFonts w:eastAsia="Times New Roman" w:cs="Times New Roman"/>
          <w:sz w:val="24"/>
          <w:szCs w:val="24"/>
          <w:lang w:eastAsia="uk-UA"/>
        </w:rPr>
        <w:t>Передбачається н</w:t>
      </w:r>
      <w:r w:rsidR="00FF4798" w:rsidRPr="00F56D19">
        <w:rPr>
          <w:rFonts w:eastAsia="Times New Roman" w:cs="Times New Roman"/>
          <w:sz w:val="24"/>
          <w:szCs w:val="24"/>
          <w:lang w:eastAsia="uk-UA"/>
        </w:rPr>
        <w:t>алагодження ефективних каналів комунікації та співпраці між різними стейкхолдерами громади. Планується розробка та затвердження Статуту громади, а також Програми розвитку старостинських округів для посилення взаємодії на місцевому рівні.</w:t>
      </w:r>
    </w:p>
    <w:p w:rsidR="0018182C" w:rsidRPr="00F56D19" w:rsidRDefault="00FF4798" w:rsidP="0018182C">
      <w:pPr>
        <w:spacing w:beforeAutospacing="1" w:after="100" w:afterAutospacing="1" w:line="240" w:lineRule="auto"/>
        <w:jc w:val="both"/>
        <w:rPr>
          <w:rFonts w:ascii="Times New Roman" w:eastAsia="Times New Roman" w:hAnsi="Times New Roman" w:cs="Times New Roman"/>
          <w:sz w:val="24"/>
          <w:szCs w:val="24"/>
        </w:rPr>
      </w:pPr>
      <w:r w:rsidRPr="00F56D19">
        <w:rPr>
          <w:rFonts w:eastAsia="Times New Roman" w:cs="Times New Roman"/>
          <w:sz w:val="24"/>
          <w:szCs w:val="24"/>
          <w:lang w:eastAsia="uk-UA"/>
        </w:rPr>
        <w:t xml:space="preserve">Для </w:t>
      </w:r>
      <w:r w:rsidR="00363D27" w:rsidRPr="00F56D19">
        <w:rPr>
          <w:rFonts w:eastAsia="Times New Roman" w:cs="Times New Roman"/>
          <w:sz w:val="24"/>
          <w:szCs w:val="24"/>
          <w:lang w:eastAsia="uk-UA"/>
        </w:rPr>
        <w:t xml:space="preserve">підтримки волонтерського руху </w:t>
      </w:r>
      <w:r w:rsidR="005C4B07" w:rsidRPr="00F56D19">
        <w:rPr>
          <w:rFonts w:eastAsia="Times New Roman" w:cs="Times New Roman"/>
          <w:sz w:val="24"/>
          <w:szCs w:val="24"/>
          <w:lang w:eastAsia="uk-UA"/>
        </w:rPr>
        <w:t>відбуватиметься</w:t>
      </w:r>
      <w:r w:rsidR="000471E9" w:rsidRPr="00F56D19">
        <w:rPr>
          <w:rFonts w:eastAsia="Times New Roman" w:cs="Times New Roman"/>
          <w:sz w:val="24"/>
          <w:szCs w:val="24"/>
          <w:lang w:eastAsia="uk-UA"/>
        </w:rPr>
        <w:t xml:space="preserve"> реалізація </w:t>
      </w:r>
      <w:r w:rsidRPr="00F56D19">
        <w:rPr>
          <w:rFonts w:eastAsia="Times New Roman" w:cs="Times New Roman"/>
          <w:sz w:val="24"/>
          <w:szCs w:val="24"/>
          <w:lang w:eastAsia="uk-UA"/>
        </w:rPr>
        <w:t>Програм</w:t>
      </w:r>
      <w:r w:rsidR="000471E9" w:rsidRPr="00F56D19">
        <w:rPr>
          <w:rFonts w:eastAsia="Times New Roman" w:cs="Times New Roman"/>
          <w:sz w:val="24"/>
          <w:szCs w:val="24"/>
          <w:lang w:eastAsia="uk-UA"/>
        </w:rPr>
        <w:t>и</w:t>
      </w:r>
      <w:r w:rsidRPr="00F56D19">
        <w:rPr>
          <w:rFonts w:eastAsia="Times New Roman" w:cs="Times New Roman"/>
          <w:sz w:val="24"/>
          <w:szCs w:val="24"/>
          <w:lang w:eastAsia="uk-UA"/>
        </w:rPr>
        <w:t xml:space="preserve"> сприяння розвитку волонтерства</w:t>
      </w:r>
      <w:r w:rsidR="005C4B07" w:rsidRPr="00F56D19">
        <w:rPr>
          <w:rFonts w:eastAsia="Times New Roman" w:cs="Times New Roman"/>
          <w:sz w:val="24"/>
          <w:szCs w:val="24"/>
          <w:lang w:eastAsia="uk-UA"/>
        </w:rPr>
        <w:t>; в</w:t>
      </w:r>
      <w:r w:rsidRPr="00F56D19">
        <w:rPr>
          <w:rFonts w:eastAsia="Times New Roman" w:cs="Times New Roman"/>
          <w:sz w:val="24"/>
          <w:szCs w:val="24"/>
          <w:lang w:eastAsia="uk-UA"/>
        </w:rPr>
        <w:t>изначення актуального переліку волонтерських організацій, регулярні зустрічі для обміну досвідом та зворотним зв'язком, а також проведення щорічного Форуму волонтерських ініціатив</w:t>
      </w:r>
      <w:r w:rsidR="0018182C">
        <w:rPr>
          <w:rFonts w:eastAsia="Times New Roman" w:cs="Times New Roman"/>
          <w:sz w:val="24"/>
          <w:szCs w:val="24"/>
          <w:lang w:eastAsia="uk-UA"/>
        </w:rPr>
        <w:t xml:space="preserve">, </w:t>
      </w:r>
      <w:r w:rsidR="0018182C" w:rsidRPr="00975E2C">
        <w:rPr>
          <w:rFonts w:eastAsia="Times New Roman" w:cs="Times New Roman"/>
          <w:sz w:val="24"/>
          <w:szCs w:val="24"/>
        </w:rPr>
        <w:t>а також проведення навчальних заходів для волонтерів та мешканців, які бажають долучитися до волонтерської діяльності.</w:t>
      </w:r>
    </w:p>
    <w:p w:rsidR="00FF4798" w:rsidRPr="00F56D19" w:rsidRDefault="000471E9" w:rsidP="004570E0">
      <w:pPr>
        <w:spacing w:beforeAutospacing="1" w:after="100" w:afterAutospacing="1"/>
        <w:jc w:val="both"/>
        <w:rPr>
          <w:rFonts w:eastAsia="Times New Roman" w:cs="Times New Roman"/>
          <w:sz w:val="24"/>
          <w:szCs w:val="24"/>
          <w:lang w:eastAsia="uk-UA"/>
        </w:rPr>
      </w:pPr>
      <w:r w:rsidRPr="00F56D19">
        <w:rPr>
          <w:sz w:val="24"/>
          <w:szCs w:val="24"/>
        </w:rPr>
        <w:t xml:space="preserve">Для створення сприятливих умов розвитку громадянського суспільства передбачається </w:t>
      </w:r>
      <w:r w:rsidR="00FF4798" w:rsidRPr="00F56D19">
        <w:rPr>
          <w:rFonts w:eastAsia="Times New Roman" w:cs="Times New Roman"/>
          <w:sz w:val="24"/>
          <w:szCs w:val="24"/>
          <w:lang w:eastAsia="uk-UA"/>
        </w:rPr>
        <w:t>створен</w:t>
      </w:r>
      <w:r w:rsidRPr="00F56D19">
        <w:rPr>
          <w:rFonts w:eastAsia="Times New Roman" w:cs="Times New Roman"/>
          <w:sz w:val="24"/>
          <w:szCs w:val="24"/>
          <w:lang w:eastAsia="uk-UA"/>
        </w:rPr>
        <w:t>ня</w:t>
      </w:r>
      <w:r w:rsidR="00FF4798" w:rsidRPr="00F56D19">
        <w:rPr>
          <w:rFonts w:eastAsia="Times New Roman" w:cs="Times New Roman"/>
          <w:sz w:val="24"/>
          <w:szCs w:val="24"/>
          <w:lang w:eastAsia="uk-UA"/>
        </w:rPr>
        <w:t xml:space="preserve"> онлайн-платформ для збору ідей та пропозицій від громадян, впроваджен</w:t>
      </w:r>
      <w:r w:rsidRPr="00F56D19">
        <w:rPr>
          <w:rFonts w:eastAsia="Times New Roman" w:cs="Times New Roman"/>
          <w:sz w:val="24"/>
          <w:szCs w:val="24"/>
          <w:lang w:eastAsia="uk-UA"/>
        </w:rPr>
        <w:t>ня</w:t>
      </w:r>
      <w:r w:rsidR="00FF4798" w:rsidRPr="00F56D19">
        <w:rPr>
          <w:rFonts w:eastAsia="Times New Roman" w:cs="Times New Roman"/>
          <w:sz w:val="24"/>
          <w:szCs w:val="24"/>
          <w:lang w:eastAsia="uk-UA"/>
        </w:rPr>
        <w:t xml:space="preserve"> систем</w:t>
      </w:r>
      <w:r w:rsidRPr="00F56D19">
        <w:rPr>
          <w:rFonts w:eastAsia="Times New Roman" w:cs="Times New Roman"/>
          <w:sz w:val="24"/>
          <w:szCs w:val="24"/>
          <w:lang w:eastAsia="uk-UA"/>
        </w:rPr>
        <w:t>и</w:t>
      </w:r>
      <w:r w:rsidR="00FF4798" w:rsidRPr="00F56D19">
        <w:rPr>
          <w:rFonts w:eastAsia="Times New Roman" w:cs="Times New Roman"/>
          <w:sz w:val="24"/>
          <w:szCs w:val="24"/>
          <w:lang w:eastAsia="uk-UA"/>
        </w:rPr>
        <w:t xml:space="preserve"> електронного голосування для громадських обговорень та петицій, а також створен</w:t>
      </w:r>
      <w:r w:rsidRPr="00F56D19">
        <w:rPr>
          <w:rFonts w:eastAsia="Times New Roman" w:cs="Times New Roman"/>
          <w:sz w:val="24"/>
          <w:szCs w:val="24"/>
          <w:lang w:eastAsia="uk-UA"/>
        </w:rPr>
        <w:t>ня</w:t>
      </w:r>
      <w:r w:rsidR="00FF4798" w:rsidRPr="00F56D19">
        <w:rPr>
          <w:rFonts w:eastAsia="Times New Roman" w:cs="Times New Roman"/>
          <w:sz w:val="24"/>
          <w:szCs w:val="24"/>
          <w:lang w:eastAsia="uk-UA"/>
        </w:rPr>
        <w:t xml:space="preserve"> мереж</w:t>
      </w:r>
      <w:r w:rsidRPr="00F56D19">
        <w:rPr>
          <w:rFonts w:eastAsia="Times New Roman" w:cs="Times New Roman"/>
          <w:sz w:val="24"/>
          <w:szCs w:val="24"/>
          <w:lang w:eastAsia="uk-UA"/>
        </w:rPr>
        <w:t>і</w:t>
      </w:r>
      <w:r w:rsidR="00FF4798" w:rsidRPr="00F56D19">
        <w:rPr>
          <w:rFonts w:eastAsia="Times New Roman" w:cs="Times New Roman"/>
          <w:sz w:val="24"/>
          <w:szCs w:val="24"/>
          <w:lang w:eastAsia="uk-UA"/>
        </w:rPr>
        <w:t xml:space="preserve"> громадських просторів. Крім того, планується актуалізація інформації про діючі громадські організації, розробка Програми сприяння розвитку громадянського суспільства та регулярні зустрічі з їх представниками для визначення напрямків співпраці.</w:t>
      </w:r>
    </w:p>
    <w:p w:rsidR="00E47727" w:rsidRPr="00F56D19" w:rsidRDefault="00FC1D4E" w:rsidP="004570E0">
      <w:pPr>
        <w:spacing w:beforeAutospacing="1" w:after="100" w:afterAutospacing="1"/>
        <w:jc w:val="both"/>
        <w:rPr>
          <w:rFonts w:eastAsia="Times New Roman" w:cs="Times New Roman"/>
          <w:sz w:val="24"/>
          <w:szCs w:val="24"/>
          <w:lang w:eastAsia="uk-UA"/>
        </w:rPr>
      </w:pPr>
      <w:r w:rsidRPr="00F56D19">
        <w:rPr>
          <w:rFonts w:eastAsia="Calibri" w:cs="Calibri"/>
          <w:sz w:val="24"/>
          <w:szCs w:val="24"/>
        </w:rPr>
        <w:t>Досягнення</w:t>
      </w:r>
      <w:r w:rsidR="00F44D55" w:rsidRPr="00F56D19">
        <w:rPr>
          <w:rFonts w:eastAsia="Calibri" w:cs="Calibri"/>
          <w:sz w:val="24"/>
          <w:szCs w:val="24"/>
        </w:rPr>
        <w:t xml:space="preserve"> О</w:t>
      </w:r>
      <w:r w:rsidR="000251AA" w:rsidRPr="00F56D19">
        <w:rPr>
          <w:rFonts w:eastAsia="Calibri" w:cs="Calibri"/>
          <w:sz w:val="24"/>
          <w:szCs w:val="24"/>
        </w:rPr>
        <w:t>перативної цілі 1.3</w:t>
      </w:r>
      <w:r w:rsidR="00264CC1" w:rsidRPr="00F56D19">
        <w:rPr>
          <w:rFonts w:eastAsia="Calibri" w:cs="Calibri"/>
          <w:sz w:val="24"/>
          <w:szCs w:val="24"/>
        </w:rPr>
        <w:t xml:space="preserve">. </w:t>
      </w:r>
      <w:r w:rsidR="00BF0431" w:rsidRPr="00F56D19">
        <w:rPr>
          <w:rFonts w:cstheme="minorHAnsi"/>
          <w:b/>
          <w:bCs/>
          <w:sz w:val="24"/>
          <w:szCs w:val="24"/>
        </w:rPr>
        <w:t xml:space="preserve">Розумно спланована та комфортна для проживання </w:t>
      </w:r>
      <w:r w:rsidRPr="00F56D19">
        <w:rPr>
          <w:rFonts w:cstheme="minorHAnsi"/>
          <w:b/>
          <w:bCs/>
          <w:sz w:val="24"/>
          <w:szCs w:val="24"/>
        </w:rPr>
        <w:t>громада</w:t>
      </w:r>
      <w:r w:rsidRPr="00F56D19">
        <w:rPr>
          <w:sz w:val="24"/>
          <w:szCs w:val="24"/>
        </w:rPr>
        <w:t xml:space="preserve"> відбуватиметься</w:t>
      </w:r>
      <w:r w:rsidR="004E6E9B" w:rsidRPr="00F56D19">
        <w:rPr>
          <w:sz w:val="24"/>
          <w:szCs w:val="24"/>
        </w:rPr>
        <w:t xml:space="preserve"> через виконання </w:t>
      </w:r>
      <w:r w:rsidR="00E47727" w:rsidRPr="00F56D19">
        <w:rPr>
          <w:sz w:val="24"/>
          <w:szCs w:val="24"/>
        </w:rPr>
        <w:t>наступних</w:t>
      </w:r>
      <w:r w:rsidR="004E6E9B" w:rsidRPr="00F56D19">
        <w:rPr>
          <w:sz w:val="24"/>
          <w:szCs w:val="24"/>
        </w:rPr>
        <w:t xml:space="preserve"> завдань</w:t>
      </w:r>
      <w:r w:rsidR="000251AA" w:rsidRPr="00F56D19">
        <w:rPr>
          <w:rFonts w:eastAsia="Calibri" w:cs="Calibri"/>
          <w:sz w:val="24"/>
          <w:szCs w:val="24"/>
        </w:rPr>
        <w:t>:</w:t>
      </w:r>
      <w:r w:rsidR="00E47727" w:rsidRPr="00F56D19">
        <w:rPr>
          <w:rFonts w:eastAsia="Calibri" w:cs="Calibri"/>
          <w:sz w:val="24"/>
          <w:szCs w:val="24"/>
        </w:rPr>
        <w:t xml:space="preserve">1.3.1. </w:t>
      </w:r>
      <w:r w:rsidR="004E6E9B" w:rsidRPr="00F56D19">
        <w:rPr>
          <w:rFonts w:eastAsia="Times New Roman" w:cstheme="minorHAnsi"/>
          <w:color w:val="000000"/>
          <w:sz w:val="24"/>
          <w:szCs w:val="24"/>
        </w:rPr>
        <w:t>«</w:t>
      </w:r>
      <w:r w:rsidR="000251AA" w:rsidRPr="00F56D19">
        <w:rPr>
          <w:rFonts w:eastAsia="Times New Roman" w:cstheme="minorHAnsi"/>
          <w:color w:val="000000"/>
          <w:sz w:val="24"/>
          <w:szCs w:val="24"/>
        </w:rPr>
        <w:t>Розробити комплексний план просторового розвитку, генеральні плани та детальні плани територій</w:t>
      </w:r>
      <w:r w:rsidR="004E6E9B" w:rsidRPr="00F56D19">
        <w:rPr>
          <w:rFonts w:eastAsia="Times New Roman" w:cstheme="minorHAnsi"/>
          <w:color w:val="000000"/>
          <w:sz w:val="24"/>
          <w:szCs w:val="24"/>
        </w:rPr>
        <w:t>»</w:t>
      </w:r>
      <w:r w:rsidR="000251AA" w:rsidRPr="00F56D19">
        <w:rPr>
          <w:rFonts w:eastAsia="Times New Roman" w:cstheme="minorHAnsi"/>
          <w:color w:val="000000"/>
          <w:sz w:val="24"/>
          <w:szCs w:val="24"/>
        </w:rPr>
        <w:t xml:space="preserve">, </w:t>
      </w:r>
      <w:r w:rsidR="00E47727" w:rsidRPr="00F56D19">
        <w:rPr>
          <w:rFonts w:eastAsia="Times New Roman" w:cstheme="minorHAnsi"/>
          <w:color w:val="000000"/>
          <w:sz w:val="24"/>
          <w:szCs w:val="24"/>
        </w:rPr>
        <w:t xml:space="preserve">1.3.2. </w:t>
      </w:r>
      <w:r w:rsidR="004E6E9B" w:rsidRPr="00F56D19">
        <w:rPr>
          <w:rFonts w:eastAsia="Times New Roman" w:cstheme="minorHAnsi"/>
          <w:color w:val="000000"/>
          <w:sz w:val="24"/>
          <w:szCs w:val="24"/>
        </w:rPr>
        <w:t xml:space="preserve">«Розробити плани водопостачання/ водовідведення в місцях індивідуальної забудови», </w:t>
      </w:r>
      <w:r w:rsidR="00E47727" w:rsidRPr="00F56D19">
        <w:rPr>
          <w:rFonts w:eastAsia="Times New Roman" w:cstheme="minorHAnsi"/>
          <w:color w:val="000000"/>
          <w:sz w:val="24"/>
          <w:szCs w:val="24"/>
        </w:rPr>
        <w:t xml:space="preserve">1.3.3. </w:t>
      </w:r>
      <w:r w:rsidR="004E6E9B" w:rsidRPr="00F56D19">
        <w:rPr>
          <w:rFonts w:eastAsia="Times New Roman" w:cstheme="minorHAnsi"/>
          <w:color w:val="000000"/>
          <w:sz w:val="24"/>
          <w:szCs w:val="24"/>
        </w:rPr>
        <w:t xml:space="preserve">«Забезпечити розвиток ОСББ і інших форм управління багатоквартирними будинками», </w:t>
      </w:r>
      <w:r w:rsidR="00E47727" w:rsidRPr="00F56D19">
        <w:rPr>
          <w:rFonts w:eastAsia="Times New Roman" w:cstheme="minorHAnsi"/>
          <w:color w:val="000000"/>
          <w:sz w:val="24"/>
          <w:szCs w:val="24"/>
        </w:rPr>
        <w:t xml:space="preserve">1.3.4. </w:t>
      </w:r>
      <w:r w:rsidR="004E6E9B" w:rsidRPr="00F56D19">
        <w:rPr>
          <w:rFonts w:eastAsia="Times New Roman" w:cstheme="minorHAnsi"/>
          <w:color w:val="000000"/>
          <w:sz w:val="24"/>
          <w:szCs w:val="24"/>
        </w:rPr>
        <w:t xml:space="preserve">«Забезпечити відновлення об’єктів транспортної інфраструктури і транспортне сполучення між населеними пунктами в громаді», </w:t>
      </w:r>
      <w:r w:rsidR="00E47727" w:rsidRPr="00F56D19">
        <w:rPr>
          <w:rFonts w:eastAsia="Times New Roman" w:cstheme="minorHAnsi"/>
          <w:color w:val="000000"/>
          <w:sz w:val="24"/>
          <w:szCs w:val="24"/>
        </w:rPr>
        <w:t xml:space="preserve">1.3.5. </w:t>
      </w:r>
      <w:r w:rsidR="004E6E9B" w:rsidRPr="00F56D19">
        <w:rPr>
          <w:rFonts w:eastAsia="Times New Roman" w:cstheme="minorHAnsi"/>
          <w:color w:val="000000"/>
          <w:sz w:val="24"/>
          <w:szCs w:val="24"/>
        </w:rPr>
        <w:t>«Скоротити популяцію безпритульних тварин»,</w:t>
      </w:r>
      <w:r w:rsidR="00E47727" w:rsidRPr="00F56D19">
        <w:rPr>
          <w:rFonts w:eastAsia="Times New Roman" w:cstheme="minorHAnsi"/>
          <w:color w:val="000000"/>
          <w:sz w:val="24"/>
          <w:szCs w:val="24"/>
        </w:rPr>
        <w:t xml:space="preserve"> 1.3.6.</w:t>
      </w:r>
      <w:r w:rsidR="004E6E9B" w:rsidRPr="00F56D19">
        <w:rPr>
          <w:rFonts w:eastAsia="Times New Roman" w:cstheme="minorHAnsi"/>
          <w:sz w:val="24"/>
          <w:szCs w:val="24"/>
        </w:rPr>
        <w:t xml:space="preserve"> «Визначати довгострокові, міждисциплінарні, просторові та соціально-економічні пріоритети розвитку території»</w:t>
      </w:r>
      <w:r w:rsidR="00E47727" w:rsidRPr="00F56D19">
        <w:rPr>
          <w:rFonts w:eastAsia="Times New Roman" w:cs="Times New Roman"/>
          <w:sz w:val="24"/>
          <w:szCs w:val="24"/>
          <w:lang w:eastAsia="uk-UA"/>
        </w:rPr>
        <w:t>, 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29</w:t>
      </w:r>
      <w:r w:rsidR="00E47727" w:rsidRPr="00F56D19">
        <w:rPr>
          <w:rFonts w:eastAsia="Times New Roman" w:cs="Times New Roman"/>
          <w:sz w:val="24"/>
          <w:szCs w:val="24"/>
          <w:lang w:eastAsia="uk-UA"/>
        </w:rPr>
        <w:t>).</w:t>
      </w:r>
    </w:p>
    <w:p w:rsidR="000251AA" w:rsidRPr="00F56D19" w:rsidRDefault="00E47727" w:rsidP="00E47727">
      <w:pPr>
        <w:pBdr>
          <w:top w:val="nil"/>
          <w:left w:val="nil"/>
          <w:bottom w:val="nil"/>
          <w:right w:val="nil"/>
          <w:between w:val="nil"/>
        </w:pBdr>
        <w:spacing w:before="7" w:line="259" w:lineRule="auto"/>
        <w:ind w:right="44"/>
        <w:jc w:val="right"/>
        <w:rPr>
          <w:rFonts w:eastAsia="Times New Roman" w:cstheme="minorHAnsi"/>
          <w:sz w:val="24"/>
          <w:szCs w:val="24"/>
        </w:rPr>
      </w:pPr>
      <w:r w:rsidRPr="00F56D19">
        <w:rPr>
          <w:rFonts w:eastAsia="Times New Roman" w:cstheme="minorHAnsi"/>
          <w:sz w:val="24"/>
          <w:szCs w:val="24"/>
        </w:rPr>
        <w:t xml:space="preserve">Таблиця </w:t>
      </w:r>
      <w:r w:rsidR="0070088C" w:rsidRPr="00F56D19">
        <w:rPr>
          <w:rFonts w:eastAsia="Times New Roman" w:cstheme="minorHAnsi"/>
          <w:sz w:val="24"/>
          <w:szCs w:val="24"/>
        </w:rPr>
        <w:t>29</w:t>
      </w:r>
    </w:p>
    <w:tbl>
      <w:tblPr>
        <w:tblStyle w:val="af0"/>
        <w:tblW w:w="0" w:type="auto"/>
        <w:tblLook w:val="04A0" w:firstRow="1" w:lastRow="0" w:firstColumn="1" w:lastColumn="0" w:noHBand="0" w:noVBand="1"/>
      </w:tblPr>
      <w:tblGrid>
        <w:gridCol w:w="2540"/>
        <w:gridCol w:w="7090"/>
      </w:tblGrid>
      <w:tr w:rsidR="00C36135" w:rsidRPr="00F56D19" w:rsidTr="00264CC1">
        <w:tc>
          <w:tcPr>
            <w:tcW w:w="9747" w:type="dxa"/>
            <w:gridSpan w:val="2"/>
          </w:tcPr>
          <w:p w:rsidR="00C36135" w:rsidRPr="00F56D19" w:rsidRDefault="00C36135"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 xml:space="preserve">Оперативна ціль 1.3. </w:t>
            </w:r>
            <w:r w:rsidRPr="00F56D19">
              <w:rPr>
                <w:rFonts w:cstheme="minorHAnsi"/>
                <w:b/>
                <w:bCs/>
                <w:sz w:val="24"/>
                <w:szCs w:val="24"/>
              </w:rPr>
              <w:t>Розумно спланована та комфортна для проживання громада</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C36135" w:rsidRPr="00F56D19" w:rsidRDefault="00C36135"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1.3.1.Розробити комплексний план просторового розвитку, генеральні плани та детальні плани територій</w:t>
            </w:r>
          </w:p>
        </w:tc>
        <w:tc>
          <w:tcPr>
            <w:tcW w:w="7200" w:type="dxa"/>
          </w:tcPr>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Програми:</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1.Програма регулювання містобудівної діяльності на 2025 р</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2.Програма комплексного відновлення території БМТГ</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3.Програма регулювання та розвитку земельних відносин на території БМТГ на 2024-2025 р</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1.Розробка комплексного плану просторового розвитку території БМТГ</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2.Розробка генеральних та детальних планів територій </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3.Визначення та розробка проектної документації із створення центру громади і населених пунктів громади та іншої проектної документації на об’єкти будівництва</w:t>
            </w:r>
          </w:p>
          <w:p w:rsidR="00C36135" w:rsidRPr="00F56D19" w:rsidRDefault="00C36135"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1.Визначити можливі місця розташування «зелених» (вуличних) громадських просторів</w:t>
            </w:r>
          </w:p>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2.Визначити можливі місця розміщення громадських просторів та хабів, зокрема з числа закинутих чи зруйнованих об’єктів </w:t>
            </w:r>
          </w:p>
          <w:p w:rsidR="00C36135" w:rsidRPr="00F56D19" w:rsidRDefault="00C36135"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1.3.2.Розробити плани водопостачання/ водовідведення в місцях індивідуальної забудови</w:t>
            </w:r>
          </w:p>
        </w:tc>
        <w:tc>
          <w:tcPr>
            <w:tcW w:w="7200" w:type="dxa"/>
          </w:tcPr>
          <w:p w:rsidR="00C36135" w:rsidRPr="00F56D19" w:rsidRDefault="00C3613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C36135" w:rsidRPr="00F56D19" w:rsidRDefault="00C36135" w:rsidP="005911F0">
            <w:pPr>
              <w:widowControl w:val="0"/>
              <w:pBdr>
                <w:top w:val="nil"/>
                <w:left w:val="nil"/>
                <w:bottom w:val="nil"/>
                <w:right w:val="nil"/>
                <w:between w:val="nil"/>
              </w:pBdr>
              <w:spacing w:before="0" w:line="249" w:lineRule="auto"/>
              <w:ind w:leftChars="0" w:left="1" w:right="155" w:firstLineChars="0" w:firstLine="0"/>
              <w:jc w:val="both"/>
              <w:outlineLvl w:val="9"/>
              <w:rPr>
                <w:rFonts w:eastAsia="Times New Roman" w:cstheme="minorHAnsi"/>
                <w:sz w:val="24"/>
                <w:szCs w:val="24"/>
              </w:rPr>
            </w:pPr>
            <w:r w:rsidRPr="00F56D19">
              <w:rPr>
                <w:rFonts w:eastAsia="Times New Roman" w:cstheme="minorHAnsi"/>
                <w:sz w:val="24"/>
                <w:szCs w:val="24"/>
              </w:rPr>
              <w:t>1.Розробка ПКД для забезпечення водопостачання/ водовідведення в місцях нової індивідуальної забудови</w:t>
            </w:r>
          </w:p>
          <w:p w:rsidR="00C36135" w:rsidRPr="00F56D19" w:rsidRDefault="00C36135"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C36135" w:rsidRPr="00F56D19" w:rsidRDefault="00C36135" w:rsidP="005911F0">
            <w:pPr>
              <w:widowControl w:val="0"/>
              <w:pBdr>
                <w:top w:val="nil"/>
                <w:left w:val="nil"/>
                <w:bottom w:val="nil"/>
                <w:right w:val="nil"/>
                <w:between w:val="nil"/>
              </w:pBdr>
              <w:spacing w:before="0" w:line="240" w:lineRule="auto"/>
              <w:ind w:left="0" w:hanging="2"/>
              <w:jc w:val="both"/>
              <w:outlineLvl w:val="9"/>
              <w:rPr>
                <w:rFonts w:eastAsia="Times New Roman" w:cstheme="minorHAnsi"/>
                <w:sz w:val="24"/>
                <w:szCs w:val="24"/>
              </w:rPr>
            </w:pPr>
            <w:r w:rsidRPr="00F56D19">
              <w:rPr>
                <w:rFonts w:eastAsia="Times New Roman" w:cstheme="minorHAnsi"/>
                <w:sz w:val="24"/>
                <w:szCs w:val="24"/>
              </w:rPr>
              <w:t>1.Визначити місця перспективної індивідуальної забудови, зокрема у старостинських округах БМТГ</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1.3.3.Забезпечити розвиток ОСББ і інших форм управління багатоквартирними будинками</w:t>
            </w:r>
          </w:p>
        </w:tc>
        <w:tc>
          <w:tcPr>
            <w:tcW w:w="7200" w:type="dxa"/>
          </w:tcPr>
          <w:p w:rsidR="00C36135" w:rsidRPr="00F56D19" w:rsidRDefault="00C36135"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1.Провести аудит та визначити перелік багатоквартирних будників для перспективного створення об’єднань співвласників багатоквартирних будинків</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2.Регулярно провадити інформаційні кампанії та зустрічі з метою популяризації об’єднань співвласників багатоквартирних будинків</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3.Забезпечити регулярне інформування існуючих ОСББ щодо можливостей розвитку та забезпечення енергоефективності будівель</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4.Забезпечити підтримку у створенні та організації роботи, в тому числі нормативно-правову, новим ОСББ</w:t>
            </w:r>
          </w:p>
          <w:p w:rsidR="00C36135" w:rsidRPr="00F56D19" w:rsidRDefault="00C36135" w:rsidP="005911F0">
            <w:pPr>
              <w:widowControl w:val="0"/>
              <w:pBdr>
                <w:top w:val="nil"/>
                <w:left w:val="nil"/>
                <w:bottom w:val="nil"/>
                <w:right w:val="nil"/>
                <w:between w:val="nil"/>
              </w:pBdr>
              <w:spacing w:before="4"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5.Розробити і затвердити Програму сприяння створенню та забезпечення функціонування об’єднань співвласників багатоквартирних будинків</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1.3.4.Забезпечити відновлення об’єктів транспортної інфраструктури і транспортне сполучення між населеними пунктами в громаді</w:t>
            </w:r>
          </w:p>
        </w:tc>
        <w:tc>
          <w:tcPr>
            <w:tcW w:w="7200" w:type="dxa"/>
          </w:tcPr>
          <w:p w:rsidR="00E2624F" w:rsidRPr="00F56D19" w:rsidRDefault="00E2624F" w:rsidP="005911F0">
            <w:pPr>
              <w:widowControl w:val="0"/>
              <w:pBdr>
                <w:top w:val="nil"/>
                <w:left w:val="nil"/>
                <w:bottom w:val="nil"/>
                <w:right w:val="nil"/>
                <w:between w:val="nil"/>
              </w:pBdr>
              <w:spacing w:before="0" w:line="252" w:lineRule="auto"/>
              <w:ind w:leftChars="0" w:left="0" w:right="170" w:firstLineChars="0" w:firstLine="0"/>
              <w:outlineLvl w:val="9"/>
              <w:rPr>
                <w:rFonts w:eastAsia="Times New Roman" w:cstheme="minorHAnsi"/>
                <w:sz w:val="24"/>
                <w:szCs w:val="24"/>
              </w:rPr>
            </w:pPr>
            <w:r w:rsidRPr="00F56D19">
              <w:rPr>
                <w:rFonts w:eastAsia="Times New Roman" w:cstheme="minorHAnsi"/>
                <w:sz w:val="24"/>
                <w:szCs w:val="24"/>
              </w:rPr>
              <w:t>Програми:</w:t>
            </w:r>
          </w:p>
          <w:p w:rsidR="00700271" w:rsidRPr="00F56D19" w:rsidRDefault="00700271" w:rsidP="005911F0">
            <w:pPr>
              <w:widowControl w:val="0"/>
              <w:pBdr>
                <w:top w:val="nil"/>
                <w:left w:val="nil"/>
                <w:bottom w:val="nil"/>
                <w:right w:val="nil"/>
                <w:between w:val="nil"/>
              </w:pBdr>
              <w:spacing w:before="0" w:line="252" w:lineRule="auto"/>
              <w:ind w:leftChars="0" w:left="0" w:right="170" w:firstLineChars="0" w:firstLine="0"/>
              <w:outlineLvl w:val="9"/>
              <w:rPr>
                <w:rFonts w:eastAsia="Times New Roman" w:cstheme="minorHAnsi"/>
                <w:sz w:val="24"/>
                <w:szCs w:val="24"/>
              </w:rPr>
            </w:pPr>
            <w:r w:rsidRPr="00F56D19">
              <w:rPr>
                <w:rFonts w:eastAsia="Times New Roman" w:cstheme="minorHAnsi"/>
                <w:sz w:val="24"/>
                <w:szCs w:val="24"/>
              </w:rPr>
              <w:t>1.Програма розвитку пасажирського транспорту БМТГ на 2025 рік</w:t>
            </w:r>
          </w:p>
          <w:p w:rsidR="00700271" w:rsidRPr="00F56D19" w:rsidRDefault="00700271" w:rsidP="005911F0">
            <w:pPr>
              <w:pBdr>
                <w:top w:val="nil"/>
                <w:left w:val="nil"/>
                <w:bottom w:val="nil"/>
                <w:right w:val="nil"/>
                <w:between w:val="nil"/>
              </w:pBd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Проєкти:</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1.Реалізація проєкту «Безпечний переїзд»</w:t>
            </w:r>
          </w:p>
          <w:p w:rsidR="00700271" w:rsidRPr="00F56D19" w:rsidRDefault="00700271" w:rsidP="005911F0">
            <w:pPr>
              <w:pBdr>
                <w:top w:val="nil"/>
                <w:left w:val="nil"/>
                <w:bottom w:val="nil"/>
                <w:right w:val="nil"/>
                <w:between w:val="nil"/>
              </w:pBd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 xml:space="preserve">2.Визначення місць і розробка ПКД для створення комунальних місць паркування авто </w:t>
            </w:r>
          </w:p>
          <w:p w:rsidR="00700271" w:rsidRPr="00F56D19" w:rsidRDefault="00B22FE0" w:rsidP="005911F0">
            <w:pP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3.Розроблення</w:t>
            </w:r>
            <w:r w:rsidR="00700271" w:rsidRPr="00F56D19">
              <w:rPr>
                <w:rFonts w:eastAsia="Times New Roman" w:cstheme="minorHAnsi"/>
                <w:sz w:val="24"/>
                <w:szCs w:val="24"/>
              </w:rPr>
              <w:t xml:space="preserve"> проєкт будівництва велосипедних доріжок «Велосипедом до школи»</w:t>
            </w:r>
          </w:p>
          <w:p w:rsidR="00700271" w:rsidRPr="00F56D19" w:rsidRDefault="00B22FE0" w:rsidP="005911F0">
            <w:pP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4.Розробленння</w:t>
            </w:r>
            <w:r w:rsidR="00700271" w:rsidRPr="00F56D19">
              <w:rPr>
                <w:rFonts w:eastAsia="Times New Roman" w:cstheme="minorHAnsi"/>
                <w:sz w:val="24"/>
                <w:szCs w:val="24"/>
              </w:rPr>
              <w:t xml:space="preserve"> проєкти велосипедних туристичних маршрутів відповідно до проєкту «Долина двох рік»</w:t>
            </w:r>
          </w:p>
          <w:p w:rsidR="00E2016D" w:rsidRPr="00F56D19" w:rsidRDefault="00B22FE0" w:rsidP="005911F0">
            <w:pP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5.Проведення капітальних ремонтів доріг</w:t>
            </w:r>
          </w:p>
          <w:p w:rsidR="00700271" w:rsidRPr="00F56D19" w:rsidRDefault="00700271" w:rsidP="005911F0">
            <w:pPr>
              <w:pBdr>
                <w:top w:val="nil"/>
                <w:left w:val="nil"/>
                <w:bottom w:val="nil"/>
                <w:right w:val="nil"/>
                <w:between w:val="nil"/>
              </w:pBdr>
              <w:spacing w:line="252" w:lineRule="auto"/>
              <w:ind w:left="0" w:right="170" w:hanging="2"/>
              <w:outlineLvl w:val="9"/>
              <w:rPr>
                <w:rFonts w:eastAsia="Times New Roman" w:cstheme="minorHAnsi"/>
                <w:sz w:val="24"/>
                <w:szCs w:val="24"/>
              </w:rPr>
            </w:pPr>
            <w:r w:rsidRPr="00F56D19">
              <w:rPr>
                <w:rFonts w:eastAsia="Times New Roman" w:cstheme="minorHAnsi"/>
                <w:sz w:val="24"/>
                <w:szCs w:val="24"/>
              </w:rPr>
              <w:t>Заходи:</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b/>
                <w:sz w:val="24"/>
                <w:szCs w:val="24"/>
              </w:rPr>
            </w:pPr>
            <w:r w:rsidRPr="00F56D19">
              <w:rPr>
                <w:rFonts w:eastAsia="Times New Roman" w:cstheme="minorHAnsi"/>
                <w:sz w:val="24"/>
                <w:szCs w:val="24"/>
              </w:rPr>
              <w:t xml:space="preserve">1.Провести аналітичне дослідження щодо економічної доцільності створення власного ремонтного боксу (приміщення) для обслуговування і ремонту комунальної техніки </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b/>
                <w:sz w:val="24"/>
                <w:szCs w:val="24"/>
              </w:rPr>
            </w:pPr>
            <w:r w:rsidRPr="00F56D19">
              <w:rPr>
                <w:rFonts w:eastAsia="Times New Roman" w:cstheme="minorHAnsi"/>
                <w:sz w:val="24"/>
                <w:szCs w:val="24"/>
              </w:rPr>
              <w:t xml:space="preserve">2.Визначити місця можливого облаштування комунальних зарядних станцій для комунального транспорту </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b/>
                <w:sz w:val="24"/>
                <w:szCs w:val="24"/>
              </w:rPr>
            </w:pPr>
            <w:r w:rsidRPr="00F56D19">
              <w:rPr>
                <w:rFonts w:eastAsia="Times New Roman" w:cstheme="minorHAnsi"/>
                <w:sz w:val="24"/>
                <w:szCs w:val="24"/>
              </w:rPr>
              <w:t>3.Визначити перспективні маршрути, на яких можна забезпечити надання послуг комунальним (електро)транспортом</w:t>
            </w:r>
          </w:p>
          <w:p w:rsidR="00700271" w:rsidRPr="00F56D19" w:rsidRDefault="00700271"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4.Визначити кількість та технічні характеристики необхідного електротранспорту для забезпечення діяльності маршрутів, створити концептуальні записки з обґрунтуванням</w:t>
            </w:r>
          </w:p>
          <w:p w:rsidR="00C36135" w:rsidRPr="00F56D19" w:rsidRDefault="00700271" w:rsidP="005911F0">
            <w:pPr>
              <w:widowControl w:val="0"/>
              <w:autoSpaceDE w:val="0"/>
              <w:autoSpaceDN w:val="0"/>
              <w:spacing w:before="0" w:line="252" w:lineRule="auto"/>
              <w:ind w:leftChars="0" w:left="0" w:right="170" w:firstLineChars="0" w:firstLine="0"/>
              <w:outlineLvl w:val="9"/>
              <w:rPr>
                <w:rFonts w:eastAsia="Times New Roman" w:cstheme="minorHAnsi"/>
                <w:sz w:val="24"/>
                <w:szCs w:val="24"/>
              </w:rPr>
            </w:pPr>
            <w:r w:rsidRPr="00F56D19">
              <w:rPr>
                <w:rFonts w:eastAsia="Times New Roman" w:cstheme="minorHAnsi"/>
                <w:sz w:val="24"/>
                <w:szCs w:val="24"/>
              </w:rPr>
              <w:t>5.Встановити ставки збору за місця для паркування транспортних засобів</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1.3.5.Скоротити популяцію безпритульних тварин</w:t>
            </w:r>
          </w:p>
        </w:tc>
        <w:tc>
          <w:tcPr>
            <w:tcW w:w="7200" w:type="dxa"/>
          </w:tcPr>
          <w:p w:rsidR="001D3A98"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1D3A98"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1.Створення «Центру</w:t>
            </w:r>
            <w:r w:rsidR="00FC1D4E">
              <w:rPr>
                <w:rFonts w:eastAsia="Times New Roman" w:cstheme="minorHAnsi"/>
                <w:sz w:val="24"/>
                <w:szCs w:val="24"/>
              </w:rPr>
              <w:t xml:space="preserve"> </w:t>
            </w:r>
            <w:r w:rsidRPr="00F56D19">
              <w:rPr>
                <w:rFonts w:eastAsia="Times New Roman" w:cstheme="minorHAnsi"/>
                <w:sz w:val="24"/>
                <w:szCs w:val="24"/>
              </w:rPr>
              <w:t>адопції тварин та гуманне поводження з безпритульними тваринами»</w:t>
            </w:r>
          </w:p>
          <w:p w:rsidR="001D3A98"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Заходи:</w:t>
            </w:r>
          </w:p>
          <w:p w:rsidR="001D3A98"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eastAsia="Times New Roman" w:cstheme="minorHAnsi"/>
                <w:sz w:val="24"/>
                <w:szCs w:val="24"/>
              </w:rPr>
            </w:pPr>
            <w:r w:rsidRPr="00F56D19">
              <w:rPr>
                <w:rFonts w:eastAsia="Times New Roman" w:cstheme="minorHAnsi"/>
                <w:sz w:val="24"/>
                <w:szCs w:val="24"/>
              </w:rPr>
              <w:t xml:space="preserve">1.Проводити регулярні інформаційні заходи для мешканців громади щодо відповідального утримання і необхідності стерилізації домашніх тварин </w:t>
            </w:r>
          </w:p>
          <w:p w:rsidR="00C36135" w:rsidRPr="00F56D19" w:rsidRDefault="001D3A98" w:rsidP="005911F0">
            <w:pPr>
              <w:widowControl w:val="0"/>
              <w:pBdr>
                <w:top w:val="nil"/>
                <w:left w:val="nil"/>
                <w:bottom w:val="nil"/>
                <w:right w:val="nil"/>
                <w:between w:val="nil"/>
              </w:pBdr>
              <w:spacing w:before="0" w:line="252" w:lineRule="auto"/>
              <w:ind w:leftChars="0" w:left="1" w:right="170" w:firstLineChars="0" w:firstLine="0"/>
              <w:outlineLvl w:val="9"/>
              <w:rPr>
                <w:rFonts w:ascii="Times New Roman" w:eastAsia="Times New Roman" w:hAnsi="Times New Roman" w:cs="Times New Roman"/>
                <w:sz w:val="28"/>
                <w:szCs w:val="28"/>
              </w:rPr>
            </w:pPr>
            <w:r w:rsidRPr="00F56D19">
              <w:rPr>
                <w:rFonts w:eastAsia="Times New Roman" w:cstheme="minorHAnsi"/>
                <w:sz w:val="24"/>
                <w:szCs w:val="24"/>
              </w:rPr>
              <w:t>2.Створити базу контактів організацій громадянського суспільства які надають підтримку у стерилізації тварин</w:t>
            </w:r>
          </w:p>
        </w:tc>
      </w:tr>
      <w:tr w:rsidR="00C36135" w:rsidRPr="00F56D19" w:rsidTr="00264CC1">
        <w:tc>
          <w:tcPr>
            <w:tcW w:w="2547" w:type="dxa"/>
          </w:tcPr>
          <w:p w:rsidR="00C36135" w:rsidRPr="00F56D19" w:rsidRDefault="00C36135"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sz w:val="24"/>
                <w:szCs w:val="24"/>
              </w:rPr>
              <w:t>1.3.6.Визначати довгострокові, міждисциплінарні, просторові та соціально-економічні пріоритети розвитку території</w:t>
            </w:r>
          </w:p>
        </w:tc>
        <w:tc>
          <w:tcPr>
            <w:tcW w:w="7200" w:type="dxa"/>
          </w:tcPr>
          <w:p w:rsidR="001D3A98" w:rsidRPr="00F56D19" w:rsidRDefault="001D3A98" w:rsidP="005911F0">
            <w:pPr>
              <w:pStyle w:val="TableParagraph"/>
              <w:spacing w:before="10"/>
              <w:ind w:leftChars="0" w:left="1" w:firstLineChars="0" w:firstLine="0"/>
              <w:outlineLvl w:val="9"/>
              <w:rPr>
                <w:rFonts w:eastAsia="Times New Roman" w:cstheme="minorHAnsi"/>
                <w:sz w:val="24"/>
                <w:szCs w:val="24"/>
              </w:rPr>
            </w:pPr>
            <w:r w:rsidRPr="00F56D19">
              <w:rPr>
                <w:rFonts w:eastAsia="Times New Roman" w:cstheme="minorHAnsi"/>
                <w:sz w:val="24"/>
                <w:szCs w:val="24"/>
              </w:rPr>
              <w:t>Заходи:</w:t>
            </w:r>
          </w:p>
          <w:p w:rsidR="001D3A98" w:rsidRPr="00F56D19" w:rsidRDefault="001D3A98" w:rsidP="005911F0">
            <w:pPr>
              <w:pStyle w:val="TableParagraph"/>
              <w:spacing w:before="10"/>
              <w:ind w:leftChars="0" w:left="1" w:firstLineChars="0" w:firstLine="0"/>
              <w:outlineLvl w:val="9"/>
              <w:rPr>
                <w:rFonts w:eastAsia="Times New Roman" w:cstheme="minorHAnsi"/>
                <w:sz w:val="24"/>
                <w:szCs w:val="24"/>
              </w:rPr>
            </w:pPr>
            <w:r w:rsidRPr="00F56D19">
              <w:rPr>
                <w:rFonts w:eastAsia="Times New Roman" w:cstheme="minorHAnsi"/>
                <w:sz w:val="24"/>
                <w:szCs w:val="24"/>
              </w:rPr>
              <w:t>1.Розробка концепції інтегрованого розвитку БМТГ</w:t>
            </w:r>
          </w:p>
          <w:p w:rsidR="00C36135" w:rsidRPr="00F56D19" w:rsidRDefault="00C36135" w:rsidP="005911F0">
            <w:pPr>
              <w:widowControl w:val="0"/>
              <w:pBdr>
                <w:top w:val="nil"/>
                <w:left w:val="nil"/>
                <w:bottom w:val="nil"/>
                <w:right w:val="nil"/>
                <w:between w:val="nil"/>
              </w:pBdr>
              <w:spacing w:before="0" w:line="240" w:lineRule="auto"/>
              <w:ind w:left="0" w:hanging="2"/>
              <w:jc w:val="both"/>
              <w:outlineLvl w:val="9"/>
              <w:rPr>
                <w:rFonts w:eastAsia="Times New Roman" w:cstheme="minorHAnsi"/>
                <w:sz w:val="24"/>
                <w:szCs w:val="24"/>
              </w:rPr>
            </w:pPr>
          </w:p>
        </w:tc>
      </w:tr>
    </w:tbl>
    <w:p w:rsidR="007B6A82" w:rsidRPr="00F56D19" w:rsidRDefault="007B6A82" w:rsidP="00A669E5">
      <w:pPr>
        <w:pBdr>
          <w:top w:val="nil"/>
          <w:left w:val="nil"/>
          <w:bottom w:val="nil"/>
          <w:right w:val="nil"/>
          <w:between w:val="nil"/>
        </w:pBdr>
        <w:spacing w:before="7" w:line="259" w:lineRule="auto"/>
        <w:ind w:right="44" w:hanging="2"/>
        <w:jc w:val="both"/>
        <w:rPr>
          <w:sz w:val="24"/>
          <w:szCs w:val="24"/>
        </w:rPr>
      </w:pPr>
    </w:p>
    <w:p w:rsidR="000471E9" w:rsidRPr="00F56D19" w:rsidRDefault="000471E9" w:rsidP="00A669E5">
      <w:pPr>
        <w:pBdr>
          <w:top w:val="nil"/>
          <w:left w:val="nil"/>
          <w:bottom w:val="nil"/>
          <w:right w:val="nil"/>
          <w:between w:val="nil"/>
        </w:pBdr>
        <w:spacing w:before="7" w:line="259" w:lineRule="auto"/>
        <w:ind w:right="44" w:hanging="2"/>
        <w:jc w:val="both"/>
        <w:rPr>
          <w:sz w:val="24"/>
          <w:szCs w:val="24"/>
        </w:rPr>
      </w:pPr>
      <w:r w:rsidRPr="00F56D19">
        <w:rPr>
          <w:sz w:val="24"/>
          <w:szCs w:val="24"/>
        </w:rPr>
        <w:t>Очікується, що протягом 2025</w:t>
      </w:r>
      <w:r w:rsidR="00A669E5" w:rsidRPr="00F56D19">
        <w:rPr>
          <w:sz w:val="24"/>
          <w:szCs w:val="24"/>
        </w:rPr>
        <w:t>-2027</w:t>
      </w:r>
      <w:r w:rsidRPr="00F56D19">
        <w:rPr>
          <w:sz w:val="24"/>
          <w:szCs w:val="24"/>
        </w:rPr>
        <w:t xml:space="preserve"> років буд</w:t>
      </w:r>
      <w:r w:rsidR="00A669E5" w:rsidRPr="00F56D19">
        <w:rPr>
          <w:sz w:val="24"/>
          <w:szCs w:val="24"/>
        </w:rPr>
        <w:t>уть</w:t>
      </w:r>
      <w:r w:rsidR="00FC1D4E">
        <w:rPr>
          <w:sz w:val="24"/>
          <w:szCs w:val="24"/>
        </w:rPr>
        <w:t xml:space="preserve"> </w:t>
      </w:r>
      <w:r w:rsidR="00A669E5" w:rsidRPr="00F56D19">
        <w:rPr>
          <w:sz w:val="24"/>
          <w:szCs w:val="24"/>
        </w:rPr>
        <w:t>реалізовуватится</w:t>
      </w:r>
      <w:r w:rsidRPr="00F56D19">
        <w:rPr>
          <w:sz w:val="24"/>
          <w:szCs w:val="24"/>
        </w:rPr>
        <w:t xml:space="preserve"> програмні документи у сфері містобудування та земельних відносин</w:t>
      </w:r>
      <w:r w:rsidR="005C4B07" w:rsidRPr="00F56D19">
        <w:rPr>
          <w:sz w:val="24"/>
          <w:szCs w:val="24"/>
        </w:rPr>
        <w:t xml:space="preserve">, це - </w:t>
      </w:r>
      <w:r w:rsidRPr="00F56D19">
        <w:rPr>
          <w:sz w:val="24"/>
          <w:szCs w:val="24"/>
        </w:rPr>
        <w:t>Програм</w:t>
      </w:r>
      <w:r w:rsidR="00A669E5" w:rsidRPr="00F56D19">
        <w:rPr>
          <w:sz w:val="24"/>
          <w:szCs w:val="24"/>
        </w:rPr>
        <w:t>а</w:t>
      </w:r>
      <w:r w:rsidRPr="00F56D19">
        <w:rPr>
          <w:sz w:val="24"/>
          <w:szCs w:val="24"/>
        </w:rPr>
        <w:t xml:space="preserve"> регулювання містобудівної діяльності, Програм</w:t>
      </w:r>
      <w:r w:rsidR="00A669E5" w:rsidRPr="00F56D19">
        <w:rPr>
          <w:sz w:val="24"/>
          <w:szCs w:val="24"/>
        </w:rPr>
        <w:t>а</w:t>
      </w:r>
      <w:r w:rsidRPr="00F56D19">
        <w:rPr>
          <w:sz w:val="24"/>
          <w:szCs w:val="24"/>
        </w:rPr>
        <w:t xml:space="preserve"> регулювання та розвитку земельних відносин. </w:t>
      </w:r>
      <w:r w:rsidR="00A669E5" w:rsidRPr="00F56D19">
        <w:rPr>
          <w:sz w:val="24"/>
          <w:szCs w:val="24"/>
        </w:rPr>
        <w:t>Буде розроблена Програма комплексного відновлення території</w:t>
      </w:r>
      <w:r w:rsidR="00B91C14" w:rsidRPr="00F56D19">
        <w:rPr>
          <w:sz w:val="24"/>
          <w:szCs w:val="24"/>
        </w:rPr>
        <w:t xml:space="preserve"> та </w:t>
      </w:r>
      <w:r w:rsidRPr="00F56D19">
        <w:rPr>
          <w:sz w:val="24"/>
          <w:szCs w:val="24"/>
        </w:rPr>
        <w:t>Комплексний план просторового розвитку території БМТГ, а на його основі - генеральні та детальні плани окремих територій. Паралельно буде проведено роботу з визначення та розробки проєктної документації для створення центру громади, населених пунктів та інших об'єктів будівництва. Окрім того, планується визначити потенційні місця для створення "зелених" громадських просторів, а також для розміщення нових громадських просторів та хабів, зокрема з використанням занедбаних об'єктів.</w:t>
      </w:r>
    </w:p>
    <w:p w:rsidR="000471E9" w:rsidRPr="00F56D19" w:rsidRDefault="006F52FF" w:rsidP="00A669E5">
      <w:pPr>
        <w:pBdr>
          <w:top w:val="nil"/>
          <w:left w:val="nil"/>
          <w:bottom w:val="nil"/>
          <w:right w:val="nil"/>
          <w:between w:val="nil"/>
        </w:pBdr>
        <w:spacing w:before="7" w:line="259" w:lineRule="auto"/>
        <w:ind w:right="44" w:hanging="2"/>
        <w:jc w:val="both"/>
        <w:rPr>
          <w:sz w:val="24"/>
          <w:szCs w:val="24"/>
        </w:rPr>
      </w:pPr>
      <w:r w:rsidRPr="00F56D19">
        <w:rPr>
          <w:sz w:val="24"/>
          <w:szCs w:val="24"/>
        </w:rPr>
        <w:t>Планується</w:t>
      </w:r>
      <w:r w:rsidR="000471E9" w:rsidRPr="00F56D19">
        <w:rPr>
          <w:sz w:val="24"/>
          <w:szCs w:val="24"/>
        </w:rPr>
        <w:t xml:space="preserve"> розробка проєктно-кошторисної документації для забезпечення якісного водопостачання та водовідведення на територіях нової індивідуальної забудови. Попередньо буде проведено аналіз та визначено перспективні місця для такого будівництва, особливо у старостинських округах Б</w:t>
      </w:r>
      <w:r w:rsidR="006F7B83" w:rsidRPr="00F56D19">
        <w:rPr>
          <w:sz w:val="24"/>
          <w:szCs w:val="24"/>
        </w:rPr>
        <w:t>оярської громади</w:t>
      </w:r>
      <w:r w:rsidR="000471E9" w:rsidRPr="00F56D19">
        <w:rPr>
          <w:sz w:val="24"/>
          <w:szCs w:val="24"/>
        </w:rPr>
        <w:t>.</w:t>
      </w:r>
    </w:p>
    <w:p w:rsidR="000471E9" w:rsidRPr="00F56D19" w:rsidRDefault="000471E9" w:rsidP="00A669E5">
      <w:pPr>
        <w:pBdr>
          <w:top w:val="nil"/>
          <w:left w:val="nil"/>
          <w:bottom w:val="nil"/>
          <w:right w:val="nil"/>
          <w:between w:val="nil"/>
        </w:pBdr>
        <w:spacing w:before="7" w:line="259" w:lineRule="auto"/>
        <w:ind w:right="44" w:hanging="2"/>
        <w:jc w:val="both"/>
        <w:rPr>
          <w:sz w:val="24"/>
          <w:szCs w:val="24"/>
        </w:rPr>
      </w:pPr>
      <w:r w:rsidRPr="00F56D19">
        <w:rPr>
          <w:sz w:val="24"/>
          <w:szCs w:val="24"/>
        </w:rPr>
        <w:t>Очікується активізація процесу створення та підтримки об'єднань співвласників багатоквартирних будинків (ОСББ). На першому етапі буде проведено аудит житлового фонду для визначення будинків, де створення ОСББ є найбільш перспективним. Протягом стратегічного періоду будуть проводитися регулярні інформаційні кампанії та зустрічі з мешканцями для популяризації ОСББ. Існуючим ОСББ буде надаватися інформаційна підтримка щодо можливостей розвитку та енергоефективності. Новоствореним ОСББ буде забезпечено всебічну підтримку, включаючи нормативно-правову допомогу. Результатом стане розробка та затвердження Програми сприяння створенню та функціонуванню ОСББ.</w:t>
      </w:r>
    </w:p>
    <w:p w:rsidR="000471E9" w:rsidRPr="00F56D19" w:rsidRDefault="003609A8" w:rsidP="00A669E5">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Pr="00F56D19">
        <w:rPr>
          <w:rFonts w:eastAsia="Times New Roman" w:cs="Times New Roman"/>
          <w:sz w:val="24"/>
          <w:szCs w:val="24"/>
        </w:rPr>
        <w:t>виконання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комплексу заходів, спрямованих на покращення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транспортної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інфраструктури та сполучення</w:t>
      </w:r>
      <w:r w:rsidRPr="00F56D19">
        <w:rPr>
          <w:rFonts w:eastAsia="Times New Roman" w:cs="Times New Roman"/>
          <w:sz w:val="24"/>
          <w:szCs w:val="24"/>
        </w:rPr>
        <w:t xml:space="preserve"> – реалізація</w:t>
      </w:r>
      <w:r w:rsidR="00E07831" w:rsidRPr="00F56D19">
        <w:rPr>
          <w:rFonts w:eastAsia="Times New Roman" w:cs="Times New Roman"/>
          <w:sz w:val="24"/>
          <w:szCs w:val="24"/>
        </w:rPr>
        <w:t xml:space="preserve"> </w:t>
      </w:r>
      <w:r w:rsidR="000471E9" w:rsidRPr="00F56D19">
        <w:rPr>
          <w:rFonts w:eastAsia="Times New Roman" w:cs="Times New Roman"/>
          <w:sz w:val="24"/>
          <w:szCs w:val="24"/>
        </w:rPr>
        <w:t>проєкт</w:t>
      </w:r>
      <w:r w:rsidRPr="00F56D19">
        <w:rPr>
          <w:rFonts w:eastAsia="Times New Roman" w:cs="Times New Roman"/>
          <w:sz w:val="24"/>
          <w:szCs w:val="24"/>
        </w:rPr>
        <w:t>у</w:t>
      </w:r>
      <w:r w:rsidR="000471E9" w:rsidRPr="00F56D19">
        <w:rPr>
          <w:rFonts w:eastAsia="Times New Roman" w:cs="Times New Roman"/>
          <w:sz w:val="24"/>
          <w:szCs w:val="24"/>
        </w:rPr>
        <w:t xml:space="preserve"> "Безпечний</w:t>
      </w:r>
      <w:r w:rsidR="00E07831" w:rsidRPr="00F56D19">
        <w:rPr>
          <w:rFonts w:eastAsia="Times New Roman" w:cs="Times New Roman"/>
          <w:sz w:val="24"/>
          <w:szCs w:val="24"/>
        </w:rPr>
        <w:t xml:space="preserve"> </w:t>
      </w:r>
      <w:r w:rsidR="000471E9" w:rsidRPr="00F56D19">
        <w:rPr>
          <w:rFonts w:eastAsia="Times New Roman" w:cs="Times New Roman"/>
          <w:sz w:val="24"/>
          <w:szCs w:val="24"/>
        </w:rPr>
        <w:t>переїзд"</w:t>
      </w:r>
      <w:r w:rsidRPr="00F56D19">
        <w:rPr>
          <w:rFonts w:eastAsia="Times New Roman" w:cs="Times New Roman"/>
          <w:sz w:val="24"/>
          <w:szCs w:val="24"/>
        </w:rPr>
        <w:t>, в</w:t>
      </w:r>
      <w:r w:rsidR="000471E9" w:rsidRPr="00F56D19">
        <w:rPr>
          <w:rFonts w:eastAsia="Times New Roman" w:cs="Times New Roman"/>
          <w:sz w:val="24"/>
          <w:szCs w:val="24"/>
        </w:rPr>
        <w:t>изначення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місць та розробка ПКД для створення</w:t>
      </w:r>
      <w:r w:rsidR="00FC1D4E">
        <w:rPr>
          <w:rFonts w:eastAsia="Times New Roman" w:cs="Times New Roman"/>
          <w:sz w:val="24"/>
          <w:szCs w:val="24"/>
        </w:rPr>
        <w:t xml:space="preserve"> </w:t>
      </w:r>
      <w:r w:rsidR="000471E9" w:rsidRPr="00F56D19">
        <w:rPr>
          <w:rFonts w:eastAsia="Times New Roman" w:cs="Times New Roman"/>
          <w:sz w:val="24"/>
          <w:szCs w:val="24"/>
        </w:rPr>
        <w:t>комунальних</w:t>
      </w:r>
      <w:r w:rsidR="00FC1D4E">
        <w:rPr>
          <w:rFonts w:eastAsia="Times New Roman" w:cs="Times New Roman"/>
          <w:sz w:val="24"/>
          <w:szCs w:val="24"/>
        </w:rPr>
        <w:t xml:space="preserve"> </w:t>
      </w:r>
      <w:r w:rsidR="000471E9" w:rsidRPr="00F56D19">
        <w:rPr>
          <w:rFonts w:eastAsia="Times New Roman" w:cs="Times New Roman"/>
          <w:sz w:val="24"/>
          <w:szCs w:val="24"/>
        </w:rPr>
        <w:t>паркінгів. Буде проведено аналіз</w:t>
      </w:r>
      <w:r w:rsidR="00E07831" w:rsidRPr="00F56D19">
        <w:rPr>
          <w:rFonts w:eastAsia="Times New Roman" w:cs="Times New Roman"/>
          <w:sz w:val="24"/>
          <w:szCs w:val="24"/>
        </w:rPr>
        <w:t xml:space="preserve"> </w:t>
      </w:r>
      <w:r w:rsidR="000471E9" w:rsidRPr="00F56D19">
        <w:rPr>
          <w:rFonts w:eastAsia="Times New Roman" w:cs="Times New Roman"/>
          <w:sz w:val="24"/>
          <w:szCs w:val="24"/>
        </w:rPr>
        <w:t>доцільності</w:t>
      </w:r>
      <w:r w:rsidR="00E07831" w:rsidRPr="00F56D19">
        <w:rPr>
          <w:rFonts w:eastAsia="Times New Roman" w:cs="Times New Roman"/>
          <w:sz w:val="24"/>
          <w:szCs w:val="24"/>
        </w:rPr>
        <w:t xml:space="preserve"> </w:t>
      </w:r>
      <w:r w:rsidR="000471E9" w:rsidRPr="00F56D19">
        <w:rPr>
          <w:rFonts w:eastAsia="Times New Roman" w:cs="Times New Roman"/>
          <w:sz w:val="24"/>
          <w:szCs w:val="24"/>
        </w:rPr>
        <w:t>створення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власної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ремонтної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бази для комунальної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техніки. Розпочнеться робота з визначення</w:t>
      </w:r>
      <w:r w:rsidR="00E07831" w:rsidRPr="00F56D19">
        <w:rPr>
          <w:rFonts w:eastAsia="Times New Roman" w:cs="Times New Roman"/>
          <w:sz w:val="24"/>
          <w:szCs w:val="24"/>
        </w:rPr>
        <w:t xml:space="preserve"> </w:t>
      </w:r>
      <w:r w:rsidR="000471E9" w:rsidRPr="00F56D19">
        <w:rPr>
          <w:rFonts w:eastAsia="Times New Roman" w:cs="Times New Roman"/>
          <w:sz w:val="24"/>
          <w:szCs w:val="24"/>
        </w:rPr>
        <w:t>місць для комунальних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зарядних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станцій, перспективних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маршрутів та необхідної</w:t>
      </w:r>
      <w:r w:rsidR="00E07831" w:rsidRPr="00F56D19">
        <w:rPr>
          <w:rFonts w:eastAsia="Times New Roman" w:cs="Times New Roman"/>
          <w:sz w:val="24"/>
          <w:szCs w:val="24"/>
        </w:rPr>
        <w:t xml:space="preserve"> </w:t>
      </w:r>
      <w:r w:rsidR="000471E9" w:rsidRPr="00F56D19">
        <w:rPr>
          <w:rFonts w:eastAsia="Times New Roman" w:cs="Times New Roman"/>
          <w:sz w:val="24"/>
          <w:szCs w:val="24"/>
        </w:rPr>
        <w:t>кількості</w:t>
      </w:r>
      <w:r w:rsidR="00E07831" w:rsidRPr="00F56D19">
        <w:rPr>
          <w:rFonts w:eastAsia="Times New Roman" w:cs="Times New Roman"/>
          <w:sz w:val="24"/>
          <w:szCs w:val="24"/>
        </w:rPr>
        <w:t xml:space="preserve"> </w:t>
      </w:r>
      <w:r w:rsidR="000471E9" w:rsidRPr="00F56D19">
        <w:rPr>
          <w:rFonts w:eastAsia="Times New Roman" w:cs="Times New Roman"/>
          <w:sz w:val="24"/>
          <w:szCs w:val="24"/>
        </w:rPr>
        <w:t>електротранспорту. У сфері</w:t>
      </w:r>
      <w:r w:rsidR="00E07831" w:rsidRPr="00F56D19">
        <w:rPr>
          <w:rFonts w:eastAsia="Times New Roman" w:cs="Times New Roman"/>
          <w:sz w:val="24"/>
          <w:szCs w:val="24"/>
        </w:rPr>
        <w:t xml:space="preserve"> </w:t>
      </w:r>
      <w:r w:rsidR="000471E9" w:rsidRPr="00F56D19">
        <w:rPr>
          <w:rFonts w:eastAsia="Times New Roman" w:cs="Times New Roman"/>
          <w:sz w:val="24"/>
          <w:szCs w:val="24"/>
        </w:rPr>
        <w:t>розвитку</w:t>
      </w:r>
      <w:r w:rsidR="00E07831" w:rsidRPr="00F56D19">
        <w:rPr>
          <w:rFonts w:eastAsia="Times New Roman" w:cs="Times New Roman"/>
          <w:sz w:val="24"/>
          <w:szCs w:val="24"/>
        </w:rPr>
        <w:t xml:space="preserve"> вело транспорту </w:t>
      </w:r>
      <w:r w:rsidR="000471E9" w:rsidRPr="00F56D19">
        <w:rPr>
          <w:rFonts w:eastAsia="Times New Roman" w:cs="Times New Roman"/>
          <w:sz w:val="24"/>
          <w:szCs w:val="24"/>
        </w:rPr>
        <w:t>очікується</w:t>
      </w:r>
      <w:r w:rsidR="00E07831" w:rsidRPr="00F56D19">
        <w:rPr>
          <w:rFonts w:eastAsia="Times New Roman" w:cs="Times New Roman"/>
          <w:sz w:val="24"/>
          <w:szCs w:val="24"/>
        </w:rPr>
        <w:t xml:space="preserve"> </w:t>
      </w:r>
      <w:r w:rsidR="000471E9" w:rsidRPr="00F56D19">
        <w:rPr>
          <w:rFonts w:eastAsia="Times New Roman" w:cs="Times New Roman"/>
          <w:sz w:val="24"/>
          <w:szCs w:val="24"/>
        </w:rPr>
        <w:t>розробка</w:t>
      </w:r>
      <w:r w:rsidR="00E07831" w:rsidRPr="00F56D19">
        <w:rPr>
          <w:rFonts w:eastAsia="Times New Roman" w:cs="Times New Roman"/>
          <w:sz w:val="24"/>
          <w:szCs w:val="24"/>
        </w:rPr>
        <w:t xml:space="preserve"> проектів </w:t>
      </w:r>
      <w:r w:rsidR="000471E9" w:rsidRPr="00F56D19">
        <w:rPr>
          <w:rFonts w:eastAsia="Times New Roman" w:cs="Times New Roman"/>
          <w:sz w:val="24"/>
          <w:szCs w:val="24"/>
        </w:rPr>
        <w:t>велодоріжок "Велосипедом до школи" та туристичних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 xml:space="preserve">веломаршрутів. </w:t>
      </w:r>
    </w:p>
    <w:p w:rsidR="000471E9" w:rsidRPr="00F56D19" w:rsidRDefault="003609A8" w:rsidP="00A669E5">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000471E9" w:rsidRPr="00F56D19">
        <w:rPr>
          <w:rFonts w:eastAsia="Times New Roman" w:cs="Times New Roman"/>
          <w:sz w:val="24"/>
          <w:szCs w:val="24"/>
        </w:rPr>
        <w:t>створення "Центру адопції тварин та гуманне</w:t>
      </w:r>
      <w:r w:rsidR="00E07831" w:rsidRPr="00F56D19">
        <w:rPr>
          <w:rFonts w:eastAsia="Times New Roman" w:cs="Times New Roman"/>
          <w:sz w:val="24"/>
          <w:szCs w:val="24"/>
        </w:rPr>
        <w:t xml:space="preserve"> </w:t>
      </w:r>
      <w:r w:rsidR="000471E9" w:rsidRPr="00F56D19">
        <w:rPr>
          <w:rFonts w:eastAsia="Times New Roman" w:cs="Times New Roman"/>
          <w:sz w:val="24"/>
          <w:szCs w:val="24"/>
        </w:rPr>
        <w:t>поводження з безпритульними тваринами", що стане ключовим</w:t>
      </w:r>
      <w:r w:rsidR="00E07831" w:rsidRPr="00F56D19">
        <w:rPr>
          <w:rFonts w:eastAsia="Times New Roman" w:cs="Times New Roman"/>
          <w:sz w:val="24"/>
          <w:szCs w:val="24"/>
        </w:rPr>
        <w:t xml:space="preserve"> </w:t>
      </w:r>
      <w:r w:rsidR="000471E9" w:rsidRPr="00F56D19">
        <w:rPr>
          <w:rFonts w:eastAsia="Times New Roman" w:cs="Times New Roman"/>
          <w:sz w:val="24"/>
          <w:szCs w:val="24"/>
        </w:rPr>
        <w:t>елементом у вирішенні</w:t>
      </w:r>
      <w:r w:rsidR="00E07831" w:rsidRPr="00F56D19">
        <w:rPr>
          <w:rFonts w:eastAsia="Times New Roman" w:cs="Times New Roman"/>
          <w:sz w:val="24"/>
          <w:szCs w:val="24"/>
        </w:rPr>
        <w:t xml:space="preserve"> </w:t>
      </w:r>
      <w:r w:rsidR="000471E9" w:rsidRPr="00F56D19">
        <w:rPr>
          <w:rFonts w:eastAsia="Times New Roman" w:cs="Times New Roman"/>
          <w:sz w:val="24"/>
          <w:szCs w:val="24"/>
        </w:rPr>
        <w:t>цієї</w:t>
      </w:r>
      <w:r w:rsidR="00E07831" w:rsidRPr="00F56D19">
        <w:rPr>
          <w:rFonts w:eastAsia="Times New Roman" w:cs="Times New Roman"/>
          <w:sz w:val="24"/>
          <w:szCs w:val="24"/>
        </w:rPr>
        <w:t xml:space="preserve"> </w:t>
      </w:r>
      <w:r w:rsidR="000471E9" w:rsidRPr="00F56D19">
        <w:rPr>
          <w:rFonts w:eastAsia="Times New Roman" w:cs="Times New Roman"/>
          <w:sz w:val="24"/>
          <w:szCs w:val="24"/>
        </w:rPr>
        <w:t>проблеми. Паралельно</w:t>
      </w:r>
      <w:r w:rsidR="00E07831" w:rsidRPr="00F56D19">
        <w:rPr>
          <w:rFonts w:eastAsia="Times New Roman" w:cs="Times New Roman"/>
          <w:sz w:val="24"/>
          <w:szCs w:val="24"/>
        </w:rPr>
        <w:t xml:space="preserve"> </w:t>
      </w:r>
      <w:r w:rsidR="000471E9" w:rsidRPr="00F56D19">
        <w:rPr>
          <w:rFonts w:eastAsia="Times New Roman" w:cs="Times New Roman"/>
          <w:sz w:val="24"/>
          <w:szCs w:val="24"/>
        </w:rPr>
        <w:t>будуть</w:t>
      </w:r>
      <w:r w:rsidR="00E07831" w:rsidRPr="00F56D19">
        <w:rPr>
          <w:rFonts w:eastAsia="Times New Roman" w:cs="Times New Roman"/>
          <w:sz w:val="24"/>
          <w:szCs w:val="24"/>
        </w:rPr>
        <w:t xml:space="preserve"> </w:t>
      </w:r>
      <w:r w:rsidR="000471E9" w:rsidRPr="00F56D19">
        <w:rPr>
          <w:rFonts w:eastAsia="Times New Roman" w:cs="Times New Roman"/>
          <w:sz w:val="24"/>
          <w:szCs w:val="24"/>
        </w:rPr>
        <w:t>проводитися</w:t>
      </w:r>
      <w:r w:rsidR="00E07831" w:rsidRPr="00F56D19">
        <w:rPr>
          <w:rFonts w:eastAsia="Times New Roman" w:cs="Times New Roman"/>
          <w:sz w:val="24"/>
          <w:szCs w:val="24"/>
        </w:rPr>
        <w:t xml:space="preserve"> </w:t>
      </w:r>
      <w:r w:rsidR="000471E9" w:rsidRPr="00F56D19">
        <w:rPr>
          <w:rFonts w:eastAsia="Times New Roman" w:cs="Times New Roman"/>
          <w:sz w:val="24"/>
          <w:szCs w:val="24"/>
        </w:rPr>
        <w:t>регулярні</w:t>
      </w:r>
      <w:r w:rsidR="00E07831" w:rsidRPr="00F56D19">
        <w:rPr>
          <w:rFonts w:eastAsia="Times New Roman" w:cs="Times New Roman"/>
          <w:sz w:val="24"/>
          <w:szCs w:val="24"/>
        </w:rPr>
        <w:t xml:space="preserve"> </w:t>
      </w:r>
      <w:r w:rsidR="000471E9" w:rsidRPr="00F56D19">
        <w:rPr>
          <w:rFonts w:eastAsia="Times New Roman" w:cs="Times New Roman"/>
          <w:sz w:val="24"/>
          <w:szCs w:val="24"/>
        </w:rPr>
        <w:t>інформаційні заходи для мешканців</w:t>
      </w:r>
      <w:r w:rsidR="00E07831" w:rsidRPr="00F56D19">
        <w:rPr>
          <w:rFonts w:eastAsia="Times New Roman" w:cs="Times New Roman"/>
          <w:sz w:val="24"/>
          <w:szCs w:val="24"/>
        </w:rPr>
        <w:t xml:space="preserve"> </w:t>
      </w:r>
      <w:r w:rsidR="000471E9" w:rsidRPr="00F56D19">
        <w:rPr>
          <w:rFonts w:eastAsia="Times New Roman" w:cs="Times New Roman"/>
          <w:sz w:val="24"/>
          <w:szCs w:val="24"/>
        </w:rPr>
        <w:t>щодо</w:t>
      </w:r>
      <w:r w:rsidR="00E07831" w:rsidRPr="00F56D19">
        <w:rPr>
          <w:rFonts w:eastAsia="Times New Roman" w:cs="Times New Roman"/>
          <w:sz w:val="24"/>
          <w:szCs w:val="24"/>
        </w:rPr>
        <w:t xml:space="preserve"> </w:t>
      </w:r>
      <w:r w:rsidR="000471E9" w:rsidRPr="00F56D19">
        <w:rPr>
          <w:rFonts w:eastAsia="Times New Roman" w:cs="Times New Roman"/>
          <w:sz w:val="24"/>
          <w:szCs w:val="24"/>
        </w:rPr>
        <w:t>відповідального</w:t>
      </w:r>
      <w:r w:rsidR="00E07831" w:rsidRPr="00F56D19">
        <w:rPr>
          <w:rFonts w:eastAsia="Times New Roman" w:cs="Times New Roman"/>
          <w:sz w:val="24"/>
          <w:szCs w:val="24"/>
        </w:rPr>
        <w:t xml:space="preserve"> </w:t>
      </w:r>
      <w:r w:rsidR="000471E9" w:rsidRPr="00F56D19">
        <w:rPr>
          <w:rFonts w:eastAsia="Times New Roman" w:cs="Times New Roman"/>
          <w:sz w:val="24"/>
          <w:szCs w:val="24"/>
        </w:rPr>
        <w:t>утримання та стерилізації</w:t>
      </w:r>
      <w:r w:rsidR="00E07831" w:rsidRPr="00F56D19">
        <w:rPr>
          <w:rFonts w:eastAsia="Times New Roman" w:cs="Times New Roman"/>
          <w:sz w:val="24"/>
          <w:szCs w:val="24"/>
        </w:rPr>
        <w:t xml:space="preserve"> </w:t>
      </w:r>
      <w:r w:rsidR="000471E9" w:rsidRPr="00F56D19">
        <w:rPr>
          <w:rFonts w:eastAsia="Times New Roman" w:cs="Times New Roman"/>
          <w:sz w:val="24"/>
          <w:szCs w:val="24"/>
        </w:rPr>
        <w:t>домашніх тварин. Також буде створено базу даних</w:t>
      </w:r>
      <w:r w:rsidR="00E07831" w:rsidRPr="00F56D19">
        <w:rPr>
          <w:rFonts w:eastAsia="Times New Roman" w:cs="Times New Roman"/>
          <w:sz w:val="24"/>
          <w:szCs w:val="24"/>
        </w:rPr>
        <w:t xml:space="preserve"> </w:t>
      </w:r>
      <w:r w:rsidR="000471E9" w:rsidRPr="00F56D19">
        <w:rPr>
          <w:rFonts w:eastAsia="Times New Roman" w:cs="Times New Roman"/>
          <w:sz w:val="24"/>
          <w:szCs w:val="24"/>
        </w:rPr>
        <w:t>контактів</w:t>
      </w:r>
      <w:r w:rsidR="00E07831" w:rsidRPr="00F56D19">
        <w:rPr>
          <w:rFonts w:eastAsia="Times New Roman" w:cs="Times New Roman"/>
          <w:sz w:val="24"/>
          <w:szCs w:val="24"/>
        </w:rPr>
        <w:t xml:space="preserve"> </w:t>
      </w:r>
      <w:r w:rsidR="000471E9" w:rsidRPr="00F56D19">
        <w:rPr>
          <w:rFonts w:eastAsia="Times New Roman" w:cs="Times New Roman"/>
          <w:sz w:val="24"/>
          <w:szCs w:val="24"/>
        </w:rPr>
        <w:t>організацій, які</w:t>
      </w:r>
      <w:r w:rsidR="00E07831" w:rsidRPr="00F56D19">
        <w:rPr>
          <w:rFonts w:eastAsia="Times New Roman" w:cs="Times New Roman"/>
          <w:sz w:val="24"/>
          <w:szCs w:val="24"/>
        </w:rPr>
        <w:t xml:space="preserve"> </w:t>
      </w:r>
      <w:r w:rsidR="000471E9" w:rsidRPr="00F56D19">
        <w:rPr>
          <w:rFonts w:eastAsia="Times New Roman" w:cs="Times New Roman"/>
          <w:sz w:val="24"/>
          <w:szCs w:val="24"/>
        </w:rPr>
        <w:t>надають</w:t>
      </w:r>
      <w:r w:rsidR="00E07831" w:rsidRPr="00F56D19">
        <w:rPr>
          <w:rFonts w:eastAsia="Times New Roman" w:cs="Times New Roman"/>
          <w:sz w:val="24"/>
          <w:szCs w:val="24"/>
        </w:rPr>
        <w:t xml:space="preserve"> </w:t>
      </w:r>
      <w:r w:rsidR="000471E9" w:rsidRPr="00F56D19">
        <w:rPr>
          <w:rFonts w:eastAsia="Times New Roman" w:cs="Times New Roman"/>
          <w:sz w:val="24"/>
          <w:szCs w:val="24"/>
        </w:rPr>
        <w:t>підтримку у стерилізації.</w:t>
      </w:r>
    </w:p>
    <w:p w:rsidR="000471E9" w:rsidRPr="00F56D19" w:rsidRDefault="000471E9" w:rsidP="00193E19">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Очікується</w:t>
      </w:r>
      <w:r w:rsidR="00E07831" w:rsidRPr="00F56D19">
        <w:rPr>
          <w:rFonts w:eastAsia="Times New Roman" w:cs="Times New Roman"/>
          <w:sz w:val="24"/>
          <w:szCs w:val="24"/>
        </w:rPr>
        <w:t xml:space="preserve"> </w:t>
      </w:r>
      <w:r w:rsidRPr="00F56D19">
        <w:rPr>
          <w:rFonts w:eastAsia="Times New Roman" w:cs="Times New Roman"/>
          <w:sz w:val="24"/>
          <w:szCs w:val="24"/>
        </w:rPr>
        <w:t>розробка</w:t>
      </w:r>
      <w:r w:rsidR="00E07831" w:rsidRPr="00F56D19">
        <w:rPr>
          <w:rFonts w:eastAsia="Times New Roman" w:cs="Times New Roman"/>
          <w:sz w:val="24"/>
          <w:szCs w:val="24"/>
        </w:rPr>
        <w:t xml:space="preserve"> </w:t>
      </w:r>
      <w:r w:rsidRPr="00F56D19">
        <w:rPr>
          <w:rFonts w:eastAsia="Times New Roman" w:cs="Times New Roman"/>
          <w:sz w:val="24"/>
          <w:szCs w:val="24"/>
        </w:rPr>
        <w:t>концепції</w:t>
      </w:r>
      <w:r w:rsidR="00E07831" w:rsidRPr="00F56D19">
        <w:rPr>
          <w:rFonts w:eastAsia="Times New Roman" w:cs="Times New Roman"/>
          <w:sz w:val="24"/>
          <w:szCs w:val="24"/>
        </w:rPr>
        <w:t xml:space="preserve"> </w:t>
      </w:r>
      <w:r w:rsidRPr="00F56D19">
        <w:rPr>
          <w:rFonts w:eastAsia="Times New Roman" w:cs="Times New Roman"/>
          <w:sz w:val="24"/>
          <w:szCs w:val="24"/>
        </w:rPr>
        <w:t>інтегрованого</w:t>
      </w:r>
      <w:r w:rsidR="00E07831" w:rsidRPr="00F56D19">
        <w:rPr>
          <w:rFonts w:eastAsia="Times New Roman" w:cs="Times New Roman"/>
          <w:sz w:val="24"/>
          <w:szCs w:val="24"/>
        </w:rPr>
        <w:t xml:space="preserve"> </w:t>
      </w:r>
      <w:r w:rsidRPr="00F56D19">
        <w:rPr>
          <w:rFonts w:eastAsia="Times New Roman" w:cs="Times New Roman"/>
          <w:sz w:val="24"/>
          <w:szCs w:val="24"/>
        </w:rPr>
        <w:t>розвитку</w:t>
      </w:r>
      <w:r w:rsidR="00E07831" w:rsidRPr="00F56D19">
        <w:rPr>
          <w:rFonts w:eastAsia="Times New Roman" w:cs="Times New Roman"/>
          <w:sz w:val="24"/>
          <w:szCs w:val="24"/>
        </w:rPr>
        <w:t xml:space="preserve"> </w:t>
      </w:r>
      <w:r w:rsidRPr="00F56D19">
        <w:rPr>
          <w:rFonts w:eastAsia="Times New Roman" w:cs="Times New Roman"/>
          <w:sz w:val="24"/>
          <w:szCs w:val="24"/>
        </w:rPr>
        <w:t>Боярської</w:t>
      </w:r>
      <w:r w:rsidR="00E07831" w:rsidRPr="00F56D19">
        <w:rPr>
          <w:rFonts w:eastAsia="Times New Roman" w:cs="Times New Roman"/>
          <w:sz w:val="24"/>
          <w:szCs w:val="24"/>
        </w:rPr>
        <w:t xml:space="preserve"> </w:t>
      </w:r>
      <w:r w:rsidRPr="00F56D19">
        <w:rPr>
          <w:rFonts w:eastAsia="Times New Roman" w:cs="Times New Roman"/>
          <w:sz w:val="24"/>
          <w:szCs w:val="24"/>
        </w:rPr>
        <w:t>міської</w:t>
      </w:r>
      <w:r w:rsidR="00E07831" w:rsidRPr="00F56D19">
        <w:rPr>
          <w:rFonts w:eastAsia="Times New Roman" w:cs="Times New Roman"/>
          <w:sz w:val="24"/>
          <w:szCs w:val="24"/>
        </w:rPr>
        <w:t xml:space="preserve"> </w:t>
      </w:r>
      <w:r w:rsidRPr="00F56D19">
        <w:rPr>
          <w:rFonts w:eastAsia="Times New Roman" w:cs="Times New Roman"/>
          <w:sz w:val="24"/>
          <w:szCs w:val="24"/>
        </w:rPr>
        <w:t>територіальної</w:t>
      </w:r>
      <w:r w:rsidR="00E07831" w:rsidRPr="00F56D19">
        <w:rPr>
          <w:rFonts w:eastAsia="Times New Roman" w:cs="Times New Roman"/>
          <w:sz w:val="24"/>
          <w:szCs w:val="24"/>
        </w:rPr>
        <w:t xml:space="preserve"> </w:t>
      </w:r>
      <w:r w:rsidRPr="00F56D19">
        <w:rPr>
          <w:rFonts w:eastAsia="Times New Roman" w:cs="Times New Roman"/>
          <w:sz w:val="24"/>
          <w:szCs w:val="24"/>
        </w:rPr>
        <w:t>громади, яка стане стратегічним документом для визначення</w:t>
      </w:r>
      <w:r w:rsidR="00E07831" w:rsidRPr="00F56D19">
        <w:rPr>
          <w:rFonts w:eastAsia="Times New Roman" w:cs="Times New Roman"/>
          <w:sz w:val="24"/>
          <w:szCs w:val="24"/>
        </w:rPr>
        <w:t xml:space="preserve"> </w:t>
      </w:r>
      <w:r w:rsidRPr="00F56D19">
        <w:rPr>
          <w:rFonts w:eastAsia="Times New Roman" w:cs="Times New Roman"/>
          <w:sz w:val="24"/>
          <w:szCs w:val="24"/>
        </w:rPr>
        <w:t>довгострокових</w:t>
      </w:r>
      <w:r w:rsidR="00E07831" w:rsidRPr="00F56D19">
        <w:rPr>
          <w:rFonts w:eastAsia="Times New Roman" w:cs="Times New Roman"/>
          <w:sz w:val="24"/>
          <w:szCs w:val="24"/>
        </w:rPr>
        <w:t xml:space="preserve"> </w:t>
      </w:r>
      <w:r w:rsidRPr="00F56D19">
        <w:rPr>
          <w:rFonts w:eastAsia="Times New Roman" w:cs="Times New Roman"/>
          <w:sz w:val="24"/>
          <w:szCs w:val="24"/>
        </w:rPr>
        <w:t>пріоритетів</w:t>
      </w:r>
      <w:r w:rsidR="00E07831" w:rsidRPr="00F56D19">
        <w:rPr>
          <w:rFonts w:eastAsia="Times New Roman" w:cs="Times New Roman"/>
          <w:sz w:val="24"/>
          <w:szCs w:val="24"/>
        </w:rPr>
        <w:t xml:space="preserve"> </w:t>
      </w:r>
      <w:r w:rsidRPr="00F56D19">
        <w:rPr>
          <w:rFonts w:eastAsia="Times New Roman" w:cs="Times New Roman"/>
          <w:sz w:val="24"/>
          <w:szCs w:val="24"/>
        </w:rPr>
        <w:t>розвитку з урахуванням</w:t>
      </w:r>
      <w:r w:rsidR="00E07831" w:rsidRPr="00F56D19">
        <w:rPr>
          <w:rFonts w:eastAsia="Times New Roman" w:cs="Times New Roman"/>
          <w:sz w:val="24"/>
          <w:szCs w:val="24"/>
        </w:rPr>
        <w:t xml:space="preserve"> </w:t>
      </w:r>
      <w:r w:rsidRPr="00F56D19">
        <w:rPr>
          <w:rFonts w:eastAsia="Times New Roman" w:cs="Times New Roman"/>
          <w:sz w:val="24"/>
          <w:szCs w:val="24"/>
        </w:rPr>
        <w:t>усіх</w:t>
      </w:r>
      <w:r w:rsidR="00E07831" w:rsidRPr="00F56D19">
        <w:rPr>
          <w:rFonts w:eastAsia="Times New Roman" w:cs="Times New Roman"/>
          <w:sz w:val="24"/>
          <w:szCs w:val="24"/>
        </w:rPr>
        <w:t xml:space="preserve"> </w:t>
      </w:r>
      <w:r w:rsidRPr="00F56D19">
        <w:rPr>
          <w:rFonts w:eastAsia="Times New Roman" w:cs="Times New Roman"/>
          <w:sz w:val="24"/>
          <w:szCs w:val="24"/>
        </w:rPr>
        <w:t>ключових</w:t>
      </w:r>
      <w:r w:rsidR="00E07831" w:rsidRPr="00F56D19">
        <w:rPr>
          <w:rFonts w:eastAsia="Times New Roman" w:cs="Times New Roman"/>
          <w:sz w:val="24"/>
          <w:szCs w:val="24"/>
        </w:rPr>
        <w:t xml:space="preserve"> </w:t>
      </w:r>
      <w:r w:rsidRPr="00F56D19">
        <w:rPr>
          <w:rFonts w:eastAsia="Times New Roman" w:cs="Times New Roman"/>
          <w:sz w:val="24"/>
          <w:szCs w:val="24"/>
        </w:rPr>
        <w:t>аспектів</w:t>
      </w:r>
      <w:r w:rsidR="006F7B83" w:rsidRPr="00F56D19">
        <w:rPr>
          <w:rFonts w:eastAsia="Times New Roman" w:cs="Times New Roman"/>
          <w:sz w:val="24"/>
          <w:szCs w:val="24"/>
        </w:rPr>
        <w:t>.</w:t>
      </w:r>
    </w:p>
    <w:p w:rsidR="003D0286" w:rsidRPr="00F56D19" w:rsidRDefault="004E6E9B" w:rsidP="003D0286">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w:t>
      </w:r>
      <w:r w:rsidR="00FC1D4E" w:rsidRPr="00F56D19">
        <w:rPr>
          <w:rFonts w:eastAsia="Calibri" w:cs="Calibri"/>
          <w:sz w:val="24"/>
          <w:szCs w:val="24"/>
        </w:rPr>
        <w:t>досягнення</w:t>
      </w:r>
      <w:r w:rsidR="00F44D55" w:rsidRPr="00F56D19">
        <w:rPr>
          <w:rFonts w:eastAsia="Calibri" w:cs="Calibri"/>
          <w:sz w:val="24"/>
          <w:szCs w:val="24"/>
        </w:rPr>
        <w:t xml:space="preserve"> О</w:t>
      </w:r>
      <w:r w:rsidRPr="00F56D19">
        <w:rPr>
          <w:rFonts w:eastAsia="Calibri" w:cs="Calibri"/>
          <w:sz w:val="24"/>
          <w:szCs w:val="24"/>
        </w:rPr>
        <w:t>перативної цілі 1.4</w:t>
      </w:r>
      <w:r w:rsidR="00264CC1" w:rsidRPr="00F56D19">
        <w:rPr>
          <w:rFonts w:eastAsia="Calibri" w:cs="Calibri"/>
          <w:sz w:val="24"/>
          <w:szCs w:val="24"/>
        </w:rPr>
        <w:t xml:space="preserve">. </w:t>
      </w:r>
      <w:r w:rsidR="00BF0431" w:rsidRPr="00F56D19">
        <w:rPr>
          <w:rFonts w:cstheme="minorHAnsi"/>
          <w:b/>
          <w:bCs/>
          <w:sz w:val="24"/>
          <w:szCs w:val="24"/>
        </w:rPr>
        <w:t>Громада культури та духовності</w:t>
      </w:r>
      <w:r w:rsidR="00E07831" w:rsidRPr="00F56D19">
        <w:rPr>
          <w:rFonts w:cstheme="minorHAnsi"/>
          <w:b/>
          <w:bCs/>
          <w:sz w:val="24"/>
          <w:szCs w:val="24"/>
        </w:rPr>
        <w:t xml:space="preserve"> </w:t>
      </w:r>
      <w:r w:rsidR="007B6A82" w:rsidRPr="00F56D19">
        <w:rPr>
          <w:rFonts w:eastAsia="Calibri" w:cs="Calibri"/>
          <w:sz w:val="24"/>
          <w:szCs w:val="24"/>
        </w:rPr>
        <w:t xml:space="preserve">передбачається виконання наступних завдань: 1.4.1. </w:t>
      </w:r>
      <w:r w:rsidRPr="00F56D19">
        <w:rPr>
          <w:rFonts w:eastAsia="Times New Roman" w:cstheme="minorHAnsi"/>
          <w:color w:val="000000"/>
          <w:sz w:val="24"/>
          <w:szCs w:val="24"/>
        </w:rPr>
        <w:t>«Забезпечити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r w:rsidR="007B6A82" w:rsidRPr="00F56D19">
        <w:rPr>
          <w:rFonts w:eastAsia="Times New Roman" w:cstheme="minorHAnsi"/>
          <w:color w:val="000000"/>
          <w:sz w:val="24"/>
          <w:szCs w:val="24"/>
        </w:rPr>
        <w:t xml:space="preserve"> 1.4.2.</w:t>
      </w:r>
      <w:r w:rsidRPr="00F56D19">
        <w:rPr>
          <w:rFonts w:eastAsia="Times New Roman" w:cstheme="minorHAnsi"/>
          <w:color w:val="000000"/>
          <w:sz w:val="24"/>
          <w:szCs w:val="24"/>
        </w:rPr>
        <w:t xml:space="preserve"> «Забезпечити розвиток творчого самовираження, задоволення творчих, інтелектуальних та духовних потреб людей», </w:t>
      </w:r>
      <w:r w:rsidR="007B6A82" w:rsidRPr="00F56D19">
        <w:rPr>
          <w:rFonts w:eastAsia="Times New Roman" w:cstheme="minorHAnsi"/>
          <w:color w:val="000000"/>
          <w:sz w:val="24"/>
          <w:szCs w:val="24"/>
        </w:rPr>
        <w:t xml:space="preserve">1.4.3. </w:t>
      </w:r>
      <w:r w:rsidRPr="00F56D19">
        <w:rPr>
          <w:rFonts w:eastAsia="Times New Roman" w:cstheme="minorHAnsi"/>
          <w:color w:val="000000"/>
          <w:sz w:val="24"/>
          <w:szCs w:val="24"/>
        </w:rPr>
        <w:t>«Забезпечити дослідження, збереження та популяризацію культурної спадщини на території громади»</w:t>
      </w:r>
      <w:r w:rsidR="003D0286" w:rsidRPr="00F56D19">
        <w:rPr>
          <w:rFonts w:eastAsia="Times New Roman" w:cs="Times New Roman"/>
          <w:sz w:val="24"/>
          <w:szCs w:val="24"/>
          <w:lang w:eastAsia="uk-UA"/>
        </w:rPr>
        <w:t>, 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30</w:t>
      </w:r>
      <w:r w:rsidR="003D0286" w:rsidRPr="00F56D19">
        <w:rPr>
          <w:rFonts w:eastAsia="Times New Roman" w:cs="Times New Roman"/>
          <w:sz w:val="24"/>
          <w:szCs w:val="24"/>
          <w:lang w:eastAsia="uk-UA"/>
        </w:rPr>
        <w:t>).</w:t>
      </w:r>
    </w:p>
    <w:p w:rsidR="003D0286" w:rsidRPr="00F56D19" w:rsidRDefault="003D0286" w:rsidP="003D0286">
      <w:pPr>
        <w:pBdr>
          <w:top w:val="nil"/>
          <w:left w:val="nil"/>
          <w:bottom w:val="nil"/>
          <w:right w:val="nil"/>
          <w:between w:val="nil"/>
        </w:pBdr>
        <w:spacing w:before="7" w:line="259" w:lineRule="auto"/>
        <w:ind w:right="44" w:hanging="2"/>
        <w:jc w:val="right"/>
        <w:rPr>
          <w:rFonts w:eastAsia="Times New Roman" w:cstheme="minorHAnsi"/>
          <w:color w:val="000000"/>
          <w:sz w:val="24"/>
          <w:szCs w:val="24"/>
        </w:rPr>
      </w:pPr>
      <w:r w:rsidRPr="00F56D19">
        <w:rPr>
          <w:rFonts w:eastAsia="Times New Roman" w:cstheme="minorHAnsi"/>
          <w:color w:val="000000"/>
          <w:sz w:val="24"/>
          <w:szCs w:val="24"/>
        </w:rPr>
        <w:t>Таблиця</w:t>
      </w:r>
      <w:r w:rsidR="0070088C" w:rsidRPr="00F56D19">
        <w:rPr>
          <w:rFonts w:eastAsia="Times New Roman" w:cstheme="minorHAnsi"/>
          <w:color w:val="000000"/>
          <w:sz w:val="24"/>
          <w:szCs w:val="24"/>
        </w:rPr>
        <w:t xml:space="preserve"> 30</w:t>
      </w:r>
    </w:p>
    <w:tbl>
      <w:tblPr>
        <w:tblStyle w:val="af0"/>
        <w:tblW w:w="0" w:type="auto"/>
        <w:tblLook w:val="04A0" w:firstRow="1" w:lastRow="0" w:firstColumn="1" w:lastColumn="0" w:noHBand="0" w:noVBand="1"/>
      </w:tblPr>
      <w:tblGrid>
        <w:gridCol w:w="2535"/>
        <w:gridCol w:w="7095"/>
      </w:tblGrid>
      <w:tr w:rsidR="007C1F61" w:rsidRPr="00F56D19" w:rsidTr="00264CC1">
        <w:tc>
          <w:tcPr>
            <w:tcW w:w="9747" w:type="dxa"/>
            <w:gridSpan w:val="2"/>
          </w:tcPr>
          <w:p w:rsidR="007C1F61" w:rsidRPr="00F56D19" w:rsidRDefault="007C1F61"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 xml:space="preserve">Оперативна ціль 1.4. </w:t>
            </w:r>
            <w:r w:rsidRPr="00F56D19">
              <w:rPr>
                <w:rFonts w:cstheme="minorHAnsi"/>
                <w:b/>
                <w:bCs/>
                <w:sz w:val="24"/>
                <w:szCs w:val="24"/>
              </w:rPr>
              <w:t>Громада культури та духовності</w:t>
            </w:r>
          </w:p>
        </w:tc>
      </w:tr>
      <w:tr w:rsidR="007C1F61" w:rsidRPr="00F56D19" w:rsidTr="00264CC1">
        <w:tc>
          <w:tcPr>
            <w:tcW w:w="2547" w:type="dxa"/>
          </w:tcPr>
          <w:p w:rsidR="007C1F61" w:rsidRPr="00F56D19" w:rsidRDefault="007C1F61"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7C1F61" w:rsidRPr="00F56D19" w:rsidRDefault="007C1F61"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7C1F61" w:rsidRPr="00F56D19" w:rsidTr="00264CC1">
        <w:tc>
          <w:tcPr>
            <w:tcW w:w="2547" w:type="dxa"/>
          </w:tcPr>
          <w:p w:rsidR="007C1F61" w:rsidRPr="00F56D19" w:rsidRDefault="007C1F61"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1.4.1</w:t>
            </w:r>
            <w:r w:rsidR="00B22FE0" w:rsidRPr="00F56D19">
              <w:rPr>
                <w:rFonts w:eastAsia="Times New Roman" w:cstheme="minorHAnsi"/>
                <w:color w:val="000000"/>
                <w:sz w:val="24"/>
                <w:szCs w:val="24"/>
              </w:rPr>
              <w:t>.</w:t>
            </w:r>
            <w:r w:rsidRPr="00F56D19">
              <w:rPr>
                <w:rFonts w:eastAsia="Times New Roman" w:cstheme="minorHAnsi"/>
                <w:color w:val="000000"/>
                <w:sz w:val="24"/>
                <w:szCs w:val="24"/>
              </w:rPr>
              <w:t>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tc>
        <w:tc>
          <w:tcPr>
            <w:tcW w:w="7200" w:type="dxa"/>
          </w:tcPr>
          <w:p w:rsidR="007C1F61" w:rsidRPr="00F56D19" w:rsidRDefault="007C1F6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7C1F61" w:rsidRPr="00F56D19" w:rsidRDefault="007C1F6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1.Програма охорони та збереження культурної спадщини БМТГ на 2023-2027 р</w:t>
            </w:r>
          </w:p>
          <w:p w:rsidR="007C1F61" w:rsidRPr="00F56D19" w:rsidRDefault="007C1F6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7C1F61" w:rsidRPr="00F56D19" w:rsidRDefault="00D11EE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w:t>
            </w:r>
            <w:r w:rsidR="007C1F61" w:rsidRPr="00F56D19">
              <w:rPr>
                <w:rFonts w:eastAsia="Times New Roman" w:cstheme="minorHAnsi"/>
                <w:sz w:val="24"/>
                <w:szCs w:val="24"/>
              </w:rPr>
              <w:t>Встановлення арт-об’єктів у місцях знакових подій на території БМТГ</w:t>
            </w:r>
          </w:p>
          <w:p w:rsidR="007C1F61" w:rsidRDefault="00D11EE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2.</w:t>
            </w:r>
            <w:r w:rsidR="007C1F61" w:rsidRPr="00F56D19">
              <w:rPr>
                <w:rFonts w:eastAsia="Times New Roman" w:cstheme="minorHAnsi"/>
                <w:sz w:val="24"/>
                <w:szCs w:val="24"/>
              </w:rPr>
              <w:t xml:space="preserve">Встановлення пам’ятних знаків на території БМТГ </w:t>
            </w:r>
          </w:p>
          <w:p w:rsidR="000B0BEA" w:rsidRPr="00F56D19" w:rsidRDefault="000B0BEA"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975E2C">
              <w:rPr>
                <w:rFonts w:eastAsia="Times New Roman" w:cstheme="minorHAnsi"/>
                <w:sz w:val="24"/>
                <w:szCs w:val="24"/>
              </w:rPr>
              <w:t>3.</w:t>
            </w:r>
            <w:r w:rsidRPr="00975E2C">
              <w:rPr>
                <w:rFonts w:eastAsia="Times New Roman" w:cstheme="minorHAnsi"/>
                <w:color w:val="000000"/>
              </w:rPr>
              <w:t xml:space="preserve"> </w:t>
            </w:r>
            <w:r w:rsidRPr="00975E2C">
              <w:rPr>
                <w:rFonts w:eastAsia="Times New Roman" w:cstheme="minorHAnsi"/>
                <w:color w:val="000000"/>
                <w:sz w:val="24"/>
                <w:szCs w:val="24"/>
              </w:rPr>
              <w:t>Реконструкція  будівлі «Жорнівського клубу»  за адресою: с. Жорнівка, вул. Л.Українки,2</w:t>
            </w:r>
          </w:p>
          <w:p w:rsidR="00D11EE1" w:rsidRPr="00F56D19" w:rsidRDefault="00D11EE1" w:rsidP="005911F0">
            <w:pPr>
              <w:widowControl w:val="0"/>
              <w:pBdr>
                <w:top w:val="nil"/>
                <w:left w:val="nil"/>
                <w:bottom w:val="nil"/>
                <w:right w:val="nil"/>
                <w:between w:val="nil"/>
              </w:pBdr>
              <w:spacing w:before="3" w:line="240" w:lineRule="auto"/>
              <w:ind w:leftChars="0" w:left="0" w:right="153"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7C1F61" w:rsidRPr="00F56D19" w:rsidRDefault="00D11EE1" w:rsidP="005911F0">
            <w:pPr>
              <w:widowControl w:val="0"/>
              <w:pBdr>
                <w:top w:val="nil"/>
                <w:left w:val="nil"/>
                <w:bottom w:val="nil"/>
                <w:right w:val="nil"/>
                <w:between w:val="nil"/>
              </w:pBdr>
              <w:spacing w:before="3" w:line="240" w:lineRule="auto"/>
              <w:ind w:leftChars="0" w:left="0" w:right="153" w:firstLineChars="0" w:firstLine="0"/>
              <w:jc w:val="both"/>
              <w:outlineLvl w:val="9"/>
              <w:rPr>
                <w:rFonts w:eastAsia="Times New Roman" w:cstheme="minorHAnsi"/>
                <w:sz w:val="24"/>
                <w:szCs w:val="24"/>
              </w:rPr>
            </w:pPr>
            <w:r w:rsidRPr="00F56D19">
              <w:rPr>
                <w:rFonts w:eastAsia="Times New Roman" w:cstheme="minorHAnsi"/>
                <w:sz w:val="24"/>
                <w:szCs w:val="24"/>
              </w:rPr>
              <w:t>1.</w:t>
            </w:r>
            <w:r w:rsidR="007C1F61" w:rsidRPr="00F56D19">
              <w:rPr>
                <w:rFonts w:eastAsia="Times New Roman" w:cstheme="minorHAnsi"/>
                <w:sz w:val="24"/>
                <w:szCs w:val="24"/>
              </w:rPr>
              <w:t xml:space="preserve">Визначити місця розташування і встановити стенди для проведення вуличних виставок митців громади. </w:t>
            </w:r>
          </w:p>
          <w:p w:rsidR="007C1F61" w:rsidRPr="00F56D19" w:rsidRDefault="007C1F6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Визначити перспективні плани і розробити проєктну документацію розвитку і розбудови комплексу «Музей і садиба М. Пимоненка»</w:t>
            </w:r>
          </w:p>
          <w:p w:rsidR="007C1F61" w:rsidRDefault="00D11EE1" w:rsidP="005911F0">
            <w:pPr>
              <w:widowControl w:val="0"/>
              <w:pBdr>
                <w:top w:val="nil"/>
                <w:left w:val="nil"/>
                <w:bottom w:val="nil"/>
                <w:right w:val="nil"/>
                <w:between w:val="nil"/>
              </w:pBdr>
              <w:spacing w:before="3" w:line="240" w:lineRule="auto"/>
              <w:ind w:leftChars="0" w:left="0" w:right="153" w:firstLineChars="0" w:firstLine="0"/>
              <w:jc w:val="both"/>
              <w:outlineLvl w:val="9"/>
              <w:rPr>
                <w:rFonts w:eastAsia="Times New Roman" w:cstheme="minorHAnsi"/>
                <w:sz w:val="24"/>
                <w:szCs w:val="24"/>
              </w:rPr>
            </w:pPr>
            <w:r w:rsidRPr="00F56D19">
              <w:rPr>
                <w:rFonts w:eastAsia="Times New Roman" w:cstheme="minorHAnsi"/>
                <w:sz w:val="24"/>
                <w:szCs w:val="24"/>
              </w:rPr>
              <w:t>2.</w:t>
            </w:r>
            <w:r w:rsidR="007C1F61" w:rsidRPr="00F56D19">
              <w:rPr>
                <w:rFonts w:eastAsia="Times New Roman" w:cstheme="minorHAnsi"/>
                <w:sz w:val="24"/>
                <w:szCs w:val="24"/>
              </w:rPr>
              <w:t>Розробити проєктну документацію і провести реконструкцію приміщення з облаштуванням території Боярського краєзнавчого музею</w:t>
            </w:r>
          </w:p>
          <w:p w:rsidR="000B0BEA" w:rsidRPr="00F56D19" w:rsidRDefault="000B0BEA" w:rsidP="005911F0">
            <w:pPr>
              <w:widowControl w:val="0"/>
              <w:pBdr>
                <w:top w:val="nil"/>
                <w:left w:val="nil"/>
                <w:bottom w:val="nil"/>
                <w:right w:val="nil"/>
                <w:between w:val="nil"/>
              </w:pBdr>
              <w:spacing w:before="3" w:line="240" w:lineRule="auto"/>
              <w:ind w:leftChars="0" w:left="0" w:right="153" w:firstLineChars="0" w:firstLine="0"/>
              <w:jc w:val="both"/>
              <w:outlineLvl w:val="9"/>
              <w:rPr>
                <w:rFonts w:eastAsia="Times New Roman" w:cstheme="minorHAnsi"/>
                <w:sz w:val="24"/>
                <w:szCs w:val="24"/>
              </w:rPr>
            </w:pPr>
          </w:p>
        </w:tc>
      </w:tr>
      <w:tr w:rsidR="007C1F61" w:rsidRPr="00F56D19" w:rsidTr="00264CC1">
        <w:tc>
          <w:tcPr>
            <w:tcW w:w="2547" w:type="dxa"/>
          </w:tcPr>
          <w:p w:rsidR="007C1F61" w:rsidRPr="00F56D19" w:rsidRDefault="007C1F61"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1.4.2.Забезпечити розвиток творчого самовираження, задоволення творчих, інтелектуальних та духовних потреб людей</w:t>
            </w:r>
          </w:p>
        </w:tc>
        <w:tc>
          <w:tcPr>
            <w:tcW w:w="7200" w:type="dxa"/>
          </w:tcPr>
          <w:p w:rsidR="00D11EE1" w:rsidRPr="00F56D19" w:rsidRDefault="00D11EE1" w:rsidP="005911F0">
            <w:pPr>
              <w:widowControl w:val="0"/>
              <w:pBdr>
                <w:top w:val="nil"/>
                <w:left w:val="nil"/>
                <w:bottom w:val="nil"/>
                <w:right w:val="nil"/>
                <w:between w:val="nil"/>
              </w:pBdr>
              <w:spacing w:before="4"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D11EE1" w:rsidRPr="00F56D19" w:rsidRDefault="00D11EE1" w:rsidP="005911F0">
            <w:pPr>
              <w:widowControl w:val="0"/>
              <w:pBdr>
                <w:top w:val="nil"/>
                <w:left w:val="nil"/>
                <w:bottom w:val="nil"/>
                <w:right w:val="nil"/>
                <w:between w:val="nil"/>
              </w:pBdr>
              <w:spacing w:before="4"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1.Програма організації та проведення культурно-масових заходів у БМТГ на 2025 р.</w:t>
            </w:r>
          </w:p>
          <w:p w:rsidR="00D11EE1" w:rsidRPr="00F56D19" w:rsidRDefault="00D11EE1" w:rsidP="005911F0">
            <w:pPr>
              <w:pBdr>
                <w:top w:val="nil"/>
                <w:left w:val="nil"/>
                <w:bottom w:val="nil"/>
                <w:right w:val="nil"/>
                <w:between w:val="nil"/>
              </w:pBdr>
              <w:spacing w:before="4"/>
              <w:ind w:left="0" w:right="153" w:hanging="2"/>
              <w:jc w:val="both"/>
              <w:outlineLvl w:val="9"/>
              <w:rPr>
                <w:rFonts w:eastAsia="Times New Roman" w:cstheme="minorHAnsi"/>
                <w:sz w:val="24"/>
                <w:szCs w:val="24"/>
              </w:rPr>
            </w:pPr>
            <w:r w:rsidRPr="00F56D19">
              <w:rPr>
                <w:rFonts w:eastAsia="Times New Roman" w:cstheme="minorHAnsi"/>
                <w:sz w:val="24"/>
                <w:szCs w:val="24"/>
              </w:rPr>
              <w:t>Заходи:</w:t>
            </w:r>
          </w:p>
          <w:p w:rsidR="00D11EE1" w:rsidRPr="00F56D19" w:rsidRDefault="00D11EE1" w:rsidP="005911F0">
            <w:pPr>
              <w:widowControl w:val="0"/>
              <w:pBdr>
                <w:top w:val="nil"/>
                <w:left w:val="nil"/>
                <w:bottom w:val="nil"/>
                <w:right w:val="nil"/>
                <w:between w:val="nil"/>
              </w:pBdr>
              <w:spacing w:before="4"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1.Визначити місця перспективного розташування відкритих громадських просторів для проведення культурно-масових заходів</w:t>
            </w:r>
          </w:p>
          <w:p w:rsidR="007C1F61" w:rsidRPr="00F56D19" w:rsidRDefault="00D11EE1" w:rsidP="005911F0">
            <w:pPr>
              <w:widowControl w:val="0"/>
              <w:pBdr>
                <w:top w:val="nil"/>
                <w:left w:val="nil"/>
                <w:bottom w:val="nil"/>
                <w:right w:val="nil"/>
                <w:between w:val="nil"/>
              </w:pBdr>
              <w:spacing w:before="4"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2.Прорахувати економічну доцільність придбання техніки та устаткування для облаштування тимчасових сцен для проведення культурно-масових заходів у БМТГ</w:t>
            </w:r>
          </w:p>
        </w:tc>
      </w:tr>
      <w:tr w:rsidR="007C1F61" w:rsidRPr="00F56D19" w:rsidTr="00264CC1">
        <w:tc>
          <w:tcPr>
            <w:tcW w:w="2547" w:type="dxa"/>
          </w:tcPr>
          <w:p w:rsidR="007C1F61" w:rsidRPr="00F56D19" w:rsidRDefault="007C1F61"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1.4.3.Забезпечити дослідження, збереження та популяризацію культурної спадщини на території громади</w:t>
            </w:r>
          </w:p>
        </w:tc>
        <w:tc>
          <w:tcPr>
            <w:tcW w:w="7200" w:type="dxa"/>
          </w:tcPr>
          <w:p w:rsidR="00D11EE1" w:rsidRPr="00F56D19" w:rsidRDefault="00D11EE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D11EE1" w:rsidRPr="00F56D19" w:rsidRDefault="00D11EE1" w:rsidP="005911F0">
            <w:pPr>
              <w:widowControl w:val="0"/>
              <w:pBdr>
                <w:top w:val="nil"/>
                <w:left w:val="nil"/>
                <w:bottom w:val="nil"/>
                <w:right w:val="nil"/>
                <w:between w:val="nil"/>
              </w:pBdr>
              <w:spacing w:before="3"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Програма охорони та збереження культурної спадщини БМТГ на 2023-2027 р</w:t>
            </w:r>
          </w:p>
          <w:p w:rsidR="00D11EE1" w:rsidRPr="00F56D19" w:rsidRDefault="00D11EE1" w:rsidP="005911F0">
            <w:pPr>
              <w:pBdr>
                <w:top w:val="nil"/>
                <w:left w:val="nil"/>
                <w:bottom w:val="nil"/>
                <w:right w:val="nil"/>
                <w:between w:val="nil"/>
              </w:pBdr>
              <w:spacing w:before="3"/>
              <w:ind w:left="0" w:right="153" w:hanging="2"/>
              <w:jc w:val="both"/>
              <w:outlineLvl w:val="9"/>
              <w:rPr>
                <w:rFonts w:eastAsia="Times New Roman" w:cstheme="minorHAnsi"/>
                <w:sz w:val="24"/>
                <w:szCs w:val="24"/>
              </w:rPr>
            </w:pPr>
            <w:r w:rsidRPr="00F56D19">
              <w:rPr>
                <w:rFonts w:eastAsia="Times New Roman" w:cstheme="minorHAnsi"/>
                <w:sz w:val="24"/>
                <w:szCs w:val="24"/>
              </w:rPr>
              <w:t>Заходи:</w:t>
            </w:r>
          </w:p>
          <w:p w:rsidR="00D11EE1" w:rsidRPr="00F56D19" w:rsidRDefault="00D11EE1" w:rsidP="005911F0">
            <w:pPr>
              <w:widowControl w:val="0"/>
              <w:pBdr>
                <w:top w:val="nil"/>
                <w:left w:val="nil"/>
                <w:bottom w:val="nil"/>
                <w:right w:val="nil"/>
                <w:between w:val="nil"/>
              </w:pBdr>
              <w:spacing w:before="0" w:line="240" w:lineRule="auto"/>
              <w:ind w:leftChars="0" w:left="1" w:right="153" w:firstLineChars="0" w:firstLine="0"/>
              <w:jc w:val="both"/>
              <w:outlineLvl w:val="9"/>
              <w:rPr>
                <w:rFonts w:eastAsia="Times New Roman" w:cstheme="minorHAnsi"/>
                <w:sz w:val="24"/>
                <w:szCs w:val="24"/>
              </w:rPr>
            </w:pPr>
            <w:r w:rsidRPr="00F56D19">
              <w:rPr>
                <w:rFonts w:eastAsia="Times New Roman" w:cstheme="minorHAnsi"/>
                <w:sz w:val="24"/>
                <w:szCs w:val="24"/>
              </w:rPr>
              <w:t>1.Провести дослідження на території БМТГ щодо виявлення нематеріальної культурної спадщини (народні традиції, звичаї тощо)</w:t>
            </w:r>
          </w:p>
          <w:p w:rsidR="007C1F61" w:rsidRPr="00F56D19" w:rsidRDefault="00D11EE1" w:rsidP="005911F0">
            <w:pPr>
              <w:widowControl w:val="0"/>
              <w:pBdr>
                <w:top w:val="nil"/>
                <w:left w:val="nil"/>
                <w:bottom w:val="nil"/>
                <w:right w:val="nil"/>
                <w:between w:val="nil"/>
              </w:pBdr>
              <w:spacing w:before="0" w:line="240" w:lineRule="auto"/>
              <w:ind w:left="0" w:hanging="2"/>
              <w:jc w:val="both"/>
              <w:outlineLvl w:val="9"/>
              <w:rPr>
                <w:rFonts w:eastAsia="Times New Roman" w:cstheme="minorHAnsi"/>
                <w:sz w:val="24"/>
                <w:szCs w:val="24"/>
              </w:rPr>
            </w:pPr>
            <w:r w:rsidRPr="00F56D19">
              <w:rPr>
                <w:rFonts w:eastAsia="Times New Roman" w:cstheme="minorHAnsi"/>
                <w:sz w:val="24"/>
                <w:szCs w:val="24"/>
              </w:rPr>
              <w:t>2.Розробити проєкти збереження та популяризації виявленої нематеріальної культурної спадщини</w:t>
            </w:r>
          </w:p>
        </w:tc>
      </w:tr>
    </w:tbl>
    <w:p w:rsidR="00796E4D" w:rsidRPr="00F56D19" w:rsidRDefault="00796E4D" w:rsidP="00796E4D">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збереження та розвитку культурно-мистецьких</w:t>
      </w:r>
      <w:r w:rsidR="00E07831" w:rsidRPr="00F56D19">
        <w:rPr>
          <w:rFonts w:eastAsia="Times New Roman" w:cs="Times New Roman"/>
          <w:sz w:val="24"/>
          <w:szCs w:val="24"/>
        </w:rPr>
        <w:t xml:space="preserve"> </w:t>
      </w:r>
      <w:r w:rsidRPr="00F56D19">
        <w:rPr>
          <w:rFonts w:eastAsia="Times New Roman" w:cs="Times New Roman"/>
          <w:sz w:val="24"/>
          <w:szCs w:val="24"/>
        </w:rPr>
        <w:t>закладів та об'єктів</w:t>
      </w:r>
      <w:r w:rsidR="00E07831" w:rsidRPr="00F56D19">
        <w:rPr>
          <w:rFonts w:eastAsia="Times New Roman" w:cs="Times New Roman"/>
          <w:sz w:val="24"/>
          <w:szCs w:val="24"/>
        </w:rPr>
        <w:t xml:space="preserve"> </w:t>
      </w:r>
      <w:r w:rsidRPr="00F56D19">
        <w:rPr>
          <w:rFonts w:eastAsia="Times New Roman" w:cs="Times New Roman"/>
          <w:sz w:val="24"/>
          <w:szCs w:val="24"/>
        </w:rPr>
        <w:t>спадщини</w:t>
      </w:r>
      <w:r w:rsidR="00E07831" w:rsidRPr="00F56D19">
        <w:rPr>
          <w:rFonts w:eastAsia="Times New Roman" w:cs="Times New Roman"/>
          <w:sz w:val="24"/>
          <w:szCs w:val="24"/>
        </w:rPr>
        <w:t xml:space="preserve"> </w:t>
      </w:r>
      <w:r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Pr="00F56D19">
        <w:rPr>
          <w:rFonts w:eastAsia="Times New Roman" w:cs="Times New Roman"/>
          <w:sz w:val="24"/>
          <w:szCs w:val="24"/>
        </w:rPr>
        <w:t>реалізація</w:t>
      </w:r>
      <w:r w:rsidR="00E07831" w:rsidRPr="00F56D19">
        <w:rPr>
          <w:rFonts w:eastAsia="Times New Roman" w:cs="Times New Roman"/>
          <w:sz w:val="24"/>
          <w:szCs w:val="24"/>
        </w:rPr>
        <w:t xml:space="preserve"> </w:t>
      </w:r>
      <w:r w:rsidRPr="00F56D19">
        <w:rPr>
          <w:rFonts w:eastAsia="Times New Roman" w:cs="Times New Roman"/>
          <w:sz w:val="24"/>
          <w:szCs w:val="24"/>
        </w:rPr>
        <w:t>Програми</w:t>
      </w:r>
      <w:r w:rsidR="00E07831" w:rsidRPr="00F56D19">
        <w:rPr>
          <w:rFonts w:eastAsia="Times New Roman" w:cs="Times New Roman"/>
          <w:sz w:val="24"/>
          <w:szCs w:val="24"/>
        </w:rPr>
        <w:t xml:space="preserve"> </w:t>
      </w:r>
      <w:r w:rsidRPr="00F56D19">
        <w:rPr>
          <w:rFonts w:eastAsia="Times New Roman" w:cs="Times New Roman"/>
          <w:sz w:val="24"/>
          <w:szCs w:val="24"/>
        </w:rPr>
        <w:t>охорони та збереження</w:t>
      </w:r>
      <w:r w:rsidR="00E07831" w:rsidRPr="00F56D19">
        <w:rPr>
          <w:rFonts w:eastAsia="Times New Roman" w:cs="Times New Roman"/>
          <w:sz w:val="24"/>
          <w:szCs w:val="24"/>
        </w:rPr>
        <w:t xml:space="preserve"> </w:t>
      </w:r>
      <w:r w:rsidRPr="00F56D19">
        <w:rPr>
          <w:rFonts w:eastAsia="Times New Roman" w:cs="Times New Roman"/>
          <w:sz w:val="24"/>
          <w:szCs w:val="24"/>
        </w:rPr>
        <w:t>культурної</w:t>
      </w:r>
      <w:r w:rsidR="00E07831" w:rsidRPr="00F56D19">
        <w:rPr>
          <w:rFonts w:eastAsia="Times New Roman" w:cs="Times New Roman"/>
          <w:sz w:val="24"/>
          <w:szCs w:val="24"/>
        </w:rPr>
        <w:t xml:space="preserve"> </w:t>
      </w:r>
      <w:r w:rsidRPr="00F56D19">
        <w:rPr>
          <w:rFonts w:eastAsia="Times New Roman" w:cs="Times New Roman"/>
          <w:sz w:val="24"/>
          <w:szCs w:val="24"/>
        </w:rPr>
        <w:t>спадщини. В рамках цієї</w:t>
      </w:r>
      <w:r w:rsidR="00E07831" w:rsidRPr="00F56D19">
        <w:rPr>
          <w:rFonts w:eastAsia="Times New Roman" w:cs="Times New Roman"/>
          <w:sz w:val="24"/>
          <w:szCs w:val="24"/>
        </w:rPr>
        <w:t xml:space="preserve"> </w:t>
      </w:r>
      <w:r w:rsidRPr="00F56D19">
        <w:rPr>
          <w:rFonts w:eastAsia="Times New Roman" w:cs="Times New Roman"/>
          <w:sz w:val="24"/>
          <w:szCs w:val="24"/>
        </w:rPr>
        <w:t>програми</w:t>
      </w:r>
      <w:r w:rsidR="00E07831" w:rsidRPr="00F56D19">
        <w:rPr>
          <w:rFonts w:eastAsia="Times New Roman" w:cs="Times New Roman"/>
          <w:sz w:val="24"/>
          <w:szCs w:val="24"/>
        </w:rPr>
        <w:t xml:space="preserve"> </w:t>
      </w:r>
      <w:r w:rsidRPr="00F56D19">
        <w:rPr>
          <w:rFonts w:eastAsia="Times New Roman" w:cs="Times New Roman"/>
          <w:sz w:val="24"/>
          <w:szCs w:val="24"/>
        </w:rPr>
        <w:t>передбачається не лише</w:t>
      </w:r>
      <w:r w:rsidR="00E07831" w:rsidRPr="00F56D19">
        <w:rPr>
          <w:rFonts w:eastAsia="Times New Roman" w:cs="Times New Roman"/>
          <w:sz w:val="24"/>
          <w:szCs w:val="24"/>
        </w:rPr>
        <w:t xml:space="preserve"> </w:t>
      </w:r>
      <w:r w:rsidRPr="00F56D19">
        <w:rPr>
          <w:rFonts w:eastAsia="Times New Roman" w:cs="Times New Roman"/>
          <w:sz w:val="24"/>
          <w:szCs w:val="24"/>
        </w:rPr>
        <w:t>підтримання</w:t>
      </w:r>
      <w:r w:rsidR="00E07831" w:rsidRPr="00F56D19">
        <w:rPr>
          <w:rFonts w:eastAsia="Times New Roman" w:cs="Times New Roman"/>
          <w:sz w:val="24"/>
          <w:szCs w:val="24"/>
        </w:rPr>
        <w:t xml:space="preserve"> </w:t>
      </w:r>
      <w:r w:rsidRPr="00F56D19">
        <w:rPr>
          <w:rFonts w:eastAsia="Times New Roman" w:cs="Times New Roman"/>
          <w:sz w:val="24"/>
          <w:szCs w:val="24"/>
        </w:rPr>
        <w:t>існуючого стану</w:t>
      </w:r>
      <w:r w:rsidR="00E07831" w:rsidRPr="00F56D19">
        <w:rPr>
          <w:rFonts w:eastAsia="Times New Roman" w:cs="Times New Roman"/>
          <w:sz w:val="24"/>
          <w:szCs w:val="24"/>
        </w:rPr>
        <w:t xml:space="preserve"> </w:t>
      </w:r>
      <w:r w:rsidRPr="00F56D19">
        <w:rPr>
          <w:rFonts w:eastAsia="Times New Roman" w:cs="Times New Roman"/>
          <w:sz w:val="24"/>
          <w:szCs w:val="24"/>
        </w:rPr>
        <w:t>об'єктів, але й активний</w:t>
      </w:r>
      <w:r w:rsidR="00E07831" w:rsidRPr="00F56D19">
        <w:rPr>
          <w:rFonts w:eastAsia="Times New Roman" w:cs="Times New Roman"/>
          <w:sz w:val="24"/>
          <w:szCs w:val="24"/>
        </w:rPr>
        <w:t xml:space="preserve"> </w:t>
      </w:r>
      <w:r w:rsidRPr="00F56D19">
        <w:rPr>
          <w:rFonts w:eastAsia="Times New Roman" w:cs="Times New Roman"/>
          <w:sz w:val="24"/>
          <w:szCs w:val="24"/>
        </w:rPr>
        <w:t>розвиток. Це</w:t>
      </w:r>
      <w:r w:rsidR="00E07831" w:rsidRPr="00F56D19">
        <w:rPr>
          <w:rFonts w:eastAsia="Times New Roman" w:cs="Times New Roman"/>
          <w:sz w:val="24"/>
          <w:szCs w:val="24"/>
        </w:rPr>
        <w:t xml:space="preserve"> </w:t>
      </w:r>
      <w:r w:rsidRPr="00F56D19">
        <w:rPr>
          <w:rFonts w:eastAsia="Times New Roman" w:cs="Times New Roman"/>
          <w:sz w:val="24"/>
          <w:szCs w:val="24"/>
        </w:rPr>
        <w:t>включатиме</w:t>
      </w:r>
      <w:r w:rsidR="00E07831" w:rsidRPr="00F56D19">
        <w:rPr>
          <w:rFonts w:eastAsia="Times New Roman" w:cs="Times New Roman"/>
          <w:sz w:val="24"/>
          <w:szCs w:val="24"/>
        </w:rPr>
        <w:t xml:space="preserve"> </w:t>
      </w:r>
      <w:r w:rsidRPr="00F56D19">
        <w:rPr>
          <w:rFonts w:eastAsia="Times New Roman" w:cs="Times New Roman"/>
          <w:sz w:val="24"/>
          <w:szCs w:val="24"/>
        </w:rPr>
        <w:t>встановлення</w:t>
      </w:r>
      <w:r w:rsidR="00E07831" w:rsidRPr="00F56D19">
        <w:rPr>
          <w:rFonts w:eastAsia="Times New Roman" w:cs="Times New Roman"/>
          <w:sz w:val="24"/>
          <w:szCs w:val="24"/>
        </w:rPr>
        <w:t xml:space="preserve"> </w:t>
      </w:r>
      <w:r w:rsidRPr="00F56D19">
        <w:rPr>
          <w:rFonts w:eastAsia="Times New Roman" w:cs="Times New Roman"/>
          <w:sz w:val="24"/>
          <w:szCs w:val="24"/>
        </w:rPr>
        <w:t>нових арт-об'єктів у знакових</w:t>
      </w:r>
      <w:r w:rsidR="00E07831" w:rsidRPr="00F56D19">
        <w:rPr>
          <w:rFonts w:eastAsia="Times New Roman" w:cs="Times New Roman"/>
          <w:sz w:val="24"/>
          <w:szCs w:val="24"/>
        </w:rPr>
        <w:t xml:space="preserve"> </w:t>
      </w:r>
      <w:r w:rsidRPr="00F56D19">
        <w:rPr>
          <w:rFonts w:eastAsia="Times New Roman" w:cs="Times New Roman"/>
          <w:sz w:val="24"/>
          <w:szCs w:val="24"/>
        </w:rPr>
        <w:t>місцях</w:t>
      </w:r>
      <w:r w:rsidR="00E07831" w:rsidRPr="00F56D19">
        <w:rPr>
          <w:rFonts w:eastAsia="Times New Roman" w:cs="Times New Roman"/>
          <w:sz w:val="24"/>
          <w:szCs w:val="24"/>
        </w:rPr>
        <w:t xml:space="preserve"> </w:t>
      </w:r>
      <w:r w:rsidRPr="00F56D19">
        <w:rPr>
          <w:rFonts w:eastAsia="Times New Roman" w:cs="Times New Roman"/>
          <w:sz w:val="24"/>
          <w:szCs w:val="24"/>
        </w:rPr>
        <w:t>громади та пам'ятних</w:t>
      </w:r>
      <w:r w:rsidR="00E07831" w:rsidRPr="00F56D19">
        <w:rPr>
          <w:rFonts w:eastAsia="Times New Roman" w:cs="Times New Roman"/>
          <w:sz w:val="24"/>
          <w:szCs w:val="24"/>
        </w:rPr>
        <w:t xml:space="preserve"> </w:t>
      </w:r>
      <w:r w:rsidRPr="00F56D19">
        <w:rPr>
          <w:rFonts w:eastAsia="Times New Roman" w:cs="Times New Roman"/>
          <w:sz w:val="24"/>
          <w:szCs w:val="24"/>
        </w:rPr>
        <w:t>знаків, що</w:t>
      </w:r>
      <w:r w:rsidR="00E07831" w:rsidRPr="00F56D19">
        <w:rPr>
          <w:rFonts w:eastAsia="Times New Roman" w:cs="Times New Roman"/>
          <w:sz w:val="24"/>
          <w:szCs w:val="24"/>
        </w:rPr>
        <w:t xml:space="preserve"> </w:t>
      </w:r>
      <w:r w:rsidRPr="00F56D19">
        <w:rPr>
          <w:rFonts w:eastAsia="Times New Roman" w:cs="Times New Roman"/>
          <w:sz w:val="24"/>
          <w:szCs w:val="24"/>
        </w:rPr>
        <w:t>відображатимуть</w:t>
      </w:r>
      <w:r w:rsidR="00E07831" w:rsidRPr="00F56D19">
        <w:rPr>
          <w:rFonts w:eastAsia="Times New Roman" w:cs="Times New Roman"/>
          <w:sz w:val="24"/>
          <w:szCs w:val="24"/>
        </w:rPr>
        <w:t xml:space="preserve"> </w:t>
      </w:r>
      <w:r w:rsidRPr="00F56D19">
        <w:rPr>
          <w:rFonts w:eastAsia="Times New Roman" w:cs="Times New Roman"/>
          <w:sz w:val="24"/>
          <w:szCs w:val="24"/>
        </w:rPr>
        <w:t>її</w:t>
      </w:r>
      <w:r w:rsidR="00E07831" w:rsidRPr="00F56D19">
        <w:rPr>
          <w:rFonts w:eastAsia="Times New Roman" w:cs="Times New Roman"/>
          <w:sz w:val="24"/>
          <w:szCs w:val="24"/>
        </w:rPr>
        <w:t xml:space="preserve"> </w:t>
      </w:r>
      <w:r w:rsidRPr="00F56D19">
        <w:rPr>
          <w:rFonts w:eastAsia="Times New Roman" w:cs="Times New Roman"/>
          <w:sz w:val="24"/>
          <w:szCs w:val="24"/>
        </w:rPr>
        <w:t>історію та культурну</w:t>
      </w:r>
      <w:r w:rsidR="00E07831" w:rsidRPr="00F56D19">
        <w:rPr>
          <w:rFonts w:eastAsia="Times New Roman" w:cs="Times New Roman"/>
          <w:sz w:val="24"/>
          <w:szCs w:val="24"/>
        </w:rPr>
        <w:t xml:space="preserve"> </w:t>
      </w:r>
      <w:r w:rsidRPr="00F56D19">
        <w:rPr>
          <w:rFonts w:eastAsia="Times New Roman" w:cs="Times New Roman"/>
          <w:sz w:val="24"/>
          <w:szCs w:val="24"/>
        </w:rPr>
        <w:t>ідентичність. Також буде визначено</w:t>
      </w:r>
      <w:r w:rsidR="00E07831" w:rsidRPr="00F56D19">
        <w:rPr>
          <w:rFonts w:eastAsia="Times New Roman" w:cs="Times New Roman"/>
          <w:sz w:val="24"/>
          <w:szCs w:val="24"/>
        </w:rPr>
        <w:t xml:space="preserve"> </w:t>
      </w:r>
      <w:r w:rsidRPr="00F56D19">
        <w:rPr>
          <w:rFonts w:eastAsia="Times New Roman" w:cs="Times New Roman"/>
          <w:sz w:val="24"/>
          <w:szCs w:val="24"/>
        </w:rPr>
        <w:t>місця для організації</w:t>
      </w:r>
      <w:r w:rsidR="00E07831" w:rsidRPr="00F56D19">
        <w:rPr>
          <w:rFonts w:eastAsia="Times New Roman" w:cs="Times New Roman"/>
          <w:sz w:val="24"/>
          <w:szCs w:val="24"/>
        </w:rPr>
        <w:t xml:space="preserve"> </w:t>
      </w:r>
      <w:r w:rsidRPr="00F56D19">
        <w:rPr>
          <w:rFonts w:eastAsia="Times New Roman" w:cs="Times New Roman"/>
          <w:sz w:val="24"/>
          <w:szCs w:val="24"/>
        </w:rPr>
        <w:t>вуличних</w:t>
      </w:r>
      <w:r w:rsidR="00E07831" w:rsidRPr="00F56D19">
        <w:rPr>
          <w:rFonts w:eastAsia="Times New Roman" w:cs="Times New Roman"/>
          <w:sz w:val="24"/>
          <w:szCs w:val="24"/>
        </w:rPr>
        <w:t xml:space="preserve"> </w:t>
      </w:r>
      <w:r w:rsidRPr="00F56D19">
        <w:rPr>
          <w:rFonts w:eastAsia="Times New Roman" w:cs="Times New Roman"/>
          <w:sz w:val="24"/>
          <w:szCs w:val="24"/>
        </w:rPr>
        <w:t>виставок, що</w:t>
      </w:r>
      <w:r w:rsidR="00E07831" w:rsidRPr="00F56D19">
        <w:rPr>
          <w:rFonts w:eastAsia="Times New Roman" w:cs="Times New Roman"/>
          <w:sz w:val="24"/>
          <w:szCs w:val="24"/>
        </w:rPr>
        <w:t xml:space="preserve"> </w:t>
      </w:r>
      <w:r w:rsidRPr="00F56D19">
        <w:rPr>
          <w:rFonts w:eastAsia="Times New Roman" w:cs="Times New Roman"/>
          <w:sz w:val="24"/>
          <w:szCs w:val="24"/>
        </w:rPr>
        <w:t>надасть</w:t>
      </w:r>
      <w:r w:rsidR="00E07831" w:rsidRPr="00F56D19">
        <w:rPr>
          <w:rFonts w:eastAsia="Times New Roman" w:cs="Times New Roman"/>
          <w:sz w:val="24"/>
          <w:szCs w:val="24"/>
        </w:rPr>
        <w:t xml:space="preserve"> </w:t>
      </w:r>
      <w:r w:rsidRPr="00F56D19">
        <w:rPr>
          <w:rFonts w:eastAsia="Times New Roman" w:cs="Times New Roman"/>
          <w:sz w:val="24"/>
          <w:szCs w:val="24"/>
        </w:rPr>
        <w:t>можливість</w:t>
      </w:r>
      <w:r w:rsidR="00E07831" w:rsidRPr="00F56D19">
        <w:rPr>
          <w:rFonts w:eastAsia="Times New Roman" w:cs="Times New Roman"/>
          <w:sz w:val="24"/>
          <w:szCs w:val="24"/>
        </w:rPr>
        <w:t xml:space="preserve"> </w:t>
      </w:r>
      <w:r w:rsidRPr="00F56D19">
        <w:rPr>
          <w:rFonts w:eastAsia="Times New Roman" w:cs="Times New Roman"/>
          <w:sz w:val="24"/>
          <w:szCs w:val="24"/>
        </w:rPr>
        <w:t>місцевим</w:t>
      </w:r>
      <w:r w:rsidR="00E07831" w:rsidRPr="00F56D19">
        <w:rPr>
          <w:rFonts w:eastAsia="Times New Roman" w:cs="Times New Roman"/>
          <w:sz w:val="24"/>
          <w:szCs w:val="24"/>
        </w:rPr>
        <w:t xml:space="preserve"> </w:t>
      </w:r>
      <w:r w:rsidRPr="00F56D19">
        <w:rPr>
          <w:rFonts w:eastAsia="Times New Roman" w:cs="Times New Roman"/>
          <w:sz w:val="24"/>
          <w:szCs w:val="24"/>
        </w:rPr>
        <w:t>митцям</w:t>
      </w:r>
      <w:r w:rsidR="00E07831" w:rsidRPr="00F56D19">
        <w:rPr>
          <w:rFonts w:eastAsia="Times New Roman" w:cs="Times New Roman"/>
          <w:sz w:val="24"/>
          <w:szCs w:val="24"/>
        </w:rPr>
        <w:t xml:space="preserve"> </w:t>
      </w:r>
      <w:r w:rsidRPr="00F56D19">
        <w:rPr>
          <w:rFonts w:eastAsia="Times New Roman" w:cs="Times New Roman"/>
          <w:sz w:val="24"/>
          <w:szCs w:val="24"/>
        </w:rPr>
        <w:t>демонструвати свою творчість. Особлива</w:t>
      </w:r>
      <w:r w:rsidR="00E07831" w:rsidRPr="00F56D19">
        <w:rPr>
          <w:rFonts w:eastAsia="Times New Roman" w:cs="Times New Roman"/>
          <w:sz w:val="24"/>
          <w:szCs w:val="24"/>
        </w:rPr>
        <w:t xml:space="preserve"> </w:t>
      </w:r>
      <w:r w:rsidRPr="00F56D19">
        <w:rPr>
          <w:rFonts w:eastAsia="Times New Roman" w:cs="Times New Roman"/>
          <w:sz w:val="24"/>
          <w:szCs w:val="24"/>
        </w:rPr>
        <w:t>увага буде приділена</w:t>
      </w:r>
      <w:r w:rsidR="00E07831" w:rsidRPr="00F56D19">
        <w:rPr>
          <w:rFonts w:eastAsia="Times New Roman" w:cs="Times New Roman"/>
          <w:sz w:val="24"/>
          <w:szCs w:val="24"/>
        </w:rPr>
        <w:t xml:space="preserve"> </w:t>
      </w:r>
      <w:r w:rsidRPr="00F56D19">
        <w:rPr>
          <w:rFonts w:eastAsia="Times New Roman" w:cs="Times New Roman"/>
          <w:sz w:val="24"/>
          <w:szCs w:val="24"/>
        </w:rPr>
        <w:t>розвитку</w:t>
      </w:r>
      <w:r w:rsidR="00E07831" w:rsidRPr="00F56D19">
        <w:rPr>
          <w:rFonts w:eastAsia="Times New Roman" w:cs="Times New Roman"/>
          <w:sz w:val="24"/>
          <w:szCs w:val="24"/>
        </w:rPr>
        <w:t xml:space="preserve"> </w:t>
      </w:r>
      <w:r w:rsidRPr="00F56D19">
        <w:rPr>
          <w:rFonts w:eastAsia="Times New Roman" w:cs="Times New Roman"/>
          <w:sz w:val="24"/>
          <w:szCs w:val="24"/>
        </w:rPr>
        <w:t>ключових</w:t>
      </w:r>
      <w:r w:rsidR="00E07831" w:rsidRPr="00F56D19">
        <w:rPr>
          <w:rFonts w:eastAsia="Times New Roman" w:cs="Times New Roman"/>
          <w:sz w:val="24"/>
          <w:szCs w:val="24"/>
        </w:rPr>
        <w:t xml:space="preserve"> </w:t>
      </w:r>
      <w:r w:rsidRPr="00F56D19">
        <w:rPr>
          <w:rFonts w:eastAsia="Times New Roman" w:cs="Times New Roman"/>
          <w:sz w:val="24"/>
          <w:szCs w:val="24"/>
        </w:rPr>
        <w:t>культурних</w:t>
      </w:r>
      <w:r w:rsidR="00E07831" w:rsidRPr="00F56D19">
        <w:rPr>
          <w:rFonts w:eastAsia="Times New Roman" w:cs="Times New Roman"/>
          <w:sz w:val="24"/>
          <w:szCs w:val="24"/>
        </w:rPr>
        <w:t xml:space="preserve"> </w:t>
      </w:r>
      <w:r w:rsidRPr="00F56D19">
        <w:rPr>
          <w:rFonts w:eastAsia="Times New Roman" w:cs="Times New Roman"/>
          <w:sz w:val="24"/>
          <w:szCs w:val="24"/>
        </w:rPr>
        <w:t>об'єктів, таких як комплекс "Музей і садиба М. Пимоненка" та Боярський</w:t>
      </w:r>
      <w:r w:rsidR="00E07831" w:rsidRPr="00F56D19">
        <w:rPr>
          <w:rFonts w:eastAsia="Times New Roman" w:cs="Times New Roman"/>
          <w:sz w:val="24"/>
          <w:szCs w:val="24"/>
        </w:rPr>
        <w:t xml:space="preserve"> </w:t>
      </w:r>
      <w:r w:rsidRPr="00F56D19">
        <w:rPr>
          <w:rFonts w:eastAsia="Times New Roman" w:cs="Times New Roman"/>
          <w:sz w:val="24"/>
          <w:szCs w:val="24"/>
        </w:rPr>
        <w:t>краєзнавчий музей, для яких буде розроблено</w:t>
      </w:r>
      <w:r w:rsidR="00E07831" w:rsidRPr="00F56D19">
        <w:rPr>
          <w:rFonts w:eastAsia="Times New Roman" w:cs="Times New Roman"/>
          <w:sz w:val="24"/>
          <w:szCs w:val="24"/>
        </w:rPr>
        <w:t xml:space="preserve"> </w:t>
      </w:r>
      <w:r w:rsidRPr="00F56D19">
        <w:rPr>
          <w:rFonts w:eastAsia="Times New Roman" w:cs="Times New Roman"/>
          <w:sz w:val="24"/>
          <w:szCs w:val="24"/>
        </w:rPr>
        <w:t>перспективні</w:t>
      </w:r>
      <w:r w:rsidR="00E07831" w:rsidRPr="00F56D19">
        <w:rPr>
          <w:rFonts w:eastAsia="Times New Roman" w:cs="Times New Roman"/>
          <w:sz w:val="24"/>
          <w:szCs w:val="24"/>
        </w:rPr>
        <w:t xml:space="preserve"> </w:t>
      </w:r>
      <w:r w:rsidRPr="00F56D19">
        <w:rPr>
          <w:rFonts w:eastAsia="Times New Roman" w:cs="Times New Roman"/>
          <w:sz w:val="24"/>
          <w:szCs w:val="24"/>
        </w:rPr>
        <w:t xml:space="preserve">плани та </w:t>
      </w:r>
      <w:r w:rsidR="00E07831" w:rsidRPr="00F56D19">
        <w:rPr>
          <w:rFonts w:eastAsia="Times New Roman" w:cs="Times New Roman"/>
          <w:sz w:val="24"/>
          <w:szCs w:val="24"/>
        </w:rPr>
        <w:t xml:space="preserve">проектна </w:t>
      </w:r>
      <w:r w:rsidRPr="00F56D19">
        <w:rPr>
          <w:rFonts w:eastAsia="Times New Roman" w:cs="Times New Roman"/>
          <w:sz w:val="24"/>
          <w:szCs w:val="24"/>
        </w:rPr>
        <w:t>документація з метою їх</w:t>
      </w:r>
      <w:r w:rsidR="00E07831" w:rsidRPr="00F56D19">
        <w:rPr>
          <w:rFonts w:eastAsia="Times New Roman" w:cs="Times New Roman"/>
          <w:sz w:val="24"/>
          <w:szCs w:val="24"/>
        </w:rPr>
        <w:t xml:space="preserve"> </w:t>
      </w:r>
      <w:r w:rsidRPr="00F56D19">
        <w:rPr>
          <w:rFonts w:eastAsia="Times New Roman" w:cs="Times New Roman"/>
          <w:sz w:val="24"/>
          <w:szCs w:val="24"/>
        </w:rPr>
        <w:t>модернізації та розширення.</w:t>
      </w:r>
    </w:p>
    <w:p w:rsidR="00796E4D" w:rsidRPr="00F56D19" w:rsidRDefault="00796E4D" w:rsidP="00796E4D">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забезпечення</w:t>
      </w:r>
      <w:r w:rsidR="00E07831" w:rsidRPr="00F56D19">
        <w:rPr>
          <w:rFonts w:eastAsia="Times New Roman" w:cs="Times New Roman"/>
          <w:sz w:val="24"/>
          <w:szCs w:val="24"/>
        </w:rPr>
        <w:t xml:space="preserve"> </w:t>
      </w:r>
      <w:r w:rsidRPr="00F56D19">
        <w:rPr>
          <w:rFonts w:eastAsia="Times New Roman" w:cs="Times New Roman"/>
          <w:sz w:val="24"/>
          <w:szCs w:val="24"/>
        </w:rPr>
        <w:t>розвитку</w:t>
      </w:r>
      <w:r w:rsidR="00E07831" w:rsidRPr="00F56D19">
        <w:rPr>
          <w:rFonts w:eastAsia="Times New Roman" w:cs="Times New Roman"/>
          <w:sz w:val="24"/>
          <w:szCs w:val="24"/>
        </w:rPr>
        <w:t xml:space="preserve"> </w:t>
      </w:r>
      <w:r w:rsidRPr="00F56D19">
        <w:rPr>
          <w:rFonts w:eastAsia="Times New Roman" w:cs="Times New Roman"/>
          <w:sz w:val="24"/>
          <w:szCs w:val="24"/>
        </w:rPr>
        <w:t>творчого</w:t>
      </w:r>
      <w:r w:rsidR="00E07831" w:rsidRPr="00F56D19">
        <w:rPr>
          <w:rFonts w:eastAsia="Times New Roman" w:cs="Times New Roman"/>
          <w:sz w:val="24"/>
          <w:szCs w:val="24"/>
        </w:rPr>
        <w:t xml:space="preserve"> </w:t>
      </w:r>
      <w:r w:rsidRPr="00F56D19">
        <w:rPr>
          <w:rFonts w:eastAsia="Times New Roman" w:cs="Times New Roman"/>
          <w:sz w:val="24"/>
          <w:szCs w:val="24"/>
        </w:rPr>
        <w:t>самовираження та задоволення</w:t>
      </w:r>
      <w:r w:rsidR="00E07831" w:rsidRPr="00F56D19">
        <w:rPr>
          <w:rFonts w:eastAsia="Times New Roman" w:cs="Times New Roman"/>
          <w:sz w:val="24"/>
          <w:szCs w:val="24"/>
        </w:rPr>
        <w:t xml:space="preserve"> </w:t>
      </w:r>
      <w:r w:rsidRPr="00F56D19">
        <w:rPr>
          <w:rFonts w:eastAsia="Times New Roman" w:cs="Times New Roman"/>
          <w:sz w:val="24"/>
          <w:szCs w:val="24"/>
        </w:rPr>
        <w:t>духовних потреб мешканців буде реалізовано</w:t>
      </w:r>
      <w:r w:rsidR="00E07831" w:rsidRPr="00F56D19">
        <w:rPr>
          <w:rFonts w:eastAsia="Times New Roman" w:cs="Times New Roman"/>
          <w:sz w:val="24"/>
          <w:szCs w:val="24"/>
        </w:rPr>
        <w:t xml:space="preserve"> </w:t>
      </w:r>
      <w:r w:rsidRPr="00F56D19">
        <w:rPr>
          <w:rFonts w:eastAsia="Times New Roman" w:cs="Times New Roman"/>
          <w:sz w:val="24"/>
          <w:szCs w:val="24"/>
        </w:rPr>
        <w:t>Програму</w:t>
      </w:r>
      <w:r w:rsidR="00E07831" w:rsidRPr="00F56D19">
        <w:rPr>
          <w:rFonts w:eastAsia="Times New Roman" w:cs="Times New Roman"/>
          <w:sz w:val="24"/>
          <w:szCs w:val="24"/>
        </w:rPr>
        <w:t xml:space="preserve"> </w:t>
      </w:r>
      <w:r w:rsidRPr="00F56D19">
        <w:rPr>
          <w:rFonts w:eastAsia="Times New Roman" w:cs="Times New Roman"/>
          <w:sz w:val="24"/>
          <w:szCs w:val="24"/>
        </w:rPr>
        <w:t>організації та проведення культурно-масових</w:t>
      </w:r>
      <w:r w:rsidR="00E07831" w:rsidRPr="00F56D19">
        <w:rPr>
          <w:rFonts w:eastAsia="Times New Roman" w:cs="Times New Roman"/>
          <w:sz w:val="24"/>
          <w:szCs w:val="24"/>
        </w:rPr>
        <w:t xml:space="preserve"> </w:t>
      </w:r>
      <w:r w:rsidRPr="00F56D19">
        <w:rPr>
          <w:rFonts w:eastAsia="Times New Roman" w:cs="Times New Roman"/>
          <w:sz w:val="24"/>
          <w:szCs w:val="24"/>
        </w:rPr>
        <w:t>заходів. Це</w:t>
      </w:r>
      <w:r w:rsidR="00E07831" w:rsidRPr="00F56D19">
        <w:rPr>
          <w:rFonts w:eastAsia="Times New Roman" w:cs="Times New Roman"/>
          <w:sz w:val="24"/>
          <w:szCs w:val="24"/>
        </w:rPr>
        <w:t xml:space="preserve"> </w:t>
      </w:r>
      <w:r w:rsidRPr="00F56D19">
        <w:rPr>
          <w:rFonts w:eastAsia="Times New Roman" w:cs="Times New Roman"/>
          <w:sz w:val="24"/>
          <w:szCs w:val="24"/>
        </w:rPr>
        <w:t>включатиме</w:t>
      </w:r>
      <w:r w:rsidR="00E07831" w:rsidRPr="00F56D19">
        <w:rPr>
          <w:rFonts w:eastAsia="Times New Roman" w:cs="Times New Roman"/>
          <w:sz w:val="24"/>
          <w:szCs w:val="24"/>
        </w:rPr>
        <w:t xml:space="preserve"> </w:t>
      </w:r>
      <w:r w:rsidRPr="00F56D19">
        <w:rPr>
          <w:rFonts w:eastAsia="Times New Roman" w:cs="Times New Roman"/>
          <w:sz w:val="24"/>
          <w:szCs w:val="24"/>
        </w:rPr>
        <w:t>різноманітні</w:t>
      </w:r>
      <w:r w:rsidR="00E07831" w:rsidRPr="00F56D19">
        <w:rPr>
          <w:rFonts w:eastAsia="Times New Roman" w:cs="Times New Roman"/>
          <w:sz w:val="24"/>
          <w:szCs w:val="24"/>
        </w:rPr>
        <w:t xml:space="preserve"> </w:t>
      </w:r>
      <w:r w:rsidRPr="00F56D19">
        <w:rPr>
          <w:rFonts w:eastAsia="Times New Roman" w:cs="Times New Roman"/>
          <w:sz w:val="24"/>
          <w:szCs w:val="24"/>
        </w:rPr>
        <w:t>події, спрямовані на різні</w:t>
      </w:r>
      <w:r w:rsidR="00E07831" w:rsidRPr="00F56D19">
        <w:rPr>
          <w:rFonts w:eastAsia="Times New Roman" w:cs="Times New Roman"/>
          <w:sz w:val="24"/>
          <w:szCs w:val="24"/>
        </w:rPr>
        <w:t xml:space="preserve"> </w:t>
      </w:r>
      <w:r w:rsidRPr="00F56D19">
        <w:rPr>
          <w:rFonts w:eastAsia="Times New Roman" w:cs="Times New Roman"/>
          <w:sz w:val="24"/>
          <w:szCs w:val="24"/>
        </w:rPr>
        <w:t>вікові та соціальні</w:t>
      </w:r>
      <w:r w:rsidR="00E07831" w:rsidRPr="00F56D19">
        <w:rPr>
          <w:rFonts w:eastAsia="Times New Roman" w:cs="Times New Roman"/>
          <w:sz w:val="24"/>
          <w:szCs w:val="24"/>
        </w:rPr>
        <w:t xml:space="preserve"> </w:t>
      </w:r>
      <w:r w:rsidRPr="00F56D19">
        <w:rPr>
          <w:rFonts w:eastAsia="Times New Roman" w:cs="Times New Roman"/>
          <w:sz w:val="24"/>
          <w:szCs w:val="24"/>
        </w:rPr>
        <w:t>групи. Для зручності</w:t>
      </w:r>
      <w:r w:rsidR="00E07831" w:rsidRPr="00F56D19">
        <w:rPr>
          <w:rFonts w:eastAsia="Times New Roman" w:cs="Times New Roman"/>
          <w:sz w:val="24"/>
          <w:szCs w:val="24"/>
        </w:rPr>
        <w:t xml:space="preserve"> </w:t>
      </w:r>
      <w:r w:rsidRPr="00F56D19">
        <w:rPr>
          <w:rFonts w:eastAsia="Times New Roman" w:cs="Times New Roman"/>
          <w:sz w:val="24"/>
          <w:szCs w:val="24"/>
        </w:rPr>
        <w:t>проведення таких заходів</w:t>
      </w:r>
      <w:r w:rsidR="00E07831" w:rsidRPr="00F56D19">
        <w:rPr>
          <w:rFonts w:eastAsia="Times New Roman" w:cs="Times New Roman"/>
          <w:sz w:val="24"/>
          <w:szCs w:val="24"/>
        </w:rPr>
        <w:t xml:space="preserve"> </w:t>
      </w:r>
      <w:r w:rsidRPr="00F56D19">
        <w:rPr>
          <w:rFonts w:eastAsia="Times New Roman" w:cs="Times New Roman"/>
          <w:sz w:val="24"/>
          <w:szCs w:val="24"/>
        </w:rPr>
        <w:t>планується</w:t>
      </w:r>
      <w:r w:rsidR="00E07831" w:rsidRPr="00F56D19">
        <w:rPr>
          <w:rFonts w:eastAsia="Times New Roman" w:cs="Times New Roman"/>
          <w:sz w:val="24"/>
          <w:szCs w:val="24"/>
        </w:rPr>
        <w:t xml:space="preserve"> </w:t>
      </w:r>
      <w:r w:rsidRPr="00F56D19">
        <w:rPr>
          <w:rFonts w:eastAsia="Times New Roman" w:cs="Times New Roman"/>
          <w:sz w:val="24"/>
          <w:szCs w:val="24"/>
        </w:rPr>
        <w:t>визначити</w:t>
      </w:r>
      <w:r w:rsidR="00E07831" w:rsidRPr="00F56D19">
        <w:rPr>
          <w:rFonts w:eastAsia="Times New Roman" w:cs="Times New Roman"/>
          <w:sz w:val="24"/>
          <w:szCs w:val="24"/>
        </w:rPr>
        <w:t xml:space="preserve"> </w:t>
      </w:r>
      <w:r w:rsidRPr="00F56D19">
        <w:rPr>
          <w:rFonts w:eastAsia="Times New Roman" w:cs="Times New Roman"/>
          <w:sz w:val="24"/>
          <w:szCs w:val="24"/>
        </w:rPr>
        <w:t>перспективні</w:t>
      </w:r>
      <w:r w:rsidR="00E07831" w:rsidRPr="00F56D19">
        <w:rPr>
          <w:rFonts w:eastAsia="Times New Roman" w:cs="Times New Roman"/>
          <w:sz w:val="24"/>
          <w:szCs w:val="24"/>
        </w:rPr>
        <w:t xml:space="preserve"> </w:t>
      </w:r>
      <w:r w:rsidRPr="00F56D19">
        <w:rPr>
          <w:rFonts w:eastAsia="Times New Roman" w:cs="Times New Roman"/>
          <w:sz w:val="24"/>
          <w:szCs w:val="24"/>
        </w:rPr>
        <w:t>місця для розташування</w:t>
      </w:r>
      <w:r w:rsidR="00E07831" w:rsidRPr="00F56D19">
        <w:rPr>
          <w:rFonts w:eastAsia="Times New Roman" w:cs="Times New Roman"/>
          <w:sz w:val="24"/>
          <w:szCs w:val="24"/>
        </w:rPr>
        <w:t xml:space="preserve"> </w:t>
      </w:r>
      <w:r w:rsidRPr="00F56D19">
        <w:rPr>
          <w:rFonts w:eastAsia="Times New Roman" w:cs="Times New Roman"/>
          <w:sz w:val="24"/>
          <w:szCs w:val="24"/>
        </w:rPr>
        <w:t>відкритих</w:t>
      </w:r>
      <w:r w:rsidR="00E07831" w:rsidRPr="00F56D19">
        <w:rPr>
          <w:rFonts w:eastAsia="Times New Roman" w:cs="Times New Roman"/>
          <w:sz w:val="24"/>
          <w:szCs w:val="24"/>
        </w:rPr>
        <w:t xml:space="preserve"> </w:t>
      </w:r>
      <w:r w:rsidRPr="00F56D19">
        <w:rPr>
          <w:rFonts w:eastAsia="Times New Roman" w:cs="Times New Roman"/>
          <w:sz w:val="24"/>
          <w:szCs w:val="24"/>
        </w:rPr>
        <w:t>громадських</w:t>
      </w:r>
      <w:r w:rsidR="00E07831" w:rsidRPr="00F56D19">
        <w:rPr>
          <w:rFonts w:eastAsia="Times New Roman" w:cs="Times New Roman"/>
          <w:sz w:val="24"/>
          <w:szCs w:val="24"/>
        </w:rPr>
        <w:t xml:space="preserve"> </w:t>
      </w:r>
      <w:r w:rsidRPr="00F56D19">
        <w:rPr>
          <w:rFonts w:eastAsia="Times New Roman" w:cs="Times New Roman"/>
          <w:sz w:val="24"/>
          <w:szCs w:val="24"/>
        </w:rPr>
        <w:t>просторів. Буде проведено аналіз</w:t>
      </w:r>
      <w:r w:rsidR="00E07831" w:rsidRPr="00F56D19">
        <w:rPr>
          <w:rFonts w:eastAsia="Times New Roman" w:cs="Times New Roman"/>
          <w:sz w:val="24"/>
          <w:szCs w:val="24"/>
        </w:rPr>
        <w:t xml:space="preserve"> </w:t>
      </w:r>
      <w:r w:rsidRPr="00F56D19">
        <w:rPr>
          <w:rFonts w:eastAsia="Times New Roman" w:cs="Times New Roman"/>
          <w:sz w:val="24"/>
          <w:szCs w:val="24"/>
        </w:rPr>
        <w:t>економічної</w:t>
      </w:r>
      <w:r w:rsidR="00E07831" w:rsidRPr="00F56D19">
        <w:rPr>
          <w:rFonts w:eastAsia="Times New Roman" w:cs="Times New Roman"/>
          <w:sz w:val="24"/>
          <w:szCs w:val="24"/>
        </w:rPr>
        <w:t xml:space="preserve"> </w:t>
      </w:r>
      <w:r w:rsidRPr="00F56D19">
        <w:rPr>
          <w:rFonts w:eastAsia="Times New Roman" w:cs="Times New Roman"/>
          <w:sz w:val="24"/>
          <w:szCs w:val="24"/>
        </w:rPr>
        <w:t>доцільності</w:t>
      </w:r>
      <w:r w:rsidR="00E07831" w:rsidRPr="00F56D19">
        <w:rPr>
          <w:rFonts w:eastAsia="Times New Roman" w:cs="Times New Roman"/>
          <w:sz w:val="24"/>
          <w:szCs w:val="24"/>
        </w:rPr>
        <w:t xml:space="preserve"> </w:t>
      </w:r>
      <w:r w:rsidRPr="00F56D19">
        <w:rPr>
          <w:rFonts w:eastAsia="Times New Roman" w:cs="Times New Roman"/>
          <w:sz w:val="24"/>
          <w:szCs w:val="24"/>
        </w:rPr>
        <w:t>придбання</w:t>
      </w:r>
      <w:r w:rsidR="00E07831" w:rsidRPr="00F56D19">
        <w:rPr>
          <w:rFonts w:eastAsia="Times New Roman" w:cs="Times New Roman"/>
          <w:sz w:val="24"/>
          <w:szCs w:val="24"/>
        </w:rPr>
        <w:t xml:space="preserve"> </w:t>
      </w:r>
      <w:r w:rsidRPr="00F56D19">
        <w:rPr>
          <w:rFonts w:eastAsia="Times New Roman" w:cs="Times New Roman"/>
          <w:sz w:val="24"/>
          <w:szCs w:val="24"/>
        </w:rPr>
        <w:t>необхідної</w:t>
      </w:r>
      <w:r w:rsidR="00E07831" w:rsidRPr="00F56D19">
        <w:rPr>
          <w:rFonts w:eastAsia="Times New Roman" w:cs="Times New Roman"/>
          <w:sz w:val="24"/>
          <w:szCs w:val="24"/>
        </w:rPr>
        <w:t xml:space="preserve"> </w:t>
      </w:r>
      <w:r w:rsidRPr="00F56D19">
        <w:rPr>
          <w:rFonts w:eastAsia="Times New Roman" w:cs="Times New Roman"/>
          <w:sz w:val="24"/>
          <w:szCs w:val="24"/>
        </w:rPr>
        <w:t>техніки та обладнання для облаштування</w:t>
      </w:r>
      <w:r w:rsidR="00E07831" w:rsidRPr="00F56D19">
        <w:rPr>
          <w:rFonts w:eastAsia="Times New Roman" w:cs="Times New Roman"/>
          <w:sz w:val="24"/>
          <w:szCs w:val="24"/>
        </w:rPr>
        <w:t xml:space="preserve"> </w:t>
      </w:r>
      <w:r w:rsidRPr="00F56D19">
        <w:rPr>
          <w:rFonts w:eastAsia="Times New Roman" w:cs="Times New Roman"/>
          <w:sz w:val="24"/>
          <w:szCs w:val="24"/>
        </w:rPr>
        <w:t>тимчасових сцен, що дозволить якісно</w:t>
      </w:r>
      <w:r w:rsidR="00E07831" w:rsidRPr="00F56D19">
        <w:rPr>
          <w:rFonts w:eastAsia="Times New Roman" w:cs="Times New Roman"/>
          <w:sz w:val="24"/>
          <w:szCs w:val="24"/>
        </w:rPr>
        <w:t xml:space="preserve"> </w:t>
      </w:r>
      <w:r w:rsidRPr="00F56D19">
        <w:rPr>
          <w:rFonts w:eastAsia="Times New Roman" w:cs="Times New Roman"/>
          <w:sz w:val="24"/>
          <w:szCs w:val="24"/>
        </w:rPr>
        <w:t>проводити заходи на різних</w:t>
      </w:r>
      <w:r w:rsidR="00E07831" w:rsidRPr="00F56D19">
        <w:rPr>
          <w:rFonts w:eastAsia="Times New Roman" w:cs="Times New Roman"/>
          <w:sz w:val="24"/>
          <w:szCs w:val="24"/>
        </w:rPr>
        <w:t xml:space="preserve"> </w:t>
      </w:r>
      <w:r w:rsidRPr="00F56D19">
        <w:rPr>
          <w:rFonts w:eastAsia="Times New Roman" w:cs="Times New Roman"/>
          <w:sz w:val="24"/>
          <w:szCs w:val="24"/>
        </w:rPr>
        <w:t xml:space="preserve">локаціях. </w:t>
      </w:r>
    </w:p>
    <w:p w:rsidR="00796E4D" w:rsidRPr="00F56D19" w:rsidRDefault="00796E4D" w:rsidP="00796E4D">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Дослідження, збереження та популяризація</w:t>
      </w:r>
      <w:r w:rsidR="00E07831" w:rsidRPr="00F56D19">
        <w:rPr>
          <w:rFonts w:eastAsia="Times New Roman" w:cs="Times New Roman"/>
          <w:sz w:val="24"/>
          <w:szCs w:val="24"/>
        </w:rPr>
        <w:t xml:space="preserve"> </w:t>
      </w:r>
      <w:r w:rsidRPr="00F56D19">
        <w:rPr>
          <w:rFonts w:eastAsia="Times New Roman" w:cs="Times New Roman"/>
          <w:sz w:val="24"/>
          <w:szCs w:val="24"/>
        </w:rPr>
        <w:t>культурної</w:t>
      </w:r>
      <w:r w:rsidR="00E07831" w:rsidRPr="00F56D19">
        <w:rPr>
          <w:rFonts w:eastAsia="Times New Roman" w:cs="Times New Roman"/>
          <w:sz w:val="24"/>
          <w:szCs w:val="24"/>
        </w:rPr>
        <w:t xml:space="preserve"> </w:t>
      </w:r>
      <w:r w:rsidRPr="00F56D19">
        <w:rPr>
          <w:rFonts w:eastAsia="Times New Roman" w:cs="Times New Roman"/>
          <w:sz w:val="24"/>
          <w:szCs w:val="24"/>
        </w:rPr>
        <w:t>спадщини</w:t>
      </w:r>
      <w:r w:rsidR="00E07831" w:rsidRPr="00F56D19">
        <w:rPr>
          <w:rFonts w:eastAsia="Times New Roman" w:cs="Times New Roman"/>
          <w:sz w:val="24"/>
          <w:szCs w:val="24"/>
        </w:rPr>
        <w:t xml:space="preserve"> </w:t>
      </w:r>
      <w:r w:rsidRPr="00F56D19">
        <w:rPr>
          <w:rFonts w:eastAsia="Times New Roman" w:cs="Times New Roman"/>
          <w:sz w:val="24"/>
          <w:szCs w:val="24"/>
        </w:rPr>
        <w:t>здійснюватиметься</w:t>
      </w:r>
      <w:r w:rsidR="00E07831" w:rsidRPr="00F56D19">
        <w:rPr>
          <w:rFonts w:eastAsia="Times New Roman" w:cs="Times New Roman"/>
          <w:sz w:val="24"/>
          <w:szCs w:val="24"/>
        </w:rPr>
        <w:t xml:space="preserve"> </w:t>
      </w:r>
      <w:r w:rsidRPr="00F56D19">
        <w:rPr>
          <w:rFonts w:eastAsia="Times New Roman" w:cs="Times New Roman"/>
          <w:sz w:val="24"/>
          <w:szCs w:val="24"/>
        </w:rPr>
        <w:t>також в рамках Програми</w:t>
      </w:r>
      <w:r w:rsidR="00E07831" w:rsidRPr="00F56D19">
        <w:rPr>
          <w:rFonts w:eastAsia="Times New Roman" w:cs="Times New Roman"/>
          <w:sz w:val="24"/>
          <w:szCs w:val="24"/>
        </w:rPr>
        <w:t xml:space="preserve"> </w:t>
      </w:r>
      <w:r w:rsidRPr="00F56D19">
        <w:rPr>
          <w:rFonts w:eastAsia="Times New Roman" w:cs="Times New Roman"/>
          <w:sz w:val="24"/>
          <w:szCs w:val="24"/>
        </w:rPr>
        <w:t>охорони та збереження</w:t>
      </w:r>
      <w:r w:rsidR="00E07831" w:rsidRPr="00F56D19">
        <w:rPr>
          <w:rFonts w:eastAsia="Times New Roman" w:cs="Times New Roman"/>
          <w:sz w:val="24"/>
          <w:szCs w:val="24"/>
        </w:rPr>
        <w:t xml:space="preserve"> </w:t>
      </w:r>
      <w:r w:rsidRPr="00F56D19">
        <w:rPr>
          <w:rFonts w:eastAsia="Times New Roman" w:cs="Times New Roman"/>
          <w:sz w:val="24"/>
          <w:szCs w:val="24"/>
        </w:rPr>
        <w:t>культурної</w:t>
      </w:r>
      <w:r w:rsidR="00E07831" w:rsidRPr="00F56D19">
        <w:rPr>
          <w:rFonts w:eastAsia="Times New Roman" w:cs="Times New Roman"/>
          <w:sz w:val="24"/>
          <w:szCs w:val="24"/>
        </w:rPr>
        <w:t xml:space="preserve"> </w:t>
      </w:r>
      <w:r w:rsidRPr="00F56D19">
        <w:rPr>
          <w:rFonts w:eastAsia="Times New Roman" w:cs="Times New Roman"/>
          <w:sz w:val="24"/>
          <w:szCs w:val="24"/>
        </w:rPr>
        <w:t>спадщини. Важливим</w:t>
      </w:r>
      <w:r w:rsidR="00E07831" w:rsidRPr="00F56D19">
        <w:rPr>
          <w:rFonts w:eastAsia="Times New Roman" w:cs="Times New Roman"/>
          <w:sz w:val="24"/>
          <w:szCs w:val="24"/>
        </w:rPr>
        <w:t xml:space="preserve"> </w:t>
      </w:r>
      <w:r w:rsidRPr="00F56D19">
        <w:rPr>
          <w:rFonts w:eastAsia="Times New Roman" w:cs="Times New Roman"/>
          <w:sz w:val="24"/>
          <w:szCs w:val="24"/>
        </w:rPr>
        <w:t>етапом стане проведення</w:t>
      </w:r>
      <w:r w:rsidR="00E07831" w:rsidRPr="00F56D19">
        <w:rPr>
          <w:rFonts w:eastAsia="Times New Roman" w:cs="Times New Roman"/>
          <w:sz w:val="24"/>
          <w:szCs w:val="24"/>
        </w:rPr>
        <w:t xml:space="preserve"> </w:t>
      </w:r>
      <w:r w:rsidRPr="00F56D19">
        <w:rPr>
          <w:rFonts w:eastAsia="Times New Roman" w:cs="Times New Roman"/>
          <w:sz w:val="24"/>
          <w:szCs w:val="24"/>
        </w:rPr>
        <w:t>наукових</w:t>
      </w:r>
      <w:r w:rsidR="00E07831" w:rsidRPr="00F56D19">
        <w:rPr>
          <w:rFonts w:eastAsia="Times New Roman" w:cs="Times New Roman"/>
          <w:sz w:val="24"/>
          <w:szCs w:val="24"/>
        </w:rPr>
        <w:t xml:space="preserve"> </w:t>
      </w:r>
      <w:r w:rsidRPr="00F56D19">
        <w:rPr>
          <w:rFonts w:eastAsia="Times New Roman" w:cs="Times New Roman"/>
          <w:sz w:val="24"/>
          <w:szCs w:val="24"/>
        </w:rPr>
        <w:t>досліджень на території</w:t>
      </w:r>
      <w:r w:rsidR="00E07831" w:rsidRPr="00F56D19">
        <w:rPr>
          <w:rFonts w:eastAsia="Times New Roman" w:cs="Times New Roman"/>
          <w:sz w:val="24"/>
          <w:szCs w:val="24"/>
        </w:rPr>
        <w:t xml:space="preserve"> </w:t>
      </w:r>
      <w:r w:rsidRPr="00F56D19">
        <w:rPr>
          <w:rFonts w:eastAsia="Times New Roman" w:cs="Times New Roman"/>
          <w:sz w:val="24"/>
          <w:szCs w:val="24"/>
        </w:rPr>
        <w:t>громади з метою виявлення</w:t>
      </w:r>
      <w:r w:rsidR="00E07831" w:rsidRPr="00F56D19">
        <w:rPr>
          <w:rFonts w:eastAsia="Times New Roman" w:cs="Times New Roman"/>
          <w:sz w:val="24"/>
          <w:szCs w:val="24"/>
        </w:rPr>
        <w:t xml:space="preserve"> </w:t>
      </w:r>
      <w:r w:rsidRPr="00F56D19">
        <w:rPr>
          <w:rFonts w:eastAsia="Times New Roman" w:cs="Times New Roman"/>
          <w:sz w:val="24"/>
          <w:szCs w:val="24"/>
        </w:rPr>
        <w:t>об'єктів</w:t>
      </w:r>
      <w:r w:rsidR="00E07831" w:rsidRPr="00F56D19">
        <w:rPr>
          <w:rFonts w:eastAsia="Times New Roman" w:cs="Times New Roman"/>
          <w:sz w:val="24"/>
          <w:szCs w:val="24"/>
        </w:rPr>
        <w:t xml:space="preserve"> </w:t>
      </w:r>
      <w:r w:rsidRPr="00F56D19">
        <w:rPr>
          <w:rFonts w:eastAsia="Times New Roman" w:cs="Times New Roman"/>
          <w:sz w:val="24"/>
          <w:szCs w:val="24"/>
        </w:rPr>
        <w:t>нематеріальної</w:t>
      </w:r>
      <w:r w:rsidR="00E07831" w:rsidRPr="00F56D19">
        <w:rPr>
          <w:rFonts w:eastAsia="Times New Roman" w:cs="Times New Roman"/>
          <w:sz w:val="24"/>
          <w:szCs w:val="24"/>
        </w:rPr>
        <w:t xml:space="preserve"> </w:t>
      </w:r>
      <w:r w:rsidRPr="00F56D19">
        <w:rPr>
          <w:rFonts w:eastAsia="Times New Roman" w:cs="Times New Roman"/>
          <w:sz w:val="24"/>
          <w:szCs w:val="24"/>
        </w:rPr>
        <w:t>культурної</w:t>
      </w:r>
      <w:r w:rsidR="00E07831" w:rsidRPr="00F56D19">
        <w:rPr>
          <w:rFonts w:eastAsia="Times New Roman" w:cs="Times New Roman"/>
          <w:sz w:val="24"/>
          <w:szCs w:val="24"/>
        </w:rPr>
        <w:t xml:space="preserve"> </w:t>
      </w:r>
      <w:r w:rsidRPr="00F56D19">
        <w:rPr>
          <w:rFonts w:eastAsia="Times New Roman" w:cs="Times New Roman"/>
          <w:sz w:val="24"/>
          <w:szCs w:val="24"/>
        </w:rPr>
        <w:t>спадщини, таких як народні</w:t>
      </w:r>
      <w:r w:rsidR="00E07831" w:rsidRPr="00F56D19">
        <w:rPr>
          <w:rFonts w:eastAsia="Times New Roman" w:cs="Times New Roman"/>
          <w:sz w:val="24"/>
          <w:szCs w:val="24"/>
        </w:rPr>
        <w:t xml:space="preserve"> </w:t>
      </w:r>
      <w:r w:rsidRPr="00F56D19">
        <w:rPr>
          <w:rFonts w:eastAsia="Times New Roman" w:cs="Times New Roman"/>
          <w:sz w:val="24"/>
          <w:szCs w:val="24"/>
        </w:rPr>
        <w:t>традиції, звичаї, обряди тощо. На основі</w:t>
      </w:r>
      <w:r w:rsidR="00E07831" w:rsidRPr="00F56D19">
        <w:rPr>
          <w:rFonts w:eastAsia="Times New Roman" w:cs="Times New Roman"/>
          <w:sz w:val="24"/>
          <w:szCs w:val="24"/>
        </w:rPr>
        <w:t xml:space="preserve"> </w:t>
      </w:r>
      <w:r w:rsidRPr="00F56D19">
        <w:rPr>
          <w:rFonts w:eastAsia="Times New Roman" w:cs="Times New Roman"/>
          <w:sz w:val="24"/>
          <w:szCs w:val="24"/>
        </w:rPr>
        <w:t>отриманих</w:t>
      </w:r>
      <w:r w:rsidR="00E07831" w:rsidRPr="00F56D19">
        <w:rPr>
          <w:rFonts w:eastAsia="Times New Roman" w:cs="Times New Roman"/>
          <w:sz w:val="24"/>
          <w:szCs w:val="24"/>
        </w:rPr>
        <w:t xml:space="preserve"> </w:t>
      </w:r>
      <w:r w:rsidRPr="00F56D19">
        <w:rPr>
          <w:rFonts w:eastAsia="Times New Roman" w:cs="Times New Roman"/>
          <w:sz w:val="24"/>
          <w:szCs w:val="24"/>
        </w:rPr>
        <w:t>даних</w:t>
      </w:r>
      <w:r w:rsidR="00E07831" w:rsidRPr="00F56D19">
        <w:rPr>
          <w:rFonts w:eastAsia="Times New Roman" w:cs="Times New Roman"/>
          <w:sz w:val="24"/>
          <w:szCs w:val="24"/>
        </w:rPr>
        <w:t xml:space="preserve"> </w:t>
      </w:r>
      <w:r w:rsidRPr="00F56D19">
        <w:rPr>
          <w:rFonts w:eastAsia="Times New Roman" w:cs="Times New Roman"/>
          <w:sz w:val="24"/>
          <w:szCs w:val="24"/>
        </w:rPr>
        <w:t>будуть</w:t>
      </w:r>
      <w:r w:rsidR="00E07831" w:rsidRPr="00F56D19">
        <w:rPr>
          <w:rFonts w:eastAsia="Times New Roman" w:cs="Times New Roman"/>
          <w:sz w:val="24"/>
          <w:szCs w:val="24"/>
        </w:rPr>
        <w:t xml:space="preserve"> </w:t>
      </w:r>
      <w:r w:rsidRPr="00F56D19">
        <w:rPr>
          <w:rFonts w:eastAsia="Times New Roman" w:cs="Times New Roman"/>
          <w:sz w:val="24"/>
          <w:szCs w:val="24"/>
        </w:rPr>
        <w:t>розроблені</w:t>
      </w:r>
      <w:r w:rsidR="00E07831" w:rsidRPr="00F56D19">
        <w:rPr>
          <w:rFonts w:eastAsia="Times New Roman" w:cs="Times New Roman"/>
          <w:sz w:val="24"/>
          <w:szCs w:val="24"/>
        </w:rPr>
        <w:t xml:space="preserve"> </w:t>
      </w:r>
      <w:r w:rsidRPr="00F56D19">
        <w:rPr>
          <w:rFonts w:eastAsia="Times New Roman" w:cs="Times New Roman"/>
          <w:sz w:val="24"/>
          <w:szCs w:val="24"/>
        </w:rPr>
        <w:t>конкретні</w:t>
      </w:r>
      <w:r w:rsidR="00E07831" w:rsidRPr="00F56D19">
        <w:rPr>
          <w:rFonts w:eastAsia="Times New Roman" w:cs="Times New Roman"/>
          <w:sz w:val="24"/>
          <w:szCs w:val="24"/>
        </w:rPr>
        <w:t xml:space="preserve"> </w:t>
      </w:r>
      <w:r w:rsidRPr="00F56D19">
        <w:rPr>
          <w:rFonts w:eastAsia="Times New Roman" w:cs="Times New Roman"/>
          <w:sz w:val="24"/>
          <w:szCs w:val="24"/>
        </w:rPr>
        <w:t>проєкти, спрямовані на збереження та популяризацію</w:t>
      </w:r>
      <w:r w:rsidR="006C7DD3" w:rsidRPr="00F56D19">
        <w:rPr>
          <w:rFonts w:eastAsia="Times New Roman" w:cs="Times New Roman"/>
          <w:sz w:val="24"/>
          <w:szCs w:val="24"/>
        </w:rPr>
        <w:t xml:space="preserve"> </w:t>
      </w:r>
      <w:r w:rsidRPr="00F56D19">
        <w:rPr>
          <w:rFonts w:eastAsia="Times New Roman" w:cs="Times New Roman"/>
          <w:sz w:val="24"/>
          <w:szCs w:val="24"/>
        </w:rPr>
        <w:t>цих</w:t>
      </w:r>
      <w:r w:rsidR="006C7DD3" w:rsidRPr="00F56D19">
        <w:rPr>
          <w:rFonts w:eastAsia="Times New Roman" w:cs="Times New Roman"/>
          <w:sz w:val="24"/>
          <w:szCs w:val="24"/>
        </w:rPr>
        <w:t xml:space="preserve"> </w:t>
      </w:r>
      <w:r w:rsidRPr="00F56D19">
        <w:rPr>
          <w:rFonts w:eastAsia="Times New Roman" w:cs="Times New Roman"/>
          <w:sz w:val="24"/>
          <w:szCs w:val="24"/>
        </w:rPr>
        <w:t>унікальних</w:t>
      </w:r>
      <w:r w:rsidR="006C7DD3" w:rsidRPr="00F56D19">
        <w:rPr>
          <w:rFonts w:eastAsia="Times New Roman" w:cs="Times New Roman"/>
          <w:sz w:val="24"/>
          <w:szCs w:val="24"/>
        </w:rPr>
        <w:t xml:space="preserve"> </w:t>
      </w:r>
      <w:r w:rsidRPr="00F56D19">
        <w:rPr>
          <w:rFonts w:eastAsia="Times New Roman" w:cs="Times New Roman"/>
          <w:sz w:val="24"/>
          <w:szCs w:val="24"/>
        </w:rPr>
        <w:t>елементів</w:t>
      </w:r>
      <w:r w:rsidR="006C7DD3" w:rsidRPr="00F56D19">
        <w:rPr>
          <w:rFonts w:eastAsia="Times New Roman" w:cs="Times New Roman"/>
          <w:sz w:val="24"/>
          <w:szCs w:val="24"/>
        </w:rPr>
        <w:t xml:space="preserve"> </w:t>
      </w:r>
      <w:r w:rsidRPr="00F56D19">
        <w:rPr>
          <w:rFonts w:eastAsia="Times New Roman" w:cs="Times New Roman"/>
          <w:sz w:val="24"/>
          <w:szCs w:val="24"/>
        </w:rPr>
        <w:t>культурної</w:t>
      </w:r>
      <w:r w:rsidR="006C7DD3" w:rsidRPr="00F56D19">
        <w:rPr>
          <w:rFonts w:eastAsia="Times New Roman" w:cs="Times New Roman"/>
          <w:sz w:val="24"/>
          <w:szCs w:val="24"/>
        </w:rPr>
        <w:t xml:space="preserve"> </w:t>
      </w:r>
      <w:r w:rsidRPr="00F56D19">
        <w:rPr>
          <w:rFonts w:eastAsia="Times New Roman" w:cs="Times New Roman"/>
          <w:sz w:val="24"/>
          <w:szCs w:val="24"/>
        </w:rPr>
        <w:t>ідентичності</w:t>
      </w:r>
      <w:r w:rsidR="006C7DD3" w:rsidRPr="00F56D19">
        <w:rPr>
          <w:rFonts w:eastAsia="Times New Roman" w:cs="Times New Roman"/>
          <w:sz w:val="24"/>
          <w:szCs w:val="24"/>
        </w:rPr>
        <w:t xml:space="preserve"> </w:t>
      </w:r>
      <w:r w:rsidRPr="00F56D19">
        <w:rPr>
          <w:rFonts w:eastAsia="Times New Roman" w:cs="Times New Roman"/>
          <w:sz w:val="24"/>
          <w:szCs w:val="24"/>
        </w:rPr>
        <w:t>громади, що</w:t>
      </w:r>
      <w:r w:rsidR="006C7DD3" w:rsidRPr="00F56D19">
        <w:rPr>
          <w:rFonts w:eastAsia="Times New Roman" w:cs="Times New Roman"/>
          <w:sz w:val="24"/>
          <w:szCs w:val="24"/>
        </w:rPr>
        <w:t xml:space="preserve"> </w:t>
      </w:r>
      <w:r w:rsidRPr="00F56D19">
        <w:rPr>
          <w:rFonts w:eastAsia="Times New Roman" w:cs="Times New Roman"/>
          <w:sz w:val="24"/>
          <w:szCs w:val="24"/>
        </w:rPr>
        <w:t>сприятиме</w:t>
      </w:r>
      <w:r w:rsidR="006C7DD3" w:rsidRPr="00F56D19">
        <w:rPr>
          <w:rFonts w:eastAsia="Times New Roman" w:cs="Times New Roman"/>
          <w:sz w:val="24"/>
          <w:szCs w:val="24"/>
        </w:rPr>
        <w:t xml:space="preserve"> </w:t>
      </w:r>
      <w:r w:rsidRPr="00F56D19">
        <w:rPr>
          <w:rFonts w:eastAsia="Times New Roman" w:cs="Times New Roman"/>
          <w:sz w:val="24"/>
          <w:szCs w:val="24"/>
        </w:rPr>
        <w:t>їх</w:t>
      </w:r>
      <w:r w:rsidR="006C7DD3" w:rsidRPr="00F56D19">
        <w:rPr>
          <w:rFonts w:eastAsia="Times New Roman" w:cs="Times New Roman"/>
          <w:sz w:val="24"/>
          <w:szCs w:val="24"/>
        </w:rPr>
        <w:t xml:space="preserve"> </w:t>
      </w:r>
      <w:r w:rsidRPr="00F56D19">
        <w:rPr>
          <w:rFonts w:eastAsia="Times New Roman" w:cs="Times New Roman"/>
          <w:sz w:val="24"/>
          <w:szCs w:val="24"/>
        </w:rPr>
        <w:t>передачі</w:t>
      </w:r>
      <w:r w:rsidR="006C7DD3" w:rsidRPr="00F56D19">
        <w:rPr>
          <w:rFonts w:eastAsia="Times New Roman" w:cs="Times New Roman"/>
          <w:sz w:val="24"/>
          <w:szCs w:val="24"/>
        </w:rPr>
        <w:t xml:space="preserve"> </w:t>
      </w:r>
      <w:r w:rsidRPr="00F56D19">
        <w:rPr>
          <w:rFonts w:eastAsia="Times New Roman" w:cs="Times New Roman"/>
          <w:sz w:val="24"/>
          <w:szCs w:val="24"/>
        </w:rPr>
        <w:t>наступним</w:t>
      </w:r>
      <w:r w:rsidR="006C7DD3" w:rsidRPr="00F56D19">
        <w:rPr>
          <w:rFonts w:eastAsia="Times New Roman" w:cs="Times New Roman"/>
          <w:sz w:val="24"/>
          <w:szCs w:val="24"/>
        </w:rPr>
        <w:t xml:space="preserve"> </w:t>
      </w:r>
      <w:r w:rsidRPr="00F56D19">
        <w:rPr>
          <w:rFonts w:eastAsia="Times New Roman" w:cs="Times New Roman"/>
          <w:sz w:val="24"/>
          <w:szCs w:val="24"/>
        </w:rPr>
        <w:t>поколінням та залученню</w:t>
      </w:r>
      <w:r w:rsidR="006C7DD3" w:rsidRPr="00F56D19">
        <w:rPr>
          <w:rFonts w:eastAsia="Times New Roman" w:cs="Times New Roman"/>
          <w:sz w:val="24"/>
          <w:szCs w:val="24"/>
        </w:rPr>
        <w:t xml:space="preserve"> </w:t>
      </w:r>
      <w:r w:rsidRPr="00F56D19">
        <w:rPr>
          <w:rFonts w:eastAsia="Times New Roman" w:cs="Times New Roman"/>
          <w:sz w:val="24"/>
          <w:szCs w:val="24"/>
        </w:rPr>
        <w:t>уваги до культурного багатства</w:t>
      </w:r>
      <w:r w:rsidR="006C7DD3" w:rsidRPr="00F56D19">
        <w:rPr>
          <w:rFonts w:eastAsia="Times New Roman" w:cs="Times New Roman"/>
          <w:sz w:val="24"/>
          <w:szCs w:val="24"/>
        </w:rPr>
        <w:t xml:space="preserve"> </w:t>
      </w:r>
      <w:r w:rsidRPr="00F56D19">
        <w:rPr>
          <w:rFonts w:eastAsia="Times New Roman" w:cs="Times New Roman"/>
          <w:sz w:val="24"/>
          <w:szCs w:val="24"/>
        </w:rPr>
        <w:t>Боярської</w:t>
      </w:r>
      <w:r w:rsidR="006C7DD3" w:rsidRPr="00F56D19">
        <w:rPr>
          <w:rFonts w:eastAsia="Times New Roman" w:cs="Times New Roman"/>
          <w:sz w:val="24"/>
          <w:szCs w:val="24"/>
        </w:rPr>
        <w:t xml:space="preserve"> </w:t>
      </w:r>
      <w:r w:rsidR="006F7B83" w:rsidRPr="00F56D19">
        <w:rPr>
          <w:rFonts w:eastAsia="Times New Roman" w:cs="Times New Roman"/>
          <w:sz w:val="24"/>
          <w:szCs w:val="24"/>
        </w:rPr>
        <w:t>громади</w:t>
      </w:r>
      <w:r w:rsidRPr="00F56D19">
        <w:rPr>
          <w:rFonts w:eastAsia="Times New Roman" w:cs="Times New Roman"/>
          <w:sz w:val="24"/>
          <w:szCs w:val="24"/>
        </w:rPr>
        <w:t>.</w:t>
      </w:r>
    </w:p>
    <w:p w:rsidR="00796E4D" w:rsidRPr="00F56D19" w:rsidRDefault="00796E4D" w:rsidP="001C385D">
      <w:pPr>
        <w:pStyle w:val="afb"/>
        <w:spacing w:after="120" w:line="276" w:lineRule="auto"/>
        <w:jc w:val="both"/>
        <w:textDirection w:val="btLr"/>
        <w:rPr>
          <w:sz w:val="24"/>
          <w:szCs w:val="24"/>
        </w:rPr>
      </w:pPr>
      <w:r w:rsidRPr="00F56D19">
        <w:rPr>
          <w:sz w:val="24"/>
          <w:szCs w:val="24"/>
        </w:rPr>
        <w:t>Реалізація цих завдань має на меті не лише зберегти існуючу культурну спадщину, але й створити нові можливості для культурного розвитку та самовираження мешканців, збагатити духовне життя громади та підвищити її привабливість.</w:t>
      </w:r>
    </w:p>
    <w:p w:rsidR="002D54EE" w:rsidRPr="00F56D19" w:rsidRDefault="00821BF9" w:rsidP="001C385D">
      <w:pPr>
        <w:pStyle w:val="afb"/>
        <w:spacing w:after="120" w:line="276" w:lineRule="auto"/>
        <w:jc w:val="both"/>
        <w:textDirection w:val="btLr"/>
        <w:rPr>
          <w:rFonts w:eastAsia="Calibri" w:cs="Calibri"/>
          <w:b/>
          <w:sz w:val="24"/>
          <w:szCs w:val="24"/>
        </w:rPr>
      </w:pPr>
      <w:r>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51136" behindDoc="0" locked="0" layoutInCell="1" allowOverlap="1">
                <wp:simplePos x="0" y="0"/>
                <wp:positionH relativeFrom="margin">
                  <wp:posOffset>-100330</wp:posOffset>
                </wp:positionH>
                <wp:positionV relativeFrom="paragraph">
                  <wp:posOffset>83185</wp:posOffset>
                </wp:positionV>
                <wp:extent cx="6334125" cy="2705100"/>
                <wp:effectExtent l="19050" t="19050" r="9525" b="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2705100"/>
                        </a:xfrm>
                        <a:prstGeom prst="roundRect">
                          <a:avLst>
                            <a:gd name="adj" fmla="val 9836"/>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9C381" id="Скругленный прямоугольник 27" o:spid="_x0000_s1026" style="position:absolute;margin-left:-7.9pt;margin-top:6.55pt;width:498.75pt;height:213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" filled="f" strokecolor="#00b050" strokeweight="3pt">
                <v:path arrowok="t"/>
                <w10:wrap anchorx="margin"/>
              </v:roundrect>
            </w:pict>
          </mc:Fallback>
        </mc:AlternateContent>
      </w:r>
    </w:p>
    <w:p w:rsidR="001C385D" w:rsidRPr="00F56D19" w:rsidRDefault="001C385D" w:rsidP="001C385D">
      <w:pPr>
        <w:pStyle w:val="afb"/>
        <w:spacing w:after="120" w:line="276" w:lineRule="auto"/>
        <w:jc w:val="both"/>
        <w:textDirection w:val="btLr"/>
        <w:rPr>
          <w:rFonts w:eastAsia="Calibri" w:cs="Calibri"/>
          <w:sz w:val="24"/>
          <w:szCs w:val="24"/>
        </w:rPr>
      </w:pPr>
      <w:r w:rsidRPr="00F56D19">
        <w:rPr>
          <w:rFonts w:eastAsia="Calibri" w:cs="Calibri"/>
          <w:b/>
          <w:color w:val="000000" w:themeColor="text1"/>
          <w:sz w:val="24"/>
          <w:szCs w:val="24"/>
        </w:rPr>
        <w:t xml:space="preserve">Стратегічна ціль 2: Енергоощадна, цифрова громада, яка підтримує та заохочує розвиток бізнесу </w:t>
      </w:r>
      <w:r w:rsidR="002D6A2D" w:rsidRPr="00F56D19">
        <w:rPr>
          <w:sz w:val="24"/>
          <w:szCs w:val="24"/>
        </w:rPr>
        <w:t xml:space="preserve">орієнтована на </w:t>
      </w:r>
      <w:r w:rsidR="00FC1D4E" w:rsidRPr="00F56D19">
        <w:rPr>
          <w:sz w:val="24"/>
          <w:szCs w:val="24"/>
        </w:rPr>
        <w:t>створення</w:t>
      </w:r>
      <w:r w:rsidR="00FC1D4E" w:rsidRPr="00F56D19">
        <w:rPr>
          <w:rStyle w:val="af2"/>
          <w:b w:val="0"/>
          <w:sz w:val="24"/>
          <w:szCs w:val="24"/>
        </w:rPr>
        <w:t xml:space="preserve"> сучасної</w:t>
      </w:r>
      <w:r w:rsidR="002D6A2D" w:rsidRPr="00F56D19">
        <w:rPr>
          <w:rStyle w:val="af2"/>
          <w:b w:val="0"/>
          <w:sz w:val="24"/>
          <w:szCs w:val="24"/>
        </w:rPr>
        <w:t>, стійкої та економічно розвиненої громади</w:t>
      </w:r>
      <w:r w:rsidR="002D6A2D" w:rsidRPr="00F56D19">
        <w:rPr>
          <w:sz w:val="24"/>
          <w:szCs w:val="24"/>
        </w:rPr>
        <w:t xml:space="preserve">, що досягається через </w:t>
      </w:r>
      <w:r w:rsidR="00FC1D4E" w:rsidRPr="00F56D19">
        <w:rPr>
          <w:sz w:val="24"/>
          <w:szCs w:val="24"/>
        </w:rPr>
        <w:t>оперативні</w:t>
      </w:r>
      <w:r w:rsidR="002D6A2D" w:rsidRPr="00F56D19">
        <w:rPr>
          <w:sz w:val="24"/>
          <w:szCs w:val="24"/>
        </w:rPr>
        <w:t xml:space="preserve"> цілі</w:t>
      </w:r>
      <w:r w:rsidR="00264CC1" w:rsidRPr="00F56D19">
        <w:rPr>
          <w:sz w:val="24"/>
          <w:szCs w:val="24"/>
        </w:rPr>
        <w:t xml:space="preserve"> </w:t>
      </w:r>
      <w:r w:rsidR="002851F1" w:rsidRPr="00F56D19">
        <w:rPr>
          <w:sz w:val="24"/>
          <w:szCs w:val="24"/>
        </w:rPr>
        <w:t>(таблиця</w:t>
      </w:r>
      <w:r w:rsidR="00264CC1" w:rsidRPr="00F56D19">
        <w:rPr>
          <w:sz w:val="24"/>
          <w:szCs w:val="24"/>
        </w:rPr>
        <w:t xml:space="preserve"> 31-34</w:t>
      </w:r>
      <w:r w:rsidR="002851F1" w:rsidRPr="00F56D19">
        <w:rPr>
          <w:sz w:val="24"/>
          <w:szCs w:val="24"/>
        </w:rPr>
        <w:t>)</w:t>
      </w:r>
      <w:r w:rsidR="002D6A2D" w:rsidRPr="00F56D19">
        <w:rPr>
          <w:sz w:val="24"/>
          <w:szCs w:val="24"/>
        </w:rPr>
        <w:t>:</w:t>
      </w:r>
    </w:p>
    <w:p w:rsidR="001C385D" w:rsidRPr="00F56D19" w:rsidRDefault="002D6A2D" w:rsidP="000565BD">
      <w:pPr>
        <w:pStyle w:val="afb"/>
        <w:spacing w:after="120" w:line="276" w:lineRule="auto"/>
        <w:jc w:val="both"/>
        <w:rPr>
          <w:rFonts w:eastAsia="Times New Roman" w:cstheme="minorHAnsi"/>
          <w:b/>
          <w:bCs/>
          <w:sz w:val="24"/>
          <w:szCs w:val="24"/>
          <w:lang w:eastAsia="uk-UA"/>
        </w:rPr>
      </w:pPr>
      <w:r w:rsidRPr="00F56D19">
        <w:rPr>
          <w:rFonts w:eastAsia="Times New Roman" w:cstheme="minorHAnsi"/>
          <w:b/>
          <w:bCs/>
          <w:sz w:val="24"/>
          <w:szCs w:val="24"/>
          <w:lang w:eastAsia="uk-UA"/>
        </w:rPr>
        <w:t>Оперативна ціль 2.1.</w:t>
      </w:r>
      <w:r w:rsidR="001C385D" w:rsidRPr="00F56D19">
        <w:rPr>
          <w:rFonts w:eastAsia="Times New Roman" w:cstheme="minorHAnsi"/>
          <w:b/>
          <w:bCs/>
          <w:sz w:val="24"/>
          <w:szCs w:val="24"/>
          <w:lang w:eastAsia="uk-UA"/>
        </w:rPr>
        <w:t xml:space="preserve">Громада з </w:t>
      </w:r>
      <w:r w:rsidR="00FC1D4E" w:rsidRPr="00F56D19">
        <w:rPr>
          <w:rFonts w:eastAsia="Times New Roman" w:cstheme="minorHAnsi"/>
          <w:b/>
          <w:bCs/>
          <w:sz w:val="24"/>
          <w:szCs w:val="24"/>
          <w:lang w:eastAsia="uk-UA"/>
        </w:rPr>
        <w:t>розвинутим підприємництвом</w:t>
      </w:r>
      <w:r w:rsidR="001C385D" w:rsidRPr="00F56D19">
        <w:rPr>
          <w:rFonts w:eastAsia="Times New Roman" w:cstheme="minorHAnsi"/>
          <w:b/>
          <w:bCs/>
          <w:sz w:val="24"/>
          <w:szCs w:val="24"/>
          <w:lang w:eastAsia="uk-UA"/>
        </w:rPr>
        <w:t xml:space="preserve"> та сприятливим інвестиційним кліматом</w:t>
      </w:r>
      <w:r w:rsidRPr="00F56D19">
        <w:rPr>
          <w:rFonts w:eastAsia="Times New Roman" w:cstheme="minorHAnsi"/>
          <w:b/>
          <w:bCs/>
          <w:sz w:val="24"/>
          <w:szCs w:val="24"/>
          <w:lang w:eastAsia="uk-UA"/>
        </w:rPr>
        <w:t xml:space="preserve">: </w:t>
      </w:r>
      <w:r w:rsidRPr="00F56D19">
        <w:rPr>
          <w:sz w:val="24"/>
          <w:szCs w:val="24"/>
        </w:rPr>
        <w:t xml:space="preserve">Орієнтована на </w:t>
      </w:r>
      <w:r w:rsidRPr="00F56D19">
        <w:rPr>
          <w:rStyle w:val="af2"/>
          <w:b w:val="0"/>
          <w:sz w:val="24"/>
          <w:szCs w:val="24"/>
        </w:rPr>
        <w:t>активізацію місцевої економіки</w:t>
      </w:r>
      <w:r w:rsidRPr="00F56D19">
        <w:rPr>
          <w:sz w:val="24"/>
          <w:szCs w:val="24"/>
        </w:rPr>
        <w:t xml:space="preserve"> </w:t>
      </w:r>
      <w:r w:rsidR="00FC1D4E" w:rsidRPr="00F56D19">
        <w:rPr>
          <w:sz w:val="24"/>
          <w:szCs w:val="24"/>
        </w:rPr>
        <w:t>шляхом</w:t>
      </w:r>
      <w:r w:rsidR="00FC1D4E" w:rsidRPr="00F56D19">
        <w:rPr>
          <w:rStyle w:val="af2"/>
          <w:b w:val="0"/>
          <w:sz w:val="24"/>
          <w:szCs w:val="24"/>
        </w:rPr>
        <w:t xml:space="preserve"> підтримки</w:t>
      </w:r>
      <w:r w:rsidRPr="00F56D19">
        <w:rPr>
          <w:rStyle w:val="af2"/>
          <w:b w:val="0"/>
          <w:sz w:val="24"/>
          <w:szCs w:val="24"/>
        </w:rPr>
        <w:t xml:space="preserve"> існуючого бізнесу, залучення нових інвестицій та стимулювання підприємницької ініціативи</w:t>
      </w:r>
      <w:r w:rsidR="00B638EB" w:rsidRPr="00F56D19">
        <w:rPr>
          <w:b/>
          <w:sz w:val="24"/>
          <w:szCs w:val="24"/>
        </w:rPr>
        <w:t>.</w:t>
      </w:r>
    </w:p>
    <w:p w:rsidR="002D6A2D" w:rsidRPr="00F56D19" w:rsidRDefault="002D6A2D" w:rsidP="000565BD">
      <w:pPr>
        <w:pStyle w:val="afb"/>
        <w:spacing w:after="120" w:line="276" w:lineRule="auto"/>
        <w:jc w:val="both"/>
        <w:textDirection w:val="btLr"/>
        <w:rPr>
          <w:rFonts w:eastAsia="Times New Roman" w:cstheme="minorHAnsi"/>
          <w:b/>
          <w:bCs/>
          <w:sz w:val="24"/>
          <w:szCs w:val="24"/>
          <w:lang w:eastAsia="uk-UA"/>
        </w:rPr>
      </w:pPr>
      <w:r w:rsidRPr="00F56D19">
        <w:rPr>
          <w:rFonts w:eastAsia="Times New Roman" w:cstheme="minorHAnsi"/>
          <w:b/>
          <w:bCs/>
          <w:sz w:val="24"/>
          <w:szCs w:val="24"/>
          <w:lang w:eastAsia="uk-UA"/>
        </w:rPr>
        <w:t xml:space="preserve">Оперативна ціль 2.2. Цифрова громада: </w:t>
      </w:r>
      <w:r w:rsidRPr="00F56D19">
        <w:rPr>
          <w:rFonts w:eastAsia="Times New Roman" w:cstheme="minorHAnsi"/>
          <w:bCs/>
          <w:sz w:val="24"/>
          <w:szCs w:val="24"/>
          <w:lang w:eastAsia="uk-UA"/>
        </w:rPr>
        <w:t>О</w:t>
      </w:r>
      <w:r w:rsidRPr="00F56D19">
        <w:rPr>
          <w:sz w:val="24"/>
          <w:szCs w:val="24"/>
        </w:rPr>
        <w:t xml:space="preserve">рієнтована на </w:t>
      </w:r>
      <w:r w:rsidRPr="00F56D19">
        <w:rPr>
          <w:rStyle w:val="af2"/>
          <w:b w:val="0"/>
          <w:sz w:val="24"/>
          <w:szCs w:val="24"/>
        </w:rPr>
        <w:t>активне впровадження сучасних цифрових технологій в усі сфери життя Боярської</w:t>
      </w:r>
      <w:r w:rsidR="00FC1D4E">
        <w:rPr>
          <w:rStyle w:val="af2"/>
          <w:b w:val="0"/>
          <w:sz w:val="24"/>
          <w:szCs w:val="24"/>
        </w:rPr>
        <w:t xml:space="preserve"> гром</w:t>
      </w:r>
      <w:r w:rsidR="00FF6EEC" w:rsidRPr="00F56D19">
        <w:rPr>
          <w:rStyle w:val="af2"/>
          <w:b w:val="0"/>
          <w:sz w:val="24"/>
          <w:szCs w:val="24"/>
        </w:rPr>
        <w:t>ади</w:t>
      </w:r>
      <w:r w:rsidR="005E431B" w:rsidRPr="00F56D19">
        <w:rPr>
          <w:b/>
          <w:sz w:val="24"/>
          <w:szCs w:val="24"/>
        </w:rPr>
        <w:t>.</w:t>
      </w:r>
    </w:p>
    <w:p w:rsidR="002D6A2D" w:rsidRPr="00F56D19" w:rsidRDefault="002D6A2D" w:rsidP="000565BD">
      <w:pPr>
        <w:pStyle w:val="afb"/>
        <w:spacing w:after="120" w:line="276" w:lineRule="auto"/>
        <w:jc w:val="both"/>
        <w:textDirection w:val="btLr"/>
        <w:rPr>
          <w:rFonts w:eastAsia="Times New Roman" w:cstheme="minorHAnsi"/>
          <w:b/>
          <w:bCs/>
          <w:sz w:val="24"/>
          <w:szCs w:val="24"/>
          <w:lang w:eastAsia="uk-UA"/>
        </w:rPr>
      </w:pPr>
      <w:r w:rsidRPr="00F56D19">
        <w:rPr>
          <w:rFonts w:eastAsia="Times New Roman" w:cstheme="minorHAnsi"/>
          <w:b/>
          <w:bCs/>
          <w:sz w:val="24"/>
          <w:szCs w:val="24"/>
          <w:lang w:eastAsia="uk-UA"/>
        </w:rPr>
        <w:t>Оперативна ціль 2.3. Енергоощадна і «зелена» громада</w:t>
      </w:r>
      <w:r w:rsidR="00DB7D06" w:rsidRPr="00F56D19">
        <w:rPr>
          <w:rFonts w:eastAsia="Times New Roman" w:cstheme="minorHAnsi"/>
          <w:b/>
          <w:bCs/>
          <w:sz w:val="24"/>
          <w:szCs w:val="24"/>
          <w:lang w:eastAsia="uk-UA"/>
        </w:rPr>
        <w:t>:</w:t>
      </w:r>
      <w:r w:rsidR="006C7DD3" w:rsidRPr="00F56D19">
        <w:rPr>
          <w:rFonts w:eastAsia="Times New Roman" w:cstheme="minorHAnsi"/>
          <w:b/>
          <w:bCs/>
          <w:sz w:val="24"/>
          <w:szCs w:val="24"/>
          <w:lang w:eastAsia="uk-UA"/>
        </w:rPr>
        <w:t xml:space="preserve"> </w:t>
      </w:r>
      <w:r w:rsidR="00DB7D06" w:rsidRPr="00F56D19">
        <w:rPr>
          <w:sz w:val="24"/>
          <w:szCs w:val="24"/>
        </w:rPr>
        <w:t>О</w:t>
      </w:r>
      <w:r w:rsidRPr="00F56D19">
        <w:rPr>
          <w:sz w:val="24"/>
          <w:szCs w:val="24"/>
        </w:rPr>
        <w:t xml:space="preserve">рієнтована на </w:t>
      </w:r>
      <w:r w:rsidRPr="00F56D19">
        <w:rPr>
          <w:rStyle w:val="af2"/>
          <w:b w:val="0"/>
          <w:sz w:val="24"/>
          <w:szCs w:val="24"/>
        </w:rPr>
        <w:t>раціональне використання енергетичних ресурсів та збереження довкілля в Боярській громаді</w:t>
      </w:r>
      <w:r w:rsidRPr="00F56D19">
        <w:rPr>
          <w:sz w:val="24"/>
          <w:szCs w:val="24"/>
        </w:rPr>
        <w:t>.</w:t>
      </w:r>
    </w:p>
    <w:p w:rsidR="00796E4D" w:rsidRPr="00F56D19" w:rsidRDefault="00796E4D" w:rsidP="00796E4D">
      <w:pPr>
        <w:spacing w:beforeAutospacing="1" w:after="100" w:afterAutospacing="1" w:line="240" w:lineRule="auto"/>
        <w:rPr>
          <w:rFonts w:ascii="Times New Roman" w:eastAsia="Times New Roman" w:hAnsi="Times New Roman" w:cs="Times New Roman"/>
          <w:b/>
          <w:bCs/>
          <w:sz w:val="24"/>
          <w:szCs w:val="24"/>
          <w:lang w:eastAsia="uk-UA"/>
        </w:rPr>
      </w:pPr>
      <w:r w:rsidRPr="00F56D19">
        <w:rPr>
          <w:rFonts w:eastAsia="Calibri" w:cs="Calibri"/>
          <w:b/>
          <w:color w:val="009846"/>
          <w:sz w:val="24"/>
          <w:szCs w:val="24"/>
        </w:rPr>
        <w:t>Структура Стратегічної цілі 2</w:t>
      </w:r>
    </w:p>
    <w:p w:rsidR="00796E4D" w:rsidRPr="00F56D19" w:rsidRDefault="00796E4D" w:rsidP="00796E4D">
      <w:pPr>
        <w:spacing w:beforeAutospacing="1" w:after="100" w:afterAutospacing="1" w:line="240" w:lineRule="auto"/>
        <w:jc w:val="right"/>
        <w:rPr>
          <w:rFonts w:eastAsia="Times New Roman" w:cstheme="minorHAnsi"/>
          <w:bCs/>
          <w:sz w:val="24"/>
          <w:szCs w:val="24"/>
          <w:lang w:eastAsia="uk-UA"/>
        </w:rPr>
      </w:pPr>
      <w:r w:rsidRPr="00F56D19">
        <w:rPr>
          <w:rFonts w:eastAsia="Times New Roman" w:cstheme="minorHAnsi"/>
          <w:bCs/>
          <w:sz w:val="24"/>
          <w:szCs w:val="24"/>
          <w:lang w:eastAsia="uk-UA"/>
        </w:rPr>
        <w:t>Таблиця</w:t>
      </w:r>
      <w:r w:rsidR="0070088C" w:rsidRPr="00F56D19">
        <w:rPr>
          <w:rFonts w:eastAsia="Times New Roman" w:cstheme="minorHAnsi"/>
          <w:bCs/>
          <w:sz w:val="24"/>
          <w:szCs w:val="24"/>
          <w:lang w:eastAsia="uk-UA"/>
        </w:rPr>
        <w:t xml:space="preserve"> 31</w:t>
      </w:r>
    </w:p>
    <w:tbl>
      <w:tblPr>
        <w:tblStyle w:val="af0"/>
        <w:tblW w:w="9889" w:type="dxa"/>
        <w:tblLook w:val="04A0" w:firstRow="1" w:lastRow="0" w:firstColumn="1" w:lastColumn="0" w:noHBand="0" w:noVBand="1"/>
      </w:tblPr>
      <w:tblGrid>
        <w:gridCol w:w="3681"/>
        <w:gridCol w:w="6208"/>
      </w:tblGrid>
      <w:tr w:rsidR="00796E4D" w:rsidRPr="00F56D19" w:rsidTr="00264CC1">
        <w:tc>
          <w:tcPr>
            <w:tcW w:w="9889" w:type="dxa"/>
            <w:gridSpan w:val="2"/>
            <w:shd w:val="clear" w:color="auto" w:fill="00B050"/>
          </w:tcPr>
          <w:p w:rsidR="00796E4D" w:rsidRPr="00F56D19" w:rsidRDefault="00796E4D"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Стратегічна ціль 2</w:t>
            </w:r>
            <w:r w:rsidRPr="00F56D19">
              <w:rPr>
                <w:rFonts w:eastAsia="Calibri" w:cs="Calibri"/>
                <w:b/>
                <w:sz w:val="24"/>
                <w:szCs w:val="24"/>
              </w:rPr>
              <w:t>: Енергоощадна, цифрова громада, яка підтримує та заохочує розвиток бізнесу</w:t>
            </w:r>
          </w:p>
        </w:tc>
      </w:tr>
      <w:tr w:rsidR="00796E4D" w:rsidRPr="00F56D19" w:rsidTr="00264CC1">
        <w:tc>
          <w:tcPr>
            <w:tcW w:w="3681" w:type="dxa"/>
            <w:shd w:val="clear" w:color="auto" w:fill="EAE5EB" w:themeFill="background2"/>
          </w:tcPr>
          <w:p w:rsidR="00796E4D" w:rsidRPr="00F56D19" w:rsidRDefault="00796E4D" w:rsidP="005911F0">
            <w:pPr>
              <w:spacing w:beforeAutospacing="1" w:after="100" w:afterAutospacing="1" w:line="240" w:lineRule="auto"/>
              <w:ind w:left="0" w:hanging="2"/>
              <w:jc w:val="center"/>
              <w:outlineLvl w:val="9"/>
              <w:rPr>
                <w:rFonts w:eastAsia="Times New Roman" w:cs="Times New Roman"/>
                <w:b/>
                <w:bCs/>
                <w:sz w:val="24"/>
                <w:szCs w:val="24"/>
                <w:lang w:eastAsia="uk-UA"/>
              </w:rPr>
            </w:pPr>
            <w:r w:rsidRPr="00F56D19">
              <w:rPr>
                <w:rFonts w:eastAsia="Times New Roman" w:cs="Times New Roman"/>
                <w:b/>
                <w:bCs/>
                <w:sz w:val="24"/>
                <w:szCs w:val="24"/>
                <w:lang w:eastAsia="uk-UA"/>
              </w:rPr>
              <w:t>Оперативні цілі</w:t>
            </w:r>
          </w:p>
        </w:tc>
        <w:tc>
          <w:tcPr>
            <w:tcW w:w="6208" w:type="dxa"/>
            <w:shd w:val="clear" w:color="auto" w:fill="EAE5EB" w:themeFill="background2"/>
          </w:tcPr>
          <w:p w:rsidR="00796E4D" w:rsidRPr="00F56D19" w:rsidRDefault="00796E4D" w:rsidP="005911F0">
            <w:pPr>
              <w:spacing w:beforeAutospacing="1" w:after="100" w:afterAutospacing="1" w:line="240" w:lineRule="auto"/>
              <w:ind w:left="0" w:hanging="2"/>
              <w:jc w:val="center"/>
              <w:outlineLvl w:val="9"/>
              <w:rPr>
                <w:rFonts w:eastAsia="Times New Roman" w:cs="Times New Roman"/>
                <w:b/>
                <w:bCs/>
                <w:sz w:val="24"/>
                <w:szCs w:val="24"/>
                <w:lang w:eastAsia="uk-UA"/>
              </w:rPr>
            </w:pPr>
            <w:r w:rsidRPr="00F56D19">
              <w:rPr>
                <w:rFonts w:eastAsia="Times New Roman" w:cs="Times New Roman"/>
                <w:b/>
                <w:bCs/>
                <w:sz w:val="24"/>
                <w:szCs w:val="24"/>
                <w:lang w:eastAsia="uk-UA"/>
              </w:rPr>
              <w:t>Завдання</w:t>
            </w:r>
          </w:p>
        </w:tc>
      </w:tr>
      <w:tr w:rsidR="00796E4D" w:rsidRPr="00F56D19" w:rsidTr="00264CC1">
        <w:tc>
          <w:tcPr>
            <w:tcW w:w="3681" w:type="dxa"/>
            <w:vMerge w:val="restart"/>
          </w:tcPr>
          <w:p w:rsidR="00796E4D" w:rsidRPr="00F56D19" w:rsidRDefault="00796E4D" w:rsidP="005911F0">
            <w:pPr>
              <w:pBdr>
                <w:top w:val="nil"/>
                <w:left w:val="nil"/>
                <w:bottom w:val="nil"/>
                <w:right w:val="nil"/>
                <w:between w:val="nil"/>
              </w:pBdr>
              <w:spacing w:before="1"/>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2.1. Громада з розвинутим підприємництвом та сприятливим інвестиційним кліматом</w:t>
            </w: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2.1.1. Розробити інвестиційний паспорт громади</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pBdr>
                <w:top w:val="nil"/>
                <w:left w:val="nil"/>
                <w:bottom w:val="nil"/>
                <w:right w:val="nil"/>
                <w:between w:val="nil"/>
              </w:pBdr>
              <w:spacing w:line="252" w:lineRule="auto"/>
              <w:ind w:left="0" w:hanging="2"/>
              <w:outlineLvl w:val="9"/>
              <w:rPr>
                <w:rFonts w:eastAsia="Times New Roman" w:cstheme="minorHAnsi"/>
                <w:bCs/>
                <w:sz w:val="24"/>
                <w:szCs w:val="24"/>
                <w:lang w:eastAsia="uk-UA"/>
              </w:rPr>
            </w:pPr>
            <w:r w:rsidRPr="00F56D19">
              <w:rPr>
                <w:rFonts w:eastAsia="Times New Roman" w:cstheme="minorHAnsi"/>
                <w:color w:val="000000"/>
                <w:sz w:val="24"/>
                <w:szCs w:val="24"/>
              </w:rPr>
              <w:t>2.1.2. Забезпечити сприяння розвитку підприємництва</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2.1.3. Забезпечити розвиток інфраструктури для ведення підприємництва</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pBdr>
                <w:top w:val="nil"/>
                <w:left w:val="nil"/>
                <w:bottom w:val="nil"/>
                <w:right w:val="nil"/>
                <w:between w:val="nil"/>
              </w:pBdr>
              <w:spacing w:line="252" w:lineRule="auto"/>
              <w:ind w:left="0" w:right="93" w:hanging="2"/>
              <w:jc w:val="both"/>
              <w:outlineLvl w:val="9"/>
              <w:rPr>
                <w:rFonts w:eastAsia="Times New Roman" w:cstheme="minorHAnsi"/>
                <w:color w:val="000000"/>
                <w:sz w:val="24"/>
                <w:szCs w:val="24"/>
              </w:rPr>
            </w:pPr>
            <w:r w:rsidRPr="00F56D19">
              <w:rPr>
                <w:rFonts w:eastAsia="Times New Roman" w:cstheme="minorHAnsi"/>
                <w:color w:val="000000"/>
                <w:sz w:val="24"/>
                <w:szCs w:val="24"/>
              </w:rPr>
              <w:t>2.1.4. Сприяти створенню спільноти (організації) місцевих підприємців</w:t>
            </w:r>
          </w:p>
        </w:tc>
      </w:tr>
      <w:tr w:rsidR="00796E4D" w:rsidRPr="00F56D19" w:rsidTr="00264CC1">
        <w:tc>
          <w:tcPr>
            <w:tcW w:w="3681" w:type="dxa"/>
            <w:vMerge w:val="restart"/>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2.2. Цифрова громада</w:t>
            </w:r>
          </w:p>
        </w:tc>
        <w:tc>
          <w:tcPr>
            <w:tcW w:w="6208" w:type="dxa"/>
          </w:tcPr>
          <w:p w:rsidR="00796E4D" w:rsidRPr="00F56D19" w:rsidRDefault="00796E4D" w:rsidP="005911F0">
            <w:pPr>
              <w:pBdr>
                <w:top w:val="nil"/>
                <w:left w:val="nil"/>
                <w:bottom w:val="nil"/>
                <w:right w:val="nil"/>
                <w:between w:val="nil"/>
              </w:pBdr>
              <w:spacing w:before="8" w:line="252" w:lineRule="auto"/>
              <w:ind w:left="0" w:right="94" w:hanging="2"/>
              <w:jc w:val="both"/>
              <w:outlineLvl w:val="9"/>
              <w:rPr>
                <w:rFonts w:eastAsia="Times New Roman" w:cstheme="minorHAnsi"/>
                <w:color w:val="000000"/>
                <w:sz w:val="24"/>
                <w:szCs w:val="24"/>
              </w:rPr>
            </w:pPr>
            <w:r w:rsidRPr="00F56D19">
              <w:rPr>
                <w:rFonts w:eastAsia="Times New Roman" w:cstheme="minorHAnsi"/>
                <w:color w:val="000000"/>
                <w:sz w:val="24"/>
                <w:szCs w:val="24"/>
              </w:rPr>
              <w:t>2.2.1. Забезпечити управління громадою через сучасні цифрові інструменти, зокрема АІ (Штучний інтелект)</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pBdr>
                <w:top w:val="nil"/>
                <w:left w:val="nil"/>
                <w:bottom w:val="nil"/>
                <w:right w:val="nil"/>
                <w:between w:val="nil"/>
              </w:pBdr>
              <w:spacing w:line="252" w:lineRule="auto"/>
              <w:ind w:left="0" w:right="99" w:hanging="2"/>
              <w:jc w:val="both"/>
              <w:outlineLvl w:val="9"/>
              <w:rPr>
                <w:rFonts w:eastAsia="Times New Roman" w:cstheme="minorHAnsi"/>
                <w:color w:val="000000"/>
                <w:sz w:val="24"/>
                <w:szCs w:val="24"/>
              </w:rPr>
            </w:pPr>
            <w:r w:rsidRPr="00F56D19">
              <w:rPr>
                <w:rFonts w:eastAsia="Times New Roman" w:cstheme="minorHAnsi"/>
                <w:color w:val="000000"/>
                <w:sz w:val="24"/>
                <w:szCs w:val="24"/>
              </w:rPr>
              <w:t>2.2.2. Підвищити рівень цифрової компетентності працівників ОМС і мешканців громади</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796E4D" w:rsidRPr="00F56D19" w:rsidRDefault="00796E4D" w:rsidP="005911F0">
            <w:pPr>
              <w:pBdr>
                <w:top w:val="nil"/>
                <w:left w:val="nil"/>
                <w:bottom w:val="nil"/>
                <w:right w:val="nil"/>
                <w:between w:val="nil"/>
              </w:pBdr>
              <w:tabs>
                <w:tab w:val="left" w:pos="2048"/>
                <w:tab w:val="left" w:pos="3458"/>
              </w:tabs>
              <w:spacing w:before="1" w:line="252" w:lineRule="auto"/>
              <w:ind w:left="0" w:right="94" w:hanging="2"/>
              <w:jc w:val="both"/>
              <w:outlineLvl w:val="9"/>
              <w:rPr>
                <w:rFonts w:eastAsia="Times New Roman" w:cstheme="minorHAnsi"/>
                <w:color w:val="000000"/>
                <w:sz w:val="24"/>
                <w:szCs w:val="24"/>
              </w:rPr>
            </w:pPr>
            <w:r w:rsidRPr="00F56D19">
              <w:rPr>
                <w:rFonts w:eastAsia="Times New Roman" w:cstheme="minorHAnsi"/>
                <w:color w:val="000000"/>
                <w:sz w:val="24"/>
                <w:szCs w:val="24"/>
              </w:rPr>
              <w:t>2.2.3. Забезпечити переведення пріоритетних публічних послуг в електронну форму</w:t>
            </w:r>
          </w:p>
        </w:tc>
      </w:tr>
      <w:tr w:rsidR="00796E4D" w:rsidRPr="00F56D19" w:rsidTr="00264CC1">
        <w:tc>
          <w:tcPr>
            <w:tcW w:w="3681" w:type="dxa"/>
            <w:vMerge w:val="restart"/>
          </w:tcPr>
          <w:p w:rsidR="00796E4D" w:rsidRPr="00F56D19" w:rsidRDefault="00796E4D"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2.3. Енергоощадна і «зелена» громада</w:t>
            </w: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2.3.1. Забезпечити належне функціонування існуючих об’єктів водопостачання, водовідведення та теплопостачання з урахуванням сучасних технологій  енергоощадності</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2.3.2. Розробити проєкти</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термомодернізації і термосанації закладів комунальної власності</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2.3.3. Встановити енергоефективне освітлення у громадських місцях, школах, лікарнях та інших об'єктах інфраструктури</w:t>
            </w:r>
          </w:p>
        </w:tc>
      </w:tr>
      <w:tr w:rsidR="00796E4D" w:rsidRPr="00F56D19" w:rsidTr="00264CC1">
        <w:tc>
          <w:tcPr>
            <w:tcW w:w="3681" w:type="dxa"/>
            <w:vMerge/>
          </w:tcPr>
          <w:p w:rsidR="00796E4D" w:rsidRPr="00F56D19" w:rsidRDefault="00796E4D"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796E4D" w:rsidRPr="00F56D19" w:rsidRDefault="00796E4D"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2.3.4. Популяризувати використання та розвиток «зеленої» енергетики у громаді</w:t>
            </w:r>
          </w:p>
        </w:tc>
      </w:tr>
    </w:tbl>
    <w:p w:rsidR="00FF6EEC" w:rsidRPr="00F56D19" w:rsidRDefault="00E206C1" w:rsidP="00FF6EEC">
      <w:pPr>
        <w:spacing w:beforeAutospacing="1" w:after="100" w:afterAutospacing="1" w:line="240" w:lineRule="auto"/>
        <w:jc w:val="both"/>
        <w:rPr>
          <w:rFonts w:eastAsia="Times New Roman" w:cs="Times New Roman"/>
          <w:sz w:val="24"/>
          <w:szCs w:val="24"/>
          <w:lang w:eastAsia="uk-UA"/>
        </w:rPr>
      </w:pPr>
      <w:r w:rsidRPr="00F56D19">
        <w:rPr>
          <w:rFonts w:eastAsia="Times New Roman" w:cstheme="minorHAnsi"/>
          <w:bCs/>
          <w:sz w:val="24"/>
          <w:szCs w:val="24"/>
          <w:lang w:eastAsia="uk-UA"/>
        </w:rPr>
        <w:t xml:space="preserve">Досягнення Оперативної цілі 2.1. </w:t>
      </w:r>
      <w:r w:rsidRPr="00F56D19">
        <w:rPr>
          <w:rFonts w:eastAsia="Times New Roman" w:cstheme="minorHAnsi"/>
          <w:b/>
          <w:bCs/>
          <w:sz w:val="24"/>
          <w:szCs w:val="24"/>
          <w:lang w:eastAsia="uk-UA"/>
        </w:rPr>
        <w:t>Громада з розвинутим підприємництвом та сприятливим інвестиційним кліматом</w:t>
      </w:r>
      <w:r w:rsidRPr="00F56D19">
        <w:rPr>
          <w:rFonts w:eastAsia="Times New Roman" w:cstheme="minorHAnsi"/>
          <w:bCs/>
          <w:sz w:val="24"/>
          <w:szCs w:val="24"/>
          <w:lang w:eastAsia="uk-UA"/>
        </w:rPr>
        <w:t xml:space="preserve"> передбачає вирішення наступних завдань:</w:t>
      </w:r>
      <w:r w:rsidR="00FF6EEC" w:rsidRPr="00F56D19">
        <w:rPr>
          <w:rFonts w:eastAsia="Times New Roman" w:cstheme="minorHAnsi"/>
          <w:bCs/>
          <w:sz w:val="24"/>
          <w:szCs w:val="24"/>
          <w:lang w:eastAsia="uk-UA"/>
        </w:rPr>
        <w:t xml:space="preserve">2.1.1. </w:t>
      </w:r>
      <w:r w:rsidR="002D54EE" w:rsidRPr="00F56D19">
        <w:rPr>
          <w:rFonts w:eastAsia="Times New Roman" w:cstheme="minorHAnsi"/>
          <w:bCs/>
          <w:sz w:val="24"/>
          <w:szCs w:val="24"/>
          <w:lang w:eastAsia="uk-UA"/>
        </w:rPr>
        <w:t>«</w:t>
      </w:r>
      <w:r w:rsidR="002D54EE" w:rsidRPr="00F56D19">
        <w:rPr>
          <w:rFonts w:eastAsia="Times New Roman" w:cstheme="minorHAnsi"/>
          <w:color w:val="000000"/>
          <w:sz w:val="24"/>
          <w:szCs w:val="24"/>
        </w:rPr>
        <w:t>Розробити інвестиційний паспорт громади</w:t>
      </w:r>
      <w:r w:rsidR="002D54EE" w:rsidRPr="00F56D19">
        <w:rPr>
          <w:rFonts w:eastAsia="Times New Roman" w:cstheme="minorHAnsi"/>
          <w:sz w:val="24"/>
          <w:szCs w:val="24"/>
          <w:lang w:eastAsia="uk-UA"/>
        </w:rPr>
        <w:t xml:space="preserve">», </w:t>
      </w:r>
      <w:r w:rsidR="00FF6EEC" w:rsidRPr="00F56D19">
        <w:rPr>
          <w:rFonts w:eastAsia="Times New Roman" w:cstheme="minorHAnsi"/>
          <w:sz w:val="24"/>
          <w:szCs w:val="24"/>
          <w:lang w:eastAsia="uk-UA"/>
        </w:rPr>
        <w:t xml:space="preserve">2.1.2.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Забезпечити сприяння розвитку підприємництва</w:t>
      </w:r>
      <w:r w:rsidR="002D54EE" w:rsidRPr="00F56D19">
        <w:rPr>
          <w:rFonts w:eastAsia="Times New Roman" w:cstheme="minorHAnsi"/>
          <w:sz w:val="24"/>
          <w:szCs w:val="24"/>
          <w:lang w:eastAsia="uk-UA"/>
        </w:rPr>
        <w:t xml:space="preserve">», </w:t>
      </w:r>
      <w:r w:rsidR="00FF6EEC" w:rsidRPr="00F56D19">
        <w:rPr>
          <w:rFonts w:eastAsia="Times New Roman" w:cstheme="minorHAnsi"/>
          <w:sz w:val="24"/>
          <w:szCs w:val="24"/>
          <w:lang w:eastAsia="uk-UA"/>
        </w:rPr>
        <w:t xml:space="preserve">2.1.3. </w:t>
      </w:r>
      <w:r w:rsidR="00B21250" w:rsidRPr="00F56D19">
        <w:rPr>
          <w:rFonts w:eastAsia="Times New Roman" w:cstheme="minorHAnsi"/>
          <w:sz w:val="24"/>
          <w:szCs w:val="24"/>
          <w:lang w:eastAsia="uk-UA"/>
        </w:rPr>
        <w:t>«</w:t>
      </w:r>
      <w:r w:rsidR="00B21250" w:rsidRPr="00F56D19">
        <w:rPr>
          <w:rFonts w:eastAsia="Times New Roman" w:cstheme="minorHAnsi"/>
          <w:color w:val="000000"/>
          <w:sz w:val="24"/>
          <w:szCs w:val="24"/>
        </w:rPr>
        <w:t xml:space="preserve">Забезпечити розвиток інфраструктури для ведення підприємництва», </w:t>
      </w:r>
      <w:r w:rsidR="00FF6EEC" w:rsidRPr="00F56D19">
        <w:rPr>
          <w:rFonts w:eastAsia="Times New Roman" w:cstheme="minorHAnsi"/>
          <w:color w:val="000000"/>
          <w:sz w:val="24"/>
          <w:szCs w:val="24"/>
        </w:rPr>
        <w:t xml:space="preserve">2.1.4.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Сприяти створенню спільноти (організації) місцевих підприємців</w:t>
      </w:r>
      <w:r w:rsidR="002D54EE" w:rsidRPr="00F56D19">
        <w:rPr>
          <w:rFonts w:eastAsia="Times New Roman" w:cstheme="minorHAnsi"/>
          <w:sz w:val="24"/>
          <w:szCs w:val="24"/>
          <w:lang w:eastAsia="uk-UA"/>
        </w:rPr>
        <w:t>»</w:t>
      </w:r>
      <w:r w:rsidR="00FF6EEC" w:rsidRPr="00F56D19">
        <w:rPr>
          <w:rFonts w:eastAsia="Times New Roman" w:cstheme="minorHAnsi"/>
          <w:sz w:val="24"/>
          <w:szCs w:val="24"/>
          <w:lang w:eastAsia="uk-UA"/>
        </w:rPr>
        <w:t xml:space="preserve">, </w:t>
      </w:r>
      <w:r w:rsidR="00FF6EEC"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32</w:t>
      </w:r>
      <w:r w:rsidR="00FF6EEC" w:rsidRPr="00F56D19">
        <w:rPr>
          <w:rFonts w:eastAsia="Times New Roman" w:cs="Times New Roman"/>
          <w:sz w:val="24"/>
          <w:szCs w:val="24"/>
          <w:lang w:eastAsia="uk-UA"/>
        </w:rPr>
        <w:t>).</w:t>
      </w:r>
    </w:p>
    <w:p w:rsidR="00E206C1" w:rsidRPr="00F56D19" w:rsidRDefault="00FF6EEC" w:rsidP="00FF6EEC">
      <w:pPr>
        <w:spacing w:beforeAutospacing="1" w:after="100" w:afterAutospacing="1" w:line="240" w:lineRule="auto"/>
        <w:jc w:val="right"/>
        <w:rPr>
          <w:rFonts w:eastAsia="Times New Roman" w:cstheme="minorHAnsi"/>
          <w:sz w:val="24"/>
          <w:szCs w:val="24"/>
          <w:lang w:eastAsia="uk-UA"/>
        </w:rPr>
      </w:pPr>
      <w:r w:rsidRPr="00F56D19">
        <w:rPr>
          <w:rFonts w:eastAsia="Times New Roman" w:cstheme="minorHAnsi"/>
          <w:sz w:val="24"/>
          <w:szCs w:val="24"/>
          <w:lang w:eastAsia="uk-UA"/>
        </w:rPr>
        <w:t xml:space="preserve">Таблиця </w:t>
      </w:r>
      <w:r w:rsidR="0070088C" w:rsidRPr="00F56D19">
        <w:rPr>
          <w:rFonts w:eastAsia="Times New Roman" w:cstheme="minorHAnsi"/>
          <w:sz w:val="24"/>
          <w:szCs w:val="24"/>
          <w:lang w:eastAsia="uk-UA"/>
        </w:rPr>
        <w:t>32</w:t>
      </w:r>
    </w:p>
    <w:tbl>
      <w:tblPr>
        <w:tblStyle w:val="af0"/>
        <w:tblW w:w="9889" w:type="dxa"/>
        <w:tblLook w:val="04A0" w:firstRow="1" w:lastRow="0" w:firstColumn="1" w:lastColumn="0" w:noHBand="0" w:noVBand="1"/>
      </w:tblPr>
      <w:tblGrid>
        <w:gridCol w:w="2547"/>
        <w:gridCol w:w="7342"/>
      </w:tblGrid>
      <w:tr w:rsidR="00854145" w:rsidRPr="00F56D19" w:rsidTr="00264CC1">
        <w:tc>
          <w:tcPr>
            <w:tcW w:w="9889" w:type="dxa"/>
            <w:gridSpan w:val="2"/>
          </w:tcPr>
          <w:p w:rsidR="00854145" w:rsidRPr="00F56D19" w:rsidRDefault="00854145"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 xml:space="preserve">Оперативна ціль 2.1. </w:t>
            </w:r>
            <w:r w:rsidRPr="00F56D19">
              <w:rPr>
                <w:rFonts w:eastAsia="Times New Roman" w:cstheme="minorHAnsi"/>
                <w:b/>
                <w:color w:val="000000"/>
                <w:sz w:val="24"/>
                <w:szCs w:val="24"/>
              </w:rPr>
              <w:t>Громада з розвинутим підприємництвом та сприятливим інвестиційним кліматом</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342" w:type="dxa"/>
          </w:tcPr>
          <w:p w:rsidR="00854145" w:rsidRPr="00F56D19" w:rsidRDefault="00854145"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2.1.1.Розробити інвестиційний паспорт громади</w:t>
            </w:r>
          </w:p>
        </w:tc>
        <w:tc>
          <w:tcPr>
            <w:tcW w:w="7342" w:type="dxa"/>
          </w:tcPr>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Заходи:</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1.Провести дослідження та підготувати інформаційно-аналітичний звіт щодо інвестиційно привабливих проєктів, які наявні у громаді</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2.Провести дослідження та підготувати інформаційно-аналітичний звіт щодо потенційних (можливих) зовнішніх та внутрішніх інвесторів</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3.Проаналізувати грантові можливості та наявну МТД з метою залучення експертів до розробки інвестиційного паспорту громади </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4.Зібрати інформацію необхідну для створення інвестиційного паспорту громади </w:t>
            </w:r>
          </w:p>
          <w:p w:rsidR="00854145" w:rsidRPr="00F56D19" w:rsidRDefault="00854145" w:rsidP="005911F0">
            <w:pPr>
              <w:widowControl w:val="0"/>
              <w:pBdr>
                <w:top w:val="nil"/>
                <w:left w:val="nil"/>
                <w:bottom w:val="nil"/>
                <w:right w:val="nil"/>
                <w:between w:val="nil"/>
              </w:pBdr>
              <w:spacing w:before="1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5.Розробити та затвердити інвестиційний паспорт громади </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2.1.2.Забезпечити сприяння розвитку підприємництва</w:t>
            </w:r>
          </w:p>
        </w:tc>
        <w:tc>
          <w:tcPr>
            <w:tcW w:w="7342" w:type="dxa"/>
          </w:tcPr>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1.Програма розвитку мікро-, малого – та середнього підприємництва 2025-2027 </w:t>
            </w:r>
          </w:p>
          <w:p w:rsidR="00854145" w:rsidRPr="00F56D19" w:rsidRDefault="00854145"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854145" w:rsidRPr="00F56D19" w:rsidRDefault="00854145"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 xml:space="preserve">1.Організація тренінгів та семінарів для працівників бізнесу та громадян </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2.Створення і забезпечення функціонування офісу (інкубатору) підтримки розвитку підприємництва</w:t>
            </w:r>
          </w:p>
          <w:p w:rsidR="00854145" w:rsidRPr="00F56D19" w:rsidRDefault="00854145"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854145" w:rsidRPr="00F56D19" w:rsidRDefault="00854145" w:rsidP="005911F0">
            <w:pPr>
              <w:widowControl w:val="0"/>
              <w:pBdr>
                <w:top w:val="nil"/>
                <w:left w:val="nil"/>
                <w:bottom w:val="nil"/>
                <w:right w:val="nil"/>
                <w:between w:val="nil"/>
              </w:pBdr>
              <w:spacing w:before="1"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1.Розробити та провести ряд інформаційних кампаній щодо інформування про поточні грантові можливості та отримання підтримки у написанні та поданні грантових заявок </w:t>
            </w:r>
          </w:p>
          <w:p w:rsidR="00854145" w:rsidRPr="00F56D19" w:rsidRDefault="00854145" w:rsidP="005911F0">
            <w:pPr>
              <w:widowControl w:val="0"/>
              <w:pBdr>
                <w:top w:val="nil"/>
                <w:left w:val="nil"/>
                <w:bottom w:val="nil"/>
                <w:right w:val="nil"/>
                <w:between w:val="nil"/>
              </w:pBdr>
              <w:spacing w:before="1"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2.Створити окрему сторінку філії Державної служби зайнятості на офіційному сайті </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2.1.3.Забезпечити розвиток інфраструктури для ведення підприємництва</w:t>
            </w:r>
          </w:p>
        </w:tc>
        <w:tc>
          <w:tcPr>
            <w:tcW w:w="7342" w:type="dxa"/>
          </w:tcPr>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1.Створення і забезпечення функціонування офісу (інкубатору) підтримки розвитку підприємництва</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2.Створення місць на території БМТГ для проведення ярмарків і реалізації продукції особистих селянських господарств</w:t>
            </w:r>
          </w:p>
          <w:p w:rsidR="00854145" w:rsidRPr="00F56D19" w:rsidRDefault="00854145"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 xml:space="preserve">3.Створення шоу-румів для популяризації, підтримки і продажу товарів крафтового виробництва </w:t>
            </w:r>
          </w:p>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eastAsia="Times New Roman" w:cstheme="minorHAnsi"/>
                <w:b/>
                <w:sz w:val="24"/>
                <w:szCs w:val="24"/>
              </w:rPr>
            </w:pPr>
            <w:r w:rsidRPr="00F56D19">
              <w:rPr>
                <w:rFonts w:eastAsia="Times New Roman" w:cstheme="minorHAnsi"/>
                <w:sz w:val="24"/>
                <w:szCs w:val="24"/>
              </w:rPr>
              <w:t>1.Визначити та сформувати перелік потенційних місць для проведення ярмарків, реалізації продукції особистих селянських господарств та організації шоу-румів</w:t>
            </w:r>
          </w:p>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2.Визначити форму організації та сформувати перелік потенційних місць для розміщення офісу (інкубатору) підтримки підприємництва </w:t>
            </w:r>
          </w:p>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ascii="Times New Roman" w:eastAsia="Times New Roman" w:hAnsi="Times New Roman" w:cs="Times New Roman"/>
                <w:b/>
                <w:sz w:val="28"/>
                <w:szCs w:val="28"/>
              </w:rPr>
            </w:pPr>
            <w:r w:rsidRPr="00F56D19">
              <w:rPr>
                <w:rFonts w:eastAsia="Times New Roman" w:cstheme="minorHAnsi"/>
                <w:sz w:val="24"/>
                <w:szCs w:val="24"/>
              </w:rPr>
              <w:t>3.Проаналізувати грантові можливості та наявну МТД для залучення фінансування для створення офісу (інкубатору) та облаштування шоу-румів</w:t>
            </w:r>
          </w:p>
        </w:tc>
      </w:tr>
      <w:tr w:rsidR="00854145" w:rsidRPr="00F56D19" w:rsidTr="00264CC1">
        <w:tc>
          <w:tcPr>
            <w:tcW w:w="2547" w:type="dxa"/>
          </w:tcPr>
          <w:p w:rsidR="00854145" w:rsidRPr="00F56D19" w:rsidRDefault="00854145"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2.1.4.Сприяти створенню спільноти (організації) місцевих підприємців</w:t>
            </w:r>
          </w:p>
        </w:tc>
        <w:tc>
          <w:tcPr>
            <w:tcW w:w="7342" w:type="dxa"/>
          </w:tcPr>
          <w:p w:rsidR="00854145" w:rsidRPr="00F56D19" w:rsidRDefault="00854145" w:rsidP="005911F0">
            <w:pPr>
              <w:widowControl w:val="0"/>
              <w:pBdr>
                <w:top w:val="nil"/>
                <w:left w:val="nil"/>
                <w:bottom w:val="nil"/>
                <w:right w:val="nil"/>
                <w:between w:val="nil"/>
              </w:pBdr>
              <w:spacing w:before="0" w:line="252" w:lineRule="auto"/>
              <w:ind w:leftChars="0" w:left="1" w:right="93"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854145" w:rsidRPr="00F56D19" w:rsidRDefault="00854145" w:rsidP="005911F0">
            <w:pPr>
              <w:pBdr>
                <w:top w:val="nil"/>
                <w:left w:val="nil"/>
                <w:bottom w:val="nil"/>
                <w:right w:val="nil"/>
                <w:between w:val="nil"/>
              </w:pBdr>
              <w:spacing w:before="25" w:line="242" w:lineRule="auto"/>
              <w:ind w:left="0" w:right="101" w:hanging="2"/>
              <w:jc w:val="both"/>
              <w:outlineLvl w:val="9"/>
              <w:rPr>
                <w:rFonts w:eastAsia="Times New Roman" w:cstheme="minorHAnsi"/>
                <w:sz w:val="24"/>
                <w:szCs w:val="24"/>
              </w:rPr>
            </w:pPr>
            <w:r w:rsidRPr="00F56D19">
              <w:rPr>
                <w:rFonts w:eastAsia="Times New Roman" w:cstheme="minorHAnsi"/>
                <w:sz w:val="24"/>
                <w:szCs w:val="24"/>
              </w:rPr>
              <w:t xml:space="preserve">1.Провести дослідження серед місцевих підприємців з метою визначення їх інтересів та точок дотику </w:t>
            </w:r>
          </w:p>
          <w:p w:rsidR="00854145" w:rsidRPr="00F56D19" w:rsidRDefault="00854145" w:rsidP="005911F0">
            <w:pPr>
              <w:widowControl w:val="0"/>
              <w:pBdr>
                <w:top w:val="nil"/>
                <w:left w:val="nil"/>
                <w:bottom w:val="nil"/>
                <w:right w:val="nil"/>
                <w:between w:val="nil"/>
              </w:pBdr>
              <w:spacing w:before="25" w:line="242" w:lineRule="auto"/>
              <w:ind w:leftChars="0" w:left="1" w:right="101" w:firstLineChars="0" w:firstLine="0"/>
              <w:jc w:val="both"/>
              <w:outlineLvl w:val="9"/>
              <w:rPr>
                <w:rFonts w:eastAsia="Times New Roman" w:cstheme="minorHAnsi"/>
                <w:sz w:val="24"/>
                <w:szCs w:val="24"/>
              </w:rPr>
            </w:pPr>
            <w:r w:rsidRPr="00F56D19">
              <w:rPr>
                <w:rFonts w:eastAsia="Times New Roman" w:cstheme="minorHAnsi"/>
                <w:sz w:val="24"/>
                <w:szCs w:val="24"/>
              </w:rPr>
              <w:t>2.Започаткувати та проводити на регулярній основі нетворкінгові заходи для місцевих підприємців, що можуть поєднувати обговорення, навчання та обмін досвідом</w:t>
            </w:r>
          </w:p>
          <w:p w:rsidR="00854145" w:rsidRPr="00F56D19" w:rsidRDefault="00854145" w:rsidP="005911F0">
            <w:pPr>
              <w:widowControl w:val="0"/>
              <w:pBdr>
                <w:top w:val="nil"/>
                <w:left w:val="nil"/>
                <w:bottom w:val="nil"/>
                <w:right w:val="nil"/>
                <w:between w:val="nil"/>
              </w:pBdr>
              <w:spacing w:before="25" w:line="242" w:lineRule="auto"/>
              <w:ind w:leftChars="0" w:left="1" w:right="101" w:firstLineChars="0" w:firstLine="0"/>
              <w:jc w:val="both"/>
              <w:outlineLvl w:val="9"/>
              <w:rPr>
                <w:rFonts w:eastAsia="Times New Roman" w:cstheme="minorHAnsi"/>
                <w:sz w:val="24"/>
                <w:szCs w:val="24"/>
              </w:rPr>
            </w:pPr>
            <w:r w:rsidRPr="00F56D19">
              <w:rPr>
                <w:rFonts w:eastAsia="Times New Roman" w:cstheme="minorHAnsi"/>
                <w:sz w:val="24"/>
                <w:szCs w:val="24"/>
              </w:rPr>
              <w:t>3.Налагодити регулярну комунікацію між підприємцями та органом місцевого самоврядування задля швидкого реагування на виклики, зміни і потреби у консультаційних послугах</w:t>
            </w:r>
          </w:p>
          <w:p w:rsidR="00854145" w:rsidRPr="00F56D19" w:rsidRDefault="00854145" w:rsidP="005911F0">
            <w:pPr>
              <w:widowControl w:val="0"/>
              <w:pBdr>
                <w:top w:val="nil"/>
                <w:left w:val="nil"/>
                <w:bottom w:val="nil"/>
                <w:right w:val="nil"/>
                <w:between w:val="nil"/>
              </w:pBdr>
              <w:spacing w:before="25" w:line="242" w:lineRule="auto"/>
              <w:ind w:leftChars="0" w:left="1" w:right="101" w:firstLineChars="0" w:firstLine="0"/>
              <w:jc w:val="both"/>
              <w:outlineLvl w:val="9"/>
              <w:rPr>
                <w:rFonts w:eastAsia="Times New Roman" w:cstheme="minorHAnsi"/>
                <w:sz w:val="24"/>
                <w:szCs w:val="24"/>
              </w:rPr>
            </w:pPr>
            <w:r w:rsidRPr="00F56D19">
              <w:rPr>
                <w:rFonts w:eastAsia="Times New Roman" w:cstheme="minorHAnsi"/>
                <w:sz w:val="24"/>
                <w:szCs w:val="24"/>
              </w:rPr>
              <w:t>4.Провадити пошук можливостей та пропозицій для розширення та мережування бізнесів на інші території, зокрема вихід на міжнародний ринок з регулярним інформуванням про наявні</w:t>
            </w:r>
          </w:p>
          <w:p w:rsidR="00854145" w:rsidRPr="00F56D19" w:rsidRDefault="00854145" w:rsidP="005911F0">
            <w:pPr>
              <w:widowControl w:val="0"/>
              <w:pBdr>
                <w:top w:val="nil"/>
                <w:left w:val="nil"/>
                <w:bottom w:val="nil"/>
                <w:right w:val="nil"/>
                <w:between w:val="nil"/>
              </w:pBdr>
              <w:spacing w:before="4" w:line="240" w:lineRule="auto"/>
              <w:ind w:left="0" w:right="153" w:hanging="2"/>
              <w:jc w:val="both"/>
              <w:outlineLvl w:val="9"/>
              <w:rPr>
                <w:rFonts w:eastAsia="Times New Roman" w:cstheme="minorHAnsi"/>
                <w:sz w:val="24"/>
                <w:szCs w:val="24"/>
              </w:rPr>
            </w:pPr>
            <w:r w:rsidRPr="00F56D19">
              <w:rPr>
                <w:rFonts w:eastAsia="Times New Roman" w:cstheme="minorHAnsi"/>
                <w:sz w:val="24"/>
                <w:szCs w:val="24"/>
              </w:rPr>
              <w:t>5.Залучати представників бізнесу до обговорень та процесу прийняття рішень на місцевому рівні</w:t>
            </w:r>
          </w:p>
        </w:tc>
      </w:tr>
    </w:tbl>
    <w:p w:rsidR="00B21250" w:rsidRPr="00F56D19" w:rsidRDefault="00B21250" w:rsidP="00B21250">
      <w:pPr>
        <w:pStyle w:val="ad"/>
        <w:jc w:val="both"/>
      </w:pPr>
      <w:r w:rsidRPr="00F56D19">
        <w:rPr>
          <w:rStyle w:val="af2"/>
          <w:b w:val="0"/>
          <w:bCs w:val="0"/>
        </w:rPr>
        <w:t>Планується</w:t>
      </w:r>
      <w:r w:rsidR="00FC1D4E">
        <w:rPr>
          <w:rStyle w:val="af2"/>
          <w:b w:val="0"/>
          <w:bCs w:val="0"/>
        </w:rPr>
        <w:t xml:space="preserve"> </w:t>
      </w:r>
      <w:r w:rsidRPr="00F56D19">
        <w:t>проведення комплексн</w:t>
      </w:r>
      <w:r w:rsidR="00FF6EEC" w:rsidRPr="00F56D19">
        <w:t>ого</w:t>
      </w:r>
      <w:r w:rsidRPr="00F56D19">
        <w:t xml:space="preserve"> досліджен</w:t>
      </w:r>
      <w:r w:rsidR="00FF6EEC" w:rsidRPr="00F56D19">
        <w:t>ня</w:t>
      </w:r>
      <w:r w:rsidRPr="00F56D19">
        <w:t xml:space="preserve"> інвестиційного потенціалу громади та потенційних інвесторів, аналізу грантових можливостей та залучення експертної підтримки для створення якісного та інформативного інвестиційного паспорту громади, який стане ключовим інструментом для залучення інвестицій.</w:t>
      </w:r>
    </w:p>
    <w:p w:rsidR="00B21250" w:rsidRPr="00F56D19" w:rsidRDefault="00B21250" w:rsidP="00B21250">
      <w:pPr>
        <w:pStyle w:val="ad"/>
        <w:jc w:val="both"/>
        <w:rPr>
          <w:rStyle w:val="af2"/>
          <w:b w:val="0"/>
          <w:bCs w:val="0"/>
        </w:rPr>
      </w:pPr>
      <w:r w:rsidRPr="00F56D19">
        <w:rPr>
          <w:rStyle w:val="af2"/>
          <w:b w:val="0"/>
          <w:bCs w:val="0"/>
        </w:rPr>
        <w:t xml:space="preserve">Для забезпечення сприяння розвитку </w:t>
      </w:r>
      <w:r w:rsidR="006C7DD3" w:rsidRPr="00F56D19">
        <w:rPr>
          <w:rStyle w:val="af2"/>
          <w:b w:val="0"/>
          <w:bCs w:val="0"/>
        </w:rPr>
        <w:t xml:space="preserve">підприємництва </w:t>
      </w:r>
      <w:r w:rsidRPr="00F56D19">
        <w:rPr>
          <w:rStyle w:val="af2"/>
          <w:b w:val="0"/>
          <w:bCs w:val="0"/>
        </w:rPr>
        <w:t xml:space="preserve">продовж 2025-2027 рр. передбачається реалізація Програми розвитку </w:t>
      </w:r>
      <w:r w:rsidR="006F7B83" w:rsidRPr="00F56D19">
        <w:rPr>
          <w:rStyle w:val="af2"/>
          <w:b w:val="0"/>
          <w:bCs w:val="0"/>
        </w:rPr>
        <w:t xml:space="preserve">мікро-, малого та середнього </w:t>
      </w:r>
      <w:r w:rsidR="00FC1D4E" w:rsidRPr="00F56D19">
        <w:rPr>
          <w:rStyle w:val="af2"/>
          <w:b w:val="0"/>
          <w:bCs w:val="0"/>
        </w:rPr>
        <w:t>підприємництва</w:t>
      </w:r>
      <w:r w:rsidRPr="00F56D19">
        <w:rPr>
          <w:rStyle w:val="af2"/>
          <w:b w:val="0"/>
          <w:bCs w:val="0"/>
        </w:rPr>
        <w:t>, організація навчальних заходів для бізнесу та громадян, створення та забезпечення функціонування офісу підтримки підприємництва, проведення інформаційних кампаній щодо грантових можливостей та створення окремої сторінки філії Державної служби зайнятості на офіційному сайті громади. Ці заходи мають на меті стимулювати підприємницьку активність та надати необхідну підтримку для розвитку бізнес</w:t>
      </w:r>
      <w:r w:rsidR="00B23D63" w:rsidRPr="00F56D19">
        <w:rPr>
          <w:rStyle w:val="af2"/>
          <w:b w:val="0"/>
          <w:bCs w:val="0"/>
        </w:rPr>
        <w:t>у в громаді.</w:t>
      </w:r>
    </w:p>
    <w:p w:rsidR="00B21250" w:rsidRPr="00F56D19" w:rsidRDefault="00B21250" w:rsidP="00B23D63">
      <w:pPr>
        <w:pStyle w:val="ad"/>
        <w:jc w:val="both"/>
        <w:rPr>
          <w:rFonts w:eastAsia="Times New Roman" w:cs="Times New Roman"/>
          <w:lang w:eastAsia="ru-RU"/>
        </w:rPr>
      </w:pPr>
      <w:r w:rsidRPr="00F56D19">
        <w:t>Для з</w:t>
      </w:r>
      <w:r w:rsidRPr="00F56D19">
        <w:rPr>
          <w:rFonts w:eastAsia="Times New Roman" w:cs="Times New Roman"/>
          <w:lang w:eastAsia="ru-RU"/>
        </w:rPr>
        <w:t>абезпечення розвитку інфраструктури для ведення підприємництв</w:t>
      </w:r>
      <w:r w:rsidR="006F7B83" w:rsidRPr="00F56D19">
        <w:rPr>
          <w:rFonts w:eastAsia="Times New Roman" w:cs="Times New Roman"/>
          <w:lang w:eastAsia="ru-RU"/>
        </w:rPr>
        <w:t>а</w:t>
      </w:r>
      <w:r w:rsidR="006C7DD3" w:rsidRPr="00F56D19">
        <w:rPr>
          <w:rFonts w:eastAsia="Times New Roman" w:cs="Times New Roman"/>
          <w:lang w:eastAsia="ru-RU"/>
        </w:rPr>
        <w:t xml:space="preserve"> </w:t>
      </w:r>
      <w:r w:rsidR="006F7B83" w:rsidRPr="00F56D19">
        <w:rPr>
          <w:rFonts w:eastAsia="Times New Roman" w:cs="Times New Roman"/>
          <w:lang w:eastAsia="ru-RU"/>
        </w:rPr>
        <w:t>планується</w:t>
      </w:r>
      <w:r w:rsidRPr="00F56D19">
        <w:rPr>
          <w:rFonts w:eastAsia="Times New Roman" w:cs="Times New Roman"/>
          <w:lang w:eastAsia="ru-RU"/>
        </w:rPr>
        <w:t xml:space="preserve"> створення офісу підтримки підприємництва, облаштування місць для проведення ярмарків та реалізації продукції місцевих виробників, а також створення шоу-румів для крафтової продукції. Для цього буде проведено аналіз</w:t>
      </w:r>
      <w:r w:rsidR="006C7DD3" w:rsidRPr="00F56D19">
        <w:rPr>
          <w:rFonts w:eastAsia="Times New Roman" w:cs="Times New Roman"/>
          <w:lang w:eastAsia="ru-RU"/>
        </w:rPr>
        <w:t xml:space="preserve"> </w:t>
      </w:r>
      <w:r w:rsidRPr="00F56D19">
        <w:rPr>
          <w:rFonts w:eastAsia="Times New Roman" w:cs="Times New Roman"/>
          <w:lang w:eastAsia="ru-RU"/>
        </w:rPr>
        <w:t>потенційних</w:t>
      </w:r>
      <w:r w:rsidR="006C7DD3" w:rsidRPr="00F56D19">
        <w:rPr>
          <w:rFonts w:eastAsia="Times New Roman" w:cs="Times New Roman"/>
          <w:lang w:eastAsia="ru-RU"/>
        </w:rPr>
        <w:t xml:space="preserve"> </w:t>
      </w:r>
      <w:r w:rsidRPr="00F56D19">
        <w:rPr>
          <w:rFonts w:eastAsia="Times New Roman" w:cs="Times New Roman"/>
          <w:lang w:eastAsia="ru-RU"/>
        </w:rPr>
        <w:t>місць</w:t>
      </w:r>
      <w:r w:rsidR="006C7DD3" w:rsidRPr="00F56D19">
        <w:rPr>
          <w:rFonts w:eastAsia="Times New Roman" w:cs="Times New Roman"/>
          <w:lang w:eastAsia="ru-RU"/>
        </w:rPr>
        <w:t xml:space="preserve"> </w:t>
      </w:r>
      <w:r w:rsidRPr="00F56D19">
        <w:rPr>
          <w:rFonts w:eastAsia="Times New Roman" w:cs="Times New Roman"/>
          <w:lang w:eastAsia="ru-RU"/>
        </w:rPr>
        <w:t>розміщення та залучено грантове</w:t>
      </w:r>
      <w:r w:rsidR="006C7DD3" w:rsidRPr="00F56D19">
        <w:rPr>
          <w:rFonts w:eastAsia="Times New Roman" w:cs="Times New Roman"/>
          <w:lang w:eastAsia="ru-RU"/>
        </w:rPr>
        <w:t xml:space="preserve"> </w:t>
      </w:r>
      <w:r w:rsidRPr="00F56D19">
        <w:rPr>
          <w:rFonts w:eastAsia="Times New Roman" w:cs="Times New Roman"/>
          <w:lang w:eastAsia="ru-RU"/>
        </w:rPr>
        <w:t>фінансування.</w:t>
      </w:r>
    </w:p>
    <w:p w:rsidR="00B21250" w:rsidRPr="00F56D19" w:rsidRDefault="00B23D63" w:rsidP="00B23D63">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с</w:t>
      </w:r>
      <w:r w:rsidR="00B21250" w:rsidRPr="00F56D19">
        <w:rPr>
          <w:rFonts w:eastAsia="Times New Roman" w:cs="Times New Roman"/>
          <w:sz w:val="24"/>
          <w:szCs w:val="24"/>
        </w:rPr>
        <w:t>прия</w:t>
      </w:r>
      <w:r w:rsidRPr="00F56D19">
        <w:rPr>
          <w:rFonts w:eastAsia="Times New Roman" w:cs="Times New Roman"/>
          <w:sz w:val="24"/>
          <w:szCs w:val="24"/>
        </w:rPr>
        <w:t>ння</w:t>
      </w:r>
      <w:r w:rsidR="00B21250" w:rsidRPr="00F56D19">
        <w:rPr>
          <w:rFonts w:eastAsia="Times New Roman" w:cs="Times New Roman"/>
          <w:sz w:val="24"/>
          <w:szCs w:val="24"/>
        </w:rPr>
        <w:t xml:space="preserve"> створенню спільноти (організації) місцевих підприємців </w:t>
      </w:r>
      <w:r w:rsidR="006F7B83" w:rsidRPr="00F56D19">
        <w:rPr>
          <w:rFonts w:eastAsia="Times New Roman" w:cs="Times New Roman"/>
          <w:sz w:val="24"/>
          <w:szCs w:val="24"/>
        </w:rPr>
        <w:t>планується</w:t>
      </w:r>
      <w:r w:rsidR="00B21250" w:rsidRPr="00F56D19">
        <w:rPr>
          <w:rFonts w:eastAsia="Times New Roman" w:cs="Times New Roman"/>
          <w:sz w:val="24"/>
          <w:szCs w:val="24"/>
        </w:rPr>
        <w:t xml:space="preserve"> проведення досліджень інтересів підприємців, започаткування регулярних нетворкінгових заходів, налагодження ефективної комунікації між бізнесом та ОМС, сприяння виходу місцевих підприємців на нові ринки та залучення їх до процесу прийняття рішень на місцевому рівні. Це</w:t>
      </w:r>
      <w:r w:rsidR="006C7DD3" w:rsidRPr="00F56D19">
        <w:rPr>
          <w:rFonts w:eastAsia="Times New Roman" w:cs="Times New Roman"/>
          <w:sz w:val="24"/>
          <w:szCs w:val="24"/>
        </w:rPr>
        <w:t xml:space="preserve"> </w:t>
      </w:r>
      <w:r w:rsidR="00B21250" w:rsidRPr="00F56D19">
        <w:rPr>
          <w:rFonts w:eastAsia="Times New Roman" w:cs="Times New Roman"/>
          <w:sz w:val="24"/>
          <w:szCs w:val="24"/>
        </w:rPr>
        <w:t>сприятиме</w:t>
      </w:r>
      <w:r w:rsidR="006C7DD3" w:rsidRPr="00F56D19">
        <w:rPr>
          <w:rFonts w:eastAsia="Times New Roman" w:cs="Times New Roman"/>
          <w:sz w:val="24"/>
          <w:szCs w:val="24"/>
        </w:rPr>
        <w:t xml:space="preserve"> </w:t>
      </w:r>
      <w:r w:rsidR="00B21250" w:rsidRPr="00F56D19">
        <w:rPr>
          <w:rFonts w:eastAsia="Times New Roman" w:cs="Times New Roman"/>
          <w:sz w:val="24"/>
          <w:szCs w:val="24"/>
        </w:rPr>
        <w:t>консолідації</w:t>
      </w:r>
      <w:r w:rsidR="006C7DD3" w:rsidRPr="00F56D19">
        <w:rPr>
          <w:rFonts w:eastAsia="Times New Roman" w:cs="Times New Roman"/>
          <w:sz w:val="24"/>
          <w:szCs w:val="24"/>
        </w:rPr>
        <w:t xml:space="preserve"> </w:t>
      </w:r>
      <w:r w:rsidR="00B21250" w:rsidRPr="00F56D19">
        <w:rPr>
          <w:rFonts w:eastAsia="Times New Roman" w:cs="Times New Roman"/>
          <w:sz w:val="24"/>
          <w:szCs w:val="24"/>
        </w:rPr>
        <w:t>бізнес-середовища та створенню</w:t>
      </w:r>
      <w:r w:rsidR="006C7DD3" w:rsidRPr="00F56D19">
        <w:rPr>
          <w:rFonts w:eastAsia="Times New Roman" w:cs="Times New Roman"/>
          <w:sz w:val="24"/>
          <w:szCs w:val="24"/>
        </w:rPr>
        <w:t xml:space="preserve"> </w:t>
      </w:r>
      <w:r w:rsidR="00B21250" w:rsidRPr="00F56D19">
        <w:rPr>
          <w:rFonts w:eastAsia="Times New Roman" w:cs="Times New Roman"/>
          <w:sz w:val="24"/>
          <w:szCs w:val="24"/>
        </w:rPr>
        <w:t>сприятливих умов для його</w:t>
      </w:r>
      <w:r w:rsidR="006C7DD3" w:rsidRPr="00F56D19">
        <w:rPr>
          <w:rFonts w:eastAsia="Times New Roman" w:cs="Times New Roman"/>
          <w:sz w:val="24"/>
          <w:szCs w:val="24"/>
        </w:rPr>
        <w:t xml:space="preserve"> </w:t>
      </w:r>
      <w:r w:rsidR="00B21250" w:rsidRPr="00F56D19">
        <w:rPr>
          <w:rFonts w:eastAsia="Times New Roman" w:cs="Times New Roman"/>
          <w:sz w:val="24"/>
          <w:szCs w:val="24"/>
        </w:rPr>
        <w:t>розвитку.</w:t>
      </w:r>
    </w:p>
    <w:p w:rsidR="00B21250" w:rsidRPr="00F56D19" w:rsidRDefault="00B21250" w:rsidP="00317F4B">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Успішна</w:t>
      </w:r>
      <w:r w:rsidR="006C7DD3" w:rsidRPr="00F56D19">
        <w:rPr>
          <w:rFonts w:eastAsia="Times New Roman" w:cs="Times New Roman"/>
          <w:sz w:val="24"/>
          <w:szCs w:val="24"/>
        </w:rPr>
        <w:t xml:space="preserve"> </w:t>
      </w:r>
      <w:r w:rsidRPr="00F56D19">
        <w:rPr>
          <w:rFonts w:eastAsia="Times New Roman" w:cs="Times New Roman"/>
          <w:sz w:val="24"/>
          <w:szCs w:val="24"/>
        </w:rPr>
        <w:t>реалізація</w:t>
      </w:r>
      <w:r w:rsidR="006C7DD3" w:rsidRPr="00F56D19">
        <w:rPr>
          <w:rFonts w:eastAsia="Times New Roman" w:cs="Times New Roman"/>
          <w:sz w:val="24"/>
          <w:szCs w:val="24"/>
        </w:rPr>
        <w:t xml:space="preserve"> </w:t>
      </w:r>
      <w:r w:rsidRPr="00F56D19">
        <w:rPr>
          <w:rFonts w:eastAsia="Times New Roman" w:cs="Times New Roman"/>
          <w:sz w:val="24"/>
          <w:szCs w:val="24"/>
        </w:rPr>
        <w:t>цих</w:t>
      </w:r>
      <w:r w:rsidR="006C7DD3" w:rsidRPr="00F56D19">
        <w:rPr>
          <w:rFonts w:eastAsia="Times New Roman" w:cs="Times New Roman"/>
          <w:sz w:val="24"/>
          <w:szCs w:val="24"/>
        </w:rPr>
        <w:t xml:space="preserve"> </w:t>
      </w:r>
      <w:r w:rsidRPr="00F56D19">
        <w:rPr>
          <w:rFonts w:eastAsia="Times New Roman" w:cs="Times New Roman"/>
          <w:sz w:val="24"/>
          <w:szCs w:val="24"/>
        </w:rPr>
        <w:t>завдань створить міцну основу для сталого</w:t>
      </w:r>
      <w:r w:rsidR="006C7DD3" w:rsidRPr="00F56D19">
        <w:rPr>
          <w:rFonts w:eastAsia="Times New Roman" w:cs="Times New Roman"/>
          <w:sz w:val="24"/>
          <w:szCs w:val="24"/>
        </w:rPr>
        <w:t xml:space="preserve"> </w:t>
      </w:r>
      <w:r w:rsidRPr="00F56D19">
        <w:rPr>
          <w:rFonts w:eastAsia="Times New Roman" w:cs="Times New Roman"/>
          <w:sz w:val="24"/>
          <w:szCs w:val="24"/>
        </w:rPr>
        <w:t>економічного</w:t>
      </w:r>
      <w:r w:rsidR="006C7DD3" w:rsidRPr="00F56D19">
        <w:rPr>
          <w:rFonts w:eastAsia="Times New Roman" w:cs="Times New Roman"/>
          <w:sz w:val="24"/>
          <w:szCs w:val="24"/>
        </w:rPr>
        <w:t xml:space="preserve"> </w:t>
      </w:r>
      <w:r w:rsidRPr="00F56D19">
        <w:rPr>
          <w:rFonts w:eastAsia="Times New Roman" w:cs="Times New Roman"/>
          <w:sz w:val="24"/>
          <w:szCs w:val="24"/>
        </w:rPr>
        <w:t>розвитку</w:t>
      </w:r>
      <w:r w:rsidR="006C7DD3" w:rsidRPr="00F56D19">
        <w:rPr>
          <w:rFonts w:eastAsia="Times New Roman" w:cs="Times New Roman"/>
          <w:sz w:val="24"/>
          <w:szCs w:val="24"/>
        </w:rPr>
        <w:t xml:space="preserve"> </w:t>
      </w:r>
      <w:r w:rsidRPr="00F56D19">
        <w:rPr>
          <w:rFonts w:eastAsia="Times New Roman" w:cs="Times New Roman"/>
          <w:sz w:val="24"/>
          <w:szCs w:val="24"/>
        </w:rPr>
        <w:t>Боярської</w:t>
      </w:r>
      <w:r w:rsidR="006C7DD3" w:rsidRPr="00F56D19">
        <w:rPr>
          <w:rFonts w:eastAsia="Times New Roman" w:cs="Times New Roman"/>
          <w:sz w:val="24"/>
          <w:szCs w:val="24"/>
        </w:rPr>
        <w:t xml:space="preserve"> </w:t>
      </w:r>
      <w:r w:rsidRPr="00F56D19">
        <w:rPr>
          <w:rFonts w:eastAsia="Times New Roman" w:cs="Times New Roman"/>
          <w:sz w:val="24"/>
          <w:szCs w:val="24"/>
        </w:rPr>
        <w:t>міської</w:t>
      </w:r>
      <w:r w:rsidR="006C7DD3" w:rsidRPr="00F56D19">
        <w:rPr>
          <w:rFonts w:eastAsia="Times New Roman" w:cs="Times New Roman"/>
          <w:sz w:val="24"/>
          <w:szCs w:val="24"/>
        </w:rPr>
        <w:t xml:space="preserve"> </w:t>
      </w:r>
      <w:r w:rsidRPr="00F56D19">
        <w:rPr>
          <w:rFonts w:eastAsia="Times New Roman" w:cs="Times New Roman"/>
          <w:sz w:val="24"/>
          <w:szCs w:val="24"/>
        </w:rPr>
        <w:t>територіальної</w:t>
      </w:r>
      <w:r w:rsidR="006C7DD3" w:rsidRPr="00F56D19">
        <w:rPr>
          <w:rFonts w:eastAsia="Times New Roman" w:cs="Times New Roman"/>
          <w:sz w:val="24"/>
          <w:szCs w:val="24"/>
        </w:rPr>
        <w:t xml:space="preserve"> </w:t>
      </w:r>
      <w:r w:rsidRPr="00F56D19">
        <w:rPr>
          <w:rFonts w:eastAsia="Times New Roman" w:cs="Times New Roman"/>
          <w:sz w:val="24"/>
          <w:szCs w:val="24"/>
        </w:rPr>
        <w:t>громади, підвищить</w:t>
      </w:r>
      <w:r w:rsidR="006C7DD3" w:rsidRPr="00F56D19">
        <w:rPr>
          <w:rFonts w:eastAsia="Times New Roman" w:cs="Times New Roman"/>
          <w:sz w:val="24"/>
          <w:szCs w:val="24"/>
        </w:rPr>
        <w:t xml:space="preserve"> </w:t>
      </w:r>
      <w:r w:rsidRPr="00F56D19">
        <w:rPr>
          <w:rFonts w:eastAsia="Times New Roman" w:cs="Times New Roman"/>
          <w:sz w:val="24"/>
          <w:szCs w:val="24"/>
        </w:rPr>
        <w:t>її</w:t>
      </w:r>
      <w:r w:rsidR="006C7DD3" w:rsidRPr="00F56D19">
        <w:rPr>
          <w:rFonts w:eastAsia="Times New Roman" w:cs="Times New Roman"/>
          <w:sz w:val="24"/>
          <w:szCs w:val="24"/>
        </w:rPr>
        <w:t xml:space="preserve"> </w:t>
      </w:r>
      <w:r w:rsidRPr="00F56D19">
        <w:rPr>
          <w:rFonts w:eastAsia="Times New Roman" w:cs="Times New Roman"/>
          <w:sz w:val="24"/>
          <w:szCs w:val="24"/>
        </w:rPr>
        <w:t>інвестиційну</w:t>
      </w:r>
      <w:r w:rsidR="006C7DD3" w:rsidRPr="00F56D19">
        <w:rPr>
          <w:rFonts w:eastAsia="Times New Roman" w:cs="Times New Roman"/>
          <w:sz w:val="24"/>
          <w:szCs w:val="24"/>
        </w:rPr>
        <w:t xml:space="preserve"> </w:t>
      </w:r>
      <w:r w:rsidRPr="00F56D19">
        <w:rPr>
          <w:rFonts w:eastAsia="Times New Roman" w:cs="Times New Roman"/>
          <w:sz w:val="24"/>
          <w:szCs w:val="24"/>
        </w:rPr>
        <w:t>привабливість та сприятиме</w:t>
      </w:r>
      <w:r w:rsidR="006C7DD3" w:rsidRPr="00F56D19">
        <w:rPr>
          <w:rFonts w:eastAsia="Times New Roman" w:cs="Times New Roman"/>
          <w:sz w:val="24"/>
          <w:szCs w:val="24"/>
        </w:rPr>
        <w:t xml:space="preserve"> </w:t>
      </w:r>
      <w:r w:rsidRPr="00F56D19">
        <w:rPr>
          <w:rFonts w:eastAsia="Times New Roman" w:cs="Times New Roman"/>
          <w:sz w:val="24"/>
          <w:szCs w:val="24"/>
        </w:rPr>
        <w:t>створенню</w:t>
      </w:r>
      <w:r w:rsidR="006C7DD3" w:rsidRPr="00F56D19">
        <w:rPr>
          <w:rFonts w:eastAsia="Times New Roman" w:cs="Times New Roman"/>
          <w:sz w:val="24"/>
          <w:szCs w:val="24"/>
        </w:rPr>
        <w:t xml:space="preserve"> </w:t>
      </w:r>
      <w:r w:rsidRPr="00F56D19">
        <w:rPr>
          <w:rFonts w:eastAsia="Times New Roman" w:cs="Times New Roman"/>
          <w:sz w:val="24"/>
          <w:szCs w:val="24"/>
        </w:rPr>
        <w:t>нових</w:t>
      </w:r>
      <w:r w:rsidR="006C7DD3" w:rsidRPr="00F56D19">
        <w:rPr>
          <w:rFonts w:eastAsia="Times New Roman" w:cs="Times New Roman"/>
          <w:sz w:val="24"/>
          <w:szCs w:val="24"/>
        </w:rPr>
        <w:t xml:space="preserve"> </w:t>
      </w:r>
      <w:r w:rsidRPr="00F56D19">
        <w:rPr>
          <w:rFonts w:eastAsia="Times New Roman" w:cs="Times New Roman"/>
          <w:sz w:val="24"/>
          <w:szCs w:val="24"/>
        </w:rPr>
        <w:t>робочих</w:t>
      </w:r>
      <w:r w:rsidR="006C7DD3" w:rsidRPr="00F56D19">
        <w:rPr>
          <w:rFonts w:eastAsia="Times New Roman" w:cs="Times New Roman"/>
          <w:sz w:val="24"/>
          <w:szCs w:val="24"/>
        </w:rPr>
        <w:t xml:space="preserve"> </w:t>
      </w:r>
      <w:r w:rsidRPr="00F56D19">
        <w:rPr>
          <w:rFonts w:eastAsia="Times New Roman" w:cs="Times New Roman"/>
          <w:sz w:val="24"/>
          <w:szCs w:val="24"/>
        </w:rPr>
        <w:t>місць</w:t>
      </w:r>
      <w:r w:rsidR="00B23D63" w:rsidRPr="00F56D19">
        <w:rPr>
          <w:rFonts w:eastAsia="Times New Roman" w:cs="Times New Roman"/>
          <w:sz w:val="24"/>
          <w:szCs w:val="24"/>
        </w:rPr>
        <w:t>.</w:t>
      </w:r>
    </w:p>
    <w:p w:rsidR="00FF6EEC" w:rsidRPr="00F56D19" w:rsidRDefault="00E206C1" w:rsidP="00FF6EEC">
      <w:pPr>
        <w:spacing w:beforeAutospacing="1" w:after="100" w:afterAutospacing="1" w:line="240" w:lineRule="auto"/>
        <w:jc w:val="both"/>
        <w:rPr>
          <w:rFonts w:eastAsia="Times New Roman" w:cs="Times New Roman"/>
          <w:sz w:val="24"/>
          <w:szCs w:val="24"/>
          <w:lang w:eastAsia="uk-UA"/>
        </w:rPr>
      </w:pPr>
      <w:r w:rsidRPr="00F56D19">
        <w:rPr>
          <w:rFonts w:eastAsia="Times New Roman" w:cstheme="minorHAnsi"/>
          <w:sz w:val="24"/>
          <w:szCs w:val="24"/>
          <w:lang w:eastAsia="uk-UA"/>
        </w:rPr>
        <w:t xml:space="preserve">Для досягнення Оперативної цілі 2.2. </w:t>
      </w:r>
      <w:r w:rsidRPr="00F56D19">
        <w:rPr>
          <w:rFonts w:eastAsia="Times New Roman" w:cstheme="minorHAnsi"/>
          <w:b/>
          <w:sz w:val="24"/>
          <w:szCs w:val="24"/>
          <w:lang w:eastAsia="uk-UA"/>
        </w:rPr>
        <w:t>Цифрова громада</w:t>
      </w:r>
      <w:r w:rsidRPr="00F56D19">
        <w:rPr>
          <w:rFonts w:eastAsia="Times New Roman" w:cstheme="minorHAnsi"/>
          <w:sz w:val="24"/>
          <w:szCs w:val="24"/>
          <w:lang w:eastAsia="uk-UA"/>
        </w:rPr>
        <w:t xml:space="preserve"> Боярська громада планує</w:t>
      </w:r>
      <w:r w:rsidR="006C7DD3" w:rsidRPr="00F56D19">
        <w:rPr>
          <w:rFonts w:eastAsia="Times New Roman" w:cstheme="minorHAnsi"/>
          <w:sz w:val="24"/>
          <w:szCs w:val="24"/>
          <w:lang w:eastAsia="uk-UA"/>
        </w:rPr>
        <w:t xml:space="preserve"> </w:t>
      </w:r>
      <w:r w:rsidR="00FC1D4E" w:rsidRPr="00F56D19">
        <w:rPr>
          <w:rFonts w:cstheme="minorHAnsi"/>
          <w:sz w:val="24"/>
          <w:szCs w:val="24"/>
        </w:rPr>
        <w:t>реалізувати</w:t>
      </w:r>
      <w:r w:rsidRPr="00F56D19">
        <w:rPr>
          <w:rFonts w:cstheme="minorHAnsi"/>
          <w:sz w:val="24"/>
          <w:szCs w:val="24"/>
        </w:rPr>
        <w:t xml:space="preserve"> наступні завдання</w:t>
      </w:r>
      <w:r w:rsidRPr="00F56D19">
        <w:rPr>
          <w:rFonts w:eastAsia="Times New Roman" w:cstheme="minorHAnsi"/>
          <w:sz w:val="24"/>
          <w:szCs w:val="24"/>
          <w:lang w:eastAsia="uk-UA"/>
        </w:rPr>
        <w:t>:</w:t>
      </w:r>
      <w:r w:rsidR="00FF6EEC" w:rsidRPr="00F56D19">
        <w:rPr>
          <w:rFonts w:eastAsia="Times New Roman" w:cstheme="minorHAnsi"/>
          <w:sz w:val="24"/>
          <w:szCs w:val="24"/>
          <w:lang w:eastAsia="uk-UA"/>
        </w:rPr>
        <w:t xml:space="preserve">2.2.1.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Забезпечити управління громадою через сучасні цифрові інструменти, зокрема АІ (Штучний інтелект)»,</w:t>
      </w:r>
      <w:r w:rsidR="00FF6EEC" w:rsidRPr="00F56D19">
        <w:rPr>
          <w:rFonts w:eastAsia="Times New Roman" w:cstheme="minorHAnsi"/>
          <w:sz w:val="24"/>
          <w:szCs w:val="24"/>
          <w:lang w:eastAsia="uk-UA"/>
        </w:rPr>
        <w:t xml:space="preserve">2.2.2.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Підвищити рівень цифрової компетентності працівників ОМС і мешканців громади»,</w:t>
      </w:r>
      <w:r w:rsidR="00FF6EEC" w:rsidRPr="00F56D19">
        <w:rPr>
          <w:rFonts w:eastAsia="Times New Roman" w:cstheme="minorHAnsi"/>
          <w:sz w:val="24"/>
          <w:szCs w:val="24"/>
          <w:lang w:eastAsia="uk-UA"/>
        </w:rPr>
        <w:t xml:space="preserve">2.2.3. </w:t>
      </w:r>
      <w:r w:rsidR="002D54EE" w:rsidRPr="00F56D19">
        <w:rPr>
          <w:rFonts w:eastAsia="Times New Roman" w:cstheme="minorHAnsi"/>
          <w:sz w:val="24"/>
          <w:szCs w:val="24"/>
          <w:lang w:eastAsia="uk-UA"/>
        </w:rPr>
        <w:t>«</w:t>
      </w:r>
      <w:r w:rsidR="002D54EE" w:rsidRPr="00F56D19">
        <w:rPr>
          <w:rFonts w:eastAsia="Times New Roman" w:cstheme="minorHAnsi"/>
          <w:color w:val="000000"/>
          <w:sz w:val="24"/>
          <w:szCs w:val="24"/>
        </w:rPr>
        <w:t>Забезпечити переведення пріоритетних публічних послуг в електронну форму»</w:t>
      </w:r>
      <w:r w:rsidR="00FF6EEC" w:rsidRPr="00F56D19">
        <w:rPr>
          <w:rFonts w:eastAsia="Times New Roman" w:cstheme="minorHAnsi"/>
          <w:sz w:val="24"/>
          <w:szCs w:val="24"/>
          <w:lang w:eastAsia="uk-UA"/>
        </w:rPr>
        <w:t xml:space="preserve">, </w:t>
      </w:r>
      <w:r w:rsidR="00FF6EEC" w:rsidRPr="00F56D19">
        <w:rPr>
          <w:rFonts w:eastAsia="Times New Roman" w:cs="Times New Roman"/>
          <w:sz w:val="24"/>
          <w:szCs w:val="24"/>
          <w:lang w:eastAsia="uk-UA"/>
        </w:rPr>
        <w:t xml:space="preserve">що будуть </w:t>
      </w:r>
      <w:r w:rsidR="00FC1D4E" w:rsidRPr="00F56D19">
        <w:rPr>
          <w:rFonts w:eastAsia="Times New Roman" w:cs="Times New Roman"/>
          <w:sz w:val="24"/>
          <w:szCs w:val="24"/>
          <w:lang w:eastAsia="uk-UA"/>
        </w:rPr>
        <w:t>виконані</w:t>
      </w:r>
      <w:r w:rsidR="00FF6EEC" w:rsidRPr="00F56D19">
        <w:rPr>
          <w:rFonts w:eastAsia="Times New Roman" w:cs="Times New Roman"/>
          <w:sz w:val="24"/>
          <w:szCs w:val="24"/>
          <w:lang w:eastAsia="uk-UA"/>
        </w:rPr>
        <w:t xml:space="preserve"> через відповідні програми, проєкти, заходи (табл</w:t>
      </w:r>
      <w:r w:rsidR="00264CC1" w:rsidRPr="00F56D19">
        <w:rPr>
          <w:rFonts w:eastAsia="Times New Roman" w:cs="Times New Roman"/>
          <w:sz w:val="24"/>
          <w:szCs w:val="24"/>
          <w:lang w:eastAsia="uk-UA"/>
        </w:rPr>
        <w:t>иця 33</w:t>
      </w:r>
      <w:r w:rsidR="00FF6EEC" w:rsidRPr="00F56D19">
        <w:rPr>
          <w:rFonts w:eastAsia="Times New Roman" w:cs="Times New Roman"/>
          <w:sz w:val="24"/>
          <w:szCs w:val="24"/>
          <w:lang w:eastAsia="uk-UA"/>
        </w:rPr>
        <w:t>).</w:t>
      </w:r>
    </w:p>
    <w:p w:rsidR="002D54EE" w:rsidRPr="00F56D19" w:rsidRDefault="00FF6EEC" w:rsidP="00FF6EEC">
      <w:pPr>
        <w:spacing w:beforeAutospacing="1" w:after="100" w:afterAutospacing="1" w:line="240" w:lineRule="auto"/>
        <w:jc w:val="right"/>
        <w:rPr>
          <w:rFonts w:eastAsia="Times New Roman" w:cstheme="minorHAnsi"/>
          <w:color w:val="000000"/>
          <w:sz w:val="24"/>
          <w:szCs w:val="24"/>
        </w:rPr>
      </w:pPr>
      <w:r w:rsidRPr="00F56D19">
        <w:rPr>
          <w:rFonts w:eastAsia="Times New Roman" w:cstheme="minorHAnsi"/>
          <w:color w:val="000000"/>
          <w:sz w:val="24"/>
          <w:szCs w:val="24"/>
        </w:rPr>
        <w:t xml:space="preserve">Таблиця </w:t>
      </w:r>
      <w:r w:rsidR="0070088C" w:rsidRPr="00F56D19">
        <w:rPr>
          <w:rFonts w:eastAsia="Times New Roman" w:cstheme="minorHAnsi"/>
          <w:color w:val="000000"/>
          <w:sz w:val="24"/>
          <w:szCs w:val="24"/>
        </w:rPr>
        <w:t>33</w:t>
      </w:r>
    </w:p>
    <w:tbl>
      <w:tblPr>
        <w:tblStyle w:val="af0"/>
        <w:tblW w:w="0" w:type="auto"/>
        <w:tblLook w:val="04A0" w:firstRow="1" w:lastRow="0" w:firstColumn="1" w:lastColumn="0" w:noHBand="0" w:noVBand="1"/>
      </w:tblPr>
      <w:tblGrid>
        <w:gridCol w:w="2535"/>
        <w:gridCol w:w="7095"/>
      </w:tblGrid>
      <w:tr w:rsidR="00FD2C8C" w:rsidRPr="00F56D19" w:rsidTr="00264CC1">
        <w:tc>
          <w:tcPr>
            <w:tcW w:w="9747" w:type="dxa"/>
            <w:gridSpan w:val="2"/>
          </w:tcPr>
          <w:p w:rsidR="00FD2C8C" w:rsidRPr="00F56D19" w:rsidRDefault="00FD2C8C"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2.2.</w:t>
            </w:r>
            <w:r w:rsidRPr="00F56D19">
              <w:rPr>
                <w:rFonts w:eastAsia="Times New Roman" w:cstheme="minorHAnsi"/>
                <w:b/>
                <w:sz w:val="24"/>
                <w:szCs w:val="24"/>
                <w:lang w:eastAsia="uk-UA"/>
              </w:rPr>
              <w:t>Цифрова громада</w:t>
            </w:r>
          </w:p>
        </w:tc>
      </w:tr>
      <w:tr w:rsidR="00FD2C8C" w:rsidRPr="00F56D19" w:rsidTr="00264CC1">
        <w:tc>
          <w:tcPr>
            <w:tcW w:w="2547" w:type="dxa"/>
          </w:tcPr>
          <w:p w:rsidR="00FD2C8C" w:rsidRPr="00F56D19" w:rsidRDefault="00FD2C8C"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Pr>
          <w:p w:rsidR="00FD2C8C" w:rsidRPr="00F56D19" w:rsidRDefault="00FD2C8C"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FD2C8C" w:rsidRPr="00F56D19" w:rsidTr="00264CC1">
        <w:tc>
          <w:tcPr>
            <w:tcW w:w="2547" w:type="dxa"/>
          </w:tcPr>
          <w:p w:rsidR="00FD2C8C" w:rsidRPr="00F56D19" w:rsidRDefault="00FD2C8C"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2.2.1.Забезпечити управління громадою через сучасні цифрові інструменти, зокрема АІ (Штучний інтелект)</w:t>
            </w:r>
          </w:p>
        </w:tc>
        <w:tc>
          <w:tcPr>
            <w:tcW w:w="7200" w:type="dxa"/>
          </w:tcPr>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Програма інформатизації БМТГ на 2025 р</w:t>
            </w:r>
          </w:p>
          <w:p w:rsidR="0096614B" w:rsidRPr="00F56D19" w:rsidRDefault="0096614B" w:rsidP="005911F0">
            <w:pPr>
              <w:pStyle w:val="a9"/>
              <w:widowControl w:val="0"/>
              <w:pBdr>
                <w:top w:val="nil"/>
                <w:left w:val="nil"/>
                <w:bottom w:val="nil"/>
                <w:right w:val="nil"/>
                <w:between w:val="nil"/>
              </w:pBdr>
              <w:spacing w:before="8" w:line="252" w:lineRule="auto"/>
              <w:ind w:leftChars="0" w:left="1" w:right="94" w:firstLineChars="0" w:firstLine="0"/>
              <w:contextualSpacing w:val="0"/>
              <w:jc w:val="both"/>
              <w:outlineLvl w:val="9"/>
              <w:rPr>
                <w:rFonts w:eastAsia="Times New Roman" w:cstheme="minorHAnsi"/>
                <w:sz w:val="24"/>
                <w:szCs w:val="24"/>
              </w:rPr>
            </w:pPr>
            <w:r w:rsidRPr="00F56D19">
              <w:rPr>
                <w:rFonts w:eastAsia="Times New Roman" w:cstheme="minorHAnsi"/>
                <w:sz w:val="24"/>
                <w:szCs w:val="24"/>
              </w:rPr>
              <w:t>Проєкти:</w:t>
            </w:r>
          </w:p>
          <w:p w:rsidR="0096614B" w:rsidRPr="00F56D19" w:rsidRDefault="0096614B" w:rsidP="005911F0">
            <w:pPr>
              <w:pStyle w:val="a9"/>
              <w:widowControl w:val="0"/>
              <w:pBdr>
                <w:top w:val="nil"/>
                <w:left w:val="nil"/>
                <w:bottom w:val="nil"/>
                <w:right w:val="nil"/>
                <w:between w:val="nil"/>
              </w:pBdr>
              <w:spacing w:before="8" w:line="252" w:lineRule="auto"/>
              <w:ind w:leftChars="0" w:left="1" w:right="94" w:firstLineChars="0" w:firstLine="0"/>
              <w:contextualSpacing w:val="0"/>
              <w:jc w:val="both"/>
              <w:outlineLvl w:val="9"/>
              <w:rPr>
                <w:rFonts w:eastAsia="Times New Roman" w:cstheme="minorHAnsi"/>
                <w:sz w:val="24"/>
                <w:szCs w:val="24"/>
              </w:rPr>
            </w:pPr>
            <w:r w:rsidRPr="00F56D19">
              <w:rPr>
                <w:rFonts w:eastAsia="Times New Roman" w:cstheme="minorHAnsi"/>
                <w:sz w:val="24"/>
                <w:szCs w:val="24"/>
              </w:rPr>
              <w:t>1.Проведення аудиту стану інформатизації та цифровізації у громаді</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2.Впровадження системи електронного документообігу в усіх виконавчих органах БМТГ та їх комунальних підприємствах з інтеграцією між ними</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 xml:space="preserve">3.Створення та впровадження інтегрованої геопросторової системи управління муніципальним майном та ресурсами </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4.Запровадження елементів АІ (ШІ) в роботі виконавчих органів</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1.Проаналізувати наявні бізнеси на території громади, що пов’язані з цифровими послугами, для залучення до розробки та впровадження Стратегію цифрового розвитку Боярської громади</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2.Розробити і затвердити Стратегію цифрового розвитку Боярської громади</w:t>
            </w:r>
          </w:p>
          <w:p w:rsidR="0096614B" w:rsidRPr="00F56D19" w:rsidRDefault="0096614B"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3.Проаналізувати грантові можливості та наявну МТД з метою залучення експертів і коштів до розробки, наповнення та впровадження геопросторової системи управління муніципальним майном та ресурсами </w:t>
            </w:r>
          </w:p>
          <w:p w:rsidR="00FD2C8C" w:rsidRPr="00F56D19" w:rsidRDefault="0096614B" w:rsidP="005911F0">
            <w:pPr>
              <w:widowControl w:val="0"/>
              <w:pBdr>
                <w:top w:val="nil"/>
                <w:left w:val="nil"/>
                <w:bottom w:val="nil"/>
                <w:right w:val="nil"/>
                <w:between w:val="nil"/>
              </w:pBdr>
              <w:spacing w:before="1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4.Розробити систему навчання та провести ряд тренінгів для представників виконавчих органів БМТГ та їх комунальних підприємств щодо правил та техніки роботи у програмі електронного документообігу</w:t>
            </w:r>
          </w:p>
        </w:tc>
      </w:tr>
      <w:tr w:rsidR="00FD2C8C" w:rsidRPr="00F56D19" w:rsidTr="00264CC1">
        <w:tc>
          <w:tcPr>
            <w:tcW w:w="2547" w:type="dxa"/>
          </w:tcPr>
          <w:p w:rsidR="00FD2C8C" w:rsidRPr="00F56D19" w:rsidRDefault="00FD2C8C"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2.2.2.Підвищити рівень цифрової компетентності працівників ОМС і мешканців громади</w:t>
            </w:r>
          </w:p>
        </w:tc>
        <w:tc>
          <w:tcPr>
            <w:tcW w:w="7200" w:type="dxa"/>
          </w:tcPr>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1.Програма інформатизації БМТГ на 2025 р</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96614B" w:rsidRPr="00F56D19" w:rsidRDefault="0096614B" w:rsidP="005911F0">
            <w:pPr>
              <w:widowControl w:val="0"/>
              <w:pBdr>
                <w:top w:val="nil"/>
                <w:left w:val="nil"/>
                <w:bottom w:val="nil"/>
                <w:right w:val="nil"/>
                <w:between w:val="nil"/>
              </w:pBdr>
              <w:spacing w:before="8" w:line="252" w:lineRule="auto"/>
              <w:ind w:leftChars="0" w:left="0" w:right="94" w:firstLineChars="0" w:firstLine="0"/>
              <w:jc w:val="both"/>
              <w:outlineLvl w:val="9"/>
              <w:rPr>
                <w:rFonts w:eastAsia="Times New Roman" w:cstheme="minorHAnsi"/>
                <w:sz w:val="24"/>
                <w:szCs w:val="24"/>
              </w:rPr>
            </w:pPr>
            <w:r w:rsidRPr="00F56D19">
              <w:rPr>
                <w:rFonts w:eastAsia="Times New Roman" w:cstheme="minorHAnsi"/>
                <w:sz w:val="24"/>
                <w:szCs w:val="24"/>
              </w:rPr>
              <w:t>1.Організація тренінгів та семінарів для працівників ОМС, бізнесу та громадян</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і затвердити Стратегію цифрового розвитку Боярської громади</w:t>
            </w:r>
          </w:p>
          <w:p w:rsidR="0096614B" w:rsidRPr="00F56D19" w:rsidRDefault="0096614B"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2.Розробити систему навчання та провести ряд тренінгів з цифрової грамотності та кібергігієни/кібербезпеки для працівників ОМС  та зацікавлених громадян </w:t>
            </w:r>
          </w:p>
          <w:p w:rsidR="00FD2C8C" w:rsidRPr="00F56D19" w:rsidRDefault="0096614B" w:rsidP="005911F0">
            <w:pPr>
              <w:widowControl w:val="0"/>
              <w:pBdr>
                <w:top w:val="nil"/>
                <w:left w:val="nil"/>
                <w:bottom w:val="nil"/>
                <w:right w:val="nil"/>
                <w:between w:val="nil"/>
              </w:pBdr>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3.Розробити концептуальні проєктні програмні документи з організації навчання та підвищення рівня володіння цифровими навичками з метою пошуку додаткового фінансування </w:t>
            </w:r>
          </w:p>
        </w:tc>
      </w:tr>
      <w:tr w:rsidR="00FD2C8C" w:rsidRPr="00F56D19" w:rsidTr="00264CC1">
        <w:tc>
          <w:tcPr>
            <w:tcW w:w="2547" w:type="dxa"/>
          </w:tcPr>
          <w:p w:rsidR="00FD2C8C" w:rsidRPr="00F56D19" w:rsidRDefault="00FD2C8C"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2.2.3.Забезпечити переведення пріоритетних публічних послуг в електронну форму</w:t>
            </w:r>
          </w:p>
        </w:tc>
        <w:tc>
          <w:tcPr>
            <w:tcW w:w="7200" w:type="dxa"/>
          </w:tcPr>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1.Програма інформатизації БМТГ на 2025 р</w:t>
            </w:r>
          </w:p>
          <w:p w:rsidR="0096614B" w:rsidRPr="00F56D19" w:rsidRDefault="0096614B" w:rsidP="005911F0">
            <w:pPr>
              <w:pBdr>
                <w:top w:val="nil"/>
                <w:left w:val="nil"/>
                <w:bottom w:val="nil"/>
                <w:right w:val="nil"/>
                <w:between w:val="nil"/>
              </w:pBdr>
              <w:tabs>
                <w:tab w:val="left" w:pos="2048"/>
                <w:tab w:val="left" w:pos="3458"/>
              </w:tabs>
              <w:spacing w:before="1" w:line="252" w:lineRule="auto"/>
              <w:ind w:left="0" w:right="94" w:hanging="2"/>
              <w:jc w:val="both"/>
              <w:outlineLvl w:val="9"/>
              <w:rPr>
                <w:rFonts w:eastAsia="Times New Roman" w:cstheme="minorHAnsi"/>
                <w:sz w:val="24"/>
                <w:szCs w:val="24"/>
              </w:rPr>
            </w:pPr>
            <w:r w:rsidRPr="00F56D19">
              <w:rPr>
                <w:rFonts w:eastAsia="Times New Roman" w:cstheme="minorHAnsi"/>
                <w:sz w:val="24"/>
                <w:szCs w:val="24"/>
              </w:rPr>
              <w:t>Проєкт</w:t>
            </w:r>
            <w:r w:rsidR="00622802" w:rsidRPr="00F56D19">
              <w:rPr>
                <w:rFonts w:eastAsia="Times New Roman" w:cstheme="minorHAnsi"/>
                <w:sz w:val="24"/>
                <w:szCs w:val="24"/>
              </w:rPr>
              <w:t>и</w:t>
            </w:r>
            <w:r w:rsidRPr="00F56D19">
              <w:rPr>
                <w:rFonts w:eastAsia="Times New Roman" w:cstheme="minorHAnsi"/>
                <w:sz w:val="24"/>
                <w:szCs w:val="24"/>
              </w:rPr>
              <w:t>:</w:t>
            </w:r>
          </w:p>
          <w:p w:rsidR="0096614B" w:rsidRPr="00F56D19" w:rsidRDefault="0096614B" w:rsidP="005911F0">
            <w:pPr>
              <w:widowControl w:val="0"/>
              <w:pBdr>
                <w:top w:val="nil"/>
                <w:left w:val="nil"/>
                <w:bottom w:val="nil"/>
                <w:right w:val="nil"/>
                <w:between w:val="nil"/>
              </w:pBdr>
              <w:tabs>
                <w:tab w:val="left" w:pos="2048"/>
                <w:tab w:val="left" w:pos="3458"/>
              </w:tabs>
              <w:spacing w:before="1"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 xml:space="preserve">2.Створення кабінету мешканця для надання муніципальних послуг </w:t>
            </w:r>
          </w:p>
          <w:p w:rsidR="0096614B" w:rsidRPr="00F56D19" w:rsidRDefault="0096614B" w:rsidP="005911F0">
            <w:pPr>
              <w:pBdr>
                <w:top w:val="nil"/>
                <w:left w:val="nil"/>
                <w:bottom w:val="nil"/>
                <w:right w:val="nil"/>
                <w:between w:val="nil"/>
              </w:pBdr>
              <w:ind w:left="0" w:hanging="2"/>
              <w:outlineLvl w:val="9"/>
              <w:rPr>
                <w:rFonts w:eastAsia="Times New Roman" w:cstheme="minorHAnsi"/>
                <w:sz w:val="24"/>
                <w:szCs w:val="24"/>
              </w:rPr>
            </w:pPr>
            <w:r w:rsidRPr="00F56D19">
              <w:rPr>
                <w:rFonts w:eastAsia="Times New Roman" w:cstheme="minorHAnsi"/>
                <w:sz w:val="24"/>
                <w:szCs w:val="24"/>
              </w:rPr>
              <w:t>Заходи:</w:t>
            </w:r>
          </w:p>
          <w:p w:rsidR="0096614B" w:rsidRPr="00F56D19" w:rsidRDefault="0096614B" w:rsidP="005911F0">
            <w:pPr>
              <w:widowControl w:val="0"/>
              <w:pBdr>
                <w:top w:val="nil"/>
                <w:left w:val="nil"/>
                <w:bottom w:val="nil"/>
                <w:right w:val="nil"/>
                <w:between w:val="nil"/>
              </w:pBdr>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і затвердити Стратегію цифрового розвитку Боярської громади</w:t>
            </w:r>
          </w:p>
          <w:p w:rsidR="0096614B" w:rsidRPr="00F56D19" w:rsidRDefault="0096614B" w:rsidP="005911F0">
            <w:pPr>
              <w:widowControl w:val="0"/>
              <w:pBdr>
                <w:top w:val="nil"/>
                <w:left w:val="nil"/>
                <w:bottom w:val="nil"/>
                <w:right w:val="nil"/>
                <w:between w:val="nil"/>
              </w:pBdr>
              <w:tabs>
                <w:tab w:val="left" w:pos="2048"/>
                <w:tab w:val="left" w:pos="3458"/>
              </w:tabs>
              <w:spacing w:before="1"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2.Провести дослідження серед мешканців громади з метою визначення переліку пріоритетних послуг, що мають бути переведені в електронну форму</w:t>
            </w:r>
          </w:p>
          <w:p w:rsidR="00FD2C8C" w:rsidRPr="00F56D19" w:rsidRDefault="0096614B" w:rsidP="005911F0">
            <w:pPr>
              <w:widowControl w:val="0"/>
              <w:pBdr>
                <w:top w:val="nil"/>
                <w:left w:val="nil"/>
                <w:bottom w:val="nil"/>
                <w:right w:val="nil"/>
                <w:between w:val="nil"/>
              </w:pBdr>
              <w:spacing w:before="10" w:line="240" w:lineRule="auto"/>
              <w:ind w:left="0" w:hanging="2"/>
              <w:outlineLvl w:val="9"/>
              <w:rPr>
                <w:rFonts w:eastAsia="Times New Roman" w:cstheme="minorHAnsi"/>
                <w:sz w:val="24"/>
                <w:szCs w:val="24"/>
              </w:rPr>
            </w:pPr>
            <w:r w:rsidRPr="00F56D19">
              <w:rPr>
                <w:rFonts w:eastAsia="Times New Roman" w:cstheme="minorHAnsi"/>
                <w:sz w:val="24"/>
                <w:szCs w:val="24"/>
              </w:rPr>
              <w:t>3.Розробити ТЗ на забезпечення переведення пріоритетних публічних послуг в електронну форум для пошуку додаткових джерел фінансування для реалізації проєкту</w:t>
            </w:r>
          </w:p>
        </w:tc>
      </w:tr>
    </w:tbl>
    <w:p w:rsidR="00B23D63" w:rsidRPr="00F56D19" w:rsidRDefault="00B23D63" w:rsidP="00256D3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Реалізація Оперативної цілі 2.2 буде спрямована на впровадження сучасних цифрових інструментів в управління громадою, підвищення цифрової компетентності мешканців та працівників ОМС, а також переведення пріоритетних публічних послуг в електронну форму.</w:t>
      </w:r>
    </w:p>
    <w:p w:rsidR="00B23D63" w:rsidRPr="00F56D19" w:rsidRDefault="00B23D63" w:rsidP="00B23D63">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забезпечення управління громадою через сучасні цифрові інструменти, зокрема АІ передбачається проведення аудиту стану інформатизації, впровадження системи електронного документообігу</w:t>
      </w:r>
      <w:r w:rsidRPr="00F56D19">
        <w:rPr>
          <w:rFonts w:eastAsia="Times New Roman" w:cstheme="minorHAnsi"/>
          <w:sz w:val="24"/>
          <w:szCs w:val="24"/>
          <w:lang w:eastAsia="uk-UA"/>
        </w:rPr>
        <w:t xml:space="preserve"> в усіх органах виконавчої влади, комунальних підприємствах</w:t>
      </w:r>
      <w:r w:rsidRPr="00F56D19">
        <w:rPr>
          <w:rFonts w:eastAsia="Times New Roman" w:cs="Times New Roman"/>
          <w:sz w:val="24"/>
          <w:szCs w:val="24"/>
        </w:rPr>
        <w:t>, створення та впровадження геопросторової системи управління майном, запровадження елементів штучного інтелекту в роботі виконавчих органів, розробку та затвердження Стратегії цифрового розвитку громади, а також навчання працівників роботі з новими цифровими інструментами.</w:t>
      </w:r>
    </w:p>
    <w:p w:rsidR="00B23D63" w:rsidRPr="00F56D19" w:rsidRDefault="00F731E6" w:rsidP="00B23D63">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П</w:t>
      </w:r>
      <w:r w:rsidR="00B23D63" w:rsidRPr="00F56D19">
        <w:rPr>
          <w:rFonts w:eastAsia="Times New Roman" w:cs="Times New Roman"/>
          <w:sz w:val="24"/>
          <w:szCs w:val="24"/>
        </w:rPr>
        <w:t>ідвищення рівня цифрової компетентності працівників ОМС і мешканців громади буде реалізовано через організацію тренінгів та семінарів, розробку та затвердження Стратегії цифрового розвитку, проведення навчань з цифрової грамотності та кібергігієни для різних цільових груп, а також розробку проєктних документів для залучення додаткового фінансування на ці цілі.</w:t>
      </w:r>
    </w:p>
    <w:p w:rsidR="00B23D63" w:rsidRPr="00F56D19" w:rsidRDefault="00F731E6" w:rsidP="00256D3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З</w:t>
      </w:r>
      <w:r w:rsidR="00B23D63" w:rsidRPr="00F56D19">
        <w:rPr>
          <w:rFonts w:eastAsia="Times New Roman" w:cs="Times New Roman"/>
          <w:sz w:val="24"/>
          <w:szCs w:val="24"/>
        </w:rPr>
        <w:t>абезпечення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переведення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пріоритетних</w:t>
      </w:r>
      <w:r w:rsidR="006C7DD3" w:rsidRPr="00F56D19">
        <w:rPr>
          <w:rFonts w:eastAsia="Times New Roman" w:cs="Times New Roman"/>
          <w:sz w:val="24"/>
          <w:szCs w:val="24"/>
        </w:rPr>
        <w:t xml:space="preserve"> </w:t>
      </w:r>
      <w:r w:rsidR="00B23D63" w:rsidRPr="00F56D19">
        <w:rPr>
          <w:rFonts w:eastAsia="Times New Roman" w:cs="Times New Roman"/>
          <w:sz w:val="24"/>
          <w:szCs w:val="24"/>
        </w:rPr>
        <w:t>публічних</w:t>
      </w:r>
      <w:r w:rsidR="006C7DD3" w:rsidRPr="00F56D19">
        <w:rPr>
          <w:rFonts w:eastAsia="Times New Roman" w:cs="Times New Roman"/>
          <w:sz w:val="24"/>
          <w:szCs w:val="24"/>
        </w:rPr>
        <w:t xml:space="preserve"> </w:t>
      </w:r>
      <w:r w:rsidR="00B23D63" w:rsidRPr="00F56D19">
        <w:rPr>
          <w:rFonts w:eastAsia="Times New Roman" w:cs="Times New Roman"/>
          <w:sz w:val="24"/>
          <w:szCs w:val="24"/>
        </w:rPr>
        <w:t>послуг в електронну форму</w:t>
      </w:r>
      <w:r w:rsidR="006C7DD3" w:rsidRPr="00F56D19">
        <w:rPr>
          <w:rFonts w:eastAsia="Times New Roman" w:cs="Times New Roman"/>
          <w:sz w:val="24"/>
          <w:szCs w:val="24"/>
        </w:rPr>
        <w:t xml:space="preserve"> </w:t>
      </w:r>
      <w:r w:rsidR="00B23D63" w:rsidRPr="00F56D19">
        <w:rPr>
          <w:rFonts w:eastAsia="Times New Roman" w:cs="Times New Roman"/>
          <w:sz w:val="24"/>
          <w:szCs w:val="24"/>
        </w:rPr>
        <w:t>очікується</w:t>
      </w:r>
      <w:r w:rsidR="006C7DD3" w:rsidRPr="00F56D19">
        <w:rPr>
          <w:rFonts w:eastAsia="Times New Roman" w:cs="Times New Roman"/>
          <w:sz w:val="24"/>
          <w:szCs w:val="24"/>
        </w:rPr>
        <w:t xml:space="preserve"> </w:t>
      </w:r>
      <w:r w:rsidRPr="00F56D19">
        <w:rPr>
          <w:rFonts w:eastAsia="Times New Roman" w:cs="Times New Roman"/>
          <w:sz w:val="24"/>
          <w:szCs w:val="24"/>
        </w:rPr>
        <w:t xml:space="preserve">через </w:t>
      </w:r>
      <w:r w:rsidR="00B23D63" w:rsidRPr="00F56D19">
        <w:rPr>
          <w:rFonts w:eastAsia="Times New Roman" w:cs="Times New Roman"/>
          <w:sz w:val="24"/>
          <w:szCs w:val="24"/>
        </w:rPr>
        <w:t>створення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кабінету</w:t>
      </w:r>
      <w:r w:rsidR="006C7DD3" w:rsidRPr="00F56D19">
        <w:rPr>
          <w:rFonts w:eastAsia="Times New Roman" w:cs="Times New Roman"/>
          <w:sz w:val="24"/>
          <w:szCs w:val="24"/>
        </w:rPr>
        <w:t xml:space="preserve"> </w:t>
      </w:r>
      <w:r w:rsidR="00B23D63" w:rsidRPr="00F56D19">
        <w:rPr>
          <w:rFonts w:eastAsia="Times New Roman" w:cs="Times New Roman"/>
          <w:sz w:val="24"/>
          <w:szCs w:val="24"/>
        </w:rPr>
        <w:t>мешканця для надання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муніципальних</w:t>
      </w:r>
      <w:r w:rsidR="006C7DD3" w:rsidRPr="00F56D19">
        <w:rPr>
          <w:rFonts w:eastAsia="Times New Roman" w:cs="Times New Roman"/>
          <w:sz w:val="24"/>
          <w:szCs w:val="24"/>
        </w:rPr>
        <w:t xml:space="preserve"> </w:t>
      </w:r>
      <w:r w:rsidR="00B23D63" w:rsidRPr="00F56D19">
        <w:rPr>
          <w:rFonts w:eastAsia="Times New Roman" w:cs="Times New Roman"/>
          <w:sz w:val="24"/>
          <w:szCs w:val="24"/>
        </w:rPr>
        <w:t>послуг онлайн, розробк</w:t>
      </w:r>
      <w:r w:rsidRPr="00F56D19">
        <w:rPr>
          <w:rFonts w:eastAsia="Times New Roman" w:cs="Times New Roman"/>
          <w:sz w:val="24"/>
          <w:szCs w:val="24"/>
        </w:rPr>
        <w:t>у</w:t>
      </w:r>
      <w:r w:rsidR="00B23D63" w:rsidRPr="00F56D19">
        <w:rPr>
          <w:rFonts w:eastAsia="Times New Roman" w:cs="Times New Roman"/>
          <w:sz w:val="24"/>
          <w:szCs w:val="24"/>
        </w:rPr>
        <w:t xml:space="preserve"> та затвердження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Стратегії цифрового розвитку, проведення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дослідження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серед</w:t>
      </w:r>
      <w:r w:rsidR="006C7DD3" w:rsidRPr="00F56D19">
        <w:rPr>
          <w:rFonts w:eastAsia="Times New Roman" w:cs="Times New Roman"/>
          <w:sz w:val="24"/>
          <w:szCs w:val="24"/>
        </w:rPr>
        <w:t xml:space="preserve"> </w:t>
      </w:r>
      <w:r w:rsidR="00B23D63" w:rsidRPr="00F56D19">
        <w:rPr>
          <w:rFonts w:eastAsia="Times New Roman" w:cs="Times New Roman"/>
          <w:sz w:val="24"/>
          <w:szCs w:val="24"/>
        </w:rPr>
        <w:t>мешканців для визначення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пріоритетних</w:t>
      </w:r>
      <w:r w:rsidR="006C7DD3" w:rsidRPr="00F56D19">
        <w:rPr>
          <w:rFonts w:eastAsia="Times New Roman" w:cs="Times New Roman"/>
          <w:sz w:val="24"/>
          <w:szCs w:val="24"/>
        </w:rPr>
        <w:t xml:space="preserve"> </w:t>
      </w:r>
      <w:r w:rsidR="00B23D63" w:rsidRPr="00F56D19">
        <w:rPr>
          <w:rFonts w:eastAsia="Times New Roman" w:cs="Times New Roman"/>
          <w:sz w:val="24"/>
          <w:szCs w:val="24"/>
        </w:rPr>
        <w:t>послуг для оцифрування, а також</w:t>
      </w:r>
      <w:r w:rsidR="006C7DD3" w:rsidRPr="00F56D19">
        <w:rPr>
          <w:rFonts w:eastAsia="Times New Roman" w:cs="Times New Roman"/>
          <w:sz w:val="24"/>
          <w:szCs w:val="24"/>
        </w:rPr>
        <w:t xml:space="preserve"> </w:t>
      </w:r>
      <w:r w:rsidR="00B23D63" w:rsidRPr="00F56D19">
        <w:rPr>
          <w:rFonts w:eastAsia="Times New Roman" w:cs="Times New Roman"/>
          <w:sz w:val="24"/>
          <w:szCs w:val="24"/>
        </w:rPr>
        <w:t>розробка</w:t>
      </w:r>
      <w:r w:rsidR="006C7DD3" w:rsidRPr="00F56D19">
        <w:rPr>
          <w:rFonts w:eastAsia="Times New Roman" w:cs="Times New Roman"/>
          <w:sz w:val="24"/>
          <w:szCs w:val="24"/>
        </w:rPr>
        <w:t xml:space="preserve"> </w:t>
      </w:r>
      <w:r w:rsidR="00B23D63" w:rsidRPr="00F56D19">
        <w:rPr>
          <w:rFonts w:eastAsia="Times New Roman" w:cs="Times New Roman"/>
          <w:sz w:val="24"/>
          <w:szCs w:val="24"/>
        </w:rPr>
        <w:t>технічного</w:t>
      </w:r>
      <w:r w:rsidR="006C7DD3" w:rsidRPr="00F56D19">
        <w:rPr>
          <w:rFonts w:eastAsia="Times New Roman" w:cs="Times New Roman"/>
          <w:sz w:val="24"/>
          <w:szCs w:val="24"/>
        </w:rPr>
        <w:t xml:space="preserve"> </w:t>
      </w:r>
      <w:r w:rsidR="00B23D63" w:rsidRPr="00F56D19">
        <w:rPr>
          <w:rFonts w:eastAsia="Times New Roman" w:cs="Times New Roman"/>
          <w:sz w:val="24"/>
          <w:szCs w:val="24"/>
        </w:rPr>
        <w:t>завдання для залучення</w:t>
      </w:r>
      <w:r w:rsidR="006C7DD3" w:rsidRPr="00F56D19">
        <w:rPr>
          <w:rFonts w:eastAsia="Times New Roman" w:cs="Times New Roman"/>
          <w:sz w:val="24"/>
          <w:szCs w:val="24"/>
        </w:rPr>
        <w:t xml:space="preserve"> </w:t>
      </w:r>
      <w:r w:rsidR="00B23D63" w:rsidRPr="00F56D19">
        <w:rPr>
          <w:rFonts w:eastAsia="Times New Roman" w:cs="Times New Roman"/>
          <w:sz w:val="24"/>
          <w:szCs w:val="24"/>
        </w:rPr>
        <w:t>фінансування на реалізацію</w:t>
      </w:r>
      <w:r w:rsidR="006C7DD3" w:rsidRPr="00F56D19">
        <w:rPr>
          <w:rFonts w:eastAsia="Times New Roman" w:cs="Times New Roman"/>
          <w:sz w:val="24"/>
          <w:szCs w:val="24"/>
        </w:rPr>
        <w:t xml:space="preserve"> </w:t>
      </w:r>
      <w:r w:rsidR="00B23D63" w:rsidRPr="00F56D19">
        <w:rPr>
          <w:rFonts w:eastAsia="Times New Roman" w:cs="Times New Roman"/>
          <w:sz w:val="24"/>
          <w:szCs w:val="24"/>
        </w:rPr>
        <w:t>цього</w:t>
      </w:r>
      <w:r w:rsidR="006C7DD3" w:rsidRPr="00F56D19">
        <w:rPr>
          <w:rFonts w:eastAsia="Times New Roman" w:cs="Times New Roman"/>
          <w:sz w:val="24"/>
          <w:szCs w:val="24"/>
        </w:rPr>
        <w:t xml:space="preserve"> </w:t>
      </w:r>
      <w:r w:rsidR="00B23D63" w:rsidRPr="00F56D19">
        <w:rPr>
          <w:rFonts w:eastAsia="Times New Roman" w:cs="Times New Roman"/>
          <w:sz w:val="24"/>
          <w:szCs w:val="24"/>
        </w:rPr>
        <w:t>проєкту.</w:t>
      </w:r>
    </w:p>
    <w:p w:rsidR="009D5C3B" w:rsidRPr="00F56D19" w:rsidRDefault="00B23D63" w:rsidP="00E206C1">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Успішне</w:t>
      </w:r>
      <w:r w:rsidR="006C7DD3" w:rsidRPr="00F56D19">
        <w:rPr>
          <w:rFonts w:eastAsia="Times New Roman" w:cs="Times New Roman"/>
          <w:sz w:val="24"/>
          <w:szCs w:val="24"/>
        </w:rPr>
        <w:t xml:space="preserve"> </w:t>
      </w:r>
      <w:r w:rsidRPr="00F56D19">
        <w:rPr>
          <w:rFonts w:eastAsia="Times New Roman" w:cs="Times New Roman"/>
          <w:sz w:val="24"/>
          <w:szCs w:val="24"/>
        </w:rPr>
        <w:t>виконання</w:t>
      </w:r>
      <w:r w:rsidR="006C7DD3" w:rsidRPr="00F56D19">
        <w:rPr>
          <w:rFonts w:eastAsia="Times New Roman" w:cs="Times New Roman"/>
          <w:sz w:val="24"/>
          <w:szCs w:val="24"/>
        </w:rPr>
        <w:t xml:space="preserve"> </w:t>
      </w:r>
      <w:r w:rsidRPr="00F56D19">
        <w:rPr>
          <w:rFonts w:eastAsia="Times New Roman" w:cs="Times New Roman"/>
          <w:sz w:val="24"/>
          <w:szCs w:val="24"/>
        </w:rPr>
        <w:t>цих</w:t>
      </w:r>
      <w:r w:rsidR="006C7DD3" w:rsidRPr="00F56D19">
        <w:rPr>
          <w:rFonts w:eastAsia="Times New Roman" w:cs="Times New Roman"/>
          <w:sz w:val="24"/>
          <w:szCs w:val="24"/>
        </w:rPr>
        <w:t xml:space="preserve"> </w:t>
      </w:r>
      <w:r w:rsidRPr="00F56D19">
        <w:rPr>
          <w:rFonts w:eastAsia="Times New Roman" w:cs="Times New Roman"/>
          <w:sz w:val="24"/>
          <w:szCs w:val="24"/>
        </w:rPr>
        <w:t>завдань</w:t>
      </w:r>
      <w:r w:rsidR="006C7DD3" w:rsidRPr="00F56D19">
        <w:rPr>
          <w:rFonts w:eastAsia="Times New Roman" w:cs="Times New Roman"/>
          <w:sz w:val="24"/>
          <w:szCs w:val="24"/>
        </w:rPr>
        <w:t xml:space="preserve"> </w:t>
      </w:r>
      <w:r w:rsidRPr="00F56D19">
        <w:rPr>
          <w:rFonts w:eastAsia="Times New Roman" w:cs="Times New Roman"/>
          <w:sz w:val="24"/>
          <w:szCs w:val="24"/>
        </w:rPr>
        <w:t>забезпечить</w:t>
      </w:r>
      <w:r w:rsidR="006C7DD3" w:rsidRPr="00F56D19">
        <w:rPr>
          <w:rFonts w:eastAsia="Times New Roman" w:cs="Times New Roman"/>
          <w:sz w:val="24"/>
          <w:szCs w:val="24"/>
        </w:rPr>
        <w:t xml:space="preserve"> </w:t>
      </w:r>
      <w:r w:rsidRPr="00F56D19">
        <w:rPr>
          <w:rFonts w:eastAsia="Times New Roman" w:cs="Times New Roman"/>
          <w:sz w:val="24"/>
          <w:szCs w:val="24"/>
        </w:rPr>
        <w:t>підвищення</w:t>
      </w:r>
      <w:r w:rsidR="006C7DD3" w:rsidRPr="00F56D19">
        <w:rPr>
          <w:rFonts w:eastAsia="Times New Roman" w:cs="Times New Roman"/>
          <w:sz w:val="24"/>
          <w:szCs w:val="24"/>
        </w:rPr>
        <w:t xml:space="preserve"> </w:t>
      </w:r>
      <w:r w:rsidRPr="00F56D19">
        <w:rPr>
          <w:rFonts w:eastAsia="Times New Roman" w:cs="Times New Roman"/>
          <w:sz w:val="24"/>
          <w:szCs w:val="24"/>
        </w:rPr>
        <w:t>ефективності</w:t>
      </w:r>
      <w:r w:rsidR="006C7DD3" w:rsidRPr="00F56D19">
        <w:rPr>
          <w:rFonts w:eastAsia="Times New Roman" w:cs="Times New Roman"/>
          <w:sz w:val="24"/>
          <w:szCs w:val="24"/>
        </w:rPr>
        <w:t xml:space="preserve"> </w:t>
      </w:r>
      <w:r w:rsidRPr="00F56D19">
        <w:rPr>
          <w:rFonts w:eastAsia="Times New Roman" w:cs="Times New Roman"/>
          <w:sz w:val="24"/>
          <w:szCs w:val="24"/>
        </w:rPr>
        <w:t>управління громадою, покращить</w:t>
      </w:r>
      <w:r w:rsidR="006C7DD3" w:rsidRPr="00F56D19">
        <w:rPr>
          <w:rFonts w:eastAsia="Times New Roman" w:cs="Times New Roman"/>
          <w:sz w:val="24"/>
          <w:szCs w:val="24"/>
        </w:rPr>
        <w:t xml:space="preserve"> </w:t>
      </w:r>
      <w:r w:rsidRPr="00F56D19">
        <w:rPr>
          <w:rFonts w:eastAsia="Times New Roman" w:cs="Times New Roman"/>
          <w:sz w:val="24"/>
          <w:szCs w:val="24"/>
        </w:rPr>
        <w:t>якість</w:t>
      </w:r>
      <w:r w:rsidR="006C7DD3" w:rsidRPr="00F56D19">
        <w:rPr>
          <w:rFonts w:eastAsia="Times New Roman" w:cs="Times New Roman"/>
          <w:sz w:val="24"/>
          <w:szCs w:val="24"/>
        </w:rPr>
        <w:t xml:space="preserve"> </w:t>
      </w:r>
      <w:r w:rsidRPr="00F56D19">
        <w:rPr>
          <w:rFonts w:eastAsia="Times New Roman" w:cs="Times New Roman"/>
          <w:sz w:val="24"/>
          <w:szCs w:val="24"/>
        </w:rPr>
        <w:t>надання</w:t>
      </w:r>
      <w:r w:rsidR="006C7DD3" w:rsidRPr="00F56D19">
        <w:rPr>
          <w:rFonts w:eastAsia="Times New Roman" w:cs="Times New Roman"/>
          <w:sz w:val="24"/>
          <w:szCs w:val="24"/>
        </w:rPr>
        <w:t xml:space="preserve"> </w:t>
      </w:r>
      <w:r w:rsidRPr="00F56D19">
        <w:rPr>
          <w:rFonts w:eastAsia="Times New Roman" w:cs="Times New Roman"/>
          <w:sz w:val="24"/>
          <w:szCs w:val="24"/>
        </w:rPr>
        <w:t>публічних</w:t>
      </w:r>
      <w:r w:rsidR="006C7DD3" w:rsidRPr="00F56D19">
        <w:rPr>
          <w:rFonts w:eastAsia="Times New Roman" w:cs="Times New Roman"/>
          <w:sz w:val="24"/>
          <w:szCs w:val="24"/>
        </w:rPr>
        <w:t xml:space="preserve"> </w:t>
      </w:r>
      <w:r w:rsidRPr="00F56D19">
        <w:rPr>
          <w:rFonts w:eastAsia="Times New Roman" w:cs="Times New Roman"/>
          <w:sz w:val="24"/>
          <w:szCs w:val="24"/>
        </w:rPr>
        <w:t>послуг, сприятиме</w:t>
      </w:r>
      <w:r w:rsidR="006C7DD3" w:rsidRPr="00F56D19">
        <w:rPr>
          <w:rFonts w:eastAsia="Times New Roman" w:cs="Times New Roman"/>
          <w:sz w:val="24"/>
          <w:szCs w:val="24"/>
        </w:rPr>
        <w:t xml:space="preserve"> </w:t>
      </w:r>
      <w:r w:rsidRPr="00F56D19">
        <w:rPr>
          <w:rFonts w:eastAsia="Times New Roman" w:cs="Times New Roman"/>
          <w:sz w:val="24"/>
          <w:szCs w:val="24"/>
        </w:rPr>
        <w:t>розвитку</w:t>
      </w:r>
      <w:r w:rsidR="006C7DD3" w:rsidRPr="00F56D19">
        <w:rPr>
          <w:rFonts w:eastAsia="Times New Roman" w:cs="Times New Roman"/>
          <w:sz w:val="24"/>
          <w:szCs w:val="24"/>
        </w:rPr>
        <w:t xml:space="preserve"> </w:t>
      </w:r>
      <w:r w:rsidRPr="00F56D19">
        <w:rPr>
          <w:rFonts w:eastAsia="Times New Roman" w:cs="Times New Roman"/>
          <w:sz w:val="24"/>
          <w:szCs w:val="24"/>
        </w:rPr>
        <w:t>цифрової</w:t>
      </w:r>
      <w:r w:rsidR="006C7DD3" w:rsidRPr="00F56D19">
        <w:rPr>
          <w:rFonts w:eastAsia="Times New Roman" w:cs="Times New Roman"/>
          <w:sz w:val="24"/>
          <w:szCs w:val="24"/>
        </w:rPr>
        <w:t xml:space="preserve"> </w:t>
      </w:r>
      <w:r w:rsidRPr="00F56D19">
        <w:rPr>
          <w:rFonts w:eastAsia="Times New Roman" w:cs="Times New Roman"/>
          <w:sz w:val="24"/>
          <w:szCs w:val="24"/>
        </w:rPr>
        <w:t>культури</w:t>
      </w:r>
      <w:r w:rsidR="006C7DD3" w:rsidRPr="00F56D19">
        <w:rPr>
          <w:rFonts w:eastAsia="Times New Roman" w:cs="Times New Roman"/>
          <w:sz w:val="24"/>
          <w:szCs w:val="24"/>
        </w:rPr>
        <w:t xml:space="preserve"> </w:t>
      </w:r>
      <w:r w:rsidRPr="00F56D19">
        <w:rPr>
          <w:rFonts w:eastAsia="Times New Roman" w:cs="Times New Roman"/>
          <w:sz w:val="24"/>
          <w:szCs w:val="24"/>
        </w:rPr>
        <w:t>серед</w:t>
      </w:r>
      <w:r w:rsidR="006C7DD3" w:rsidRPr="00F56D19">
        <w:rPr>
          <w:rFonts w:eastAsia="Times New Roman" w:cs="Times New Roman"/>
          <w:sz w:val="24"/>
          <w:szCs w:val="24"/>
        </w:rPr>
        <w:t xml:space="preserve"> </w:t>
      </w:r>
      <w:r w:rsidRPr="00F56D19">
        <w:rPr>
          <w:rFonts w:eastAsia="Times New Roman" w:cs="Times New Roman"/>
          <w:sz w:val="24"/>
          <w:szCs w:val="24"/>
        </w:rPr>
        <w:t>мешканців та створить підґрунтя для подальшої</w:t>
      </w:r>
      <w:r w:rsidR="006C7DD3" w:rsidRPr="00F56D19">
        <w:rPr>
          <w:rFonts w:eastAsia="Times New Roman" w:cs="Times New Roman"/>
          <w:sz w:val="24"/>
          <w:szCs w:val="24"/>
        </w:rPr>
        <w:t xml:space="preserve"> </w:t>
      </w:r>
      <w:r w:rsidRPr="00F56D19">
        <w:rPr>
          <w:rFonts w:eastAsia="Times New Roman" w:cs="Times New Roman"/>
          <w:sz w:val="24"/>
          <w:szCs w:val="24"/>
        </w:rPr>
        <w:t>цифрової</w:t>
      </w:r>
      <w:r w:rsidR="006C7DD3" w:rsidRPr="00F56D19">
        <w:rPr>
          <w:rFonts w:eastAsia="Times New Roman" w:cs="Times New Roman"/>
          <w:sz w:val="24"/>
          <w:szCs w:val="24"/>
        </w:rPr>
        <w:t xml:space="preserve"> </w:t>
      </w:r>
      <w:r w:rsidRPr="00F56D19">
        <w:rPr>
          <w:rFonts w:eastAsia="Times New Roman" w:cs="Times New Roman"/>
          <w:sz w:val="24"/>
          <w:szCs w:val="24"/>
        </w:rPr>
        <w:t>трансформації</w:t>
      </w:r>
      <w:r w:rsidR="006C7DD3" w:rsidRPr="00F56D19">
        <w:rPr>
          <w:rFonts w:eastAsia="Times New Roman" w:cs="Times New Roman"/>
          <w:sz w:val="24"/>
          <w:szCs w:val="24"/>
        </w:rPr>
        <w:t xml:space="preserve"> </w:t>
      </w:r>
      <w:r w:rsidRPr="00F56D19">
        <w:rPr>
          <w:rFonts w:eastAsia="Times New Roman" w:cs="Times New Roman"/>
          <w:sz w:val="24"/>
          <w:szCs w:val="24"/>
        </w:rPr>
        <w:t>Боярської</w:t>
      </w:r>
      <w:r w:rsidR="006C7DD3" w:rsidRPr="00F56D19">
        <w:rPr>
          <w:rFonts w:eastAsia="Times New Roman" w:cs="Times New Roman"/>
          <w:sz w:val="24"/>
          <w:szCs w:val="24"/>
        </w:rPr>
        <w:t xml:space="preserve"> </w:t>
      </w:r>
      <w:r w:rsidRPr="00F56D19">
        <w:rPr>
          <w:rFonts w:eastAsia="Times New Roman" w:cs="Times New Roman"/>
          <w:sz w:val="24"/>
          <w:szCs w:val="24"/>
        </w:rPr>
        <w:t>міської</w:t>
      </w:r>
      <w:r w:rsidR="006C7DD3" w:rsidRPr="00F56D19">
        <w:rPr>
          <w:rFonts w:eastAsia="Times New Roman" w:cs="Times New Roman"/>
          <w:sz w:val="24"/>
          <w:szCs w:val="24"/>
        </w:rPr>
        <w:t xml:space="preserve"> </w:t>
      </w:r>
      <w:r w:rsidRPr="00F56D19">
        <w:rPr>
          <w:rFonts w:eastAsia="Times New Roman" w:cs="Times New Roman"/>
          <w:sz w:val="24"/>
          <w:szCs w:val="24"/>
        </w:rPr>
        <w:t>територіальної</w:t>
      </w:r>
      <w:r w:rsidR="006C7DD3" w:rsidRPr="00F56D19">
        <w:rPr>
          <w:rFonts w:eastAsia="Times New Roman" w:cs="Times New Roman"/>
          <w:sz w:val="24"/>
          <w:szCs w:val="24"/>
        </w:rPr>
        <w:t xml:space="preserve"> </w:t>
      </w:r>
      <w:r w:rsidRPr="00F56D19">
        <w:rPr>
          <w:rFonts w:eastAsia="Times New Roman" w:cs="Times New Roman"/>
          <w:sz w:val="24"/>
          <w:szCs w:val="24"/>
        </w:rPr>
        <w:t>громади.</w:t>
      </w:r>
    </w:p>
    <w:p w:rsidR="00FF6EEC" w:rsidRPr="00F56D19" w:rsidRDefault="00E206C1" w:rsidP="00FF6EEC">
      <w:pPr>
        <w:spacing w:beforeAutospacing="1" w:after="100" w:afterAutospacing="1" w:line="240" w:lineRule="auto"/>
        <w:jc w:val="both"/>
        <w:rPr>
          <w:rFonts w:eastAsia="Times New Roman" w:cs="Times New Roman"/>
          <w:sz w:val="24"/>
          <w:szCs w:val="24"/>
          <w:lang w:eastAsia="uk-UA"/>
        </w:rPr>
      </w:pPr>
      <w:r w:rsidRPr="00F56D19">
        <w:rPr>
          <w:rFonts w:eastAsia="Times New Roman" w:cstheme="minorHAnsi"/>
          <w:sz w:val="24"/>
          <w:szCs w:val="24"/>
          <w:lang w:eastAsia="uk-UA"/>
        </w:rPr>
        <w:t xml:space="preserve">Для досягнення Оперативної цілі 2.3. </w:t>
      </w:r>
      <w:r w:rsidRPr="00F56D19">
        <w:rPr>
          <w:rFonts w:eastAsia="Times New Roman" w:cstheme="minorHAnsi"/>
          <w:b/>
          <w:sz w:val="24"/>
          <w:szCs w:val="24"/>
          <w:lang w:eastAsia="uk-UA"/>
        </w:rPr>
        <w:t>Енергоощадна і «зелена» громада</w:t>
      </w:r>
      <w:r w:rsidRPr="00F56D19">
        <w:rPr>
          <w:rFonts w:eastAsia="Times New Roman" w:cstheme="minorHAnsi"/>
          <w:sz w:val="24"/>
          <w:szCs w:val="24"/>
          <w:lang w:eastAsia="uk-UA"/>
        </w:rPr>
        <w:t xml:space="preserve"> Боярська громада зосередиться на наступних завданнях:</w:t>
      </w:r>
      <w:r w:rsidR="00FF6EEC" w:rsidRPr="00F56D19">
        <w:rPr>
          <w:rFonts w:eastAsia="Times New Roman" w:cstheme="minorHAnsi"/>
          <w:sz w:val="24"/>
          <w:szCs w:val="24"/>
          <w:lang w:eastAsia="uk-UA"/>
        </w:rPr>
        <w:t xml:space="preserve"> 2.3.1. </w:t>
      </w:r>
      <w:r w:rsidR="00E13466" w:rsidRPr="00F56D19">
        <w:rPr>
          <w:rFonts w:eastAsia="Times New Roman" w:cstheme="minorHAnsi"/>
          <w:color w:val="000000"/>
          <w:sz w:val="24"/>
          <w:szCs w:val="24"/>
        </w:rPr>
        <w:t xml:space="preserve">«Забезпечити належне функціонування існуючих об’єктів водопостачання, водовідведення та теплопостачання з урахуванням сучасних </w:t>
      </w:r>
      <w:r w:rsidR="00E3710A" w:rsidRPr="00F56D19">
        <w:rPr>
          <w:rFonts w:eastAsia="Times New Roman" w:cstheme="minorHAnsi"/>
          <w:color w:val="000000"/>
          <w:sz w:val="24"/>
          <w:szCs w:val="24"/>
        </w:rPr>
        <w:t>технологій</w:t>
      </w:r>
      <w:r w:rsidR="00FC1D4E">
        <w:rPr>
          <w:rFonts w:eastAsia="Times New Roman" w:cstheme="minorHAnsi"/>
          <w:color w:val="000000"/>
          <w:sz w:val="24"/>
          <w:szCs w:val="24"/>
        </w:rPr>
        <w:t xml:space="preserve"> </w:t>
      </w:r>
      <w:r w:rsidR="00E13466" w:rsidRPr="00F56D19">
        <w:rPr>
          <w:rFonts w:eastAsia="Times New Roman" w:cstheme="minorHAnsi"/>
          <w:color w:val="000000"/>
          <w:sz w:val="24"/>
          <w:szCs w:val="24"/>
        </w:rPr>
        <w:t>енергоощадності»,</w:t>
      </w:r>
      <w:r w:rsidR="00FF6EEC" w:rsidRPr="00F56D19">
        <w:rPr>
          <w:rFonts w:eastAsia="Times New Roman" w:cstheme="minorHAnsi"/>
          <w:color w:val="000000"/>
          <w:sz w:val="24"/>
          <w:szCs w:val="24"/>
        </w:rPr>
        <w:t xml:space="preserve"> 2.3.2. </w:t>
      </w:r>
      <w:r w:rsidR="00E13466" w:rsidRPr="00F56D19">
        <w:rPr>
          <w:rFonts w:eastAsia="Times New Roman" w:cstheme="minorHAnsi"/>
          <w:color w:val="000000"/>
          <w:sz w:val="24"/>
          <w:szCs w:val="24"/>
        </w:rPr>
        <w:t>«Розробити проєкти</w:t>
      </w:r>
      <w:r w:rsidR="00FC1D4E">
        <w:rPr>
          <w:rFonts w:eastAsia="Times New Roman" w:cstheme="minorHAnsi"/>
          <w:color w:val="000000"/>
          <w:sz w:val="24"/>
          <w:szCs w:val="24"/>
        </w:rPr>
        <w:t xml:space="preserve"> </w:t>
      </w:r>
      <w:r w:rsidR="00E13466" w:rsidRPr="00F56D19">
        <w:rPr>
          <w:rFonts w:eastAsia="Times New Roman" w:cstheme="minorHAnsi"/>
          <w:color w:val="000000"/>
          <w:sz w:val="24"/>
          <w:szCs w:val="24"/>
        </w:rPr>
        <w:t>термомодернізації і термосанації закладів комунальної власності»,</w:t>
      </w:r>
      <w:r w:rsidR="00FF6EEC" w:rsidRPr="00F56D19">
        <w:rPr>
          <w:rFonts w:eastAsia="Times New Roman" w:cstheme="minorHAnsi"/>
          <w:color w:val="000000"/>
          <w:sz w:val="24"/>
          <w:szCs w:val="24"/>
        </w:rPr>
        <w:t xml:space="preserve"> 2.3.3. </w:t>
      </w:r>
      <w:r w:rsidR="00E13466" w:rsidRPr="00F56D19">
        <w:rPr>
          <w:rFonts w:eastAsia="Times New Roman" w:cstheme="minorHAnsi"/>
          <w:color w:val="000000"/>
          <w:sz w:val="24"/>
          <w:szCs w:val="24"/>
        </w:rPr>
        <w:t>«Встановити енергоефективне освітлення у громадських місцях, школах, лікарнях та інших об'єктах інфраструктури»,</w:t>
      </w:r>
      <w:r w:rsidR="00FF6EEC" w:rsidRPr="00F56D19">
        <w:rPr>
          <w:rFonts w:eastAsia="Times New Roman" w:cstheme="minorHAnsi"/>
          <w:color w:val="000000"/>
          <w:sz w:val="24"/>
          <w:szCs w:val="24"/>
        </w:rPr>
        <w:t xml:space="preserve"> 2.3.4. </w:t>
      </w:r>
      <w:r w:rsidR="00E13466" w:rsidRPr="00F56D19">
        <w:rPr>
          <w:rFonts w:eastAsia="Times New Roman" w:cstheme="minorHAnsi"/>
          <w:color w:val="000000"/>
          <w:sz w:val="24"/>
          <w:szCs w:val="24"/>
        </w:rPr>
        <w:t>«Популяризувати використання та розвиток «зеленої» енергетики у громаді»</w:t>
      </w:r>
      <w:r w:rsidR="00FF6EEC" w:rsidRPr="00F56D19">
        <w:rPr>
          <w:rFonts w:eastAsia="Times New Roman" w:cstheme="minorHAnsi"/>
          <w:color w:val="000000"/>
          <w:sz w:val="24"/>
          <w:szCs w:val="24"/>
        </w:rPr>
        <w:t xml:space="preserve">, </w:t>
      </w:r>
      <w:r w:rsidR="00FF6EEC"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34</w:t>
      </w:r>
      <w:r w:rsidR="00FF6EEC" w:rsidRPr="00F56D19">
        <w:rPr>
          <w:rFonts w:eastAsia="Times New Roman" w:cs="Times New Roman"/>
          <w:sz w:val="24"/>
          <w:szCs w:val="24"/>
          <w:lang w:eastAsia="uk-UA"/>
        </w:rPr>
        <w:t>).</w:t>
      </w:r>
    </w:p>
    <w:p w:rsidR="00E206C1" w:rsidRPr="00F56D19" w:rsidRDefault="00FF6EEC" w:rsidP="00FF6EEC">
      <w:pPr>
        <w:spacing w:beforeAutospacing="1" w:after="100" w:afterAutospacing="1" w:line="240" w:lineRule="auto"/>
        <w:jc w:val="right"/>
        <w:rPr>
          <w:rFonts w:eastAsia="Times New Roman" w:cstheme="minorHAnsi"/>
          <w:color w:val="000000"/>
          <w:sz w:val="24"/>
          <w:szCs w:val="24"/>
        </w:rPr>
      </w:pPr>
      <w:r w:rsidRPr="00F56D19">
        <w:rPr>
          <w:rFonts w:eastAsia="Times New Roman" w:cstheme="minorHAnsi"/>
          <w:color w:val="000000"/>
          <w:sz w:val="24"/>
          <w:szCs w:val="24"/>
        </w:rPr>
        <w:t xml:space="preserve">Таблиця </w:t>
      </w:r>
      <w:r w:rsidR="00B50083" w:rsidRPr="00F56D19">
        <w:rPr>
          <w:rFonts w:eastAsia="Times New Roman" w:cstheme="minorHAnsi"/>
          <w:color w:val="000000"/>
          <w:sz w:val="24"/>
          <w:szCs w:val="24"/>
        </w:rPr>
        <w:t>34</w:t>
      </w:r>
    </w:p>
    <w:tbl>
      <w:tblPr>
        <w:tblStyle w:val="af0"/>
        <w:tblW w:w="0" w:type="auto"/>
        <w:tblLook w:val="04A0" w:firstRow="1" w:lastRow="0" w:firstColumn="1" w:lastColumn="0" w:noHBand="0" w:noVBand="1"/>
      </w:tblPr>
      <w:tblGrid>
        <w:gridCol w:w="2547"/>
        <w:gridCol w:w="6800"/>
      </w:tblGrid>
      <w:tr w:rsidR="00E3710A" w:rsidRPr="00F56D19" w:rsidTr="00942023">
        <w:tc>
          <w:tcPr>
            <w:tcW w:w="9347" w:type="dxa"/>
            <w:gridSpan w:val="2"/>
          </w:tcPr>
          <w:p w:rsidR="00E3710A" w:rsidRPr="00F56D19" w:rsidRDefault="00E3710A"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2.3.</w:t>
            </w:r>
            <w:r w:rsidRPr="00F56D19">
              <w:rPr>
                <w:rFonts w:eastAsia="Times New Roman" w:cstheme="minorHAnsi"/>
                <w:b/>
                <w:sz w:val="24"/>
                <w:szCs w:val="24"/>
                <w:lang w:eastAsia="uk-UA"/>
              </w:rPr>
              <w:t>Енергоощадна і «зелена» громада</w:t>
            </w:r>
          </w:p>
        </w:tc>
      </w:tr>
      <w:tr w:rsidR="00E3710A" w:rsidRPr="00F56D19"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800" w:type="dxa"/>
          </w:tcPr>
          <w:p w:rsidR="00E3710A" w:rsidRPr="00F56D19" w:rsidRDefault="00E3710A"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position w:val="0"/>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E3710A" w:rsidRPr="00F56D19"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imes New Roman"/>
                <w:sz w:val="24"/>
                <w:szCs w:val="24"/>
                <w:lang w:eastAsia="uk-UA"/>
              </w:rPr>
            </w:pPr>
            <w:r w:rsidRPr="00F56D19">
              <w:rPr>
                <w:rFonts w:eastAsia="Times New Roman" w:cstheme="minorHAnsi"/>
                <w:color w:val="000000"/>
                <w:sz w:val="24"/>
                <w:szCs w:val="24"/>
              </w:rPr>
              <w:t>2.3.1.Забезпечити належне функціонування існуючих об’єктів водопостачання, водовідведення та теплопостачання з урахуванням сучасних технологій енергоощадності</w:t>
            </w:r>
          </w:p>
        </w:tc>
        <w:tc>
          <w:tcPr>
            <w:tcW w:w="6800" w:type="dxa"/>
          </w:tcPr>
          <w:p w:rsidR="00C16FAF" w:rsidRPr="00F56D19" w:rsidRDefault="00C16FAF" w:rsidP="005911F0">
            <w:pPr>
              <w:widowControl w:val="0"/>
              <w:pBdr>
                <w:top w:val="nil"/>
                <w:left w:val="nil"/>
                <w:bottom w:val="nil"/>
                <w:right w:val="nil"/>
                <w:between w:val="nil"/>
              </w:pBdr>
              <w:tabs>
                <w:tab w:val="left" w:pos="2313"/>
                <w:tab w:val="left" w:pos="4093"/>
              </w:tabs>
              <w:spacing w:before="8" w:line="252" w:lineRule="auto"/>
              <w:ind w:leftChars="0" w:left="1" w:right="86"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E3710A" w:rsidRPr="00F56D19" w:rsidRDefault="00C16FAF" w:rsidP="005911F0">
            <w:pPr>
              <w:widowControl w:val="0"/>
              <w:pBdr>
                <w:top w:val="nil"/>
                <w:left w:val="nil"/>
                <w:bottom w:val="nil"/>
                <w:right w:val="nil"/>
                <w:between w:val="nil"/>
              </w:pBdr>
              <w:tabs>
                <w:tab w:val="left" w:pos="2313"/>
                <w:tab w:val="left" w:pos="4093"/>
              </w:tabs>
              <w:spacing w:before="8" w:line="252" w:lineRule="auto"/>
              <w:ind w:leftChars="0" w:left="1" w:right="86" w:firstLineChars="0" w:firstLine="0"/>
              <w:jc w:val="both"/>
              <w:outlineLvl w:val="9"/>
              <w:rPr>
                <w:rFonts w:eastAsia="Times New Roman" w:cstheme="minorHAnsi"/>
                <w:sz w:val="24"/>
                <w:szCs w:val="24"/>
              </w:rPr>
            </w:pPr>
            <w:r w:rsidRPr="00F56D19">
              <w:rPr>
                <w:rFonts w:eastAsia="Times New Roman" w:cstheme="minorHAnsi"/>
                <w:sz w:val="24"/>
                <w:szCs w:val="24"/>
              </w:rPr>
              <w:t>1.</w:t>
            </w:r>
            <w:r w:rsidR="00E3710A" w:rsidRPr="00F56D19">
              <w:rPr>
                <w:rFonts w:eastAsia="Times New Roman" w:cstheme="minorHAnsi"/>
                <w:sz w:val="24"/>
                <w:szCs w:val="24"/>
              </w:rPr>
              <w:t xml:space="preserve">Програма реформування та розвитку ЖКГ </w:t>
            </w:r>
            <w:r w:rsidRPr="00F56D19">
              <w:rPr>
                <w:rFonts w:eastAsia="Times New Roman" w:cstheme="minorHAnsi"/>
                <w:sz w:val="24"/>
                <w:szCs w:val="24"/>
              </w:rPr>
              <w:t>БМТГ на 2022 – 2025</w:t>
            </w:r>
            <w:r w:rsidR="00E3710A" w:rsidRPr="00F56D19">
              <w:rPr>
                <w:rFonts w:eastAsia="Times New Roman" w:cstheme="minorHAnsi"/>
                <w:sz w:val="24"/>
                <w:szCs w:val="24"/>
              </w:rPr>
              <w:t>р</w:t>
            </w:r>
          </w:p>
          <w:p w:rsidR="00E3710A" w:rsidRPr="00F56D19" w:rsidRDefault="00C16FAF"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2.</w:t>
            </w:r>
            <w:r w:rsidR="00E3710A" w:rsidRPr="00F56D19">
              <w:rPr>
                <w:rFonts w:eastAsia="Times New Roman" w:cstheme="minorHAnsi"/>
                <w:sz w:val="24"/>
                <w:szCs w:val="24"/>
              </w:rPr>
              <w:t xml:space="preserve">Програма фінансової підтримки КП «БМЕСК» БМР </w:t>
            </w:r>
          </w:p>
          <w:p w:rsidR="00E3710A" w:rsidRPr="00F56D19" w:rsidRDefault="00C16FAF" w:rsidP="005911F0">
            <w:pPr>
              <w:pBdr>
                <w:top w:val="nil"/>
                <w:left w:val="nil"/>
                <w:bottom w:val="nil"/>
                <w:right w:val="nil"/>
                <w:between w:val="nil"/>
              </w:pBdr>
              <w:spacing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Проєкти:</w:t>
            </w:r>
          </w:p>
          <w:p w:rsidR="00C16FAF" w:rsidRPr="00F56D19" w:rsidRDefault="00C16FAF" w:rsidP="005911F0">
            <w:pPr>
              <w:spacing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1.</w:t>
            </w:r>
            <w:r w:rsidR="00E3710A" w:rsidRPr="00F56D19">
              <w:rPr>
                <w:rFonts w:eastAsia="Times New Roman" w:cstheme="minorHAnsi"/>
                <w:sz w:val="24"/>
                <w:szCs w:val="24"/>
              </w:rPr>
              <w:t>Розробка ПКД для реконструкції існуючих систем водопостачання та водовідведення з урахуванням сучасних енергоефективних технологій на території БМТГ на території БМТГ</w:t>
            </w:r>
          </w:p>
          <w:p w:rsidR="00E3710A" w:rsidRPr="00F56D19" w:rsidRDefault="00C16FAF" w:rsidP="005911F0">
            <w:pPr>
              <w:spacing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2.</w:t>
            </w:r>
            <w:r w:rsidR="00E3710A" w:rsidRPr="00F56D19">
              <w:rPr>
                <w:rFonts w:eastAsia="Times New Roman" w:cstheme="minorHAnsi"/>
                <w:sz w:val="24"/>
                <w:szCs w:val="24"/>
              </w:rPr>
              <w:t xml:space="preserve">Будівництво станцій очистки води на ВНС </w:t>
            </w:r>
          </w:p>
          <w:p w:rsidR="00E3710A" w:rsidRPr="00F56D19" w:rsidRDefault="00C16FAF" w:rsidP="005911F0">
            <w:pPr>
              <w:pBdr>
                <w:top w:val="nil"/>
                <w:left w:val="nil"/>
                <w:bottom w:val="nil"/>
                <w:right w:val="nil"/>
                <w:between w:val="nil"/>
              </w:pBdr>
              <w:spacing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3.</w:t>
            </w:r>
            <w:r w:rsidR="00E3710A" w:rsidRPr="00F56D19">
              <w:rPr>
                <w:rFonts w:eastAsia="Times New Roman" w:cstheme="minorHAnsi"/>
                <w:sz w:val="24"/>
                <w:szCs w:val="24"/>
              </w:rPr>
              <w:t>Реконструкція установки знезараження стоків з урахуванням сучасних енергоефективних технологій</w:t>
            </w:r>
          </w:p>
          <w:p w:rsidR="00E3710A" w:rsidRPr="00F56D19" w:rsidRDefault="00C16FAF" w:rsidP="005911F0">
            <w:pPr>
              <w:widowControl w:val="0"/>
              <w:pBdr>
                <w:top w:val="nil"/>
                <w:left w:val="nil"/>
                <w:bottom w:val="nil"/>
                <w:right w:val="nil"/>
                <w:between w:val="nil"/>
              </w:pBdr>
              <w:spacing w:before="0" w:line="240"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4.</w:t>
            </w:r>
            <w:r w:rsidR="00E3710A" w:rsidRPr="00F56D19">
              <w:rPr>
                <w:rFonts w:eastAsia="Times New Roman" w:cstheme="minorHAnsi"/>
                <w:sz w:val="24"/>
                <w:szCs w:val="24"/>
              </w:rPr>
              <w:t>Розроблення ПКД для виконання капітального ремонту КНС на території БМТГ</w:t>
            </w:r>
          </w:p>
          <w:p w:rsidR="002A4B1D" w:rsidRPr="00F56D19" w:rsidRDefault="002A4B1D" w:rsidP="005911F0">
            <w:pPr>
              <w:widowControl w:val="0"/>
              <w:pBdr>
                <w:top w:val="nil"/>
                <w:left w:val="nil"/>
                <w:bottom w:val="nil"/>
                <w:right w:val="nil"/>
                <w:between w:val="nil"/>
              </w:pBdr>
              <w:spacing w:before="0" w:line="240"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5. Встановлення вузлів комерційного обліку</w:t>
            </w:r>
          </w:p>
          <w:p w:rsidR="002A4B1D" w:rsidRPr="00F56D19" w:rsidRDefault="002A4B1D" w:rsidP="005911F0">
            <w:pPr>
              <w:widowControl w:val="0"/>
              <w:pBdr>
                <w:top w:val="nil"/>
                <w:left w:val="nil"/>
                <w:bottom w:val="nil"/>
                <w:right w:val="nil"/>
                <w:between w:val="nil"/>
              </w:pBdr>
              <w:spacing w:before="0" w:line="240"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6.Модернізація очисних споруд</w:t>
            </w:r>
          </w:p>
          <w:p w:rsidR="002A4B1D" w:rsidRPr="00F56D19" w:rsidRDefault="002A4B1D" w:rsidP="005911F0">
            <w:pPr>
              <w:widowControl w:val="0"/>
              <w:pBdr>
                <w:top w:val="nil"/>
                <w:left w:val="nil"/>
                <w:bottom w:val="nil"/>
                <w:right w:val="nil"/>
                <w:between w:val="nil"/>
              </w:pBdr>
              <w:spacing w:before="0" w:line="240" w:lineRule="auto"/>
              <w:ind w:leftChars="0" w:left="1" w:right="92" w:firstLineChars="0" w:firstLine="0"/>
              <w:jc w:val="both"/>
              <w:outlineLvl w:val="9"/>
              <w:rPr>
                <w:rFonts w:ascii="Times New Roman" w:eastAsia="Times New Roman" w:hAnsi="Times New Roman" w:cs="Times New Roman"/>
                <w:sz w:val="28"/>
                <w:szCs w:val="28"/>
              </w:rPr>
            </w:pPr>
            <w:r w:rsidRPr="00F56D19">
              <w:rPr>
                <w:rFonts w:eastAsia="Times New Roman" w:cstheme="minorHAnsi"/>
                <w:sz w:val="24"/>
                <w:szCs w:val="24"/>
              </w:rPr>
              <w:t>7. Інші проєкти</w:t>
            </w:r>
          </w:p>
        </w:tc>
      </w:tr>
      <w:tr w:rsidR="00E3710A" w:rsidRPr="00F56D19"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2.3.2.Розробити проєкти</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термомодернізації і термосанації закладів комунальної власності</w:t>
            </w:r>
          </w:p>
        </w:tc>
        <w:tc>
          <w:tcPr>
            <w:tcW w:w="6800" w:type="dxa"/>
          </w:tcPr>
          <w:p w:rsidR="00C16FAF" w:rsidRPr="00F56D19" w:rsidRDefault="00C16FAF"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Програми:</w:t>
            </w:r>
          </w:p>
          <w:p w:rsidR="00C16FAF" w:rsidRPr="00F56D19" w:rsidRDefault="00C16FAF" w:rsidP="005911F0">
            <w:pPr>
              <w:widowControl w:val="0"/>
              <w:pBdr>
                <w:top w:val="nil"/>
                <w:left w:val="nil"/>
                <w:bottom w:val="nil"/>
                <w:right w:val="nil"/>
                <w:between w:val="nil"/>
              </w:pBdr>
              <w:spacing w:before="0" w:line="252" w:lineRule="auto"/>
              <w:ind w:leftChars="0" w:left="1" w:right="92"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1.Програма фінансової підтримки КП «БМЕСК» БМР </w:t>
            </w:r>
          </w:p>
          <w:p w:rsidR="00C16FAF" w:rsidRPr="00F56D19" w:rsidRDefault="00C16FAF" w:rsidP="005911F0">
            <w:pPr>
              <w:widowControl w:val="0"/>
              <w:pBdr>
                <w:top w:val="nil"/>
                <w:left w:val="nil"/>
                <w:bottom w:val="nil"/>
                <w:right w:val="nil"/>
                <w:between w:val="nil"/>
              </w:pBdr>
              <w:spacing w:before="0" w:line="252" w:lineRule="auto"/>
              <w:ind w:leftChars="0" w:left="0" w:right="92"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C16FAF" w:rsidRPr="00F56D19" w:rsidRDefault="00C16FAF" w:rsidP="005911F0">
            <w:pPr>
              <w:widowControl w:val="0"/>
              <w:pBdr>
                <w:top w:val="nil"/>
                <w:left w:val="nil"/>
                <w:bottom w:val="nil"/>
                <w:right w:val="nil"/>
                <w:between w:val="nil"/>
              </w:pBdr>
              <w:spacing w:before="0" w:line="252" w:lineRule="auto"/>
              <w:ind w:leftChars="0" w:left="0" w:right="92" w:firstLineChars="0" w:firstLine="0"/>
              <w:jc w:val="both"/>
              <w:outlineLvl w:val="9"/>
              <w:rPr>
                <w:rFonts w:eastAsia="Times New Roman" w:cstheme="minorHAnsi"/>
                <w:sz w:val="24"/>
                <w:szCs w:val="24"/>
              </w:rPr>
            </w:pPr>
            <w:r w:rsidRPr="00F56D19">
              <w:rPr>
                <w:rFonts w:eastAsia="Times New Roman" w:cstheme="minorHAnsi"/>
                <w:sz w:val="24"/>
                <w:szCs w:val="24"/>
              </w:rPr>
              <w:t xml:space="preserve">1.Здійснити розробку ПКД з термомодернізації і термосанації закладів комунальної власності </w:t>
            </w:r>
          </w:p>
          <w:p w:rsidR="00C16FAF" w:rsidRPr="00F56D19" w:rsidRDefault="00C16FAF" w:rsidP="005911F0">
            <w:pPr>
              <w:pStyle w:val="a9"/>
              <w:ind w:left="0" w:hanging="2"/>
              <w:outlineLvl w:val="9"/>
              <w:rPr>
                <w:rFonts w:eastAsia="Times New Roman" w:cstheme="minorHAnsi"/>
                <w:sz w:val="24"/>
                <w:szCs w:val="24"/>
              </w:rPr>
            </w:pPr>
            <w:r w:rsidRPr="00F56D19">
              <w:rPr>
                <w:rFonts w:eastAsia="Times New Roman" w:cstheme="minorHAnsi"/>
                <w:sz w:val="24"/>
                <w:szCs w:val="24"/>
              </w:rPr>
              <w:t>Заходи:</w:t>
            </w:r>
          </w:p>
          <w:p w:rsidR="00E3710A" w:rsidRPr="00F56D19" w:rsidRDefault="00C16FAF" w:rsidP="005911F0">
            <w:pPr>
              <w:widowControl w:val="0"/>
              <w:pBdr>
                <w:top w:val="nil"/>
                <w:left w:val="nil"/>
                <w:bottom w:val="nil"/>
                <w:right w:val="nil"/>
                <w:between w:val="nil"/>
              </w:pBdr>
              <w:spacing w:before="0" w:line="252" w:lineRule="auto"/>
              <w:ind w:leftChars="0" w:left="0" w:right="92" w:firstLineChars="0" w:firstLine="0"/>
              <w:jc w:val="both"/>
              <w:outlineLvl w:val="9"/>
              <w:rPr>
                <w:rFonts w:ascii="Times New Roman" w:eastAsia="Times New Roman" w:hAnsi="Times New Roman" w:cs="Times New Roman"/>
                <w:sz w:val="28"/>
                <w:szCs w:val="28"/>
              </w:rPr>
            </w:pPr>
            <w:r w:rsidRPr="00F56D19">
              <w:rPr>
                <w:rFonts w:eastAsia="Times New Roman" w:cstheme="minorHAnsi"/>
                <w:sz w:val="24"/>
                <w:szCs w:val="24"/>
              </w:rPr>
              <w:t xml:space="preserve">Здійснювати регулярний моніторинг наявних грантових програм та можливостей для реалізації </w:t>
            </w:r>
            <w:r w:rsidR="00FC1D4E">
              <w:rPr>
                <w:rFonts w:eastAsia="Times New Roman" w:cstheme="minorHAnsi"/>
                <w:sz w:val="24"/>
                <w:szCs w:val="24"/>
              </w:rPr>
              <w:t xml:space="preserve">проектів </w:t>
            </w:r>
            <w:r w:rsidRPr="00F56D19">
              <w:rPr>
                <w:rFonts w:eastAsia="Times New Roman" w:cstheme="minorHAnsi"/>
                <w:sz w:val="24"/>
                <w:szCs w:val="24"/>
              </w:rPr>
              <w:t>термомодернізації і термосанації закладів комунальної власності</w:t>
            </w:r>
          </w:p>
        </w:tc>
      </w:tr>
      <w:tr w:rsidR="00E3710A" w:rsidRPr="00E4415E"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2.3.3.Встановити енергоефективне освітлення у громадських місцях, школах, лікарнях та інших об'єктах інфраструктури</w:t>
            </w:r>
          </w:p>
        </w:tc>
        <w:tc>
          <w:tcPr>
            <w:tcW w:w="6800" w:type="dxa"/>
          </w:tcPr>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1.Здійснення модернізації, реконструкції та розширення мережі вуличного освітлення в БМТГ</w:t>
            </w:r>
          </w:p>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2.Здійснення модернізацію системи освітлення в школах, лікарнях та інших об’єктах інфраструктури в БМТГ</w:t>
            </w:r>
          </w:p>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1.Здійснювати регулярний моніторинг наявних грантових програм та можливостей для реалізації модернізації, реконструкції та розширення мережі вуличного освітлення в БМТГ</w:t>
            </w:r>
          </w:p>
          <w:p w:rsidR="00E3710A" w:rsidRPr="00F56D19" w:rsidRDefault="00AC6689" w:rsidP="005911F0">
            <w:pPr>
              <w:widowControl w:val="0"/>
              <w:pBdr>
                <w:top w:val="nil"/>
                <w:left w:val="nil"/>
                <w:bottom w:val="nil"/>
                <w:right w:val="nil"/>
                <w:between w:val="nil"/>
              </w:pBdr>
              <w:spacing w:before="10" w:line="240" w:lineRule="auto"/>
              <w:ind w:left="0" w:hanging="2"/>
              <w:jc w:val="both"/>
              <w:outlineLvl w:val="9"/>
              <w:rPr>
                <w:rFonts w:eastAsia="Times New Roman" w:cstheme="minorHAnsi"/>
                <w:sz w:val="24"/>
                <w:szCs w:val="24"/>
              </w:rPr>
            </w:pPr>
            <w:r w:rsidRPr="00F56D19">
              <w:rPr>
                <w:rFonts w:eastAsia="Times New Roman" w:cstheme="minorHAnsi"/>
                <w:sz w:val="24"/>
                <w:szCs w:val="24"/>
              </w:rPr>
              <w:t>2.Здійснювати регулярний моніторинг наявних грантових програм та можливостей для реалізації модернізації системи освітлення в школах, лікарнях та інших об’єктах інфраструктури в БМТГ</w:t>
            </w:r>
          </w:p>
        </w:tc>
      </w:tr>
      <w:tr w:rsidR="00E3710A" w:rsidRPr="00F56D19" w:rsidTr="00942023">
        <w:tc>
          <w:tcPr>
            <w:tcW w:w="2547" w:type="dxa"/>
          </w:tcPr>
          <w:p w:rsidR="00E3710A" w:rsidRPr="00F56D19" w:rsidRDefault="00E3710A"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2.3.4.Популяризувати використання та розвиток «зеленої» енергетики у громаді</w:t>
            </w:r>
          </w:p>
        </w:tc>
        <w:tc>
          <w:tcPr>
            <w:tcW w:w="6800" w:type="dxa"/>
          </w:tcPr>
          <w:p w:rsidR="00AC6689" w:rsidRPr="00F56D19" w:rsidRDefault="00AC6689" w:rsidP="005911F0">
            <w:pPr>
              <w:widowControl w:val="0"/>
              <w:spacing w:before="2" w:line="240" w:lineRule="auto"/>
              <w:ind w:left="0" w:hanging="2"/>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Визначити місця розташування і встановити енергонезалежні точки доступу до громадського wi-fi</w:t>
            </w:r>
          </w:p>
          <w:p w:rsidR="00AC6689" w:rsidRPr="00F56D19" w:rsidRDefault="00AC6689" w:rsidP="005911F0">
            <w:pPr>
              <w:widowControl w:val="0"/>
              <w:spacing w:before="0"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Розробити та проводити регулярні інформаційні кампанії та просвітницькі заходи з метою пояснення переваг «зеленої» енергетики</w:t>
            </w:r>
          </w:p>
          <w:p w:rsidR="00AC6689" w:rsidRPr="00F56D19" w:rsidRDefault="00AC6689" w:rsidP="005911F0">
            <w:pPr>
              <w:widowControl w:val="0"/>
              <w:spacing w:before="0" w:line="252" w:lineRule="auto"/>
              <w:ind w:left="0" w:right="92" w:hanging="2"/>
              <w:jc w:val="both"/>
              <w:outlineLvl w:val="9"/>
              <w:rPr>
                <w:rFonts w:eastAsia="Times New Roman" w:cstheme="minorHAnsi"/>
                <w:sz w:val="24"/>
                <w:szCs w:val="24"/>
              </w:rPr>
            </w:pPr>
            <w:r w:rsidRPr="00F56D19">
              <w:rPr>
                <w:rFonts w:eastAsia="Times New Roman" w:cstheme="minorHAnsi"/>
                <w:sz w:val="24"/>
                <w:szCs w:val="24"/>
              </w:rPr>
              <w:t>Проводити регулярний моніторинг та інформування громади про державні чи міжнародні гранти, кредити та субсидії на встановлення обладнання для «зеленої» енергетики</w:t>
            </w:r>
          </w:p>
          <w:p w:rsidR="00E3710A" w:rsidRPr="00F56D19" w:rsidRDefault="00AC6689" w:rsidP="005911F0">
            <w:pPr>
              <w:widowControl w:val="0"/>
              <w:pBdr>
                <w:top w:val="nil"/>
                <w:left w:val="nil"/>
                <w:bottom w:val="nil"/>
                <w:right w:val="nil"/>
                <w:between w:val="nil"/>
              </w:pBdr>
              <w:spacing w:before="10" w:line="240" w:lineRule="auto"/>
              <w:ind w:left="0" w:hanging="2"/>
              <w:jc w:val="both"/>
              <w:outlineLvl w:val="9"/>
              <w:rPr>
                <w:rFonts w:eastAsia="Times New Roman" w:cstheme="minorHAnsi"/>
                <w:sz w:val="24"/>
                <w:szCs w:val="24"/>
              </w:rPr>
            </w:pPr>
            <w:r w:rsidRPr="00F56D19">
              <w:rPr>
                <w:rFonts w:eastAsia="Times New Roman" w:cstheme="minorHAnsi"/>
                <w:sz w:val="24"/>
                <w:szCs w:val="24"/>
              </w:rPr>
              <w:t xml:space="preserve">Запровадити практику поширення історій успіху домогосподарств, які провадили інновації «зеленої» енергетики  </w:t>
            </w:r>
          </w:p>
        </w:tc>
      </w:tr>
    </w:tbl>
    <w:p w:rsidR="00E13466" w:rsidRPr="00F56D19" w:rsidRDefault="00E13466" w:rsidP="00E1346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Реалізація даної цілі буде спрямована на забезпечення сталого та ефективного функціонування інженерної інфраструктури громади, підвищення енергоефективності комунальних об'єктів та популяризацію використання "зеленої" енергетики.</w:t>
      </w:r>
    </w:p>
    <w:p w:rsidR="00E13466" w:rsidRPr="00F56D19" w:rsidRDefault="00E13466" w:rsidP="00E1346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забезпечення належного функціонування існуючих об’єктів водопостачання, водовідведення та теплопостачання з урахуванням сучасних технологій енергоощадності передбачається розробк</w:t>
      </w:r>
      <w:r w:rsidR="003667A3" w:rsidRPr="00F56D19">
        <w:rPr>
          <w:rFonts w:eastAsia="Times New Roman" w:cs="Times New Roman"/>
          <w:sz w:val="24"/>
          <w:szCs w:val="24"/>
        </w:rPr>
        <w:t>а</w:t>
      </w:r>
      <w:r w:rsidR="00FC1D4E">
        <w:rPr>
          <w:rFonts w:eastAsia="Times New Roman" w:cs="Times New Roman"/>
          <w:sz w:val="24"/>
          <w:szCs w:val="24"/>
        </w:rPr>
        <w:t xml:space="preserve"> </w:t>
      </w:r>
      <w:r w:rsidRPr="00F56D19">
        <w:rPr>
          <w:rFonts w:eastAsia="Times New Roman" w:cs="Times New Roman"/>
          <w:sz w:val="24"/>
          <w:szCs w:val="24"/>
        </w:rPr>
        <w:t xml:space="preserve">проєктно-кошторисної документації для реконструкції існуючих систем з урахуванням енергоефективних технологій, </w:t>
      </w:r>
      <w:r w:rsidR="00FC1D4E" w:rsidRPr="00F56D19">
        <w:rPr>
          <w:rFonts w:eastAsia="Times New Roman" w:cs="Times New Roman"/>
          <w:sz w:val="24"/>
          <w:szCs w:val="24"/>
        </w:rPr>
        <w:t>будівництво</w:t>
      </w:r>
      <w:r w:rsidRPr="00F56D19">
        <w:rPr>
          <w:rFonts w:eastAsia="Times New Roman" w:cs="Times New Roman"/>
          <w:sz w:val="24"/>
          <w:szCs w:val="24"/>
        </w:rPr>
        <w:t xml:space="preserve"> станцій очистки води, реконструкцію установки знезараження стоків та капітальний ремонт каналізаційних насосних станцій</w:t>
      </w:r>
      <w:r w:rsidR="002A4B1D" w:rsidRPr="00F56D19">
        <w:rPr>
          <w:rFonts w:eastAsia="Times New Roman" w:cs="Times New Roman"/>
          <w:sz w:val="24"/>
          <w:szCs w:val="24"/>
        </w:rPr>
        <w:t xml:space="preserve"> та реалізація інших проєктів.</w:t>
      </w:r>
    </w:p>
    <w:p w:rsidR="00E13466" w:rsidRPr="00F56D19" w:rsidRDefault="00FF6EEC" w:rsidP="00E1346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П</w:t>
      </w:r>
      <w:r w:rsidR="00E13466" w:rsidRPr="00F56D19">
        <w:rPr>
          <w:rFonts w:eastAsia="Times New Roman" w:cs="Times New Roman"/>
          <w:sz w:val="24"/>
          <w:szCs w:val="24"/>
        </w:rPr>
        <w:t>ередбачається розробк</w:t>
      </w:r>
      <w:r w:rsidR="00F731E6" w:rsidRPr="00F56D19">
        <w:rPr>
          <w:rFonts w:eastAsia="Times New Roman" w:cs="Times New Roman"/>
          <w:sz w:val="24"/>
          <w:szCs w:val="24"/>
        </w:rPr>
        <w:t>а</w:t>
      </w:r>
      <w:r w:rsidR="00E13466" w:rsidRPr="00F56D19">
        <w:rPr>
          <w:rFonts w:eastAsia="Times New Roman" w:cs="Times New Roman"/>
          <w:sz w:val="24"/>
          <w:szCs w:val="24"/>
        </w:rPr>
        <w:t xml:space="preserve"> відповідної проєктно-кошторисної документації </w:t>
      </w:r>
      <w:r w:rsidRPr="00F56D19">
        <w:rPr>
          <w:rFonts w:eastAsia="Times New Roman" w:cs="Times New Roman"/>
          <w:sz w:val="24"/>
          <w:szCs w:val="24"/>
        </w:rPr>
        <w:t xml:space="preserve">з термомодернізації і термосанації закладів комунальної власності </w:t>
      </w:r>
      <w:r w:rsidR="00E13466" w:rsidRPr="00F56D19">
        <w:rPr>
          <w:rFonts w:eastAsia="Times New Roman" w:cs="Times New Roman"/>
          <w:sz w:val="24"/>
          <w:szCs w:val="24"/>
        </w:rPr>
        <w:t>та регулярний моніторинг грантових програм для залучення фінансування на реалізацію цих проєктів.</w:t>
      </w:r>
    </w:p>
    <w:p w:rsidR="00E13466" w:rsidRPr="00F56D19" w:rsidRDefault="00E13466" w:rsidP="00E1346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встановлененя енергоефективного освітлення у громадських місцях, школах, лікарнях та інших об'єктах інфраструктури передбачається модернізація та розширення мережі вуличного освітлення, а також оновлення систем освітлення в комунальних установах з використанням енергоефективних технологій та постійний моніторинг грантових можливостей для залучення додаткового фінансування.</w:t>
      </w:r>
    </w:p>
    <w:p w:rsidR="00E13466" w:rsidRPr="00F56D19" w:rsidRDefault="00E13466" w:rsidP="0081374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 xml:space="preserve">З метою популяризації використання та розвитку «зеленої» енергетики у громаді </w:t>
      </w:r>
      <w:r w:rsidR="00813746" w:rsidRPr="00F56D19">
        <w:rPr>
          <w:rFonts w:eastAsia="Times New Roman" w:cs="Times New Roman"/>
          <w:sz w:val="24"/>
          <w:szCs w:val="24"/>
        </w:rPr>
        <w:t>передбачено ряд заходів, які включають</w:t>
      </w:r>
      <w:r w:rsidRPr="00F56D19">
        <w:rPr>
          <w:rFonts w:eastAsia="Times New Roman" w:cs="Times New Roman"/>
          <w:sz w:val="24"/>
          <w:szCs w:val="24"/>
        </w:rPr>
        <w:t xml:space="preserve"> визначення місць та встановлення енергонезалежних точок доступу до Wi-Fi, проведення інформаційних кампаній та просвітницьких заходів, інформування громади про доступні гранти та субсидії, а також поширення історій успіху місцевих ініціатив у сфері "зеленої" енергетики.</w:t>
      </w:r>
    </w:p>
    <w:p w:rsidR="00813746" w:rsidRPr="00F56D19" w:rsidRDefault="00821BF9" w:rsidP="00E206C1">
      <w:pPr>
        <w:spacing w:beforeAutospacing="1" w:after="100" w:afterAutospacing="1" w:line="240" w:lineRule="auto"/>
        <w:jc w:val="both"/>
        <w:rPr>
          <w:sz w:val="24"/>
          <w:szCs w:val="24"/>
        </w:rPr>
      </w:pPr>
      <w:r>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2255232" behindDoc="0" locked="0" layoutInCell="1" allowOverlap="1">
                <wp:simplePos x="0" y="0"/>
                <wp:positionH relativeFrom="margin">
                  <wp:posOffset>-52705</wp:posOffset>
                </wp:positionH>
                <wp:positionV relativeFrom="paragraph">
                  <wp:posOffset>781050</wp:posOffset>
                </wp:positionV>
                <wp:extent cx="6372225" cy="4095750"/>
                <wp:effectExtent l="19050" t="19050" r="9525" b="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4095750"/>
                        </a:xfrm>
                        <a:prstGeom prst="roundRect">
                          <a:avLst>
                            <a:gd name="adj" fmla="val 6822"/>
                          </a:avLst>
                        </a:prstGeom>
                        <a:noFill/>
                        <a:ln w="38100">
                          <a:solidFill>
                            <a:srgbClr val="268A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21D4C" id="Скругленный прямоугольник 26" o:spid="_x0000_s1026" style="position:absolute;margin-left:-4.15pt;margin-top:61.5pt;width:501.75pt;height:322.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" filled="f" strokecolor="#268a64" strokeweight="3pt">
                <v:path arrowok="t"/>
                <w10:wrap anchorx="margin"/>
              </v:roundrect>
            </w:pict>
          </mc:Fallback>
        </mc:AlternateContent>
      </w:r>
      <w:r w:rsidR="00E13466" w:rsidRPr="00F56D19">
        <w:rPr>
          <w:sz w:val="24"/>
          <w:szCs w:val="24"/>
        </w:rPr>
        <w:t>Успішна реалізація цих завдань сприятиме підвищенню надійності та ефективності комунальних послуг, зменшенню енергоспоживання, зниженню негативного впливу на довкілля та стимулюванню використання відновлюваних джерел енергії в Боярській міській територіальній громаді.</w:t>
      </w:r>
    </w:p>
    <w:p w:rsidR="0031665A" w:rsidRPr="00F56D19" w:rsidRDefault="002851F1" w:rsidP="0031665A">
      <w:pPr>
        <w:pStyle w:val="afb"/>
        <w:spacing w:after="120" w:line="276" w:lineRule="auto"/>
        <w:jc w:val="both"/>
        <w:textDirection w:val="btLr"/>
        <w:rPr>
          <w:rFonts w:eastAsia="Calibri" w:cs="Calibri"/>
          <w:sz w:val="24"/>
          <w:szCs w:val="24"/>
        </w:rPr>
      </w:pPr>
      <w:r w:rsidRPr="00F56D19">
        <w:rPr>
          <w:rFonts w:eastAsia="Calibri" w:cs="Calibri"/>
          <w:b/>
          <w:color w:val="268A64"/>
          <w:sz w:val="24"/>
          <w:szCs w:val="24"/>
        </w:rPr>
        <w:t>Стратегічна ціль 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w:t>
      </w:r>
      <w:r w:rsidR="006F2151" w:rsidRPr="00F56D19">
        <w:rPr>
          <w:rFonts w:eastAsia="Calibri" w:cs="Calibri"/>
          <w:b/>
          <w:color w:val="268A64"/>
          <w:sz w:val="24"/>
          <w:szCs w:val="24"/>
        </w:rPr>
        <w:t xml:space="preserve">у, статі, релігійних переконань </w:t>
      </w:r>
      <w:r w:rsidR="006F2151" w:rsidRPr="00F56D19">
        <w:rPr>
          <w:sz w:val="24"/>
          <w:szCs w:val="24"/>
        </w:rPr>
        <w:t xml:space="preserve">спрямована на створення </w:t>
      </w:r>
      <w:r w:rsidR="006F2151" w:rsidRPr="00F56D19">
        <w:rPr>
          <w:bCs/>
          <w:sz w:val="24"/>
          <w:szCs w:val="24"/>
        </w:rPr>
        <w:t>інклюзивної, безпечної та екологічно відповідальної громади</w:t>
      </w:r>
      <w:r w:rsidR="006F2151" w:rsidRPr="00F56D19">
        <w:rPr>
          <w:sz w:val="24"/>
          <w:szCs w:val="24"/>
        </w:rPr>
        <w:t>, яка забезпечу</w:t>
      </w:r>
      <w:r w:rsidR="00FC1D4E">
        <w:rPr>
          <w:sz w:val="24"/>
          <w:szCs w:val="24"/>
        </w:rPr>
        <w:t xml:space="preserve">є </w:t>
      </w:r>
      <w:r w:rsidR="006F2151" w:rsidRPr="00F56D19">
        <w:rPr>
          <w:bCs/>
          <w:sz w:val="24"/>
          <w:szCs w:val="24"/>
        </w:rPr>
        <w:t>рівний доступ до ключових послуг</w:t>
      </w:r>
      <w:r w:rsidR="006F2151" w:rsidRPr="00F56D19">
        <w:rPr>
          <w:sz w:val="24"/>
          <w:szCs w:val="24"/>
        </w:rPr>
        <w:t xml:space="preserve"> для всіх мешканців, незалежно ві</w:t>
      </w:r>
      <w:r w:rsidR="0031665A" w:rsidRPr="00F56D19">
        <w:rPr>
          <w:sz w:val="24"/>
          <w:szCs w:val="24"/>
        </w:rPr>
        <w:t xml:space="preserve">д їхніх особистих характеристик, </w:t>
      </w:r>
      <w:r w:rsidR="00FC1D4E" w:rsidRPr="00F56D19">
        <w:rPr>
          <w:sz w:val="24"/>
          <w:szCs w:val="24"/>
        </w:rPr>
        <w:t>яка досягається</w:t>
      </w:r>
      <w:r w:rsidR="0031665A" w:rsidRPr="00F56D19">
        <w:rPr>
          <w:sz w:val="24"/>
          <w:szCs w:val="24"/>
        </w:rPr>
        <w:t xml:space="preserve"> через </w:t>
      </w:r>
      <w:r w:rsidR="00FC1D4E" w:rsidRPr="00F56D19">
        <w:rPr>
          <w:sz w:val="24"/>
          <w:szCs w:val="24"/>
        </w:rPr>
        <w:t>оперативні</w:t>
      </w:r>
      <w:r w:rsidR="0031665A" w:rsidRPr="00F56D19">
        <w:rPr>
          <w:sz w:val="24"/>
          <w:szCs w:val="24"/>
        </w:rPr>
        <w:t xml:space="preserve"> цілі</w:t>
      </w:r>
      <w:r w:rsidR="004C5B3E" w:rsidRPr="00F56D19">
        <w:rPr>
          <w:sz w:val="24"/>
          <w:szCs w:val="24"/>
        </w:rPr>
        <w:t xml:space="preserve"> </w:t>
      </w:r>
      <w:r w:rsidR="0031665A" w:rsidRPr="00F56D19">
        <w:rPr>
          <w:sz w:val="24"/>
          <w:szCs w:val="24"/>
        </w:rPr>
        <w:t>(таблиця</w:t>
      </w:r>
      <w:r w:rsidR="00264CC1" w:rsidRPr="00F56D19">
        <w:rPr>
          <w:sz w:val="24"/>
          <w:szCs w:val="24"/>
        </w:rPr>
        <w:t xml:space="preserve"> 35-</w:t>
      </w:r>
      <w:r w:rsidR="004C5B3E" w:rsidRPr="00F56D19">
        <w:rPr>
          <w:sz w:val="24"/>
          <w:szCs w:val="24"/>
        </w:rPr>
        <w:t>42</w:t>
      </w:r>
      <w:r w:rsidR="0031665A" w:rsidRPr="00F56D19">
        <w:rPr>
          <w:sz w:val="24"/>
          <w:szCs w:val="24"/>
        </w:rPr>
        <w:t>):</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3.1. Громада із чистим довкіллям і адаптована до кліматичних змін:</w:t>
      </w:r>
      <w:r w:rsidRPr="00F56D19">
        <w:rPr>
          <w:rFonts w:eastAsia="Times New Roman" w:cs="Times New Roman"/>
          <w:sz w:val="24"/>
          <w:szCs w:val="24"/>
          <w:lang w:eastAsia="uk-UA"/>
        </w:rPr>
        <w:t xml:space="preserve"> Спрямована на </w:t>
      </w:r>
      <w:r w:rsidRPr="00F56D19">
        <w:rPr>
          <w:rFonts w:eastAsia="Times New Roman" w:cs="Times New Roman"/>
          <w:bCs/>
          <w:sz w:val="24"/>
          <w:szCs w:val="24"/>
          <w:lang w:eastAsia="uk-UA"/>
        </w:rPr>
        <w:t>покращення екологічного стану громади</w:t>
      </w:r>
      <w:r w:rsidRPr="00F56D19">
        <w:rPr>
          <w:rFonts w:eastAsia="Times New Roman" w:cs="Times New Roman"/>
          <w:sz w:val="24"/>
          <w:szCs w:val="24"/>
          <w:lang w:eastAsia="uk-UA"/>
        </w:rPr>
        <w:t xml:space="preserve">, збереження природних ресурсів та </w:t>
      </w:r>
      <w:r w:rsidRPr="00F56D19">
        <w:rPr>
          <w:rFonts w:eastAsia="Times New Roman" w:cs="Times New Roman"/>
          <w:bCs/>
          <w:sz w:val="24"/>
          <w:szCs w:val="24"/>
          <w:lang w:eastAsia="uk-UA"/>
        </w:rPr>
        <w:t>підвищення стійкості до негативних наслідків зміни клімату</w:t>
      </w:r>
      <w:r w:rsidRPr="00F56D19">
        <w:rPr>
          <w:rFonts w:eastAsia="Times New Roman" w:cs="Times New Roman"/>
          <w:sz w:val="24"/>
          <w:szCs w:val="24"/>
          <w:lang w:eastAsia="uk-UA"/>
        </w:rPr>
        <w:t>.</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3.2. Стійка до сучасних викликів громада:</w:t>
      </w:r>
      <w:r w:rsidRPr="00F56D19">
        <w:rPr>
          <w:rFonts w:eastAsia="Times New Roman" w:cs="Times New Roman"/>
          <w:sz w:val="24"/>
          <w:szCs w:val="24"/>
          <w:lang w:eastAsia="uk-UA"/>
        </w:rPr>
        <w:t xml:space="preserve"> Орієнтована на </w:t>
      </w:r>
      <w:r w:rsidRPr="00F56D19">
        <w:rPr>
          <w:rFonts w:eastAsia="Times New Roman" w:cs="Times New Roman"/>
          <w:bCs/>
          <w:sz w:val="24"/>
          <w:szCs w:val="24"/>
          <w:lang w:eastAsia="uk-UA"/>
        </w:rPr>
        <w:t>підвищення здатності громади протистояти та відновлюватися</w:t>
      </w:r>
      <w:r w:rsidRPr="00F56D19">
        <w:rPr>
          <w:rFonts w:eastAsia="Times New Roman" w:cs="Times New Roman"/>
          <w:sz w:val="24"/>
          <w:szCs w:val="24"/>
          <w:lang w:eastAsia="uk-UA"/>
        </w:rPr>
        <w:t xml:space="preserve"> після різноманітних криз та непередбачуваних ситуацій (економічних, соціальних, техногенних тощо).</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3.3. Безпечна та безбар’єрна громада для кожного:</w:t>
      </w:r>
      <w:r w:rsidRPr="00F56D19">
        <w:rPr>
          <w:rFonts w:eastAsia="Times New Roman" w:cs="Times New Roman"/>
          <w:sz w:val="24"/>
          <w:szCs w:val="24"/>
          <w:lang w:eastAsia="uk-UA"/>
        </w:rPr>
        <w:t xml:space="preserve"> Спрямована на створення </w:t>
      </w:r>
      <w:r w:rsidRPr="00F56D19">
        <w:rPr>
          <w:rFonts w:eastAsia="Times New Roman" w:cs="Times New Roman"/>
          <w:bCs/>
          <w:sz w:val="24"/>
          <w:szCs w:val="24"/>
          <w:lang w:eastAsia="uk-UA"/>
        </w:rPr>
        <w:t>безпечного середовища проживання</w:t>
      </w:r>
      <w:r w:rsidRPr="00F56D19">
        <w:rPr>
          <w:rFonts w:eastAsia="Times New Roman" w:cs="Times New Roman"/>
          <w:sz w:val="24"/>
          <w:szCs w:val="24"/>
          <w:lang w:eastAsia="uk-UA"/>
        </w:rPr>
        <w:t xml:space="preserve"> для всіх мешканців та забезпечення </w:t>
      </w:r>
      <w:r w:rsidRPr="00F56D19">
        <w:rPr>
          <w:rFonts w:eastAsia="Times New Roman" w:cs="Times New Roman"/>
          <w:bCs/>
          <w:sz w:val="24"/>
          <w:szCs w:val="24"/>
          <w:lang w:eastAsia="uk-UA"/>
        </w:rPr>
        <w:t>фізичної, інформаційної та соціальної безбар'єрності</w:t>
      </w:r>
      <w:r w:rsidRPr="00F56D19">
        <w:rPr>
          <w:rFonts w:eastAsia="Times New Roman" w:cs="Times New Roman"/>
          <w:sz w:val="24"/>
          <w:szCs w:val="24"/>
          <w:lang w:eastAsia="uk-UA"/>
        </w:rPr>
        <w:t xml:space="preserve"> для людей з інвалідністю та інших маломобільних груп.</w:t>
      </w:r>
    </w:p>
    <w:p w:rsidR="000C204E" w:rsidRPr="00F56D19" w:rsidRDefault="00821BF9" w:rsidP="000C204E">
      <w:pPr>
        <w:spacing w:beforeAutospacing="1" w:after="100" w:afterAutospacing="1" w:line="240" w:lineRule="auto"/>
        <w:jc w:val="both"/>
        <w:rPr>
          <w:rFonts w:eastAsia="Times New Roman" w:cs="Times New Roman"/>
          <w:sz w:val="24"/>
          <w:szCs w:val="24"/>
          <w:lang w:eastAsia="uk-UA"/>
        </w:rPr>
      </w:pPr>
      <w:r>
        <w:rPr>
          <w:rFonts w:eastAsia="Times New Roman" w:cs="Times New Roman"/>
          <w:b/>
          <w:bCs/>
          <w:noProof/>
          <w:sz w:val="24"/>
          <w:szCs w:val="24"/>
          <w:lang w:eastAsia="uk-UA"/>
        </w:rPr>
        <mc:AlternateContent>
          <mc:Choice Requires="wps">
            <w:drawing>
              <wp:anchor distT="0" distB="0" distL="114300" distR="114300" simplePos="0" relativeHeight="252275712" behindDoc="0" locked="0" layoutInCell="1" allowOverlap="1">
                <wp:simplePos x="0" y="0"/>
                <wp:positionH relativeFrom="margin">
                  <wp:posOffset>-111125</wp:posOffset>
                </wp:positionH>
                <wp:positionV relativeFrom="paragraph">
                  <wp:posOffset>800100</wp:posOffset>
                </wp:positionV>
                <wp:extent cx="6335395" cy="2315210"/>
                <wp:effectExtent l="19050" t="19050" r="8255" b="889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5395" cy="2315210"/>
                        </a:xfrm>
                        <a:prstGeom prst="roundRect">
                          <a:avLst>
                            <a:gd name="adj" fmla="val 6822"/>
                          </a:avLst>
                        </a:prstGeom>
                        <a:noFill/>
                        <a:ln w="38100">
                          <a:solidFill>
                            <a:srgbClr val="268A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1E9E9" id="Скругленный прямоугольник 25" o:spid="_x0000_s1026" style="position:absolute;margin-left:-8.75pt;margin-top:63pt;width:498.85pt;height:182.3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" filled="f" strokecolor="#268a64" strokeweight="3pt">
                <v:path arrowok="t"/>
                <w10:wrap anchorx="margin"/>
              </v:roundrect>
            </w:pict>
          </mc:Fallback>
        </mc:AlternateContent>
      </w:r>
      <w:r w:rsidR="000C204E" w:rsidRPr="00F56D19">
        <w:rPr>
          <w:rFonts w:eastAsia="Times New Roman" w:cs="Times New Roman"/>
          <w:b/>
          <w:bCs/>
          <w:sz w:val="24"/>
          <w:szCs w:val="24"/>
          <w:lang w:eastAsia="uk-UA"/>
        </w:rPr>
        <w:t>Оперативна ціль 3.4. Доступна, якісна, сучасна і адаптивна освіта для всіх вікових, соціальних та економічних груп населення:</w:t>
      </w:r>
      <w:r w:rsidR="000C204E" w:rsidRPr="00F56D19">
        <w:rPr>
          <w:rFonts w:eastAsia="Times New Roman" w:cs="Times New Roman"/>
          <w:sz w:val="24"/>
          <w:szCs w:val="24"/>
          <w:lang w:eastAsia="uk-UA"/>
        </w:rPr>
        <w:t xml:space="preserve">Орієнтована на забезпечення </w:t>
      </w:r>
      <w:r w:rsidR="000C204E" w:rsidRPr="00F56D19">
        <w:rPr>
          <w:rFonts w:eastAsia="Times New Roman" w:cs="Times New Roman"/>
          <w:bCs/>
          <w:sz w:val="24"/>
          <w:szCs w:val="24"/>
          <w:lang w:eastAsia="uk-UA"/>
        </w:rPr>
        <w:t>рівних можливостей для отримання якісної освіти</w:t>
      </w:r>
      <w:r w:rsidR="000C204E" w:rsidRPr="00F56D19">
        <w:rPr>
          <w:rFonts w:eastAsia="Times New Roman" w:cs="Times New Roman"/>
          <w:sz w:val="24"/>
          <w:szCs w:val="24"/>
          <w:lang w:eastAsia="uk-UA"/>
        </w:rPr>
        <w:t xml:space="preserve"> на різних рівнях, з урахуванням потреб усіх категорій населення та сучасних освітніх тенденцій.</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3.5. Громада молоді, спорту і здорового способу життя:</w:t>
      </w:r>
      <w:r w:rsidRPr="00F56D19">
        <w:rPr>
          <w:rFonts w:eastAsia="Times New Roman" w:cs="Times New Roman"/>
          <w:sz w:val="24"/>
          <w:szCs w:val="24"/>
          <w:lang w:eastAsia="uk-UA"/>
        </w:rPr>
        <w:t xml:space="preserve"> Спрямована на </w:t>
      </w:r>
      <w:r w:rsidRPr="00F56D19">
        <w:rPr>
          <w:rFonts w:eastAsia="Times New Roman" w:cs="Times New Roman"/>
          <w:bCs/>
          <w:sz w:val="24"/>
          <w:szCs w:val="24"/>
          <w:lang w:eastAsia="uk-UA"/>
        </w:rPr>
        <w:t>створення умов для всебічного розвитку молоді</w:t>
      </w:r>
      <w:r w:rsidRPr="00F56D19">
        <w:rPr>
          <w:rFonts w:eastAsia="Times New Roman" w:cs="Times New Roman"/>
          <w:sz w:val="24"/>
          <w:szCs w:val="24"/>
          <w:lang w:eastAsia="uk-UA"/>
        </w:rPr>
        <w:t xml:space="preserve">, популяризацію </w:t>
      </w:r>
      <w:r w:rsidRPr="00F56D19">
        <w:rPr>
          <w:rFonts w:eastAsia="Times New Roman" w:cs="Times New Roman"/>
          <w:bCs/>
          <w:sz w:val="24"/>
          <w:szCs w:val="24"/>
          <w:lang w:eastAsia="uk-UA"/>
        </w:rPr>
        <w:t>активного способу життя та занять спортом</w:t>
      </w:r>
      <w:r w:rsidRPr="00F56D19">
        <w:rPr>
          <w:rFonts w:eastAsia="Times New Roman" w:cs="Times New Roman"/>
          <w:sz w:val="24"/>
          <w:szCs w:val="24"/>
          <w:lang w:eastAsia="uk-UA"/>
        </w:rPr>
        <w:t xml:space="preserve"> серед усіх вікових груп, а також на </w:t>
      </w:r>
      <w:r w:rsidRPr="00F56D19">
        <w:rPr>
          <w:rFonts w:eastAsia="Times New Roman" w:cs="Times New Roman"/>
          <w:bCs/>
          <w:sz w:val="24"/>
          <w:szCs w:val="24"/>
          <w:lang w:eastAsia="uk-UA"/>
        </w:rPr>
        <w:t>просування здорових звичок</w:t>
      </w:r>
      <w:r w:rsidRPr="00F56D19">
        <w:rPr>
          <w:rFonts w:eastAsia="Times New Roman" w:cs="Times New Roman"/>
          <w:sz w:val="24"/>
          <w:szCs w:val="24"/>
          <w:lang w:eastAsia="uk-UA"/>
        </w:rPr>
        <w:t>.</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3.6. Медичні установи надають якісні послуги по збереженню та відновленню здоров’я:</w:t>
      </w:r>
      <w:r w:rsidRPr="00F56D19">
        <w:rPr>
          <w:rFonts w:eastAsia="Times New Roman" w:cs="Times New Roman"/>
          <w:sz w:val="24"/>
          <w:szCs w:val="24"/>
          <w:lang w:eastAsia="uk-UA"/>
        </w:rPr>
        <w:t xml:space="preserve"> Орієнтована на забезпечення </w:t>
      </w:r>
      <w:r w:rsidRPr="00F56D19">
        <w:rPr>
          <w:rFonts w:eastAsia="Times New Roman" w:cs="Times New Roman"/>
          <w:bCs/>
          <w:sz w:val="24"/>
          <w:szCs w:val="24"/>
          <w:lang w:eastAsia="uk-UA"/>
        </w:rPr>
        <w:t>доступності та високої якості медичних послуг</w:t>
      </w:r>
      <w:r w:rsidRPr="00F56D19">
        <w:rPr>
          <w:rFonts w:eastAsia="Times New Roman" w:cs="Times New Roman"/>
          <w:sz w:val="24"/>
          <w:szCs w:val="24"/>
          <w:lang w:eastAsia="uk-UA"/>
        </w:rPr>
        <w:t xml:space="preserve"> для всіх мешканців громади, спрямованих на профілактику, лікування та реабілітацію.</w:t>
      </w:r>
    </w:p>
    <w:p w:rsidR="000C204E" w:rsidRPr="00F56D19" w:rsidRDefault="000C204E" w:rsidP="000C204E">
      <w:pPr>
        <w:spacing w:beforeAutospacing="1" w:after="100" w:afterAutospacing="1" w:line="240" w:lineRule="auto"/>
        <w:jc w:val="both"/>
        <w:rPr>
          <w:rFonts w:eastAsia="Times New Roman" w:cs="Times New Roman"/>
          <w:sz w:val="24"/>
          <w:szCs w:val="24"/>
          <w:lang w:eastAsia="uk-UA"/>
        </w:rPr>
      </w:pPr>
      <w:r w:rsidRPr="00F56D19">
        <w:rPr>
          <w:rFonts w:eastAsia="Times New Roman" w:cs="Times New Roman"/>
          <w:b/>
          <w:bCs/>
          <w:sz w:val="24"/>
          <w:szCs w:val="24"/>
          <w:lang w:eastAsia="uk-UA"/>
        </w:rPr>
        <w:t>Оперативна ціль 3.7. Соціальні послуги та соціальне забезпечення доступне для кожного в громаді:</w:t>
      </w:r>
      <w:r w:rsidRPr="00F56D19">
        <w:rPr>
          <w:rFonts w:eastAsia="Times New Roman" w:cs="Times New Roman"/>
          <w:sz w:val="24"/>
          <w:szCs w:val="24"/>
          <w:lang w:eastAsia="uk-UA"/>
        </w:rPr>
        <w:t xml:space="preserve"> Спрямована на забезпечення </w:t>
      </w:r>
      <w:r w:rsidRPr="00F56D19">
        <w:rPr>
          <w:rFonts w:eastAsia="Times New Roman" w:cs="Times New Roman"/>
          <w:bCs/>
          <w:sz w:val="24"/>
          <w:szCs w:val="24"/>
          <w:lang w:eastAsia="uk-UA"/>
        </w:rPr>
        <w:t>надання необхідної соціальної підтримки та послуг</w:t>
      </w:r>
      <w:r w:rsidRPr="00F56D19">
        <w:rPr>
          <w:rFonts w:eastAsia="Times New Roman" w:cs="Times New Roman"/>
          <w:sz w:val="24"/>
          <w:szCs w:val="24"/>
          <w:lang w:eastAsia="uk-UA"/>
        </w:rPr>
        <w:t xml:space="preserve"> усім вразливим категоріям населення, гарантуючи їхню соціальну інтеграцію та гідне життя.</w:t>
      </w:r>
    </w:p>
    <w:p w:rsidR="00332662" w:rsidRPr="00F56D19" w:rsidRDefault="00332662" w:rsidP="00332662">
      <w:pPr>
        <w:spacing w:beforeAutospacing="1" w:after="100" w:afterAutospacing="1" w:line="240" w:lineRule="auto"/>
        <w:rPr>
          <w:rFonts w:ascii="Times New Roman" w:eastAsia="Times New Roman" w:hAnsi="Times New Roman" w:cs="Times New Roman"/>
          <w:b/>
          <w:bCs/>
          <w:sz w:val="24"/>
          <w:szCs w:val="24"/>
          <w:lang w:eastAsia="uk-UA"/>
        </w:rPr>
      </w:pPr>
      <w:r w:rsidRPr="00F56D19">
        <w:rPr>
          <w:rFonts w:eastAsia="Calibri" w:cs="Calibri"/>
          <w:b/>
          <w:color w:val="009846"/>
          <w:sz w:val="24"/>
          <w:szCs w:val="24"/>
        </w:rPr>
        <w:t>Структура Стратегічної цілі 3</w:t>
      </w:r>
    </w:p>
    <w:p w:rsidR="00332662" w:rsidRPr="00F56D19" w:rsidRDefault="00332662" w:rsidP="00332662">
      <w:pPr>
        <w:spacing w:beforeAutospacing="1" w:after="100" w:afterAutospacing="1" w:line="240" w:lineRule="auto"/>
        <w:jc w:val="right"/>
        <w:rPr>
          <w:rFonts w:eastAsia="Times New Roman" w:cstheme="minorHAnsi"/>
          <w:bCs/>
          <w:sz w:val="24"/>
          <w:szCs w:val="24"/>
          <w:lang w:eastAsia="uk-UA"/>
        </w:rPr>
      </w:pPr>
      <w:r w:rsidRPr="00F56D19">
        <w:rPr>
          <w:rFonts w:eastAsia="Times New Roman" w:cstheme="minorHAnsi"/>
          <w:bCs/>
          <w:sz w:val="24"/>
          <w:szCs w:val="24"/>
          <w:lang w:eastAsia="uk-UA"/>
        </w:rPr>
        <w:t>Таблиця</w:t>
      </w:r>
      <w:r w:rsidR="00B50083" w:rsidRPr="00F56D19">
        <w:rPr>
          <w:rFonts w:eastAsia="Times New Roman" w:cstheme="minorHAnsi"/>
          <w:bCs/>
          <w:sz w:val="24"/>
          <w:szCs w:val="24"/>
          <w:lang w:eastAsia="uk-UA"/>
        </w:rPr>
        <w:t xml:space="preserve"> 35</w:t>
      </w:r>
    </w:p>
    <w:tbl>
      <w:tblPr>
        <w:tblStyle w:val="af0"/>
        <w:tblW w:w="0" w:type="auto"/>
        <w:tblLook w:val="04A0" w:firstRow="1" w:lastRow="0" w:firstColumn="1" w:lastColumn="0" w:noHBand="0" w:noVBand="1"/>
      </w:tblPr>
      <w:tblGrid>
        <w:gridCol w:w="3496"/>
        <w:gridCol w:w="6134"/>
      </w:tblGrid>
      <w:tr w:rsidR="00332662" w:rsidRPr="00F56D19" w:rsidTr="00264CC1">
        <w:tc>
          <w:tcPr>
            <w:tcW w:w="9747" w:type="dxa"/>
            <w:gridSpan w:val="2"/>
            <w:shd w:val="clear" w:color="auto" w:fill="268A64"/>
          </w:tcPr>
          <w:p w:rsidR="00332662" w:rsidRPr="00F56D19" w:rsidRDefault="00332662"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Стратегічна ціль 3</w:t>
            </w:r>
            <w:r w:rsidRPr="00F56D19">
              <w:rPr>
                <w:rFonts w:eastAsia="Calibri" w:cs="Calibri"/>
                <w:b/>
                <w:sz w:val="24"/>
                <w:szCs w:val="24"/>
              </w:rPr>
              <w:t>: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r>
      <w:tr w:rsidR="00332662" w:rsidRPr="00F56D19" w:rsidTr="00264CC1">
        <w:tc>
          <w:tcPr>
            <w:tcW w:w="3539" w:type="dxa"/>
            <w:shd w:val="clear" w:color="auto" w:fill="EAE5EB" w:themeFill="background2"/>
          </w:tcPr>
          <w:p w:rsidR="00332662" w:rsidRPr="00F56D19" w:rsidRDefault="00332662"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ascii="Times New Roman" w:eastAsia="Times New Roman" w:hAnsi="Times New Roman" w:cs="Times New Roman"/>
                <w:b/>
                <w:bCs/>
                <w:sz w:val="24"/>
                <w:szCs w:val="24"/>
                <w:lang w:eastAsia="uk-UA"/>
              </w:rPr>
              <w:t>Оперативні цілі</w:t>
            </w:r>
          </w:p>
        </w:tc>
        <w:tc>
          <w:tcPr>
            <w:tcW w:w="6208" w:type="dxa"/>
            <w:shd w:val="clear" w:color="auto" w:fill="EAE5EB" w:themeFill="background2"/>
          </w:tcPr>
          <w:p w:rsidR="00332662" w:rsidRPr="00F56D19" w:rsidRDefault="00332662"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ascii="Times New Roman" w:eastAsia="Times New Roman" w:hAnsi="Times New Roman" w:cs="Times New Roman"/>
                <w:b/>
                <w:bCs/>
                <w:sz w:val="24"/>
                <w:szCs w:val="24"/>
                <w:lang w:eastAsia="uk-UA"/>
              </w:rPr>
              <w:t>Завдання</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3.1. Громада із чистим довкіллям і адаптована до кліматичних змін</w:t>
            </w:r>
          </w:p>
        </w:tc>
        <w:tc>
          <w:tcPr>
            <w:tcW w:w="6208" w:type="dxa"/>
          </w:tcPr>
          <w:p w:rsidR="00332662" w:rsidRPr="00F56D19" w:rsidRDefault="00332662" w:rsidP="005911F0">
            <w:pPr>
              <w:pBdr>
                <w:top w:val="nil"/>
                <w:left w:val="nil"/>
                <w:bottom w:val="nil"/>
                <w:right w:val="nil"/>
                <w:between w:val="nil"/>
              </w:pBd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3.1.1. Підвищити рівень екологічної </w:t>
            </w:r>
            <w:r w:rsidR="00FC1D4E" w:rsidRPr="00F56D19">
              <w:rPr>
                <w:rFonts w:eastAsia="Times New Roman" w:cstheme="minorHAnsi"/>
                <w:color w:val="000000"/>
                <w:sz w:val="24"/>
                <w:szCs w:val="24"/>
              </w:rPr>
              <w:t>свідомості громадян</w:t>
            </w:r>
          </w:p>
        </w:tc>
      </w:tr>
      <w:tr w:rsidR="00332662" w:rsidRPr="00F56D19" w:rsidTr="00264CC1">
        <w:tc>
          <w:tcPr>
            <w:tcW w:w="3539" w:type="dxa"/>
            <w:vMerge/>
          </w:tcPr>
          <w:p w:rsidR="00332662" w:rsidRPr="00F56D19" w:rsidRDefault="00332662"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c>
          <w:tcPr>
            <w:tcW w:w="6208" w:type="dxa"/>
          </w:tcPr>
          <w:p w:rsidR="00332662" w:rsidRPr="00F56D19" w:rsidRDefault="00332662" w:rsidP="005911F0">
            <w:pPr>
              <w:pBdr>
                <w:top w:val="nil"/>
                <w:left w:val="nil"/>
                <w:bottom w:val="nil"/>
                <w:right w:val="nil"/>
                <w:between w:val="nil"/>
              </w:pBd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3.1.2. Збільшити кількість зелених насаджень і </w:t>
            </w:r>
            <w:r w:rsidR="00FC1D4E" w:rsidRPr="00F56D19">
              <w:rPr>
                <w:rFonts w:eastAsia="Times New Roman" w:cstheme="minorHAnsi"/>
                <w:color w:val="000000"/>
                <w:sz w:val="24"/>
                <w:szCs w:val="24"/>
              </w:rPr>
              <w:t>зелених громадських</w:t>
            </w:r>
            <w:r w:rsidRPr="00F56D19">
              <w:rPr>
                <w:rFonts w:eastAsia="Times New Roman" w:cstheme="minorHAnsi"/>
                <w:color w:val="000000"/>
                <w:sz w:val="24"/>
                <w:szCs w:val="24"/>
              </w:rPr>
              <w:t xml:space="preserve"> просторів</w:t>
            </w:r>
          </w:p>
        </w:tc>
      </w:tr>
      <w:tr w:rsidR="00332662" w:rsidRPr="00F56D19" w:rsidTr="00264CC1">
        <w:tc>
          <w:tcPr>
            <w:tcW w:w="3539" w:type="dxa"/>
            <w:vMerge/>
          </w:tcPr>
          <w:p w:rsidR="00332662" w:rsidRPr="00F56D19" w:rsidRDefault="00332662"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c>
          <w:tcPr>
            <w:tcW w:w="6208" w:type="dxa"/>
          </w:tcPr>
          <w:p w:rsidR="00332662" w:rsidRPr="00F56D19" w:rsidRDefault="009D126F" w:rsidP="009D126F">
            <w:pPr>
              <w:spacing w:beforeAutospacing="1" w:after="100" w:afterAutospacing="1" w:line="240" w:lineRule="auto"/>
              <w:ind w:left="0" w:hanging="2"/>
              <w:jc w:val="both"/>
              <w:outlineLvl w:val="9"/>
              <w:rPr>
                <w:rFonts w:eastAsia="Times New Roman" w:cstheme="minorHAnsi"/>
                <w:color w:val="000000"/>
                <w:sz w:val="24"/>
                <w:szCs w:val="24"/>
              </w:rPr>
            </w:pPr>
            <w:r>
              <w:rPr>
                <w:rFonts w:eastAsia="Times New Roman" w:cstheme="minorHAnsi"/>
                <w:color w:val="000000"/>
                <w:sz w:val="24"/>
                <w:szCs w:val="24"/>
              </w:rPr>
              <w:t>3.1.3.</w:t>
            </w:r>
            <w:r w:rsidRPr="009D126F">
              <w:rPr>
                <w:rFonts w:eastAsia="Times New Roman" w:cstheme="minorHAnsi"/>
                <w:color w:val="000000"/>
                <w:sz w:val="24"/>
                <w:szCs w:val="24"/>
              </w:rPr>
              <w:t>Створ</w:t>
            </w:r>
            <w:r>
              <w:rPr>
                <w:rFonts w:eastAsia="Times New Roman" w:cstheme="minorHAnsi"/>
                <w:color w:val="000000"/>
                <w:sz w:val="24"/>
                <w:szCs w:val="24"/>
              </w:rPr>
              <w:t>ити систему</w:t>
            </w:r>
            <w:r w:rsidRPr="009D126F">
              <w:rPr>
                <w:rFonts w:eastAsia="Times New Roman" w:cstheme="minorHAnsi"/>
                <w:color w:val="000000"/>
                <w:sz w:val="24"/>
                <w:szCs w:val="24"/>
              </w:rPr>
              <w:t xml:space="preserve"> управління відходами відповідно нормативно-правових актів  та місцевого плану</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 Стійка до сучасних викликів громада</w:t>
            </w:r>
          </w:p>
          <w:p w:rsidR="00332662" w:rsidRPr="00F56D19" w:rsidRDefault="00332662" w:rsidP="005911F0">
            <w:pPr>
              <w:spacing w:before="1" w:beforeAutospacing="1" w:after="100" w:afterAutospacing="1" w:line="240" w:lineRule="auto"/>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9" w:line="256" w:lineRule="auto"/>
              <w:ind w:left="0" w:right="134" w:hanging="2"/>
              <w:outlineLvl w:val="9"/>
              <w:rPr>
                <w:rFonts w:eastAsia="Times New Roman" w:cstheme="minorHAnsi"/>
                <w:color w:val="000000"/>
                <w:sz w:val="24"/>
                <w:szCs w:val="24"/>
              </w:rPr>
            </w:pPr>
            <w:r w:rsidRPr="00F56D19">
              <w:rPr>
                <w:rFonts w:eastAsia="Times New Roman" w:cstheme="minorHAnsi"/>
                <w:color w:val="000000"/>
                <w:sz w:val="24"/>
                <w:szCs w:val="24"/>
              </w:rPr>
              <w:t>3.2.1. Облаштувати комунальні заклади громади альтернативним і безперебійними джерелами енергії</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outlineLvl w:val="9"/>
              <w:rPr>
                <w:rFonts w:eastAsia="Times New Roman" w:cstheme="minorHAnsi"/>
                <w:color w:val="000000"/>
                <w:sz w:val="24"/>
                <w:szCs w:val="24"/>
              </w:rPr>
            </w:pPr>
            <w:r w:rsidRPr="00F56D19">
              <w:rPr>
                <w:rFonts w:eastAsia="Times New Roman" w:cstheme="minorHAnsi"/>
                <w:color w:val="000000"/>
                <w:sz w:val="24"/>
                <w:szCs w:val="24"/>
              </w:rPr>
              <w:t xml:space="preserve">3.2.2. Забезпечити мешканців громади питною водою </w:t>
            </w:r>
            <w:r w:rsidR="00FC1D4E" w:rsidRPr="00F56D19">
              <w:rPr>
                <w:rFonts w:eastAsia="Times New Roman" w:cstheme="minorHAnsi"/>
                <w:color w:val="000000"/>
                <w:sz w:val="24"/>
                <w:szCs w:val="24"/>
              </w:rPr>
              <w:t>у кризовий</w:t>
            </w:r>
            <w:r w:rsidRPr="00F56D19">
              <w:rPr>
                <w:rFonts w:eastAsia="Times New Roman" w:cstheme="minorHAnsi"/>
                <w:color w:val="000000"/>
                <w:sz w:val="24"/>
                <w:szCs w:val="24"/>
              </w:rPr>
              <w:t xml:space="preserve"> період</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line="254"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3.2.3. Забезпечити доступ до </w:t>
            </w:r>
            <w:r w:rsidR="00FC1D4E" w:rsidRPr="00F56D19">
              <w:rPr>
                <w:rFonts w:eastAsia="Times New Roman" w:cstheme="minorHAnsi"/>
                <w:color w:val="000000"/>
                <w:sz w:val="24"/>
                <w:szCs w:val="24"/>
              </w:rPr>
              <w:t>базових продуктів</w:t>
            </w:r>
            <w:r w:rsidRPr="00F56D19">
              <w:rPr>
                <w:rFonts w:eastAsia="Times New Roman" w:cstheme="minorHAnsi"/>
                <w:color w:val="000000"/>
                <w:sz w:val="24"/>
                <w:szCs w:val="24"/>
              </w:rPr>
              <w:t xml:space="preserve"> харчування та засобів гігієни в умовах надзвичайних ситуацій вразливих категорій населення</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line="254"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3.2.4. Забезпечити</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безперебійну роботу штабу швидкого реагування у випадках надзвичайних ситуацій</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line="256"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3.2.5.Сприяти розбудові мережі </w:t>
            </w:r>
            <w:r w:rsidR="00FC1D4E" w:rsidRPr="00F56D19">
              <w:rPr>
                <w:rFonts w:eastAsia="Times New Roman" w:cstheme="minorHAnsi"/>
                <w:color w:val="000000"/>
                <w:sz w:val="24"/>
                <w:szCs w:val="24"/>
              </w:rPr>
              <w:t>добровільних пожежних</w:t>
            </w:r>
            <w:r w:rsidRPr="00F56D19">
              <w:rPr>
                <w:rFonts w:eastAsia="Times New Roman" w:cstheme="minorHAnsi"/>
                <w:color w:val="000000"/>
                <w:sz w:val="24"/>
                <w:szCs w:val="24"/>
              </w:rPr>
              <w:t xml:space="preserve"> дружин у </w:t>
            </w:r>
            <w:r w:rsidR="00FC1D4E" w:rsidRPr="00F56D19">
              <w:rPr>
                <w:rFonts w:eastAsia="Times New Roman" w:cstheme="minorHAnsi"/>
                <w:color w:val="000000"/>
                <w:sz w:val="24"/>
                <w:szCs w:val="24"/>
              </w:rPr>
              <w:t>населених пунктах</w:t>
            </w:r>
            <w:r w:rsidRPr="00F56D19">
              <w:rPr>
                <w:rFonts w:eastAsia="Times New Roman" w:cstheme="minorHAnsi"/>
                <w:color w:val="000000"/>
                <w:sz w:val="24"/>
                <w:szCs w:val="24"/>
              </w:rPr>
              <w:t xml:space="preserve"> громади</w:t>
            </w:r>
          </w:p>
        </w:tc>
      </w:tr>
      <w:tr w:rsidR="00332662" w:rsidRPr="00F56D19" w:rsidTr="00264CC1">
        <w:tc>
          <w:tcPr>
            <w:tcW w:w="3539" w:type="dxa"/>
            <w:vMerge w:val="restart"/>
          </w:tcPr>
          <w:p w:rsidR="00332662" w:rsidRPr="00F56D19" w:rsidRDefault="00332662" w:rsidP="005911F0">
            <w:pP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3.3. Безпечна та безбар’єрна громада для кожного</w:t>
            </w: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3.3.1. Підвищити рівень відчуття безпеки серед </w:t>
            </w:r>
            <w:r w:rsidR="00FC1D4E" w:rsidRPr="00F56D19">
              <w:rPr>
                <w:rFonts w:eastAsia="Times New Roman" w:cstheme="minorHAnsi"/>
                <w:color w:val="000000"/>
                <w:sz w:val="24"/>
                <w:szCs w:val="24"/>
              </w:rPr>
              <w:t>мешканців громади</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3.3.2. Забезпечити </w:t>
            </w:r>
            <w:r w:rsidR="00FC1D4E" w:rsidRPr="00F56D19">
              <w:rPr>
                <w:rFonts w:eastAsia="Times New Roman" w:cstheme="minorHAnsi"/>
                <w:color w:val="000000"/>
                <w:sz w:val="24"/>
                <w:szCs w:val="24"/>
              </w:rPr>
              <w:t>захист інформаційних</w:t>
            </w:r>
            <w:r w:rsidRPr="00F56D19">
              <w:rPr>
                <w:rFonts w:eastAsia="Times New Roman" w:cstheme="minorHAnsi"/>
                <w:color w:val="000000"/>
                <w:sz w:val="24"/>
                <w:szCs w:val="24"/>
              </w:rPr>
              <w:t xml:space="preserve"> систем ОМС</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3.3.3. Забезпечити фізичну</w:t>
            </w:r>
            <w:r w:rsidR="00E2016D"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безбар’єрність для різних соціальних груп </w:t>
            </w:r>
          </w:p>
        </w:tc>
      </w:tr>
      <w:tr w:rsidR="00332662" w:rsidRPr="00F56D19" w:rsidTr="00264CC1">
        <w:tc>
          <w:tcPr>
            <w:tcW w:w="3539" w:type="dxa"/>
            <w:vMerge w:val="restart"/>
          </w:tcPr>
          <w:p w:rsidR="00332662" w:rsidRPr="00F56D19" w:rsidRDefault="00332662" w:rsidP="005911F0">
            <w:pP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3.4. Доступна, якісна, сучасна і адаптивна освіта для всіх вікових, соціальних та економічних груп населення</w:t>
            </w:r>
          </w:p>
        </w:tc>
        <w:tc>
          <w:tcPr>
            <w:tcW w:w="6208" w:type="dxa"/>
          </w:tcPr>
          <w:p w:rsidR="00332662" w:rsidRPr="00F56D19" w:rsidRDefault="00332662"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3.4.1. Реформувати та удосконалити мережу закладів освіти громади</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3.4.2. Забезпечити створення </w:t>
            </w:r>
            <w:r w:rsidR="00FC1D4E" w:rsidRPr="00F56D19">
              <w:rPr>
                <w:rFonts w:eastAsia="Times New Roman" w:cstheme="minorHAnsi"/>
                <w:color w:val="000000"/>
                <w:sz w:val="24"/>
                <w:szCs w:val="24"/>
              </w:rPr>
              <w:t>здорового психологічного</w:t>
            </w:r>
            <w:r w:rsidRPr="00F56D19">
              <w:rPr>
                <w:rFonts w:eastAsia="Times New Roman" w:cstheme="minorHAnsi"/>
                <w:color w:val="000000"/>
                <w:sz w:val="24"/>
                <w:szCs w:val="24"/>
              </w:rPr>
              <w:t xml:space="preserve"> клімату в закладах освіти (в громаді)</w:t>
            </w:r>
          </w:p>
        </w:tc>
      </w:tr>
      <w:tr w:rsidR="00332662" w:rsidRPr="00F56D19" w:rsidTr="00264CC1">
        <w:tc>
          <w:tcPr>
            <w:tcW w:w="3539" w:type="dxa"/>
            <w:vMerge/>
          </w:tcPr>
          <w:p w:rsidR="00332662" w:rsidRPr="00F56D19" w:rsidRDefault="00332662" w:rsidP="005911F0">
            <w:pP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3.4.3. Забезпечити доступ до освіти всіх вікових груп </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3.5. Громада молоді, спорту і здорового способу життя</w:t>
            </w:r>
          </w:p>
          <w:p w:rsidR="00332662" w:rsidRPr="00F56D19" w:rsidRDefault="00332662" w:rsidP="005911F0">
            <w:pPr>
              <w:spacing w:before="1" w:beforeAutospacing="1" w:after="100" w:afterAutospacing="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3.5.1. Забезпечити діяльність і розвиток спортивної тафізкультурно–оздоровчої</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інфраструктури громади</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3.5.2. Розширити мережу </w:t>
            </w:r>
            <w:r w:rsidR="00FC1D4E" w:rsidRPr="00F56D19">
              <w:rPr>
                <w:rFonts w:eastAsia="Times New Roman" w:cstheme="minorHAnsi"/>
                <w:color w:val="000000"/>
                <w:sz w:val="24"/>
                <w:szCs w:val="24"/>
              </w:rPr>
              <w:t>молодіжних просторів</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3.5.3. Забезпечити розвиток туризму на території громади</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 xml:space="preserve">3.6. Медичні установи </w:t>
            </w:r>
            <w:r w:rsidR="00FC1D4E" w:rsidRPr="00F56D19">
              <w:rPr>
                <w:rFonts w:eastAsia="Times New Roman" w:cstheme="minorHAnsi"/>
                <w:bCs/>
                <w:color w:val="000000"/>
                <w:sz w:val="24"/>
                <w:szCs w:val="24"/>
              </w:rPr>
              <w:t>надають якісні</w:t>
            </w:r>
            <w:r w:rsidRPr="00F56D19">
              <w:rPr>
                <w:rFonts w:eastAsia="Times New Roman" w:cstheme="minorHAnsi"/>
                <w:bCs/>
                <w:color w:val="000000"/>
                <w:sz w:val="24"/>
                <w:szCs w:val="24"/>
              </w:rPr>
              <w:t xml:space="preserve"> послуги </w:t>
            </w:r>
            <w:r w:rsidR="00FC1D4E" w:rsidRPr="00F56D19">
              <w:rPr>
                <w:rFonts w:eastAsia="Times New Roman" w:cstheme="minorHAnsi"/>
                <w:bCs/>
                <w:color w:val="000000"/>
                <w:sz w:val="24"/>
                <w:szCs w:val="24"/>
              </w:rPr>
              <w:t>по збереженню</w:t>
            </w:r>
            <w:r w:rsidRPr="00F56D19">
              <w:rPr>
                <w:rFonts w:eastAsia="Times New Roman" w:cstheme="minorHAnsi"/>
                <w:bCs/>
                <w:color w:val="000000"/>
                <w:sz w:val="24"/>
                <w:szCs w:val="24"/>
              </w:rPr>
              <w:t xml:space="preserve"> та відновленню здоров’я</w:t>
            </w:r>
          </w:p>
        </w:tc>
        <w:tc>
          <w:tcPr>
            <w:tcW w:w="6208" w:type="dxa"/>
          </w:tcPr>
          <w:p w:rsidR="00332662" w:rsidRPr="00F56D19" w:rsidRDefault="00332662"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3.6.1 Забезпечити діяльність та розвиток закладів надання медичної допомоги</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3.6.2. Забезпечити розбудову доступної і інклюзивної мережі амбулаторій загальної практики сімейної медицини</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3.6.3. Забезпечити розвиток закладів реабілітаційного напрямку</w:t>
            </w:r>
          </w:p>
        </w:tc>
      </w:tr>
      <w:tr w:rsidR="00332662" w:rsidRPr="00F56D19" w:rsidTr="00264CC1">
        <w:tc>
          <w:tcPr>
            <w:tcW w:w="3539" w:type="dxa"/>
            <w:vMerge w:val="restart"/>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3.7. Соціальні</w:t>
            </w:r>
            <w:r w:rsidR="00FC1D4E">
              <w:rPr>
                <w:rFonts w:eastAsia="Times New Roman" w:cstheme="minorHAnsi"/>
                <w:bCs/>
                <w:color w:val="000000"/>
                <w:sz w:val="24"/>
                <w:szCs w:val="24"/>
              </w:rPr>
              <w:t xml:space="preserve"> </w:t>
            </w:r>
            <w:r w:rsidRPr="00F56D19">
              <w:rPr>
                <w:rFonts w:eastAsia="Times New Roman" w:cstheme="minorHAnsi"/>
                <w:bCs/>
                <w:color w:val="000000"/>
                <w:sz w:val="24"/>
                <w:szCs w:val="24"/>
              </w:rPr>
              <w:t>послуги та соціальне забезпечення доступне для кожного в громаді</w:t>
            </w: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3.7.1. Забезпечити надання якісних </w:t>
            </w:r>
            <w:r w:rsidR="00FC1D4E" w:rsidRPr="00F56D19">
              <w:rPr>
                <w:rFonts w:eastAsia="Times New Roman" w:cstheme="minorHAnsi"/>
                <w:color w:val="000000"/>
                <w:sz w:val="24"/>
                <w:szCs w:val="24"/>
              </w:rPr>
              <w:t>соціальних послуг</w:t>
            </w:r>
            <w:r w:rsidRPr="00F56D19">
              <w:rPr>
                <w:rFonts w:eastAsia="Times New Roman" w:cstheme="minorHAnsi"/>
                <w:color w:val="000000"/>
                <w:sz w:val="24"/>
                <w:szCs w:val="24"/>
              </w:rPr>
              <w:t xml:space="preserve"> мешканцям громади відповідно до їх потреб</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3.7.2. Забезпечити інтеграцію внутрішньопереміщених осіб у життя громади</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3.7.3. Сприяти адаптації і поверненню ветеранів до цивільного життя</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3.7.4. Забезпечити</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популяризацію та розвиток сімейних форм виховання дітей</w:t>
            </w:r>
          </w:p>
        </w:tc>
      </w:tr>
      <w:tr w:rsidR="00332662" w:rsidRPr="00F56D19" w:rsidTr="00264CC1">
        <w:tc>
          <w:tcPr>
            <w:tcW w:w="3539" w:type="dxa"/>
            <w:vMerge/>
          </w:tcPr>
          <w:p w:rsidR="00332662" w:rsidRPr="00F56D19" w:rsidRDefault="00332662"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208" w:type="dxa"/>
          </w:tcPr>
          <w:p w:rsidR="00332662" w:rsidRPr="00F56D19" w:rsidRDefault="00332662"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3.7.5. Забезпечити підтримку та </w:t>
            </w:r>
            <w:r w:rsidR="00FC1D4E" w:rsidRPr="00F56D19">
              <w:rPr>
                <w:rFonts w:eastAsia="Times New Roman" w:cstheme="minorHAnsi"/>
                <w:color w:val="000000"/>
                <w:sz w:val="24"/>
                <w:szCs w:val="24"/>
              </w:rPr>
              <w:t>зміцнення психічного</w:t>
            </w:r>
            <w:r w:rsidRPr="00F56D19">
              <w:rPr>
                <w:rFonts w:eastAsia="Times New Roman" w:cstheme="minorHAnsi"/>
                <w:color w:val="000000"/>
                <w:sz w:val="24"/>
                <w:szCs w:val="24"/>
              </w:rPr>
              <w:t xml:space="preserve"> здоров’я мешканців громади</w:t>
            </w:r>
          </w:p>
        </w:tc>
      </w:tr>
    </w:tbl>
    <w:p w:rsidR="007A1C47" w:rsidRPr="00F56D19" w:rsidRDefault="00F44D55" w:rsidP="007A1C4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w:t>
      </w:r>
      <w:r w:rsidR="00FC1D4E" w:rsidRPr="00F56D19">
        <w:rPr>
          <w:rFonts w:eastAsia="Calibri" w:cs="Calibri"/>
          <w:sz w:val="24"/>
          <w:szCs w:val="24"/>
        </w:rPr>
        <w:t>досягнення</w:t>
      </w:r>
      <w:r w:rsidRPr="00F56D19">
        <w:rPr>
          <w:rFonts w:eastAsia="Calibri" w:cs="Calibri"/>
          <w:sz w:val="24"/>
          <w:szCs w:val="24"/>
        </w:rPr>
        <w:t xml:space="preserve"> Оперативної цілі </w:t>
      </w:r>
      <w:r w:rsidRPr="00F56D19">
        <w:rPr>
          <w:rFonts w:eastAsia="Times New Roman" w:cs="Times New Roman"/>
          <w:bCs/>
          <w:sz w:val="24"/>
          <w:szCs w:val="24"/>
          <w:lang w:eastAsia="uk-UA"/>
        </w:rPr>
        <w:t xml:space="preserve">3.1. </w:t>
      </w:r>
      <w:r w:rsidRPr="00F56D19">
        <w:rPr>
          <w:rFonts w:eastAsia="Times New Roman" w:cs="Times New Roman"/>
          <w:b/>
          <w:bCs/>
          <w:sz w:val="24"/>
          <w:szCs w:val="24"/>
          <w:lang w:eastAsia="uk-UA"/>
        </w:rPr>
        <w:t>Громада із чистим довкіллям і адаптована до кліматичних змін</w:t>
      </w:r>
      <w:r w:rsidR="00FC1D4E">
        <w:rPr>
          <w:rFonts w:eastAsia="Times New Roman" w:cs="Times New Roman"/>
          <w:b/>
          <w:bCs/>
          <w:sz w:val="24"/>
          <w:szCs w:val="24"/>
          <w:lang w:eastAsia="uk-UA"/>
        </w:rPr>
        <w:t xml:space="preserve"> </w:t>
      </w:r>
      <w:r w:rsidR="007A1C47" w:rsidRPr="00F56D19">
        <w:rPr>
          <w:sz w:val="24"/>
          <w:szCs w:val="24"/>
        </w:rPr>
        <w:t>очікується виконання</w:t>
      </w:r>
      <w:r w:rsidRPr="00F56D19">
        <w:rPr>
          <w:sz w:val="24"/>
          <w:szCs w:val="24"/>
        </w:rPr>
        <w:t xml:space="preserve"> наступн</w:t>
      </w:r>
      <w:r w:rsidR="007A1C47" w:rsidRPr="00F56D19">
        <w:rPr>
          <w:sz w:val="24"/>
          <w:szCs w:val="24"/>
        </w:rPr>
        <w:t>их</w:t>
      </w:r>
      <w:r w:rsidRPr="00F56D19">
        <w:rPr>
          <w:sz w:val="24"/>
          <w:szCs w:val="24"/>
        </w:rPr>
        <w:t xml:space="preserve"> завдан</w:t>
      </w:r>
      <w:r w:rsidR="007A1C47" w:rsidRPr="00F56D19">
        <w:rPr>
          <w:sz w:val="24"/>
          <w:szCs w:val="24"/>
        </w:rPr>
        <w:t>ь</w:t>
      </w:r>
      <w:r w:rsidRPr="00F56D19">
        <w:rPr>
          <w:sz w:val="24"/>
          <w:szCs w:val="24"/>
        </w:rPr>
        <w:t xml:space="preserve">: </w:t>
      </w:r>
      <w:r w:rsidR="007A1C47" w:rsidRPr="00F56D19">
        <w:rPr>
          <w:sz w:val="24"/>
          <w:szCs w:val="24"/>
        </w:rPr>
        <w:t xml:space="preserve">3.1.1. </w:t>
      </w:r>
      <w:r w:rsidRPr="00F56D19">
        <w:rPr>
          <w:sz w:val="24"/>
          <w:szCs w:val="24"/>
        </w:rPr>
        <w:t>«</w:t>
      </w:r>
      <w:r w:rsidRPr="00F56D19">
        <w:rPr>
          <w:rFonts w:eastAsia="Times New Roman" w:cstheme="minorHAnsi"/>
          <w:color w:val="000000"/>
          <w:sz w:val="24"/>
          <w:szCs w:val="24"/>
        </w:rPr>
        <w:t>Підвищити рівень екологічної свідомості</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громадян», </w:t>
      </w:r>
      <w:r w:rsidR="007A1C47" w:rsidRPr="00F56D19">
        <w:rPr>
          <w:rFonts w:eastAsia="Times New Roman" w:cstheme="minorHAnsi"/>
          <w:color w:val="000000"/>
          <w:sz w:val="24"/>
          <w:szCs w:val="24"/>
        </w:rPr>
        <w:t xml:space="preserve">3.1.2. </w:t>
      </w:r>
      <w:r w:rsidRPr="00F56D19">
        <w:rPr>
          <w:rFonts w:eastAsia="Times New Roman" w:cstheme="minorHAnsi"/>
          <w:color w:val="000000"/>
          <w:sz w:val="24"/>
          <w:szCs w:val="24"/>
        </w:rPr>
        <w:t>«Збільшити кількість зелених насаджень і зелених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громадських просторів», </w:t>
      </w:r>
      <w:r w:rsidR="007A1C47" w:rsidRPr="00F56D19">
        <w:rPr>
          <w:rFonts w:eastAsia="Times New Roman" w:cstheme="minorHAnsi"/>
          <w:color w:val="000000"/>
          <w:sz w:val="24"/>
          <w:szCs w:val="24"/>
        </w:rPr>
        <w:t xml:space="preserve">3.1.3. </w:t>
      </w:r>
      <w:r w:rsidRPr="00F56D19">
        <w:rPr>
          <w:rFonts w:eastAsia="Times New Roman" w:cstheme="minorHAnsi"/>
          <w:color w:val="000000"/>
          <w:sz w:val="24"/>
          <w:szCs w:val="24"/>
        </w:rPr>
        <w:t>«</w:t>
      </w:r>
      <w:r w:rsidR="009D126F">
        <w:rPr>
          <w:rFonts w:eastAsia="Times New Roman" w:cstheme="minorHAnsi"/>
          <w:color w:val="000000"/>
          <w:sz w:val="24"/>
          <w:szCs w:val="24"/>
        </w:rPr>
        <w:t>Створити</w:t>
      </w:r>
      <w:r w:rsidR="009D126F" w:rsidRPr="009D126F">
        <w:rPr>
          <w:rFonts w:eastAsia="Times New Roman" w:cstheme="minorHAnsi"/>
          <w:color w:val="000000"/>
          <w:sz w:val="24"/>
          <w:szCs w:val="24"/>
        </w:rPr>
        <w:t xml:space="preserve"> систем</w:t>
      </w:r>
      <w:r w:rsidR="009D126F">
        <w:rPr>
          <w:rFonts w:eastAsia="Times New Roman" w:cstheme="minorHAnsi"/>
          <w:color w:val="000000"/>
          <w:sz w:val="24"/>
          <w:szCs w:val="24"/>
        </w:rPr>
        <w:t>у</w:t>
      </w:r>
      <w:r w:rsidR="009D126F" w:rsidRPr="009D126F">
        <w:rPr>
          <w:rFonts w:eastAsia="Times New Roman" w:cstheme="minorHAnsi"/>
          <w:color w:val="000000"/>
          <w:sz w:val="24"/>
          <w:szCs w:val="24"/>
        </w:rPr>
        <w:t xml:space="preserve"> управління відходами відповідно нормативно-правових актів  та місцевого плану</w:t>
      </w:r>
      <w:r w:rsidRPr="00F56D19">
        <w:rPr>
          <w:rFonts w:eastAsia="Times New Roman" w:cstheme="minorHAnsi"/>
          <w:color w:val="000000"/>
          <w:sz w:val="24"/>
          <w:szCs w:val="24"/>
        </w:rPr>
        <w:t>»</w:t>
      </w:r>
      <w:r w:rsidR="007A1C47" w:rsidRPr="00F56D19">
        <w:rPr>
          <w:rFonts w:eastAsia="Times New Roman" w:cstheme="minorHAnsi"/>
          <w:color w:val="000000"/>
          <w:sz w:val="24"/>
          <w:szCs w:val="24"/>
        </w:rPr>
        <w:t>,</w:t>
      </w:r>
      <w:r w:rsidR="009D126F">
        <w:rPr>
          <w:rFonts w:eastAsia="Times New Roman" w:cstheme="minorHAnsi"/>
          <w:color w:val="000000"/>
          <w:sz w:val="24"/>
          <w:szCs w:val="24"/>
        </w:rPr>
        <w:t xml:space="preserve"> </w:t>
      </w:r>
      <w:r w:rsidR="007A1C47"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36</w:t>
      </w:r>
      <w:r w:rsidR="007A1C47" w:rsidRPr="00F56D19">
        <w:rPr>
          <w:rFonts w:eastAsia="Times New Roman" w:cs="Times New Roman"/>
          <w:sz w:val="24"/>
          <w:szCs w:val="24"/>
          <w:lang w:eastAsia="uk-UA"/>
        </w:rPr>
        <w:t>).</w:t>
      </w:r>
    </w:p>
    <w:p w:rsidR="00F44D55" w:rsidRPr="00F56D19" w:rsidRDefault="00B50083" w:rsidP="007A1C47">
      <w:pPr>
        <w:spacing w:beforeAutospacing="1" w:after="100" w:afterAutospacing="1" w:line="240" w:lineRule="auto"/>
        <w:jc w:val="right"/>
        <w:rPr>
          <w:rFonts w:eastAsia="Times New Roman" w:cstheme="minorHAnsi"/>
          <w:color w:val="000000"/>
          <w:sz w:val="24"/>
          <w:szCs w:val="24"/>
        </w:rPr>
      </w:pPr>
      <w:r w:rsidRPr="00F56D19">
        <w:rPr>
          <w:rFonts w:eastAsia="Times New Roman" w:cstheme="minorHAnsi"/>
          <w:color w:val="000000"/>
          <w:sz w:val="24"/>
          <w:szCs w:val="24"/>
        </w:rPr>
        <w:t>Та</w:t>
      </w:r>
      <w:r w:rsidR="007A1C47" w:rsidRPr="00F56D19">
        <w:rPr>
          <w:rFonts w:eastAsia="Times New Roman" w:cstheme="minorHAnsi"/>
          <w:color w:val="000000"/>
          <w:sz w:val="24"/>
          <w:szCs w:val="24"/>
        </w:rPr>
        <w:t>блиця</w:t>
      </w:r>
      <w:r w:rsidRPr="00F56D19">
        <w:rPr>
          <w:rFonts w:eastAsia="Times New Roman" w:cstheme="minorHAnsi"/>
          <w:color w:val="000000"/>
          <w:sz w:val="24"/>
          <w:szCs w:val="24"/>
        </w:rPr>
        <w:t xml:space="preserve"> 36</w:t>
      </w:r>
    </w:p>
    <w:tbl>
      <w:tblPr>
        <w:tblStyle w:val="af0"/>
        <w:tblW w:w="0" w:type="auto"/>
        <w:tblLook w:val="04A0" w:firstRow="1" w:lastRow="0" w:firstColumn="1" w:lastColumn="0" w:noHBand="0" w:noVBand="1"/>
      </w:tblPr>
      <w:tblGrid>
        <w:gridCol w:w="2532"/>
        <w:gridCol w:w="7098"/>
      </w:tblGrid>
      <w:tr w:rsidR="00AC6689" w:rsidRPr="00F56D19" w:rsidTr="00264CC1">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3.1.</w:t>
            </w:r>
            <w:r w:rsidRPr="00F56D19">
              <w:rPr>
                <w:rFonts w:eastAsia="Times New Roman" w:cs="Times New Roman"/>
                <w:b/>
                <w:bCs/>
                <w:sz w:val="24"/>
                <w:szCs w:val="24"/>
                <w:lang w:eastAsia="uk-UA"/>
              </w:rPr>
              <w:t xml:space="preserve"> Громада із чистим довкіллям і адаптована до кліматичних змін</w:t>
            </w:r>
          </w:p>
        </w:tc>
      </w:tr>
      <w:tr w:rsidR="00AC6689" w:rsidRPr="00F56D19" w:rsidTr="00264CC1">
        <w:tc>
          <w:tcPr>
            <w:tcW w:w="2547"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7200"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264CC1">
        <w:tc>
          <w:tcPr>
            <w:tcW w:w="2547"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3.1.1.Підвищити рівень екологічної свідомості громадян</w:t>
            </w:r>
          </w:p>
        </w:tc>
        <w:tc>
          <w:tcPr>
            <w:tcW w:w="7200"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66" w:lineRule="auto"/>
              <w:ind w:leftChars="0" w:firstLineChars="0" w:firstLine="0"/>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66" w:lineRule="auto"/>
              <w:ind w:leftChars="0" w:firstLineChars="0" w:firstLine="0"/>
              <w:outlineLvl w:val="9"/>
              <w:rPr>
                <w:rFonts w:eastAsia="Times New Roman" w:cstheme="minorHAnsi"/>
                <w:sz w:val="24"/>
                <w:szCs w:val="24"/>
              </w:rPr>
            </w:pPr>
            <w:r w:rsidRPr="00F56D19">
              <w:rPr>
                <w:rFonts w:eastAsia="Times New Roman" w:cstheme="minorHAnsi"/>
                <w:sz w:val="24"/>
                <w:szCs w:val="24"/>
              </w:rPr>
              <w:t xml:space="preserve">1.Програма охорони навколишнього </w:t>
            </w:r>
            <w:r w:rsidR="00FC1D4E" w:rsidRPr="00F56D19">
              <w:rPr>
                <w:rFonts w:eastAsia="Times New Roman" w:cstheme="minorHAnsi"/>
                <w:sz w:val="24"/>
                <w:szCs w:val="24"/>
              </w:rPr>
              <w:t>природного</w:t>
            </w:r>
            <w:r w:rsidRPr="00F56D19">
              <w:rPr>
                <w:rFonts w:eastAsia="Times New Roman" w:cstheme="minorHAnsi"/>
                <w:sz w:val="24"/>
                <w:szCs w:val="24"/>
              </w:rPr>
              <w:t xml:space="preserve"> середовища у БМТГ на 2024-2025</w:t>
            </w:r>
          </w:p>
          <w:p w:rsidR="00AC6689" w:rsidRPr="00F56D19" w:rsidRDefault="00AC6689" w:rsidP="005911F0">
            <w:pPr>
              <w:widowControl w:val="0"/>
              <w:spacing w:before="0" w:line="266" w:lineRule="auto"/>
              <w:ind w:leftChars="0"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0" w:line="266" w:lineRule="auto"/>
              <w:ind w:leftChars="0" w:firstLineChars="0" w:firstLine="0"/>
              <w:outlineLvl w:val="9"/>
              <w:rPr>
                <w:rFonts w:eastAsia="Times New Roman" w:cstheme="minorHAnsi"/>
                <w:sz w:val="24"/>
                <w:szCs w:val="24"/>
              </w:rPr>
            </w:pPr>
            <w:r w:rsidRPr="00F56D19">
              <w:rPr>
                <w:rFonts w:eastAsia="Times New Roman" w:cstheme="minorHAnsi"/>
                <w:sz w:val="24"/>
                <w:szCs w:val="24"/>
              </w:rPr>
              <w:t xml:space="preserve">1.Створення та реалізація проєкту «Сухий струмок» у парку ім. Тараса Шевченка </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1.Розробити і провести інформаційні кампанії щодо екологічних проблем і шляхів їх вирішення</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2.Залучити громадські екологічні ініціативи до проведення семінарів, воркшопів та лекцій для різних вікових категорій</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3.Підтримувати волонтерські ініціативи із озеленення на потенційно можливих ділянках </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4.Запровадити практику проведення «днів чистоти» із залученням різних вікових груп</w:t>
            </w:r>
          </w:p>
        </w:tc>
      </w:tr>
      <w:tr w:rsidR="00AC6689" w:rsidRPr="00F56D19" w:rsidTr="00264CC1">
        <w:tc>
          <w:tcPr>
            <w:tcW w:w="2547"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3.1.2.Збільшити кількість зелених насаджень і зелених громадських просторів</w:t>
            </w:r>
          </w:p>
        </w:tc>
        <w:tc>
          <w:tcPr>
            <w:tcW w:w="7200"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1.Проведення благоустрою, модернізація та збільшення кількості зелених насаджень на території парків та скверів БМТГ</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2.Визначення місць для створення нових зелених територій, парків, скверів</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1.Провести аудит наявних підходів до озеленення громади, актуалізувати підходи до озеленення за необхідності </w:t>
            </w:r>
          </w:p>
          <w:p w:rsidR="00AC6689" w:rsidRPr="00F56D19" w:rsidRDefault="00AC6689" w:rsidP="005911F0">
            <w:pPr>
              <w:widowControl w:val="0"/>
              <w:spacing w:before="0" w:line="256"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2.Забезпечити навчання з запровадження сучасних підходів озеленення для відповідальних осіб </w:t>
            </w:r>
          </w:p>
          <w:p w:rsidR="00AC6689" w:rsidRPr="00F56D19" w:rsidRDefault="00AC6689" w:rsidP="005911F0">
            <w:pPr>
              <w:widowControl w:val="0"/>
              <w:spacing w:before="2"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3.Підтримувати волонтерські ініціативи із озеленення на потенційно можливих ділянках </w:t>
            </w:r>
          </w:p>
        </w:tc>
      </w:tr>
      <w:tr w:rsidR="00AC6689" w:rsidRPr="00F56D19" w:rsidTr="00264CC1">
        <w:tc>
          <w:tcPr>
            <w:tcW w:w="2547" w:type="dxa"/>
            <w:tcBorders>
              <w:top w:val="single" w:sz="4" w:space="0" w:color="auto"/>
              <w:left w:val="single" w:sz="4" w:space="0" w:color="auto"/>
              <w:bottom w:val="single" w:sz="4" w:space="0" w:color="auto"/>
              <w:right w:val="single" w:sz="4" w:space="0" w:color="auto"/>
            </w:tcBorders>
            <w:hideMark/>
          </w:tcPr>
          <w:p w:rsidR="00AC6689" w:rsidRPr="00F56D19" w:rsidRDefault="00AC6689" w:rsidP="009D126F">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3.1.3.</w:t>
            </w:r>
            <w:r w:rsidR="009D126F" w:rsidRPr="009D126F">
              <w:rPr>
                <w:rFonts w:eastAsia="Times New Roman" w:cstheme="minorHAnsi"/>
                <w:bCs/>
                <w:color w:val="000000"/>
                <w:sz w:val="24"/>
                <w:szCs w:val="24"/>
              </w:rPr>
              <w:t>Створ</w:t>
            </w:r>
            <w:r w:rsidR="009D126F">
              <w:rPr>
                <w:rFonts w:eastAsia="Times New Roman" w:cstheme="minorHAnsi"/>
                <w:bCs/>
                <w:color w:val="000000"/>
                <w:sz w:val="24"/>
                <w:szCs w:val="24"/>
              </w:rPr>
              <w:t>ити систему</w:t>
            </w:r>
            <w:r w:rsidR="009D126F" w:rsidRPr="009D126F">
              <w:rPr>
                <w:rFonts w:eastAsia="Times New Roman" w:cstheme="minorHAnsi"/>
                <w:bCs/>
                <w:color w:val="000000"/>
                <w:sz w:val="24"/>
                <w:szCs w:val="24"/>
              </w:rPr>
              <w:t xml:space="preserve"> управління відходами відповідно нормативно-правових актів  та місцевого плану</w:t>
            </w:r>
          </w:p>
        </w:tc>
        <w:tc>
          <w:tcPr>
            <w:tcW w:w="7200"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1.Програма ліквідації несанкціонованих сміттєзвалищ та поводження з побутовими відходами на 2025 рік </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1.Розробити Місцевий план управління відходами у БМТГ </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2.Екоіндустріальний парк «Боярка»</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 xml:space="preserve">1.Спланувати та провести </w:t>
            </w:r>
            <w:r w:rsidR="00FC1D4E" w:rsidRPr="00F56D19">
              <w:rPr>
                <w:rFonts w:eastAsia="Times New Roman" w:cstheme="minorHAnsi"/>
                <w:sz w:val="24"/>
                <w:szCs w:val="24"/>
              </w:rPr>
              <w:t>інформаційну</w:t>
            </w:r>
            <w:r w:rsidRPr="00F56D19">
              <w:rPr>
                <w:rFonts w:eastAsia="Times New Roman" w:cstheme="minorHAnsi"/>
                <w:sz w:val="24"/>
                <w:szCs w:val="24"/>
              </w:rPr>
              <w:t xml:space="preserve"> кампанію щодо сучасних </w:t>
            </w:r>
            <w:r w:rsidR="001536F5" w:rsidRPr="00975E2C">
              <w:rPr>
                <w:rFonts w:eastAsia="Times New Roman" w:cstheme="minorHAnsi"/>
                <w:sz w:val="24"/>
                <w:szCs w:val="24"/>
              </w:rPr>
              <w:t>методів</w:t>
            </w:r>
            <w:r w:rsidRPr="00975E2C">
              <w:rPr>
                <w:rFonts w:eastAsia="Times New Roman" w:cstheme="minorHAnsi"/>
                <w:sz w:val="24"/>
                <w:szCs w:val="24"/>
              </w:rPr>
              <w:t xml:space="preserve"> </w:t>
            </w:r>
            <w:r w:rsidR="00E4415E" w:rsidRPr="00975E2C">
              <w:rPr>
                <w:rFonts w:eastAsia="Times New Roman" w:cstheme="minorHAnsi"/>
                <w:sz w:val="24"/>
                <w:szCs w:val="24"/>
              </w:rPr>
              <w:t>і</w:t>
            </w:r>
            <w:r w:rsidRPr="00975E2C">
              <w:rPr>
                <w:rFonts w:eastAsia="Times New Roman" w:cstheme="minorHAnsi"/>
                <w:sz w:val="24"/>
                <w:szCs w:val="24"/>
              </w:rPr>
              <w:t xml:space="preserve"> найкращих практик </w:t>
            </w:r>
            <w:r w:rsidR="00E4415E" w:rsidRPr="00975E2C">
              <w:rPr>
                <w:rFonts w:eastAsia="Times New Roman" w:cstheme="minorHAnsi"/>
                <w:sz w:val="24"/>
                <w:szCs w:val="24"/>
              </w:rPr>
              <w:t>обробки відходів та створення системи управління</w:t>
            </w:r>
            <w:r w:rsidRPr="00975E2C">
              <w:rPr>
                <w:rFonts w:eastAsia="Times New Roman" w:cstheme="minorHAnsi"/>
                <w:sz w:val="24"/>
                <w:szCs w:val="24"/>
              </w:rPr>
              <w:t xml:space="preserve"> відходами.</w:t>
            </w:r>
          </w:p>
          <w:p w:rsidR="00AC6689" w:rsidRPr="00F56D19" w:rsidRDefault="00AC6689" w:rsidP="005911F0">
            <w:pPr>
              <w:widowControl w:val="0"/>
              <w:spacing w:before="9" w:line="254" w:lineRule="auto"/>
              <w:ind w:leftChars="0" w:right="89" w:firstLineChars="0" w:firstLine="0"/>
              <w:jc w:val="both"/>
              <w:outlineLvl w:val="9"/>
              <w:rPr>
                <w:rFonts w:eastAsia="Times New Roman" w:cstheme="minorHAnsi"/>
                <w:sz w:val="24"/>
                <w:szCs w:val="24"/>
              </w:rPr>
            </w:pPr>
            <w:r w:rsidRPr="00F56D19">
              <w:rPr>
                <w:rFonts w:eastAsia="Times New Roman" w:cstheme="minorHAnsi"/>
                <w:sz w:val="24"/>
                <w:szCs w:val="24"/>
              </w:rPr>
              <w:t xml:space="preserve">2.Провести аналіз наявних </w:t>
            </w:r>
            <w:r w:rsidR="00FC1D4E" w:rsidRPr="00F56D19">
              <w:rPr>
                <w:rFonts w:eastAsia="Times New Roman" w:cstheme="minorHAnsi"/>
                <w:sz w:val="24"/>
                <w:szCs w:val="24"/>
              </w:rPr>
              <w:t>грантових</w:t>
            </w:r>
            <w:r w:rsidRPr="00F56D19">
              <w:rPr>
                <w:rFonts w:eastAsia="Times New Roman" w:cstheme="minorHAnsi"/>
                <w:sz w:val="24"/>
                <w:szCs w:val="24"/>
              </w:rPr>
              <w:t xml:space="preserve"> можливостей для пошуку та залучення позабюджетних фінансових та експертних ресурсів для розробки Місцевого плану управління відходами</w:t>
            </w:r>
          </w:p>
        </w:tc>
      </w:tr>
    </w:tbl>
    <w:p w:rsidR="0076701C" w:rsidRPr="00F56D19" w:rsidRDefault="00352904" w:rsidP="0076701C">
      <w:pPr>
        <w:spacing w:beforeAutospacing="1" w:after="100" w:afterAutospacing="1" w:line="240" w:lineRule="auto"/>
        <w:jc w:val="both"/>
        <w:rPr>
          <w:rFonts w:eastAsia="Times New Roman" w:cstheme="minorHAnsi"/>
          <w:color w:val="000000"/>
          <w:sz w:val="24"/>
          <w:szCs w:val="24"/>
        </w:rPr>
      </w:pPr>
      <w:r w:rsidRPr="006D072C">
        <w:rPr>
          <w:rStyle w:val="block-text"/>
          <w:sz w:val="24"/>
          <w:szCs w:val="24"/>
        </w:rPr>
        <w:t xml:space="preserve">Підвищення рівня екологічної свідомості громадян очікується </w:t>
      </w:r>
      <w:r w:rsidR="00F731E6" w:rsidRPr="006D072C">
        <w:rPr>
          <w:rStyle w:val="block-text"/>
          <w:sz w:val="24"/>
          <w:szCs w:val="24"/>
        </w:rPr>
        <w:t xml:space="preserve">здійснити </w:t>
      </w:r>
      <w:r w:rsidRPr="006D072C">
        <w:rPr>
          <w:rStyle w:val="block-text"/>
          <w:sz w:val="24"/>
          <w:szCs w:val="24"/>
        </w:rPr>
        <w:t>через реалізацію заходів, передбачених Програмою охорони навколишнього природного середовища, реалізацією екологічно-освітнього проєкту "Сухий струмок" у парку ім.Т.Шевченка в м.Боярка, створення різноманітних інформаційних матеріалів (брошур, плакатів, відео) та організаці</w:t>
      </w:r>
      <w:r w:rsidR="005D79A2" w:rsidRPr="006D072C">
        <w:rPr>
          <w:rStyle w:val="block-text"/>
          <w:sz w:val="24"/>
          <w:szCs w:val="24"/>
        </w:rPr>
        <w:t>ю</w:t>
      </w:r>
      <w:r w:rsidRPr="006D072C">
        <w:rPr>
          <w:rStyle w:val="block-text"/>
          <w:sz w:val="24"/>
          <w:szCs w:val="24"/>
        </w:rPr>
        <w:t xml:space="preserve"> публічних заходів (лекцій, семінарів) для донесення до мешканців інформації про актуальні екологічні проблеми громади та можливі шляхи їх вирішення. Передбачається налагодження партнерських відносин з місцевими екологічними організаціями та активістами з метою їх залучення до проведення освітніх заходів для школярів, студентів, дорослих та літніх людей.</w:t>
      </w:r>
      <w:r w:rsidRPr="00F56D19">
        <w:rPr>
          <w:rFonts w:eastAsia="Times New Roman" w:cs="Times New Roman"/>
          <w:sz w:val="24"/>
          <w:szCs w:val="24"/>
        </w:rPr>
        <w:t xml:space="preserve"> Надання організаційної, методичної та матеріальної підтримки групам волонтерів, які виявляють бажання брати участь у висадці дерев, кущів та квітів на різних територіях громади. </w:t>
      </w:r>
      <w:r w:rsidRPr="00F56D19">
        <w:rPr>
          <w:rFonts w:eastAsia="Times New Roman" w:cstheme="minorHAnsi"/>
          <w:color w:val="000000"/>
          <w:sz w:val="24"/>
          <w:szCs w:val="24"/>
        </w:rPr>
        <w:t>Р</w:t>
      </w:r>
      <w:r w:rsidRPr="00F56D19">
        <w:rPr>
          <w:rFonts w:eastAsia="Times New Roman" w:cs="Times New Roman"/>
          <w:sz w:val="24"/>
          <w:szCs w:val="24"/>
        </w:rPr>
        <w:t>егулярна організація загальноміських заходів з прибирання парків, скверів, вулиць та інших громадських просторів, активно залучаючи до участі дітей, молодь, дорослих та представників старшого покоління.</w:t>
      </w:r>
    </w:p>
    <w:p w:rsidR="0076701C" w:rsidRPr="00F56D19" w:rsidRDefault="0076701C" w:rsidP="0076701C">
      <w:pPr>
        <w:spacing w:beforeAutospacing="1" w:after="100" w:afterAutospacing="1" w:line="240" w:lineRule="auto"/>
        <w:jc w:val="both"/>
        <w:rPr>
          <w:rFonts w:eastAsia="Times New Roman" w:cs="Times New Roman"/>
          <w:sz w:val="24"/>
          <w:szCs w:val="24"/>
        </w:rPr>
      </w:pPr>
      <w:r w:rsidRPr="00F56D19">
        <w:rPr>
          <w:rFonts w:eastAsia="Times New Roman" w:cstheme="minorHAnsi"/>
          <w:color w:val="000000"/>
          <w:sz w:val="24"/>
          <w:szCs w:val="24"/>
        </w:rPr>
        <w:t>Для збільшення кількість зелених насаджень і зелених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громадських просторів п</w:t>
      </w:r>
      <w:r w:rsidRPr="00F56D19">
        <w:rPr>
          <w:rFonts w:eastAsia="Times New Roman" w:cs="Times New Roman"/>
          <w:sz w:val="24"/>
          <w:szCs w:val="24"/>
        </w:rPr>
        <w:t>ланується проведення комплексу робіт з покращення естетичного та екологічного стану існуючих парків та скверів, включаючи висадку нових дерев, кущів, квітів, облаштування газонів та зон відпочинку.</w:t>
      </w:r>
      <w:r w:rsidR="006C7DD3" w:rsidRPr="00F56D19">
        <w:rPr>
          <w:rFonts w:eastAsia="Times New Roman" w:cs="Times New Roman"/>
          <w:sz w:val="24"/>
          <w:szCs w:val="24"/>
        </w:rPr>
        <w:t xml:space="preserve"> </w:t>
      </w:r>
      <w:r w:rsidRPr="00F56D19">
        <w:rPr>
          <w:rFonts w:eastAsia="Times New Roman" w:cs="Times New Roman"/>
          <w:sz w:val="24"/>
          <w:szCs w:val="24"/>
        </w:rPr>
        <w:t>Проведення аналізу земельних ресурсів громади з метою виявлення придатних ділянок для створення нових парків</w:t>
      </w:r>
      <w:r w:rsidR="00B4128F">
        <w:rPr>
          <w:rFonts w:eastAsia="Times New Roman" w:cs="Times New Roman"/>
          <w:sz w:val="24"/>
          <w:szCs w:val="24"/>
        </w:rPr>
        <w:t>.</w:t>
      </w:r>
      <w:r w:rsidRPr="00F56D19">
        <w:rPr>
          <w:rFonts w:eastAsia="Times New Roman" w:cs="Times New Roman"/>
          <w:sz w:val="24"/>
          <w:szCs w:val="24"/>
        </w:rPr>
        <w:t xml:space="preserve"> Передбачається організація навчальних семінарів, тренінгів або курсів для працівників комунальних служб та інших відповідальних осіб з метою ознайомлення з новими технологіями та методами ландшафтного дизайну та догляду за зеленими насадженнями. Підтримка волонтерів, включаючи забезпечення посадковим матеріалом, інструментами та координацію зусиль.</w:t>
      </w:r>
    </w:p>
    <w:p w:rsidR="00352904" w:rsidRPr="00F56D19" w:rsidRDefault="0076701C" w:rsidP="0076701C">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 xml:space="preserve">Для </w:t>
      </w:r>
      <w:r w:rsidRPr="00F56D19">
        <w:rPr>
          <w:rFonts w:eastAsia="Times New Roman" w:cs="Times New Roman"/>
          <w:color w:val="000000"/>
          <w:sz w:val="24"/>
          <w:szCs w:val="24"/>
        </w:rPr>
        <w:t>забезпечення сучасного підходу до збору, зберігання та утилізації відходів</w:t>
      </w:r>
      <w:r w:rsidRPr="00F56D19">
        <w:rPr>
          <w:rFonts w:eastAsia="Times New Roman" w:cs="Times New Roman"/>
          <w:sz w:val="24"/>
          <w:szCs w:val="24"/>
        </w:rPr>
        <w:t xml:space="preserve"> планується реалізація заходів, передбачених Програмою ліквідації несанкціонованих сміттєзвалищ та поводження з побутовими відходами</w:t>
      </w:r>
      <w:r w:rsidRPr="00F56D19">
        <w:rPr>
          <w:rFonts w:eastAsia="Times New Roman" w:cs="Times New Roman"/>
          <w:b/>
          <w:bCs/>
          <w:sz w:val="24"/>
          <w:szCs w:val="24"/>
        </w:rPr>
        <w:t xml:space="preserve">, </w:t>
      </w:r>
      <w:r w:rsidRPr="00F56D19">
        <w:rPr>
          <w:rFonts w:eastAsia="Times New Roman" w:cs="Times New Roman"/>
          <w:sz w:val="24"/>
          <w:szCs w:val="24"/>
        </w:rPr>
        <w:t>спрямованих на виявлення, ліквідацію незаконних сміттєзвалищ та оптимізацію системи збору, транспортування та обробки твердих побутових відходів</w:t>
      </w:r>
      <w:r w:rsidR="005D79A2" w:rsidRPr="00F56D19">
        <w:rPr>
          <w:rFonts w:eastAsia="Times New Roman" w:cs="Times New Roman"/>
          <w:sz w:val="24"/>
          <w:szCs w:val="24"/>
        </w:rPr>
        <w:t>; р</w:t>
      </w:r>
      <w:r w:rsidRPr="00F56D19">
        <w:rPr>
          <w:rFonts w:eastAsia="Times New Roman" w:cs="Times New Roman"/>
          <w:sz w:val="24"/>
          <w:szCs w:val="24"/>
        </w:rPr>
        <w:t>озроблення Місцевого плану управління відходами у БМТГ</w:t>
      </w:r>
      <w:r w:rsidR="005D79A2" w:rsidRPr="00F56D19">
        <w:rPr>
          <w:rFonts w:eastAsia="Times New Roman" w:cs="Times New Roman"/>
          <w:sz w:val="24"/>
          <w:szCs w:val="24"/>
        </w:rPr>
        <w:t xml:space="preserve">; </w:t>
      </w:r>
      <w:r w:rsidRPr="00F56D19">
        <w:rPr>
          <w:rFonts w:eastAsia="Times New Roman" w:cs="Times New Roman"/>
          <w:sz w:val="24"/>
          <w:szCs w:val="24"/>
        </w:rPr>
        <w:t>створення / розвитку Екоіндустріального парку «Боярка</w:t>
      </w:r>
      <w:r w:rsidRPr="00F56D19">
        <w:rPr>
          <w:rFonts w:eastAsia="Times New Roman" w:cs="Times New Roman"/>
          <w:b/>
          <w:bCs/>
          <w:sz w:val="24"/>
          <w:szCs w:val="24"/>
        </w:rPr>
        <w:t>»</w:t>
      </w:r>
      <w:r w:rsidRPr="00F56D19">
        <w:rPr>
          <w:rFonts w:eastAsia="Times New Roman" w:cs="Times New Roman"/>
          <w:sz w:val="24"/>
          <w:szCs w:val="24"/>
        </w:rPr>
        <w:t>, який стане центром для підприємств, що займаються переробкою та утилізацією відходів, сприяючи створенню нових робочих місць та залученню інвестицій у "зелену" економіку. Передбачається розробка та реалізація масштабної інформаційно-просвітницької кампанії для мешканців громади з метою популяризації роздільного збору відходів, компостування органічних відходів та інших екологічно дружніх методів поводження з відходами, проведення дослідження доступних грантових програм від національних та міжнародних організацій з метою залучення додаткового фінансування та експертної підтримки.</w:t>
      </w:r>
    </w:p>
    <w:p w:rsidR="005D79A2" w:rsidRPr="00F56D19" w:rsidRDefault="00F44D55" w:rsidP="005D79A2">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Досягнення </w:t>
      </w:r>
      <w:r w:rsidRPr="00F56D19">
        <w:rPr>
          <w:rFonts w:eastAsia="Times New Roman" w:cstheme="minorHAnsi"/>
          <w:bCs/>
          <w:sz w:val="24"/>
          <w:szCs w:val="24"/>
          <w:lang w:eastAsia="uk-UA"/>
        </w:rPr>
        <w:t>Оперативної цілі</w:t>
      </w:r>
      <w:r w:rsidRPr="00F56D19">
        <w:rPr>
          <w:rFonts w:eastAsia="Times New Roman" w:cs="Times New Roman"/>
          <w:bCs/>
          <w:sz w:val="24"/>
          <w:szCs w:val="24"/>
          <w:lang w:eastAsia="uk-UA"/>
        </w:rPr>
        <w:t xml:space="preserve">3.2. </w:t>
      </w:r>
      <w:r w:rsidRPr="00F56D19">
        <w:rPr>
          <w:rFonts w:eastAsia="Times New Roman" w:cs="Times New Roman"/>
          <w:b/>
          <w:bCs/>
          <w:sz w:val="24"/>
          <w:szCs w:val="24"/>
          <w:lang w:eastAsia="uk-UA"/>
        </w:rPr>
        <w:t>Стійка до сучасних викликів громада</w:t>
      </w:r>
      <w:r w:rsidR="006C7DD3" w:rsidRPr="00F56D19">
        <w:rPr>
          <w:rFonts w:eastAsia="Times New Roman" w:cs="Times New Roman"/>
          <w:b/>
          <w:bCs/>
          <w:sz w:val="24"/>
          <w:szCs w:val="24"/>
          <w:lang w:eastAsia="uk-UA"/>
        </w:rPr>
        <w:t xml:space="preserve"> </w:t>
      </w:r>
      <w:r w:rsidRPr="00F56D19">
        <w:rPr>
          <w:sz w:val="24"/>
          <w:szCs w:val="24"/>
        </w:rPr>
        <w:t xml:space="preserve">відбуватиметься через виконання таких завдань: </w:t>
      </w:r>
      <w:r w:rsidR="005D79A2" w:rsidRPr="00F56D19">
        <w:rPr>
          <w:sz w:val="24"/>
          <w:szCs w:val="24"/>
        </w:rPr>
        <w:t xml:space="preserve">3.2.1. </w:t>
      </w:r>
      <w:r w:rsidRPr="00F56D19">
        <w:rPr>
          <w:sz w:val="24"/>
          <w:szCs w:val="24"/>
        </w:rPr>
        <w:t>«</w:t>
      </w:r>
      <w:r w:rsidRPr="00F56D19">
        <w:rPr>
          <w:rFonts w:eastAsia="Times New Roman" w:cstheme="minorHAnsi"/>
          <w:color w:val="000000"/>
          <w:sz w:val="24"/>
          <w:szCs w:val="24"/>
        </w:rPr>
        <w:t>Облаштувати комунальні заклади громади альтернативним і безперебійними джерелами енергії»,</w:t>
      </w:r>
      <w:r w:rsidR="005D79A2" w:rsidRPr="00F56D19">
        <w:rPr>
          <w:rFonts w:eastAsia="Times New Roman" w:cstheme="minorHAnsi"/>
          <w:color w:val="000000"/>
          <w:sz w:val="24"/>
          <w:szCs w:val="24"/>
        </w:rPr>
        <w:t>3.2.2.</w:t>
      </w:r>
      <w:r w:rsidRPr="00F56D19">
        <w:rPr>
          <w:rFonts w:eastAsia="Times New Roman" w:cstheme="minorHAnsi"/>
          <w:color w:val="000000"/>
          <w:sz w:val="24"/>
          <w:szCs w:val="24"/>
        </w:rPr>
        <w:t xml:space="preserve"> «Забезпечити мешканців громади питною водою у</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кризовий період», </w:t>
      </w:r>
      <w:r w:rsidR="005D79A2" w:rsidRPr="00F56D19">
        <w:rPr>
          <w:rFonts w:eastAsia="Times New Roman" w:cstheme="minorHAnsi"/>
          <w:color w:val="000000"/>
          <w:sz w:val="24"/>
          <w:szCs w:val="24"/>
        </w:rPr>
        <w:t xml:space="preserve">3.2.3. </w:t>
      </w:r>
      <w:r w:rsidRPr="00F56D19">
        <w:rPr>
          <w:rFonts w:eastAsia="Times New Roman" w:cstheme="minorHAnsi"/>
          <w:color w:val="000000"/>
          <w:sz w:val="24"/>
          <w:szCs w:val="24"/>
        </w:rPr>
        <w:t>«Забезпечити доступ до базових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продуктів харчування та засобів гігієни в умовах надзвичайних ситуацій вразливих категорій населення»,</w:t>
      </w:r>
      <w:r w:rsidR="005D79A2" w:rsidRPr="00F56D19">
        <w:rPr>
          <w:rFonts w:eastAsia="Times New Roman" w:cstheme="minorHAnsi"/>
          <w:color w:val="000000"/>
          <w:sz w:val="24"/>
          <w:szCs w:val="24"/>
        </w:rPr>
        <w:t xml:space="preserve"> 3.2.4. </w:t>
      </w:r>
      <w:r w:rsidR="00CF348A" w:rsidRPr="00F56D19">
        <w:rPr>
          <w:rFonts w:eastAsia="Times New Roman" w:cstheme="minorHAnsi"/>
          <w:color w:val="000000"/>
          <w:sz w:val="24"/>
          <w:szCs w:val="24"/>
        </w:rPr>
        <w:t>«</w:t>
      </w:r>
      <w:r w:rsidRPr="00F56D19">
        <w:rPr>
          <w:rFonts w:eastAsia="Times New Roman" w:cstheme="minorHAnsi"/>
          <w:color w:val="000000"/>
          <w:sz w:val="24"/>
          <w:szCs w:val="24"/>
        </w:rPr>
        <w:t>Забезпечити</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безперебійну роботу штабу швидкого реагування у випадках надзвичайних ситуацій», </w:t>
      </w:r>
      <w:r w:rsidR="005D79A2" w:rsidRPr="00F56D19">
        <w:rPr>
          <w:rFonts w:eastAsia="Times New Roman" w:cstheme="minorHAnsi"/>
          <w:color w:val="000000"/>
          <w:sz w:val="24"/>
          <w:szCs w:val="24"/>
        </w:rPr>
        <w:t xml:space="preserve">3.2.5. </w:t>
      </w:r>
      <w:r w:rsidRPr="00F56D19">
        <w:rPr>
          <w:rFonts w:eastAsia="Times New Roman" w:cstheme="minorHAnsi"/>
          <w:color w:val="000000"/>
          <w:sz w:val="24"/>
          <w:szCs w:val="24"/>
        </w:rPr>
        <w:t>«Сприяти розбудові мережі добровільних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пожежних</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дружин </w:t>
      </w:r>
      <w:r w:rsidR="005D79A2" w:rsidRPr="00F56D19">
        <w:rPr>
          <w:rFonts w:eastAsia="Times New Roman" w:cstheme="minorHAnsi"/>
          <w:color w:val="000000"/>
          <w:sz w:val="24"/>
          <w:szCs w:val="24"/>
        </w:rPr>
        <w:t xml:space="preserve"> у населених пунктах громади»,</w:t>
      </w:r>
      <w:r w:rsidR="005D79A2"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37</w:t>
      </w:r>
      <w:r w:rsidR="005D79A2" w:rsidRPr="00F56D19">
        <w:rPr>
          <w:rFonts w:eastAsia="Times New Roman" w:cs="Times New Roman"/>
          <w:sz w:val="24"/>
          <w:szCs w:val="24"/>
          <w:lang w:eastAsia="uk-UA"/>
        </w:rPr>
        <w:t>).</w:t>
      </w:r>
    </w:p>
    <w:p w:rsidR="00AC6689" w:rsidRPr="00F56D19" w:rsidRDefault="005D79A2" w:rsidP="005D79A2">
      <w:pPr>
        <w:spacing w:beforeAutospacing="1" w:after="100" w:afterAutospacing="1" w:line="240" w:lineRule="auto"/>
        <w:jc w:val="right"/>
        <w:rPr>
          <w:rFonts w:eastAsia="Times New Roman" w:cstheme="minorHAnsi"/>
          <w:color w:val="000000"/>
          <w:sz w:val="24"/>
          <w:szCs w:val="24"/>
        </w:rPr>
      </w:pPr>
      <w:r w:rsidRPr="00F56D19">
        <w:rPr>
          <w:rFonts w:eastAsia="Times New Roman" w:cstheme="minorHAnsi"/>
          <w:color w:val="000000"/>
          <w:sz w:val="24"/>
          <w:szCs w:val="24"/>
        </w:rPr>
        <w:t>Таблиця</w:t>
      </w:r>
      <w:r w:rsidR="00B50083" w:rsidRPr="00F56D19">
        <w:rPr>
          <w:rFonts w:eastAsia="Times New Roman" w:cstheme="minorHAnsi"/>
          <w:color w:val="000000"/>
          <w:sz w:val="24"/>
          <w:szCs w:val="24"/>
        </w:rPr>
        <w:t xml:space="preserve"> 37</w:t>
      </w:r>
      <w:r w:rsidRPr="00F56D19">
        <w:rPr>
          <w:rFonts w:eastAsia="Times New Roman" w:cstheme="minorHAnsi"/>
          <w:color w:val="000000"/>
          <w:sz w:val="24"/>
          <w:szCs w:val="24"/>
        </w:rPr>
        <w:t xml:space="preserve"> </w:t>
      </w:r>
    </w:p>
    <w:tbl>
      <w:tblPr>
        <w:tblStyle w:val="af0"/>
        <w:tblW w:w="0" w:type="auto"/>
        <w:tblLook w:val="04A0" w:firstRow="1" w:lastRow="0" w:firstColumn="1" w:lastColumn="0" w:noHBand="0" w:noVBand="1"/>
      </w:tblPr>
      <w:tblGrid>
        <w:gridCol w:w="3436"/>
        <w:gridCol w:w="6194"/>
      </w:tblGrid>
      <w:tr w:rsidR="00AC6689" w:rsidRPr="00F56D19" w:rsidTr="00264CC1">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3.2.</w:t>
            </w:r>
            <w:r w:rsidRPr="00F56D19">
              <w:rPr>
                <w:rFonts w:eastAsia="Times New Roman" w:cs="Times New Roman"/>
                <w:b/>
                <w:bCs/>
                <w:sz w:val="24"/>
                <w:szCs w:val="24"/>
                <w:lang w:eastAsia="uk-UA"/>
              </w:rPr>
              <w:t xml:space="preserve"> Стійка до сучасних викликів громада</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3.2.1.Облаштувати комунальні заклади громади альтернативним і безперебійними джерелами енергії</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1.Провести аналіз і та визначити види альтернативних або безперебійних джерел енергії для кожного комунального закладу </w:t>
            </w:r>
          </w:p>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2.Постійно проводити пошук та аналіз грантового та інших видів позабюджетного фінансування з метою забезпечення комунальних закладів громади альтернативними і безперебійними джерелами енергії</w:t>
            </w:r>
          </w:p>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3.Забезпечити заклади комунальної власності безперебійними/альтернативними джерелами енергії і водопостачання</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3.2.2.Забезпечити мешканців громади питною водою у кризовий період</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Проєкт</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1.Будівництво на території громади бюветів з питною водою</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1.Провести аналіз та визначити перелік потенційних місць розміщення бюветів з питною водою на території громади</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 xml:space="preserve">2.Провести експертну оцінку наявних криниць на предмет можливості очищення та використання </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3.Провести аналіз та розробити ТЕО щодо інших можливостей забезпечення жителів громади питною водою у кризовий період</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4.Провести огляд та визначити необхідність модернізації наявних засобів забезпечення питною водою мешканців громади у кризовий період</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3.2.3.Забезпечити доступ до базових продуктів харчування та засобів гігієни в умовах надзвичайних ситуацій вразливих категорій населення</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1.Програма забезпечення продовольчої безпеки 2025-2027 (без фінансування) </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3.2.4.Забезпечитибезперебійну роботу штабу швидкого реагування у випадках надзвичайних ситуацій</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5" w:line="256"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5" w:line="256"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1.Програма створення і використання матеріальних резервів для запобігання, ліквідації надзвичайних ситуацій та їх наслідків на території БМТГ 2024-2025 р</w:t>
            </w:r>
          </w:p>
          <w:p w:rsidR="00AC6689" w:rsidRPr="00F56D19" w:rsidRDefault="00AC6689" w:rsidP="005911F0">
            <w:pPr>
              <w:widowControl w:val="0"/>
              <w:spacing w:before="7" w:line="256" w:lineRule="auto"/>
              <w:ind w:leftChars="0" w:left="1" w:right="324" w:firstLineChars="0" w:firstLine="0"/>
              <w:jc w:val="both"/>
              <w:outlineLvl w:val="9"/>
              <w:rPr>
                <w:rFonts w:eastAsia="Times New Roman" w:cstheme="minorHAnsi"/>
                <w:sz w:val="24"/>
                <w:szCs w:val="24"/>
              </w:rPr>
            </w:pPr>
            <w:r w:rsidRPr="00F56D19">
              <w:rPr>
                <w:rFonts w:eastAsia="Times New Roman" w:cstheme="minorHAnsi"/>
                <w:sz w:val="24"/>
                <w:szCs w:val="24"/>
              </w:rPr>
              <w:t xml:space="preserve">2.Програма сприяння розвитку волонтерства БМТГ 2025-2027 </w:t>
            </w:r>
          </w:p>
          <w:p w:rsidR="00AC6689" w:rsidRPr="00F56D19" w:rsidRDefault="00AC6689" w:rsidP="005911F0">
            <w:pPr>
              <w:widowControl w:val="0"/>
              <w:spacing w:before="0" w:line="240" w:lineRule="auto"/>
              <w:ind w:leftChars="0" w:left="1" w:right="134" w:firstLineChars="0" w:firstLine="0"/>
              <w:jc w:val="both"/>
              <w:outlineLvl w:val="9"/>
              <w:rPr>
                <w:rFonts w:eastAsia="Times New Roman" w:cstheme="minorHAnsi"/>
                <w:sz w:val="24"/>
                <w:szCs w:val="24"/>
              </w:rPr>
            </w:pP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3.2.5.Сприяти розбудові мережі добровільних пожежних дружин у населених пунктах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FC1D4E" w:rsidP="005911F0">
            <w:pPr>
              <w:widowControl w:val="0"/>
              <w:spacing w:before="0" w:line="254" w:lineRule="auto"/>
              <w:ind w:leftChars="0" w:left="1" w:right="134" w:firstLineChars="0" w:firstLine="0"/>
              <w:outlineLvl w:val="9"/>
              <w:rPr>
                <w:rFonts w:eastAsia="Times New Roman" w:cstheme="minorHAnsi"/>
                <w:sz w:val="24"/>
                <w:szCs w:val="24"/>
              </w:rPr>
            </w:pPr>
            <w:r>
              <w:rPr>
                <w:rFonts w:eastAsia="Times New Roman" w:cstheme="minorHAnsi"/>
                <w:sz w:val="24"/>
                <w:szCs w:val="24"/>
              </w:rPr>
              <w:t>Зах</w:t>
            </w:r>
            <w:r w:rsidR="00AC6689" w:rsidRPr="00F56D19">
              <w:rPr>
                <w:rFonts w:eastAsia="Times New Roman" w:cstheme="minorHAnsi"/>
                <w:sz w:val="24"/>
                <w:szCs w:val="24"/>
              </w:rPr>
              <w:t>оди:</w:t>
            </w:r>
          </w:p>
          <w:p w:rsidR="00AC6689" w:rsidRPr="00F56D19" w:rsidRDefault="00AC6689" w:rsidP="005911F0">
            <w:pPr>
              <w:widowControl w:val="0"/>
              <w:spacing w:before="0" w:line="254" w:lineRule="auto"/>
              <w:ind w:leftChars="0" w:left="1" w:right="134" w:firstLineChars="0" w:firstLine="0"/>
              <w:outlineLvl w:val="9"/>
              <w:rPr>
                <w:rFonts w:eastAsia="Times New Roman" w:cstheme="minorHAnsi"/>
                <w:sz w:val="24"/>
                <w:szCs w:val="24"/>
              </w:rPr>
            </w:pPr>
            <w:r w:rsidRPr="00F56D19">
              <w:rPr>
                <w:rFonts w:eastAsia="Times New Roman" w:cstheme="minorHAnsi"/>
                <w:sz w:val="24"/>
                <w:szCs w:val="24"/>
              </w:rPr>
              <w:t xml:space="preserve">1.Розробити та провести інформаційну кампанію для популяризації участі мешканців у добровільних пожежних дружинах </w:t>
            </w:r>
          </w:p>
        </w:tc>
      </w:tr>
    </w:tbl>
    <w:p w:rsidR="002826D6" w:rsidRPr="00F56D19" w:rsidRDefault="002826D6" w:rsidP="002826D6">
      <w:pPr>
        <w:spacing w:beforeAutospacing="1" w:after="100" w:afterAutospacing="1" w:line="240" w:lineRule="auto"/>
        <w:jc w:val="both"/>
        <w:rPr>
          <w:rFonts w:eastAsia="Times New Roman" w:cstheme="minorHAnsi"/>
          <w:color w:val="000000"/>
          <w:sz w:val="24"/>
          <w:szCs w:val="24"/>
        </w:rPr>
      </w:pPr>
      <w:r w:rsidRPr="00F56D19">
        <w:rPr>
          <w:rFonts w:eastAsia="Times New Roman" w:cstheme="minorHAnsi"/>
          <w:color w:val="000000"/>
          <w:sz w:val="24"/>
          <w:szCs w:val="24"/>
        </w:rPr>
        <w:t xml:space="preserve">Для облаштування комунальних закладів громади альтернативним і безперебійними джерелами енергії (для </w:t>
      </w:r>
      <w:r w:rsidRPr="00F56D19">
        <w:rPr>
          <w:rFonts w:eastAsia="Times New Roman" w:cs="Times New Roman"/>
          <w:sz w:val="24"/>
          <w:szCs w:val="24"/>
        </w:rPr>
        <w:t xml:space="preserve">кожного комунального закладу) буде проведено дослідження для визначення найбільш підходящих видів альтернативної енергії (сонячна, вітрова, геотермальна тощо) та безперебійних джерел живлення (генератори, акумуляторні системи). Буде здійснюватися постійний моніторинг грантових програм та інших можливостей залучення коштів з зовнішніх джерел для фінансування встановлення альтернативних та безперебійних систем енергопостачання в комунальних закладах. </w:t>
      </w:r>
    </w:p>
    <w:p w:rsidR="002826D6" w:rsidRPr="00F56D19" w:rsidRDefault="002826D6" w:rsidP="00CF348A">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З метою забезпечення мешканців громади питною водою у кризовий період: планується проведення аналізу території щодо визначення оптимальних місць розташування бюветів з урахуванням потреб мешканців та доступності до джерел води та будівництво нових громадських бюветів</w:t>
      </w:r>
      <w:r w:rsidR="00CF348A" w:rsidRPr="00F56D19">
        <w:rPr>
          <w:rFonts w:eastAsia="Times New Roman" w:cs="Times New Roman"/>
          <w:sz w:val="24"/>
          <w:szCs w:val="24"/>
        </w:rPr>
        <w:t xml:space="preserve">. </w:t>
      </w:r>
      <w:r w:rsidRPr="00F56D19">
        <w:rPr>
          <w:rFonts w:eastAsia="Times New Roman" w:cs="Times New Roman"/>
          <w:sz w:val="24"/>
          <w:szCs w:val="24"/>
        </w:rPr>
        <w:t xml:space="preserve">Планується залучення фахівців для оцінки стану існуючих криниць з метою визначення можливості їх очищення та використання як додаткових джерел питної </w:t>
      </w:r>
      <w:r w:rsidR="00FC1D4E" w:rsidRPr="00F56D19">
        <w:rPr>
          <w:rFonts w:eastAsia="Times New Roman" w:cs="Times New Roman"/>
          <w:sz w:val="24"/>
          <w:szCs w:val="24"/>
        </w:rPr>
        <w:t>води. Буде</w:t>
      </w:r>
      <w:r w:rsidRPr="00F56D19">
        <w:rPr>
          <w:rFonts w:eastAsia="Times New Roman" w:cs="Times New Roman"/>
          <w:sz w:val="24"/>
          <w:szCs w:val="24"/>
        </w:rPr>
        <w:t xml:space="preserve"> проведено техніко-економічне обґрунтування інших можливих варіантів забезпечення мешканців питною водою в кризових ситуаціях (наприклад, мобільні станції очистки води)</w:t>
      </w:r>
      <w:r w:rsidR="00CF348A" w:rsidRPr="00F56D19">
        <w:rPr>
          <w:rFonts w:eastAsia="Times New Roman" w:cs="Times New Roman"/>
          <w:sz w:val="24"/>
          <w:szCs w:val="24"/>
        </w:rPr>
        <w:t xml:space="preserve">, </w:t>
      </w:r>
      <w:r w:rsidRPr="00F56D19">
        <w:rPr>
          <w:rFonts w:eastAsia="Times New Roman" w:cs="Times New Roman"/>
          <w:sz w:val="24"/>
          <w:szCs w:val="24"/>
        </w:rPr>
        <w:t>огляд існуючих систем забезпечення питною водою в кризових ситуаціях для визначення необхідності їх модернізації або оновлення.</w:t>
      </w:r>
    </w:p>
    <w:p w:rsidR="002826D6" w:rsidRPr="00F56D19" w:rsidRDefault="00CF348A" w:rsidP="002826D6">
      <w:pPr>
        <w:spacing w:beforeAutospacing="1" w:after="100" w:afterAutospacing="1" w:line="240" w:lineRule="auto"/>
        <w:jc w:val="both"/>
        <w:rPr>
          <w:sz w:val="24"/>
          <w:szCs w:val="24"/>
        </w:rPr>
      </w:pPr>
      <w:r w:rsidRPr="00F56D19">
        <w:rPr>
          <w:rFonts w:eastAsia="Times New Roman" w:cstheme="minorHAnsi"/>
          <w:color w:val="000000"/>
          <w:sz w:val="24"/>
          <w:szCs w:val="24"/>
        </w:rPr>
        <w:t>Для забезпечення доступу до базових продуктів харчування та засобів гігієни в умовах надзвичайних ситуацій вразливих категорій населення</w:t>
      </w:r>
      <w:r w:rsidR="00FC1D4E">
        <w:rPr>
          <w:rFonts w:eastAsia="Times New Roman" w:cstheme="minorHAnsi"/>
          <w:color w:val="000000"/>
          <w:sz w:val="24"/>
          <w:szCs w:val="24"/>
        </w:rPr>
        <w:t xml:space="preserve"> </w:t>
      </w:r>
      <w:r w:rsidRPr="00F56D19">
        <w:rPr>
          <w:rStyle w:val="af2"/>
          <w:b w:val="0"/>
          <w:bCs w:val="0"/>
          <w:sz w:val="24"/>
          <w:szCs w:val="24"/>
        </w:rPr>
        <w:t xml:space="preserve">впродовж 2025-2027 </w:t>
      </w:r>
      <w:r w:rsidR="00FC1D4E" w:rsidRPr="00F56D19">
        <w:rPr>
          <w:rStyle w:val="af2"/>
          <w:b w:val="0"/>
          <w:bCs w:val="0"/>
          <w:sz w:val="24"/>
          <w:szCs w:val="24"/>
        </w:rPr>
        <w:t xml:space="preserve">рр. </w:t>
      </w:r>
      <w:r w:rsidR="00FC1D4E" w:rsidRPr="00F56D19">
        <w:rPr>
          <w:sz w:val="24"/>
          <w:szCs w:val="24"/>
        </w:rPr>
        <w:t>планується</w:t>
      </w:r>
      <w:r w:rsidR="002826D6" w:rsidRPr="00F56D19">
        <w:rPr>
          <w:sz w:val="24"/>
          <w:szCs w:val="24"/>
        </w:rPr>
        <w:t xml:space="preserve"> </w:t>
      </w:r>
      <w:r w:rsidRPr="00F56D19">
        <w:rPr>
          <w:sz w:val="24"/>
          <w:szCs w:val="24"/>
        </w:rPr>
        <w:t>реалізація Програми забезпечення продовольчої безпеки в БМТГ.</w:t>
      </w:r>
    </w:p>
    <w:p w:rsidR="002826D6" w:rsidRPr="00F56D19" w:rsidRDefault="00CF348A" w:rsidP="00CF348A">
      <w:pPr>
        <w:spacing w:beforeAutospacing="1" w:after="100" w:afterAutospacing="1" w:line="240" w:lineRule="auto"/>
        <w:jc w:val="both"/>
        <w:rPr>
          <w:rFonts w:ascii="Times New Roman" w:eastAsia="Times New Roman" w:hAnsi="Times New Roman" w:cs="Times New Roman"/>
          <w:sz w:val="24"/>
          <w:szCs w:val="24"/>
        </w:rPr>
      </w:pPr>
      <w:r w:rsidRPr="00F56D19">
        <w:rPr>
          <w:rFonts w:eastAsia="Times New Roman" w:cstheme="minorHAnsi"/>
          <w:color w:val="000000"/>
          <w:sz w:val="24"/>
          <w:szCs w:val="24"/>
        </w:rPr>
        <w:t xml:space="preserve">З </w:t>
      </w:r>
      <w:r w:rsidRPr="00F56D19">
        <w:rPr>
          <w:rFonts w:eastAsia="Times New Roman" w:cs="Times New Roman"/>
          <w:sz w:val="24"/>
          <w:szCs w:val="24"/>
        </w:rPr>
        <w:t xml:space="preserve">метою забезпечення безперебійної роботи штабу швидкого реагування у випадках надзвичайних ситуацій» планується реалізація заходів </w:t>
      </w:r>
      <w:r w:rsidR="002826D6" w:rsidRPr="00F56D19">
        <w:rPr>
          <w:rFonts w:eastAsia="Times New Roman" w:cs="Times New Roman"/>
          <w:sz w:val="24"/>
          <w:szCs w:val="24"/>
        </w:rPr>
        <w:t>Програ</w:t>
      </w:r>
      <w:r w:rsidR="00F731E6" w:rsidRPr="00F56D19">
        <w:rPr>
          <w:rFonts w:eastAsia="Times New Roman" w:cs="Times New Roman"/>
          <w:sz w:val="24"/>
          <w:szCs w:val="24"/>
        </w:rPr>
        <w:t>ми</w:t>
      </w:r>
      <w:r w:rsidR="002826D6" w:rsidRPr="00F56D19">
        <w:rPr>
          <w:rFonts w:eastAsia="Times New Roman" w:cs="Times New Roman"/>
          <w:sz w:val="24"/>
          <w:szCs w:val="24"/>
        </w:rPr>
        <w:t xml:space="preserve"> створення і використання матеріальних резервів</w:t>
      </w:r>
      <w:r w:rsidRPr="00F56D19">
        <w:rPr>
          <w:rFonts w:eastAsia="Times New Roman" w:cs="Times New Roman"/>
          <w:sz w:val="24"/>
          <w:szCs w:val="24"/>
        </w:rPr>
        <w:t xml:space="preserve">, </w:t>
      </w:r>
      <w:r w:rsidR="002826D6" w:rsidRPr="00F56D19">
        <w:rPr>
          <w:rFonts w:eastAsia="Times New Roman" w:cs="Times New Roman"/>
          <w:sz w:val="24"/>
          <w:szCs w:val="24"/>
        </w:rPr>
        <w:t>Програм</w:t>
      </w:r>
      <w:r w:rsidRPr="00F56D19">
        <w:rPr>
          <w:rFonts w:eastAsia="Times New Roman" w:cs="Times New Roman"/>
          <w:sz w:val="24"/>
          <w:szCs w:val="24"/>
        </w:rPr>
        <w:t>и</w:t>
      </w:r>
      <w:r w:rsidR="002826D6" w:rsidRPr="00F56D19">
        <w:rPr>
          <w:rFonts w:eastAsia="Times New Roman" w:cs="Times New Roman"/>
          <w:sz w:val="24"/>
          <w:szCs w:val="24"/>
        </w:rPr>
        <w:t xml:space="preserve"> сприяння розвитку волонтерства БМТГ</w:t>
      </w:r>
      <w:r w:rsidR="0018182C">
        <w:rPr>
          <w:rFonts w:eastAsia="Times New Roman" w:cs="Times New Roman"/>
          <w:sz w:val="24"/>
          <w:szCs w:val="24"/>
        </w:rPr>
        <w:t>.</w:t>
      </w:r>
    </w:p>
    <w:p w:rsidR="002826D6" w:rsidRPr="00F56D19" w:rsidRDefault="002826D6" w:rsidP="002826D6">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Для виконання завдання щодо сприяння розбудові мережі добровільних пожежних дружин у населених пунктах громади буде проведено інформаційну кампанію серед мешканців громади з метою підвищення обізнаності про важливість добровільних пожежних дружин та заохочення долучатися до їх лав.</w:t>
      </w:r>
    </w:p>
    <w:p w:rsidR="00376067" w:rsidRPr="00F56D19" w:rsidRDefault="00F44D55" w:rsidP="0037606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Досягнення </w:t>
      </w:r>
      <w:r w:rsidRPr="00F56D19">
        <w:rPr>
          <w:rFonts w:eastAsia="Times New Roman" w:cstheme="minorHAnsi"/>
          <w:bCs/>
          <w:sz w:val="24"/>
          <w:szCs w:val="24"/>
          <w:lang w:eastAsia="uk-UA"/>
        </w:rPr>
        <w:t>Оперативної цілі 3.3</w:t>
      </w:r>
      <w:r w:rsidRPr="00F56D19">
        <w:rPr>
          <w:rFonts w:eastAsia="Times New Roman" w:cstheme="minorHAnsi"/>
          <w:b/>
          <w:bCs/>
          <w:sz w:val="24"/>
          <w:szCs w:val="24"/>
          <w:lang w:eastAsia="uk-UA"/>
        </w:rPr>
        <w:t xml:space="preserve">. </w:t>
      </w:r>
      <w:r w:rsidRPr="00F56D19">
        <w:rPr>
          <w:rFonts w:eastAsia="Times New Roman" w:cstheme="minorHAnsi"/>
          <w:b/>
          <w:color w:val="000000"/>
          <w:sz w:val="24"/>
          <w:szCs w:val="24"/>
        </w:rPr>
        <w:t>Безпечна та безбар’єрна громада для кожного</w:t>
      </w:r>
      <w:r w:rsidR="006C7DD3" w:rsidRPr="00F56D19">
        <w:rPr>
          <w:rFonts w:eastAsia="Times New Roman" w:cstheme="minorHAnsi"/>
          <w:b/>
          <w:color w:val="000000"/>
          <w:sz w:val="24"/>
          <w:szCs w:val="24"/>
        </w:rPr>
        <w:t xml:space="preserve"> </w:t>
      </w:r>
      <w:r w:rsidRPr="00F56D19">
        <w:rPr>
          <w:sz w:val="24"/>
          <w:szCs w:val="24"/>
        </w:rPr>
        <w:t>передбачає вирішення наступних завдань:</w:t>
      </w:r>
      <w:r w:rsidR="00376067" w:rsidRPr="00F56D19">
        <w:rPr>
          <w:sz w:val="24"/>
          <w:szCs w:val="24"/>
        </w:rPr>
        <w:t xml:space="preserve">3.3.1. </w:t>
      </w:r>
      <w:r w:rsidRPr="00F56D19">
        <w:rPr>
          <w:rFonts w:eastAsia="Times New Roman" w:cstheme="minorHAnsi"/>
          <w:color w:val="000000"/>
          <w:sz w:val="24"/>
          <w:szCs w:val="24"/>
        </w:rPr>
        <w:t>«Підвищити рівень відчуття безпеки серед мешканців</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громади»,</w:t>
      </w:r>
      <w:r w:rsidR="00376067" w:rsidRPr="00F56D19">
        <w:rPr>
          <w:rFonts w:eastAsia="Times New Roman" w:cstheme="minorHAnsi"/>
          <w:color w:val="000000"/>
          <w:sz w:val="24"/>
          <w:szCs w:val="24"/>
        </w:rPr>
        <w:t xml:space="preserve"> 3.3.2. </w:t>
      </w:r>
      <w:r w:rsidRPr="00F56D19">
        <w:rPr>
          <w:rFonts w:eastAsia="Times New Roman" w:cstheme="minorHAnsi"/>
          <w:color w:val="000000"/>
          <w:sz w:val="24"/>
          <w:szCs w:val="24"/>
        </w:rPr>
        <w:t>«Забезпечити захист</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інформаційних систем ОМС»,</w:t>
      </w:r>
      <w:r w:rsidR="00376067" w:rsidRPr="00F56D19">
        <w:rPr>
          <w:rFonts w:eastAsia="Times New Roman" w:cstheme="minorHAnsi"/>
          <w:color w:val="000000"/>
          <w:sz w:val="24"/>
          <w:szCs w:val="24"/>
        </w:rPr>
        <w:t xml:space="preserve"> 3.3.3. </w:t>
      </w:r>
      <w:r w:rsidRPr="00F56D19">
        <w:rPr>
          <w:rFonts w:eastAsia="Times New Roman" w:cstheme="minorHAnsi"/>
          <w:color w:val="000000"/>
          <w:sz w:val="24"/>
          <w:szCs w:val="24"/>
        </w:rPr>
        <w:t>«Забезпечити фізичну</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безбар’єрність для різних соціальних груп»</w:t>
      </w:r>
      <w:r w:rsidR="00376067" w:rsidRPr="00F56D19">
        <w:rPr>
          <w:rFonts w:eastAsia="Times New Roman" w:cstheme="minorHAnsi"/>
          <w:color w:val="000000"/>
          <w:sz w:val="24"/>
          <w:szCs w:val="24"/>
        </w:rPr>
        <w:t xml:space="preserve">, </w:t>
      </w:r>
      <w:r w:rsidR="00376067"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38</w:t>
      </w:r>
      <w:r w:rsidR="00376067" w:rsidRPr="00F56D19">
        <w:rPr>
          <w:rFonts w:eastAsia="Times New Roman" w:cs="Times New Roman"/>
          <w:sz w:val="24"/>
          <w:szCs w:val="24"/>
          <w:lang w:eastAsia="uk-UA"/>
        </w:rPr>
        <w:t>).</w:t>
      </w:r>
    </w:p>
    <w:p w:rsidR="00F44D55" w:rsidRPr="00F56D19" w:rsidRDefault="00376067" w:rsidP="00376067">
      <w:pPr>
        <w:spacing w:beforeAutospacing="1" w:after="100" w:afterAutospacing="1" w:line="240" w:lineRule="auto"/>
        <w:jc w:val="right"/>
        <w:rPr>
          <w:rFonts w:eastAsia="Times New Roman" w:cstheme="minorHAnsi"/>
          <w:bCs/>
          <w:color w:val="000000"/>
          <w:sz w:val="24"/>
          <w:szCs w:val="24"/>
        </w:rPr>
      </w:pPr>
      <w:r w:rsidRPr="00F56D19">
        <w:rPr>
          <w:rFonts w:eastAsia="Times New Roman" w:cstheme="minorHAnsi"/>
          <w:bCs/>
          <w:color w:val="000000"/>
          <w:sz w:val="24"/>
          <w:szCs w:val="24"/>
        </w:rPr>
        <w:t xml:space="preserve">Таблиця </w:t>
      </w:r>
      <w:r w:rsidR="00B50083" w:rsidRPr="00F56D19">
        <w:rPr>
          <w:rFonts w:eastAsia="Times New Roman" w:cstheme="minorHAnsi"/>
          <w:bCs/>
          <w:color w:val="000000"/>
          <w:sz w:val="24"/>
          <w:szCs w:val="24"/>
        </w:rPr>
        <w:t>38</w:t>
      </w:r>
    </w:p>
    <w:tbl>
      <w:tblPr>
        <w:tblStyle w:val="af0"/>
        <w:tblW w:w="0" w:type="auto"/>
        <w:tblLook w:val="04A0" w:firstRow="1" w:lastRow="0" w:firstColumn="1" w:lastColumn="0" w:noHBand="0" w:noVBand="1"/>
      </w:tblPr>
      <w:tblGrid>
        <w:gridCol w:w="3404"/>
        <w:gridCol w:w="6226"/>
      </w:tblGrid>
      <w:tr w:rsidR="00AC6689" w:rsidRPr="00F56D19" w:rsidTr="00264CC1">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3.3.</w:t>
            </w:r>
            <w:r w:rsidRPr="00F56D19">
              <w:rPr>
                <w:rFonts w:eastAsia="Times New Roman" w:cstheme="minorHAnsi"/>
                <w:b/>
                <w:color w:val="000000"/>
                <w:sz w:val="24"/>
                <w:szCs w:val="24"/>
              </w:rPr>
              <w:t>Безпечна та безбар’єрна громада для кожного</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3.3.1.Підвищити рівень відчуття безпеки серед мешканців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«Профілактики правопорушень БМТГ» на 2022-2025 р</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2.Програма поліцейський офіцер громади на 2022-2025 р</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1.Розбудова мережі споруд цивільного захисту населення, зокрема у закладах  комунальної власності </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2.Здійснення модернізації, реконструкції та розширення мережі вуличного освітлення в БМТГ</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3.Розширення мережі відеоспостереження на території БМТГ</w:t>
            </w:r>
          </w:p>
          <w:p w:rsidR="00AC6689" w:rsidRPr="00F56D19" w:rsidRDefault="00AC6689"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4.Сприяння підвищенню рівня безпеки дорожнього руху</w:t>
            </w:r>
          </w:p>
          <w:p w:rsidR="002A4B1D" w:rsidRPr="00F56D19" w:rsidRDefault="002A4B1D" w:rsidP="005911F0">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5.Прведення капітального ремонту покрівель багатоповерхових житлових будинків</w:t>
            </w:r>
          </w:p>
          <w:p w:rsidR="002A4B1D" w:rsidRPr="00F56D19" w:rsidRDefault="002A4B1D" w:rsidP="00FC1D4E">
            <w:pPr>
              <w:widowControl w:val="0"/>
              <w:spacing w:before="10" w:line="240" w:lineRule="auto"/>
              <w:ind w:leftChars="0" w:left="1" w:right="134" w:firstLineChars="0" w:firstLine="0"/>
              <w:jc w:val="both"/>
              <w:outlineLvl w:val="9"/>
              <w:rPr>
                <w:rFonts w:eastAsia="Times New Roman" w:cstheme="minorHAnsi"/>
                <w:sz w:val="24"/>
                <w:szCs w:val="24"/>
              </w:rPr>
            </w:pPr>
            <w:r w:rsidRPr="00F56D19">
              <w:rPr>
                <w:rFonts w:eastAsia="Times New Roman" w:cstheme="minorHAnsi"/>
                <w:sz w:val="24"/>
                <w:szCs w:val="24"/>
              </w:rPr>
              <w:t xml:space="preserve">6.Проведення </w:t>
            </w:r>
            <w:r w:rsidR="00FC1D4E">
              <w:rPr>
                <w:rFonts w:eastAsia="Times New Roman" w:cstheme="minorHAnsi"/>
                <w:sz w:val="24"/>
                <w:szCs w:val="24"/>
              </w:rPr>
              <w:t>капітального ремонту ліфтів у ба</w:t>
            </w:r>
            <w:r w:rsidRPr="00F56D19">
              <w:rPr>
                <w:rFonts w:eastAsia="Times New Roman" w:cstheme="minorHAnsi"/>
                <w:sz w:val="24"/>
                <w:szCs w:val="24"/>
              </w:rPr>
              <w:t>г</w:t>
            </w:r>
            <w:r w:rsidR="00FC1D4E">
              <w:rPr>
                <w:rFonts w:eastAsia="Times New Roman" w:cstheme="minorHAnsi"/>
                <w:sz w:val="24"/>
                <w:szCs w:val="24"/>
              </w:rPr>
              <w:t>а</w:t>
            </w:r>
            <w:r w:rsidRPr="00F56D19">
              <w:rPr>
                <w:rFonts w:eastAsia="Times New Roman" w:cstheme="minorHAnsi"/>
                <w:sz w:val="24"/>
                <w:szCs w:val="24"/>
              </w:rPr>
              <w:t>топоверхових</w:t>
            </w:r>
            <w:r w:rsidR="006C7DD3" w:rsidRPr="00F56D19">
              <w:rPr>
                <w:rFonts w:eastAsia="Times New Roman" w:cstheme="minorHAnsi"/>
                <w:sz w:val="24"/>
                <w:szCs w:val="24"/>
              </w:rPr>
              <w:t xml:space="preserve"> </w:t>
            </w:r>
            <w:r w:rsidR="00FC1D4E" w:rsidRPr="00F56D19">
              <w:rPr>
                <w:rFonts w:eastAsia="Times New Roman" w:cstheme="minorHAnsi"/>
                <w:sz w:val="24"/>
                <w:szCs w:val="24"/>
              </w:rPr>
              <w:t>житлових</w:t>
            </w:r>
            <w:r w:rsidRPr="00F56D19">
              <w:rPr>
                <w:rFonts w:eastAsia="Times New Roman" w:cstheme="minorHAnsi"/>
                <w:sz w:val="24"/>
                <w:szCs w:val="24"/>
              </w:rPr>
              <w:t xml:space="preserve"> будинках</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3.3.2.Забезпечити захист інформаційних систем ОМС</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8" w:line="252" w:lineRule="auto"/>
              <w:ind w:leftChars="0" w:left="1" w:right="94" w:firstLineChars="0" w:firstLine="0"/>
              <w:jc w:val="both"/>
              <w:outlineLvl w:val="9"/>
              <w:rPr>
                <w:rFonts w:eastAsia="Times New Roman" w:cstheme="minorHAnsi"/>
                <w:sz w:val="24"/>
                <w:szCs w:val="24"/>
              </w:rPr>
            </w:pPr>
            <w:r w:rsidRPr="00F56D19">
              <w:rPr>
                <w:rFonts w:eastAsia="Times New Roman" w:cstheme="minorHAnsi"/>
                <w:sz w:val="24"/>
                <w:szCs w:val="24"/>
              </w:rPr>
              <w:t>1.Програма інформатизації БМТГ на 2025 р</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1.Розробити і впровадити Стратегію кібербезпеки для захисту цифрової інфраструктури громади </w:t>
            </w:r>
          </w:p>
          <w:p w:rsidR="00AC6689" w:rsidRPr="00F56D19" w:rsidRDefault="00AC6689" w:rsidP="005911F0">
            <w:pPr>
              <w:widowControl w:val="0"/>
              <w:spacing w:before="4"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2.Розробити та регулярно проводити інформаційні кампанії щодо кібербезпеки та кібергігієни</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3.3.3.Забезпечити фізичну безбар’єрність для різних соціальних груп</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«Безбар’єрна Боярська міська територіальна громада» на 2021-2025 р</w:t>
            </w:r>
          </w:p>
          <w:p w:rsidR="00AC6689" w:rsidRPr="00F56D19" w:rsidRDefault="00AC6689" w:rsidP="005911F0">
            <w:pPr>
              <w:widowControl w:val="0"/>
              <w:spacing w:before="0"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0" w:line="240" w:lineRule="auto"/>
              <w:ind w:leftChars="0" w:firstLineChars="0" w:firstLine="0"/>
              <w:jc w:val="both"/>
              <w:outlineLvl w:val="9"/>
              <w:rPr>
                <w:rFonts w:eastAsia="Times New Roman" w:cstheme="minorHAnsi"/>
                <w:sz w:val="24"/>
                <w:szCs w:val="24"/>
              </w:rPr>
            </w:pPr>
            <w:r w:rsidRPr="00F56D19">
              <w:rPr>
                <w:rFonts w:eastAsia="Times New Roman" w:cstheme="minorHAnsi"/>
                <w:sz w:val="24"/>
                <w:szCs w:val="24"/>
              </w:rPr>
              <w:t xml:space="preserve">1.Забезпечення безбар’єрного доступу до приміщень навчальних закладів, закладів охорони здоров’я, закладів культури та спорту </w:t>
            </w:r>
          </w:p>
          <w:p w:rsidR="00AC6689" w:rsidRPr="00F56D19" w:rsidRDefault="00AC6689" w:rsidP="005911F0">
            <w:pPr>
              <w:widowControl w:val="0"/>
              <w:spacing w:before="10" w:line="240" w:lineRule="auto"/>
              <w:ind w:left="0" w:right="134" w:hanging="2"/>
              <w:jc w:val="both"/>
              <w:outlineLvl w:val="9"/>
              <w:rPr>
                <w:rFonts w:eastAsia="Times New Roman" w:cstheme="minorHAnsi"/>
                <w:sz w:val="24"/>
                <w:szCs w:val="24"/>
              </w:rPr>
            </w:pPr>
            <w:r w:rsidRPr="00F56D19">
              <w:rPr>
                <w:rFonts w:eastAsia="Times New Roman" w:cstheme="minorHAnsi"/>
                <w:sz w:val="24"/>
                <w:szCs w:val="24"/>
              </w:rPr>
              <w:t>2.Розробити проєкт «Громадські вбиральні для кожного»</w:t>
            </w:r>
          </w:p>
        </w:tc>
      </w:tr>
    </w:tbl>
    <w:p w:rsidR="00264CC1" w:rsidRPr="00F56D19" w:rsidRDefault="00264CC1" w:rsidP="0013550C">
      <w:pPr>
        <w:widowControl w:val="0"/>
        <w:spacing w:before="10" w:line="240" w:lineRule="auto"/>
        <w:ind w:left="1" w:right="134"/>
        <w:jc w:val="both"/>
        <w:rPr>
          <w:sz w:val="24"/>
          <w:szCs w:val="24"/>
        </w:rPr>
      </w:pPr>
    </w:p>
    <w:p w:rsidR="00500A8B" w:rsidRPr="00F56D19" w:rsidRDefault="00500A8B" w:rsidP="0013550C">
      <w:pPr>
        <w:widowControl w:val="0"/>
        <w:spacing w:before="10" w:line="240" w:lineRule="auto"/>
        <w:ind w:left="1" w:right="134"/>
        <w:jc w:val="both"/>
        <w:rPr>
          <w:rFonts w:eastAsia="Times New Roman" w:cstheme="minorHAnsi"/>
          <w:color w:val="7030A0"/>
          <w:sz w:val="24"/>
          <w:szCs w:val="24"/>
        </w:rPr>
      </w:pPr>
      <w:r w:rsidRPr="00F56D19">
        <w:rPr>
          <w:sz w:val="24"/>
          <w:szCs w:val="24"/>
        </w:rPr>
        <w:t xml:space="preserve">Для підвищення рівня відчуття безпеки серед мешканців громади очікується реалізація </w:t>
      </w:r>
      <w:r w:rsidR="00FC1D4E" w:rsidRPr="00F56D19">
        <w:rPr>
          <w:sz w:val="24"/>
          <w:szCs w:val="24"/>
        </w:rPr>
        <w:t>заходів</w:t>
      </w:r>
      <w:r w:rsidRPr="00F56D19">
        <w:rPr>
          <w:sz w:val="24"/>
          <w:szCs w:val="24"/>
        </w:rPr>
        <w:t xml:space="preserve"> Програм</w:t>
      </w:r>
      <w:r w:rsidR="00C91AA4" w:rsidRPr="00F56D19">
        <w:rPr>
          <w:sz w:val="24"/>
          <w:szCs w:val="24"/>
        </w:rPr>
        <w:t>и</w:t>
      </w:r>
      <w:r w:rsidRPr="00F56D19">
        <w:rPr>
          <w:sz w:val="24"/>
          <w:szCs w:val="24"/>
        </w:rPr>
        <w:t xml:space="preserve"> «Профілактики правопорушень БМТГ»</w:t>
      </w:r>
      <w:r w:rsidR="00C91AA4" w:rsidRPr="00F56D19">
        <w:rPr>
          <w:sz w:val="24"/>
          <w:szCs w:val="24"/>
        </w:rPr>
        <w:t xml:space="preserve"> та </w:t>
      </w:r>
      <w:r w:rsidRPr="00F56D19">
        <w:rPr>
          <w:sz w:val="24"/>
          <w:szCs w:val="24"/>
        </w:rPr>
        <w:t>Програми поліцейський офіцер громади</w:t>
      </w:r>
      <w:r w:rsidR="00C91AA4" w:rsidRPr="00F56D19">
        <w:rPr>
          <w:sz w:val="24"/>
          <w:szCs w:val="24"/>
        </w:rPr>
        <w:t>;</w:t>
      </w:r>
      <w:r w:rsidRPr="00F56D19">
        <w:rPr>
          <w:sz w:val="24"/>
          <w:szCs w:val="24"/>
        </w:rPr>
        <w:t xml:space="preserve"> розбудова мережі споруд цивільного захисту населення</w:t>
      </w:r>
      <w:r w:rsidR="00C91AA4" w:rsidRPr="00F56D19">
        <w:rPr>
          <w:sz w:val="24"/>
          <w:szCs w:val="24"/>
        </w:rPr>
        <w:t>; з</w:t>
      </w:r>
      <w:r w:rsidRPr="00F56D19">
        <w:rPr>
          <w:sz w:val="24"/>
          <w:szCs w:val="24"/>
        </w:rPr>
        <w:t>дійснення модернізації, реконструкції та розширення мережі вуличного освітлення</w:t>
      </w:r>
      <w:r w:rsidR="00C91AA4" w:rsidRPr="00F56D19">
        <w:rPr>
          <w:sz w:val="24"/>
          <w:szCs w:val="24"/>
        </w:rPr>
        <w:t>: р</w:t>
      </w:r>
      <w:r w:rsidRPr="00F56D19">
        <w:rPr>
          <w:sz w:val="24"/>
          <w:szCs w:val="24"/>
        </w:rPr>
        <w:t>озширення мережі відеоспостереження на території БМТГ</w:t>
      </w:r>
      <w:r w:rsidR="00C91AA4" w:rsidRPr="00F56D19">
        <w:rPr>
          <w:sz w:val="24"/>
          <w:szCs w:val="24"/>
        </w:rPr>
        <w:t>; с</w:t>
      </w:r>
      <w:r w:rsidRPr="00F56D19">
        <w:rPr>
          <w:sz w:val="24"/>
          <w:szCs w:val="24"/>
        </w:rPr>
        <w:t>прияння підвищенню рівня безпеки дорожнього руху</w:t>
      </w:r>
      <w:r w:rsidR="002A4B1D" w:rsidRPr="00F56D19">
        <w:rPr>
          <w:sz w:val="24"/>
          <w:szCs w:val="24"/>
        </w:rPr>
        <w:t xml:space="preserve">; </w:t>
      </w:r>
      <w:r w:rsidR="0013550C" w:rsidRPr="00F56D19">
        <w:rPr>
          <w:sz w:val="24"/>
          <w:szCs w:val="24"/>
        </w:rPr>
        <w:t>пр</w:t>
      </w:r>
      <w:r w:rsidR="00FC1D4E">
        <w:rPr>
          <w:sz w:val="24"/>
          <w:szCs w:val="24"/>
        </w:rPr>
        <w:t>о</w:t>
      </w:r>
      <w:r w:rsidR="0013550C" w:rsidRPr="00F56D19">
        <w:rPr>
          <w:sz w:val="24"/>
          <w:szCs w:val="24"/>
        </w:rPr>
        <w:t>ведення капітального ремонту покрівель багатоповерхових житлових будинків, проведення капітального ремонту ліфтів у б</w:t>
      </w:r>
      <w:r w:rsidR="006C7DD3" w:rsidRPr="00F56D19">
        <w:rPr>
          <w:sz w:val="24"/>
          <w:szCs w:val="24"/>
        </w:rPr>
        <w:t>а</w:t>
      </w:r>
      <w:r w:rsidR="0013550C" w:rsidRPr="00F56D19">
        <w:rPr>
          <w:sz w:val="24"/>
          <w:szCs w:val="24"/>
        </w:rPr>
        <w:t>г</w:t>
      </w:r>
      <w:r w:rsidR="006C7DD3" w:rsidRPr="00F56D19">
        <w:rPr>
          <w:sz w:val="24"/>
          <w:szCs w:val="24"/>
        </w:rPr>
        <w:t>а</w:t>
      </w:r>
      <w:r w:rsidR="0013550C" w:rsidRPr="00F56D19">
        <w:rPr>
          <w:sz w:val="24"/>
          <w:szCs w:val="24"/>
        </w:rPr>
        <w:t>топоверхових</w:t>
      </w:r>
      <w:r w:rsidR="006C7DD3" w:rsidRPr="00F56D19">
        <w:rPr>
          <w:sz w:val="24"/>
          <w:szCs w:val="24"/>
        </w:rPr>
        <w:t xml:space="preserve"> </w:t>
      </w:r>
      <w:r w:rsidR="00FC1D4E" w:rsidRPr="00F56D19">
        <w:rPr>
          <w:sz w:val="24"/>
          <w:szCs w:val="24"/>
        </w:rPr>
        <w:t>житлових</w:t>
      </w:r>
      <w:r w:rsidR="0013550C" w:rsidRPr="00F56D19">
        <w:rPr>
          <w:sz w:val="24"/>
          <w:szCs w:val="24"/>
        </w:rPr>
        <w:t xml:space="preserve"> будинках.</w:t>
      </w:r>
    </w:p>
    <w:p w:rsidR="00500A8B" w:rsidRPr="00F56D19" w:rsidRDefault="00500A8B" w:rsidP="00500A8B">
      <w:pPr>
        <w:spacing w:beforeAutospacing="1" w:after="100" w:afterAutospacing="1" w:line="240" w:lineRule="auto"/>
        <w:jc w:val="both"/>
        <w:rPr>
          <w:rFonts w:eastAsia="Times New Roman" w:cstheme="minorHAnsi"/>
          <w:color w:val="000000"/>
          <w:sz w:val="24"/>
          <w:szCs w:val="24"/>
        </w:rPr>
      </w:pPr>
      <w:r w:rsidRPr="00F56D19">
        <w:rPr>
          <w:sz w:val="24"/>
          <w:szCs w:val="24"/>
        </w:rPr>
        <w:t xml:space="preserve">Для забезпечення захисту інформаційних систем ОМС передбачається реалізувати </w:t>
      </w:r>
      <w:r w:rsidR="00F731E6" w:rsidRPr="00F56D19">
        <w:rPr>
          <w:rFonts w:eastAsia="Times New Roman" w:cs="Times New Roman"/>
          <w:sz w:val="24"/>
          <w:szCs w:val="24"/>
        </w:rPr>
        <w:t xml:space="preserve">основні заходи </w:t>
      </w:r>
      <w:r w:rsidRPr="00F56D19">
        <w:rPr>
          <w:rFonts w:eastAsia="Times New Roman" w:cs="Times New Roman"/>
          <w:sz w:val="24"/>
          <w:szCs w:val="24"/>
        </w:rPr>
        <w:t>Програм</w:t>
      </w:r>
      <w:r w:rsidR="00F731E6" w:rsidRPr="00F56D19">
        <w:rPr>
          <w:rFonts w:eastAsia="Times New Roman" w:cs="Times New Roman"/>
          <w:sz w:val="24"/>
          <w:szCs w:val="24"/>
        </w:rPr>
        <w:t>и</w:t>
      </w:r>
      <w:r w:rsidRPr="00F56D19">
        <w:rPr>
          <w:rFonts w:eastAsia="Times New Roman" w:cs="Times New Roman"/>
          <w:sz w:val="24"/>
          <w:szCs w:val="24"/>
        </w:rPr>
        <w:t xml:space="preserve"> інформатизації БМТГ, розробити і впровадити Стратегію кібербезпеки для захисту цифрової інфраструктури громади, розробити та регулярно проводити інформаційні кампанії щодо кібербезпеки та кібергігієни.</w:t>
      </w:r>
    </w:p>
    <w:p w:rsidR="00500A8B" w:rsidRPr="00F56D19" w:rsidRDefault="00500A8B" w:rsidP="00C91AA4">
      <w:pPr>
        <w:spacing w:beforeAutospacing="1" w:after="100" w:afterAutospacing="1" w:line="240" w:lineRule="auto"/>
        <w:jc w:val="both"/>
        <w:rPr>
          <w:rFonts w:eastAsia="Times New Roman" w:cs="Times New Roman"/>
          <w:sz w:val="24"/>
          <w:szCs w:val="24"/>
        </w:rPr>
      </w:pPr>
      <w:r w:rsidRPr="00F56D19">
        <w:rPr>
          <w:rFonts w:eastAsia="Times New Roman" w:cs="Times New Roman"/>
          <w:sz w:val="24"/>
          <w:szCs w:val="24"/>
        </w:rPr>
        <w:t>З метою забезпечення фізичної безбар’єрності для різних соціальних груп передбачається виконання Програми «Безбар’єрна Боярська міська територіальна громада»;</w:t>
      </w:r>
      <w:r w:rsidR="006C7DD3" w:rsidRPr="00F56D19">
        <w:rPr>
          <w:rFonts w:eastAsia="Times New Roman" w:cs="Times New Roman"/>
          <w:sz w:val="24"/>
          <w:szCs w:val="24"/>
        </w:rPr>
        <w:t xml:space="preserve"> </w:t>
      </w:r>
      <w:r w:rsidRPr="00F56D19">
        <w:rPr>
          <w:rFonts w:eastAsia="Times New Roman" w:cs="Times New Roman"/>
          <w:sz w:val="24"/>
          <w:szCs w:val="24"/>
        </w:rPr>
        <w:t>проведення робіт з облаштування пандусів, ліфтів, спеціальних підйомників, адаптованих туалетних кімнат та інших елементів безбар'єрного доступу в будівлях комунальної власності; створення та реалізація проєкту зі встановлення доступних громадських вбиралень, пристосованих для потреб усіх категорій населення, включаючи людей з інвалідністю, батьків з маленькими дітьми тощо.</w:t>
      </w:r>
    </w:p>
    <w:p w:rsidR="00376067" w:rsidRPr="00F56D19" w:rsidRDefault="00F44D55" w:rsidP="0037606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Д</w:t>
      </w:r>
      <w:r w:rsidR="00F731E6" w:rsidRPr="00F56D19">
        <w:rPr>
          <w:rFonts w:eastAsia="Calibri" w:cs="Calibri"/>
          <w:sz w:val="24"/>
          <w:szCs w:val="24"/>
        </w:rPr>
        <w:t>ля д</w:t>
      </w:r>
      <w:r w:rsidRPr="00F56D19">
        <w:rPr>
          <w:rFonts w:eastAsia="Calibri" w:cs="Calibri"/>
          <w:sz w:val="24"/>
          <w:szCs w:val="24"/>
        </w:rPr>
        <w:t xml:space="preserve">осягнення </w:t>
      </w:r>
      <w:r w:rsidRPr="00F56D19">
        <w:rPr>
          <w:rFonts w:eastAsia="Times New Roman" w:cstheme="minorHAnsi"/>
          <w:bCs/>
          <w:sz w:val="24"/>
          <w:szCs w:val="24"/>
          <w:lang w:eastAsia="uk-UA"/>
        </w:rPr>
        <w:t>Оперативної цілі 3.</w:t>
      </w:r>
      <w:r w:rsidRPr="00F56D19">
        <w:rPr>
          <w:rFonts w:eastAsia="Times New Roman" w:cstheme="minorHAnsi"/>
          <w:sz w:val="24"/>
          <w:szCs w:val="24"/>
          <w:lang w:eastAsia="uk-UA"/>
        </w:rPr>
        <w:t>4</w:t>
      </w:r>
      <w:r w:rsidR="00B00B0A" w:rsidRPr="00F56D19">
        <w:rPr>
          <w:rFonts w:eastAsia="Times New Roman" w:cstheme="minorHAnsi"/>
          <w:sz w:val="24"/>
          <w:szCs w:val="24"/>
          <w:lang w:eastAsia="uk-UA"/>
        </w:rPr>
        <w:t xml:space="preserve"> </w:t>
      </w:r>
      <w:r w:rsidRPr="00F56D19">
        <w:rPr>
          <w:rFonts w:eastAsia="Times New Roman" w:cstheme="minorHAnsi"/>
          <w:b/>
          <w:color w:val="000000"/>
          <w:sz w:val="24"/>
          <w:szCs w:val="24"/>
        </w:rPr>
        <w:t>Доступна, якісна, сучасна і адаптивна освіта для всіх вікових, соціальних та економічних груп населення</w:t>
      </w:r>
      <w:r w:rsidR="006C7DD3" w:rsidRPr="00F56D19">
        <w:rPr>
          <w:rFonts w:eastAsia="Times New Roman" w:cstheme="minorHAnsi"/>
          <w:b/>
          <w:color w:val="000000"/>
          <w:sz w:val="24"/>
          <w:szCs w:val="24"/>
        </w:rPr>
        <w:t xml:space="preserve"> </w:t>
      </w:r>
      <w:r w:rsidR="00376067" w:rsidRPr="00F56D19">
        <w:rPr>
          <w:sz w:val="24"/>
          <w:szCs w:val="24"/>
        </w:rPr>
        <w:t>очікується виконання наступних завдань</w:t>
      </w:r>
      <w:r w:rsidRPr="00F56D19">
        <w:rPr>
          <w:sz w:val="24"/>
          <w:szCs w:val="24"/>
        </w:rPr>
        <w:t>:</w:t>
      </w:r>
      <w:r w:rsidR="00376067" w:rsidRPr="00F56D19">
        <w:rPr>
          <w:sz w:val="24"/>
          <w:szCs w:val="24"/>
        </w:rPr>
        <w:t xml:space="preserve">3.4.1. </w:t>
      </w:r>
      <w:r w:rsidRPr="00F56D19">
        <w:rPr>
          <w:rFonts w:eastAsia="Times New Roman" w:cstheme="minorHAnsi"/>
          <w:color w:val="000000"/>
          <w:sz w:val="24"/>
          <w:szCs w:val="24"/>
        </w:rPr>
        <w:t xml:space="preserve">«Реформувати та удосконалити мережу закладів освіти громади», </w:t>
      </w:r>
      <w:r w:rsidR="00376067" w:rsidRPr="00F56D19">
        <w:rPr>
          <w:rFonts w:eastAsia="Times New Roman" w:cstheme="minorHAnsi"/>
          <w:color w:val="000000"/>
          <w:sz w:val="24"/>
          <w:szCs w:val="24"/>
        </w:rPr>
        <w:t>3.4.2. «</w:t>
      </w:r>
      <w:r w:rsidRPr="00F56D19">
        <w:rPr>
          <w:rFonts w:eastAsia="Times New Roman" w:cstheme="minorHAnsi"/>
          <w:color w:val="000000"/>
          <w:sz w:val="24"/>
          <w:szCs w:val="24"/>
        </w:rPr>
        <w:t>Забезпечити створення здорового</w:t>
      </w:r>
      <w:r w:rsidR="006C7DD3"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психологічного клімату в закладах освіти (в громаді)», </w:t>
      </w:r>
      <w:r w:rsidR="00376067" w:rsidRPr="00F56D19">
        <w:rPr>
          <w:rFonts w:eastAsia="Times New Roman" w:cstheme="minorHAnsi"/>
          <w:color w:val="000000"/>
          <w:sz w:val="24"/>
          <w:szCs w:val="24"/>
        </w:rPr>
        <w:t xml:space="preserve">3.4.3. </w:t>
      </w:r>
      <w:r w:rsidRPr="00F56D19">
        <w:rPr>
          <w:rFonts w:eastAsia="Times New Roman" w:cstheme="minorHAnsi"/>
          <w:color w:val="000000"/>
          <w:sz w:val="24"/>
          <w:szCs w:val="24"/>
        </w:rPr>
        <w:t>«Забезпечити доступ до освіти всіх вікових груп»</w:t>
      </w:r>
      <w:r w:rsidR="00FC1D4E">
        <w:rPr>
          <w:rFonts w:eastAsia="Times New Roman" w:cstheme="minorHAnsi"/>
          <w:color w:val="000000"/>
          <w:sz w:val="24"/>
          <w:szCs w:val="24"/>
        </w:rPr>
        <w:t xml:space="preserve">, </w:t>
      </w:r>
      <w:r w:rsidR="00376067"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39</w:t>
      </w:r>
      <w:r w:rsidR="00376067" w:rsidRPr="00F56D19">
        <w:rPr>
          <w:rFonts w:eastAsia="Times New Roman" w:cs="Times New Roman"/>
          <w:sz w:val="24"/>
          <w:szCs w:val="24"/>
          <w:lang w:eastAsia="uk-UA"/>
        </w:rPr>
        <w:t>).</w:t>
      </w:r>
    </w:p>
    <w:p w:rsidR="00F44D55" w:rsidRPr="00F56D19" w:rsidRDefault="00376067" w:rsidP="00376067">
      <w:pPr>
        <w:spacing w:beforeAutospacing="1" w:after="100" w:afterAutospacing="1" w:line="240" w:lineRule="auto"/>
        <w:jc w:val="right"/>
        <w:rPr>
          <w:rFonts w:eastAsia="Times New Roman" w:cstheme="minorHAnsi"/>
          <w:bCs/>
          <w:color w:val="000000"/>
          <w:sz w:val="24"/>
          <w:szCs w:val="24"/>
        </w:rPr>
      </w:pPr>
      <w:r w:rsidRPr="00F56D19">
        <w:rPr>
          <w:rFonts w:eastAsia="Times New Roman" w:cstheme="minorHAnsi"/>
          <w:bCs/>
          <w:color w:val="000000"/>
          <w:sz w:val="24"/>
          <w:szCs w:val="24"/>
        </w:rPr>
        <w:t>Таблиця</w:t>
      </w:r>
      <w:r w:rsidR="00B50083" w:rsidRPr="00F56D19">
        <w:rPr>
          <w:rFonts w:eastAsia="Times New Roman" w:cstheme="minorHAnsi"/>
          <w:bCs/>
          <w:color w:val="000000"/>
          <w:sz w:val="24"/>
          <w:szCs w:val="24"/>
        </w:rPr>
        <w:t xml:space="preserve"> 39</w:t>
      </w:r>
    </w:p>
    <w:tbl>
      <w:tblPr>
        <w:tblStyle w:val="af0"/>
        <w:tblW w:w="0" w:type="auto"/>
        <w:tblLook w:val="04A0" w:firstRow="1" w:lastRow="0" w:firstColumn="1" w:lastColumn="0" w:noHBand="0" w:noVBand="1"/>
      </w:tblPr>
      <w:tblGrid>
        <w:gridCol w:w="3405"/>
        <w:gridCol w:w="6225"/>
      </w:tblGrid>
      <w:tr w:rsidR="00AC6689" w:rsidRPr="00F56D19" w:rsidTr="00264CC1">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3.4.</w:t>
            </w:r>
            <w:r w:rsidRPr="00F56D19">
              <w:rPr>
                <w:rFonts w:eastAsia="Times New Roman" w:cstheme="minorHAnsi"/>
                <w:b/>
                <w:color w:val="000000"/>
                <w:sz w:val="24"/>
                <w:szCs w:val="24"/>
              </w:rPr>
              <w:t>Доступна, якісна, сучасна і адаптивна освіта для всіх вікових, соціальних та економічних груп населення</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3.4.1.Реформувати та удосконалити мережу закладів освіти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5"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w:t>
            </w:r>
            <w:r w:rsidR="00622802" w:rsidRPr="00F56D19">
              <w:rPr>
                <w:rFonts w:eastAsia="Times New Roman" w:cstheme="minorHAnsi"/>
                <w:sz w:val="24"/>
                <w:szCs w:val="24"/>
              </w:rPr>
              <w:t>ми</w:t>
            </w:r>
            <w:r w:rsidRPr="00F56D19">
              <w:rPr>
                <w:rFonts w:eastAsia="Times New Roman" w:cstheme="minorHAnsi"/>
                <w:sz w:val="24"/>
                <w:szCs w:val="24"/>
              </w:rPr>
              <w:t>:</w:t>
            </w:r>
          </w:p>
          <w:p w:rsidR="00AC6689" w:rsidRPr="00F56D19" w:rsidRDefault="00AC6689" w:rsidP="005911F0">
            <w:pPr>
              <w:widowControl w:val="0"/>
              <w:spacing w:before="5"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реформування системи шкільного харчування на період до 2027 р в закладах загальної середньої освіти БМТГ</w:t>
            </w:r>
          </w:p>
          <w:p w:rsidR="00AC6689" w:rsidRPr="00F56D19" w:rsidRDefault="00AC6689" w:rsidP="005911F0">
            <w:pPr>
              <w:widowControl w:val="0"/>
              <w:spacing w:before="5"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2.Програма розвитку системи освіти на території БМТГ2024-2025</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1.Розбудова мережі споруд цивільного захисту населення, зокрема у закладах  комунальної власності </w:t>
            </w:r>
          </w:p>
          <w:p w:rsidR="00AC6689" w:rsidRPr="00F56D19" w:rsidRDefault="00AC6689" w:rsidP="005911F0">
            <w:pPr>
              <w:widowControl w:val="0"/>
              <w:spacing w:before="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2.Реконструкція приміщень харчоблоку для створення «Опорної кухні» на базі БАЛ «Престиж» БМР</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3.4.2.Забезпечити створення здорового психологічного клімату в закладах освіти (в громаді</w:t>
            </w:r>
            <w:r w:rsidRPr="00F56D19">
              <w:rPr>
                <w:rFonts w:eastAsia="Times New Roman" w:cstheme="minorHAnsi"/>
                <w:b/>
                <w:color w:val="000000"/>
                <w:sz w:val="24"/>
                <w:szCs w:val="24"/>
              </w:rPr>
              <w:t>)</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1.Створення шкільного медіа центру для закладів освіти громади </w:t>
            </w:r>
          </w:p>
          <w:p w:rsidR="00AC6689" w:rsidRPr="00F56D19" w:rsidRDefault="00AC6689" w:rsidP="005911F0">
            <w:pPr>
              <w:pStyle w:val="TableParagraph"/>
              <w:spacing w:before="5" w:line="1" w:lineRule="atLeast"/>
              <w:ind w:leftChars="0" w:firstLineChars="0" w:firstLine="0"/>
              <w:jc w:val="both"/>
              <w:outlineLvl w:val="9"/>
              <w:rPr>
                <w:rFonts w:cstheme="minorHAnsi"/>
                <w:sz w:val="24"/>
                <w:szCs w:val="24"/>
              </w:rPr>
            </w:pPr>
            <w:r w:rsidRPr="00F56D19">
              <w:rPr>
                <w:rFonts w:cstheme="minorHAnsi"/>
                <w:bCs/>
                <w:sz w:val="24"/>
                <w:szCs w:val="24"/>
              </w:rPr>
              <w:t>2.Створення центру професійного розвитку педагогічних працівників</w:t>
            </w:r>
          </w:p>
          <w:p w:rsidR="00AC6689" w:rsidRPr="00F56D19" w:rsidRDefault="00AC6689" w:rsidP="005911F0">
            <w:pPr>
              <w:spacing w:before="4"/>
              <w:ind w:left="0" w:hanging="2"/>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1.В межах надання комплексної послуги життєстійкості навчати учнів навичкам самоусвідомлення, саморегуляції та емпатії: </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1.1.Провести тренінги та інтерактивні занять для учнів </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1.2.Навчити учнів стратегіям подолання стресу та труднощів</w:t>
            </w:r>
          </w:p>
        </w:tc>
      </w:tr>
      <w:tr w:rsidR="00AC6689" w:rsidRPr="00F56D19" w:rsidTr="00264CC1">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3.4.3.Забезпечити доступ до освіти всіх вікових груп</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7"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7"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1.Організація регулярних хакатонів та технологічних фестивалів для різних вікових груп </w:t>
            </w:r>
          </w:p>
          <w:p w:rsidR="00AC6689" w:rsidRPr="00F56D19" w:rsidRDefault="00AC6689" w:rsidP="005911F0">
            <w:pPr>
              <w:widowControl w:val="0"/>
              <w:spacing w:before="10" w:line="240" w:lineRule="auto"/>
              <w:ind w:left="0" w:right="134" w:hanging="2"/>
              <w:jc w:val="both"/>
              <w:outlineLvl w:val="9"/>
              <w:rPr>
                <w:rFonts w:eastAsia="Times New Roman" w:cstheme="minorHAnsi"/>
                <w:sz w:val="24"/>
                <w:szCs w:val="24"/>
              </w:rPr>
            </w:pPr>
            <w:r w:rsidRPr="00F56D19">
              <w:rPr>
                <w:rFonts w:eastAsia="Times New Roman" w:cstheme="minorHAnsi"/>
                <w:sz w:val="24"/>
                <w:szCs w:val="24"/>
              </w:rPr>
              <w:t>2.Реалізація проєкту «Фінансова освіта в громаді»</w:t>
            </w:r>
          </w:p>
        </w:tc>
      </w:tr>
    </w:tbl>
    <w:p w:rsidR="00376067" w:rsidRPr="00F56D19" w:rsidRDefault="00376067" w:rsidP="00F36142">
      <w:pPr>
        <w:spacing w:before="0" w:after="0" w:line="240" w:lineRule="auto"/>
        <w:jc w:val="both"/>
        <w:rPr>
          <w:rFonts w:eastAsia="Times New Roman" w:cstheme="minorHAnsi"/>
          <w:color w:val="000000"/>
          <w:sz w:val="24"/>
          <w:szCs w:val="24"/>
        </w:rPr>
      </w:pPr>
    </w:p>
    <w:p w:rsidR="00F36142" w:rsidRPr="00F56D19" w:rsidRDefault="00ED1C72" w:rsidP="00F36142">
      <w:pPr>
        <w:spacing w:before="0" w:after="0" w:line="240" w:lineRule="auto"/>
        <w:jc w:val="both"/>
        <w:rPr>
          <w:rFonts w:eastAsia="Times New Roman" w:cs="Times New Roman"/>
          <w:sz w:val="24"/>
          <w:szCs w:val="24"/>
        </w:rPr>
      </w:pPr>
      <w:r w:rsidRPr="00F56D19">
        <w:rPr>
          <w:rFonts w:eastAsia="Times New Roman" w:cstheme="minorHAnsi"/>
          <w:color w:val="000000"/>
          <w:sz w:val="24"/>
          <w:szCs w:val="24"/>
        </w:rPr>
        <w:t>Виконання завдання «Р</w:t>
      </w:r>
      <w:r w:rsidR="00F36142" w:rsidRPr="00F56D19">
        <w:rPr>
          <w:rFonts w:eastAsia="Times New Roman" w:cstheme="minorHAnsi"/>
          <w:color w:val="000000"/>
          <w:sz w:val="24"/>
          <w:szCs w:val="24"/>
        </w:rPr>
        <w:t>еформува</w:t>
      </w:r>
      <w:r w:rsidRPr="00F56D19">
        <w:rPr>
          <w:rFonts w:eastAsia="Times New Roman" w:cstheme="minorHAnsi"/>
          <w:color w:val="000000"/>
          <w:sz w:val="24"/>
          <w:szCs w:val="24"/>
        </w:rPr>
        <w:t>ти</w:t>
      </w:r>
      <w:r w:rsidR="00F36142" w:rsidRPr="00F56D19">
        <w:rPr>
          <w:rFonts w:eastAsia="Times New Roman" w:cstheme="minorHAnsi"/>
          <w:color w:val="000000"/>
          <w:sz w:val="24"/>
          <w:szCs w:val="24"/>
        </w:rPr>
        <w:t xml:space="preserve"> та удосконал</w:t>
      </w:r>
      <w:r w:rsidRPr="00F56D19">
        <w:rPr>
          <w:rFonts w:eastAsia="Times New Roman" w:cstheme="minorHAnsi"/>
          <w:color w:val="000000"/>
          <w:sz w:val="24"/>
          <w:szCs w:val="24"/>
        </w:rPr>
        <w:t>ити</w:t>
      </w:r>
      <w:r w:rsidR="00F36142" w:rsidRPr="00F56D19">
        <w:rPr>
          <w:rFonts w:eastAsia="Times New Roman" w:cstheme="minorHAnsi"/>
          <w:color w:val="000000"/>
          <w:sz w:val="24"/>
          <w:szCs w:val="24"/>
        </w:rPr>
        <w:t xml:space="preserve"> мереж</w:t>
      </w:r>
      <w:r w:rsidRPr="00F56D19">
        <w:rPr>
          <w:rFonts w:eastAsia="Times New Roman" w:cstheme="minorHAnsi"/>
          <w:color w:val="000000"/>
          <w:sz w:val="24"/>
          <w:szCs w:val="24"/>
        </w:rPr>
        <w:t>у</w:t>
      </w:r>
      <w:r w:rsidR="00F36142" w:rsidRPr="00F56D19">
        <w:rPr>
          <w:rFonts w:eastAsia="Times New Roman" w:cstheme="minorHAnsi"/>
          <w:color w:val="000000"/>
          <w:sz w:val="24"/>
          <w:szCs w:val="24"/>
        </w:rPr>
        <w:t xml:space="preserve"> закладів освіти громади</w:t>
      </w:r>
      <w:r w:rsidRPr="00F56D19">
        <w:rPr>
          <w:rFonts w:eastAsia="Times New Roman" w:cstheme="minorHAnsi"/>
          <w:color w:val="000000"/>
          <w:sz w:val="24"/>
          <w:szCs w:val="24"/>
        </w:rPr>
        <w:t>»</w:t>
      </w:r>
      <w:r w:rsidR="00F36142" w:rsidRPr="00F56D19">
        <w:rPr>
          <w:rFonts w:eastAsia="Times New Roman" w:cstheme="minorHAnsi"/>
          <w:color w:val="000000"/>
          <w:sz w:val="24"/>
          <w:szCs w:val="24"/>
        </w:rPr>
        <w:t xml:space="preserve"> передбачається </w:t>
      </w:r>
      <w:r w:rsidRPr="00F56D19">
        <w:rPr>
          <w:rFonts w:eastAsia="Times New Roman" w:cstheme="minorHAnsi"/>
          <w:color w:val="000000"/>
          <w:sz w:val="24"/>
          <w:szCs w:val="24"/>
        </w:rPr>
        <w:t xml:space="preserve">через </w:t>
      </w:r>
      <w:r w:rsidR="00F36142" w:rsidRPr="00F56D19">
        <w:rPr>
          <w:rFonts w:eastAsia="Times New Roman" w:cstheme="minorHAnsi"/>
          <w:color w:val="000000"/>
          <w:sz w:val="24"/>
          <w:szCs w:val="24"/>
        </w:rPr>
        <w:t xml:space="preserve">реалізацію </w:t>
      </w:r>
      <w:r w:rsidR="00376067" w:rsidRPr="00F56D19">
        <w:rPr>
          <w:rFonts w:eastAsia="Times New Roman" w:cstheme="minorHAnsi"/>
          <w:color w:val="000000"/>
          <w:sz w:val="24"/>
          <w:szCs w:val="24"/>
        </w:rPr>
        <w:t>основних заходів</w:t>
      </w:r>
      <w:r w:rsidR="006C7DD3" w:rsidRPr="00F56D19">
        <w:rPr>
          <w:rFonts w:eastAsia="Times New Roman" w:cstheme="minorHAnsi"/>
          <w:color w:val="000000"/>
          <w:sz w:val="24"/>
          <w:szCs w:val="24"/>
        </w:rPr>
        <w:t xml:space="preserve"> </w:t>
      </w:r>
      <w:r w:rsidR="00F36142" w:rsidRPr="00F56D19">
        <w:rPr>
          <w:rFonts w:eastAsia="Times New Roman" w:cs="Times New Roman"/>
          <w:sz w:val="24"/>
          <w:szCs w:val="24"/>
        </w:rPr>
        <w:t>Програ</w:t>
      </w:r>
      <w:r w:rsidRPr="00F56D19">
        <w:rPr>
          <w:rFonts w:eastAsia="Times New Roman" w:cs="Times New Roman"/>
          <w:sz w:val="24"/>
          <w:szCs w:val="24"/>
        </w:rPr>
        <w:t>ми</w:t>
      </w:r>
      <w:r w:rsidR="00F36142" w:rsidRPr="00F56D19">
        <w:rPr>
          <w:rFonts w:eastAsia="Times New Roman" w:cs="Times New Roman"/>
          <w:sz w:val="24"/>
          <w:szCs w:val="24"/>
        </w:rPr>
        <w:t xml:space="preserve"> розвитку системи освіти на території БМТГ, Програм</w:t>
      </w:r>
      <w:r w:rsidRPr="00F56D19">
        <w:rPr>
          <w:rFonts w:eastAsia="Times New Roman" w:cs="Times New Roman"/>
          <w:sz w:val="24"/>
          <w:szCs w:val="24"/>
        </w:rPr>
        <w:t>и</w:t>
      </w:r>
      <w:r w:rsidR="00F36142" w:rsidRPr="00F56D19">
        <w:rPr>
          <w:rFonts w:eastAsia="Times New Roman" w:cs="Times New Roman"/>
          <w:sz w:val="24"/>
          <w:szCs w:val="24"/>
        </w:rPr>
        <w:t xml:space="preserve"> реформування системи шкільного харчування до 2027 р.</w:t>
      </w:r>
      <w:r w:rsidRPr="00F56D19">
        <w:rPr>
          <w:rFonts w:eastAsia="Times New Roman" w:cs="Times New Roman"/>
          <w:sz w:val="24"/>
          <w:szCs w:val="24"/>
        </w:rPr>
        <w:t>; з</w:t>
      </w:r>
      <w:r w:rsidR="00F36142" w:rsidRPr="00F56D19">
        <w:rPr>
          <w:rFonts w:eastAsia="Times New Roman" w:cs="Times New Roman"/>
          <w:sz w:val="24"/>
          <w:szCs w:val="24"/>
        </w:rPr>
        <w:t>більшення кількості та покращення стану захисних споруд (бомбосховищ) безпосередньо в будівлях навчальних закладів</w:t>
      </w:r>
      <w:r w:rsidRPr="00F56D19">
        <w:rPr>
          <w:rFonts w:eastAsia="Times New Roman" w:cs="Times New Roman"/>
          <w:sz w:val="24"/>
          <w:szCs w:val="24"/>
        </w:rPr>
        <w:t>.</w:t>
      </w:r>
    </w:p>
    <w:p w:rsidR="00ED1C72" w:rsidRPr="00F56D19" w:rsidRDefault="00ED1C72" w:rsidP="00F36142">
      <w:pPr>
        <w:spacing w:before="0" w:after="0" w:line="240" w:lineRule="auto"/>
        <w:jc w:val="both"/>
        <w:rPr>
          <w:rFonts w:eastAsia="Times New Roman" w:cs="Times New Roman"/>
          <w:sz w:val="24"/>
          <w:szCs w:val="24"/>
        </w:rPr>
      </w:pPr>
    </w:p>
    <w:p w:rsidR="00F36142" w:rsidRPr="00F56D19" w:rsidRDefault="00ED1C72" w:rsidP="00F36142">
      <w:pPr>
        <w:spacing w:before="0" w:after="0" w:line="240" w:lineRule="auto"/>
        <w:jc w:val="both"/>
        <w:rPr>
          <w:rFonts w:eastAsia="Times New Roman" w:cs="Times New Roman"/>
          <w:sz w:val="24"/>
          <w:szCs w:val="24"/>
        </w:rPr>
      </w:pPr>
      <w:r w:rsidRPr="00F56D19">
        <w:rPr>
          <w:rFonts w:eastAsia="Times New Roman" w:cs="Times New Roman"/>
          <w:sz w:val="24"/>
          <w:szCs w:val="24"/>
        </w:rPr>
        <w:t>Р</w:t>
      </w:r>
      <w:r w:rsidR="008A47D6" w:rsidRPr="00F56D19">
        <w:rPr>
          <w:rFonts w:eastAsia="Times New Roman" w:cs="Times New Roman"/>
          <w:sz w:val="24"/>
          <w:szCs w:val="24"/>
        </w:rPr>
        <w:t xml:space="preserve">еалізації </w:t>
      </w:r>
      <w:r w:rsidR="00FC1D4E" w:rsidRPr="00F56D19">
        <w:rPr>
          <w:rFonts w:eastAsia="Times New Roman" w:cs="Times New Roman"/>
          <w:sz w:val="24"/>
          <w:szCs w:val="24"/>
        </w:rPr>
        <w:t>завдання</w:t>
      </w:r>
      <w:r w:rsidR="008A47D6" w:rsidRPr="00F56D19">
        <w:rPr>
          <w:rFonts w:eastAsia="Times New Roman" w:cs="Times New Roman"/>
          <w:sz w:val="24"/>
          <w:szCs w:val="24"/>
        </w:rPr>
        <w:t xml:space="preserve"> </w:t>
      </w:r>
      <w:r w:rsidRPr="00F56D19">
        <w:rPr>
          <w:rFonts w:eastAsia="Times New Roman" w:cs="Times New Roman"/>
          <w:sz w:val="24"/>
          <w:szCs w:val="24"/>
        </w:rPr>
        <w:t>«З</w:t>
      </w:r>
      <w:r w:rsidR="008A47D6" w:rsidRPr="00F56D19">
        <w:rPr>
          <w:rFonts w:eastAsia="Times New Roman" w:cs="Times New Roman"/>
          <w:sz w:val="24"/>
          <w:szCs w:val="24"/>
        </w:rPr>
        <w:t>абезпечи</w:t>
      </w:r>
      <w:r w:rsidRPr="00F56D19">
        <w:rPr>
          <w:rFonts w:eastAsia="Times New Roman" w:cs="Times New Roman"/>
          <w:sz w:val="24"/>
          <w:szCs w:val="24"/>
        </w:rPr>
        <w:t>ти</w:t>
      </w:r>
      <w:r w:rsidR="008A47D6" w:rsidRPr="00F56D19">
        <w:rPr>
          <w:rFonts w:eastAsia="Times New Roman" w:cs="Times New Roman"/>
          <w:sz w:val="24"/>
          <w:szCs w:val="24"/>
        </w:rPr>
        <w:t xml:space="preserve"> створення здорового</w:t>
      </w:r>
      <w:r w:rsidR="006C7DD3" w:rsidRPr="00F56D19">
        <w:rPr>
          <w:rFonts w:eastAsia="Times New Roman" w:cs="Times New Roman"/>
          <w:sz w:val="24"/>
          <w:szCs w:val="24"/>
        </w:rPr>
        <w:t xml:space="preserve"> </w:t>
      </w:r>
      <w:r w:rsidR="008A47D6" w:rsidRPr="00F56D19">
        <w:rPr>
          <w:rFonts w:eastAsia="Times New Roman" w:cs="Times New Roman"/>
          <w:sz w:val="24"/>
          <w:szCs w:val="24"/>
        </w:rPr>
        <w:t>психологічного клімату в закладах освіти</w:t>
      </w:r>
      <w:r w:rsidR="008A47D6" w:rsidRPr="00F56D19">
        <w:rPr>
          <w:rFonts w:eastAsia="Times New Roman" w:cstheme="minorHAnsi"/>
          <w:color w:val="000000"/>
          <w:sz w:val="24"/>
          <w:szCs w:val="24"/>
        </w:rPr>
        <w:t xml:space="preserve"> (в громаді)</w:t>
      </w:r>
      <w:r w:rsidRPr="00F56D19">
        <w:rPr>
          <w:rFonts w:eastAsia="Times New Roman" w:cstheme="minorHAnsi"/>
          <w:color w:val="000000"/>
          <w:sz w:val="24"/>
          <w:szCs w:val="24"/>
        </w:rPr>
        <w:t>»</w:t>
      </w:r>
      <w:r w:rsidR="008A47D6" w:rsidRPr="00F56D19">
        <w:rPr>
          <w:rFonts w:eastAsia="Times New Roman" w:cstheme="minorHAnsi"/>
          <w:color w:val="000000"/>
          <w:sz w:val="24"/>
          <w:szCs w:val="24"/>
        </w:rPr>
        <w:t xml:space="preserve"> о</w:t>
      </w:r>
      <w:r w:rsidR="00F36142" w:rsidRPr="00F56D19">
        <w:rPr>
          <w:rFonts w:eastAsia="Times New Roman" w:cs="Times New Roman"/>
          <w:sz w:val="24"/>
          <w:szCs w:val="24"/>
        </w:rPr>
        <w:t>чікується</w:t>
      </w:r>
      <w:r w:rsidRPr="00F56D19">
        <w:rPr>
          <w:rFonts w:eastAsia="Times New Roman" w:cs="Times New Roman"/>
          <w:sz w:val="24"/>
          <w:szCs w:val="24"/>
        </w:rPr>
        <w:t xml:space="preserve"> через</w:t>
      </w:r>
      <w:r w:rsidR="00F36142" w:rsidRPr="00F56D19">
        <w:rPr>
          <w:rFonts w:eastAsia="Times New Roman" w:cs="Times New Roman"/>
          <w:sz w:val="24"/>
          <w:szCs w:val="24"/>
        </w:rPr>
        <w:t xml:space="preserve"> заснування центру, який надаватиме учням можливість розвивати </w:t>
      </w:r>
      <w:r w:rsidR="00FC1D4E" w:rsidRPr="00F56D19">
        <w:rPr>
          <w:rFonts w:eastAsia="Times New Roman" w:cs="Times New Roman"/>
          <w:sz w:val="24"/>
          <w:szCs w:val="24"/>
        </w:rPr>
        <w:t>медіа грамотність</w:t>
      </w:r>
      <w:r w:rsidR="00F36142" w:rsidRPr="00F56D19">
        <w:rPr>
          <w:rFonts w:eastAsia="Times New Roman" w:cs="Times New Roman"/>
          <w:sz w:val="24"/>
          <w:szCs w:val="24"/>
        </w:rPr>
        <w:t>, творчі здібності та комунікативні навички через створення власного медіаконтенту</w:t>
      </w:r>
      <w:r w:rsidRPr="00F56D19">
        <w:rPr>
          <w:rFonts w:eastAsia="Times New Roman" w:cs="Times New Roman"/>
          <w:sz w:val="24"/>
          <w:szCs w:val="24"/>
        </w:rPr>
        <w:t>; з</w:t>
      </w:r>
      <w:r w:rsidR="00F36142" w:rsidRPr="00F56D19">
        <w:rPr>
          <w:rFonts w:eastAsia="Times New Roman" w:cs="Times New Roman"/>
          <w:sz w:val="24"/>
          <w:szCs w:val="24"/>
        </w:rPr>
        <w:t>аснування установи, яка забезпечуватиме постійне підвищення кваліфікації, обмін досвідом та професійне зростання педагогів громади</w:t>
      </w:r>
      <w:r w:rsidRPr="00F56D19">
        <w:rPr>
          <w:rFonts w:eastAsia="Times New Roman" w:cs="Times New Roman"/>
          <w:sz w:val="24"/>
          <w:szCs w:val="24"/>
        </w:rPr>
        <w:t>; в</w:t>
      </w:r>
      <w:r w:rsidR="00F36142" w:rsidRPr="00F56D19">
        <w:rPr>
          <w:rFonts w:eastAsia="Times New Roman" w:cs="Times New Roman"/>
          <w:sz w:val="24"/>
          <w:szCs w:val="24"/>
        </w:rPr>
        <w:t xml:space="preserve">провадження в навчальний процес елементів соціально-емоційного навчання, спрямованих на розвиток в учнів важливих життєвих навичок. </w:t>
      </w:r>
    </w:p>
    <w:p w:rsidR="00F36142" w:rsidRPr="00F56D19" w:rsidRDefault="00ED1C72" w:rsidP="00F36142">
      <w:pPr>
        <w:spacing w:beforeAutospacing="1" w:after="100" w:afterAutospacing="1" w:line="240" w:lineRule="auto"/>
        <w:jc w:val="both"/>
        <w:rPr>
          <w:rFonts w:eastAsia="Times New Roman" w:cs="Times New Roman"/>
          <w:sz w:val="24"/>
          <w:szCs w:val="24"/>
        </w:rPr>
      </w:pPr>
      <w:r w:rsidRPr="00F56D19">
        <w:rPr>
          <w:rFonts w:eastAsia="Times New Roman" w:cstheme="minorHAnsi"/>
          <w:color w:val="000000"/>
          <w:sz w:val="24"/>
          <w:szCs w:val="24"/>
        </w:rPr>
        <w:t>Реалізація завдання «Забезпечити доступ до освіти всіх вікових груп» буде виконуватися через</w:t>
      </w:r>
      <w:r w:rsidR="00F36142" w:rsidRPr="00F56D19">
        <w:rPr>
          <w:rFonts w:eastAsia="Times New Roman" w:cs="Times New Roman"/>
          <w:sz w:val="24"/>
          <w:szCs w:val="24"/>
        </w:rPr>
        <w:t xml:space="preserve"> організаці</w:t>
      </w:r>
      <w:r w:rsidRPr="00F56D19">
        <w:rPr>
          <w:rFonts w:eastAsia="Times New Roman" w:cs="Times New Roman"/>
          <w:sz w:val="24"/>
          <w:szCs w:val="24"/>
        </w:rPr>
        <w:t>ю</w:t>
      </w:r>
      <w:r w:rsidR="00F36142" w:rsidRPr="00F56D19">
        <w:rPr>
          <w:rFonts w:eastAsia="Times New Roman" w:cs="Times New Roman"/>
          <w:sz w:val="24"/>
          <w:szCs w:val="24"/>
        </w:rPr>
        <w:t xml:space="preserve"> регулярних хакатонів та технологічних фестивалів для різних вікових груп; </w:t>
      </w:r>
      <w:r w:rsidRPr="00F56D19">
        <w:rPr>
          <w:rFonts w:eastAsia="Times New Roman" w:cs="Times New Roman"/>
          <w:sz w:val="24"/>
          <w:szCs w:val="24"/>
        </w:rPr>
        <w:t>впровадження</w:t>
      </w:r>
      <w:r w:rsidR="00FC1D4E">
        <w:rPr>
          <w:rFonts w:eastAsia="Times New Roman" w:cs="Times New Roman"/>
          <w:sz w:val="24"/>
          <w:szCs w:val="24"/>
        </w:rPr>
        <w:t xml:space="preserve"> </w:t>
      </w:r>
      <w:r w:rsidR="00F36142" w:rsidRPr="00F56D19">
        <w:rPr>
          <w:rFonts w:eastAsia="Times New Roman" w:cs="Times New Roman"/>
          <w:sz w:val="24"/>
          <w:szCs w:val="24"/>
        </w:rPr>
        <w:t>проєкту «Фінансова освіта в громаді.</w:t>
      </w:r>
    </w:p>
    <w:p w:rsidR="00376067" w:rsidRPr="00F56D19" w:rsidRDefault="00F44D55" w:rsidP="0037606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Для досягнення </w:t>
      </w:r>
      <w:r w:rsidRPr="00F56D19">
        <w:rPr>
          <w:rFonts w:eastAsia="Times New Roman" w:cstheme="minorHAnsi"/>
          <w:bCs/>
          <w:sz w:val="24"/>
          <w:szCs w:val="24"/>
          <w:lang w:eastAsia="uk-UA"/>
        </w:rPr>
        <w:t>Оперативної цілі</w:t>
      </w:r>
      <w:r w:rsidRPr="00F56D19">
        <w:rPr>
          <w:rFonts w:eastAsia="Times New Roman" w:cstheme="minorHAnsi"/>
          <w:color w:val="000000"/>
          <w:sz w:val="24"/>
          <w:szCs w:val="24"/>
        </w:rPr>
        <w:t xml:space="preserve">3.5. </w:t>
      </w:r>
      <w:r w:rsidRPr="00F56D19">
        <w:rPr>
          <w:rFonts w:eastAsia="Times New Roman" w:cstheme="minorHAnsi"/>
          <w:b/>
          <w:color w:val="000000"/>
          <w:sz w:val="24"/>
          <w:szCs w:val="24"/>
        </w:rPr>
        <w:t>Громада молоді, спорту і здорового способу життя</w:t>
      </w:r>
      <w:r w:rsidR="00E052A4" w:rsidRPr="00F56D19">
        <w:rPr>
          <w:rFonts w:eastAsia="Times New Roman" w:cstheme="minorHAnsi"/>
          <w:b/>
          <w:color w:val="000000"/>
          <w:sz w:val="24"/>
          <w:szCs w:val="24"/>
        </w:rPr>
        <w:t xml:space="preserve"> </w:t>
      </w:r>
      <w:r w:rsidR="00E052A4" w:rsidRPr="00F56D19">
        <w:rPr>
          <w:sz w:val="24"/>
          <w:szCs w:val="24"/>
        </w:rPr>
        <w:t>пл</w:t>
      </w:r>
      <w:r w:rsidR="00376067" w:rsidRPr="00F56D19">
        <w:rPr>
          <w:sz w:val="24"/>
          <w:szCs w:val="24"/>
        </w:rPr>
        <w:t>анується виконання наступних завдань</w:t>
      </w:r>
      <w:r w:rsidRPr="00F56D19">
        <w:rPr>
          <w:sz w:val="24"/>
          <w:szCs w:val="24"/>
        </w:rPr>
        <w:t>:</w:t>
      </w:r>
      <w:r w:rsidR="00376067" w:rsidRPr="00F56D19">
        <w:rPr>
          <w:sz w:val="24"/>
          <w:szCs w:val="24"/>
        </w:rPr>
        <w:t xml:space="preserve">3.5.1. </w:t>
      </w:r>
      <w:r w:rsidRPr="00F56D19">
        <w:rPr>
          <w:rFonts w:eastAsia="Times New Roman" w:cstheme="minorHAnsi"/>
          <w:color w:val="000000"/>
          <w:sz w:val="24"/>
          <w:szCs w:val="24"/>
        </w:rPr>
        <w:t>«Забезпечити діяльність і розвиток спортивної та</w:t>
      </w:r>
      <w:r w:rsidR="00FC1D4E">
        <w:rPr>
          <w:rFonts w:eastAsia="Times New Roman" w:cstheme="minorHAnsi"/>
          <w:color w:val="000000"/>
          <w:sz w:val="24"/>
          <w:szCs w:val="24"/>
        </w:rPr>
        <w:t xml:space="preserve"> </w:t>
      </w:r>
      <w:r w:rsidRPr="00F56D19">
        <w:rPr>
          <w:rFonts w:eastAsia="Times New Roman" w:cstheme="minorHAnsi"/>
          <w:color w:val="000000"/>
          <w:sz w:val="24"/>
          <w:szCs w:val="24"/>
        </w:rPr>
        <w:t>фізкультурно–оздоровчої</w:t>
      </w:r>
      <w:r w:rsidR="00E052A4" w:rsidRPr="00F56D19">
        <w:rPr>
          <w:rFonts w:eastAsia="Times New Roman" w:cstheme="minorHAnsi"/>
          <w:color w:val="000000"/>
          <w:sz w:val="24"/>
          <w:szCs w:val="24"/>
        </w:rPr>
        <w:t xml:space="preserve"> </w:t>
      </w:r>
      <w:r w:rsidRPr="00F56D19">
        <w:rPr>
          <w:rFonts w:eastAsia="Times New Roman" w:cstheme="minorHAnsi"/>
          <w:color w:val="000000"/>
          <w:sz w:val="24"/>
          <w:szCs w:val="24"/>
        </w:rPr>
        <w:t xml:space="preserve">інфраструктури громади», </w:t>
      </w:r>
      <w:r w:rsidR="00376067" w:rsidRPr="00F56D19">
        <w:rPr>
          <w:rFonts w:eastAsia="Times New Roman" w:cstheme="minorHAnsi"/>
          <w:color w:val="000000"/>
          <w:sz w:val="24"/>
          <w:szCs w:val="24"/>
        </w:rPr>
        <w:t xml:space="preserve">3.5.2. </w:t>
      </w:r>
      <w:r w:rsidRPr="00F56D19">
        <w:rPr>
          <w:rFonts w:eastAsia="Times New Roman" w:cstheme="minorHAnsi"/>
          <w:color w:val="000000"/>
          <w:sz w:val="24"/>
          <w:szCs w:val="24"/>
        </w:rPr>
        <w:t xml:space="preserve">«Розширити мережу </w:t>
      </w:r>
      <w:r w:rsidR="00FC1D4E">
        <w:rPr>
          <w:rFonts w:eastAsia="Times New Roman" w:cstheme="minorHAnsi"/>
          <w:color w:val="000000"/>
          <w:sz w:val="24"/>
          <w:szCs w:val="24"/>
        </w:rPr>
        <w:t>молодіжних П</w:t>
      </w:r>
      <w:r w:rsidR="00FC1D4E" w:rsidRPr="00F56D19">
        <w:rPr>
          <w:rFonts w:eastAsia="Times New Roman" w:cstheme="minorHAnsi"/>
          <w:color w:val="000000"/>
          <w:sz w:val="24"/>
          <w:szCs w:val="24"/>
        </w:rPr>
        <w:t>росторів</w:t>
      </w:r>
      <w:r w:rsidRPr="00F56D19">
        <w:rPr>
          <w:rFonts w:eastAsia="Times New Roman" w:cstheme="minorHAnsi"/>
          <w:color w:val="000000"/>
          <w:sz w:val="24"/>
          <w:szCs w:val="24"/>
        </w:rPr>
        <w:t xml:space="preserve">», </w:t>
      </w:r>
      <w:r w:rsidR="00376067" w:rsidRPr="00F56D19">
        <w:rPr>
          <w:rFonts w:eastAsia="Times New Roman" w:cstheme="minorHAnsi"/>
          <w:color w:val="000000"/>
          <w:sz w:val="24"/>
          <w:szCs w:val="24"/>
        </w:rPr>
        <w:t xml:space="preserve">3.5.3. </w:t>
      </w:r>
      <w:r w:rsidRPr="00F56D19">
        <w:rPr>
          <w:rFonts w:eastAsia="Times New Roman" w:cstheme="minorHAnsi"/>
          <w:color w:val="000000"/>
          <w:sz w:val="24"/>
          <w:szCs w:val="24"/>
        </w:rPr>
        <w:t>«Забезпечити розвиток туризму на території громади»</w:t>
      </w:r>
      <w:r w:rsidR="00376067" w:rsidRPr="00F56D19">
        <w:rPr>
          <w:rFonts w:eastAsia="Times New Roman" w:cstheme="minorHAnsi"/>
          <w:color w:val="000000"/>
          <w:sz w:val="24"/>
          <w:szCs w:val="24"/>
        </w:rPr>
        <w:t xml:space="preserve">, </w:t>
      </w:r>
      <w:r w:rsidR="00376067" w:rsidRPr="00F56D19">
        <w:rPr>
          <w:rFonts w:eastAsia="Times New Roman" w:cs="Times New Roman"/>
          <w:sz w:val="24"/>
          <w:szCs w:val="24"/>
          <w:lang w:eastAsia="uk-UA"/>
        </w:rPr>
        <w:t>що будуть реалізовані через відповідні програми, проєкти, заходи (табл</w:t>
      </w:r>
      <w:r w:rsidR="00264CC1" w:rsidRPr="00F56D19">
        <w:rPr>
          <w:rFonts w:eastAsia="Times New Roman" w:cs="Times New Roman"/>
          <w:sz w:val="24"/>
          <w:szCs w:val="24"/>
          <w:lang w:eastAsia="uk-UA"/>
        </w:rPr>
        <w:t>иця 40</w:t>
      </w:r>
      <w:r w:rsidR="00376067" w:rsidRPr="00F56D19">
        <w:rPr>
          <w:rFonts w:eastAsia="Times New Roman" w:cs="Times New Roman"/>
          <w:sz w:val="24"/>
          <w:szCs w:val="24"/>
          <w:lang w:eastAsia="uk-UA"/>
        </w:rPr>
        <w:t>).</w:t>
      </w:r>
    </w:p>
    <w:p w:rsidR="00F44D55" w:rsidRPr="00F56D19" w:rsidRDefault="00376067" w:rsidP="00376067">
      <w:pPr>
        <w:pBdr>
          <w:top w:val="nil"/>
          <w:left w:val="nil"/>
          <w:bottom w:val="nil"/>
          <w:right w:val="nil"/>
          <w:between w:val="nil"/>
        </w:pBdr>
        <w:spacing w:before="1"/>
        <w:ind w:hanging="2"/>
        <w:jc w:val="right"/>
        <w:rPr>
          <w:rFonts w:eastAsia="Times New Roman" w:cstheme="minorHAnsi"/>
          <w:bCs/>
          <w:color w:val="000000"/>
          <w:sz w:val="24"/>
          <w:szCs w:val="24"/>
        </w:rPr>
      </w:pPr>
      <w:r w:rsidRPr="00F56D19">
        <w:rPr>
          <w:rFonts w:eastAsia="Times New Roman" w:cstheme="minorHAnsi"/>
          <w:bCs/>
          <w:color w:val="000000"/>
          <w:sz w:val="24"/>
          <w:szCs w:val="24"/>
        </w:rPr>
        <w:t>Таблиця</w:t>
      </w:r>
      <w:r w:rsidR="00B50083" w:rsidRPr="00F56D19">
        <w:rPr>
          <w:rFonts w:eastAsia="Times New Roman" w:cstheme="minorHAnsi"/>
          <w:bCs/>
          <w:color w:val="000000"/>
          <w:sz w:val="24"/>
          <w:szCs w:val="24"/>
        </w:rPr>
        <w:t xml:space="preserve"> 40</w:t>
      </w:r>
    </w:p>
    <w:tbl>
      <w:tblPr>
        <w:tblStyle w:val="af0"/>
        <w:tblW w:w="0" w:type="auto"/>
        <w:tblLook w:val="04A0" w:firstRow="1" w:lastRow="0" w:firstColumn="1" w:lastColumn="0" w:noHBand="0" w:noVBand="1"/>
      </w:tblPr>
      <w:tblGrid>
        <w:gridCol w:w="3404"/>
        <w:gridCol w:w="6226"/>
      </w:tblGrid>
      <w:tr w:rsidR="00AC6689" w:rsidRPr="00F56D19" w:rsidTr="004C5B3E">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3.5.</w:t>
            </w:r>
            <w:r w:rsidRPr="00F56D19">
              <w:rPr>
                <w:rFonts w:eastAsia="Times New Roman" w:cstheme="minorHAnsi"/>
                <w:b/>
                <w:color w:val="000000"/>
                <w:sz w:val="24"/>
                <w:szCs w:val="24"/>
              </w:rPr>
              <w:t>Громада молоді, спорту і здорового способу життя</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3.5.1.Забезпечити діяльність і розвиток спортивної та фізкультурно – оздоровчої інфраструктури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розвитку волейболу на території БМТГ на 2021-2025 р</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2.Програма розвитку футболу на території БМТГ на 2021-2025 р</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3.Програма розвитку фізичної культури та спорту на території БМТГ на 2025 р</w:t>
            </w:r>
          </w:p>
          <w:p w:rsidR="00AC6689" w:rsidRPr="00F56D19" w:rsidRDefault="00AC6689" w:rsidP="005911F0">
            <w:pPr>
              <w:spacing w:before="4"/>
              <w:ind w:left="0" w:hanging="2"/>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1.Розширення мережі наявних дитячих, спортивних майданчиків, в тому числі для занять адаптивними видами спорту, на території БМТГ</w:t>
            </w:r>
          </w:p>
          <w:p w:rsidR="00AC6689" w:rsidRPr="00F56D19" w:rsidRDefault="00AC6689" w:rsidP="005911F0">
            <w:pPr>
              <w:widowControl w:val="0"/>
              <w:spacing w:before="4"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2.Будівництво треку для велосипедного спорту в парку ім. Тараса Шевченка</w:t>
            </w:r>
          </w:p>
          <w:p w:rsidR="00AC6689" w:rsidRPr="00F56D19" w:rsidRDefault="00AC6689" w:rsidP="005911F0">
            <w:pPr>
              <w:spacing w:before="4"/>
              <w:ind w:left="0" w:hanging="2"/>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1.Встановити в усіх населених пунктах громади мультифункціональні майданчики для занять спортом</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3.5.2.Розширити мережу молодіжних Просторів</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1.Програма підтримки та розвитку молоді і молодіжної політики та національно-патріотичного виховання на 2024-2025 р</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2.Програма підтримки обдарованих дітей та молоді БМТГ на 2025-2027 р</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1.Створення мережі молодіжних і громадських просторів на території БМТГ</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2.Створення літньої сцени-амфітеатру </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1.Створити КУ/КЗ молодіжного спрямування для забезпечення реалізації розвитку молодіжної політики за рахунок грантових можливостей </w:t>
            </w:r>
          </w:p>
          <w:p w:rsidR="00AC6689" w:rsidRPr="00F56D19" w:rsidRDefault="00AC6689" w:rsidP="005911F0">
            <w:pPr>
              <w:widowControl w:val="0"/>
              <w:spacing w:before="1"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2.Долучати Молодіжну раду до процесу прийняття рішень, сприяти розвитку молодіжних ГО</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3.5.3.Забезпечити розвиток туризму на території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1.Програма розвитку туризму в БМТГ на 2025 р</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Проєкти:</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1.Проєкт екологічного туризму «Долина двох рік»</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1.Визначити межі та розглянути можливість облаштування дендрологічного парку на території села Малютянка</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 xml:space="preserve">2.Розробити концепцію культурно-туристичного простору на території села Жорнівка </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 xml:space="preserve">3.Створити «зелений» громадський простір на території села Тарасівка </w:t>
            </w:r>
          </w:p>
          <w:p w:rsidR="00AC6689" w:rsidRPr="00F56D19" w:rsidRDefault="00AC6689" w:rsidP="005911F0">
            <w:pPr>
              <w:widowControl w:val="0"/>
              <w:tabs>
                <w:tab w:val="left" w:pos="2001"/>
              </w:tabs>
              <w:spacing w:before="0" w:line="242" w:lineRule="auto"/>
              <w:ind w:leftChars="0" w:left="1" w:right="159" w:firstLineChars="0" w:firstLine="0"/>
              <w:outlineLvl w:val="9"/>
              <w:rPr>
                <w:rFonts w:eastAsia="Times New Roman" w:cstheme="minorHAnsi"/>
                <w:sz w:val="24"/>
                <w:szCs w:val="24"/>
              </w:rPr>
            </w:pPr>
            <w:r w:rsidRPr="00F56D19">
              <w:rPr>
                <w:rFonts w:eastAsia="Times New Roman" w:cstheme="minorHAnsi"/>
                <w:sz w:val="24"/>
                <w:szCs w:val="24"/>
              </w:rPr>
              <w:t>4.Облаштувати «зелений» громадський простір на території села Забір’я</w:t>
            </w:r>
          </w:p>
          <w:p w:rsidR="00AC6689" w:rsidRPr="00F56D19" w:rsidRDefault="00AC6689" w:rsidP="005911F0">
            <w:pPr>
              <w:widowControl w:val="0"/>
              <w:spacing w:before="9" w:line="254" w:lineRule="auto"/>
              <w:ind w:leftChars="0" w:left="1"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5.Визначити перелік нових туристичних напрямків і об’єктів </w:t>
            </w:r>
          </w:p>
          <w:p w:rsidR="00AC6689" w:rsidRPr="00F56D19" w:rsidRDefault="00AC6689" w:rsidP="005911F0">
            <w:pPr>
              <w:widowControl w:val="0"/>
              <w:spacing w:before="9" w:line="254" w:lineRule="auto"/>
              <w:ind w:leftChars="0" w:left="1" w:firstLineChars="0" w:firstLine="0"/>
              <w:jc w:val="both"/>
              <w:outlineLvl w:val="9"/>
              <w:rPr>
                <w:rFonts w:eastAsia="Times New Roman" w:cstheme="minorHAnsi"/>
                <w:b/>
                <w:sz w:val="24"/>
                <w:szCs w:val="24"/>
              </w:rPr>
            </w:pPr>
            <w:r w:rsidRPr="00F56D19">
              <w:rPr>
                <w:rFonts w:eastAsia="Times New Roman" w:cstheme="minorHAnsi"/>
                <w:sz w:val="24"/>
                <w:szCs w:val="24"/>
              </w:rPr>
              <w:t>6.Провести огляд та визначити перелік заходів з благоустрою наявних та нових  туристичних маршрутів і об’єктів</w:t>
            </w:r>
          </w:p>
          <w:p w:rsidR="00AC6689" w:rsidRPr="00F56D19" w:rsidRDefault="00AC6689" w:rsidP="005911F0">
            <w:pPr>
              <w:widowControl w:val="0"/>
              <w:spacing w:before="0" w:line="240" w:lineRule="auto"/>
              <w:ind w:left="0" w:hanging="2"/>
              <w:outlineLvl w:val="9"/>
              <w:rPr>
                <w:rFonts w:eastAsia="Times New Roman" w:cstheme="minorHAnsi"/>
                <w:color w:val="000000"/>
                <w:sz w:val="24"/>
                <w:szCs w:val="24"/>
              </w:rPr>
            </w:pPr>
            <w:r w:rsidRPr="00F56D19">
              <w:rPr>
                <w:rFonts w:eastAsia="Times New Roman" w:cstheme="minorHAnsi"/>
                <w:sz w:val="24"/>
                <w:szCs w:val="24"/>
              </w:rPr>
              <w:t>7.Спланувати і провести інформаційну кампанію з популяризації наявних та нових туристичних маршрутів і об’єктів на території громади</w:t>
            </w:r>
          </w:p>
        </w:tc>
      </w:tr>
    </w:tbl>
    <w:p w:rsidR="00AC6689" w:rsidRPr="00F56D19" w:rsidRDefault="00AC6689" w:rsidP="00F44D55">
      <w:pPr>
        <w:pBdr>
          <w:top w:val="nil"/>
          <w:left w:val="nil"/>
          <w:bottom w:val="nil"/>
          <w:right w:val="nil"/>
          <w:between w:val="nil"/>
        </w:pBdr>
        <w:spacing w:before="1"/>
        <w:ind w:hanging="2"/>
        <w:jc w:val="both"/>
        <w:rPr>
          <w:rFonts w:eastAsia="Times New Roman" w:cstheme="minorHAnsi"/>
          <w:color w:val="000000"/>
          <w:sz w:val="24"/>
          <w:szCs w:val="24"/>
        </w:rPr>
      </w:pPr>
    </w:p>
    <w:p w:rsidR="00A7575D" w:rsidRPr="00F56D19" w:rsidRDefault="00A7575D" w:rsidP="00A7575D">
      <w:pPr>
        <w:jc w:val="both"/>
        <w:rPr>
          <w:rFonts w:eastAsia="Times New Roman" w:cs="Times New Roman"/>
          <w:sz w:val="24"/>
          <w:szCs w:val="24"/>
        </w:rPr>
      </w:pPr>
      <w:r w:rsidRPr="00F56D19">
        <w:rPr>
          <w:rFonts w:eastAsia="Times New Roman" w:cstheme="minorHAnsi"/>
          <w:color w:val="000000"/>
          <w:sz w:val="24"/>
          <w:szCs w:val="24"/>
        </w:rPr>
        <w:t xml:space="preserve">Для забезпечення діяльності і розвитку спортивної та фізкультурно – оздоровчої інфраструктури громади» передбачається </w:t>
      </w:r>
      <w:r w:rsidR="00376067" w:rsidRPr="00F56D19">
        <w:rPr>
          <w:rFonts w:eastAsia="Times New Roman" w:cstheme="minorHAnsi"/>
          <w:color w:val="000000"/>
          <w:sz w:val="24"/>
          <w:szCs w:val="24"/>
        </w:rPr>
        <w:t xml:space="preserve">виконання </w:t>
      </w:r>
      <w:r w:rsidRPr="00F56D19">
        <w:rPr>
          <w:rFonts w:eastAsia="Times New Roman" w:cs="Times New Roman"/>
          <w:sz w:val="24"/>
          <w:szCs w:val="24"/>
        </w:rPr>
        <w:t>Програми розвитку волейболу та футболу, Програми розвитку фізичної культури та спорту, розширення мережі спортивних майданчиків, будівництво велотреку в парку ім. Тараса Шевченка, встановлення мультифункціональних спортивних майданчиків.</w:t>
      </w:r>
    </w:p>
    <w:p w:rsidR="00416FDB" w:rsidRPr="00F56D19" w:rsidRDefault="00A7575D" w:rsidP="00416FDB">
      <w:pPr>
        <w:jc w:val="both"/>
        <w:rPr>
          <w:rFonts w:eastAsia="Times New Roman" w:cs="Times New Roman"/>
          <w:sz w:val="24"/>
          <w:szCs w:val="24"/>
        </w:rPr>
      </w:pPr>
      <w:r w:rsidRPr="00F56D19">
        <w:rPr>
          <w:rFonts w:eastAsia="Times New Roman" w:cstheme="minorHAnsi"/>
          <w:color w:val="000000"/>
          <w:sz w:val="24"/>
          <w:szCs w:val="24"/>
        </w:rPr>
        <w:t xml:space="preserve">Для розширення мережі молодіжних Просторів в громаді планується </w:t>
      </w:r>
      <w:r w:rsidR="00416FDB" w:rsidRPr="00F56D19">
        <w:rPr>
          <w:rFonts w:eastAsia="Times New Roman" w:cstheme="minorHAnsi"/>
          <w:color w:val="000000"/>
          <w:sz w:val="24"/>
          <w:szCs w:val="24"/>
        </w:rPr>
        <w:t>реалізувати</w:t>
      </w:r>
      <w:r w:rsidR="00FC1D4E">
        <w:rPr>
          <w:rFonts w:eastAsia="Times New Roman" w:cstheme="minorHAnsi"/>
          <w:color w:val="000000"/>
          <w:sz w:val="24"/>
          <w:szCs w:val="24"/>
        </w:rPr>
        <w:t xml:space="preserve"> </w:t>
      </w:r>
      <w:r w:rsidRPr="00F56D19">
        <w:rPr>
          <w:rFonts w:eastAsia="Times New Roman" w:cs="Times New Roman"/>
          <w:sz w:val="24"/>
          <w:szCs w:val="24"/>
        </w:rPr>
        <w:t xml:space="preserve">Програму підтримки молоді та національно-патріотичного виховання, Програму підтримки обдарованих дітей та молоді, відкриття та підтримка функціонування спеціальних центрів, де молодь та громадські організації зможуть спілкуватися, реалізовувати свої проєкти та проводити заходи. </w:t>
      </w:r>
      <w:r w:rsidR="00ED1C72" w:rsidRPr="00F56D19">
        <w:rPr>
          <w:rFonts w:eastAsia="Times New Roman" w:cs="Times New Roman"/>
          <w:sz w:val="24"/>
          <w:szCs w:val="24"/>
        </w:rPr>
        <w:t>А також о</w:t>
      </w:r>
      <w:r w:rsidRPr="00F56D19">
        <w:rPr>
          <w:rFonts w:eastAsia="Times New Roman" w:cs="Times New Roman"/>
          <w:sz w:val="24"/>
          <w:szCs w:val="24"/>
        </w:rPr>
        <w:t>бл</w:t>
      </w:r>
      <w:r w:rsidR="00416FDB" w:rsidRPr="00F56D19">
        <w:rPr>
          <w:rFonts w:eastAsia="Times New Roman" w:cs="Times New Roman"/>
          <w:sz w:val="24"/>
          <w:szCs w:val="24"/>
        </w:rPr>
        <w:t>а</w:t>
      </w:r>
      <w:r w:rsidRPr="00F56D19">
        <w:rPr>
          <w:rFonts w:eastAsia="Times New Roman" w:cs="Times New Roman"/>
          <w:sz w:val="24"/>
          <w:szCs w:val="24"/>
        </w:rPr>
        <w:t>штування</w:t>
      </w:r>
      <w:r w:rsidR="00FC1D4E">
        <w:rPr>
          <w:rFonts w:eastAsia="Times New Roman" w:cs="Times New Roman"/>
          <w:sz w:val="24"/>
          <w:szCs w:val="24"/>
        </w:rPr>
        <w:t xml:space="preserve"> </w:t>
      </w:r>
      <w:r w:rsidRPr="00F56D19">
        <w:rPr>
          <w:rFonts w:eastAsia="Times New Roman" w:cs="Times New Roman"/>
          <w:sz w:val="24"/>
          <w:szCs w:val="24"/>
        </w:rPr>
        <w:t>відкритого</w:t>
      </w:r>
      <w:r w:rsidR="00FC1D4E">
        <w:rPr>
          <w:rFonts w:eastAsia="Times New Roman" w:cs="Times New Roman"/>
          <w:sz w:val="24"/>
          <w:szCs w:val="24"/>
        </w:rPr>
        <w:t xml:space="preserve"> </w:t>
      </w:r>
      <w:r w:rsidRPr="00F56D19">
        <w:rPr>
          <w:rFonts w:eastAsia="Times New Roman" w:cs="Times New Roman"/>
          <w:sz w:val="24"/>
          <w:szCs w:val="24"/>
        </w:rPr>
        <w:t>майданчика для проведення</w:t>
      </w:r>
      <w:r w:rsidR="00FC1D4E">
        <w:rPr>
          <w:rFonts w:eastAsia="Times New Roman" w:cs="Times New Roman"/>
          <w:sz w:val="24"/>
          <w:szCs w:val="24"/>
        </w:rPr>
        <w:t xml:space="preserve"> </w:t>
      </w:r>
      <w:r w:rsidRPr="00F56D19">
        <w:rPr>
          <w:rFonts w:eastAsia="Times New Roman" w:cs="Times New Roman"/>
          <w:sz w:val="24"/>
          <w:szCs w:val="24"/>
        </w:rPr>
        <w:t>культурних</w:t>
      </w:r>
      <w:r w:rsidR="00FC1D4E">
        <w:rPr>
          <w:rFonts w:eastAsia="Times New Roman" w:cs="Times New Roman"/>
          <w:sz w:val="24"/>
          <w:szCs w:val="24"/>
        </w:rPr>
        <w:t xml:space="preserve"> </w:t>
      </w:r>
      <w:r w:rsidRPr="00F56D19">
        <w:rPr>
          <w:rFonts w:eastAsia="Times New Roman" w:cs="Times New Roman"/>
          <w:sz w:val="24"/>
          <w:szCs w:val="24"/>
        </w:rPr>
        <w:t>заходів, концертів та інших</w:t>
      </w:r>
      <w:r w:rsidR="00FC1D4E">
        <w:rPr>
          <w:rFonts w:eastAsia="Times New Roman" w:cs="Times New Roman"/>
          <w:sz w:val="24"/>
          <w:szCs w:val="24"/>
        </w:rPr>
        <w:t xml:space="preserve"> </w:t>
      </w:r>
      <w:r w:rsidRPr="00F56D19">
        <w:rPr>
          <w:rFonts w:eastAsia="Times New Roman" w:cs="Times New Roman"/>
          <w:sz w:val="24"/>
          <w:szCs w:val="24"/>
        </w:rPr>
        <w:t>подій для молоді та мешканців</w:t>
      </w:r>
      <w:r w:rsidR="00FC1D4E">
        <w:rPr>
          <w:rFonts w:eastAsia="Times New Roman" w:cs="Times New Roman"/>
          <w:sz w:val="24"/>
          <w:szCs w:val="24"/>
        </w:rPr>
        <w:t xml:space="preserve"> </w:t>
      </w:r>
      <w:r w:rsidRPr="00F56D19">
        <w:rPr>
          <w:rFonts w:eastAsia="Times New Roman" w:cs="Times New Roman"/>
          <w:sz w:val="24"/>
          <w:szCs w:val="24"/>
        </w:rPr>
        <w:t>громади. За рахунок</w:t>
      </w:r>
      <w:r w:rsidR="00FC1D4E">
        <w:rPr>
          <w:rFonts w:eastAsia="Times New Roman" w:cs="Times New Roman"/>
          <w:sz w:val="24"/>
          <w:szCs w:val="24"/>
        </w:rPr>
        <w:t xml:space="preserve"> </w:t>
      </w:r>
      <w:r w:rsidRPr="00F56D19">
        <w:rPr>
          <w:rFonts w:eastAsia="Times New Roman" w:cs="Times New Roman"/>
          <w:sz w:val="24"/>
          <w:szCs w:val="24"/>
        </w:rPr>
        <w:t>грантових</w:t>
      </w:r>
      <w:r w:rsidR="00FC1D4E">
        <w:rPr>
          <w:rFonts w:eastAsia="Times New Roman" w:cs="Times New Roman"/>
          <w:sz w:val="24"/>
          <w:szCs w:val="24"/>
        </w:rPr>
        <w:t xml:space="preserve"> </w:t>
      </w:r>
      <w:r w:rsidRPr="00F56D19">
        <w:rPr>
          <w:rFonts w:eastAsia="Times New Roman" w:cs="Times New Roman"/>
          <w:sz w:val="24"/>
          <w:szCs w:val="24"/>
        </w:rPr>
        <w:t>коштів</w:t>
      </w:r>
      <w:r w:rsidR="00FC1D4E">
        <w:rPr>
          <w:rFonts w:eastAsia="Times New Roman" w:cs="Times New Roman"/>
          <w:sz w:val="24"/>
          <w:szCs w:val="24"/>
        </w:rPr>
        <w:t xml:space="preserve"> </w:t>
      </w:r>
      <w:r w:rsidR="007338A2" w:rsidRPr="00F56D19">
        <w:rPr>
          <w:rFonts w:eastAsia="Times New Roman" w:cs="Times New Roman"/>
          <w:sz w:val="24"/>
          <w:szCs w:val="24"/>
        </w:rPr>
        <w:t>планується</w:t>
      </w:r>
      <w:r w:rsidR="00FC1D4E">
        <w:rPr>
          <w:rFonts w:eastAsia="Times New Roman" w:cs="Times New Roman"/>
          <w:sz w:val="24"/>
          <w:szCs w:val="24"/>
        </w:rPr>
        <w:t xml:space="preserve"> </w:t>
      </w:r>
      <w:r w:rsidRPr="00F56D19">
        <w:rPr>
          <w:rFonts w:eastAsia="Times New Roman" w:cs="Times New Roman"/>
          <w:sz w:val="24"/>
          <w:szCs w:val="24"/>
        </w:rPr>
        <w:t>заснування</w:t>
      </w:r>
      <w:r w:rsidR="00FC1D4E">
        <w:rPr>
          <w:rFonts w:eastAsia="Times New Roman" w:cs="Times New Roman"/>
          <w:sz w:val="24"/>
          <w:szCs w:val="24"/>
        </w:rPr>
        <w:t xml:space="preserve"> </w:t>
      </w:r>
      <w:r w:rsidRPr="00F56D19">
        <w:rPr>
          <w:rFonts w:eastAsia="Times New Roman" w:cs="Times New Roman"/>
          <w:sz w:val="24"/>
          <w:szCs w:val="24"/>
        </w:rPr>
        <w:t>комунальної установи або закладу, що</w:t>
      </w:r>
      <w:r w:rsidR="00FC1D4E">
        <w:rPr>
          <w:rFonts w:eastAsia="Times New Roman" w:cs="Times New Roman"/>
          <w:sz w:val="24"/>
          <w:szCs w:val="24"/>
        </w:rPr>
        <w:t xml:space="preserve"> </w:t>
      </w:r>
      <w:r w:rsidRPr="00F56D19">
        <w:rPr>
          <w:rFonts w:eastAsia="Times New Roman" w:cs="Times New Roman"/>
          <w:sz w:val="24"/>
          <w:szCs w:val="24"/>
        </w:rPr>
        <w:t>займатиметься</w:t>
      </w:r>
      <w:r w:rsidR="00FC1D4E">
        <w:rPr>
          <w:rFonts w:eastAsia="Times New Roman" w:cs="Times New Roman"/>
          <w:sz w:val="24"/>
          <w:szCs w:val="24"/>
        </w:rPr>
        <w:t xml:space="preserve"> </w:t>
      </w:r>
      <w:r w:rsidRPr="00F56D19">
        <w:rPr>
          <w:rFonts w:eastAsia="Times New Roman" w:cs="Times New Roman"/>
          <w:sz w:val="24"/>
          <w:szCs w:val="24"/>
        </w:rPr>
        <w:t>реалізацією</w:t>
      </w:r>
      <w:r w:rsidR="00FC1D4E">
        <w:rPr>
          <w:rFonts w:eastAsia="Times New Roman" w:cs="Times New Roman"/>
          <w:sz w:val="24"/>
          <w:szCs w:val="24"/>
        </w:rPr>
        <w:t xml:space="preserve"> </w:t>
      </w:r>
      <w:r w:rsidRPr="00F56D19">
        <w:rPr>
          <w:rFonts w:eastAsia="Times New Roman" w:cs="Times New Roman"/>
          <w:sz w:val="24"/>
          <w:szCs w:val="24"/>
        </w:rPr>
        <w:t>молодіжної</w:t>
      </w:r>
      <w:r w:rsidR="00FC1D4E">
        <w:rPr>
          <w:rFonts w:eastAsia="Times New Roman" w:cs="Times New Roman"/>
          <w:sz w:val="24"/>
          <w:szCs w:val="24"/>
        </w:rPr>
        <w:t xml:space="preserve"> </w:t>
      </w:r>
      <w:r w:rsidRPr="00F56D19">
        <w:rPr>
          <w:rFonts w:eastAsia="Times New Roman" w:cs="Times New Roman"/>
          <w:sz w:val="24"/>
          <w:szCs w:val="24"/>
        </w:rPr>
        <w:t>політики та залученням</w:t>
      </w:r>
      <w:r w:rsidR="00FC1D4E">
        <w:rPr>
          <w:rFonts w:eastAsia="Times New Roman" w:cs="Times New Roman"/>
          <w:sz w:val="24"/>
          <w:szCs w:val="24"/>
        </w:rPr>
        <w:t xml:space="preserve"> </w:t>
      </w:r>
      <w:r w:rsidRPr="00F56D19">
        <w:rPr>
          <w:rFonts w:eastAsia="Times New Roman" w:cs="Times New Roman"/>
          <w:sz w:val="24"/>
          <w:szCs w:val="24"/>
        </w:rPr>
        <w:t>грантових</w:t>
      </w:r>
      <w:r w:rsidR="00FC1D4E">
        <w:rPr>
          <w:rFonts w:eastAsia="Times New Roman" w:cs="Times New Roman"/>
          <w:sz w:val="24"/>
          <w:szCs w:val="24"/>
        </w:rPr>
        <w:t xml:space="preserve"> </w:t>
      </w:r>
      <w:r w:rsidRPr="00F56D19">
        <w:rPr>
          <w:rFonts w:eastAsia="Times New Roman" w:cs="Times New Roman"/>
          <w:sz w:val="24"/>
          <w:szCs w:val="24"/>
        </w:rPr>
        <w:t>коштів для підтримки</w:t>
      </w:r>
      <w:r w:rsidR="00FC1D4E">
        <w:rPr>
          <w:rFonts w:eastAsia="Times New Roman" w:cs="Times New Roman"/>
          <w:sz w:val="24"/>
          <w:szCs w:val="24"/>
        </w:rPr>
        <w:t xml:space="preserve"> </w:t>
      </w:r>
      <w:r w:rsidRPr="00F56D19">
        <w:rPr>
          <w:rFonts w:eastAsia="Times New Roman" w:cs="Times New Roman"/>
          <w:sz w:val="24"/>
          <w:szCs w:val="24"/>
        </w:rPr>
        <w:t>молодіжних</w:t>
      </w:r>
      <w:r w:rsidR="00FC1D4E">
        <w:rPr>
          <w:rFonts w:eastAsia="Times New Roman" w:cs="Times New Roman"/>
          <w:sz w:val="24"/>
          <w:szCs w:val="24"/>
        </w:rPr>
        <w:t xml:space="preserve"> </w:t>
      </w:r>
      <w:r w:rsidRPr="00F56D19">
        <w:rPr>
          <w:rFonts w:eastAsia="Times New Roman" w:cs="Times New Roman"/>
          <w:sz w:val="24"/>
          <w:szCs w:val="24"/>
        </w:rPr>
        <w:t>ініціатив. Залучення</w:t>
      </w:r>
      <w:r w:rsidR="00FC1D4E">
        <w:rPr>
          <w:rFonts w:eastAsia="Times New Roman" w:cs="Times New Roman"/>
          <w:sz w:val="24"/>
          <w:szCs w:val="24"/>
        </w:rPr>
        <w:t xml:space="preserve"> </w:t>
      </w:r>
      <w:r w:rsidRPr="00F56D19">
        <w:rPr>
          <w:rFonts w:eastAsia="Times New Roman" w:cs="Times New Roman"/>
          <w:sz w:val="24"/>
          <w:szCs w:val="24"/>
        </w:rPr>
        <w:t>Молодіжної ради до прийняття</w:t>
      </w:r>
      <w:r w:rsidR="00FC1D4E">
        <w:rPr>
          <w:rFonts w:eastAsia="Times New Roman" w:cs="Times New Roman"/>
          <w:sz w:val="24"/>
          <w:szCs w:val="24"/>
        </w:rPr>
        <w:t xml:space="preserve"> </w:t>
      </w:r>
      <w:r w:rsidRPr="00F56D19">
        <w:rPr>
          <w:rFonts w:eastAsia="Times New Roman" w:cs="Times New Roman"/>
          <w:sz w:val="24"/>
          <w:szCs w:val="24"/>
        </w:rPr>
        <w:t>рішень та підтримка</w:t>
      </w:r>
      <w:r w:rsidR="00FC1D4E">
        <w:rPr>
          <w:rFonts w:eastAsia="Times New Roman" w:cs="Times New Roman"/>
          <w:sz w:val="24"/>
          <w:szCs w:val="24"/>
        </w:rPr>
        <w:t xml:space="preserve"> </w:t>
      </w:r>
      <w:r w:rsidRPr="00F56D19">
        <w:rPr>
          <w:rFonts w:eastAsia="Times New Roman" w:cs="Times New Roman"/>
          <w:sz w:val="24"/>
          <w:szCs w:val="24"/>
        </w:rPr>
        <w:t>молодіжних ГО</w:t>
      </w:r>
      <w:r w:rsidR="00416FDB" w:rsidRPr="00F56D19">
        <w:rPr>
          <w:rFonts w:eastAsia="Times New Roman" w:cs="Times New Roman"/>
          <w:sz w:val="24"/>
          <w:szCs w:val="24"/>
        </w:rPr>
        <w:t>.</w:t>
      </w:r>
    </w:p>
    <w:p w:rsidR="00416FDB" w:rsidRPr="00F56D19" w:rsidRDefault="00416FDB" w:rsidP="00416FDB">
      <w:pPr>
        <w:jc w:val="both"/>
        <w:rPr>
          <w:rFonts w:eastAsia="Times New Roman" w:cs="Times New Roman"/>
          <w:sz w:val="24"/>
          <w:szCs w:val="24"/>
        </w:rPr>
      </w:pPr>
      <w:r w:rsidRPr="00F56D19">
        <w:rPr>
          <w:rFonts w:eastAsia="Times New Roman" w:cs="Times New Roman"/>
          <w:sz w:val="24"/>
          <w:szCs w:val="24"/>
        </w:rPr>
        <w:t>З метою забезпечення</w:t>
      </w:r>
      <w:r w:rsidR="00244515" w:rsidRPr="00F56D19">
        <w:rPr>
          <w:rFonts w:eastAsia="Times New Roman" w:cs="Times New Roman"/>
          <w:sz w:val="24"/>
          <w:szCs w:val="24"/>
        </w:rPr>
        <w:t xml:space="preserve"> </w:t>
      </w:r>
      <w:r w:rsidRPr="00F56D19">
        <w:rPr>
          <w:rFonts w:eastAsia="Times New Roman" w:cs="Times New Roman"/>
          <w:sz w:val="24"/>
          <w:szCs w:val="24"/>
        </w:rPr>
        <w:t>розвитку туризму на території</w:t>
      </w:r>
      <w:r w:rsidR="00244515" w:rsidRPr="00F56D19">
        <w:rPr>
          <w:rFonts w:eastAsia="Times New Roman" w:cs="Times New Roman"/>
          <w:sz w:val="24"/>
          <w:szCs w:val="24"/>
        </w:rPr>
        <w:t xml:space="preserve"> </w:t>
      </w:r>
      <w:r w:rsidRPr="00F56D19">
        <w:rPr>
          <w:rFonts w:eastAsia="Times New Roman" w:cs="Times New Roman"/>
          <w:sz w:val="24"/>
          <w:szCs w:val="24"/>
        </w:rPr>
        <w:t>громади</w:t>
      </w:r>
      <w:r w:rsidR="00244515" w:rsidRPr="00F56D19">
        <w:rPr>
          <w:rFonts w:eastAsia="Times New Roman" w:cs="Times New Roman"/>
          <w:sz w:val="24"/>
          <w:szCs w:val="24"/>
        </w:rPr>
        <w:t xml:space="preserve"> </w:t>
      </w:r>
      <w:r w:rsidRPr="00F56D19">
        <w:rPr>
          <w:rFonts w:eastAsia="Times New Roman" w:cs="Times New Roman"/>
          <w:sz w:val="24"/>
          <w:szCs w:val="24"/>
        </w:rPr>
        <w:t>передбачена</w:t>
      </w:r>
      <w:r w:rsidR="00244515" w:rsidRPr="00F56D19">
        <w:rPr>
          <w:rFonts w:eastAsia="Times New Roman" w:cs="Times New Roman"/>
          <w:sz w:val="24"/>
          <w:szCs w:val="24"/>
        </w:rPr>
        <w:t xml:space="preserve"> </w:t>
      </w:r>
      <w:r w:rsidRPr="00F56D19">
        <w:rPr>
          <w:rFonts w:eastAsia="Times New Roman" w:cs="Times New Roman"/>
          <w:sz w:val="24"/>
          <w:szCs w:val="24"/>
        </w:rPr>
        <w:t>реалізація</w:t>
      </w:r>
      <w:r w:rsidR="00244515" w:rsidRPr="00F56D19">
        <w:rPr>
          <w:rFonts w:eastAsia="Times New Roman" w:cs="Times New Roman"/>
          <w:sz w:val="24"/>
          <w:szCs w:val="24"/>
        </w:rPr>
        <w:t xml:space="preserve"> </w:t>
      </w:r>
      <w:r w:rsidRPr="00F56D19">
        <w:rPr>
          <w:rFonts w:eastAsia="Times New Roman" w:cs="Times New Roman"/>
          <w:sz w:val="24"/>
          <w:szCs w:val="24"/>
        </w:rPr>
        <w:t>Програми</w:t>
      </w:r>
      <w:r w:rsidR="00244515" w:rsidRPr="00F56D19">
        <w:rPr>
          <w:rFonts w:eastAsia="Times New Roman" w:cs="Times New Roman"/>
          <w:sz w:val="24"/>
          <w:szCs w:val="24"/>
        </w:rPr>
        <w:t xml:space="preserve"> </w:t>
      </w:r>
      <w:r w:rsidRPr="00F56D19">
        <w:rPr>
          <w:rFonts w:eastAsia="Times New Roman" w:cs="Times New Roman"/>
          <w:sz w:val="24"/>
          <w:szCs w:val="24"/>
        </w:rPr>
        <w:t>розвитку туризму в БМТГ, розробка та впровадження</w:t>
      </w:r>
      <w:r w:rsidR="00244515" w:rsidRPr="00F56D19">
        <w:rPr>
          <w:rFonts w:eastAsia="Times New Roman" w:cs="Times New Roman"/>
          <w:sz w:val="24"/>
          <w:szCs w:val="24"/>
        </w:rPr>
        <w:t xml:space="preserve"> </w:t>
      </w:r>
      <w:r w:rsidRPr="00F56D19">
        <w:rPr>
          <w:rFonts w:eastAsia="Times New Roman" w:cs="Times New Roman"/>
          <w:sz w:val="24"/>
          <w:szCs w:val="24"/>
        </w:rPr>
        <w:t>стратегії</w:t>
      </w:r>
      <w:r w:rsidR="00244515" w:rsidRPr="00F56D19">
        <w:rPr>
          <w:rFonts w:eastAsia="Times New Roman" w:cs="Times New Roman"/>
          <w:sz w:val="24"/>
          <w:szCs w:val="24"/>
        </w:rPr>
        <w:t xml:space="preserve"> </w:t>
      </w:r>
      <w:r w:rsidRPr="00F56D19">
        <w:rPr>
          <w:rFonts w:eastAsia="Times New Roman" w:cs="Times New Roman"/>
          <w:sz w:val="24"/>
          <w:szCs w:val="24"/>
        </w:rPr>
        <w:t>розвитку</w:t>
      </w:r>
      <w:r w:rsidR="00244515" w:rsidRPr="00F56D19">
        <w:rPr>
          <w:rFonts w:eastAsia="Times New Roman" w:cs="Times New Roman"/>
          <w:sz w:val="24"/>
          <w:szCs w:val="24"/>
        </w:rPr>
        <w:t xml:space="preserve"> </w:t>
      </w:r>
      <w:r w:rsidRPr="00F56D19">
        <w:rPr>
          <w:rFonts w:eastAsia="Times New Roman" w:cs="Times New Roman"/>
          <w:sz w:val="24"/>
          <w:szCs w:val="24"/>
        </w:rPr>
        <w:t>туристичної</w:t>
      </w:r>
      <w:r w:rsidR="00244515" w:rsidRPr="00F56D19">
        <w:rPr>
          <w:rFonts w:eastAsia="Times New Roman" w:cs="Times New Roman"/>
          <w:sz w:val="24"/>
          <w:szCs w:val="24"/>
        </w:rPr>
        <w:t xml:space="preserve"> </w:t>
      </w:r>
      <w:r w:rsidRPr="00F56D19">
        <w:rPr>
          <w:rFonts w:eastAsia="Times New Roman" w:cs="Times New Roman"/>
          <w:sz w:val="24"/>
          <w:szCs w:val="24"/>
        </w:rPr>
        <w:t>галузі</w:t>
      </w:r>
      <w:r w:rsidR="00244515" w:rsidRPr="00F56D19">
        <w:rPr>
          <w:rFonts w:eastAsia="Times New Roman" w:cs="Times New Roman"/>
          <w:sz w:val="24"/>
          <w:szCs w:val="24"/>
        </w:rPr>
        <w:t xml:space="preserve"> </w:t>
      </w:r>
      <w:r w:rsidRPr="00F56D19">
        <w:rPr>
          <w:rFonts w:eastAsia="Times New Roman" w:cs="Times New Roman"/>
          <w:sz w:val="24"/>
          <w:szCs w:val="24"/>
        </w:rPr>
        <w:t>громади, включаючи</w:t>
      </w:r>
      <w:r w:rsidR="00244515" w:rsidRPr="00F56D19">
        <w:rPr>
          <w:rFonts w:eastAsia="Times New Roman" w:cs="Times New Roman"/>
          <w:sz w:val="24"/>
          <w:szCs w:val="24"/>
        </w:rPr>
        <w:t xml:space="preserve"> </w:t>
      </w:r>
      <w:r w:rsidRPr="00F56D19">
        <w:rPr>
          <w:rFonts w:eastAsia="Times New Roman" w:cs="Times New Roman"/>
          <w:sz w:val="24"/>
          <w:szCs w:val="24"/>
        </w:rPr>
        <w:t>визначення</w:t>
      </w:r>
      <w:r w:rsidR="00244515" w:rsidRPr="00F56D19">
        <w:rPr>
          <w:rFonts w:eastAsia="Times New Roman" w:cs="Times New Roman"/>
          <w:sz w:val="24"/>
          <w:szCs w:val="24"/>
        </w:rPr>
        <w:t xml:space="preserve"> </w:t>
      </w:r>
      <w:r w:rsidRPr="00F56D19">
        <w:rPr>
          <w:rFonts w:eastAsia="Times New Roman" w:cs="Times New Roman"/>
          <w:sz w:val="24"/>
          <w:szCs w:val="24"/>
        </w:rPr>
        <w:t>пріоритетних</w:t>
      </w:r>
      <w:r w:rsidR="00244515" w:rsidRPr="00F56D19">
        <w:rPr>
          <w:rFonts w:eastAsia="Times New Roman" w:cs="Times New Roman"/>
          <w:sz w:val="24"/>
          <w:szCs w:val="24"/>
        </w:rPr>
        <w:t xml:space="preserve"> </w:t>
      </w:r>
      <w:r w:rsidRPr="00F56D19">
        <w:rPr>
          <w:rFonts w:eastAsia="Times New Roman" w:cs="Times New Roman"/>
          <w:sz w:val="24"/>
          <w:szCs w:val="24"/>
        </w:rPr>
        <w:t>напрямків та заходів. Реалізація</w:t>
      </w:r>
      <w:r w:rsidR="00244515" w:rsidRPr="00F56D19">
        <w:rPr>
          <w:rFonts w:eastAsia="Times New Roman" w:cs="Times New Roman"/>
          <w:sz w:val="24"/>
          <w:szCs w:val="24"/>
        </w:rPr>
        <w:t xml:space="preserve"> </w:t>
      </w:r>
      <w:r w:rsidRPr="00F56D19">
        <w:rPr>
          <w:rFonts w:eastAsia="Times New Roman" w:cs="Times New Roman"/>
          <w:sz w:val="24"/>
          <w:szCs w:val="24"/>
        </w:rPr>
        <w:t>проєкту, спрямованого на розвиток</w:t>
      </w:r>
      <w:r w:rsidR="00244515" w:rsidRPr="00F56D19">
        <w:rPr>
          <w:rFonts w:eastAsia="Times New Roman" w:cs="Times New Roman"/>
          <w:sz w:val="24"/>
          <w:szCs w:val="24"/>
        </w:rPr>
        <w:t xml:space="preserve"> </w:t>
      </w:r>
      <w:r w:rsidRPr="00F56D19">
        <w:rPr>
          <w:rFonts w:eastAsia="Times New Roman" w:cs="Times New Roman"/>
          <w:sz w:val="24"/>
          <w:szCs w:val="24"/>
        </w:rPr>
        <w:t>екологічного туризму в мальовничій</w:t>
      </w:r>
      <w:r w:rsidR="00244515" w:rsidRPr="00F56D19">
        <w:rPr>
          <w:rFonts w:eastAsia="Times New Roman" w:cs="Times New Roman"/>
          <w:sz w:val="24"/>
          <w:szCs w:val="24"/>
        </w:rPr>
        <w:t xml:space="preserve"> </w:t>
      </w:r>
      <w:r w:rsidRPr="00F56D19">
        <w:rPr>
          <w:rFonts w:eastAsia="Times New Roman" w:cs="Times New Roman"/>
          <w:sz w:val="24"/>
          <w:szCs w:val="24"/>
        </w:rPr>
        <w:t xml:space="preserve">місцевості "Долина </w:t>
      </w:r>
      <w:r w:rsidR="00FC1D4E" w:rsidRPr="00F56D19">
        <w:rPr>
          <w:rFonts w:eastAsia="Times New Roman" w:cs="Times New Roman"/>
          <w:sz w:val="24"/>
          <w:szCs w:val="24"/>
        </w:rPr>
        <w:t>двох рік</w:t>
      </w:r>
      <w:r w:rsidRPr="00F56D19">
        <w:rPr>
          <w:rFonts w:eastAsia="Times New Roman" w:cs="Times New Roman"/>
          <w:sz w:val="24"/>
          <w:szCs w:val="24"/>
        </w:rPr>
        <w:t>". Розгляд</w:t>
      </w:r>
      <w:r w:rsidR="00244515" w:rsidRPr="00F56D19">
        <w:rPr>
          <w:rFonts w:eastAsia="Times New Roman" w:cs="Times New Roman"/>
          <w:sz w:val="24"/>
          <w:szCs w:val="24"/>
        </w:rPr>
        <w:t xml:space="preserve"> </w:t>
      </w:r>
      <w:r w:rsidRPr="00F56D19">
        <w:rPr>
          <w:rFonts w:eastAsia="Times New Roman" w:cs="Times New Roman"/>
          <w:sz w:val="24"/>
          <w:szCs w:val="24"/>
        </w:rPr>
        <w:t>можливості</w:t>
      </w:r>
      <w:r w:rsidR="00244515" w:rsidRPr="00F56D19">
        <w:rPr>
          <w:rFonts w:eastAsia="Times New Roman" w:cs="Times New Roman"/>
          <w:sz w:val="24"/>
          <w:szCs w:val="24"/>
        </w:rPr>
        <w:t xml:space="preserve"> </w:t>
      </w:r>
      <w:r w:rsidRPr="00F56D19">
        <w:rPr>
          <w:rFonts w:eastAsia="Times New Roman" w:cs="Times New Roman"/>
          <w:sz w:val="24"/>
          <w:szCs w:val="24"/>
        </w:rPr>
        <w:t>створення та облаштування</w:t>
      </w:r>
      <w:r w:rsidR="00244515" w:rsidRPr="00F56D19">
        <w:rPr>
          <w:rFonts w:eastAsia="Times New Roman" w:cs="Times New Roman"/>
          <w:sz w:val="24"/>
          <w:szCs w:val="24"/>
        </w:rPr>
        <w:t xml:space="preserve"> </w:t>
      </w:r>
      <w:r w:rsidRPr="00F56D19">
        <w:rPr>
          <w:rFonts w:eastAsia="Times New Roman" w:cs="Times New Roman"/>
          <w:sz w:val="24"/>
          <w:szCs w:val="24"/>
        </w:rPr>
        <w:t>дендрологічного парку в с.Малютянка, як туристичної</w:t>
      </w:r>
      <w:r w:rsidR="00244515" w:rsidRPr="00F56D19">
        <w:rPr>
          <w:rFonts w:eastAsia="Times New Roman" w:cs="Times New Roman"/>
          <w:sz w:val="24"/>
          <w:szCs w:val="24"/>
        </w:rPr>
        <w:t xml:space="preserve"> </w:t>
      </w:r>
      <w:r w:rsidRPr="00F56D19">
        <w:rPr>
          <w:rFonts w:eastAsia="Times New Roman" w:cs="Times New Roman"/>
          <w:sz w:val="24"/>
          <w:szCs w:val="24"/>
        </w:rPr>
        <w:t>атракції та об'єкту</w:t>
      </w:r>
      <w:r w:rsidR="00244515" w:rsidRPr="00F56D19">
        <w:rPr>
          <w:rFonts w:eastAsia="Times New Roman" w:cs="Times New Roman"/>
          <w:sz w:val="24"/>
          <w:szCs w:val="24"/>
        </w:rPr>
        <w:t xml:space="preserve"> </w:t>
      </w:r>
      <w:r w:rsidRPr="00F56D19">
        <w:rPr>
          <w:rFonts w:eastAsia="Times New Roman" w:cs="Times New Roman"/>
          <w:sz w:val="24"/>
          <w:szCs w:val="24"/>
        </w:rPr>
        <w:t>збереження</w:t>
      </w:r>
      <w:r w:rsidR="00244515" w:rsidRPr="00F56D19">
        <w:rPr>
          <w:rFonts w:eastAsia="Times New Roman" w:cs="Times New Roman"/>
          <w:sz w:val="24"/>
          <w:szCs w:val="24"/>
        </w:rPr>
        <w:t xml:space="preserve"> </w:t>
      </w:r>
      <w:r w:rsidRPr="00F56D19">
        <w:rPr>
          <w:rFonts w:eastAsia="Times New Roman" w:cs="Times New Roman"/>
          <w:sz w:val="24"/>
          <w:szCs w:val="24"/>
        </w:rPr>
        <w:t>біорізноманіття. Розробка</w:t>
      </w:r>
      <w:r w:rsidR="00244515" w:rsidRPr="00F56D19">
        <w:rPr>
          <w:rFonts w:eastAsia="Times New Roman" w:cs="Times New Roman"/>
          <w:sz w:val="24"/>
          <w:szCs w:val="24"/>
        </w:rPr>
        <w:t xml:space="preserve"> </w:t>
      </w:r>
      <w:r w:rsidRPr="00F56D19">
        <w:rPr>
          <w:rFonts w:eastAsia="Times New Roman" w:cs="Times New Roman"/>
          <w:sz w:val="24"/>
          <w:szCs w:val="24"/>
        </w:rPr>
        <w:t>концепції культурно-туристичного простору в с. Жорнівка. Створення «зелених» громадських</w:t>
      </w:r>
      <w:r w:rsidR="00244515" w:rsidRPr="00F56D19">
        <w:rPr>
          <w:rFonts w:eastAsia="Times New Roman" w:cs="Times New Roman"/>
          <w:sz w:val="24"/>
          <w:szCs w:val="24"/>
        </w:rPr>
        <w:t xml:space="preserve"> </w:t>
      </w:r>
      <w:r w:rsidRPr="00F56D19">
        <w:rPr>
          <w:rFonts w:eastAsia="Times New Roman" w:cs="Times New Roman"/>
          <w:sz w:val="24"/>
          <w:szCs w:val="24"/>
        </w:rPr>
        <w:t>просторів</w:t>
      </w:r>
      <w:r w:rsidR="00FC1D4E">
        <w:rPr>
          <w:rFonts w:eastAsia="Times New Roman" w:cs="Times New Roman"/>
          <w:sz w:val="24"/>
          <w:szCs w:val="24"/>
        </w:rPr>
        <w:t xml:space="preserve"> </w:t>
      </w:r>
      <w:r w:rsidRPr="00F56D19">
        <w:rPr>
          <w:rFonts w:eastAsia="Times New Roman" w:cs="Times New Roman"/>
          <w:sz w:val="24"/>
          <w:szCs w:val="24"/>
        </w:rPr>
        <w:t>у селах</w:t>
      </w:r>
      <w:r w:rsidR="00FC1D4E">
        <w:rPr>
          <w:rFonts w:eastAsia="Times New Roman" w:cs="Times New Roman"/>
          <w:sz w:val="24"/>
          <w:szCs w:val="24"/>
        </w:rPr>
        <w:t xml:space="preserve"> </w:t>
      </w:r>
      <w:r w:rsidRPr="00F56D19">
        <w:rPr>
          <w:rFonts w:eastAsia="Times New Roman" w:cs="Times New Roman"/>
          <w:sz w:val="24"/>
          <w:szCs w:val="24"/>
        </w:rPr>
        <w:t>Тарасівка та Забір’я. Облаштування</w:t>
      </w:r>
      <w:r w:rsidR="00244515" w:rsidRPr="00F56D19">
        <w:rPr>
          <w:rFonts w:eastAsia="Times New Roman" w:cs="Times New Roman"/>
          <w:sz w:val="24"/>
          <w:szCs w:val="24"/>
        </w:rPr>
        <w:t xml:space="preserve"> </w:t>
      </w:r>
      <w:r w:rsidRPr="00F56D19">
        <w:rPr>
          <w:rFonts w:eastAsia="Times New Roman" w:cs="Times New Roman"/>
          <w:sz w:val="24"/>
          <w:szCs w:val="24"/>
        </w:rPr>
        <w:t>парків, скверів</w:t>
      </w:r>
      <w:r w:rsidR="00244515" w:rsidRPr="00F56D19">
        <w:rPr>
          <w:rFonts w:eastAsia="Times New Roman" w:cs="Times New Roman"/>
          <w:sz w:val="24"/>
          <w:szCs w:val="24"/>
        </w:rPr>
        <w:t xml:space="preserve"> </w:t>
      </w:r>
      <w:r w:rsidRPr="00F56D19">
        <w:rPr>
          <w:rFonts w:eastAsia="Times New Roman" w:cs="Times New Roman"/>
          <w:sz w:val="24"/>
          <w:szCs w:val="24"/>
        </w:rPr>
        <w:t>або</w:t>
      </w:r>
      <w:r w:rsidR="00244515" w:rsidRPr="00F56D19">
        <w:rPr>
          <w:rFonts w:eastAsia="Times New Roman" w:cs="Times New Roman"/>
          <w:sz w:val="24"/>
          <w:szCs w:val="24"/>
        </w:rPr>
        <w:t xml:space="preserve"> </w:t>
      </w:r>
      <w:r w:rsidRPr="00F56D19">
        <w:rPr>
          <w:rFonts w:eastAsia="Times New Roman" w:cs="Times New Roman"/>
          <w:sz w:val="24"/>
          <w:szCs w:val="24"/>
        </w:rPr>
        <w:t>інших зон відпочинку для мешканців та потенційних</w:t>
      </w:r>
      <w:r w:rsidR="00244515" w:rsidRPr="00F56D19">
        <w:rPr>
          <w:rFonts w:eastAsia="Times New Roman" w:cs="Times New Roman"/>
          <w:sz w:val="24"/>
          <w:szCs w:val="24"/>
        </w:rPr>
        <w:t xml:space="preserve"> </w:t>
      </w:r>
      <w:r w:rsidRPr="00F56D19">
        <w:rPr>
          <w:rFonts w:eastAsia="Times New Roman" w:cs="Times New Roman"/>
          <w:sz w:val="24"/>
          <w:szCs w:val="24"/>
        </w:rPr>
        <w:t>туристів у зазначених селах. Проведення</w:t>
      </w:r>
      <w:r w:rsidR="00244515" w:rsidRPr="00F56D19">
        <w:rPr>
          <w:rFonts w:eastAsia="Times New Roman" w:cs="Times New Roman"/>
          <w:sz w:val="24"/>
          <w:szCs w:val="24"/>
        </w:rPr>
        <w:t xml:space="preserve"> </w:t>
      </w:r>
      <w:r w:rsidRPr="00F56D19">
        <w:rPr>
          <w:rFonts w:eastAsia="Times New Roman" w:cs="Times New Roman"/>
          <w:sz w:val="24"/>
          <w:szCs w:val="24"/>
        </w:rPr>
        <w:t>дослідження для виявлення</w:t>
      </w:r>
      <w:r w:rsidR="00244515" w:rsidRPr="00F56D19">
        <w:rPr>
          <w:rFonts w:eastAsia="Times New Roman" w:cs="Times New Roman"/>
          <w:sz w:val="24"/>
          <w:szCs w:val="24"/>
        </w:rPr>
        <w:t xml:space="preserve"> </w:t>
      </w:r>
      <w:r w:rsidRPr="00F56D19">
        <w:rPr>
          <w:rFonts w:eastAsia="Times New Roman" w:cs="Times New Roman"/>
          <w:sz w:val="24"/>
          <w:szCs w:val="24"/>
        </w:rPr>
        <w:t>потенційно</w:t>
      </w:r>
      <w:r w:rsidR="00244515" w:rsidRPr="00F56D19">
        <w:rPr>
          <w:rFonts w:eastAsia="Times New Roman" w:cs="Times New Roman"/>
          <w:sz w:val="24"/>
          <w:szCs w:val="24"/>
        </w:rPr>
        <w:t xml:space="preserve"> </w:t>
      </w:r>
      <w:r w:rsidRPr="00F56D19">
        <w:rPr>
          <w:rFonts w:eastAsia="Times New Roman" w:cs="Times New Roman"/>
          <w:sz w:val="24"/>
          <w:szCs w:val="24"/>
        </w:rPr>
        <w:t>цікавих для туристів</w:t>
      </w:r>
      <w:r w:rsidR="00244515" w:rsidRPr="00F56D19">
        <w:rPr>
          <w:rFonts w:eastAsia="Times New Roman" w:cs="Times New Roman"/>
          <w:sz w:val="24"/>
          <w:szCs w:val="24"/>
        </w:rPr>
        <w:t xml:space="preserve"> </w:t>
      </w:r>
      <w:r w:rsidRPr="00F56D19">
        <w:rPr>
          <w:rFonts w:eastAsia="Times New Roman" w:cs="Times New Roman"/>
          <w:sz w:val="24"/>
          <w:szCs w:val="24"/>
        </w:rPr>
        <w:t>місць та розробка</w:t>
      </w:r>
      <w:r w:rsidR="00244515" w:rsidRPr="00F56D19">
        <w:rPr>
          <w:rFonts w:eastAsia="Times New Roman" w:cs="Times New Roman"/>
          <w:sz w:val="24"/>
          <w:szCs w:val="24"/>
        </w:rPr>
        <w:t xml:space="preserve"> </w:t>
      </w:r>
      <w:r w:rsidRPr="00F56D19">
        <w:rPr>
          <w:rFonts w:eastAsia="Times New Roman" w:cs="Times New Roman"/>
          <w:sz w:val="24"/>
          <w:szCs w:val="24"/>
        </w:rPr>
        <w:t>нових</w:t>
      </w:r>
      <w:r w:rsidR="00244515" w:rsidRPr="00F56D19">
        <w:rPr>
          <w:rFonts w:eastAsia="Times New Roman" w:cs="Times New Roman"/>
          <w:sz w:val="24"/>
          <w:szCs w:val="24"/>
        </w:rPr>
        <w:t xml:space="preserve"> </w:t>
      </w:r>
      <w:r w:rsidRPr="00F56D19">
        <w:rPr>
          <w:rFonts w:eastAsia="Times New Roman" w:cs="Times New Roman"/>
          <w:sz w:val="24"/>
          <w:szCs w:val="24"/>
        </w:rPr>
        <w:t>туристичних</w:t>
      </w:r>
      <w:r w:rsidR="00244515" w:rsidRPr="00F56D19">
        <w:rPr>
          <w:rFonts w:eastAsia="Times New Roman" w:cs="Times New Roman"/>
          <w:sz w:val="24"/>
          <w:szCs w:val="24"/>
        </w:rPr>
        <w:t xml:space="preserve"> </w:t>
      </w:r>
      <w:r w:rsidRPr="00F56D19">
        <w:rPr>
          <w:rFonts w:eastAsia="Times New Roman" w:cs="Times New Roman"/>
          <w:sz w:val="24"/>
          <w:szCs w:val="24"/>
        </w:rPr>
        <w:t>маршрутів. Проведення</w:t>
      </w:r>
      <w:r w:rsidR="00244515" w:rsidRPr="00F56D19">
        <w:rPr>
          <w:rFonts w:eastAsia="Times New Roman" w:cs="Times New Roman"/>
          <w:sz w:val="24"/>
          <w:szCs w:val="24"/>
        </w:rPr>
        <w:t xml:space="preserve"> </w:t>
      </w:r>
      <w:r w:rsidRPr="00F56D19">
        <w:rPr>
          <w:rFonts w:eastAsia="Times New Roman" w:cs="Times New Roman"/>
          <w:sz w:val="24"/>
          <w:szCs w:val="24"/>
        </w:rPr>
        <w:t>робіт з покращення</w:t>
      </w:r>
      <w:r w:rsidR="00EE2200" w:rsidRPr="00F56D19">
        <w:rPr>
          <w:rFonts w:eastAsia="Times New Roman" w:cs="Times New Roman"/>
          <w:sz w:val="24"/>
          <w:szCs w:val="24"/>
        </w:rPr>
        <w:t xml:space="preserve"> </w:t>
      </w:r>
      <w:r w:rsidRPr="00F56D19">
        <w:rPr>
          <w:rFonts w:eastAsia="Times New Roman" w:cs="Times New Roman"/>
          <w:sz w:val="24"/>
          <w:szCs w:val="24"/>
        </w:rPr>
        <w:t>інфраструктури та зовнішнього</w:t>
      </w:r>
      <w:r w:rsidR="00EE2200" w:rsidRPr="00F56D19">
        <w:rPr>
          <w:rFonts w:eastAsia="Times New Roman" w:cs="Times New Roman"/>
          <w:sz w:val="24"/>
          <w:szCs w:val="24"/>
        </w:rPr>
        <w:t xml:space="preserve"> </w:t>
      </w:r>
      <w:r w:rsidRPr="00F56D19">
        <w:rPr>
          <w:rFonts w:eastAsia="Times New Roman" w:cs="Times New Roman"/>
          <w:sz w:val="24"/>
          <w:szCs w:val="24"/>
        </w:rPr>
        <w:t>вигляду</w:t>
      </w:r>
      <w:r w:rsidR="00EE2200" w:rsidRPr="00F56D19">
        <w:rPr>
          <w:rFonts w:eastAsia="Times New Roman" w:cs="Times New Roman"/>
          <w:sz w:val="24"/>
          <w:szCs w:val="24"/>
        </w:rPr>
        <w:t xml:space="preserve"> </w:t>
      </w:r>
      <w:r w:rsidRPr="00F56D19">
        <w:rPr>
          <w:rFonts w:eastAsia="Times New Roman" w:cs="Times New Roman"/>
          <w:sz w:val="24"/>
          <w:szCs w:val="24"/>
        </w:rPr>
        <w:t>туристичних</w:t>
      </w:r>
      <w:r w:rsidR="00EE2200" w:rsidRPr="00F56D19">
        <w:rPr>
          <w:rFonts w:eastAsia="Times New Roman" w:cs="Times New Roman"/>
          <w:sz w:val="24"/>
          <w:szCs w:val="24"/>
        </w:rPr>
        <w:t xml:space="preserve"> </w:t>
      </w:r>
      <w:r w:rsidRPr="00F56D19">
        <w:rPr>
          <w:rFonts w:eastAsia="Times New Roman" w:cs="Times New Roman"/>
          <w:sz w:val="24"/>
          <w:szCs w:val="24"/>
        </w:rPr>
        <w:t>локацій. Планування та проведення</w:t>
      </w:r>
      <w:r w:rsidR="00EE2200" w:rsidRPr="00F56D19">
        <w:rPr>
          <w:rFonts w:eastAsia="Times New Roman" w:cs="Times New Roman"/>
          <w:sz w:val="24"/>
          <w:szCs w:val="24"/>
        </w:rPr>
        <w:t xml:space="preserve"> </w:t>
      </w:r>
      <w:r w:rsidRPr="00F56D19">
        <w:rPr>
          <w:rFonts w:eastAsia="Times New Roman" w:cs="Times New Roman"/>
          <w:sz w:val="24"/>
          <w:szCs w:val="24"/>
        </w:rPr>
        <w:t>заходів для інформування</w:t>
      </w:r>
      <w:r w:rsidR="00EE2200" w:rsidRPr="00F56D19">
        <w:rPr>
          <w:rFonts w:eastAsia="Times New Roman" w:cs="Times New Roman"/>
          <w:sz w:val="24"/>
          <w:szCs w:val="24"/>
        </w:rPr>
        <w:t xml:space="preserve"> </w:t>
      </w:r>
      <w:r w:rsidRPr="00F56D19">
        <w:rPr>
          <w:rFonts w:eastAsia="Times New Roman" w:cs="Times New Roman"/>
          <w:sz w:val="24"/>
          <w:szCs w:val="24"/>
        </w:rPr>
        <w:t>потенційних</w:t>
      </w:r>
      <w:r w:rsidR="00EE2200" w:rsidRPr="00F56D19">
        <w:rPr>
          <w:rFonts w:eastAsia="Times New Roman" w:cs="Times New Roman"/>
          <w:sz w:val="24"/>
          <w:szCs w:val="24"/>
        </w:rPr>
        <w:t xml:space="preserve"> </w:t>
      </w:r>
      <w:r w:rsidRPr="00F56D19">
        <w:rPr>
          <w:rFonts w:eastAsia="Times New Roman" w:cs="Times New Roman"/>
          <w:sz w:val="24"/>
          <w:szCs w:val="24"/>
        </w:rPr>
        <w:t>туристів про туристичні</w:t>
      </w:r>
      <w:r w:rsidR="00EE2200" w:rsidRPr="00F56D19">
        <w:rPr>
          <w:rFonts w:eastAsia="Times New Roman" w:cs="Times New Roman"/>
          <w:sz w:val="24"/>
          <w:szCs w:val="24"/>
        </w:rPr>
        <w:t xml:space="preserve"> </w:t>
      </w:r>
      <w:r w:rsidRPr="00F56D19">
        <w:rPr>
          <w:rFonts w:eastAsia="Times New Roman" w:cs="Times New Roman"/>
          <w:sz w:val="24"/>
          <w:szCs w:val="24"/>
        </w:rPr>
        <w:t>можливості</w:t>
      </w:r>
      <w:r w:rsidR="00EE2200" w:rsidRPr="00F56D19">
        <w:rPr>
          <w:rFonts w:eastAsia="Times New Roman" w:cs="Times New Roman"/>
          <w:sz w:val="24"/>
          <w:szCs w:val="24"/>
        </w:rPr>
        <w:t xml:space="preserve"> </w:t>
      </w:r>
      <w:r w:rsidRPr="00F56D19">
        <w:rPr>
          <w:rFonts w:eastAsia="Times New Roman" w:cs="Times New Roman"/>
          <w:sz w:val="24"/>
          <w:szCs w:val="24"/>
        </w:rPr>
        <w:t>громади через різні канали комунікації.</w:t>
      </w:r>
    </w:p>
    <w:p w:rsidR="00376067" w:rsidRPr="00F56D19" w:rsidRDefault="00F44D55" w:rsidP="00376067">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 xml:space="preserve">Досягнення </w:t>
      </w:r>
      <w:r w:rsidRPr="00F56D19">
        <w:rPr>
          <w:rFonts w:eastAsia="Times New Roman" w:cstheme="minorHAnsi"/>
          <w:bCs/>
          <w:sz w:val="24"/>
          <w:szCs w:val="24"/>
          <w:lang w:eastAsia="uk-UA"/>
        </w:rPr>
        <w:t>Оперативної цілі</w:t>
      </w:r>
      <w:r w:rsidRPr="00F56D19">
        <w:rPr>
          <w:rFonts w:eastAsia="Times New Roman" w:cstheme="minorHAnsi"/>
          <w:bCs/>
          <w:color w:val="000000"/>
          <w:sz w:val="24"/>
          <w:szCs w:val="24"/>
        </w:rPr>
        <w:t>3.6.</w:t>
      </w:r>
      <w:r w:rsidRPr="00F56D19">
        <w:rPr>
          <w:rFonts w:eastAsia="Times New Roman" w:cstheme="minorHAnsi"/>
          <w:b/>
          <w:color w:val="000000"/>
          <w:sz w:val="24"/>
          <w:szCs w:val="24"/>
        </w:rPr>
        <w:t xml:space="preserve"> Медичні установи </w:t>
      </w:r>
      <w:r w:rsidR="00FC1D4E" w:rsidRPr="00F56D19">
        <w:rPr>
          <w:rFonts w:eastAsia="Times New Roman" w:cstheme="minorHAnsi"/>
          <w:b/>
          <w:color w:val="000000"/>
          <w:sz w:val="24"/>
          <w:szCs w:val="24"/>
        </w:rPr>
        <w:t>надають якісні</w:t>
      </w:r>
      <w:r w:rsidRPr="00F56D19">
        <w:rPr>
          <w:rFonts w:eastAsia="Times New Roman" w:cstheme="minorHAnsi"/>
          <w:b/>
          <w:color w:val="000000"/>
          <w:sz w:val="24"/>
          <w:szCs w:val="24"/>
        </w:rPr>
        <w:t xml:space="preserve"> послуги </w:t>
      </w:r>
      <w:r w:rsidR="00FC1D4E" w:rsidRPr="00F56D19">
        <w:rPr>
          <w:rFonts w:eastAsia="Times New Roman" w:cstheme="minorHAnsi"/>
          <w:b/>
          <w:color w:val="000000"/>
          <w:sz w:val="24"/>
          <w:szCs w:val="24"/>
        </w:rPr>
        <w:t>по збереженню</w:t>
      </w:r>
      <w:r w:rsidRPr="00F56D19">
        <w:rPr>
          <w:rFonts w:eastAsia="Times New Roman" w:cstheme="minorHAnsi"/>
          <w:b/>
          <w:color w:val="000000"/>
          <w:sz w:val="24"/>
          <w:szCs w:val="24"/>
        </w:rPr>
        <w:t xml:space="preserve"> та відновленню здоров’я</w:t>
      </w:r>
      <w:r w:rsidR="00EE2200" w:rsidRPr="00F56D19">
        <w:rPr>
          <w:rFonts w:eastAsia="Times New Roman" w:cstheme="minorHAnsi"/>
          <w:b/>
          <w:color w:val="000000"/>
          <w:sz w:val="24"/>
          <w:szCs w:val="24"/>
        </w:rPr>
        <w:t xml:space="preserve"> </w:t>
      </w:r>
      <w:r w:rsidRPr="00F56D19">
        <w:rPr>
          <w:sz w:val="24"/>
          <w:szCs w:val="24"/>
        </w:rPr>
        <w:t>передбачає вирішення наступних завдань:</w:t>
      </w:r>
      <w:r w:rsidR="00376067" w:rsidRPr="00F56D19">
        <w:rPr>
          <w:sz w:val="24"/>
          <w:szCs w:val="24"/>
        </w:rPr>
        <w:t xml:space="preserve">3.6.1 </w:t>
      </w:r>
      <w:r w:rsidRPr="00F56D19">
        <w:rPr>
          <w:rFonts w:eastAsia="Times New Roman" w:cstheme="minorHAnsi"/>
          <w:color w:val="000000"/>
          <w:sz w:val="24"/>
          <w:szCs w:val="24"/>
        </w:rPr>
        <w:t xml:space="preserve">«Забезпечити діяльність та розвиток закладів надання медичної допомоги», </w:t>
      </w:r>
      <w:r w:rsidR="00376067" w:rsidRPr="00F56D19">
        <w:rPr>
          <w:rFonts w:eastAsia="Times New Roman" w:cstheme="minorHAnsi"/>
          <w:color w:val="000000"/>
          <w:sz w:val="24"/>
          <w:szCs w:val="24"/>
        </w:rPr>
        <w:t xml:space="preserve">3.6.2. </w:t>
      </w:r>
      <w:r w:rsidRPr="00F56D19">
        <w:rPr>
          <w:rFonts w:eastAsia="Times New Roman" w:cstheme="minorHAnsi"/>
          <w:color w:val="000000"/>
          <w:sz w:val="24"/>
          <w:szCs w:val="24"/>
        </w:rPr>
        <w:t xml:space="preserve">«Забезпечити розбудову доступної і інклюзивної мережі амбулаторій загальної практики сімейної медицини», </w:t>
      </w:r>
      <w:r w:rsidR="00376067" w:rsidRPr="00F56D19">
        <w:rPr>
          <w:rFonts w:eastAsia="Times New Roman" w:cstheme="minorHAnsi"/>
          <w:color w:val="000000"/>
          <w:sz w:val="24"/>
          <w:szCs w:val="24"/>
        </w:rPr>
        <w:t xml:space="preserve">3.6.3. </w:t>
      </w:r>
      <w:r w:rsidRPr="00F56D19">
        <w:rPr>
          <w:rFonts w:eastAsia="Times New Roman" w:cstheme="minorHAnsi"/>
          <w:color w:val="000000"/>
          <w:sz w:val="24"/>
          <w:szCs w:val="24"/>
        </w:rPr>
        <w:t>«Забезпечити розвиток закладів реабілітаційного напрямку»</w:t>
      </w:r>
      <w:r w:rsidR="00FC1D4E">
        <w:rPr>
          <w:rFonts w:eastAsia="Times New Roman" w:cstheme="minorHAnsi"/>
          <w:color w:val="000000"/>
          <w:sz w:val="24"/>
          <w:szCs w:val="24"/>
        </w:rPr>
        <w:t xml:space="preserve">, </w:t>
      </w:r>
      <w:r w:rsidR="00376067" w:rsidRPr="00F56D19">
        <w:rPr>
          <w:rFonts w:eastAsia="Times New Roman" w:cs="Times New Roman"/>
          <w:sz w:val="24"/>
          <w:szCs w:val="24"/>
          <w:lang w:eastAsia="uk-UA"/>
        </w:rPr>
        <w:t xml:space="preserve">що будуть реалізовані через відповідні програми, проєкти, заходи </w:t>
      </w:r>
      <w:r w:rsidR="004C5B3E" w:rsidRPr="00F56D19">
        <w:rPr>
          <w:rFonts w:eastAsia="Times New Roman" w:cs="Times New Roman"/>
          <w:sz w:val="24"/>
          <w:szCs w:val="24"/>
          <w:lang w:eastAsia="uk-UA"/>
        </w:rPr>
        <w:t>(таблиця 41</w:t>
      </w:r>
      <w:r w:rsidR="00376067" w:rsidRPr="00F56D19">
        <w:rPr>
          <w:rFonts w:eastAsia="Times New Roman" w:cs="Times New Roman"/>
          <w:sz w:val="24"/>
          <w:szCs w:val="24"/>
          <w:lang w:eastAsia="uk-UA"/>
        </w:rPr>
        <w:t>).</w:t>
      </w:r>
    </w:p>
    <w:p w:rsidR="00F44D55" w:rsidRPr="00F56D19" w:rsidRDefault="004C4887" w:rsidP="004C4887">
      <w:pPr>
        <w:spacing w:beforeAutospacing="1" w:after="100" w:afterAutospacing="1" w:line="240" w:lineRule="auto"/>
        <w:jc w:val="right"/>
        <w:rPr>
          <w:rFonts w:eastAsia="Times New Roman" w:cstheme="minorHAnsi"/>
          <w:bCs/>
          <w:color w:val="000000"/>
          <w:sz w:val="24"/>
          <w:szCs w:val="24"/>
        </w:rPr>
      </w:pPr>
      <w:r w:rsidRPr="00F56D19">
        <w:rPr>
          <w:rFonts w:eastAsia="Times New Roman" w:cstheme="minorHAnsi"/>
          <w:bCs/>
          <w:color w:val="000000"/>
          <w:sz w:val="24"/>
          <w:szCs w:val="24"/>
        </w:rPr>
        <w:t xml:space="preserve">Таблиця </w:t>
      </w:r>
      <w:r w:rsidR="00B50083" w:rsidRPr="00F56D19">
        <w:rPr>
          <w:rFonts w:eastAsia="Times New Roman" w:cstheme="minorHAnsi"/>
          <w:bCs/>
          <w:color w:val="000000"/>
          <w:sz w:val="24"/>
          <w:szCs w:val="24"/>
        </w:rPr>
        <w:t>41</w:t>
      </w:r>
    </w:p>
    <w:tbl>
      <w:tblPr>
        <w:tblStyle w:val="af0"/>
        <w:tblW w:w="0" w:type="auto"/>
        <w:tblLook w:val="04A0" w:firstRow="1" w:lastRow="0" w:firstColumn="1" w:lastColumn="0" w:noHBand="0" w:noVBand="1"/>
      </w:tblPr>
      <w:tblGrid>
        <w:gridCol w:w="3393"/>
        <w:gridCol w:w="6237"/>
      </w:tblGrid>
      <w:tr w:rsidR="00AC6689" w:rsidRPr="00F56D19" w:rsidTr="004C5B3E">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3.6</w:t>
            </w:r>
            <w:r w:rsidRPr="00F56D19">
              <w:rPr>
                <w:rFonts w:eastAsia="Times New Roman" w:cstheme="minorHAnsi"/>
                <w:b/>
                <w:color w:val="000000"/>
                <w:sz w:val="24"/>
                <w:szCs w:val="24"/>
              </w:rPr>
              <w:t xml:space="preserve"> Медичні установи надають якісні послуги по збереженню та відновленню здоров’я</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3.6.1.Забезпечити діяльність та розвиток закладів надання медичної допомоги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1.Програма фінансової підтримки КНП «ЦПМСД» БМР на 2025 р</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2.Програма розвитку, функціонування та підтримки КНП «ЛІЛ» БМР на 2021-2025 р</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3.Програма розвитку, функціонування та підтримки КНП «Стоматологічна поліклініка» БМР на 2021-2025 р</w:t>
            </w:r>
          </w:p>
          <w:p w:rsidR="00AC6689" w:rsidRPr="00F56D19" w:rsidRDefault="00AC6689" w:rsidP="005911F0">
            <w:pPr>
              <w:spacing w:before="8"/>
              <w:ind w:left="0" w:hanging="2"/>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1.Забезпечити заклади охорони здоров’я комунальної власності безперебійними/альтернативними джерелами енергії і водопостачання</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2.Розробити програми навчання для персоналу ЗОЗ комунальної власності та забезпечити їх реалізацію за допомогою залучених партнерів </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3.Забезпечити умови у ЗОЗ комунальної власності для проходження практики та подальшого працевлаштування</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4.Провести огляд та забезпечити (за відсутності) ЗОЗ комунальної власності  безбар’єрним доступом для людей з інвалідністю та маломобільних груп населення</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 xml:space="preserve">5.Проводити регулярне оновлення обладнання для діагностування та лікування </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3.6.2.Забезпечити розбудову доступної і інклюзивної мережі амбулаторій загальної практики сімейної медицини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w:t>
            </w:r>
            <w:r w:rsidR="00622802"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8" w:line="240" w:lineRule="auto"/>
              <w:ind w:leftChars="0" w:left="1" w:firstLineChars="0" w:firstLine="0"/>
              <w:outlineLvl w:val="9"/>
              <w:rPr>
                <w:rFonts w:eastAsia="Times New Roman" w:cstheme="minorHAnsi"/>
                <w:sz w:val="24"/>
                <w:szCs w:val="24"/>
              </w:rPr>
            </w:pPr>
            <w:r w:rsidRPr="00F56D19">
              <w:rPr>
                <w:rFonts w:eastAsia="Times New Roman" w:cstheme="minorHAnsi"/>
                <w:sz w:val="24"/>
                <w:szCs w:val="24"/>
              </w:rPr>
              <w:t>Програма фінансової підтримки КНП «ЦПМСД» БМР на 2025 р</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1.Запровадити під наглядом сімейного лікаря профілактичні огляди жителів Боярської громади за групами ризику</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2.Забезпечити кожну амбулаторію загальної практики сімейної медицини безперебійними/альтернативними джерелами енергії і водопостачання</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3.Збільшити мережу амбулаторій загальної практики сімейної медицини у Боярській громаді </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4.Провести огляд та забезпечити (за відсутності) амбулаторії загальної практики сімейної медицини безбар’єрним доступом для людей з інвалідністю та маломобільних груп населення </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4.Визначити та </w:t>
            </w:r>
            <w:r w:rsidR="00FC1D4E" w:rsidRPr="00F56D19">
              <w:rPr>
                <w:rFonts w:eastAsia="Times New Roman" w:cstheme="minorHAnsi"/>
                <w:sz w:val="24"/>
                <w:szCs w:val="24"/>
              </w:rPr>
              <w:t>обґрунтувати</w:t>
            </w:r>
            <w:r w:rsidRPr="00F56D19">
              <w:rPr>
                <w:rFonts w:eastAsia="Times New Roman" w:cstheme="minorHAnsi"/>
                <w:sz w:val="24"/>
                <w:szCs w:val="24"/>
              </w:rPr>
              <w:t xml:space="preserve"> можливі місця розміщення бригад ЕМД  на території Боярської громади з метою якнайшвидшого доїзду до місця виклику</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3.6.3.Забезпечити розвиток закладів реабілітаційного напрямку</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52" w:lineRule="auto"/>
              <w:ind w:leftChars="0" w:right="104" w:firstLineChars="0" w:firstLine="0"/>
              <w:jc w:val="both"/>
              <w:outlineLvl w:val="9"/>
              <w:rPr>
                <w:rFonts w:cstheme="minorHAnsi"/>
                <w:sz w:val="24"/>
                <w:szCs w:val="24"/>
              </w:rPr>
            </w:pPr>
            <w:r w:rsidRPr="00F56D19">
              <w:rPr>
                <w:rFonts w:cstheme="minorHAnsi"/>
                <w:sz w:val="24"/>
                <w:szCs w:val="24"/>
              </w:rPr>
              <w:t>Проєкт</w:t>
            </w:r>
            <w:r w:rsidR="00622802" w:rsidRPr="00F56D19">
              <w:rPr>
                <w:rFonts w:cstheme="minorHAnsi"/>
                <w:sz w:val="24"/>
                <w:szCs w:val="24"/>
              </w:rPr>
              <w:t>и</w:t>
            </w:r>
            <w:r w:rsidRPr="00F56D19">
              <w:rPr>
                <w:rFonts w:cstheme="minorHAnsi"/>
                <w:sz w:val="24"/>
                <w:szCs w:val="24"/>
              </w:rPr>
              <w:t>:</w:t>
            </w:r>
          </w:p>
          <w:p w:rsidR="00AC6689" w:rsidRPr="00F56D19" w:rsidRDefault="00AC6689" w:rsidP="005911F0">
            <w:pPr>
              <w:widowControl w:val="0"/>
              <w:spacing w:before="0" w:line="252" w:lineRule="auto"/>
              <w:ind w:leftChars="0" w:right="104" w:firstLineChars="0" w:firstLine="0"/>
              <w:jc w:val="both"/>
              <w:outlineLvl w:val="9"/>
              <w:rPr>
                <w:rFonts w:eastAsia="Times New Roman" w:cstheme="minorHAnsi"/>
                <w:sz w:val="24"/>
                <w:szCs w:val="24"/>
              </w:rPr>
            </w:pPr>
            <w:r w:rsidRPr="00F56D19">
              <w:rPr>
                <w:rFonts w:cstheme="minorHAnsi"/>
                <w:sz w:val="24"/>
                <w:szCs w:val="24"/>
              </w:rPr>
              <w:t xml:space="preserve">Створення реабілітаційного центру для всіх категорій населення, зокрема </w:t>
            </w:r>
            <w:r w:rsidR="00FC1D4E" w:rsidRPr="00F56D19">
              <w:rPr>
                <w:rFonts w:cstheme="minorHAnsi"/>
                <w:sz w:val="24"/>
                <w:szCs w:val="24"/>
              </w:rPr>
              <w:t>ветеранів</w:t>
            </w:r>
            <w:r w:rsidRPr="00F56D19">
              <w:rPr>
                <w:rFonts w:cstheme="minorHAnsi"/>
                <w:sz w:val="24"/>
                <w:szCs w:val="24"/>
              </w:rPr>
              <w:t xml:space="preserve"> і ветеранок</w:t>
            </w:r>
          </w:p>
          <w:p w:rsidR="00AC6689" w:rsidRPr="00F56D19" w:rsidRDefault="00AC6689" w:rsidP="005911F0">
            <w:pPr>
              <w:widowControl w:val="0"/>
              <w:spacing w:before="0" w:line="252" w:lineRule="auto"/>
              <w:ind w:leftChars="0" w:right="104"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0" w:line="252" w:lineRule="auto"/>
              <w:ind w:leftChars="0" w:right="104" w:firstLineChars="0" w:firstLine="0"/>
              <w:jc w:val="both"/>
              <w:outlineLvl w:val="9"/>
              <w:rPr>
                <w:rFonts w:eastAsia="Times New Roman" w:cstheme="minorHAnsi"/>
                <w:sz w:val="24"/>
                <w:szCs w:val="24"/>
              </w:rPr>
            </w:pPr>
            <w:r w:rsidRPr="00F56D19">
              <w:rPr>
                <w:rFonts w:eastAsia="Times New Roman" w:cstheme="minorHAnsi"/>
                <w:sz w:val="24"/>
                <w:szCs w:val="24"/>
              </w:rPr>
              <w:t xml:space="preserve">1.Визначити та </w:t>
            </w:r>
            <w:r w:rsidR="00FC1D4E" w:rsidRPr="00F56D19">
              <w:rPr>
                <w:rFonts w:eastAsia="Times New Roman" w:cstheme="minorHAnsi"/>
                <w:sz w:val="24"/>
                <w:szCs w:val="24"/>
              </w:rPr>
              <w:t>обґрунтувати</w:t>
            </w:r>
            <w:r w:rsidRPr="00F56D19">
              <w:rPr>
                <w:rFonts w:eastAsia="Times New Roman" w:cstheme="minorHAnsi"/>
                <w:sz w:val="24"/>
                <w:szCs w:val="24"/>
              </w:rPr>
              <w:t xml:space="preserve"> можливі варіанти розміщення/будівництва закладів реабілітаційного напрямку</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2.Визначити та здійснити придбання необхідного для реабілітації медичного обладнання за рахунок різних джерел фінансування</w:t>
            </w:r>
          </w:p>
          <w:p w:rsidR="00AC6689" w:rsidRPr="00F56D19" w:rsidRDefault="00AC6689" w:rsidP="005911F0">
            <w:pPr>
              <w:widowControl w:val="0"/>
              <w:spacing w:before="0" w:line="252" w:lineRule="auto"/>
              <w:ind w:leftChars="0" w:left="1" w:right="104" w:firstLineChars="0" w:firstLine="0"/>
              <w:jc w:val="both"/>
              <w:outlineLvl w:val="9"/>
              <w:rPr>
                <w:rFonts w:eastAsia="Times New Roman" w:cstheme="minorHAnsi"/>
                <w:sz w:val="24"/>
                <w:szCs w:val="24"/>
              </w:rPr>
            </w:pPr>
            <w:r w:rsidRPr="00F56D19">
              <w:rPr>
                <w:rFonts w:eastAsia="Times New Roman" w:cstheme="minorHAnsi"/>
                <w:sz w:val="24"/>
                <w:szCs w:val="24"/>
              </w:rPr>
              <w:t>3.Забезпечити проходження навчання/стажування лікарів-реабілітологів</w:t>
            </w:r>
          </w:p>
        </w:tc>
      </w:tr>
    </w:tbl>
    <w:p w:rsidR="004C4887" w:rsidRPr="00F56D19" w:rsidRDefault="004C4887" w:rsidP="00354EFC">
      <w:pPr>
        <w:spacing w:before="0" w:after="0" w:line="240" w:lineRule="auto"/>
        <w:jc w:val="both"/>
        <w:rPr>
          <w:rFonts w:eastAsia="Times New Roman" w:cs="Times New Roman"/>
          <w:sz w:val="24"/>
          <w:szCs w:val="24"/>
        </w:rPr>
      </w:pPr>
    </w:p>
    <w:p w:rsidR="00FA5FC6" w:rsidRPr="00F56D19" w:rsidRDefault="00FA5FC6" w:rsidP="00354EFC">
      <w:pPr>
        <w:spacing w:before="0" w:after="0" w:line="240" w:lineRule="auto"/>
        <w:jc w:val="both"/>
        <w:rPr>
          <w:rFonts w:eastAsia="Times New Roman" w:cs="Times New Roman"/>
          <w:sz w:val="24"/>
          <w:szCs w:val="24"/>
        </w:rPr>
      </w:pPr>
      <w:r w:rsidRPr="00F56D19">
        <w:rPr>
          <w:rFonts w:eastAsia="Times New Roman" w:cs="Times New Roman"/>
          <w:sz w:val="24"/>
          <w:szCs w:val="24"/>
        </w:rPr>
        <w:t xml:space="preserve">Забезпечення діяльності та розвитку закладів надання медичної </w:t>
      </w:r>
      <w:r w:rsidR="00FC1D4E" w:rsidRPr="00F56D19">
        <w:rPr>
          <w:rFonts w:eastAsia="Times New Roman" w:cs="Times New Roman"/>
          <w:sz w:val="24"/>
          <w:szCs w:val="24"/>
        </w:rPr>
        <w:t>допомоги очікується</w:t>
      </w:r>
      <w:r w:rsidRPr="00F56D19">
        <w:rPr>
          <w:rFonts w:eastAsia="Times New Roman" w:cs="Times New Roman"/>
          <w:sz w:val="24"/>
          <w:szCs w:val="24"/>
        </w:rPr>
        <w:t xml:space="preserve"> через реалізацію Програм фінансової підтримки КНП «ЦПМСД», </w:t>
      </w:r>
      <w:r w:rsidR="007338A2" w:rsidRPr="00F56D19">
        <w:rPr>
          <w:rFonts w:eastAsia="Times New Roman" w:cs="Times New Roman"/>
          <w:sz w:val="24"/>
          <w:szCs w:val="24"/>
        </w:rPr>
        <w:t xml:space="preserve">КНП </w:t>
      </w:r>
      <w:r w:rsidRPr="00F56D19">
        <w:rPr>
          <w:rFonts w:eastAsia="Times New Roman" w:cs="Times New Roman"/>
          <w:sz w:val="24"/>
          <w:szCs w:val="24"/>
        </w:rPr>
        <w:t>«Л</w:t>
      </w:r>
      <w:r w:rsidR="007338A2" w:rsidRPr="00F56D19">
        <w:rPr>
          <w:rFonts w:eastAsia="Times New Roman" w:cs="Times New Roman"/>
          <w:sz w:val="24"/>
          <w:szCs w:val="24"/>
        </w:rPr>
        <w:t>ікарня інтенсивного лікування</w:t>
      </w:r>
      <w:r w:rsidRPr="00F56D19">
        <w:rPr>
          <w:rFonts w:eastAsia="Times New Roman" w:cs="Times New Roman"/>
          <w:sz w:val="24"/>
          <w:szCs w:val="24"/>
        </w:rPr>
        <w:t>»,</w:t>
      </w:r>
      <w:r w:rsidR="007338A2" w:rsidRPr="00F56D19">
        <w:rPr>
          <w:rFonts w:eastAsia="Times New Roman" w:cs="Times New Roman"/>
          <w:sz w:val="24"/>
          <w:szCs w:val="24"/>
        </w:rPr>
        <w:t xml:space="preserve"> КНП</w:t>
      </w:r>
      <w:r w:rsidRPr="00F56D19">
        <w:rPr>
          <w:rFonts w:eastAsia="Times New Roman" w:cs="Times New Roman"/>
          <w:sz w:val="24"/>
          <w:szCs w:val="24"/>
        </w:rPr>
        <w:t xml:space="preserve"> «Стоматологічна поліклініка» БМР: Впровадження альтернативних та резервних джерел енергії (генератори, сонячні панелі) та водопостачання для забезпечення стабільної роботи медичних закладів. Організація</w:t>
      </w:r>
      <w:r w:rsidR="00EE2200" w:rsidRPr="00F56D19">
        <w:rPr>
          <w:rFonts w:eastAsia="Times New Roman" w:cs="Times New Roman"/>
          <w:sz w:val="24"/>
          <w:szCs w:val="24"/>
        </w:rPr>
        <w:t xml:space="preserve"> </w:t>
      </w:r>
      <w:r w:rsidRPr="00F56D19">
        <w:rPr>
          <w:rFonts w:eastAsia="Times New Roman" w:cs="Times New Roman"/>
          <w:sz w:val="24"/>
          <w:szCs w:val="24"/>
        </w:rPr>
        <w:t>навчальних</w:t>
      </w:r>
      <w:r w:rsidR="00FC1D4E">
        <w:rPr>
          <w:rFonts w:eastAsia="Times New Roman" w:cs="Times New Roman"/>
          <w:sz w:val="24"/>
          <w:szCs w:val="24"/>
        </w:rPr>
        <w:t xml:space="preserve"> </w:t>
      </w:r>
      <w:r w:rsidRPr="00F56D19">
        <w:rPr>
          <w:rFonts w:eastAsia="Times New Roman" w:cs="Times New Roman"/>
          <w:sz w:val="24"/>
          <w:szCs w:val="24"/>
        </w:rPr>
        <w:t>курсів, тренінгів та залучення</w:t>
      </w:r>
      <w:r w:rsidR="00EE2200" w:rsidRPr="00F56D19">
        <w:rPr>
          <w:rFonts w:eastAsia="Times New Roman" w:cs="Times New Roman"/>
          <w:sz w:val="24"/>
          <w:szCs w:val="24"/>
        </w:rPr>
        <w:t xml:space="preserve"> </w:t>
      </w:r>
      <w:r w:rsidRPr="00F56D19">
        <w:rPr>
          <w:rFonts w:eastAsia="Times New Roman" w:cs="Times New Roman"/>
          <w:sz w:val="24"/>
          <w:szCs w:val="24"/>
        </w:rPr>
        <w:t>партнерів для підвищення</w:t>
      </w:r>
      <w:r w:rsidR="00EE2200" w:rsidRPr="00F56D19">
        <w:rPr>
          <w:rFonts w:eastAsia="Times New Roman" w:cs="Times New Roman"/>
          <w:sz w:val="24"/>
          <w:szCs w:val="24"/>
        </w:rPr>
        <w:t xml:space="preserve"> </w:t>
      </w:r>
      <w:r w:rsidRPr="00F56D19">
        <w:rPr>
          <w:rFonts w:eastAsia="Times New Roman" w:cs="Times New Roman"/>
          <w:sz w:val="24"/>
          <w:szCs w:val="24"/>
        </w:rPr>
        <w:t>кваліфікації</w:t>
      </w:r>
      <w:r w:rsidR="00EE2200" w:rsidRPr="00F56D19">
        <w:rPr>
          <w:rFonts w:eastAsia="Times New Roman" w:cs="Times New Roman"/>
          <w:sz w:val="24"/>
          <w:szCs w:val="24"/>
        </w:rPr>
        <w:t xml:space="preserve"> </w:t>
      </w:r>
      <w:r w:rsidRPr="00F56D19">
        <w:rPr>
          <w:rFonts w:eastAsia="Times New Roman" w:cs="Times New Roman"/>
          <w:sz w:val="24"/>
          <w:szCs w:val="24"/>
        </w:rPr>
        <w:t>медичного персоналу комунальних</w:t>
      </w:r>
      <w:r w:rsidR="00EE2200" w:rsidRPr="00F56D19">
        <w:rPr>
          <w:rFonts w:eastAsia="Times New Roman" w:cs="Times New Roman"/>
          <w:sz w:val="24"/>
          <w:szCs w:val="24"/>
        </w:rPr>
        <w:t xml:space="preserve"> </w:t>
      </w:r>
      <w:r w:rsidRPr="00F56D19">
        <w:rPr>
          <w:rFonts w:eastAsia="Times New Roman" w:cs="Times New Roman"/>
          <w:sz w:val="24"/>
          <w:szCs w:val="24"/>
        </w:rPr>
        <w:t>закладів</w:t>
      </w:r>
      <w:r w:rsidR="00EE2200" w:rsidRPr="00F56D19">
        <w:rPr>
          <w:rFonts w:eastAsia="Times New Roman" w:cs="Times New Roman"/>
          <w:sz w:val="24"/>
          <w:szCs w:val="24"/>
        </w:rPr>
        <w:t xml:space="preserve"> </w:t>
      </w:r>
      <w:r w:rsidRPr="00F56D19">
        <w:rPr>
          <w:rFonts w:eastAsia="Times New Roman" w:cs="Times New Roman"/>
          <w:sz w:val="24"/>
          <w:szCs w:val="24"/>
        </w:rPr>
        <w:t>охорони</w:t>
      </w:r>
      <w:r w:rsidR="00EE2200" w:rsidRPr="00F56D19">
        <w:rPr>
          <w:rFonts w:eastAsia="Times New Roman" w:cs="Times New Roman"/>
          <w:sz w:val="24"/>
          <w:szCs w:val="24"/>
        </w:rPr>
        <w:t xml:space="preserve"> </w:t>
      </w:r>
      <w:r w:rsidR="00FC1D4E" w:rsidRPr="00F56D19">
        <w:rPr>
          <w:rFonts w:eastAsia="Times New Roman" w:cs="Times New Roman"/>
          <w:sz w:val="24"/>
          <w:szCs w:val="24"/>
        </w:rPr>
        <w:t>здоров’я. Створення</w:t>
      </w:r>
      <w:r w:rsidR="00EE2200" w:rsidRPr="00F56D19">
        <w:rPr>
          <w:rFonts w:eastAsia="Times New Roman" w:cs="Times New Roman"/>
          <w:sz w:val="24"/>
          <w:szCs w:val="24"/>
        </w:rPr>
        <w:t xml:space="preserve"> </w:t>
      </w:r>
      <w:r w:rsidRPr="00F56D19">
        <w:rPr>
          <w:rFonts w:eastAsia="Times New Roman" w:cs="Times New Roman"/>
          <w:sz w:val="24"/>
          <w:szCs w:val="24"/>
        </w:rPr>
        <w:t>можливостей для проходження практики студентами медичних</w:t>
      </w:r>
      <w:r w:rsidR="00EE2200" w:rsidRPr="00F56D19">
        <w:rPr>
          <w:rFonts w:eastAsia="Times New Roman" w:cs="Times New Roman"/>
          <w:sz w:val="24"/>
          <w:szCs w:val="24"/>
        </w:rPr>
        <w:t xml:space="preserve"> </w:t>
      </w:r>
      <w:r w:rsidRPr="00F56D19">
        <w:rPr>
          <w:rFonts w:eastAsia="Times New Roman" w:cs="Times New Roman"/>
          <w:sz w:val="24"/>
          <w:szCs w:val="24"/>
        </w:rPr>
        <w:t>навчальних</w:t>
      </w:r>
      <w:r w:rsidR="00EE2200" w:rsidRPr="00F56D19">
        <w:rPr>
          <w:rFonts w:eastAsia="Times New Roman" w:cs="Times New Roman"/>
          <w:sz w:val="24"/>
          <w:szCs w:val="24"/>
        </w:rPr>
        <w:t xml:space="preserve"> </w:t>
      </w:r>
      <w:r w:rsidRPr="00F56D19">
        <w:rPr>
          <w:rFonts w:eastAsia="Times New Roman" w:cs="Times New Roman"/>
          <w:sz w:val="24"/>
          <w:szCs w:val="24"/>
        </w:rPr>
        <w:t>закладів та сприяння</w:t>
      </w:r>
      <w:r w:rsidR="00EE2200" w:rsidRPr="00F56D19">
        <w:rPr>
          <w:rFonts w:eastAsia="Times New Roman" w:cs="Times New Roman"/>
          <w:sz w:val="24"/>
          <w:szCs w:val="24"/>
        </w:rPr>
        <w:t xml:space="preserve"> </w:t>
      </w:r>
      <w:r w:rsidRPr="00F56D19">
        <w:rPr>
          <w:rFonts w:eastAsia="Times New Roman" w:cs="Times New Roman"/>
          <w:sz w:val="24"/>
          <w:szCs w:val="24"/>
        </w:rPr>
        <w:t>їх</w:t>
      </w:r>
      <w:r w:rsidR="00EE2200" w:rsidRPr="00F56D19">
        <w:rPr>
          <w:rFonts w:eastAsia="Times New Roman" w:cs="Times New Roman"/>
          <w:sz w:val="24"/>
          <w:szCs w:val="24"/>
        </w:rPr>
        <w:t xml:space="preserve"> </w:t>
      </w:r>
      <w:r w:rsidRPr="00F56D19">
        <w:rPr>
          <w:rFonts w:eastAsia="Times New Roman" w:cs="Times New Roman"/>
          <w:sz w:val="24"/>
          <w:szCs w:val="24"/>
        </w:rPr>
        <w:t>подальшому</w:t>
      </w:r>
      <w:r w:rsidR="00EE2200" w:rsidRPr="00F56D19">
        <w:rPr>
          <w:rFonts w:eastAsia="Times New Roman" w:cs="Times New Roman"/>
          <w:sz w:val="24"/>
          <w:szCs w:val="24"/>
        </w:rPr>
        <w:t xml:space="preserve"> </w:t>
      </w:r>
      <w:r w:rsidRPr="00F56D19">
        <w:rPr>
          <w:rFonts w:eastAsia="Times New Roman" w:cs="Times New Roman"/>
          <w:sz w:val="24"/>
          <w:szCs w:val="24"/>
        </w:rPr>
        <w:t>працевлаштуванню в громаді. Проведення</w:t>
      </w:r>
      <w:r w:rsidR="00EE2200" w:rsidRPr="00F56D19">
        <w:rPr>
          <w:rFonts w:eastAsia="Times New Roman" w:cs="Times New Roman"/>
          <w:sz w:val="24"/>
          <w:szCs w:val="24"/>
        </w:rPr>
        <w:t xml:space="preserve"> </w:t>
      </w:r>
      <w:r w:rsidRPr="00F56D19">
        <w:rPr>
          <w:rFonts w:eastAsia="Times New Roman" w:cs="Times New Roman"/>
          <w:sz w:val="24"/>
          <w:szCs w:val="24"/>
        </w:rPr>
        <w:t>огляду та облаштування (за необхідності) пандусів, підйомників, спеціальних</w:t>
      </w:r>
      <w:r w:rsidR="00EE2200" w:rsidRPr="00F56D19">
        <w:rPr>
          <w:rFonts w:eastAsia="Times New Roman" w:cs="Times New Roman"/>
          <w:sz w:val="24"/>
          <w:szCs w:val="24"/>
        </w:rPr>
        <w:t xml:space="preserve"> </w:t>
      </w:r>
      <w:r w:rsidRPr="00F56D19">
        <w:rPr>
          <w:rFonts w:eastAsia="Times New Roman" w:cs="Times New Roman"/>
          <w:sz w:val="24"/>
          <w:szCs w:val="24"/>
        </w:rPr>
        <w:t>туалетів та інших</w:t>
      </w:r>
      <w:r w:rsidR="00EE2200" w:rsidRPr="00F56D19">
        <w:rPr>
          <w:rFonts w:eastAsia="Times New Roman" w:cs="Times New Roman"/>
          <w:sz w:val="24"/>
          <w:szCs w:val="24"/>
        </w:rPr>
        <w:t xml:space="preserve"> </w:t>
      </w:r>
      <w:r w:rsidRPr="00F56D19">
        <w:rPr>
          <w:rFonts w:eastAsia="Times New Roman" w:cs="Times New Roman"/>
          <w:sz w:val="24"/>
          <w:szCs w:val="24"/>
        </w:rPr>
        <w:t>елементів для забезпечення доступу до медичних</w:t>
      </w:r>
      <w:r w:rsidR="00EE2200" w:rsidRPr="00F56D19">
        <w:rPr>
          <w:rFonts w:eastAsia="Times New Roman" w:cs="Times New Roman"/>
          <w:sz w:val="24"/>
          <w:szCs w:val="24"/>
        </w:rPr>
        <w:t xml:space="preserve"> </w:t>
      </w:r>
      <w:r w:rsidRPr="00F56D19">
        <w:rPr>
          <w:rFonts w:eastAsia="Times New Roman" w:cs="Times New Roman"/>
          <w:sz w:val="24"/>
          <w:szCs w:val="24"/>
        </w:rPr>
        <w:t xml:space="preserve">закладів для людей з інвалідністю та </w:t>
      </w:r>
      <w:r w:rsidR="00EE2200" w:rsidRPr="00F56D19">
        <w:rPr>
          <w:rFonts w:eastAsia="Times New Roman" w:cs="Times New Roman"/>
          <w:sz w:val="24"/>
          <w:szCs w:val="24"/>
        </w:rPr>
        <w:t xml:space="preserve">мало мобільних </w:t>
      </w:r>
      <w:r w:rsidRPr="00F56D19">
        <w:rPr>
          <w:rFonts w:eastAsia="Times New Roman" w:cs="Times New Roman"/>
          <w:sz w:val="24"/>
          <w:szCs w:val="24"/>
        </w:rPr>
        <w:t>груп</w:t>
      </w:r>
      <w:r w:rsidR="00EE2200" w:rsidRPr="00F56D19">
        <w:rPr>
          <w:rFonts w:eastAsia="Times New Roman" w:cs="Times New Roman"/>
          <w:sz w:val="24"/>
          <w:szCs w:val="24"/>
        </w:rPr>
        <w:t xml:space="preserve"> </w:t>
      </w:r>
      <w:r w:rsidRPr="00F56D19">
        <w:rPr>
          <w:rFonts w:eastAsia="Times New Roman" w:cs="Times New Roman"/>
          <w:sz w:val="24"/>
          <w:szCs w:val="24"/>
        </w:rPr>
        <w:t>населення.</w:t>
      </w:r>
      <w:r w:rsidR="00EE2200" w:rsidRPr="00F56D19">
        <w:rPr>
          <w:rFonts w:eastAsia="Times New Roman" w:cs="Times New Roman"/>
          <w:sz w:val="24"/>
          <w:szCs w:val="24"/>
        </w:rPr>
        <w:t xml:space="preserve"> </w:t>
      </w:r>
      <w:r w:rsidRPr="00F56D19">
        <w:rPr>
          <w:rFonts w:eastAsia="Times New Roman" w:cs="Times New Roman"/>
          <w:sz w:val="24"/>
          <w:szCs w:val="24"/>
        </w:rPr>
        <w:t>Заплановане</w:t>
      </w:r>
      <w:r w:rsidR="00EE2200" w:rsidRPr="00F56D19">
        <w:rPr>
          <w:rFonts w:eastAsia="Times New Roman" w:cs="Times New Roman"/>
          <w:sz w:val="24"/>
          <w:szCs w:val="24"/>
        </w:rPr>
        <w:t xml:space="preserve"> </w:t>
      </w:r>
      <w:r w:rsidRPr="00F56D19">
        <w:rPr>
          <w:rFonts w:eastAsia="Times New Roman" w:cs="Times New Roman"/>
          <w:sz w:val="24"/>
          <w:szCs w:val="24"/>
        </w:rPr>
        <w:t>систематичне</w:t>
      </w:r>
      <w:r w:rsidR="00EE2200" w:rsidRPr="00F56D19">
        <w:rPr>
          <w:rFonts w:eastAsia="Times New Roman" w:cs="Times New Roman"/>
          <w:sz w:val="24"/>
          <w:szCs w:val="24"/>
        </w:rPr>
        <w:t xml:space="preserve"> </w:t>
      </w:r>
      <w:r w:rsidRPr="00F56D19">
        <w:rPr>
          <w:rFonts w:eastAsia="Times New Roman" w:cs="Times New Roman"/>
          <w:sz w:val="24"/>
          <w:szCs w:val="24"/>
        </w:rPr>
        <w:t>придбання нового медичного</w:t>
      </w:r>
      <w:r w:rsidR="00EE2200" w:rsidRPr="00F56D19">
        <w:rPr>
          <w:rFonts w:eastAsia="Times New Roman" w:cs="Times New Roman"/>
          <w:sz w:val="24"/>
          <w:szCs w:val="24"/>
        </w:rPr>
        <w:t xml:space="preserve"> </w:t>
      </w:r>
      <w:r w:rsidRPr="00F56D19">
        <w:rPr>
          <w:rFonts w:eastAsia="Times New Roman" w:cs="Times New Roman"/>
          <w:sz w:val="24"/>
          <w:szCs w:val="24"/>
        </w:rPr>
        <w:t>обладнання для покращення</w:t>
      </w:r>
      <w:r w:rsidR="00EE2200" w:rsidRPr="00F56D19">
        <w:rPr>
          <w:rFonts w:eastAsia="Times New Roman" w:cs="Times New Roman"/>
          <w:sz w:val="24"/>
          <w:szCs w:val="24"/>
        </w:rPr>
        <w:t xml:space="preserve"> </w:t>
      </w:r>
      <w:r w:rsidRPr="00F56D19">
        <w:rPr>
          <w:rFonts w:eastAsia="Times New Roman" w:cs="Times New Roman"/>
          <w:sz w:val="24"/>
          <w:szCs w:val="24"/>
        </w:rPr>
        <w:t>якості</w:t>
      </w:r>
      <w:r w:rsidR="00EE2200" w:rsidRPr="00F56D19">
        <w:rPr>
          <w:rFonts w:eastAsia="Times New Roman" w:cs="Times New Roman"/>
          <w:sz w:val="24"/>
          <w:szCs w:val="24"/>
        </w:rPr>
        <w:t xml:space="preserve"> </w:t>
      </w:r>
      <w:r w:rsidRPr="00F56D19">
        <w:rPr>
          <w:rFonts w:eastAsia="Times New Roman" w:cs="Times New Roman"/>
          <w:sz w:val="24"/>
          <w:szCs w:val="24"/>
        </w:rPr>
        <w:t>діагностики та лікування в комунальних закладах охорони</w:t>
      </w:r>
      <w:r w:rsidR="00EE2200" w:rsidRPr="00F56D19">
        <w:rPr>
          <w:rFonts w:eastAsia="Times New Roman" w:cs="Times New Roman"/>
          <w:sz w:val="24"/>
          <w:szCs w:val="24"/>
        </w:rPr>
        <w:t xml:space="preserve"> </w:t>
      </w:r>
      <w:r w:rsidRPr="00F56D19">
        <w:rPr>
          <w:rFonts w:eastAsia="Times New Roman" w:cs="Times New Roman"/>
          <w:sz w:val="24"/>
          <w:szCs w:val="24"/>
        </w:rPr>
        <w:t>здоров'я.</w:t>
      </w:r>
    </w:p>
    <w:p w:rsidR="00354EFC" w:rsidRPr="00F56D19" w:rsidRDefault="00354EFC" w:rsidP="00354EFC">
      <w:pPr>
        <w:spacing w:before="0" w:after="0" w:line="240" w:lineRule="auto"/>
        <w:jc w:val="both"/>
        <w:rPr>
          <w:rFonts w:eastAsia="Times New Roman" w:cs="Times New Roman"/>
          <w:sz w:val="24"/>
          <w:szCs w:val="24"/>
        </w:rPr>
      </w:pPr>
    </w:p>
    <w:p w:rsidR="00354EFC" w:rsidRPr="00F56D19" w:rsidRDefault="00354EFC" w:rsidP="00354EFC">
      <w:pPr>
        <w:spacing w:before="0" w:after="0" w:line="240" w:lineRule="auto"/>
        <w:jc w:val="both"/>
        <w:rPr>
          <w:rFonts w:eastAsia="Times New Roman" w:cs="Times New Roman"/>
          <w:sz w:val="24"/>
          <w:szCs w:val="24"/>
        </w:rPr>
      </w:pPr>
      <w:r w:rsidRPr="00F56D19">
        <w:rPr>
          <w:rFonts w:eastAsia="Times New Roman" w:cstheme="minorHAnsi"/>
          <w:color w:val="000000"/>
          <w:sz w:val="24"/>
          <w:szCs w:val="24"/>
        </w:rPr>
        <w:t>Забезпечення розбудови доступної і інклюзивної мережі амбулаторій загальної практики сімейної медицини</w:t>
      </w:r>
      <w:r w:rsidR="00EE2200" w:rsidRPr="00F56D19">
        <w:rPr>
          <w:rFonts w:eastAsia="Times New Roman" w:cstheme="minorHAnsi"/>
          <w:color w:val="000000"/>
          <w:sz w:val="24"/>
          <w:szCs w:val="24"/>
        </w:rPr>
        <w:t xml:space="preserve"> </w:t>
      </w:r>
      <w:r w:rsidRPr="00F56D19">
        <w:rPr>
          <w:rFonts w:eastAsia="Times New Roman" w:cs="Times New Roman"/>
          <w:sz w:val="24"/>
          <w:szCs w:val="24"/>
        </w:rPr>
        <w:t>передбачається через Програму</w:t>
      </w:r>
      <w:r w:rsidR="00EE2200" w:rsidRPr="00F56D19">
        <w:rPr>
          <w:rFonts w:eastAsia="Times New Roman" w:cs="Times New Roman"/>
          <w:sz w:val="24"/>
          <w:szCs w:val="24"/>
        </w:rPr>
        <w:t xml:space="preserve"> </w:t>
      </w:r>
      <w:r w:rsidRPr="00F56D19">
        <w:rPr>
          <w:rFonts w:eastAsia="Times New Roman" w:cs="Times New Roman"/>
          <w:sz w:val="24"/>
          <w:szCs w:val="24"/>
        </w:rPr>
        <w:t>фінансової</w:t>
      </w:r>
      <w:r w:rsidR="00EE2200" w:rsidRPr="00F56D19">
        <w:rPr>
          <w:rFonts w:eastAsia="Times New Roman" w:cs="Times New Roman"/>
          <w:sz w:val="24"/>
          <w:szCs w:val="24"/>
        </w:rPr>
        <w:t xml:space="preserve"> </w:t>
      </w:r>
      <w:r w:rsidRPr="00F56D19">
        <w:rPr>
          <w:rFonts w:eastAsia="Times New Roman" w:cs="Times New Roman"/>
          <w:sz w:val="24"/>
          <w:szCs w:val="24"/>
        </w:rPr>
        <w:t>підтримки КНП «ЦПМСД» БМР. Запровадження</w:t>
      </w:r>
      <w:r w:rsidR="00EE2200" w:rsidRPr="00F56D19">
        <w:rPr>
          <w:rFonts w:eastAsia="Times New Roman" w:cs="Times New Roman"/>
          <w:sz w:val="24"/>
          <w:szCs w:val="24"/>
        </w:rPr>
        <w:t xml:space="preserve"> </w:t>
      </w:r>
      <w:r w:rsidRPr="00F56D19">
        <w:rPr>
          <w:rFonts w:eastAsia="Times New Roman" w:cs="Times New Roman"/>
          <w:sz w:val="24"/>
          <w:szCs w:val="24"/>
        </w:rPr>
        <w:t>профілактичних</w:t>
      </w:r>
      <w:r w:rsidR="00EE2200" w:rsidRPr="00F56D19">
        <w:rPr>
          <w:rFonts w:eastAsia="Times New Roman" w:cs="Times New Roman"/>
          <w:sz w:val="24"/>
          <w:szCs w:val="24"/>
        </w:rPr>
        <w:t xml:space="preserve"> </w:t>
      </w:r>
      <w:r w:rsidRPr="00F56D19">
        <w:rPr>
          <w:rFonts w:eastAsia="Times New Roman" w:cs="Times New Roman"/>
          <w:sz w:val="24"/>
          <w:szCs w:val="24"/>
        </w:rPr>
        <w:t>оглядів за групами</w:t>
      </w:r>
      <w:r w:rsidR="00EE2200" w:rsidRPr="00F56D19">
        <w:rPr>
          <w:rFonts w:eastAsia="Times New Roman" w:cs="Times New Roman"/>
          <w:sz w:val="24"/>
          <w:szCs w:val="24"/>
        </w:rPr>
        <w:t xml:space="preserve"> </w:t>
      </w:r>
      <w:r w:rsidRPr="00F56D19">
        <w:rPr>
          <w:rFonts w:eastAsia="Times New Roman" w:cs="Times New Roman"/>
          <w:sz w:val="24"/>
          <w:szCs w:val="24"/>
        </w:rPr>
        <w:t>ризику. Впровадження</w:t>
      </w:r>
      <w:r w:rsidR="00EE2200" w:rsidRPr="00F56D19">
        <w:rPr>
          <w:rFonts w:eastAsia="Times New Roman" w:cs="Times New Roman"/>
          <w:sz w:val="24"/>
          <w:szCs w:val="24"/>
        </w:rPr>
        <w:t xml:space="preserve"> </w:t>
      </w:r>
      <w:r w:rsidRPr="00F56D19">
        <w:rPr>
          <w:rFonts w:eastAsia="Times New Roman" w:cs="Times New Roman"/>
          <w:sz w:val="24"/>
          <w:szCs w:val="24"/>
        </w:rPr>
        <w:t>альтернативних та резервних</w:t>
      </w:r>
      <w:r w:rsidR="00EE2200" w:rsidRPr="00F56D19">
        <w:rPr>
          <w:rFonts w:eastAsia="Times New Roman" w:cs="Times New Roman"/>
          <w:sz w:val="24"/>
          <w:szCs w:val="24"/>
        </w:rPr>
        <w:t xml:space="preserve"> </w:t>
      </w:r>
      <w:r w:rsidRPr="00F56D19">
        <w:rPr>
          <w:rFonts w:eastAsia="Times New Roman" w:cs="Times New Roman"/>
          <w:sz w:val="24"/>
          <w:szCs w:val="24"/>
        </w:rPr>
        <w:t>джерел</w:t>
      </w:r>
      <w:r w:rsidR="00EE2200" w:rsidRPr="00F56D19">
        <w:rPr>
          <w:rFonts w:eastAsia="Times New Roman" w:cs="Times New Roman"/>
          <w:sz w:val="24"/>
          <w:szCs w:val="24"/>
        </w:rPr>
        <w:t xml:space="preserve"> </w:t>
      </w:r>
      <w:r w:rsidRPr="00F56D19">
        <w:rPr>
          <w:rFonts w:eastAsia="Times New Roman" w:cs="Times New Roman"/>
          <w:sz w:val="24"/>
          <w:szCs w:val="24"/>
        </w:rPr>
        <w:t>енергії та водопостачання для стабільної</w:t>
      </w:r>
      <w:r w:rsidR="00EE2200" w:rsidRPr="00F56D19">
        <w:rPr>
          <w:rFonts w:eastAsia="Times New Roman" w:cs="Times New Roman"/>
          <w:sz w:val="24"/>
          <w:szCs w:val="24"/>
        </w:rPr>
        <w:t xml:space="preserve"> </w:t>
      </w:r>
      <w:r w:rsidRPr="00F56D19">
        <w:rPr>
          <w:rFonts w:eastAsia="Times New Roman" w:cs="Times New Roman"/>
          <w:sz w:val="24"/>
          <w:szCs w:val="24"/>
        </w:rPr>
        <w:t>роботи</w:t>
      </w:r>
      <w:r w:rsidR="00EE2200" w:rsidRPr="00F56D19">
        <w:rPr>
          <w:rFonts w:eastAsia="Times New Roman" w:cs="Times New Roman"/>
          <w:sz w:val="24"/>
          <w:szCs w:val="24"/>
        </w:rPr>
        <w:t xml:space="preserve"> </w:t>
      </w:r>
      <w:r w:rsidRPr="00F56D19">
        <w:rPr>
          <w:rFonts w:eastAsia="Times New Roman" w:cs="Times New Roman"/>
          <w:sz w:val="24"/>
          <w:szCs w:val="24"/>
        </w:rPr>
        <w:t>кожної</w:t>
      </w:r>
      <w:r w:rsidR="00EE2200" w:rsidRPr="00F56D19">
        <w:rPr>
          <w:rFonts w:eastAsia="Times New Roman" w:cs="Times New Roman"/>
          <w:sz w:val="24"/>
          <w:szCs w:val="24"/>
        </w:rPr>
        <w:t xml:space="preserve"> </w:t>
      </w:r>
      <w:r w:rsidRPr="00F56D19">
        <w:rPr>
          <w:rFonts w:eastAsia="Times New Roman" w:cs="Times New Roman"/>
          <w:sz w:val="24"/>
          <w:szCs w:val="24"/>
        </w:rPr>
        <w:t>амбулаторії. Розширення</w:t>
      </w:r>
      <w:r w:rsidR="00EE2200" w:rsidRPr="00F56D19">
        <w:rPr>
          <w:rFonts w:eastAsia="Times New Roman" w:cs="Times New Roman"/>
          <w:sz w:val="24"/>
          <w:szCs w:val="24"/>
        </w:rPr>
        <w:t xml:space="preserve"> </w:t>
      </w:r>
      <w:r w:rsidRPr="00F56D19">
        <w:rPr>
          <w:rFonts w:eastAsia="Times New Roman" w:cs="Times New Roman"/>
          <w:sz w:val="24"/>
          <w:szCs w:val="24"/>
        </w:rPr>
        <w:t>кількості</w:t>
      </w:r>
      <w:r w:rsidR="00EE2200" w:rsidRPr="00F56D19">
        <w:rPr>
          <w:rFonts w:eastAsia="Times New Roman" w:cs="Times New Roman"/>
          <w:sz w:val="24"/>
          <w:szCs w:val="24"/>
        </w:rPr>
        <w:t xml:space="preserve"> </w:t>
      </w:r>
      <w:r w:rsidRPr="00F56D19">
        <w:rPr>
          <w:rFonts w:eastAsia="Times New Roman" w:cs="Times New Roman"/>
          <w:sz w:val="24"/>
          <w:szCs w:val="24"/>
        </w:rPr>
        <w:t>амбулаторій для забезпечення</w:t>
      </w:r>
      <w:r w:rsidR="00EE2200" w:rsidRPr="00F56D19">
        <w:rPr>
          <w:rFonts w:eastAsia="Times New Roman" w:cs="Times New Roman"/>
          <w:sz w:val="24"/>
          <w:szCs w:val="24"/>
        </w:rPr>
        <w:t xml:space="preserve"> </w:t>
      </w:r>
      <w:r w:rsidRPr="00F56D19">
        <w:rPr>
          <w:rFonts w:eastAsia="Times New Roman" w:cs="Times New Roman"/>
          <w:sz w:val="24"/>
          <w:szCs w:val="24"/>
        </w:rPr>
        <w:t>кращої</w:t>
      </w:r>
      <w:r w:rsidR="00EE2200" w:rsidRPr="00F56D19">
        <w:rPr>
          <w:rFonts w:eastAsia="Times New Roman" w:cs="Times New Roman"/>
          <w:sz w:val="24"/>
          <w:szCs w:val="24"/>
        </w:rPr>
        <w:t xml:space="preserve"> </w:t>
      </w:r>
      <w:r w:rsidRPr="00F56D19">
        <w:rPr>
          <w:rFonts w:eastAsia="Times New Roman" w:cs="Times New Roman"/>
          <w:sz w:val="24"/>
          <w:szCs w:val="24"/>
        </w:rPr>
        <w:t>доступності</w:t>
      </w:r>
      <w:r w:rsidR="00EE2200" w:rsidRPr="00F56D19">
        <w:rPr>
          <w:rFonts w:eastAsia="Times New Roman" w:cs="Times New Roman"/>
          <w:sz w:val="24"/>
          <w:szCs w:val="24"/>
        </w:rPr>
        <w:t xml:space="preserve"> </w:t>
      </w:r>
      <w:r w:rsidRPr="00F56D19">
        <w:rPr>
          <w:rFonts w:eastAsia="Times New Roman" w:cs="Times New Roman"/>
          <w:sz w:val="24"/>
          <w:szCs w:val="24"/>
        </w:rPr>
        <w:t>первинної</w:t>
      </w:r>
      <w:r w:rsidR="00EE2200" w:rsidRPr="00F56D19">
        <w:rPr>
          <w:rFonts w:eastAsia="Times New Roman" w:cs="Times New Roman"/>
          <w:sz w:val="24"/>
          <w:szCs w:val="24"/>
        </w:rPr>
        <w:t xml:space="preserve"> </w:t>
      </w:r>
      <w:r w:rsidRPr="00F56D19">
        <w:rPr>
          <w:rFonts w:eastAsia="Times New Roman" w:cs="Times New Roman"/>
          <w:sz w:val="24"/>
          <w:szCs w:val="24"/>
        </w:rPr>
        <w:t>медичної</w:t>
      </w:r>
      <w:r w:rsidR="00EE2200" w:rsidRPr="00F56D19">
        <w:rPr>
          <w:rFonts w:eastAsia="Times New Roman" w:cs="Times New Roman"/>
          <w:sz w:val="24"/>
          <w:szCs w:val="24"/>
        </w:rPr>
        <w:t xml:space="preserve"> </w:t>
      </w:r>
      <w:r w:rsidRPr="00F56D19">
        <w:rPr>
          <w:rFonts w:eastAsia="Times New Roman" w:cs="Times New Roman"/>
          <w:sz w:val="24"/>
          <w:szCs w:val="24"/>
        </w:rPr>
        <w:t>допомоги для всіх</w:t>
      </w:r>
      <w:r w:rsidR="00EE2200" w:rsidRPr="00F56D19">
        <w:rPr>
          <w:rFonts w:eastAsia="Times New Roman" w:cs="Times New Roman"/>
          <w:sz w:val="24"/>
          <w:szCs w:val="24"/>
        </w:rPr>
        <w:t xml:space="preserve"> </w:t>
      </w:r>
      <w:r w:rsidRPr="00F56D19">
        <w:rPr>
          <w:rFonts w:eastAsia="Times New Roman" w:cs="Times New Roman"/>
          <w:sz w:val="24"/>
          <w:szCs w:val="24"/>
        </w:rPr>
        <w:t>мешканців</w:t>
      </w:r>
      <w:r w:rsidR="00EE2200" w:rsidRPr="00F56D19">
        <w:rPr>
          <w:rFonts w:eastAsia="Times New Roman" w:cs="Times New Roman"/>
          <w:sz w:val="24"/>
          <w:szCs w:val="24"/>
        </w:rPr>
        <w:t xml:space="preserve"> </w:t>
      </w:r>
      <w:r w:rsidRPr="00F56D19">
        <w:rPr>
          <w:rFonts w:eastAsia="Times New Roman" w:cs="Times New Roman"/>
          <w:sz w:val="24"/>
          <w:szCs w:val="24"/>
        </w:rPr>
        <w:t>громади. Проведення</w:t>
      </w:r>
      <w:r w:rsidR="00EE2200" w:rsidRPr="00F56D19">
        <w:rPr>
          <w:rFonts w:eastAsia="Times New Roman" w:cs="Times New Roman"/>
          <w:sz w:val="24"/>
          <w:szCs w:val="24"/>
        </w:rPr>
        <w:t xml:space="preserve"> </w:t>
      </w:r>
      <w:r w:rsidRPr="00F56D19">
        <w:rPr>
          <w:rFonts w:eastAsia="Times New Roman" w:cs="Times New Roman"/>
          <w:sz w:val="24"/>
          <w:szCs w:val="24"/>
        </w:rPr>
        <w:t>огляду та облаштування (за необхідності) елементів</w:t>
      </w:r>
      <w:r w:rsidR="00EE2200" w:rsidRPr="00F56D19">
        <w:rPr>
          <w:rFonts w:eastAsia="Times New Roman" w:cs="Times New Roman"/>
          <w:sz w:val="24"/>
          <w:szCs w:val="24"/>
        </w:rPr>
        <w:t xml:space="preserve"> </w:t>
      </w:r>
      <w:r w:rsidRPr="00F56D19">
        <w:rPr>
          <w:rFonts w:eastAsia="Times New Roman" w:cs="Times New Roman"/>
          <w:sz w:val="24"/>
          <w:szCs w:val="24"/>
        </w:rPr>
        <w:t>безбар'єрного доступу до кожної</w:t>
      </w:r>
      <w:r w:rsidR="00EE2200" w:rsidRPr="00F56D19">
        <w:rPr>
          <w:rFonts w:eastAsia="Times New Roman" w:cs="Times New Roman"/>
          <w:sz w:val="24"/>
          <w:szCs w:val="24"/>
        </w:rPr>
        <w:t xml:space="preserve"> </w:t>
      </w:r>
      <w:r w:rsidRPr="00F56D19">
        <w:rPr>
          <w:rFonts w:eastAsia="Times New Roman" w:cs="Times New Roman"/>
          <w:sz w:val="24"/>
          <w:szCs w:val="24"/>
        </w:rPr>
        <w:t>амбулаторії. Аналіз</w:t>
      </w:r>
      <w:r w:rsidR="00EE2200" w:rsidRPr="00F56D19">
        <w:rPr>
          <w:rFonts w:eastAsia="Times New Roman" w:cs="Times New Roman"/>
          <w:sz w:val="24"/>
          <w:szCs w:val="24"/>
        </w:rPr>
        <w:t xml:space="preserve"> </w:t>
      </w:r>
      <w:r w:rsidRPr="00F56D19">
        <w:rPr>
          <w:rFonts w:eastAsia="Times New Roman" w:cs="Times New Roman"/>
          <w:sz w:val="24"/>
          <w:szCs w:val="24"/>
        </w:rPr>
        <w:t>території</w:t>
      </w:r>
      <w:r w:rsidR="00EE2200" w:rsidRPr="00F56D19">
        <w:rPr>
          <w:rFonts w:eastAsia="Times New Roman" w:cs="Times New Roman"/>
          <w:sz w:val="24"/>
          <w:szCs w:val="24"/>
        </w:rPr>
        <w:t xml:space="preserve"> </w:t>
      </w:r>
      <w:r w:rsidRPr="00F56D19">
        <w:rPr>
          <w:rFonts w:eastAsia="Times New Roman" w:cs="Times New Roman"/>
          <w:sz w:val="24"/>
          <w:szCs w:val="24"/>
        </w:rPr>
        <w:t>громади та розробка</w:t>
      </w:r>
      <w:r w:rsidR="00EE2200" w:rsidRPr="00F56D19">
        <w:rPr>
          <w:rFonts w:eastAsia="Times New Roman" w:cs="Times New Roman"/>
          <w:sz w:val="24"/>
          <w:szCs w:val="24"/>
        </w:rPr>
        <w:t xml:space="preserve"> </w:t>
      </w:r>
      <w:r w:rsidRPr="00F56D19">
        <w:rPr>
          <w:rFonts w:eastAsia="Times New Roman" w:cs="Times New Roman"/>
          <w:sz w:val="24"/>
          <w:szCs w:val="24"/>
        </w:rPr>
        <w:t>обґрунтування</w:t>
      </w:r>
      <w:r w:rsidR="00EE2200" w:rsidRPr="00F56D19">
        <w:rPr>
          <w:rFonts w:eastAsia="Times New Roman" w:cs="Times New Roman"/>
          <w:sz w:val="24"/>
          <w:szCs w:val="24"/>
        </w:rPr>
        <w:t xml:space="preserve"> </w:t>
      </w:r>
      <w:r w:rsidRPr="00F56D19">
        <w:rPr>
          <w:rFonts w:eastAsia="Times New Roman" w:cs="Times New Roman"/>
          <w:sz w:val="24"/>
          <w:szCs w:val="24"/>
        </w:rPr>
        <w:t>щодо оптимального розташування бригад екстреної</w:t>
      </w:r>
      <w:r w:rsidR="00EE2200" w:rsidRPr="00F56D19">
        <w:rPr>
          <w:rFonts w:eastAsia="Times New Roman" w:cs="Times New Roman"/>
          <w:sz w:val="24"/>
          <w:szCs w:val="24"/>
        </w:rPr>
        <w:t xml:space="preserve"> </w:t>
      </w:r>
      <w:r w:rsidRPr="00F56D19">
        <w:rPr>
          <w:rFonts w:eastAsia="Times New Roman" w:cs="Times New Roman"/>
          <w:sz w:val="24"/>
          <w:szCs w:val="24"/>
        </w:rPr>
        <w:t>медичної</w:t>
      </w:r>
      <w:r w:rsidR="00EE2200" w:rsidRPr="00F56D19">
        <w:rPr>
          <w:rFonts w:eastAsia="Times New Roman" w:cs="Times New Roman"/>
          <w:sz w:val="24"/>
          <w:szCs w:val="24"/>
        </w:rPr>
        <w:t xml:space="preserve"> </w:t>
      </w:r>
      <w:r w:rsidRPr="00F56D19">
        <w:rPr>
          <w:rFonts w:eastAsia="Times New Roman" w:cs="Times New Roman"/>
          <w:sz w:val="24"/>
          <w:szCs w:val="24"/>
        </w:rPr>
        <w:t>допомоги для забезпечення максимально швидкого</w:t>
      </w:r>
      <w:r w:rsidR="00EE2200" w:rsidRPr="00F56D19">
        <w:rPr>
          <w:rFonts w:eastAsia="Times New Roman" w:cs="Times New Roman"/>
          <w:sz w:val="24"/>
          <w:szCs w:val="24"/>
        </w:rPr>
        <w:t xml:space="preserve"> </w:t>
      </w:r>
      <w:r w:rsidRPr="00F56D19">
        <w:rPr>
          <w:rFonts w:eastAsia="Times New Roman" w:cs="Times New Roman"/>
          <w:sz w:val="24"/>
          <w:szCs w:val="24"/>
        </w:rPr>
        <w:t>доїзду до пацієнтів.</w:t>
      </w:r>
    </w:p>
    <w:p w:rsidR="00354EFC" w:rsidRPr="00F56D19" w:rsidRDefault="00354EFC" w:rsidP="00622802">
      <w:pPr>
        <w:spacing w:beforeAutospacing="1" w:after="100" w:afterAutospacing="1" w:line="240" w:lineRule="auto"/>
        <w:jc w:val="both"/>
        <w:rPr>
          <w:rFonts w:eastAsia="Times New Roman" w:cstheme="minorHAnsi"/>
          <w:color w:val="000000"/>
          <w:sz w:val="24"/>
          <w:szCs w:val="24"/>
        </w:rPr>
      </w:pPr>
      <w:r w:rsidRPr="00F56D19">
        <w:rPr>
          <w:rFonts w:eastAsia="Times New Roman" w:cstheme="minorHAnsi"/>
          <w:color w:val="000000"/>
          <w:sz w:val="24"/>
          <w:szCs w:val="24"/>
        </w:rPr>
        <w:t xml:space="preserve">Забезпечення розвитку закладів реабілітаційного напрямку очікується за допомогою визначення варіантів розміщення/будівництва реабілітаційних закладів: Придбання необхідного медичного обладнання для реабілітації: Забезпечення закупівлі сучасного обладнання, необхідного для надання якісних реабілітаційних послуг, за рахунок різних джерел </w:t>
      </w:r>
      <w:r w:rsidR="00FC1D4E" w:rsidRPr="00F56D19">
        <w:rPr>
          <w:rFonts w:eastAsia="Times New Roman" w:cstheme="minorHAnsi"/>
          <w:color w:val="000000"/>
          <w:sz w:val="24"/>
          <w:szCs w:val="24"/>
        </w:rPr>
        <w:t>фінансування. Організація</w:t>
      </w:r>
      <w:r w:rsidRPr="00F56D19">
        <w:rPr>
          <w:rFonts w:eastAsia="Times New Roman" w:cstheme="minorHAnsi"/>
          <w:color w:val="000000"/>
          <w:sz w:val="24"/>
          <w:szCs w:val="24"/>
        </w:rPr>
        <w:t xml:space="preserve"> навчання та стажування для лікарів з метою підвищення їхньої кваліфікації у сфері реабілітації. Заснування центру, який надаватиме комплексні реабілітаційні послуги для різних груп населення, включаючи ветеранів та ветеранок.</w:t>
      </w:r>
    </w:p>
    <w:p w:rsidR="00A86A85" w:rsidRPr="00F56D19" w:rsidRDefault="00F31087" w:rsidP="00A86A85">
      <w:pPr>
        <w:spacing w:beforeAutospacing="1" w:after="100" w:afterAutospacing="1" w:line="240" w:lineRule="auto"/>
        <w:jc w:val="both"/>
        <w:rPr>
          <w:rFonts w:eastAsia="Times New Roman" w:cs="Times New Roman"/>
          <w:sz w:val="24"/>
          <w:szCs w:val="24"/>
          <w:lang w:eastAsia="uk-UA"/>
        </w:rPr>
      </w:pPr>
      <w:r w:rsidRPr="00F56D19">
        <w:rPr>
          <w:rFonts w:eastAsia="Calibri" w:cs="Calibri"/>
          <w:sz w:val="24"/>
          <w:szCs w:val="24"/>
        </w:rPr>
        <w:t>Для д</w:t>
      </w:r>
      <w:r w:rsidR="00F44D55" w:rsidRPr="00F56D19">
        <w:rPr>
          <w:rFonts w:eastAsia="Calibri" w:cs="Calibri"/>
          <w:sz w:val="24"/>
          <w:szCs w:val="24"/>
        </w:rPr>
        <w:t xml:space="preserve">осягнення </w:t>
      </w:r>
      <w:r w:rsidR="00F44D55" w:rsidRPr="00F56D19">
        <w:rPr>
          <w:rFonts w:eastAsia="Times New Roman" w:cstheme="minorHAnsi"/>
          <w:bCs/>
          <w:sz w:val="24"/>
          <w:szCs w:val="24"/>
          <w:lang w:eastAsia="uk-UA"/>
        </w:rPr>
        <w:t>Оперативної цілі</w:t>
      </w:r>
      <w:r w:rsidR="00F44D55" w:rsidRPr="00F56D19">
        <w:rPr>
          <w:rFonts w:eastAsia="Times New Roman" w:cstheme="minorHAnsi"/>
          <w:bCs/>
          <w:color w:val="000000"/>
          <w:sz w:val="24"/>
          <w:szCs w:val="24"/>
        </w:rPr>
        <w:t>3.7</w:t>
      </w:r>
      <w:r w:rsidR="00F44D55" w:rsidRPr="00F56D19">
        <w:rPr>
          <w:rFonts w:eastAsia="Times New Roman" w:cstheme="minorHAnsi"/>
          <w:b/>
          <w:color w:val="000000"/>
          <w:sz w:val="24"/>
          <w:szCs w:val="24"/>
        </w:rPr>
        <w:t>. Соціальні</w:t>
      </w:r>
      <w:r w:rsidR="00FC1D4E">
        <w:rPr>
          <w:rFonts w:eastAsia="Times New Roman" w:cstheme="minorHAnsi"/>
          <w:b/>
          <w:color w:val="000000"/>
          <w:sz w:val="24"/>
          <w:szCs w:val="24"/>
        </w:rPr>
        <w:t xml:space="preserve"> </w:t>
      </w:r>
      <w:r w:rsidR="00F44D55" w:rsidRPr="00F56D19">
        <w:rPr>
          <w:rFonts w:eastAsia="Times New Roman" w:cstheme="minorHAnsi"/>
          <w:b/>
          <w:color w:val="000000"/>
          <w:sz w:val="24"/>
          <w:szCs w:val="24"/>
        </w:rPr>
        <w:t>послуги та соціальне забезпечення доступне для кожного в громаді</w:t>
      </w:r>
      <w:r w:rsidR="00FC1D4E">
        <w:rPr>
          <w:rFonts w:eastAsia="Times New Roman" w:cstheme="minorHAnsi"/>
          <w:b/>
          <w:color w:val="000000"/>
          <w:sz w:val="24"/>
          <w:szCs w:val="24"/>
        </w:rPr>
        <w:t xml:space="preserve"> </w:t>
      </w:r>
      <w:r w:rsidR="00622802" w:rsidRPr="00F56D19">
        <w:rPr>
          <w:sz w:val="24"/>
          <w:szCs w:val="24"/>
        </w:rPr>
        <w:t>очікується виконання наступних завдань</w:t>
      </w:r>
      <w:r w:rsidR="00F44D55" w:rsidRPr="00F56D19">
        <w:rPr>
          <w:sz w:val="24"/>
          <w:szCs w:val="24"/>
        </w:rPr>
        <w:t>:</w:t>
      </w:r>
      <w:r w:rsidR="00FC1D4E">
        <w:rPr>
          <w:sz w:val="24"/>
          <w:szCs w:val="24"/>
        </w:rPr>
        <w:t xml:space="preserve"> </w:t>
      </w:r>
      <w:r w:rsidR="00622802" w:rsidRPr="00F56D19">
        <w:rPr>
          <w:sz w:val="24"/>
          <w:szCs w:val="24"/>
        </w:rPr>
        <w:t xml:space="preserve">3.7.1. </w:t>
      </w:r>
      <w:r w:rsidR="00F44D55" w:rsidRPr="00F56D19">
        <w:rPr>
          <w:rFonts w:eastAsia="Times New Roman" w:cstheme="minorHAnsi"/>
          <w:color w:val="000000"/>
          <w:sz w:val="24"/>
          <w:szCs w:val="24"/>
        </w:rPr>
        <w:t>«Забезпечити надання якісних соціальних</w:t>
      </w:r>
      <w:r w:rsidR="00FC1D4E">
        <w:rPr>
          <w:rFonts w:eastAsia="Times New Roman" w:cstheme="minorHAnsi"/>
          <w:color w:val="000000"/>
          <w:sz w:val="24"/>
          <w:szCs w:val="24"/>
        </w:rPr>
        <w:t xml:space="preserve"> </w:t>
      </w:r>
      <w:r w:rsidR="00F44D55" w:rsidRPr="00F56D19">
        <w:rPr>
          <w:rFonts w:eastAsia="Times New Roman" w:cstheme="minorHAnsi"/>
          <w:color w:val="000000"/>
          <w:sz w:val="24"/>
          <w:szCs w:val="24"/>
        </w:rPr>
        <w:t xml:space="preserve">послуг мешканцям громади відповідно до їх потреб», </w:t>
      </w:r>
      <w:r w:rsidR="00622802" w:rsidRPr="00F56D19">
        <w:rPr>
          <w:rFonts w:eastAsia="Times New Roman" w:cstheme="minorHAnsi"/>
          <w:color w:val="000000"/>
          <w:sz w:val="24"/>
          <w:szCs w:val="24"/>
        </w:rPr>
        <w:t xml:space="preserve">3.7.2. </w:t>
      </w:r>
      <w:r w:rsidR="00F44D55" w:rsidRPr="00F56D19">
        <w:rPr>
          <w:rFonts w:eastAsia="Times New Roman" w:cstheme="minorHAnsi"/>
          <w:color w:val="000000"/>
          <w:sz w:val="24"/>
          <w:szCs w:val="24"/>
        </w:rPr>
        <w:t xml:space="preserve">«Забезпечити інтеграцію внутрішньопереміщених осіб у життя громади», </w:t>
      </w:r>
      <w:r w:rsidR="00622802" w:rsidRPr="00F56D19">
        <w:rPr>
          <w:rFonts w:eastAsia="Times New Roman" w:cstheme="minorHAnsi"/>
          <w:color w:val="000000"/>
          <w:sz w:val="24"/>
          <w:szCs w:val="24"/>
        </w:rPr>
        <w:t xml:space="preserve">3.7.3. </w:t>
      </w:r>
      <w:r w:rsidR="00F44D55" w:rsidRPr="00F56D19">
        <w:rPr>
          <w:rFonts w:eastAsia="Times New Roman" w:cstheme="minorHAnsi"/>
          <w:color w:val="000000"/>
          <w:sz w:val="24"/>
          <w:szCs w:val="24"/>
        </w:rPr>
        <w:t xml:space="preserve">«Сприяти адаптації і поверненню ветеранів до цивільного життя», </w:t>
      </w:r>
      <w:r w:rsidR="00622802" w:rsidRPr="00F56D19">
        <w:rPr>
          <w:rFonts w:eastAsia="Times New Roman" w:cstheme="minorHAnsi"/>
          <w:color w:val="000000"/>
          <w:sz w:val="24"/>
          <w:szCs w:val="24"/>
        </w:rPr>
        <w:t xml:space="preserve">3.7.4. </w:t>
      </w:r>
      <w:r w:rsidR="00F44D55" w:rsidRPr="00F56D19">
        <w:rPr>
          <w:rFonts w:eastAsia="Times New Roman" w:cstheme="minorHAnsi"/>
          <w:color w:val="000000"/>
          <w:sz w:val="24"/>
          <w:szCs w:val="24"/>
        </w:rPr>
        <w:t>«Забезпечити</w:t>
      </w:r>
      <w:r w:rsidR="00FC1D4E">
        <w:rPr>
          <w:rFonts w:eastAsia="Times New Roman" w:cstheme="minorHAnsi"/>
          <w:color w:val="000000"/>
          <w:sz w:val="24"/>
          <w:szCs w:val="24"/>
        </w:rPr>
        <w:t xml:space="preserve"> </w:t>
      </w:r>
      <w:r w:rsidR="00F44D55" w:rsidRPr="00F56D19">
        <w:rPr>
          <w:rFonts w:eastAsia="Times New Roman" w:cstheme="minorHAnsi"/>
          <w:color w:val="000000"/>
          <w:sz w:val="24"/>
          <w:szCs w:val="24"/>
        </w:rPr>
        <w:t>популяризацію та розвиток сімейних форм виховання дітей</w:t>
      </w:r>
      <w:r w:rsidRPr="00F56D19">
        <w:rPr>
          <w:rFonts w:eastAsia="Times New Roman" w:cstheme="minorHAnsi"/>
          <w:color w:val="000000"/>
          <w:sz w:val="24"/>
          <w:szCs w:val="24"/>
        </w:rPr>
        <w:t>»</w:t>
      </w:r>
      <w:r w:rsidR="00F44D55" w:rsidRPr="00F56D19">
        <w:rPr>
          <w:rFonts w:eastAsia="Times New Roman" w:cstheme="minorHAnsi"/>
          <w:color w:val="000000"/>
          <w:sz w:val="24"/>
          <w:szCs w:val="24"/>
        </w:rPr>
        <w:t xml:space="preserve">, </w:t>
      </w:r>
      <w:r w:rsidR="00622802" w:rsidRPr="00F56D19">
        <w:rPr>
          <w:rFonts w:eastAsia="Times New Roman" w:cstheme="minorHAnsi"/>
          <w:color w:val="000000"/>
          <w:sz w:val="24"/>
          <w:szCs w:val="24"/>
        </w:rPr>
        <w:t xml:space="preserve">3.7.5. </w:t>
      </w:r>
      <w:r w:rsidRPr="00F56D19">
        <w:rPr>
          <w:rFonts w:eastAsia="Times New Roman" w:cstheme="minorHAnsi"/>
          <w:color w:val="000000"/>
          <w:sz w:val="24"/>
          <w:szCs w:val="24"/>
        </w:rPr>
        <w:t>«</w:t>
      </w:r>
      <w:r w:rsidR="00F44D55" w:rsidRPr="00F56D19">
        <w:rPr>
          <w:rFonts w:eastAsia="Times New Roman" w:cstheme="minorHAnsi"/>
          <w:color w:val="000000"/>
          <w:sz w:val="24"/>
          <w:szCs w:val="24"/>
        </w:rPr>
        <w:t xml:space="preserve">Забезпечити підтримку та </w:t>
      </w:r>
      <w:r w:rsidR="00FC1D4E" w:rsidRPr="00F56D19">
        <w:rPr>
          <w:rFonts w:eastAsia="Times New Roman" w:cstheme="minorHAnsi"/>
          <w:color w:val="000000"/>
          <w:sz w:val="24"/>
          <w:szCs w:val="24"/>
        </w:rPr>
        <w:t>зміцнення психічного</w:t>
      </w:r>
      <w:r w:rsidR="00F44D55" w:rsidRPr="00F56D19">
        <w:rPr>
          <w:rFonts w:eastAsia="Times New Roman" w:cstheme="minorHAnsi"/>
          <w:color w:val="000000"/>
          <w:sz w:val="24"/>
          <w:szCs w:val="24"/>
        </w:rPr>
        <w:t xml:space="preserve"> здоров’я мешканців громади»</w:t>
      </w:r>
      <w:r w:rsidR="00A86A85" w:rsidRPr="00F56D19">
        <w:rPr>
          <w:rFonts w:eastAsia="Times New Roman" w:cstheme="minorHAnsi"/>
          <w:color w:val="000000"/>
          <w:sz w:val="24"/>
          <w:szCs w:val="24"/>
        </w:rPr>
        <w:t>,</w:t>
      </w:r>
      <w:r w:rsidR="00FC1D4E">
        <w:rPr>
          <w:rFonts w:eastAsia="Times New Roman" w:cstheme="minorHAnsi"/>
          <w:color w:val="000000"/>
          <w:sz w:val="24"/>
          <w:szCs w:val="24"/>
        </w:rPr>
        <w:t xml:space="preserve"> </w:t>
      </w:r>
      <w:r w:rsidR="00A86A85" w:rsidRPr="00F56D19">
        <w:rPr>
          <w:rFonts w:eastAsia="Times New Roman" w:cs="Times New Roman"/>
          <w:sz w:val="24"/>
          <w:szCs w:val="24"/>
          <w:lang w:eastAsia="uk-UA"/>
        </w:rPr>
        <w:t xml:space="preserve">що будуть реалізовані через відповідні програми, проєкти, заходи </w:t>
      </w:r>
      <w:r w:rsidR="004C5B3E" w:rsidRPr="00F56D19">
        <w:rPr>
          <w:rFonts w:eastAsia="Times New Roman" w:cs="Times New Roman"/>
          <w:sz w:val="24"/>
          <w:szCs w:val="24"/>
          <w:lang w:eastAsia="uk-UA"/>
        </w:rPr>
        <w:t>(таблиця 42</w:t>
      </w:r>
      <w:r w:rsidR="00A86A85" w:rsidRPr="00F56D19">
        <w:rPr>
          <w:rFonts w:eastAsia="Times New Roman" w:cs="Times New Roman"/>
          <w:sz w:val="24"/>
          <w:szCs w:val="24"/>
          <w:lang w:eastAsia="uk-UA"/>
        </w:rPr>
        <w:t>).</w:t>
      </w:r>
    </w:p>
    <w:p w:rsidR="00F44D55" w:rsidRPr="00F56D19" w:rsidRDefault="00A86A85" w:rsidP="00A86A85">
      <w:pPr>
        <w:spacing w:beforeAutospacing="1" w:after="100" w:afterAutospacing="1" w:line="240" w:lineRule="auto"/>
        <w:jc w:val="right"/>
        <w:rPr>
          <w:rFonts w:eastAsia="Times New Roman" w:cstheme="minorHAnsi"/>
          <w:bCs/>
          <w:color w:val="000000"/>
          <w:sz w:val="24"/>
          <w:szCs w:val="24"/>
        </w:rPr>
      </w:pPr>
      <w:r w:rsidRPr="00F56D19">
        <w:rPr>
          <w:rFonts w:eastAsia="Times New Roman" w:cstheme="minorHAnsi"/>
          <w:bCs/>
          <w:color w:val="000000"/>
          <w:sz w:val="24"/>
          <w:szCs w:val="24"/>
        </w:rPr>
        <w:t xml:space="preserve">Таблиця </w:t>
      </w:r>
      <w:r w:rsidR="00B50083" w:rsidRPr="00F56D19">
        <w:rPr>
          <w:rFonts w:eastAsia="Times New Roman" w:cstheme="minorHAnsi"/>
          <w:bCs/>
          <w:color w:val="000000"/>
          <w:sz w:val="24"/>
          <w:szCs w:val="24"/>
        </w:rPr>
        <w:t>42</w:t>
      </w:r>
    </w:p>
    <w:tbl>
      <w:tblPr>
        <w:tblStyle w:val="af0"/>
        <w:tblW w:w="0" w:type="auto"/>
        <w:tblLook w:val="04A0" w:firstRow="1" w:lastRow="0" w:firstColumn="1" w:lastColumn="0" w:noHBand="0" w:noVBand="1"/>
      </w:tblPr>
      <w:tblGrid>
        <w:gridCol w:w="3404"/>
        <w:gridCol w:w="6226"/>
      </w:tblGrid>
      <w:tr w:rsidR="00AC6689" w:rsidRPr="00F56D19" w:rsidTr="004C5B3E">
        <w:tc>
          <w:tcPr>
            <w:tcW w:w="9747" w:type="dxa"/>
            <w:gridSpan w:val="2"/>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sz w:val="24"/>
                <w:szCs w:val="24"/>
                <w:lang w:eastAsia="uk-UA"/>
              </w:rPr>
            </w:pPr>
            <w:r w:rsidRPr="00F56D19">
              <w:rPr>
                <w:rFonts w:eastAsia="Calibri" w:cs="Calibri"/>
                <w:b/>
                <w:sz w:val="24"/>
                <w:szCs w:val="24"/>
              </w:rPr>
              <w:t>Оперативна ціль 3.7.</w:t>
            </w:r>
            <w:r w:rsidRPr="00F56D19">
              <w:rPr>
                <w:rFonts w:eastAsia="Times New Roman" w:cstheme="minorHAnsi"/>
                <w:b/>
                <w:color w:val="000000"/>
                <w:sz w:val="24"/>
                <w:szCs w:val="24"/>
              </w:rPr>
              <w:t xml:space="preserve"> Соціальні послуги та соціальне забезпечення доступне для кожного в громаді</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
                <w:sz w:val="24"/>
                <w:szCs w:val="24"/>
                <w:lang w:eastAsia="uk-UA"/>
              </w:rPr>
            </w:pPr>
            <w:r w:rsidRPr="00F56D19">
              <w:rPr>
                <w:rFonts w:eastAsia="Times New Roman" w:cs="Times New Roman"/>
                <w:b/>
                <w:sz w:val="24"/>
                <w:szCs w:val="24"/>
                <w:lang w:eastAsia="uk-UA"/>
              </w:rPr>
              <w:t xml:space="preserve">Завдання </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center"/>
              <w:outlineLvl w:val="9"/>
              <w:rPr>
                <w:rFonts w:eastAsia="Times New Roman" w:cs="Times New Roman"/>
                <w:b/>
                <w:sz w:val="24"/>
                <w:szCs w:val="24"/>
                <w:lang w:eastAsia="uk-UA"/>
              </w:rPr>
            </w:pPr>
            <w:r w:rsidRPr="00F56D19">
              <w:rPr>
                <w:rFonts w:eastAsia="Times New Roman" w:cstheme="minorHAnsi"/>
                <w:b/>
                <w:sz w:val="24"/>
                <w:szCs w:val="24"/>
                <w:lang w:eastAsia="uk-UA"/>
              </w:rPr>
              <w:t>Програма</w:t>
            </w:r>
            <w:r w:rsidRPr="00F56D19">
              <w:rPr>
                <w:rFonts w:eastAsia="Times New Roman" w:cs="Times New Roman"/>
                <w:b/>
                <w:sz w:val="24"/>
                <w:szCs w:val="24"/>
                <w:lang w:eastAsia="uk-UA"/>
              </w:rPr>
              <w:t>/</w:t>
            </w:r>
            <w:r w:rsidRPr="00F56D19">
              <w:rPr>
                <w:rFonts w:eastAsia="Times New Roman" w:cstheme="minorHAnsi"/>
                <w:b/>
                <w:sz w:val="24"/>
                <w:szCs w:val="24"/>
              </w:rPr>
              <w:t>проєкт/захід</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3.7.1.Забезпечити надання якісних соціальних послуг мешканцям громади відповідно до їх потреб</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A86A85"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1.Програма соціальної підтримки населення БМТГ «Турбота» 2025-2027 </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2.Програма розвитку надання соціальних послуг в БМТГ 2025-2027 </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1.Запровадити нові види соціальних послуг для сімей з дітьми та дітей, які перебувають у складних життєвих обставинах</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2.Запровадити нові види соціальних послуг для осіб похилого віку та осіб з інвалідністю</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 xml:space="preserve">3.Забезпечити діяльність дорадчих органів з </w:t>
            </w:r>
            <w:r w:rsidR="00FC1D4E" w:rsidRPr="00F56D19">
              <w:rPr>
                <w:rFonts w:eastAsia="Times New Roman" w:cstheme="minorHAnsi"/>
                <w:sz w:val="24"/>
                <w:szCs w:val="24"/>
              </w:rPr>
              <w:t>питань рівних</w:t>
            </w:r>
            <w:r w:rsidRPr="00F56D19">
              <w:rPr>
                <w:rFonts w:eastAsia="Times New Roman" w:cstheme="minorHAnsi"/>
                <w:sz w:val="24"/>
                <w:szCs w:val="24"/>
              </w:rPr>
              <w:t xml:space="preserve"> прав та можливостей жінок і чоловіків</w:t>
            </w:r>
          </w:p>
          <w:p w:rsidR="00AC6689" w:rsidRPr="00F56D19" w:rsidRDefault="00AC6689" w:rsidP="005911F0">
            <w:pPr>
              <w:widowControl w:val="0"/>
              <w:spacing w:before="2" w:line="240" w:lineRule="auto"/>
              <w:ind w:leftChars="0" w:left="1" w:firstLineChars="0" w:firstLine="0"/>
              <w:jc w:val="both"/>
              <w:outlineLvl w:val="9"/>
              <w:rPr>
                <w:rFonts w:ascii="Times New Roman" w:eastAsia="Times New Roman" w:hAnsi="Times New Roman" w:cs="Times New Roman"/>
                <w:sz w:val="28"/>
                <w:szCs w:val="28"/>
                <w:highlight w:val="yellow"/>
              </w:rPr>
            </w:pPr>
            <w:r w:rsidRPr="00F56D19">
              <w:rPr>
                <w:rFonts w:eastAsia="Times New Roman" w:cstheme="minorHAnsi"/>
                <w:sz w:val="24"/>
                <w:szCs w:val="24"/>
              </w:rPr>
              <w:t>4.Забезпечити надання допомоги усім особам, які постраждали від домашнього насильства, та звернулись до відповідного суб’єкта (суб’єктів)</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3.7.2.Забезпечити інтеграцію внутрішньо переміщених осіб у життя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0" w:line="256" w:lineRule="auto"/>
              <w:ind w:leftChars="0" w:left="1" w:right="488"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A86A85"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56" w:lineRule="auto"/>
              <w:ind w:leftChars="0" w:left="1" w:right="488" w:firstLineChars="0" w:firstLine="0"/>
              <w:jc w:val="both"/>
              <w:outlineLvl w:val="9"/>
              <w:rPr>
                <w:rFonts w:eastAsia="Times New Roman" w:cstheme="minorHAnsi"/>
                <w:sz w:val="24"/>
                <w:szCs w:val="24"/>
              </w:rPr>
            </w:pPr>
            <w:r w:rsidRPr="00F56D19">
              <w:rPr>
                <w:rFonts w:eastAsia="Times New Roman" w:cstheme="minorHAnsi"/>
                <w:sz w:val="24"/>
                <w:szCs w:val="24"/>
              </w:rPr>
              <w:t>1.Програма інтеграції ВПО в БМТГ 2024-2026</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Заходи:</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1.Наповнити окрему сторінку для внутрішньо переміщених осіб корисними матеріалами, новинами в змінах законодавства, інформацією про діяльність Ради ВПО</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2.Створити “Дорожню карту для ВПО”</w:t>
            </w:r>
          </w:p>
          <w:p w:rsidR="00AC6689" w:rsidRPr="00F56D19" w:rsidRDefault="00AC6689" w:rsidP="005911F0">
            <w:pPr>
              <w:widowControl w:val="0"/>
              <w:spacing w:before="2" w:line="240"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3.Залучити внутрішньо переміщених осіб до реалізації соціальних проектів, які діють в громаді</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imes New Roman"/>
                <w:bCs/>
                <w:sz w:val="24"/>
                <w:szCs w:val="24"/>
                <w:lang w:eastAsia="uk-UA"/>
              </w:rPr>
            </w:pPr>
            <w:r w:rsidRPr="00F56D19">
              <w:rPr>
                <w:rFonts w:eastAsia="Times New Roman" w:cstheme="minorHAnsi"/>
                <w:bCs/>
                <w:color w:val="000000"/>
                <w:sz w:val="24"/>
                <w:szCs w:val="24"/>
              </w:rPr>
              <w:t>3.7.3.Сприяти адаптації і поверненню ветеранів до цивільного життя</w:t>
            </w:r>
          </w:p>
        </w:tc>
        <w:tc>
          <w:tcPr>
            <w:tcW w:w="6311" w:type="dxa"/>
            <w:tcBorders>
              <w:top w:val="single" w:sz="4" w:space="0" w:color="auto"/>
              <w:left w:val="single" w:sz="4" w:space="0" w:color="auto"/>
              <w:bottom w:val="single" w:sz="4" w:space="0" w:color="auto"/>
              <w:right w:val="single" w:sz="4" w:space="0" w:color="auto"/>
            </w:tcBorders>
          </w:tcPr>
          <w:p w:rsidR="00AC6689" w:rsidRPr="00F56D19" w:rsidRDefault="00AC6689" w:rsidP="005911F0">
            <w:pPr>
              <w:widowControl w:val="0"/>
              <w:spacing w:before="0" w:line="256" w:lineRule="auto"/>
              <w:ind w:leftChars="0" w:left="1" w:right="488"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A86A85"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0" w:line="256" w:lineRule="auto"/>
              <w:ind w:leftChars="0" w:left="1" w:right="488" w:firstLineChars="0" w:firstLine="0"/>
              <w:jc w:val="both"/>
              <w:outlineLvl w:val="9"/>
              <w:rPr>
                <w:rFonts w:eastAsia="Times New Roman" w:cstheme="minorHAnsi"/>
                <w:sz w:val="24"/>
                <w:szCs w:val="24"/>
              </w:rPr>
            </w:pPr>
            <w:r w:rsidRPr="00F56D19">
              <w:rPr>
                <w:rFonts w:eastAsia="Times New Roman" w:cstheme="minorHAnsi"/>
                <w:sz w:val="24"/>
                <w:szCs w:val="24"/>
              </w:rPr>
              <w:t>1.Програма супроводу та взаємодії з ветеранами і членами їх родин 2025-2027</w:t>
            </w:r>
          </w:p>
          <w:p w:rsidR="00AC6689" w:rsidRPr="00F56D19" w:rsidRDefault="00AC6689" w:rsidP="005911F0">
            <w:pPr>
              <w:spacing w:before="1"/>
              <w:ind w:left="0" w:hanging="2"/>
              <w:jc w:val="both"/>
              <w:outlineLvl w:val="9"/>
              <w:rPr>
                <w:rFonts w:cstheme="minorHAnsi"/>
                <w:spacing w:val="-2"/>
                <w:sz w:val="24"/>
                <w:szCs w:val="24"/>
              </w:rPr>
            </w:pPr>
            <w:r w:rsidRPr="00F56D19">
              <w:rPr>
                <w:rFonts w:cstheme="minorHAnsi"/>
                <w:spacing w:val="-2"/>
                <w:sz w:val="24"/>
                <w:szCs w:val="24"/>
              </w:rPr>
              <w:t>Проєкти:</w:t>
            </w:r>
          </w:p>
          <w:p w:rsidR="00AC6689" w:rsidRPr="00F56D19" w:rsidRDefault="00AC6689" w:rsidP="005911F0">
            <w:pPr>
              <w:spacing w:before="1"/>
              <w:ind w:left="0" w:hanging="2"/>
              <w:jc w:val="both"/>
              <w:outlineLvl w:val="9"/>
              <w:rPr>
                <w:rFonts w:eastAsia="Times New Roman" w:cstheme="minorHAnsi"/>
                <w:b/>
                <w:sz w:val="24"/>
                <w:szCs w:val="24"/>
              </w:rPr>
            </w:pPr>
            <w:r w:rsidRPr="00F56D19">
              <w:rPr>
                <w:rFonts w:cstheme="minorHAnsi"/>
                <w:spacing w:val="-2"/>
                <w:sz w:val="24"/>
                <w:szCs w:val="24"/>
              </w:rPr>
              <w:t>1.Створення ветеранського простору для ефективної психологічної, професійної реабілітації, реадаптації та соціально-економічної реінтеграції ветеранів війни</w:t>
            </w:r>
          </w:p>
          <w:p w:rsidR="00AC6689" w:rsidRPr="00F56D19" w:rsidRDefault="00AC6689" w:rsidP="005911F0">
            <w:pPr>
              <w:widowControl w:val="0"/>
              <w:spacing w:before="8" w:line="240" w:lineRule="auto"/>
              <w:ind w:left="0" w:hanging="2"/>
              <w:outlineLvl w:val="9"/>
              <w:rPr>
                <w:rFonts w:eastAsia="Times New Roman" w:cstheme="minorHAnsi"/>
                <w:sz w:val="24"/>
                <w:szCs w:val="24"/>
              </w:rPr>
            </w:pP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3.7.4.Забезпечити популяризацію та розвиток сімейних форм виховання дітей</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line="256" w:lineRule="auto"/>
              <w:ind w:left="0" w:right="488" w:hanging="2"/>
              <w:jc w:val="both"/>
              <w:outlineLvl w:val="9"/>
              <w:rPr>
                <w:rFonts w:eastAsia="Times New Roman" w:cstheme="minorHAnsi"/>
                <w:sz w:val="24"/>
                <w:szCs w:val="24"/>
              </w:rPr>
            </w:pPr>
            <w:r w:rsidRPr="00F56D19">
              <w:rPr>
                <w:rFonts w:eastAsia="Times New Roman" w:cstheme="minorHAnsi"/>
                <w:sz w:val="24"/>
                <w:szCs w:val="24"/>
              </w:rPr>
              <w:t>Програ</w:t>
            </w:r>
            <w:r w:rsidR="00A86A85" w:rsidRPr="00F56D19">
              <w:rPr>
                <w:rFonts w:eastAsia="Times New Roman" w:cstheme="minorHAnsi"/>
                <w:sz w:val="24"/>
                <w:szCs w:val="24"/>
              </w:rPr>
              <w:t>ми</w:t>
            </w:r>
            <w:r w:rsidRPr="00F56D19">
              <w:rPr>
                <w:rFonts w:eastAsia="Times New Roman" w:cstheme="minorHAnsi"/>
                <w:sz w:val="24"/>
                <w:szCs w:val="24"/>
              </w:rPr>
              <w:t>:</w:t>
            </w:r>
          </w:p>
          <w:p w:rsidR="00AC6689" w:rsidRPr="00F56D19" w:rsidRDefault="00AC6689" w:rsidP="005911F0">
            <w:pPr>
              <w:spacing w:line="256" w:lineRule="auto"/>
              <w:ind w:left="0" w:right="488" w:hanging="2"/>
              <w:jc w:val="both"/>
              <w:outlineLvl w:val="9"/>
              <w:rPr>
                <w:rFonts w:eastAsia="Times New Roman" w:cstheme="minorHAnsi"/>
                <w:b/>
                <w:sz w:val="24"/>
                <w:szCs w:val="24"/>
              </w:rPr>
            </w:pPr>
            <w:r w:rsidRPr="00F56D19">
              <w:rPr>
                <w:rFonts w:eastAsia="Times New Roman" w:cstheme="minorHAnsi"/>
                <w:sz w:val="24"/>
                <w:szCs w:val="24"/>
              </w:rPr>
              <w:t>Комплексна програма забезпечення прав дітей «Щаслива дитина – успішна родина» 2022-2026</w:t>
            </w:r>
          </w:p>
        </w:tc>
      </w:tr>
      <w:tr w:rsidR="00AC6689" w:rsidRPr="00F56D19" w:rsidTr="004C5B3E">
        <w:tc>
          <w:tcPr>
            <w:tcW w:w="3436"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spacing w:beforeAutospacing="1" w:after="100" w:afterAutospacing="1" w:line="240" w:lineRule="auto"/>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3.7.5.Забезпечити підтримку та зміцнення психічного здоров’я мешканців громади</w:t>
            </w:r>
          </w:p>
        </w:tc>
        <w:tc>
          <w:tcPr>
            <w:tcW w:w="6311" w:type="dxa"/>
            <w:tcBorders>
              <w:top w:val="single" w:sz="4" w:space="0" w:color="auto"/>
              <w:left w:val="single" w:sz="4" w:space="0" w:color="auto"/>
              <w:bottom w:val="single" w:sz="4" w:space="0" w:color="auto"/>
              <w:right w:val="single" w:sz="4" w:space="0" w:color="auto"/>
            </w:tcBorders>
            <w:hideMark/>
          </w:tcPr>
          <w:p w:rsidR="00AC6689" w:rsidRPr="00F56D19" w:rsidRDefault="00AC6689" w:rsidP="005911F0">
            <w:pPr>
              <w:widowControl w:val="0"/>
              <w:spacing w:before="9" w:line="252" w:lineRule="auto"/>
              <w:ind w:leftChars="0" w:left="1" w:firstLineChars="0" w:firstLine="0"/>
              <w:jc w:val="both"/>
              <w:outlineLvl w:val="9"/>
              <w:rPr>
                <w:rFonts w:eastAsia="Times New Roman" w:cstheme="minorHAnsi"/>
                <w:sz w:val="24"/>
                <w:szCs w:val="24"/>
              </w:rPr>
            </w:pPr>
            <w:r w:rsidRPr="00F56D19">
              <w:rPr>
                <w:rFonts w:eastAsia="Times New Roman" w:cstheme="minorHAnsi"/>
                <w:sz w:val="24"/>
                <w:szCs w:val="24"/>
              </w:rPr>
              <w:t>Програм</w:t>
            </w:r>
            <w:r w:rsidR="00A86A85" w:rsidRPr="00F56D19">
              <w:rPr>
                <w:rFonts w:eastAsia="Times New Roman" w:cstheme="minorHAnsi"/>
                <w:sz w:val="24"/>
                <w:szCs w:val="24"/>
              </w:rPr>
              <w:t>и</w:t>
            </w:r>
            <w:r w:rsidRPr="00F56D19">
              <w:rPr>
                <w:rFonts w:eastAsia="Times New Roman" w:cstheme="minorHAnsi"/>
                <w:sz w:val="24"/>
                <w:szCs w:val="24"/>
              </w:rPr>
              <w:t>:</w:t>
            </w:r>
          </w:p>
          <w:p w:rsidR="00AC6689" w:rsidRPr="00F56D19" w:rsidRDefault="00AC6689" w:rsidP="005911F0">
            <w:pPr>
              <w:widowControl w:val="0"/>
              <w:spacing w:before="9" w:line="252" w:lineRule="auto"/>
              <w:ind w:leftChars="0" w:left="1" w:firstLineChars="0" w:firstLine="0"/>
              <w:jc w:val="both"/>
              <w:outlineLvl w:val="9"/>
              <w:rPr>
                <w:rFonts w:eastAsia="Times New Roman" w:cstheme="minorHAnsi"/>
                <w:b/>
                <w:sz w:val="24"/>
                <w:szCs w:val="24"/>
              </w:rPr>
            </w:pPr>
            <w:r w:rsidRPr="00F56D19">
              <w:rPr>
                <w:rFonts w:eastAsia="Times New Roman" w:cstheme="minorHAnsi"/>
                <w:sz w:val="24"/>
                <w:szCs w:val="24"/>
              </w:rPr>
              <w:t xml:space="preserve">1.Програма розвитку, функціонування та фінансової підтримки КНП «Центр соціальних служб» БМР на 2025 рік </w:t>
            </w:r>
          </w:p>
          <w:p w:rsidR="00AC6689" w:rsidRPr="00F56D19" w:rsidRDefault="00AC6689" w:rsidP="005911F0">
            <w:pPr>
              <w:widowControl w:val="0"/>
              <w:spacing w:before="9" w:line="252" w:lineRule="auto"/>
              <w:ind w:leftChars="0" w:left="1" w:firstLineChars="0" w:firstLine="0"/>
              <w:jc w:val="both"/>
              <w:outlineLvl w:val="9"/>
              <w:rPr>
                <w:rFonts w:eastAsia="Times New Roman" w:cstheme="minorHAnsi"/>
                <w:b/>
                <w:sz w:val="24"/>
                <w:szCs w:val="24"/>
              </w:rPr>
            </w:pPr>
            <w:r w:rsidRPr="00F56D19">
              <w:rPr>
                <w:rFonts w:eastAsia="Times New Roman" w:cstheme="minorHAnsi"/>
                <w:sz w:val="24"/>
                <w:szCs w:val="24"/>
              </w:rPr>
              <w:t>2.Програма забезпечення діяльності спеціалізованих служб підтримки осіб, які постраждали від домашнього насильства та/або насильства за ознакою статі КУ «ЦНСП» БМР на 2025 р</w:t>
            </w:r>
          </w:p>
        </w:tc>
      </w:tr>
    </w:tbl>
    <w:p w:rsidR="00F74D8F" w:rsidRPr="00F56D19" w:rsidRDefault="00F31087" w:rsidP="00F74D8F">
      <w:pPr>
        <w:spacing w:beforeAutospacing="1" w:after="100" w:afterAutospacing="1" w:line="240" w:lineRule="auto"/>
        <w:jc w:val="both"/>
        <w:rPr>
          <w:rFonts w:eastAsia="Times New Roman" w:cstheme="minorHAnsi"/>
          <w:color w:val="000000"/>
          <w:sz w:val="24"/>
          <w:szCs w:val="24"/>
        </w:rPr>
      </w:pPr>
      <w:r w:rsidRPr="00F56D19">
        <w:rPr>
          <w:rFonts w:eastAsia="Times New Roman" w:cstheme="minorHAnsi"/>
          <w:color w:val="000000"/>
          <w:sz w:val="24"/>
          <w:szCs w:val="24"/>
        </w:rPr>
        <w:t xml:space="preserve">Виконання завдання «Забезпечити надання якісних </w:t>
      </w:r>
      <w:r w:rsidR="00FC1D4E" w:rsidRPr="00F56D19">
        <w:rPr>
          <w:rFonts w:eastAsia="Times New Roman" w:cstheme="minorHAnsi"/>
          <w:color w:val="000000"/>
          <w:sz w:val="24"/>
          <w:szCs w:val="24"/>
        </w:rPr>
        <w:t>соціальних послуг</w:t>
      </w:r>
      <w:r w:rsidRPr="00F56D19">
        <w:rPr>
          <w:rFonts w:eastAsia="Times New Roman" w:cstheme="minorHAnsi"/>
          <w:color w:val="000000"/>
          <w:sz w:val="24"/>
          <w:szCs w:val="24"/>
        </w:rPr>
        <w:t xml:space="preserve"> мешканцям громади відповідно до їх потреб»</w:t>
      </w:r>
      <w:r w:rsidR="00F74D8F" w:rsidRPr="00F56D19">
        <w:rPr>
          <w:rFonts w:eastAsia="Times New Roman" w:cstheme="minorHAnsi"/>
          <w:color w:val="000000"/>
          <w:sz w:val="24"/>
          <w:szCs w:val="24"/>
        </w:rPr>
        <w:t xml:space="preserve"> очікується через </w:t>
      </w:r>
      <w:r w:rsidR="00A86A85" w:rsidRPr="00F56D19">
        <w:rPr>
          <w:rFonts w:eastAsia="Times New Roman" w:cstheme="minorHAnsi"/>
          <w:color w:val="000000"/>
          <w:sz w:val="24"/>
          <w:szCs w:val="24"/>
        </w:rPr>
        <w:t>реалізацію</w:t>
      </w:r>
      <w:r w:rsidR="00622802" w:rsidRPr="00F56D19">
        <w:rPr>
          <w:rFonts w:eastAsia="Times New Roman" w:cstheme="minorHAnsi"/>
          <w:color w:val="000000"/>
          <w:sz w:val="24"/>
          <w:szCs w:val="24"/>
        </w:rPr>
        <w:t xml:space="preserve"> основних заходів </w:t>
      </w:r>
      <w:r w:rsidR="00F74D8F" w:rsidRPr="00F56D19">
        <w:rPr>
          <w:rFonts w:eastAsia="Times New Roman" w:cs="Times New Roman"/>
          <w:sz w:val="24"/>
          <w:szCs w:val="24"/>
        </w:rPr>
        <w:t>П</w:t>
      </w:r>
      <w:r w:rsidR="00F74D8F" w:rsidRPr="00F56D19">
        <w:rPr>
          <w:rFonts w:eastAsia="Times New Roman" w:cstheme="minorHAnsi"/>
          <w:color w:val="000000"/>
          <w:sz w:val="24"/>
          <w:szCs w:val="24"/>
        </w:rPr>
        <w:t>рограм</w:t>
      </w:r>
      <w:r w:rsidR="00622802" w:rsidRPr="00F56D19">
        <w:rPr>
          <w:rFonts w:eastAsia="Times New Roman" w:cstheme="minorHAnsi"/>
          <w:color w:val="000000"/>
          <w:sz w:val="24"/>
          <w:szCs w:val="24"/>
        </w:rPr>
        <w:t xml:space="preserve">и </w:t>
      </w:r>
      <w:r w:rsidR="00F74D8F" w:rsidRPr="00F56D19">
        <w:rPr>
          <w:rFonts w:eastAsia="Times New Roman" w:cstheme="minorHAnsi"/>
          <w:color w:val="000000"/>
          <w:sz w:val="24"/>
          <w:szCs w:val="24"/>
        </w:rPr>
        <w:t>соціальної підтримки «Турбота» та розвит</w:t>
      </w:r>
      <w:r w:rsidRPr="00F56D19">
        <w:rPr>
          <w:rFonts w:eastAsia="Times New Roman" w:cstheme="minorHAnsi"/>
          <w:color w:val="000000"/>
          <w:sz w:val="24"/>
          <w:szCs w:val="24"/>
        </w:rPr>
        <w:t>ок</w:t>
      </w:r>
      <w:r w:rsidR="00F74D8F" w:rsidRPr="00F56D19">
        <w:rPr>
          <w:rFonts w:eastAsia="Times New Roman" w:cstheme="minorHAnsi"/>
          <w:color w:val="000000"/>
          <w:sz w:val="24"/>
          <w:szCs w:val="24"/>
        </w:rPr>
        <w:t xml:space="preserve"> соціальних послуг</w:t>
      </w:r>
      <w:r w:rsidR="00622802" w:rsidRPr="00F56D19">
        <w:rPr>
          <w:rFonts w:eastAsia="Times New Roman" w:cstheme="minorHAnsi"/>
          <w:color w:val="000000"/>
          <w:sz w:val="24"/>
          <w:szCs w:val="24"/>
        </w:rPr>
        <w:t>; з</w:t>
      </w:r>
      <w:r w:rsidR="00F74D8F" w:rsidRPr="00F56D19">
        <w:rPr>
          <w:rFonts w:eastAsia="Times New Roman" w:cstheme="minorHAnsi"/>
          <w:color w:val="000000"/>
          <w:sz w:val="24"/>
          <w:szCs w:val="24"/>
        </w:rPr>
        <w:t>апровадження нових видів соціальних послуг для сімей з дітьми та дітей</w:t>
      </w:r>
      <w:r w:rsidRPr="00F56D19">
        <w:rPr>
          <w:rFonts w:eastAsia="Times New Roman" w:cstheme="minorHAnsi"/>
          <w:color w:val="000000"/>
          <w:sz w:val="24"/>
          <w:szCs w:val="24"/>
        </w:rPr>
        <w:t>, які перебувають</w:t>
      </w:r>
      <w:r w:rsidR="00F74D8F" w:rsidRPr="00F56D19">
        <w:rPr>
          <w:rFonts w:eastAsia="Times New Roman" w:cstheme="minorHAnsi"/>
          <w:color w:val="000000"/>
          <w:sz w:val="24"/>
          <w:szCs w:val="24"/>
        </w:rPr>
        <w:t xml:space="preserve"> у складних життєвих обставинах</w:t>
      </w:r>
      <w:r w:rsidR="00622802" w:rsidRPr="00F56D19">
        <w:rPr>
          <w:rFonts w:eastAsia="Times New Roman" w:cstheme="minorHAnsi"/>
          <w:color w:val="000000"/>
          <w:sz w:val="24"/>
          <w:szCs w:val="24"/>
        </w:rPr>
        <w:t>; з</w:t>
      </w:r>
      <w:r w:rsidR="00F74D8F" w:rsidRPr="00F56D19">
        <w:rPr>
          <w:rFonts w:eastAsia="Times New Roman" w:cstheme="minorHAnsi"/>
          <w:color w:val="000000"/>
          <w:sz w:val="24"/>
          <w:szCs w:val="24"/>
        </w:rPr>
        <w:t>апровадження нових видів соціальних послуг для осіб похилого віку та осіб з інвалідністю</w:t>
      </w:r>
      <w:r w:rsidR="00622802" w:rsidRPr="00F56D19">
        <w:rPr>
          <w:rFonts w:eastAsia="Times New Roman" w:cstheme="minorHAnsi"/>
          <w:color w:val="000000"/>
          <w:sz w:val="24"/>
          <w:szCs w:val="24"/>
        </w:rPr>
        <w:t>; з</w:t>
      </w:r>
      <w:r w:rsidR="00F74D8F" w:rsidRPr="00F56D19">
        <w:rPr>
          <w:rFonts w:eastAsia="Times New Roman" w:cstheme="minorHAnsi"/>
          <w:color w:val="000000"/>
          <w:sz w:val="24"/>
          <w:szCs w:val="24"/>
        </w:rPr>
        <w:t>абезпечення діяльності дорадчих органів з питань рівних прав та можливостей жінок і чоловіків</w:t>
      </w:r>
      <w:r w:rsidR="00622802" w:rsidRPr="00F56D19">
        <w:rPr>
          <w:rFonts w:eastAsia="Times New Roman" w:cstheme="minorHAnsi"/>
          <w:color w:val="000000"/>
          <w:sz w:val="24"/>
          <w:szCs w:val="24"/>
        </w:rPr>
        <w:t>; з</w:t>
      </w:r>
      <w:r w:rsidR="00F74D8F" w:rsidRPr="00F56D19">
        <w:rPr>
          <w:rFonts w:eastAsia="Times New Roman" w:cstheme="minorHAnsi"/>
          <w:color w:val="000000"/>
          <w:sz w:val="24"/>
          <w:szCs w:val="24"/>
        </w:rPr>
        <w:t>абезпечення надання допомоги постраждалим від домашнього насильства.</w:t>
      </w:r>
    </w:p>
    <w:p w:rsidR="00F74D8F" w:rsidRPr="00F56D19" w:rsidRDefault="00FC1D4E" w:rsidP="00F74D8F">
      <w:pPr>
        <w:spacing w:beforeAutospacing="1" w:after="100" w:afterAutospacing="1" w:line="240" w:lineRule="auto"/>
        <w:jc w:val="both"/>
        <w:rPr>
          <w:rFonts w:eastAsia="Times New Roman" w:cstheme="minorHAnsi"/>
          <w:color w:val="000000"/>
          <w:sz w:val="24"/>
          <w:szCs w:val="24"/>
        </w:rPr>
      </w:pPr>
      <w:r w:rsidRPr="00F56D19">
        <w:rPr>
          <w:rFonts w:eastAsia="Times New Roman" w:cstheme="minorHAnsi"/>
          <w:color w:val="000000"/>
          <w:sz w:val="24"/>
          <w:szCs w:val="24"/>
        </w:rPr>
        <w:t>Реалізація</w:t>
      </w:r>
      <w:r w:rsidR="00F31087" w:rsidRPr="00F56D19">
        <w:rPr>
          <w:rFonts w:eastAsia="Times New Roman" w:cstheme="minorHAnsi"/>
          <w:color w:val="000000"/>
          <w:sz w:val="24"/>
          <w:szCs w:val="24"/>
        </w:rPr>
        <w:t xml:space="preserve"> завдання «Забезпечити інтеграцію внутрішньопереміщених осіб у життя громади» </w:t>
      </w:r>
      <w:r w:rsidR="00F74D8F" w:rsidRPr="00F56D19">
        <w:rPr>
          <w:rFonts w:eastAsia="Times New Roman" w:cstheme="minorHAnsi"/>
          <w:color w:val="000000"/>
          <w:sz w:val="24"/>
          <w:szCs w:val="24"/>
        </w:rPr>
        <w:t>планується через Програму інтеграції ВПО в БМТГ</w:t>
      </w:r>
      <w:r w:rsidR="00F31087" w:rsidRPr="00F56D19">
        <w:rPr>
          <w:rFonts w:eastAsia="Times New Roman" w:cstheme="minorHAnsi"/>
          <w:color w:val="000000"/>
          <w:sz w:val="24"/>
          <w:szCs w:val="24"/>
        </w:rPr>
        <w:t>; н</w:t>
      </w:r>
      <w:r w:rsidR="00F74D8F" w:rsidRPr="00F56D19">
        <w:rPr>
          <w:rFonts w:eastAsia="Times New Roman" w:cstheme="minorHAnsi"/>
          <w:color w:val="000000"/>
          <w:sz w:val="24"/>
          <w:szCs w:val="24"/>
        </w:rPr>
        <w:t>аповнення інформаційної сторінки для ВПО</w:t>
      </w:r>
      <w:r w:rsidR="00F31087" w:rsidRPr="00F56D19">
        <w:rPr>
          <w:rFonts w:eastAsia="Times New Roman" w:cstheme="minorHAnsi"/>
          <w:color w:val="000000"/>
          <w:sz w:val="24"/>
          <w:szCs w:val="24"/>
        </w:rPr>
        <w:t>; с</w:t>
      </w:r>
      <w:r w:rsidR="00F74D8F" w:rsidRPr="00F56D19">
        <w:rPr>
          <w:rFonts w:eastAsia="Times New Roman" w:cstheme="minorHAnsi"/>
          <w:color w:val="000000"/>
          <w:sz w:val="24"/>
          <w:szCs w:val="24"/>
        </w:rPr>
        <w:t>творення “Дорожньої карти для ВПО</w:t>
      </w:r>
      <w:r w:rsidR="00F31087" w:rsidRPr="00F56D19">
        <w:rPr>
          <w:rFonts w:eastAsia="Times New Roman" w:cstheme="minorHAnsi"/>
          <w:color w:val="000000"/>
          <w:sz w:val="24"/>
          <w:szCs w:val="24"/>
        </w:rPr>
        <w:t>; з</w:t>
      </w:r>
      <w:r w:rsidR="00F74D8F" w:rsidRPr="00F56D19">
        <w:rPr>
          <w:rFonts w:eastAsia="Times New Roman" w:cstheme="minorHAnsi"/>
          <w:color w:val="000000"/>
          <w:sz w:val="24"/>
          <w:szCs w:val="24"/>
        </w:rPr>
        <w:t>алучення ВПО до реалізації соціальних проєктів</w:t>
      </w:r>
      <w:r w:rsidR="00271CF7" w:rsidRPr="00F56D19">
        <w:rPr>
          <w:rFonts w:eastAsia="Times New Roman" w:cstheme="minorHAnsi"/>
          <w:color w:val="000000"/>
          <w:sz w:val="24"/>
          <w:szCs w:val="24"/>
        </w:rPr>
        <w:t>.</w:t>
      </w:r>
    </w:p>
    <w:p w:rsidR="004858F5" w:rsidRPr="00F56D19" w:rsidRDefault="00F31087" w:rsidP="00DA714C">
      <w:pPr>
        <w:jc w:val="both"/>
        <w:rPr>
          <w:rFonts w:eastAsia="Times New Roman" w:cstheme="minorHAnsi"/>
          <w:color w:val="000000"/>
          <w:sz w:val="24"/>
          <w:szCs w:val="24"/>
        </w:rPr>
      </w:pPr>
      <w:r w:rsidRPr="00F56D19">
        <w:rPr>
          <w:rFonts w:eastAsia="Times New Roman" w:cstheme="minorHAnsi"/>
          <w:color w:val="000000"/>
          <w:sz w:val="24"/>
          <w:szCs w:val="24"/>
        </w:rPr>
        <w:t xml:space="preserve">Виконання завдання «Сприяти адаптації і поверненню ветеранів до цивільного життя» </w:t>
      </w:r>
      <w:r w:rsidR="00DA714C" w:rsidRPr="00F56D19">
        <w:rPr>
          <w:rFonts w:eastAsia="Times New Roman" w:cstheme="minorHAnsi"/>
          <w:color w:val="000000"/>
          <w:sz w:val="24"/>
          <w:szCs w:val="24"/>
        </w:rPr>
        <w:t>планується завдяки Програмі супроводу та взаємодії з ветеранами та їх родинами, створення ветеранського простору.</w:t>
      </w:r>
    </w:p>
    <w:p w:rsidR="004858F5" w:rsidRPr="00F56D19" w:rsidRDefault="00FC1D4E" w:rsidP="00DA714C">
      <w:pPr>
        <w:jc w:val="both"/>
        <w:rPr>
          <w:rFonts w:eastAsia="Times New Roman" w:cstheme="minorHAnsi"/>
          <w:color w:val="000000"/>
          <w:sz w:val="24"/>
          <w:szCs w:val="24"/>
        </w:rPr>
      </w:pPr>
      <w:r w:rsidRPr="00F56D19">
        <w:rPr>
          <w:rFonts w:eastAsia="Times New Roman" w:cstheme="minorHAnsi"/>
          <w:color w:val="000000"/>
          <w:sz w:val="24"/>
          <w:szCs w:val="24"/>
        </w:rPr>
        <w:t>Реалізація</w:t>
      </w:r>
      <w:r w:rsidR="00F31087" w:rsidRPr="00F56D19">
        <w:rPr>
          <w:rFonts w:eastAsia="Times New Roman" w:cstheme="minorHAnsi"/>
          <w:color w:val="000000"/>
          <w:sz w:val="24"/>
          <w:szCs w:val="24"/>
        </w:rPr>
        <w:t xml:space="preserve"> завдання «Забезпечити</w:t>
      </w:r>
      <w:r>
        <w:rPr>
          <w:rFonts w:eastAsia="Times New Roman" w:cstheme="minorHAnsi"/>
          <w:color w:val="000000"/>
          <w:sz w:val="24"/>
          <w:szCs w:val="24"/>
        </w:rPr>
        <w:t xml:space="preserve"> </w:t>
      </w:r>
      <w:r w:rsidR="00F31087" w:rsidRPr="00F56D19">
        <w:rPr>
          <w:rFonts w:eastAsia="Times New Roman" w:cstheme="minorHAnsi"/>
          <w:color w:val="000000"/>
          <w:sz w:val="24"/>
          <w:szCs w:val="24"/>
        </w:rPr>
        <w:t xml:space="preserve">популяризацію та розвиток сімейних форм виховання дітей» </w:t>
      </w:r>
      <w:r w:rsidR="00DA714C" w:rsidRPr="00F56D19">
        <w:rPr>
          <w:rFonts w:eastAsia="Times New Roman" w:cstheme="minorHAnsi"/>
          <w:color w:val="000000"/>
          <w:sz w:val="24"/>
          <w:szCs w:val="24"/>
        </w:rPr>
        <w:t xml:space="preserve">очікується через </w:t>
      </w:r>
      <w:r w:rsidR="00CC64AF" w:rsidRPr="00F56D19">
        <w:rPr>
          <w:rFonts w:eastAsia="Times New Roman" w:cstheme="minorHAnsi"/>
          <w:color w:val="000000"/>
          <w:sz w:val="24"/>
          <w:szCs w:val="24"/>
        </w:rPr>
        <w:t xml:space="preserve">виконання </w:t>
      </w:r>
      <w:r w:rsidR="00DA714C" w:rsidRPr="00F56D19">
        <w:rPr>
          <w:rFonts w:eastAsia="Times New Roman" w:cstheme="minorHAnsi"/>
          <w:color w:val="000000"/>
          <w:sz w:val="24"/>
          <w:szCs w:val="24"/>
        </w:rPr>
        <w:t>Комплексн</w:t>
      </w:r>
      <w:r w:rsidR="00CC64AF" w:rsidRPr="00F56D19">
        <w:rPr>
          <w:rFonts w:eastAsia="Times New Roman" w:cstheme="minorHAnsi"/>
          <w:color w:val="000000"/>
          <w:sz w:val="24"/>
          <w:szCs w:val="24"/>
        </w:rPr>
        <w:t>ої</w:t>
      </w:r>
      <w:r w:rsidR="00DA714C" w:rsidRPr="00F56D19">
        <w:rPr>
          <w:rFonts w:eastAsia="Times New Roman" w:cstheme="minorHAnsi"/>
          <w:color w:val="000000"/>
          <w:sz w:val="24"/>
          <w:szCs w:val="24"/>
        </w:rPr>
        <w:t xml:space="preserve"> програ</w:t>
      </w:r>
      <w:r w:rsidR="00CC64AF" w:rsidRPr="00F56D19">
        <w:rPr>
          <w:rFonts w:eastAsia="Times New Roman" w:cstheme="minorHAnsi"/>
          <w:color w:val="000000"/>
          <w:sz w:val="24"/>
          <w:szCs w:val="24"/>
        </w:rPr>
        <w:t>ми</w:t>
      </w:r>
      <w:r w:rsidR="00DA714C" w:rsidRPr="00F56D19">
        <w:rPr>
          <w:rFonts w:eastAsia="Times New Roman" w:cstheme="minorHAnsi"/>
          <w:color w:val="000000"/>
          <w:sz w:val="24"/>
          <w:szCs w:val="24"/>
        </w:rPr>
        <w:t xml:space="preserve"> забезпечення прав дітей «Щаслива дитина – успішна родина», </w:t>
      </w:r>
      <w:r w:rsidR="00F31087" w:rsidRPr="00F56D19">
        <w:rPr>
          <w:rFonts w:eastAsia="Times New Roman" w:cstheme="minorHAnsi"/>
          <w:color w:val="000000"/>
          <w:sz w:val="24"/>
          <w:szCs w:val="24"/>
        </w:rPr>
        <w:t xml:space="preserve">яка </w:t>
      </w:r>
      <w:r w:rsidR="00DA714C" w:rsidRPr="00F56D19">
        <w:rPr>
          <w:rFonts w:eastAsia="Times New Roman" w:cstheme="minorHAnsi"/>
          <w:color w:val="000000"/>
          <w:sz w:val="24"/>
          <w:szCs w:val="24"/>
        </w:rPr>
        <w:t>спрямован</w:t>
      </w:r>
      <w:r w:rsidR="00F31087" w:rsidRPr="00F56D19">
        <w:rPr>
          <w:rFonts w:eastAsia="Times New Roman" w:cstheme="minorHAnsi"/>
          <w:color w:val="000000"/>
          <w:sz w:val="24"/>
          <w:szCs w:val="24"/>
        </w:rPr>
        <w:t>а</w:t>
      </w:r>
      <w:r w:rsidR="00DA714C" w:rsidRPr="00F56D19">
        <w:rPr>
          <w:rFonts w:eastAsia="Times New Roman" w:cstheme="minorHAnsi"/>
          <w:color w:val="000000"/>
          <w:sz w:val="24"/>
          <w:szCs w:val="24"/>
        </w:rPr>
        <w:t xml:space="preserve"> на підтримку сімей з дітьми, популяризацію сімейних форм виховання та забезпечення прав кожної дитини в громаді. </w:t>
      </w:r>
    </w:p>
    <w:p w:rsidR="00F74D8F" w:rsidRPr="00F56D19" w:rsidRDefault="00F31087" w:rsidP="004570E0">
      <w:pPr>
        <w:jc w:val="both"/>
        <w:rPr>
          <w:rFonts w:eastAsia="Times New Roman" w:cstheme="minorHAnsi"/>
          <w:color w:val="000000"/>
          <w:sz w:val="24"/>
          <w:szCs w:val="24"/>
        </w:rPr>
      </w:pPr>
      <w:r w:rsidRPr="00F56D19">
        <w:rPr>
          <w:rFonts w:eastAsia="Times New Roman" w:cstheme="minorHAnsi"/>
          <w:color w:val="000000"/>
          <w:sz w:val="24"/>
          <w:szCs w:val="24"/>
        </w:rPr>
        <w:t xml:space="preserve">Виконання завдання «Забезпечити підтримку та </w:t>
      </w:r>
      <w:r w:rsidR="00FC1D4E" w:rsidRPr="00F56D19">
        <w:rPr>
          <w:rFonts w:eastAsia="Times New Roman" w:cstheme="minorHAnsi"/>
          <w:color w:val="000000"/>
          <w:sz w:val="24"/>
          <w:szCs w:val="24"/>
        </w:rPr>
        <w:t>зміцнення психічного</w:t>
      </w:r>
      <w:r w:rsidRPr="00F56D19">
        <w:rPr>
          <w:rFonts w:eastAsia="Times New Roman" w:cstheme="minorHAnsi"/>
          <w:color w:val="000000"/>
          <w:sz w:val="24"/>
          <w:szCs w:val="24"/>
        </w:rPr>
        <w:t xml:space="preserve"> здоров’я мешканців громади» планується ч</w:t>
      </w:r>
      <w:r w:rsidR="00DA714C" w:rsidRPr="00F56D19">
        <w:rPr>
          <w:rFonts w:eastAsia="Times New Roman" w:cstheme="minorHAnsi"/>
          <w:color w:val="000000"/>
          <w:sz w:val="24"/>
          <w:szCs w:val="24"/>
        </w:rPr>
        <w:t>ерез Програму розвитку, функціонування та фінансової підтримки КНП «Центр соціальних служб», Програму забезпечення діяльності спеціалізованих служб підтримки постраждалих від домашнього насильства КУ «ЦНСП» БМР.</w:t>
      </w:r>
    </w:p>
    <w:p w:rsidR="00125995" w:rsidRPr="00F56D19" w:rsidRDefault="00125995" w:rsidP="0079219D">
      <w:pPr>
        <w:outlineLvl w:val="1"/>
        <w:rPr>
          <w:rFonts w:eastAsia="Calibri" w:cs="Calibri"/>
          <w:b/>
          <w:color w:val="009846"/>
          <w:sz w:val="48"/>
          <w:szCs w:val="48"/>
        </w:rPr>
      </w:pPr>
      <w:r w:rsidRPr="00F56D19">
        <w:rPr>
          <w:rFonts w:eastAsia="Calibri" w:cs="Calibri"/>
          <w:b/>
          <w:color w:val="009846"/>
          <w:sz w:val="80"/>
          <w:szCs w:val="80"/>
          <w:u w:val="single"/>
        </w:rPr>
        <w:br w:type="page"/>
      </w:r>
      <w:bookmarkStart w:id="1441" w:name="_Toc202250868"/>
      <w:r w:rsidR="00B00B0A" w:rsidRPr="00F56D19">
        <w:rPr>
          <w:rFonts w:eastAsia="Calibri" w:cs="Calibri"/>
          <w:b/>
          <w:color w:val="009846"/>
          <w:sz w:val="80"/>
          <w:szCs w:val="80"/>
          <w:u w:val="single"/>
        </w:rPr>
        <w:t>РОЗДІЛ</w:t>
      </w:r>
      <w:r w:rsidRPr="00F56D19">
        <w:rPr>
          <w:rFonts w:eastAsia="Calibri" w:cs="Calibri"/>
          <w:b/>
          <w:color w:val="009846"/>
          <w:sz w:val="80"/>
          <w:szCs w:val="80"/>
          <w:u w:val="single"/>
        </w:rPr>
        <w:t xml:space="preserve"> 6</w:t>
      </w:r>
      <w:r w:rsidR="0079219D" w:rsidRPr="00F56D19">
        <w:rPr>
          <w:rFonts w:eastAsia="Calibri" w:cs="Calibri"/>
          <w:b/>
          <w:color w:val="009846"/>
          <w:sz w:val="80"/>
          <w:szCs w:val="80"/>
          <w:u w:val="single"/>
        </w:rPr>
        <w:br/>
      </w:r>
      <w:r w:rsidRPr="00F56D19">
        <w:rPr>
          <w:rFonts w:eastAsia="Calibri" w:cs="Calibri"/>
          <w:b/>
          <w:color w:val="009846"/>
          <w:sz w:val="48"/>
          <w:szCs w:val="48"/>
        </w:rPr>
        <w:t xml:space="preserve">Узгодженість </w:t>
      </w:r>
      <w:r w:rsidR="003F601E" w:rsidRPr="00F56D19">
        <w:rPr>
          <w:rFonts w:eastAsia="Calibri" w:cs="Calibri"/>
          <w:b/>
          <w:color w:val="009846"/>
          <w:sz w:val="48"/>
          <w:szCs w:val="48"/>
        </w:rPr>
        <w:t xml:space="preserve">Стратегії </w:t>
      </w:r>
      <w:r w:rsidRPr="00F56D19">
        <w:rPr>
          <w:rFonts w:eastAsia="Calibri" w:cs="Calibri"/>
          <w:b/>
          <w:color w:val="009846"/>
          <w:sz w:val="48"/>
          <w:szCs w:val="48"/>
        </w:rPr>
        <w:t>з державними та регіональними стратегічними документами</w:t>
      </w:r>
      <w:bookmarkEnd w:id="1441"/>
    </w:p>
    <w:p w:rsidR="00942023" w:rsidRPr="00F56D19" w:rsidRDefault="00942023" w:rsidP="00C72BE7">
      <w:pPr>
        <w:jc w:val="both"/>
        <w:rPr>
          <w:sz w:val="24"/>
          <w:szCs w:val="24"/>
        </w:rPr>
      </w:pPr>
      <w:r w:rsidRPr="00F56D19">
        <w:rPr>
          <w:sz w:val="24"/>
          <w:szCs w:val="24"/>
        </w:rPr>
        <w:t>Стратегічне планування в Україні передбачає тісну взаємодію та узгодження національного, регіонального та місцевого рівнів. Оновлена</w:t>
      </w:r>
      <w:r w:rsidR="009B0A95" w:rsidRPr="00F56D19">
        <w:rPr>
          <w:sz w:val="24"/>
          <w:szCs w:val="24"/>
        </w:rPr>
        <w:t xml:space="preserve"> </w:t>
      </w:r>
      <w:r w:rsidRPr="00F56D19">
        <w:rPr>
          <w:sz w:val="24"/>
          <w:szCs w:val="24"/>
        </w:rPr>
        <w:t>Державна</w:t>
      </w:r>
      <w:r w:rsidR="009B0A95" w:rsidRPr="00F56D19">
        <w:rPr>
          <w:sz w:val="24"/>
          <w:szCs w:val="24"/>
        </w:rPr>
        <w:t xml:space="preserve"> </w:t>
      </w:r>
      <w:r w:rsidRPr="00F56D19">
        <w:rPr>
          <w:sz w:val="24"/>
          <w:szCs w:val="24"/>
        </w:rPr>
        <w:t>стратегія</w:t>
      </w:r>
      <w:r w:rsidR="009B0A95" w:rsidRPr="00F56D19">
        <w:rPr>
          <w:sz w:val="24"/>
          <w:szCs w:val="24"/>
        </w:rPr>
        <w:t xml:space="preserve"> </w:t>
      </w:r>
      <w:r w:rsidRPr="00F56D19">
        <w:rPr>
          <w:sz w:val="24"/>
          <w:szCs w:val="24"/>
        </w:rPr>
        <w:t>регіонального</w:t>
      </w:r>
      <w:r w:rsidR="009B0A95" w:rsidRPr="00F56D19">
        <w:rPr>
          <w:sz w:val="24"/>
          <w:szCs w:val="24"/>
        </w:rPr>
        <w:t xml:space="preserve"> </w:t>
      </w:r>
      <w:r w:rsidRPr="00F56D19">
        <w:rPr>
          <w:sz w:val="24"/>
          <w:szCs w:val="24"/>
        </w:rPr>
        <w:t>розвитку на 2021–2027 роки визначає рамки та орієнтири, відповідно до яких</w:t>
      </w:r>
      <w:r w:rsidR="009B0A95" w:rsidRPr="00F56D19">
        <w:rPr>
          <w:sz w:val="24"/>
          <w:szCs w:val="24"/>
        </w:rPr>
        <w:t xml:space="preserve"> </w:t>
      </w:r>
      <w:r w:rsidRPr="00F56D19">
        <w:rPr>
          <w:sz w:val="24"/>
          <w:szCs w:val="24"/>
        </w:rPr>
        <w:t>мають</w:t>
      </w:r>
      <w:r w:rsidR="00065822" w:rsidRPr="00F56D19">
        <w:rPr>
          <w:sz w:val="24"/>
          <w:szCs w:val="24"/>
        </w:rPr>
        <w:t xml:space="preserve"> </w:t>
      </w:r>
      <w:r w:rsidRPr="00F56D19">
        <w:rPr>
          <w:sz w:val="24"/>
          <w:szCs w:val="24"/>
        </w:rPr>
        <w:t>формуватись</w:t>
      </w:r>
      <w:r w:rsidR="00065822" w:rsidRPr="00F56D19">
        <w:rPr>
          <w:sz w:val="24"/>
          <w:szCs w:val="24"/>
        </w:rPr>
        <w:t xml:space="preserve"> </w:t>
      </w:r>
      <w:r w:rsidRPr="00F56D19">
        <w:rPr>
          <w:sz w:val="24"/>
          <w:szCs w:val="24"/>
        </w:rPr>
        <w:t>регіональні</w:t>
      </w:r>
      <w:r w:rsidR="00065822" w:rsidRPr="00F56D19">
        <w:rPr>
          <w:sz w:val="24"/>
          <w:szCs w:val="24"/>
        </w:rPr>
        <w:t xml:space="preserve"> </w:t>
      </w:r>
      <w:r w:rsidRPr="00F56D19">
        <w:rPr>
          <w:sz w:val="24"/>
          <w:szCs w:val="24"/>
        </w:rPr>
        <w:t>стратегії</w:t>
      </w:r>
      <w:r w:rsidR="00065822" w:rsidRPr="00F56D19">
        <w:rPr>
          <w:sz w:val="24"/>
          <w:szCs w:val="24"/>
        </w:rPr>
        <w:t xml:space="preserve"> </w:t>
      </w:r>
      <w:r w:rsidRPr="00F56D19">
        <w:rPr>
          <w:sz w:val="24"/>
          <w:szCs w:val="24"/>
        </w:rPr>
        <w:t>розвитку, стратегії</w:t>
      </w:r>
      <w:r w:rsidR="00065822" w:rsidRPr="00F56D19">
        <w:rPr>
          <w:sz w:val="24"/>
          <w:szCs w:val="24"/>
        </w:rPr>
        <w:t xml:space="preserve"> </w:t>
      </w:r>
      <w:r w:rsidRPr="00F56D19">
        <w:rPr>
          <w:sz w:val="24"/>
          <w:szCs w:val="24"/>
        </w:rPr>
        <w:t>територіальних громад, а також</w:t>
      </w:r>
      <w:r w:rsidR="00065822" w:rsidRPr="00F56D19">
        <w:rPr>
          <w:sz w:val="24"/>
          <w:szCs w:val="24"/>
        </w:rPr>
        <w:t xml:space="preserve"> </w:t>
      </w:r>
      <w:r w:rsidRPr="00F56D19">
        <w:rPr>
          <w:sz w:val="24"/>
          <w:szCs w:val="24"/>
        </w:rPr>
        <w:t>галузеві</w:t>
      </w:r>
      <w:r w:rsidR="00065822" w:rsidRPr="00F56D19">
        <w:rPr>
          <w:sz w:val="24"/>
          <w:szCs w:val="24"/>
        </w:rPr>
        <w:t xml:space="preserve"> </w:t>
      </w:r>
      <w:r w:rsidRPr="00F56D19">
        <w:rPr>
          <w:sz w:val="24"/>
          <w:szCs w:val="24"/>
        </w:rPr>
        <w:t>документи</w:t>
      </w:r>
      <w:r w:rsidR="00065822" w:rsidRPr="00F56D19">
        <w:rPr>
          <w:sz w:val="24"/>
          <w:szCs w:val="24"/>
        </w:rPr>
        <w:t xml:space="preserve"> </w:t>
      </w:r>
      <w:r w:rsidRPr="00F56D19">
        <w:rPr>
          <w:sz w:val="24"/>
          <w:szCs w:val="24"/>
        </w:rPr>
        <w:t>стратегічного характеру. Такий</w:t>
      </w:r>
      <w:r w:rsidR="00065822" w:rsidRPr="00F56D19">
        <w:rPr>
          <w:sz w:val="24"/>
          <w:szCs w:val="24"/>
        </w:rPr>
        <w:t xml:space="preserve"> </w:t>
      </w:r>
      <w:r w:rsidRPr="00F56D19">
        <w:rPr>
          <w:sz w:val="24"/>
          <w:szCs w:val="24"/>
        </w:rPr>
        <w:t>підхід до координації</w:t>
      </w:r>
      <w:r w:rsidR="00065822" w:rsidRPr="00F56D19">
        <w:rPr>
          <w:sz w:val="24"/>
          <w:szCs w:val="24"/>
        </w:rPr>
        <w:t xml:space="preserve"> </w:t>
      </w:r>
      <w:r w:rsidRPr="00F56D19">
        <w:rPr>
          <w:sz w:val="24"/>
          <w:szCs w:val="24"/>
        </w:rPr>
        <w:t>дозволяє</w:t>
      </w:r>
      <w:r w:rsidR="00065822" w:rsidRPr="00F56D19">
        <w:rPr>
          <w:sz w:val="24"/>
          <w:szCs w:val="24"/>
        </w:rPr>
        <w:t xml:space="preserve"> </w:t>
      </w:r>
      <w:r w:rsidRPr="00F56D19">
        <w:rPr>
          <w:sz w:val="24"/>
          <w:szCs w:val="24"/>
        </w:rPr>
        <w:t>підвищити</w:t>
      </w:r>
      <w:r w:rsidR="00065822" w:rsidRPr="00F56D19">
        <w:rPr>
          <w:sz w:val="24"/>
          <w:szCs w:val="24"/>
        </w:rPr>
        <w:t xml:space="preserve"> </w:t>
      </w:r>
      <w:r w:rsidRPr="00F56D19">
        <w:rPr>
          <w:sz w:val="24"/>
          <w:szCs w:val="24"/>
        </w:rPr>
        <w:t>результативність</w:t>
      </w:r>
      <w:r w:rsidR="00065822" w:rsidRPr="00F56D19">
        <w:rPr>
          <w:sz w:val="24"/>
          <w:szCs w:val="24"/>
        </w:rPr>
        <w:t xml:space="preserve"> </w:t>
      </w:r>
      <w:r w:rsidRPr="00F56D19">
        <w:rPr>
          <w:sz w:val="24"/>
          <w:szCs w:val="24"/>
        </w:rPr>
        <w:t>використання</w:t>
      </w:r>
      <w:r w:rsidR="00065822" w:rsidRPr="00F56D19">
        <w:rPr>
          <w:sz w:val="24"/>
          <w:szCs w:val="24"/>
        </w:rPr>
        <w:t xml:space="preserve"> </w:t>
      </w:r>
      <w:r w:rsidRPr="00F56D19">
        <w:rPr>
          <w:sz w:val="24"/>
          <w:szCs w:val="24"/>
        </w:rPr>
        <w:t>державних</w:t>
      </w:r>
      <w:r w:rsidR="00065822" w:rsidRPr="00F56D19">
        <w:rPr>
          <w:sz w:val="24"/>
          <w:szCs w:val="24"/>
        </w:rPr>
        <w:t xml:space="preserve"> </w:t>
      </w:r>
      <w:r w:rsidRPr="00F56D19">
        <w:rPr>
          <w:sz w:val="24"/>
          <w:szCs w:val="24"/>
        </w:rPr>
        <w:t>ресурсів, сприяє</w:t>
      </w:r>
      <w:r w:rsidR="00065822" w:rsidRPr="00F56D19">
        <w:rPr>
          <w:sz w:val="24"/>
          <w:szCs w:val="24"/>
        </w:rPr>
        <w:t xml:space="preserve"> </w:t>
      </w:r>
      <w:r w:rsidRPr="00F56D19">
        <w:rPr>
          <w:sz w:val="24"/>
          <w:szCs w:val="24"/>
        </w:rPr>
        <w:t>гармонійному</w:t>
      </w:r>
      <w:r w:rsidR="00065822" w:rsidRPr="00F56D19">
        <w:rPr>
          <w:sz w:val="24"/>
          <w:szCs w:val="24"/>
        </w:rPr>
        <w:t xml:space="preserve"> </w:t>
      </w:r>
      <w:r w:rsidRPr="00F56D19">
        <w:rPr>
          <w:sz w:val="24"/>
          <w:szCs w:val="24"/>
        </w:rPr>
        <w:t>розвитку громад і регіонів, забезпечує</w:t>
      </w:r>
      <w:r w:rsidR="00065822" w:rsidRPr="00F56D19">
        <w:rPr>
          <w:sz w:val="24"/>
          <w:szCs w:val="24"/>
        </w:rPr>
        <w:t xml:space="preserve"> </w:t>
      </w:r>
      <w:r w:rsidRPr="00F56D19">
        <w:rPr>
          <w:sz w:val="24"/>
          <w:szCs w:val="24"/>
        </w:rPr>
        <w:t>дотримання</w:t>
      </w:r>
      <w:r w:rsidR="00065822" w:rsidRPr="00F56D19">
        <w:rPr>
          <w:sz w:val="24"/>
          <w:szCs w:val="24"/>
        </w:rPr>
        <w:t xml:space="preserve"> </w:t>
      </w:r>
      <w:r w:rsidRPr="00F56D19">
        <w:rPr>
          <w:sz w:val="24"/>
          <w:szCs w:val="24"/>
        </w:rPr>
        <w:t>принципів</w:t>
      </w:r>
      <w:r w:rsidR="00065822" w:rsidRPr="00F56D19">
        <w:rPr>
          <w:sz w:val="24"/>
          <w:szCs w:val="24"/>
        </w:rPr>
        <w:t xml:space="preserve"> </w:t>
      </w:r>
      <w:r w:rsidRPr="00F56D19">
        <w:rPr>
          <w:sz w:val="24"/>
          <w:szCs w:val="24"/>
        </w:rPr>
        <w:t>сталості, охорони</w:t>
      </w:r>
      <w:r w:rsidR="00065822" w:rsidRPr="00F56D19">
        <w:rPr>
          <w:sz w:val="24"/>
          <w:szCs w:val="24"/>
        </w:rPr>
        <w:t xml:space="preserve"> </w:t>
      </w:r>
      <w:r w:rsidRPr="00F56D19">
        <w:rPr>
          <w:sz w:val="24"/>
          <w:szCs w:val="24"/>
        </w:rPr>
        <w:t>культурної та природної</w:t>
      </w:r>
      <w:r w:rsidR="00065822" w:rsidRPr="00F56D19">
        <w:rPr>
          <w:sz w:val="24"/>
          <w:szCs w:val="24"/>
        </w:rPr>
        <w:t xml:space="preserve"> </w:t>
      </w:r>
      <w:r w:rsidRPr="00F56D19">
        <w:rPr>
          <w:sz w:val="24"/>
          <w:szCs w:val="24"/>
        </w:rPr>
        <w:t>спадщини, а також</w:t>
      </w:r>
      <w:r w:rsidR="00065822" w:rsidRPr="00F56D19">
        <w:rPr>
          <w:sz w:val="24"/>
          <w:szCs w:val="24"/>
        </w:rPr>
        <w:t xml:space="preserve"> </w:t>
      </w:r>
      <w:r w:rsidRPr="00F56D19">
        <w:rPr>
          <w:sz w:val="24"/>
          <w:szCs w:val="24"/>
        </w:rPr>
        <w:t>орієнтації на потреби населення як основного бенефіціара</w:t>
      </w:r>
      <w:r w:rsidR="00065822" w:rsidRPr="00F56D19">
        <w:rPr>
          <w:sz w:val="24"/>
          <w:szCs w:val="24"/>
        </w:rPr>
        <w:t xml:space="preserve"> </w:t>
      </w:r>
      <w:r w:rsidRPr="00F56D19">
        <w:rPr>
          <w:sz w:val="24"/>
          <w:szCs w:val="24"/>
        </w:rPr>
        <w:t>змін. Стратегія</w:t>
      </w:r>
      <w:r w:rsidR="00065822" w:rsidRPr="00F56D19">
        <w:rPr>
          <w:sz w:val="24"/>
          <w:szCs w:val="24"/>
        </w:rPr>
        <w:t xml:space="preserve"> </w:t>
      </w:r>
      <w:r w:rsidRPr="00F56D19">
        <w:rPr>
          <w:sz w:val="24"/>
          <w:szCs w:val="24"/>
        </w:rPr>
        <w:t>розвитку</w:t>
      </w:r>
      <w:r w:rsidR="00065822" w:rsidRPr="00F56D19">
        <w:rPr>
          <w:sz w:val="24"/>
          <w:szCs w:val="24"/>
        </w:rPr>
        <w:t xml:space="preserve"> </w:t>
      </w:r>
      <w:r w:rsidRPr="00F56D19">
        <w:rPr>
          <w:sz w:val="24"/>
          <w:szCs w:val="24"/>
        </w:rPr>
        <w:t>Київської</w:t>
      </w:r>
      <w:r w:rsidR="00065822" w:rsidRPr="00F56D19">
        <w:rPr>
          <w:sz w:val="24"/>
          <w:szCs w:val="24"/>
        </w:rPr>
        <w:t xml:space="preserve"> </w:t>
      </w:r>
      <w:r w:rsidRPr="00F56D19">
        <w:rPr>
          <w:sz w:val="24"/>
          <w:szCs w:val="24"/>
        </w:rPr>
        <w:t>області на 2021-2027 роки визначає</w:t>
      </w:r>
      <w:r w:rsidR="00065822" w:rsidRPr="00F56D19">
        <w:rPr>
          <w:sz w:val="24"/>
          <w:szCs w:val="24"/>
        </w:rPr>
        <w:t xml:space="preserve"> </w:t>
      </w:r>
      <w:r w:rsidRPr="00F56D19">
        <w:rPr>
          <w:sz w:val="24"/>
          <w:szCs w:val="24"/>
        </w:rPr>
        <w:t>напрями</w:t>
      </w:r>
      <w:r w:rsidR="00065822" w:rsidRPr="00F56D19">
        <w:rPr>
          <w:sz w:val="24"/>
          <w:szCs w:val="24"/>
        </w:rPr>
        <w:t xml:space="preserve"> </w:t>
      </w:r>
      <w:r w:rsidRPr="00F56D19">
        <w:rPr>
          <w:sz w:val="24"/>
          <w:szCs w:val="24"/>
        </w:rPr>
        <w:t>дій у сфері</w:t>
      </w:r>
      <w:r w:rsidR="00067A5F" w:rsidRPr="00F56D19">
        <w:rPr>
          <w:sz w:val="24"/>
          <w:szCs w:val="24"/>
        </w:rPr>
        <w:t xml:space="preserve"> </w:t>
      </w:r>
      <w:r w:rsidRPr="00F56D19">
        <w:rPr>
          <w:sz w:val="24"/>
          <w:szCs w:val="24"/>
        </w:rPr>
        <w:t>реформування</w:t>
      </w:r>
      <w:r w:rsidR="00067A5F" w:rsidRPr="00F56D19">
        <w:rPr>
          <w:sz w:val="24"/>
          <w:szCs w:val="24"/>
        </w:rPr>
        <w:t xml:space="preserve"> </w:t>
      </w:r>
      <w:r w:rsidRPr="00F56D19">
        <w:rPr>
          <w:sz w:val="24"/>
          <w:szCs w:val="24"/>
        </w:rPr>
        <w:t>економіки</w:t>
      </w:r>
      <w:r w:rsidR="00067A5F" w:rsidRPr="00F56D19">
        <w:rPr>
          <w:sz w:val="24"/>
          <w:szCs w:val="24"/>
        </w:rPr>
        <w:t xml:space="preserve"> </w:t>
      </w:r>
      <w:r w:rsidRPr="00F56D19">
        <w:rPr>
          <w:sz w:val="24"/>
          <w:szCs w:val="24"/>
        </w:rPr>
        <w:t>області для забезпечення</w:t>
      </w:r>
      <w:r w:rsidR="00067A5F" w:rsidRPr="00F56D19">
        <w:rPr>
          <w:sz w:val="24"/>
          <w:szCs w:val="24"/>
        </w:rPr>
        <w:t xml:space="preserve"> </w:t>
      </w:r>
      <w:r w:rsidRPr="00F56D19">
        <w:rPr>
          <w:sz w:val="24"/>
          <w:szCs w:val="24"/>
        </w:rPr>
        <w:t>його</w:t>
      </w:r>
      <w:r w:rsidR="00067A5F" w:rsidRPr="00F56D19">
        <w:rPr>
          <w:sz w:val="24"/>
          <w:szCs w:val="24"/>
        </w:rPr>
        <w:t xml:space="preserve"> </w:t>
      </w:r>
      <w:r w:rsidRPr="00F56D19">
        <w:rPr>
          <w:sz w:val="24"/>
          <w:szCs w:val="24"/>
        </w:rPr>
        <w:t>збалансованого</w:t>
      </w:r>
      <w:r w:rsidR="00067A5F" w:rsidRPr="00F56D19">
        <w:rPr>
          <w:sz w:val="24"/>
          <w:szCs w:val="24"/>
        </w:rPr>
        <w:t xml:space="preserve"> </w:t>
      </w:r>
      <w:r w:rsidRPr="00F56D19">
        <w:rPr>
          <w:sz w:val="24"/>
          <w:szCs w:val="24"/>
        </w:rPr>
        <w:t>розвитку.</w:t>
      </w:r>
    </w:p>
    <w:p w:rsidR="008776EE" w:rsidRPr="00F56D19" w:rsidRDefault="008776EE" w:rsidP="008776EE">
      <w:pPr>
        <w:spacing w:beforeAutospacing="1" w:after="100" w:afterAutospacing="1"/>
        <w:jc w:val="both"/>
        <w:rPr>
          <w:b/>
          <w:sz w:val="24"/>
          <w:szCs w:val="24"/>
        </w:rPr>
      </w:pPr>
      <w:r w:rsidRPr="00F56D19">
        <w:rPr>
          <w:sz w:val="24"/>
          <w:szCs w:val="24"/>
        </w:rPr>
        <w:t xml:space="preserve">У таблицях </w:t>
      </w:r>
      <w:r w:rsidR="00283759" w:rsidRPr="00F56D19">
        <w:rPr>
          <w:sz w:val="24"/>
          <w:szCs w:val="24"/>
        </w:rPr>
        <w:t>43 т</w:t>
      </w:r>
      <w:r w:rsidRPr="00F56D19">
        <w:rPr>
          <w:sz w:val="24"/>
          <w:szCs w:val="24"/>
        </w:rPr>
        <w:t xml:space="preserve">а </w:t>
      </w:r>
      <w:r w:rsidR="00283759" w:rsidRPr="00F56D19">
        <w:rPr>
          <w:sz w:val="24"/>
          <w:szCs w:val="24"/>
        </w:rPr>
        <w:t>44</w:t>
      </w:r>
      <w:r w:rsidRPr="00F56D19">
        <w:rPr>
          <w:sz w:val="24"/>
          <w:szCs w:val="24"/>
        </w:rPr>
        <w:t xml:space="preserve"> представлено порівняльний аналіз стратегічних та оперативних цілей Боярської міської територіальної громади до 2027 року з цілями: </w:t>
      </w:r>
      <w:r w:rsidRPr="00F56D19">
        <w:rPr>
          <w:rStyle w:val="af2"/>
          <w:b w:val="0"/>
          <w:sz w:val="24"/>
          <w:szCs w:val="24"/>
        </w:rPr>
        <w:t>Державної стратегії регіонального розвитку України (2021–2027)</w:t>
      </w:r>
      <w:r w:rsidRPr="00F56D19">
        <w:rPr>
          <w:b/>
          <w:sz w:val="24"/>
          <w:szCs w:val="24"/>
        </w:rPr>
        <w:t xml:space="preserve"> </w:t>
      </w:r>
      <w:r w:rsidRPr="00F56D19">
        <w:rPr>
          <w:sz w:val="24"/>
          <w:szCs w:val="24"/>
        </w:rPr>
        <w:t>та</w:t>
      </w:r>
      <w:r w:rsidRPr="00F56D19">
        <w:rPr>
          <w:b/>
          <w:sz w:val="24"/>
          <w:szCs w:val="24"/>
        </w:rPr>
        <w:t xml:space="preserve"> </w:t>
      </w:r>
      <w:r w:rsidRPr="00F56D19">
        <w:rPr>
          <w:rStyle w:val="af2"/>
          <w:b w:val="0"/>
          <w:sz w:val="24"/>
          <w:szCs w:val="24"/>
        </w:rPr>
        <w:t>Стратегії розвитку Київської області (2021–2027)</w:t>
      </w:r>
      <w:r w:rsidRPr="00F56D19">
        <w:rPr>
          <w:b/>
          <w:sz w:val="24"/>
          <w:szCs w:val="24"/>
        </w:rPr>
        <w:t>.</w:t>
      </w:r>
    </w:p>
    <w:p w:rsidR="008776EE" w:rsidRPr="00F56D19" w:rsidRDefault="008776EE" w:rsidP="008776EE">
      <w:pPr>
        <w:spacing w:beforeAutospacing="1" w:after="100" w:afterAutospacing="1" w:line="240" w:lineRule="auto"/>
        <w:jc w:val="both"/>
        <w:rPr>
          <w:sz w:val="24"/>
          <w:szCs w:val="24"/>
        </w:rPr>
      </w:pPr>
      <w:r w:rsidRPr="00F56D19">
        <w:rPr>
          <w:sz w:val="24"/>
          <w:szCs w:val="24"/>
        </w:rPr>
        <w:t xml:space="preserve">Більшість стратегічних та оперативних цілей Боярської громади мають </w:t>
      </w:r>
      <w:r w:rsidRPr="00F56D19">
        <w:rPr>
          <w:rStyle w:val="af2"/>
          <w:b w:val="0"/>
          <w:sz w:val="24"/>
          <w:szCs w:val="24"/>
        </w:rPr>
        <w:t>сильний або опосередкований зв’язок</w:t>
      </w:r>
      <w:r w:rsidRPr="00F56D19">
        <w:rPr>
          <w:sz w:val="24"/>
          <w:szCs w:val="24"/>
        </w:rPr>
        <w:t xml:space="preserve"> із цілями державного та регіонального рівнів.</w:t>
      </w:r>
    </w:p>
    <w:p w:rsidR="008776EE" w:rsidRPr="00F56D19" w:rsidRDefault="008776EE" w:rsidP="008776EE">
      <w:pPr>
        <w:spacing w:beforeAutospacing="1" w:after="100" w:afterAutospacing="1" w:line="240" w:lineRule="auto"/>
        <w:jc w:val="both"/>
        <w:rPr>
          <w:sz w:val="24"/>
          <w:szCs w:val="24"/>
        </w:rPr>
      </w:pPr>
      <w:r w:rsidRPr="00F56D19">
        <w:rPr>
          <w:sz w:val="24"/>
          <w:szCs w:val="24"/>
        </w:rPr>
        <w:t>Стратегія громади підтримує ключові напрями державної політики, такі як:</w:t>
      </w:r>
    </w:p>
    <w:p w:rsidR="008776EE" w:rsidRPr="00F56D19" w:rsidRDefault="008776EE" w:rsidP="008776EE">
      <w:pPr>
        <w:numPr>
          <w:ilvl w:val="1"/>
          <w:numId w:val="21"/>
        </w:numPr>
        <w:spacing w:beforeAutospacing="1" w:after="100" w:afterAutospacing="1" w:line="240" w:lineRule="auto"/>
        <w:jc w:val="both"/>
        <w:rPr>
          <w:sz w:val="24"/>
          <w:szCs w:val="24"/>
        </w:rPr>
      </w:pPr>
      <w:r w:rsidRPr="00F56D19">
        <w:rPr>
          <w:sz w:val="24"/>
          <w:szCs w:val="24"/>
        </w:rPr>
        <w:t>розвиток людського потенціалу,</w:t>
      </w:r>
    </w:p>
    <w:p w:rsidR="008776EE" w:rsidRPr="00F56D19" w:rsidRDefault="008776EE" w:rsidP="008776EE">
      <w:pPr>
        <w:numPr>
          <w:ilvl w:val="1"/>
          <w:numId w:val="21"/>
        </w:numPr>
        <w:spacing w:beforeAutospacing="1" w:after="100" w:afterAutospacing="1" w:line="240" w:lineRule="auto"/>
        <w:jc w:val="both"/>
        <w:rPr>
          <w:sz w:val="24"/>
          <w:szCs w:val="24"/>
        </w:rPr>
      </w:pPr>
      <w:r w:rsidRPr="00F56D19">
        <w:rPr>
          <w:sz w:val="24"/>
          <w:szCs w:val="24"/>
        </w:rPr>
        <w:t>підвищення якості публічних послуг,</w:t>
      </w:r>
    </w:p>
    <w:p w:rsidR="008776EE" w:rsidRPr="00F56D19" w:rsidRDefault="008776EE" w:rsidP="008776EE">
      <w:pPr>
        <w:numPr>
          <w:ilvl w:val="1"/>
          <w:numId w:val="21"/>
        </w:numPr>
        <w:spacing w:beforeAutospacing="1" w:after="100" w:afterAutospacing="1" w:line="240" w:lineRule="auto"/>
        <w:jc w:val="both"/>
        <w:rPr>
          <w:sz w:val="24"/>
          <w:szCs w:val="24"/>
        </w:rPr>
      </w:pPr>
      <w:r w:rsidRPr="00F56D19">
        <w:rPr>
          <w:sz w:val="24"/>
          <w:szCs w:val="24"/>
        </w:rPr>
        <w:t>сталий розвиток територій,</w:t>
      </w:r>
    </w:p>
    <w:p w:rsidR="008776EE" w:rsidRPr="00F56D19" w:rsidRDefault="008776EE" w:rsidP="008776EE">
      <w:pPr>
        <w:numPr>
          <w:ilvl w:val="1"/>
          <w:numId w:val="21"/>
        </w:numPr>
        <w:spacing w:beforeAutospacing="1" w:after="100" w:afterAutospacing="1" w:line="240" w:lineRule="auto"/>
        <w:jc w:val="both"/>
        <w:rPr>
          <w:sz w:val="24"/>
          <w:szCs w:val="24"/>
        </w:rPr>
      </w:pPr>
      <w:r w:rsidRPr="00F56D19">
        <w:rPr>
          <w:sz w:val="24"/>
          <w:szCs w:val="24"/>
        </w:rPr>
        <w:t>підтримка підприємництва, цифровізації та екологічної безпеки.</w:t>
      </w:r>
    </w:p>
    <w:p w:rsidR="008776EE" w:rsidRPr="00F56D19" w:rsidRDefault="008776EE" w:rsidP="008776EE">
      <w:pPr>
        <w:spacing w:beforeAutospacing="1" w:after="100" w:afterAutospacing="1" w:line="240" w:lineRule="auto"/>
        <w:jc w:val="both"/>
        <w:rPr>
          <w:sz w:val="24"/>
          <w:szCs w:val="24"/>
        </w:rPr>
      </w:pPr>
      <w:r w:rsidRPr="00F56D19">
        <w:rPr>
          <w:sz w:val="24"/>
          <w:szCs w:val="24"/>
        </w:rPr>
        <w:t>Особливо помітна узгодженість у напрямках:</w:t>
      </w:r>
    </w:p>
    <w:p w:rsidR="008776EE" w:rsidRPr="00F56D19" w:rsidRDefault="008776EE" w:rsidP="008776EE">
      <w:pPr>
        <w:numPr>
          <w:ilvl w:val="1"/>
          <w:numId w:val="21"/>
        </w:numPr>
        <w:spacing w:beforeAutospacing="1" w:after="100" w:afterAutospacing="1" w:line="240" w:lineRule="auto"/>
        <w:jc w:val="both"/>
        <w:rPr>
          <w:b/>
          <w:sz w:val="24"/>
          <w:szCs w:val="24"/>
        </w:rPr>
      </w:pPr>
      <w:r w:rsidRPr="00F56D19">
        <w:rPr>
          <w:rStyle w:val="af2"/>
          <w:b w:val="0"/>
          <w:sz w:val="24"/>
          <w:szCs w:val="24"/>
        </w:rPr>
        <w:t>соціальної інклюзії, освіти, медицини, культури</w:t>
      </w:r>
      <w:r w:rsidRPr="00F56D19">
        <w:rPr>
          <w:b/>
          <w:sz w:val="24"/>
          <w:szCs w:val="24"/>
        </w:rPr>
        <w:t xml:space="preserve"> </w:t>
      </w:r>
      <w:r w:rsidRPr="00F56D19">
        <w:rPr>
          <w:sz w:val="24"/>
          <w:szCs w:val="24"/>
        </w:rPr>
        <w:t>— багато цілей мають</w:t>
      </w:r>
      <w:r w:rsidRPr="00F56D19">
        <w:rPr>
          <w:b/>
          <w:sz w:val="24"/>
          <w:szCs w:val="24"/>
        </w:rPr>
        <w:t xml:space="preserve"> </w:t>
      </w:r>
      <w:r w:rsidRPr="00F56D19">
        <w:rPr>
          <w:rStyle w:val="af2"/>
          <w:b w:val="0"/>
          <w:sz w:val="24"/>
          <w:szCs w:val="24"/>
        </w:rPr>
        <w:t>сильний зв’язок (++)</w:t>
      </w:r>
      <w:r w:rsidRPr="00F56D19">
        <w:rPr>
          <w:b/>
          <w:sz w:val="24"/>
          <w:szCs w:val="24"/>
        </w:rPr>
        <w:t>;</w:t>
      </w:r>
    </w:p>
    <w:p w:rsidR="008776EE" w:rsidRPr="00F56D19" w:rsidRDefault="008776EE" w:rsidP="008776EE">
      <w:pPr>
        <w:numPr>
          <w:ilvl w:val="1"/>
          <w:numId w:val="21"/>
        </w:numPr>
        <w:spacing w:beforeAutospacing="1" w:after="100" w:afterAutospacing="1" w:line="240" w:lineRule="auto"/>
        <w:jc w:val="both"/>
        <w:rPr>
          <w:b/>
          <w:sz w:val="24"/>
          <w:szCs w:val="24"/>
        </w:rPr>
      </w:pPr>
      <w:r w:rsidRPr="00F56D19">
        <w:rPr>
          <w:rStyle w:val="af2"/>
          <w:b w:val="0"/>
          <w:sz w:val="24"/>
          <w:szCs w:val="24"/>
        </w:rPr>
        <w:t>підтримки бізнесу та інфраструктури</w:t>
      </w:r>
      <w:r w:rsidRPr="00F56D19">
        <w:rPr>
          <w:b/>
          <w:sz w:val="24"/>
          <w:szCs w:val="24"/>
        </w:rPr>
        <w:t xml:space="preserve"> </w:t>
      </w:r>
      <w:r w:rsidRPr="00F56D19">
        <w:rPr>
          <w:sz w:val="24"/>
          <w:szCs w:val="24"/>
        </w:rPr>
        <w:t>— також</w:t>
      </w:r>
      <w:r w:rsidRPr="00F56D19">
        <w:rPr>
          <w:b/>
          <w:sz w:val="24"/>
          <w:szCs w:val="24"/>
        </w:rPr>
        <w:t xml:space="preserve"> </w:t>
      </w:r>
      <w:r w:rsidRPr="00F56D19">
        <w:rPr>
          <w:rStyle w:val="af2"/>
          <w:b w:val="0"/>
          <w:sz w:val="24"/>
          <w:szCs w:val="24"/>
        </w:rPr>
        <w:t>відзначено сильний зв’язок</w:t>
      </w:r>
      <w:r w:rsidRPr="00F56D19">
        <w:rPr>
          <w:b/>
          <w:sz w:val="24"/>
          <w:szCs w:val="24"/>
        </w:rPr>
        <w:t>.</w:t>
      </w:r>
    </w:p>
    <w:p w:rsidR="00942023" w:rsidRPr="00F56D19" w:rsidRDefault="00942023" w:rsidP="00C72BE7">
      <w:pPr>
        <w:jc w:val="both"/>
        <w:rPr>
          <w:sz w:val="24"/>
          <w:szCs w:val="24"/>
        </w:rPr>
      </w:pPr>
      <w:r w:rsidRPr="00F56D19">
        <w:rPr>
          <w:sz w:val="24"/>
          <w:szCs w:val="24"/>
        </w:rPr>
        <w:t>Отже, Стратегія</w:t>
      </w:r>
      <w:r w:rsidR="008776EE" w:rsidRPr="00F56D19">
        <w:rPr>
          <w:sz w:val="24"/>
          <w:szCs w:val="24"/>
        </w:rPr>
        <w:t xml:space="preserve"> </w:t>
      </w:r>
      <w:r w:rsidRPr="00F56D19">
        <w:rPr>
          <w:sz w:val="24"/>
          <w:szCs w:val="24"/>
        </w:rPr>
        <w:t>Боярської</w:t>
      </w:r>
      <w:r w:rsidR="008776EE" w:rsidRPr="00F56D19">
        <w:rPr>
          <w:sz w:val="24"/>
          <w:szCs w:val="24"/>
        </w:rPr>
        <w:t xml:space="preserve"> </w:t>
      </w:r>
      <w:r w:rsidRPr="00F56D19">
        <w:rPr>
          <w:sz w:val="24"/>
          <w:szCs w:val="24"/>
        </w:rPr>
        <w:t>міської</w:t>
      </w:r>
      <w:r w:rsidR="008776EE" w:rsidRPr="00F56D19">
        <w:rPr>
          <w:sz w:val="24"/>
          <w:szCs w:val="24"/>
        </w:rPr>
        <w:t xml:space="preserve"> </w:t>
      </w:r>
      <w:r w:rsidRPr="00F56D19">
        <w:rPr>
          <w:sz w:val="24"/>
          <w:szCs w:val="24"/>
        </w:rPr>
        <w:t>територіальної</w:t>
      </w:r>
      <w:r w:rsidR="008776EE" w:rsidRPr="00F56D19">
        <w:rPr>
          <w:sz w:val="24"/>
          <w:szCs w:val="24"/>
        </w:rPr>
        <w:t xml:space="preserve"> </w:t>
      </w:r>
      <w:r w:rsidRPr="00F56D19">
        <w:rPr>
          <w:sz w:val="24"/>
          <w:szCs w:val="24"/>
        </w:rPr>
        <w:t>громади до 2027 року є системно узгодженою з Регіональною</w:t>
      </w:r>
      <w:r w:rsidR="008776EE" w:rsidRPr="00F56D19">
        <w:rPr>
          <w:sz w:val="24"/>
          <w:szCs w:val="24"/>
        </w:rPr>
        <w:t xml:space="preserve"> </w:t>
      </w:r>
      <w:r w:rsidRPr="00F56D19">
        <w:rPr>
          <w:sz w:val="24"/>
          <w:szCs w:val="24"/>
        </w:rPr>
        <w:t>стратегією</w:t>
      </w:r>
      <w:r w:rsidR="008776EE" w:rsidRPr="00F56D19">
        <w:rPr>
          <w:sz w:val="24"/>
          <w:szCs w:val="24"/>
        </w:rPr>
        <w:t xml:space="preserve"> </w:t>
      </w:r>
      <w:r w:rsidRPr="00F56D19">
        <w:rPr>
          <w:sz w:val="24"/>
          <w:szCs w:val="24"/>
        </w:rPr>
        <w:t>Київської</w:t>
      </w:r>
      <w:r w:rsidR="008776EE" w:rsidRPr="00F56D19">
        <w:rPr>
          <w:sz w:val="24"/>
          <w:szCs w:val="24"/>
        </w:rPr>
        <w:t xml:space="preserve"> </w:t>
      </w:r>
      <w:r w:rsidRPr="00F56D19">
        <w:rPr>
          <w:sz w:val="24"/>
          <w:szCs w:val="24"/>
        </w:rPr>
        <w:t>області та Державною стратегією</w:t>
      </w:r>
      <w:r w:rsidR="008776EE" w:rsidRPr="00F56D19">
        <w:rPr>
          <w:sz w:val="24"/>
          <w:szCs w:val="24"/>
        </w:rPr>
        <w:t xml:space="preserve"> </w:t>
      </w:r>
      <w:r w:rsidRPr="00F56D19">
        <w:rPr>
          <w:sz w:val="24"/>
          <w:szCs w:val="24"/>
        </w:rPr>
        <w:t>регіонального</w:t>
      </w:r>
      <w:r w:rsidR="008776EE" w:rsidRPr="00F56D19">
        <w:rPr>
          <w:sz w:val="24"/>
          <w:szCs w:val="24"/>
        </w:rPr>
        <w:t xml:space="preserve"> </w:t>
      </w:r>
      <w:r w:rsidRPr="00F56D19">
        <w:rPr>
          <w:sz w:val="24"/>
          <w:szCs w:val="24"/>
        </w:rPr>
        <w:t>розвитку на 2021–2027 роки, що в майбутньому</w:t>
      </w:r>
      <w:r w:rsidR="008776EE" w:rsidRPr="00F56D19">
        <w:rPr>
          <w:sz w:val="24"/>
          <w:szCs w:val="24"/>
        </w:rPr>
        <w:t xml:space="preserve"> </w:t>
      </w:r>
      <w:r w:rsidRPr="00F56D19">
        <w:rPr>
          <w:sz w:val="24"/>
          <w:szCs w:val="24"/>
        </w:rPr>
        <w:t>забезпечить:</w:t>
      </w:r>
    </w:p>
    <w:p w:rsidR="00942023" w:rsidRPr="00F56D19" w:rsidRDefault="00942023" w:rsidP="006204D2">
      <w:pPr>
        <w:jc w:val="both"/>
        <w:rPr>
          <w:sz w:val="24"/>
          <w:szCs w:val="24"/>
        </w:rPr>
      </w:pPr>
      <w:r w:rsidRPr="00F56D19">
        <w:rPr>
          <w:sz w:val="24"/>
          <w:szCs w:val="24"/>
        </w:rPr>
        <w:t>-  можливість</w:t>
      </w:r>
      <w:r w:rsidR="008776EE" w:rsidRPr="00F56D19">
        <w:rPr>
          <w:sz w:val="24"/>
          <w:szCs w:val="24"/>
        </w:rPr>
        <w:t xml:space="preserve"> </w:t>
      </w:r>
      <w:r w:rsidRPr="00F56D19">
        <w:rPr>
          <w:sz w:val="24"/>
          <w:szCs w:val="24"/>
        </w:rPr>
        <w:t>інтеграції</w:t>
      </w:r>
      <w:r w:rsidR="008776EE" w:rsidRPr="00F56D19">
        <w:rPr>
          <w:sz w:val="24"/>
          <w:szCs w:val="24"/>
        </w:rPr>
        <w:t xml:space="preserve"> </w:t>
      </w:r>
      <w:r w:rsidRPr="00F56D19">
        <w:rPr>
          <w:sz w:val="24"/>
          <w:szCs w:val="24"/>
        </w:rPr>
        <w:t>громади у загальнонаціональні та регіональні</w:t>
      </w:r>
      <w:r w:rsidR="008776EE" w:rsidRPr="00F56D19">
        <w:rPr>
          <w:sz w:val="24"/>
          <w:szCs w:val="24"/>
        </w:rPr>
        <w:t xml:space="preserve"> </w:t>
      </w:r>
      <w:r w:rsidRPr="00F56D19">
        <w:rPr>
          <w:sz w:val="24"/>
          <w:szCs w:val="24"/>
        </w:rPr>
        <w:t>програми;</w:t>
      </w:r>
    </w:p>
    <w:p w:rsidR="00942023" w:rsidRPr="00F56D19" w:rsidRDefault="00942023" w:rsidP="006204D2">
      <w:pPr>
        <w:jc w:val="both"/>
        <w:rPr>
          <w:sz w:val="24"/>
          <w:szCs w:val="24"/>
        </w:rPr>
      </w:pPr>
      <w:r w:rsidRPr="00F56D19">
        <w:rPr>
          <w:sz w:val="24"/>
          <w:szCs w:val="24"/>
        </w:rPr>
        <w:t>- підвищення</w:t>
      </w:r>
      <w:r w:rsidR="008776EE" w:rsidRPr="00F56D19">
        <w:rPr>
          <w:sz w:val="24"/>
          <w:szCs w:val="24"/>
        </w:rPr>
        <w:t xml:space="preserve"> </w:t>
      </w:r>
      <w:r w:rsidRPr="00F56D19">
        <w:rPr>
          <w:sz w:val="24"/>
          <w:szCs w:val="24"/>
        </w:rPr>
        <w:t>шансів на отримання</w:t>
      </w:r>
      <w:r w:rsidR="008776EE" w:rsidRPr="00F56D19">
        <w:rPr>
          <w:sz w:val="24"/>
          <w:szCs w:val="24"/>
        </w:rPr>
        <w:t xml:space="preserve"> </w:t>
      </w:r>
      <w:r w:rsidRPr="00F56D19">
        <w:rPr>
          <w:sz w:val="24"/>
          <w:szCs w:val="24"/>
        </w:rPr>
        <w:t>фінансування та участь у державних і міжнародних</w:t>
      </w:r>
      <w:r w:rsidR="008776EE" w:rsidRPr="00F56D19">
        <w:rPr>
          <w:sz w:val="24"/>
          <w:szCs w:val="24"/>
        </w:rPr>
        <w:t xml:space="preserve"> </w:t>
      </w:r>
      <w:r w:rsidRPr="00F56D19">
        <w:rPr>
          <w:sz w:val="24"/>
          <w:szCs w:val="24"/>
        </w:rPr>
        <w:t>проєктах</w:t>
      </w:r>
      <w:r w:rsidR="008776EE" w:rsidRPr="00F56D19">
        <w:rPr>
          <w:sz w:val="24"/>
          <w:szCs w:val="24"/>
        </w:rPr>
        <w:t xml:space="preserve"> </w:t>
      </w:r>
      <w:r w:rsidRPr="00F56D19">
        <w:rPr>
          <w:sz w:val="24"/>
          <w:szCs w:val="24"/>
        </w:rPr>
        <w:t>розвитку;</w:t>
      </w:r>
    </w:p>
    <w:p w:rsidR="00942023" w:rsidRPr="00F56D19" w:rsidRDefault="00942023" w:rsidP="006204D2">
      <w:pPr>
        <w:jc w:val="both"/>
        <w:rPr>
          <w:sz w:val="24"/>
          <w:szCs w:val="24"/>
        </w:rPr>
      </w:pPr>
      <w:r w:rsidRPr="00F56D19">
        <w:rPr>
          <w:sz w:val="24"/>
          <w:szCs w:val="24"/>
        </w:rPr>
        <w:t>- ефективне</w:t>
      </w:r>
      <w:r w:rsidR="008776EE" w:rsidRPr="00F56D19">
        <w:rPr>
          <w:sz w:val="24"/>
          <w:szCs w:val="24"/>
        </w:rPr>
        <w:t xml:space="preserve"> </w:t>
      </w:r>
      <w:r w:rsidRPr="00F56D19">
        <w:rPr>
          <w:sz w:val="24"/>
          <w:szCs w:val="24"/>
        </w:rPr>
        <w:t>управління</w:t>
      </w:r>
      <w:r w:rsidR="008776EE" w:rsidRPr="00F56D19">
        <w:rPr>
          <w:sz w:val="24"/>
          <w:szCs w:val="24"/>
        </w:rPr>
        <w:t xml:space="preserve"> </w:t>
      </w:r>
      <w:r w:rsidRPr="00F56D19">
        <w:rPr>
          <w:sz w:val="24"/>
          <w:szCs w:val="24"/>
        </w:rPr>
        <w:t>місцевим</w:t>
      </w:r>
      <w:r w:rsidR="008776EE" w:rsidRPr="00F56D19">
        <w:rPr>
          <w:sz w:val="24"/>
          <w:szCs w:val="24"/>
        </w:rPr>
        <w:t xml:space="preserve"> </w:t>
      </w:r>
      <w:r w:rsidRPr="00F56D19">
        <w:rPr>
          <w:sz w:val="24"/>
          <w:szCs w:val="24"/>
        </w:rPr>
        <w:t>розвитком на засадах стратегічного</w:t>
      </w:r>
      <w:r w:rsidR="008776EE" w:rsidRPr="00F56D19">
        <w:rPr>
          <w:sz w:val="24"/>
          <w:szCs w:val="24"/>
        </w:rPr>
        <w:t xml:space="preserve"> </w:t>
      </w:r>
      <w:r w:rsidRPr="00F56D19">
        <w:rPr>
          <w:sz w:val="24"/>
          <w:szCs w:val="24"/>
        </w:rPr>
        <w:t>планування.</w:t>
      </w:r>
    </w:p>
    <w:p w:rsidR="00942023" w:rsidRPr="00F56D19" w:rsidRDefault="00942023" w:rsidP="00942023">
      <w:pPr>
        <w:pStyle w:val="afb"/>
        <w:jc w:val="both"/>
        <w:rPr>
          <w:rFonts w:ascii="Times New Roman" w:hAnsi="Times New Roman" w:cs="Times New Roman"/>
          <w:sz w:val="28"/>
          <w:szCs w:val="28"/>
        </w:rPr>
      </w:pPr>
    </w:p>
    <w:p w:rsidR="00942023" w:rsidRPr="00F56D19" w:rsidRDefault="00942023" w:rsidP="00942023">
      <w:pPr>
        <w:pStyle w:val="afb"/>
        <w:jc w:val="both"/>
        <w:rPr>
          <w:rFonts w:ascii="Times New Roman" w:hAnsi="Times New Roman" w:cs="Times New Roman"/>
          <w:sz w:val="28"/>
          <w:szCs w:val="28"/>
        </w:rPr>
        <w:sectPr w:rsidR="00942023" w:rsidRPr="00F56D19" w:rsidSect="00F03A5F">
          <w:footerReference w:type="even" r:id="rId99"/>
          <w:pgSz w:w="11909" w:h="16834" w:code="9"/>
          <w:pgMar w:top="709" w:right="851" w:bottom="709" w:left="1418" w:header="680" w:footer="680" w:gutter="0"/>
          <w:pgNumType w:start="2"/>
          <w:cols w:space="720"/>
          <w:titlePg/>
          <w:docGrid w:linePitch="381"/>
        </w:sectPr>
      </w:pPr>
    </w:p>
    <w:tbl>
      <w:tblPr>
        <w:tblStyle w:val="af0"/>
        <w:tblW w:w="15593" w:type="dxa"/>
        <w:tblInd w:w="108" w:type="dxa"/>
        <w:tblLayout w:type="fixed"/>
        <w:tblLook w:val="04A0" w:firstRow="1" w:lastRow="0" w:firstColumn="1" w:lastColumn="0" w:noHBand="0" w:noVBand="1"/>
      </w:tblPr>
      <w:tblGrid>
        <w:gridCol w:w="5670"/>
        <w:gridCol w:w="1276"/>
        <w:gridCol w:w="1134"/>
        <w:gridCol w:w="992"/>
        <w:gridCol w:w="1134"/>
        <w:gridCol w:w="709"/>
        <w:gridCol w:w="851"/>
        <w:gridCol w:w="850"/>
        <w:gridCol w:w="851"/>
        <w:gridCol w:w="1134"/>
        <w:gridCol w:w="992"/>
      </w:tblGrid>
      <w:tr w:rsidR="008212B7" w:rsidRPr="00F56D19" w:rsidTr="008212B7">
        <w:trPr>
          <w:cantSplit/>
          <w:trHeight w:val="414"/>
        </w:trPr>
        <w:tc>
          <w:tcPr>
            <w:tcW w:w="5670" w:type="dxa"/>
            <w:vMerge w:val="restart"/>
            <w:shd w:val="clear" w:color="auto" w:fill="auto"/>
          </w:tcPr>
          <w:p w:rsidR="008212B7" w:rsidRPr="00F56D19" w:rsidRDefault="008212B7" w:rsidP="005911F0">
            <w:pPr>
              <w:ind w:left="0" w:hanging="2"/>
              <w:jc w:val="center"/>
              <w:outlineLvl w:val="9"/>
              <w:rPr>
                <w:b/>
                <w:sz w:val="24"/>
                <w:szCs w:val="24"/>
              </w:rPr>
            </w:pPr>
            <w:r w:rsidRPr="00F56D19">
              <w:rPr>
                <w:b/>
                <w:sz w:val="24"/>
                <w:szCs w:val="24"/>
              </w:rPr>
              <w:t>Стратегія розвитку</w:t>
            </w:r>
          </w:p>
          <w:p w:rsidR="008212B7" w:rsidRPr="00F56D19" w:rsidRDefault="008212B7" w:rsidP="005911F0">
            <w:pPr>
              <w:ind w:left="0" w:hanging="2"/>
              <w:jc w:val="center"/>
              <w:outlineLvl w:val="9"/>
              <w:rPr>
                <w:rFonts w:cstheme="minorHAnsi"/>
                <w:sz w:val="16"/>
                <w:szCs w:val="16"/>
              </w:rPr>
            </w:pPr>
            <w:r w:rsidRPr="00F56D19">
              <w:rPr>
                <w:b/>
                <w:sz w:val="24"/>
                <w:szCs w:val="24"/>
              </w:rPr>
              <w:t>Боярської міської територіальної громади до 2027 р.</w:t>
            </w:r>
          </w:p>
        </w:tc>
        <w:tc>
          <w:tcPr>
            <w:tcW w:w="9923" w:type="dxa"/>
            <w:gridSpan w:val="10"/>
          </w:tcPr>
          <w:p w:rsidR="008212B7" w:rsidRPr="00F56D19" w:rsidRDefault="00821BF9" w:rsidP="005911F0">
            <w:pPr>
              <w:tabs>
                <w:tab w:val="center" w:pos="4852"/>
                <w:tab w:val="right" w:pos="9707"/>
              </w:tabs>
              <w:ind w:left="0" w:hanging="2"/>
              <w:outlineLvl w:val="9"/>
              <w:rPr>
                <w:b/>
                <w:sz w:val="24"/>
                <w:szCs w:val="24"/>
              </w:rPr>
            </w:pPr>
            <w:r>
              <w:rPr>
                <w:b/>
                <w:noProof/>
                <w:sz w:val="24"/>
                <w:szCs w:val="24"/>
                <w:lang w:eastAsia="uk-UA"/>
              </w:rPr>
              <mc:AlternateContent>
                <mc:Choice Requires="wps">
                  <w:drawing>
                    <wp:anchor distT="0" distB="0" distL="114300" distR="114300" simplePos="0" relativeHeight="252274688" behindDoc="0" locked="0" layoutInCell="1" allowOverlap="1">
                      <wp:simplePos x="0" y="0"/>
                      <wp:positionH relativeFrom="column">
                        <wp:posOffset>5205730</wp:posOffset>
                      </wp:positionH>
                      <wp:positionV relativeFrom="paragraph">
                        <wp:posOffset>-355600</wp:posOffset>
                      </wp:positionV>
                      <wp:extent cx="1021080" cy="346075"/>
                      <wp:effectExtent l="0" t="0" r="0" b="0"/>
                      <wp:wrapNone/>
                      <wp:docPr id="1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7EB" w:rsidRPr="00F60416" w:rsidRDefault="002527EB">
                                  <w:pPr>
                                    <w:rPr>
                                      <w:sz w:val="24"/>
                                      <w:szCs w:val="24"/>
                                    </w:rPr>
                                  </w:pPr>
                                  <w:r w:rsidRPr="00F60416">
                                    <w:rPr>
                                      <w:sz w:val="24"/>
                                      <w:szCs w:val="24"/>
                                    </w:rPr>
                                    <w:t>Таблиця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4" style="position:absolute;margin-left:409.9pt;margin-top:-28pt;width:80.4pt;height:27.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ThhgIAABA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" stroked="f">
                      <v:textbox>
                        <w:txbxContent>
                          <w:p w:rsidR="002527EB" w:rsidRPr="00F60416" w:rsidRDefault="002527EB">
                            <w:pPr>
                              <w:rPr>
                                <w:sz w:val="24"/>
                                <w:szCs w:val="24"/>
                              </w:rPr>
                            </w:pPr>
                            <w:r w:rsidRPr="00F60416">
                              <w:rPr>
                                <w:sz w:val="24"/>
                                <w:szCs w:val="24"/>
                              </w:rPr>
                              <w:t>Таблиця 43</w:t>
                            </w:r>
                          </w:p>
                        </w:txbxContent>
                      </v:textbox>
                    </v:rect>
                  </w:pict>
                </mc:Fallback>
              </mc:AlternateContent>
            </w:r>
            <w:r w:rsidR="00283759" w:rsidRPr="00F56D19">
              <w:rPr>
                <w:b/>
                <w:sz w:val="24"/>
                <w:szCs w:val="24"/>
              </w:rPr>
              <w:tab/>
            </w:r>
            <w:r w:rsidR="008212B7" w:rsidRPr="00F56D19">
              <w:rPr>
                <w:b/>
                <w:sz w:val="24"/>
                <w:szCs w:val="24"/>
              </w:rPr>
              <w:t>Державна стратегія регіонального розвитку на 2021-2027 роки</w:t>
            </w:r>
            <w:r w:rsidR="00283759" w:rsidRPr="00F56D19">
              <w:rPr>
                <w:b/>
                <w:sz w:val="24"/>
                <w:szCs w:val="24"/>
              </w:rPr>
              <w:tab/>
            </w:r>
          </w:p>
          <w:p w:rsidR="008212B7" w:rsidRPr="00F56D19" w:rsidRDefault="008212B7" w:rsidP="005911F0">
            <w:pPr>
              <w:ind w:left="0" w:hanging="2"/>
              <w:jc w:val="center"/>
              <w:outlineLvl w:val="9"/>
              <w:rPr>
                <w:rFonts w:cstheme="minorHAnsi"/>
                <w:bCs/>
                <w:sz w:val="16"/>
                <w:szCs w:val="16"/>
                <w:lang w:eastAsia="uk-UA"/>
              </w:rPr>
            </w:pPr>
          </w:p>
        </w:tc>
      </w:tr>
      <w:tr w:rsidR="008212B7" w:rsidRPr="00F56D19" w:rsidTr="008212B7">
        <w:trPr>
          <w:cantSplit/>
          <w:trHeight w:val="2970"/>
        </w:trPr>
        <w:tc>
          <w:tcPr>
            <w:tcW w:w="5670" w:type="dxa"/>
            <w:vMerge/>
            <w:shd w:val="clear" w:color="auto" w:fill="auto"/>
          </w:tcPr>
          <w:p w:rsidR="008212B7" w:rsidRPr="00F56D19" w:rsidRDefault="008212B7" w:rsidP="005911F0">
            <w:pPr>
              <w:ind w:left="0" w:hanging="2"/>
              <w:outlineLvl w:val="9"/>
              <w:rPr>
                <w:rFonts w:cstheme="minorHAnsi"/>
                <w:sz w:val="16"/>
                <w:szCs w:val="16"/>
              </w:rPr>
            </w:pPr>
          </w:p>
        </w:tc>
        <w:tc>
          <w:tcPr>
            <w:tcW w:w="1276"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bCs/>
                <w:sz w:val="16"/>
                <w:szCs w:val="16"/>
                <w:lang w:eastAsia="uk-UA"/>
              </w:rPr>
              <w:t>Стратегічна ціль - «Формування згуртованої держави в соціальному, гуманітарному, економічному, екологічному, безпековому та просторовому вимірах»</w:t>
            </w:r>
          </w:p>
        </w:tc>
        <w:tc>
          <w:tcPr>
            <w:tcW w:w="1134"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bCs/>
                <w:sz w:val="16"/>
                <w:szCs w:val="16"/>
                <w:lang w:eastAsia="uk-UA"/>
              </w:rPr>
              <w:t>Оперативна ціль 1. Забезпечення інтегрованого розвитку територій з урахуванням інтересів майбутніх поколінь</w:t>
            </w:r>
          </w:p>
        </w:tc>
        <w:tc>
          <w:tcPr>
            <w:tcW w:w="992"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sz w:val="16"/>
                <w:szCs w:val="16"/>
              </w:rPr>
              <w:t>Оперативна ціль</w:t>
            </w:r>
            <w:r w:rsidRPr="00F56D19">
              <w:rPr>
                <w:rFonts w:cstheme="minorHAnsi"/>
                <w:b/>
                <w:color w:val="333333"/>
                <w:sz w:val="16"/>
                <w:szCs w:val="16"/>
                <w:shd w:val="clear" w:color="auto" w:fill="FFFFFF"/>
              </w:rPr>
              <w:t xml:space="preserve">   2. </w:t>
            </w:r>
            <w:r w:rsidRPr="00F56D19">
              <w:rPr>
                <w:rFonts w:cstheme="minorHAnsi"/>
                <w:b/>
                <w:spacing w:val="-2"/>
                <w:sz w:val="16"/>
                <w:szCs w:val="16"/>
              </w:rPr>
              <w:t xml:space="preserve">Задоволення </w:t>
            </w:r>
            <w:r w:rsidRPr="00F56D19">
              <w:rPr>
                <w:rFonts w:cstheme="minorHAnsi"/>
                <w:b/>
                <w:sz w:val="16"/>
                <w:szCs w:val="16"/>
              </w:rPr>
              <w:t>потреби населення у якісних адміністративних і публічних послугах</w:t>
            </w:r>
          </w:p>
        </w:tc>
        <w:tc>
          <w:tcPr>
            <w:tcW w:w="1134"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sz w:val="16"/>
                <w:szCs w:val="16"/>
              </w:rPr>
              <w:t>Оперативна ціль3.Соціальний захист ветеранів війни та їх сімей, внутрішньо переміщених осіб та інших вразливих груп</w:t>
            </w:r>
            <w:r w:rsidRPr="00F56D19">
              <w:rPr>
                <w:rFonts w:cstheme="minorHAnsi"/>
                <w:b/>
                <w:spacing w:val="-2"/>
                <w:sz w:val="16"/>
                <w:szCs w:val="16"/>
              </w:rPr>
              <w:t xml:space="preserve"> населення</w:t>
            </w:r>
          </w:p>
        </w:tc>
        <w:tc>
          <w:tcPr>
            <w:tcW w:w="709"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bCs/>
                <w:sz w:val="16"/>
                <w:szCs w:val="16"/>
                <w:lang w:eastAsia="uk-UA"/>
              </w:rPr>
              <w:t>Стратегічна ціль - «Підвищення рівня конкурентоспроможності регіонів»</w:t>
            </w:r>
          </w:p>
        </w:tc>
        <w:tc>
          <w:tcPr>
            <w:tcW w:w="851"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bCs/>
                <w:sz w:val="16"/>
                <w:szCs w:val="16"/>
                <w:lang w:eastAsia="uk-UA"/>
              </w:rPr>
              <w:t>Оперативна ціль 1. Інфраструктура, стійка до безпекових, соціальних та економічних викликів</w:t>
            </w:r>
          </w:p>
        </w:tc>
        <w:tc>
          <w:tcPr>
            <w:tcW w:w="850" w:type="dxa"/>
            <w:textDirection w:val="btLr"/>
          </w:tcPr>
          <w:p w:rsidR="008212B7" w:rsidRPr="00F56D19" w:rsidRDefault="008212B7" w:rsidP="005911F0">
            <w:pPr>
              <w:ind w:left="0" w:right="113" w:hanging="2"/>
              <w:outlineLvl w:val="9"/>
              <w:rPr>
                <w:rFonts w:cstheme="minorHAnsi"/>
                <w:b/>
                <w:bCs/>
                <w:sz w:val="16"/>
                <w:szCs w:val="16"/>
                <w:lang w:eastAsia="uk-UA"/>
              </w:rPr>
            </w:pPr>
            <w:r w:rsidRPr="00F56D19">
              <w:rPr>
                <w:rFonts w:cstheme="minorHAnsi"/>
                <w:b/>
                <w:sz w:val="16"/>
                <w:szCs w:val="16"/>
              </w:rPr>
              <w:t>Оперативна ціль 2. Сильна, спроможна та конкурентоздатна регіональна економіка</w:t>
            </w:r>
          </w:p>
        </w:tc>
        <w:tc>
          <w:tcPr>
            <w:tcW w:w="851" w:type="dxa"/>
            <w:textDirection w:val="btLr"/>
          </w:tcPr>
          <w:p w:rsidR="008212B7" w:rsidRPr="00F56D19" w:rsidRDefault="008212B7" w:rsidP="005911F0">
            <w:pPr>
              <w:ind w:left="0" w:right="113" w:hanging="2"/>
              <w:outlineLvl w:val="9"/>
              <w:rPr>
                <w:rFonts w:cstheme="minorHAnsi"/>
                <w:b/>
                <w:sz w:val="16"/>
                <w:szCs w:val="16"/>
              </w:rPr>
            </w:pPr>
            <w:r w:rsidRPr="00F56D19">
              <w:rPr>
                <w:rFonts w:cstheme="minorHAnsi"/>
                <w:b/>
                <w:sz w:val="16"/>
                <w:szCs w:val="16"/>
              </w:rPr>
              <w:t>Стратегічна ціль - «Розбудова ефективного багаторівневого врядування»</w:t>
            </w:r>
          </w:p>
        </w:tc>
        <w:tc>
          <w:tcPr>
            <w:tcW w:w="1134" w:type="dxa"/>
            <w:textDirection w:val="btLr"/>
          </w:tcPr>
          <w:p w:rsidR="008212B7" w:rsidRPr="00F56D19" w:rsidRDefault="008212B7" w:rsidP="005911F0">
            <w:pPr>
              <w:ind w:left="0" w:right="113" w:hanging="2"/>
              <w:outlineLvl w:val="9"/>
              <w:rPr>
                <w:rFonts w:cstheme="minorHAnsi"/>
                <w:b/>
                <w:sz w:val="16"/>
                <w:szCs w:val="16"/>
              </w:rPr>
            </w:pPr>
            <w:r w:rsidRPr="00F56D19">
              <w:rPr>
                <w:rFonts w:cstheme="minorHAnsi"/>
                <w:b/>
                <w:sz w:val="16"/>
                <w:szCs w:val="16"/>
              </w:rPr>
              <w:t>Оперативна ціль 1. Розвиток інституційної спроможності органів публічної влади з урахування кращих практик ЄС</w:t>
            </w:r>
            <w:r w:rsidRPr="00F56D19">
              <w:rPr>
                <w:rFonts w:cstheme="minorHAnsi"/>
                <w:b/>
                <w:sz w:val="16"/>
                <w:szCs w:val="16"/>
              </w:rPr>
              <w:tab/>
            </w:r>
          </w:p>
        </w:tc>
        <w:tc>
          <w:tcPr>
            <w:tcW w:w="992" w:type="dxa"/>
            <w:textDirection w:val="btLr"/>
          </w:tcPr>
          <w:p w:rsidR="008212B7" w:rsidRPr="00F56D19" w:rsidRDefault="008212B7" w:rsidP="005911F0">
            <w:pPr>
              <w:ind w:left="0" w:right="113" w:hanging="2"/>
              <w:outlineLvl w:val="9"/>
              <w:rPr>
                <w:rFonts w:cstheme="minorHAnsi"/>
                <w:b/>
                <w:sz w:val="16"/>
                <w:szCs w:val="16"/>
              </w:rPr>
            </w:pPr>
            <w:r w:rsidRPr="00F56D19">
              <w:rPr>
                <w:rFonts w:cstheme="minorHAnsi"/>
                <w:b/>
                <w:sz w:val="16"/>
                <w:szCs w:val="16"/>
              </w:rPr>
              <w:t xml:space="preserve">Оперативна ціль 2. Розвиток </w:t>
            </w:r>
            <w:r w:rsidRPr="00F56D19">
              <w:rPr>
                <w:rFonts w:cstheme="minorHAnsi"/>
                <w:b/>
                <w:spacing w:val="-2"/>
                <w:sz w:val="16"/>
                <w:szCs w:val="16"/>
              </w:rPr>
              <w:t xml:space="preserve">різних </w:t>
            </w:r>
            <w:r w:rsidRPr="00F56D19">
              <w:rPr>
                <w:rFonts w:cstheme="minorHAnsi"/>
                <w:b/>
                <w:sz w:val="16"/>
                <w:szCs w:val="16"/>
              </w:rPr>
              <w:t>форм співробітництва та ефективне управління публічними інвестиціями</w:t>
            </w:r>
          </w:p>
        </w:tc>
      </w:tr>
      <w:tr w:rsidR="008212B7" w:rsidRPr="00F56D19" w:rsidTr="00354D16">
        <w:tc>
          <w:tcPr>
            <w:tcW w:w="5670" w:type="dxa"/>
            <w:shd w:val="clear" w:color="auto" w:fill="99FF66"/>
          </w:tcPr>
          <w:p w:rsidR="008212B7" w:rsidRPr="00F56D19" w:rsidRDefault="008212B7" w:rsidP="005911F0">
            <w:pPr>
              <w:pStyle w:val="TableParagraph"/>
              <w:ind w:left="0" w:hanging="2"/>
              <w:outlineLvl w:val="9"/>
              <w:rPr>
                <w:sz w:val="16"/>
                <w:szCs w:val="16"/>
              </w:rPr>
            </w:pPr>
            <w:r w:rsidRPr="00F56D19">
              <w:rPr>
                <w:bCs/>
                <w:sz w:val="16"/>
                <w:szCs w:val="16"/>
              </w:rPr>
              <w:t xml:space="preserve">Стратегічна ціль 1. </w:t>
            </w:r>
            <w:r w:rsidRPr="00F56D19">
              <w:rPr>
                <w:rFonts w:eastAsia="Times New Roman"/>
                <w:sz w:val="16"/>
                <w:szCs w:val="16"/>
              </w:rPr>
              <w:t>Прозора, згуртована, комфортна для життя громада, яка дбає про розвиток і збереження культурних цінностей</w:t>
            </w:r>
          </w:p>
        </w:tc>
        <w:tc>
          <w:tcPr>
            <w:tcW w:w="1276"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709"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850" w:type="dxa"/>
            <w:shd w:val="clear" w:color="auto" w:fill="99FF66"/>
          </w:tcPr>
          <w:p w:rsidR="008212B7" w:rsidRPr="00F56D19" w:rsidRDefault="008212B7" w:rsidP="005911F0">
            <w:pPr>
              <w:ind w:left="0" w:hanging="2"/>
              <w:jc w:val="center"/>
              <w:outlineLvl w:val="9"/>
              <w:rPr>
                <w:rFonts w:cstheme="minorHAnsi"/>
                <w:sz w:val="16"/>
                <w:szCs w:val="16"/>
              </w:rPr>
            </w:pP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1.1 Впізнавана і прозора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1.2 Громада взаємної довіри та взаємодопомоги</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1.3 Розумно спланована та комфортна для проживання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1.4 Громада культури і духовності</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354D16">
        <w:tc>
          <w:tcPr>
            <w:tcW w:w="5670" w:type="dxa"/>
            <w:shd w:val="clear" w:color="auto" w:fill="99FF66"/>
          </w:tcPr>
          <w:p w:rsidR="008212B7" w:rsidRPr="00F56D19" w:rsidRDefault="008212B7" w:rsidP="005911F0">
            <w:pPr>
              <w:pStyle w:val="TableParagraph"/>
              <w:ind w:left="0" w:hanging="2"/>
              <w:outlineLvl w:val="9"/>
              <w:rPr>
                <w:sz w:val="16"/>
                <w:szCs w:val="16"/>
              </w:rPr>
            </w:pPr>
            <w:r w:rsidRPr="00F56D19">
              <w:rPr>
                <w:sz w:val="16"/>
                <w:szCs w:val="16"/>
                <w:lang w:eastAsia="uk-UA"/>
              </w:rPr>
              <w:t>Стратегічна ціль 2.</w:t>
            </w:r>
            <w:r w:rsidRPr="00F56D19">
              <w:rPr>
                <w:sz w:val="16"/>
                <w:szCs w:val="16"/>
              </w:rPr>
              <w:t>Енергоощадна, цифрова громада, яка підтримує та заохочує розвиток бізнесу</w:t>
            </w:r>
            <w:r w:rsidRPr="00F56D19">
              <w:rPr>
                <w:sz w:val="16"/>
                <w:szCs w:val="16"/>
                <w:lang w:eastAsia="uk-UA"/>
              </w:rPr>
              <w:t xml:space="preserve"> дружньою до природи</w:t>
            </w:r>
          </w:p>
        </w:tc>
        <w:tc>
          <w:tcPr>
            <w:tcW w:w="1276"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709"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850" w:type="dxa"/>
            <w:shd w:val="clear" w:color="auto" w:fill="99FF66"/>
          </w:tcPr>
          <w:p w:rsidR="008212B7" w:rsidRPr="00F56D19" w:rsidRDefault="008212B7" w:rsidP="005911F0">
            <w:pPr>
              <w:ind w:left="0" w:hanging="2"/>
              <w:jc w:val="center"/>
              <w:outlineLvl w:val="9"/>
              <w:rPr>
                <w:rFonts w:cstheme="minorHAnsi"/>
                <w:sz w:val="16"/>
                <w:szCs w:val="16"/>
              </w:rPr>
            </w:pP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2.1.</w:t>
            </w:r>
            <w:r w:rsidRPr="00F56D19">
              <w:rPr>
                <w:rFonts w:eastAsia="Times New Roman"/>
                <w:sz w:val="16"/>
                <w:szCs w:val="16"/>
              </w:rPr>
              <w:t xml:space="preserve"> Громада з розвинутим підприємництвом та сприятливим інвестиційним кліматом</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2.2. </w:t>
            </w:r>
            <w:r w:rsidRPr="00F56D19">
              <w:rPr>
                <w:rFonts w:eastAsia="Times New Roman"/>
                <w:sz w:val="16"/>
                <w:szCs w:val="16"/>
              </w:rPr>
              <w:t>Цифрова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2.3. </w:t>
            </w:r>
            <w:r w:rsidRPr="00F56D19">
              <w:rPr>
                <w:rFonts w:eastAsia="Times New Roman"/>
                <w:sz w:val="16"/>
                <w:szCs w:val="16"/>
              </w:rPr>
              <w:t>Енергоощадна і «зелена»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354D16">
        <w:tc>
          <w:tcPr>
            <w:tcW w:w="5670" w:type="dxa"/>
            <w:shd w:val="clear" w:color="auto" w:fill="99FF66"/>
          </w:tcPr>
          <w:p w:rsidR="008212B7" w:rsidRPr="00F56D19" w:rsidRDefault="008212B7" w:rsidP="005911F0">
            <w:pPr>
              <w:pStyle w:val="TableParagraph"/>
              <w:ind w:left="0" w:hanging="2"/>
              <w:outlineLvl w:val="9"/>
              <w:rPr>
                <w:sz w:val="16"/>
                <w:szCs w:val="16"/>
              </w:rPr>
            </w:pPr>
            <w:r w:rsidRPr="00F56D19">
              <w:rPr>
                <w:sz w:val="16"/>
                <w:szCs w:val="16"/>
              </w:rPr>
              <w:t xml:space="preserve">Стратегічна ціль 3. </w:t>
            </w:r>
            <w:r w:rsidRPr="00F56D19">
              <w:rPr>
                <w:rFonts w:eastAsia="Times New Roman"/>
                <w:sz w:val="16"/>
                <w:szCs w:val="16"/>
              </w:rPr>
              <w:t>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c>
          <w:tcPr>
            <w:tcW w:w="1276"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709" w:type="dxa"/>
            <w:shd w:val="clear" w:color="auto" w:fill="99FF66"/>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850" w:type="dxa"/>
            <w:shd w:val="clear" w:color="auto" w:fill="99FF66"/>
          </w:tcPr>
          <w:p w:rsidR="008212B7" w:rsidRPr="00F56D19" w:rsidRDefault="008212B7" w:rsidP="005911F0">
            <w:pPr>
              <w:ind w:left="0" w:hanging="2"/>
              <w:jc w:val="center"/>
              <w:outlineLvl w:val="9"/>
              <w:rPr>
                <w:rFonts w:cstheme="minorHAnsi"/>
                <w:sz w:val="16"/>
                <w:szCs w:val="16"/>
              </w:rPr>
            </w:pPr>
          </w:p>
        </w:tc>
        <w:tc>
          <w:tcPr>
            <w:tcW w:w="851" w:type="dxa"/>
            <w:shd w:val="clear" w:color="auto" w:fill="99FF66"/>
          </w:tcPr>
          <w:p w:rsidR="008212B7" w:rsidRPr="00F56D19" w:rsidRDefault="008212B7" w:rsidP="005911F0">
            <w:pPr>
              <w:ind w:left="0" w:hanging="2"/>
              <w:jc w:val="center"/>
              <w:outlineLvl w:val="9"/>
              <w:rPr>
                <w:rFonts w:cstheme="minorHAnsi"/>
                <w:sz w:val="16"/>
                <w:szCs w:val="16"/>
              </w:rPr>
            </w:pPr>
          </w:p>
        </w:tc>
        <w:tc>
          <w:tcPr>
            <w:tcW w:w="1134" w:type="dxa"/>
            <w:shd w:val="clear" w:color="auto" w:fill="99FF66"/>
          </w:tcPr>
          <w:p w:rsidR="008212B7" w:rsidRPr="00F56D19" w:rsidRDefault="008212B7" w:rsidP="005911F0">
            <w:pPr>
              <w:ind w:left="0" w:hanging="2"/>
              <w:jc w:val="center"/>
              <w:outlineLvl w:val="9"/>
              <w:rPr>
                <w:rFonts w:cstheme="minorHAnsi"/>
                <w:sz w:val="16"/>
                <w:szCs w:val="16"/>
              </w:rPr>
            </w:pPr>
          </w:p>
        </w:tc>
        <w:tc>
          <w:tcPr>
            <w:tcW w:w="992" w:type="dxa"/>
            <w:shd w:val="clear" w:color="auto" w:fill="99FF66"/>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Оперативна ціль 3.1.</w:t>
            </w:r>
            <w:r w:rsidRPr="00F56D19">
              <w:rPr>
                <w:rFonts w:eastAsia="Times New Roman"/>
                <w:sz w:val="16"/>
                <w:szCs w:val="16"/>
              </w:rPr>
              <w:t>Громада із чистим довкіллям і адаптована до кліматичних змін</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3.2. </w:t>
            </w:r>
            <w:r w:rsidRPr="00F56D19">
              <w:rPr>
                <w:rFonts w:eastAsia="Times New Roman"/>
                <w:sz w:val="16"/>
                <w:szCs w:val="16"/>
              </w:rPr>
              <w:t>Стійка до сучасних викликів громада</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3.3. </w:t>
            </w:r>
            <w:r w:rsidRPr="00F56D19">
              <w:rPr>
                <w:rFonts w:eastAsia="Times New Roman"/>
                <w:sz w:val="16"/>
                <w:szCs w:val="16"/>
              </w:rPr>
              <w:t>Безпечна та безбар’єрна громада для кожного</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3.4. </w:t>
            </w:r>
            <w:r w:rsidRPr="00F56D19">
              <w:rPr>
                <w:rFonts w:eastAsia="Times New Roman"/>
                <w:sz w:val="16"/>
                <w:szCs w:val="16"/>
              </w:rPr>
              <w:t>Доступна, якісна, сучасна і адаптивна освіта для всіх вікових, соціальних та економічних груп населення</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3.5. </w:t>
            </w:r>
            <w:r w:rsidRPr="00F56D19">
              <w:rPr>
                <w:rFonts w:eastAsia="Times New Roman"/>
                <w:sz w:val="16"/>
                <w:szCs w:val="16"/>
              </w:rPr>
              <w:t>Громада молоді, спорту і здорового способу життя</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3.6. </w:t>
            </w:r>
            <w:r w:rsidRPr="00F56D19">
              <w:rPr>
                <w:rFonts w:eastAsia="Times New Roman"/>
                <w:sz w:val="16"/>
                <w:szCs w:val="16"/>
              </w:rPr>
              <w:t>Медичні установи надають якісні послуги по збереженню та відновленню здоров’я</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r w:rsidR="008212B7" w:rsidRPr="00F56D19" w:rsidTr="008212B7">
        <w:tc>
          <w:tcPr>
            <w:tcW w:w="5670" w:type="dxa"/>
            <w:shd w:val="clear" w:color="auto" w:fill="auto"/>
          </w:tcPr>
          <w:p w:rsidR="008212B7" w:rsidRPr="00F56D19" w:rsidRDefault="008212B7" w:rsidP="005911F0">
            <w:pPr>
              <w:pStyle w:val="TableParagraph"/>
              <w:ind w:left="0" w:hanging="2"/>
              <w:outlineLvl w:val="9"/>
              <w:rPr>
                <w:sz w:val="16"/>
                <w:szCs w:val="16"/>
              </w:rPr>
            </w:pPr>
            <w:r w:rsidRPr="00F56D19">
              <w:rPr>
                <w:sz w:val="16"/>
                <w:szCs w:val="16"/>
              </w:rPr>
              <w:t xml:space="preserve">Оперативна ціль 3.7. </w:t>
            </w:r>
            <w:r w:rsidRPr="00F56D19">
              <w:rPr>
                <w:rFonts w:eastAsia="Times New Roman"/>
                <w:sz w:val="16"/>
                <w:szCs w:val="16"/>
              </w:rPr>
              <w:t>Соціальні послуги та соціальне забезпечення доступне для кожного в громаді</w:t>
            </w:r>
          </w:p>
        </w:tc>
        <w:tc>
          <w:tcPr>
            <w:tcW w:w="1276"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1134" w:type="dxa"/>
          </w:tcPr>
          <w:p w:rsidR="008212B7" w:rsidRPr="00F56D19" w:rsidRDefault="008212B7" w:rsidP="005911F0">
            <w:pPr>
              <w:ind w:left="0" w:hanging="2"/>
              <w:jc w:val="center"/>
              <w:outlineLvl w:val="9"/>
              <w:rPr>
                <w:rFonts w:cstheme="minorHAnsi"/>
                <w:sz w:val="16"/>
                <w:szCs w:val="16"/>
              </w:rPr>
            </w:pPr>
            <w:r w:rsidRPr="00F56D19">
              <w:rPr>
                <w:rFonts w:cstheme="minorHAnsi"/>
                <w:sz w:val="16"/>
                <w:szCs w:val="16"/>
              </w:rPr>
              <w:t>++</w:t>
            </w:r>
          </w:p>
        </w:tc>
        <w:tc>
          <w:tcPr>
            <w:tcW w:w="709"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850" w:type="dxa"/>
          </w:tcPr>
          <w:p w:rsidR="008212B7" w:rsidRPr="00F56D19" w:rsidRDefault="008212B7" w:rsidP="005911F0">
            <w:pPr>
              <w:ind w:left="0" w:hanging="2"/>
              <w:jc w:val="center"/>
              <w:outlineLvl w:val="9"/>
              <w:rPr>
                <w:rFonts w:cstheme="minorHAnsi"/>
                <w:sz w:val="16"/>
                <w:szCs w:val="16"/>
              </w:rPr>
            </w:pPr>
          </w:p>
        </w:tc>
        <w:tc>
          <w:tcPr>
            <w:tcW w:w="851" w:type="dxa"/>
          </w:tcPr>
          <w:p w:rsidR="008212B7" w:rsidRPr="00F56D19" w:rsidRDefault="008212B7" w:rsidP="005911F0">
            <w:pPr>
              <w:ind w:left="0" w:hanging="2"/>
              <w:jc w:val="center"/>
              <w:outlineLvl w:val="9"/>
              <w:rPr>
                <w:rFonts w:cstheme="minorHAnsi"/>
                <w:sz w:val="16"/>
                <w:szCs w:val="16"/>
              </w:rPr>
            </w:pPr>
          </w:p>
        </w:tc>
        <w:tc>
          <w:tcPr>
            <w:tcW w:w="1134" w:type="dxa"/>
          </w:tcPr>
          <w:p w:rsidR="008212B7" w:rsidRPr="00F56D19" w:rsidRDefault="008212B7" w:rsidP="005911F0">
            <w:pPr>
              <w:ind w:left="0" w:hanging="2"/>
              <w:jc w:val="center"/>
              <w:outlineLvl w:val="9"/>
              <w:rPr>
                <w:rFonts w:cstheme="minorHAnsi"/>
                <w:sz w:val="16"/>
                <w:szCs w:val="16"/>
              </w:rPr>
            </w:pPr>
          </w:p>
        </w:tc>
        <w:tc>
          <w:tcPr>
            <w:tcW w:w="992" w:type="dxa"/>
          </w:tcPr>
          <w:p w:rsidR="008212B7" w:rsidRPr="00F56D19" w:rsidRDefault="008212B7" w:rsidP="005911F0">
            <w:pPr>
              <w:ind w:left="0" w:hanging="2"/>
              <w:jc w:val="center"/>
              <w:outlineLvl w:val="9"/>
              <w:rPr>
                <w:rFonts w:cstheme="minorHAnsi"/>
                <w:sz w:val="16"/>
                <w:szCs w:val="16"/>
              </w:rPr>
            </w:pPr>
          </w:p>
        </w:tc>
      </w:tr>
    </w:tbl>
    <w:p w:rsidR="00C72BE7" w:rsidRPr="00F56D19" w:rsidRDefault="00C72BE7" w:rsidP="008212B7">
      <w:pPr>
        <w:rPr>
          <w:rFonts w:cstheme="minorHAnsi"/>
          <w:sz w:val="16"/>
          <w:szCs w:val="16"/>
        </w:rPr>
      </w:pPr>
      <w:r w:rsidRPr="00F56D19">
        <w:rPr>
          <w:rFonts w:cstheme="minorHAnsi"/>
          <w:sz w:val="16"/>
          <w:szCs w:val="16"/>
        </w:rPr>
        <w:br/>
      </w:r>
      <w:r w:rsidR="00EE2200" w:rsidRPr="00F56D19">
        <w:rPr>
          <w:sz w:val="24"/>
          <w:szCs w:val="24"/>
        </w:rPr>
        <w:t xml:space="preserve">*У клітинках ступінь зв’язку окремих цілей відмічається як </w:t>
      </w:r>
      <w:r w:rsidR="00EE2200" w:rsidRPr="00F56D19">
        <w:rPr>
          <w:b/>
          <w:sz w:val="24"/>
          <w:szCs w:val="24"/>
        </w:rPr>
        <w:t>++</w:t>
      </w:r>
      <w:r w:rsidR="00EE2200" w:rsidRPr="00F56D19">
        <w:rPr>
          <w:sz w:val="24"/>
          <w:szCs w:val="24"/>
        </w:rPr>
        <w:t xml:space="preserve"> (сильний зв’язок) або </w:t>
      </w:r>
      <w:r w:rsidR="00EE2200" w:rsidRPr="00F56D19">
        <w:rPr>
          <w:b/>
          <w:sz w:val="24"/>
          <w:szCs w:val="24"/>
        </w:rPr>
        <w:t>+</w:t>
      </w:r>
      <w:r w:rsidR="00EE2200" w:rsidRPr="00F56D19">
        <w:rPr>
          <w:sz w:val="24"/>
          <w:szCs w:val="24"/>
        </w:rPr>
        <w:t xml:space="preserve"> (опосередкований</w:t>
      </w:r>
      <w:r w:rsidR="00EE2200" w:rsidRPr="00F56D19">
        <w:rPr>
          <w:spacing w:val="-2"/>
          <w:sz w:val="24"/>
          <w:szCs w:val="24"/>
        </w:rPr>
        <w:t xml:space="preserve"> зв’язок)</w:t>
      </w:r>
    </w:p>
    <w:p w:rsidR="00C72BE7" w:rsidRPr="00F56D19" w:rsidRDefault="00C72BE7">
      <w:pPr>
        <w:rPr>
          <w:rFonts w:cstheme="minorHAnsi"/>
          <w:sz w:val="16"/>
          <w:szCs w:val="16"/>
        </w:rPr>
      </w:pPr>
      <w:r w:rsidRPr="00F56D19">
        <w:rPr>
          <w:rFonts w:cstheme="minorHAnsi"/>
          <w:sz w:val="16"/>
          <w:szCs w:val="16"/>
        </w:rPr>
        <w:br w:type="page"/>
      </w:r>
    </w:p>
    <w:p w:rsidR="008212B7" w:rsidRPr="00F56D19" w:rsidRDefault="002C53C7" w:rsidP="008212B7">
      <w:pPr>
        <w:rPr>
          <w:rFonts w:cstheme="minorHAnsi"/>
          <w:sz w:val="24"/>
          <w:szCs w:val="24"/>
        </w:rPr>
      </w:pP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r>
      <w:r w:rsidR="00283759" w:rsidRPr="00F56D19">
        <w:rPr>
          <w:rFonts w:cstheme="minorHAnsi"/>
          <w:sz w:val="24"/>
          <w:szCs w:val="24"/>
        </w:rPr>
        <w:tab/>
        <w:t xml:space="preserve">                      </w:t>
      </w:r>
      <w:r w:rsidRPr="00F56D19">
        <w:rPr>
          <w:rFonts w:cstheme="minorHAnsi"/>
          <w:sz w:val="24"/>
          <w:szCs w:val="24"/>
        </w:rPr>
        <w:t xml:space="preserve">  Таблиця 44</w:t>
      </w:r>
    </w:p>
    <w:tbl>
      <w:tblPr>
        <w:tblW w:w="15573"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1"/>
        <w:gridCol w:w="708"/>
        <w:gridCol w:w="567"/>
        <w:gridCol w:w="709"/>
        <w:gridCol w:w="851"/>
        <w:gridCol w:w="708"/>
        <w:gridCol w:w="709"/>
        <w:gridCol w:w="709"/>
        <w:gridCol w:w="709"/>
        <w:gridCol w:w="708"/>
        <w:gridCol w:w="709"/>
        <w:gridCol w:w="709"/>
        <w:gridCol w:w="567"/>
        <w:gridCol w:w="709"/>
        <w:gridCol w:w="425"/>
        <w:gridCol w:w="709"/>
        <w:gridCol w:w="708"/>
        <w:gridCol w:w="709"/>
        <w:gridCol w:w="709"/>
      </w:tblGrid>
      <w:tr w:rsidR="008212B7" w:rsidRPr="00F56D19" w:rsidTr="008212B7">
        <w:trPr>
          <w:trHeight w:val="699"/>
        </w:trPr>
        <w:tc>
          <w:tcPr>
            <w:tcW w:w="3241" w:type="dxa"/>
            <w:vMerge w:val="restart"/>
          </w:tcPr>
          <w:p w:rsidR="008212B7" w:rsidRPr="00F56D19" w:rsidRDefault="008212B7" w:rsidP="005911F0">
            <w:pPr>
              <w:rPr>
                <w:rFonts w:cstheme="minorHAnsi"/>
                <w:sz w:val="24"/>
                <w:szCs w:val="24"/>
              </w:rPr>
            </w:pPr>
            <w:r w:rsidRPr="00F56D19">
              <w:rPr>
                <w:rFonts w:cstheme="minorHAnsi"/>
                <w:b/>
                <w:sz w:val="24"/>
                <w:szCs w:val="24"/>
              </w:rPr>
              <w:t xml:space="preserve">Стратегія Боярської міської </w:t>
            </w:r>
            <w:r w:rsidR="003B0123" w:rsidRPr="00F56D19">
              <w:rPr>
                <w:rFonts w:cstheme="minorHAnsi"/>
                <w:b/>
                <w:sz w:val="24"/>
                <w:szCs w:val="24"/>
              </w:rPr>
              <w:t>територіальної громади</w:t>
            </w:r>
            <w:r w:rsidRPr="00F56D19">
              <w:rPr>
                <w:rFonts w:cstheme="minorHAnsi"/>
                <w:b/>
                <w:sz w:val="24"/>
                <w:szCs w:val="24"/>
              </w:rPr>
              <w:t xml:space="preserve"> до 2027 року</w:t>
            </w:r>
          </w:p>
        </w:tc>
        <w:tc>
          <w:tcPr>
            <w:tcW w:w="12332" w:type="dxa"/>
            <w:gridSpan w:val="18"/>
          </w:tcPr>
          <w:p w:rsidR="008212B7" w:rsidRPr="00F56D19" w:rsidRDefault="008212B7" w:rsidP="005911F0">
            <w:pPr>
              <w:pStyle w:val="TableParagraph"/>
              <w:jc w:val="center"/>
              <w:rPr>
                <w:rFonts w:cstheme="minorHAnsi"/>
                <w:b/>
                <w:sz w:val="24"/>
                <w:szCs w:val="24"/>
              </w:rPr>
            </w:pPr>
            <w:r w:rsidRPr="00F56D19">
              <w:rPr>
                <w:rFonts w:cstheme="minorHAnsi"/>
                <w:b/>
                <w:sz w:val="24"/>
                <w:szCs w:val="24"/>
              </w:rPr>
              <w:t>Стратегія розвитку Київської області на 2021-2027 роки</w:t>
            </w:r>
          </w:p>
          <w:p w:rsidR="008212B7" w:rsidRPr="00F56D19" w:rsidRDefault="008212B7" w:rsidP="005911F0">
            <w:pPr>
              <w:pStyle w:val="TableParagraph"/>
              <w:jc w:val="center"/>
            </w:pPr>
          </w:p>
        </w:tc>
      </w:tr>
      <w:tr w:rsidR="008212B7" w:rsidRPr="00F56D19" w:rsidTr="008212B7">
        <w:trPr>
          <w:cantSplit/>
          <w:trHeight w:val="4536"/>
        </w:trPr>
        <w:tc>
          <w:tcPr>
            <w:tcW w:w="3241" w:type="dxa"/>
            <w:vMerge/>
          </w:tcPr>
          <w:p w:rsidR="008212B7" w:rsidRPr="00F56D19" w:rsidRDefault="008212B7" w:rsidP="005911F0"/>
        </w:tc>
        <w:tc>
          <w:tcPr>
            <w:tcW w:w="708" w:type="dxa"/>
            <w:textDirection w:val="btLr"/>
          </w:tcPr>
          <w:p w:rsidR="008212B7" w:rsidRPr="00F56D19" w:rsidRDefault="008212B7" w:rsidP="005911F0">
            <w:pPr>
              <w:ind w:left="113" w:right="113"/>
              <w:rPr>
                <w:rFonts w:cstheme="minorHAnsi"/>
                <w:b/>
                <w:sz w:val="16"/>
                <w:szCs w:val="16"/>
              </w:rPr>
            </w:pPr>
            <w:r w:rsidRPr="00F56D19">
              <w:rPr>
                <w:rFonts w:cstheme="minorHAnsi"/>
                <w:b/>
                <w:bCs/>
                <w:sz w:val="16"/>
                <w:szCs w:val="16"/>
              </w:rPr>
              <w:t xml:space="preserve">Стратегічна  ціль  </w:t>
            </w:r>
            <w:r w:rsidRPr="00F56D19">
              <w:rPr>
                <w:rFonts w:cstheme="minorHAnsi"/>
                <w:b/>
                <w:sz w:val="16"/>
                <w:szCs w:val="16"/>
              </w:rPr>
              <w:t xml:space="preserve">1. Розвиток  людського  потенціалу, наближення  якості  життя  до  європейських  </w:t>
            </w:r>
            <w:r w:rsidRPr="00F56D19">
              <w:rPr>
                <w:rFonts w:cstheme="minorHAnsi"/>
                <w:b/>
                <w:spacing w:val="-2"/>
                <w:sz w:val="16"/>
                <w:szCs w:val="16"/>
              </w:rPr>
              <w:t>стандартів</w:t>
            </w:r>
          </w:p>
        </w:tc>
        <w:tc>
          <w:tcPr>
            <w:tcW w:w="567"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1</w:t>
            </w:r>
            <w:r w:rsidRPr="00F56D19">
              <w:rPr>
                <w:rFonts w:cstheme="minorHAnsi"/>
                <w:b/>
                <w:color w:val="333333"/>
                <w:sz w:val="16"/>
                <w:szCs w:val="16"/>
                <w:shd w:val="clear" w:color="auto" w:fill="FFFFFF"/>
              </w:rPr>
              <w:t>.</w:t>
            </w:r>
            <w:r w:rsidRPr="00F56D19">
              <w:rPr>
                <w:rFonts w:cstheme="minorHAnsi"/>
                <w:b/>
                <w:sz w:val="16"/>
                <w:szCs w:val="16"/>
              </w:rPr>
              <w:t>1. Якісна освіта для</w:t>
            </w:r>
            <w:r w:rsidRPr="00F56D19">
              <w:rPr>
                <w:rFonts w:cstheme="minorHAnsi"/>
                <w:b/>
                <w:spacing w:val="-4"/>
                <w:sz w:val="16"/>
                <w:szCs w:val="16"/>
              </w:rPr>
              <w:t>всіх</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ціль1.2. Охорона здоров′я та здоровий спосіб життя людей</w:t>
            </w:r>
          </w:p>
        </w:tc>
        <w:tc>
          <w:tcPr>
            <w:tcW w:w="851" w:type="dxa"/>
            <w:textDirection w:val="btLr"/>
          </w:tcPr>
          <w:p w:rsidR="008212B7" w:rsidRPr="00F56D19" w:rsidRDefault="008212B7" w:rsidP="005911F0">
            <w:pPr>
              <w:ind w:left="113" w:right="113"/>
              <w:rPr>
                <w:rFonts w:cstheme="minorHAnsi"/>
                <w:sz w:val="16"/>
                <w:szCs w:val="16"/>
              </w:rPr>
            </w:pPr>
            <w:r w:rsidRPr="00F56D19">
              <w:rPr>
                <w:rFonts w:cstheme="minorHAnsi"/>
                <w:sz w:val="16"/>
                <w:szCs w:val="16"/>
              </w:rPr>
              <w:t>О</w:t>
            </w:r>
            <w:r w:rsidRPr="00F56D19">
              <w:rPr>
                <w:rFonts w:cstheme="minorHAnsi"/>
                <w:b/>
                <w:sz w:val="16"/>
                <w:szCs w:val="16"/>
              </w:rPr>
              <w:t>перативна ціль 1.3.Розвиток культурного і духовного середовища, збереження  і  популяризація культурної спадщини</w:t>
            </w:r>
          </w:p>
        </w:tc>
        <w:tc>
          <w:tcPr>
            <w:tcW w:w="708"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 xml:space="preserve">Оперативна ціль 1.4. Забезпечення населення </w:t>
            </w:r>
            <w:r w:rsidRPr="00F56D19">
              <w:rPr>
                <w:rFonts w:cstheme="minorHAnsi"/>
                <w:b/>
                <w:spacing w:val="-2"/>
                <w:sz w:val="16"/>
                <w:szCs w:val="16"/>
              </w:rPr>
              <w:t xml:space="preserve">якісними </w:t>
            </w:r>
            <w:r w:rsidR="007273C5" w:rsidRPr="00F56D19">
              <w:rPr>
                <w:rFonts w:cstheme="minorHAnsi"/>
                <w:b/>
                <w:sz w:val="16"/>
                <w:szCs w:val="16"/>
              </w:rPr>
              <w:t>комунальними</w:t>
            </w:r>
            <w:r w:rsidR="007273C5" w:rsidRPr="00F56D19">
              <w:rPr>
                <w:rFonts w:cstheme="minorHAnsi"/>
                <w:b/>
                <w:spacing w:val="-2"/>
                <w:sz w:val="16"/>
                <w:szCs w:val="16"/>
              </w:rPr>
              <w:t xml:space="preserve"> послугами</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1.5. Створення умов для якісного, комфортного та безпечного життя людей</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1.6. Екологічна безпека та охорона навколишнього природного середовища</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Стратегічна ціль 2. Підвищення конкурентоспроможності економіки регіону</w:t>
            </w:r>
          </w:p>
        </w:tc>
        <w:tc>
          <w:tcPr>
            <w:tcW w:w="708"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2.1. Розвиток видів промислової діяльності з високою доданою вартістю</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2. 2.Розвитоквисокотехнологічного сільськогосподарського виробництва</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 xml:space="preserve">Оперативна ціль 2.3. Створення умов для </w:t>
            </w:r>
            <w:r w:rsidRPr="00F56D19">
              <w:rPr>
                <w:rFonts w:cstheme="minorHAnsi"/>
                <w:b/>
                <w:spacing w:val="-2"/>
                <w:sz w:val="16"/>
                <w:szCs w:val="16"/>
              </w:rPr>
              <w:t xml:space="preserve">пріоритетного </w:t>
            </w:r>
            <w:r w:rsidRPr="00F56D19">
              <w:rPr>
                <w:rFonts w:cstheme="minorHAnsi"/>
                <w:b/>
                <w:sz w:val="16"/>
                <w:szCs w:val="16"/>
              </w:rPr>
              <w:t xml:space="preserve">розвитку малого та середнього </w:t>
            </w:r>
            <w:r w:rsidRPr="00F56D19">
              <w:rPr>
                <w:rFonts w:cstheme="minorHAnsi"/>
                <w:b/>
                <w:spacing w:val="-2"/>
                <w:sz w:val="16"/>
                <w:szCs w:val="16"/>
              </w:rPr>
              <w:t>підприємництва</w:t>
            </w:r>
          </w:p>
        </w:tc>
        <w:tc>
          <w:tcPr>
            <w:tcW w:w="567"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 xml:space="preserve">Оперативна ціль 2.4. Розвиток туризму та </w:t>
            </w:r>
            <w:r w:rsidRPr="00F56D19">
              <w:rPr>
                <w:rFonts w:cstheme="minorHAnsi"/>
                <w:b/>
                <w:spacing w:val="-2"/>
                <w:sz w:val="16"/>
                <w:szCs w:val="16"/>
              </w:rPr>
              <w:t>рекреацій</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Стратегічна ціль 3. Розвиток інноваційноорієнтованих галузей економіки (на засадах смарт- спеціалізації)</w:t>
            </w:r>
          </w:p>
        </w:tc>
        <w:tc>
          <w:tcPr>
            <w:tcW w:w="425"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3.1. Розвиток інноваційної екосистеми</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3.2. Активізація наукової та інноваційної діяльності в секторах старт - спеціалізації</w:t>
            </w:r>
          </w:p>
        </w:tc>
        <w:tc>
          <w:tcPr>
            <w:tcW w:w="708"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3.3. Розвиток людського капіталу для підтримки старт – спеціалізації регіону</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Стратегічна ціль 4. Сталий розвиток територій населених пунктів і громад</w:t>
            </w:r>
          </w:p>
        </w:tc>
        <w:tc>
          <w:tcPr>
            <w:tcW w:w="709" w:type="dxa"/>
            <w:textDirection w:val="btLr"/>
          </w:tcPr>
          <w:p w:rsidR="008212B7" w:rsidRPr="00F56D19" w:rsidRDefault="008212B7" w:rsidP="005911F0">
            <w:pPr>
              <w:ind w:left="113" w:right="113"/>
              <w:rPr>
                <w:rFonts w:cstheme="minorHAnsi"/>
                <w:b/>
                <w:sz w:val="16"/>
                <w:szCs w:val="16"/>
              </w:rPr>
            </w:pPr>
            <w:r w:rsidRPr="00F56D19">
              <w:rPr>
                <w:rFonts w:cstheme="minorHAnsi"/>
                <w:b/>
                <w:sz w:val="16"/>
                <w:szCs w:val="16"/>
              </w:rPr>
              <w:t>Оперативна ціль 4.1. Розвиток територій в інтересах територіальних громад</w:t>
            </w:r>
          </w:p>
        </w:tc>
      </w:tr>
      <w:tr w:rsidR="008212B7" w:rsidRPr="00F56D19" w:rsidTr="00354D16">
        <w:trPr>
          <w:trHeight w:val="830"/>
        </w:trPr>
        <w:tc>
          <w:tcPr>
            <w:tcW w:w="3241" w:type="dxa"/>
            <w:shd w:val="clear" w:color="auto" w:fill="99FF66"/>
          </w:tcPr>
          <w:p w:rsidR="008212B7" w:rsidRPr="00F56D19" w:rsidRDefault="008212B7" w:rsidP="005911F0">
            <w:pPr>
              <w:pStyle w:val="TableParagraph"/>
              <w:rPr>
                <w:b/>
                <w:sz w:val="16"/>
                <w:szCs w:val="16"/>
              </w:rPr>
            </w:pPr>
            <w:r w:rsidRPr="00F56D19">
              <w:rPr>
                <w:b/>
                <w:bCs/>
                <w:sz w:val="16"/>
                <w:szCs w:val="16"/>
              </w:rPr>
              <w:t xml:space="preserve">Стратегічна ціль 1. </w:t>
            </w:r>
            <w:r w:rsidRPr="00F56D19">
              <w:rPr>
                <w:rFonts w:eastAsia="Times New Roman"/>
                <w:b/>
                <w:sz w:val="16"/>
                <w:szCs w:val="16"/>
              </w:rPr>
              <w:t>Прозора, згуртована, комфортна для життя громада, яка дбає про розвиток і збереження культурних цінностей</w:t>
            </w:r>
          </w:p>
        </w:tc>
        <w:tc>
          <w:tcPr>
            <w:tcW w:w="708" w:type="dxa"/>
            <w:shd w:val="clear" w:color="auto" w:fill="99FF66"/>
          </w:tcPr>
          <w:p w:rsidR="008212B7" w:rsidRPr="00F56D19" w:rsidRDefault="008212B7" w:rsidP="005911F0">
            <w:pPr>
              <w:jc w:val="center"/>
              <w:rPr>
                <w:b/>
              </w:rPr>
            </w:pPr>
            <w:r w:rsidRPr="00F56D19">
              <w:rPr>
                <w:b/>
              </w:rPr>
              <w:t>+</w:t>
            </w: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851"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rFonts w:cstheme="minorHAnsi"/>
                <w:b/>
                <w:sz w:val="16"/>
                <w:szCs w:val="16"/>
              </w:rPr>
            </w:pPr>
          </w:p>
        </w:tc>
        <w:tc>
          <w:tcPr>
            <w:tcW w:w="709" w:type="dxa"/>
            <w:shd w:val="clear" w:color="auto" w:fill="99FF66"/>
          </w:tcPr>
          <w:p w:rsidR="008212B7" w:rsidRPr="00F56D19" w:rsidRDefault="008212B7" w:rsidP="005911F0">
            <w:pPr>
              <w:jc w:val="center"/>
              <w:rPr>
                <w:rFonts w:cstheme="minorHAnsi"/>
                <w:b/>
                <w:sz w:val="16"/>
                <w:szCs w:val="16"/>
              </w:rPr>
            </w:pP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rFonts w:cstheme="minorHAnsi"/>
                <w:b/>
                <w:sz w:val="16"/>
                <w:szCs w:val="16"/>
              </w:rPr>
            </w:pPr>
          </w:p>
        </w:tc>
        <w:tc>
          <w:tcPr>
            <w:tcW w:w="425" w:type="dxa"/>
            <w:shd w:val="clear" w:color="auto" w:fill="99FF66"/>
          </w:tcPr>
          <w:p w:rsidR="008212B7" w:rsidRPr="00F56D19" w:rsidRDefault="008212B7" w:rsidP="005911F0">
            <w:pPr>
              <w:jc w:val="center"/>
              <w:rPr>
                <w:rFonts w:cstheme="minorHAnsi"/>
                <w:b/>
                <w:sz w:val="16"/>
                <w:szCs w:val="16"/>
              </w:rPr>
            </w:pPr>
          </w:p>
        </w:tc>
        <w:tc>
          <w:tcPr>
            <w:tcW w:w="709" w:type="dxa"/>
            <w:shd w:val="clear" w:color="auto" w:fill="99FF66"/>
          </w:tcPr>
          <w:p w:rsidR="008212B7" w:rsidRPr="00F56D19" w:rsidRDefault="008212B7" w:rsidP="005911F0">
            <w:pPr>
              <w:jc w:val="center"/>
              <w:rPr>
                <w:rFonts w:cstheme="minorHAnsi"/>
                <w:b/>
                <w:sz w:val="16"/>
                <w:szCs w:val="16"/>
              </w:rPr>
            </w:pPr>
          </w:p>
        </w:tc>
        <w:tc>
          <w:tcPr>
            <w:tcW w:w="708" w:type="dxa"/>
            <w:shd w:val="clear" w:color="auto" w:fill="99FF66"/>
          </w:tcPr>
          <w:p w:rsidR="008212B7" w:rsidRPr="00F56D19" w:rsidRDefault="008212B7" w:rsidP="005911F0">
            <w:pPr>
              <w:jc w:val="center"/>
              <w:rPr>
                <w:rFonts w:cstheme="minorHAnsi"/>
                <w:b/>
                <w:sz w:val="16"/>
                <w:szCs w:val="16"/>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pPr>
          </w:p>
        </w:tc>
      </w:tr>
      <w:tr w:rsidR="008212B7" w:rsidRPr="00F56D19" w:rsidTr="008212B7">
        <w:trPr>
          <w:trHeight w:val="420"/>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1.1 </w:t>
            </w:r>
            <w:r w:rsidRPr="00F56D19">
              <w:rPr>
                <w:rFonts w:eastAsia="Times New Roman"/>
                <w:sz w:val="16"/>
                <w:szCs w:val="16"/>
              </w:rPr>
              <w:t>Впізнавана і прозора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pPr>
          </w:p>
        </w:tc>
      </w:tr>
      <w:tr w:rsidR="008212B7" w:rsidRPr="00F56D19" w:rsidTr="008212B7">
        <w:trPr>
          <w:trHeight w:val="486"/>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w:t>
            </w:r>
            <w:r w:rsidRPr="00F56D19">
              <w:rPr>
                <w:rFonts w:eastAsia="Times New Roman"/>
                <w:sz w:val="16"/>
                <w:szCs w:val="16"/>
              </w:rPr>
              <w:t>1.2 Громада взаємної довіри та взаємодопомоги</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pPr>
          </w:p>
        </w:tc>
      </w:tr>
      <w:tr w:rsidR="008212B7" w:rsidRPr="00F56D19" w:rsidTr="008212B7">
        <w:trPr>
          <w:trHeight w:val="55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w:t>
            </w:r>
            <w:r w:rsidRPr="00F56D19">
              <w:rPr>
                <w:rFonts w:eastAsia="Times New Roman"/>
                <w:sz w:val="16"/>
                <w:szCs w:val="16"/>
              </w:rPr>
              <w:t>1.3 Розумно спланована та комфортна для проживання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pPr>
            <w:r w:rsidRPr="00F56D19">
              <w:t>+</w:t>
            </w:r>
          </w:p>
        </w:tc>
      </w:tr>
      <w:tr w:rsidR="008212B7" w:rsidRPr="00F56D19" w:rsidTr="008212B7">
        <w:trPr>
          <w:trHeight w:val="540"/>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w:t>
            </w:r>
            <w:r w:rsidRPr="00F56D19">
              <w:rPr>
                <w:rFonts w:eastAsia="Times New Roman"/>
                <w:sz w:val="16"/>
                <w:szCs w:val="16"/>
              </w:rPr>
              <w:t>1.4 Громада культури і духовності</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r w:rsidRPr="00F56D19">
              <w:rPr>
                <w:b/>
              </w:rPr>
              <w:t>++</w:t>
            </w: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pPr>
          </w:p>
        </w:tc>
      </w:tr>
      <w:tr w:rsidR="008212B7" w:rsidRPr="00F56D19" w:rsidTr="00354D16">
        <w:trPr>
          <w:trHeight w:val="416"/>
        </w:trPr>
        <w:tc>
          <w:tcPr>
            <w:tcW w:w="3241" w:type="dxa"/>
            <w:shd w:val="clear" w:color="auto" w:fill="99FF66"/>
          </w:tcPr>
          <w:p w:rsidR="008212B7" w:rsidRPr="00F56D19" w:rsidRDefault="008212B7" w:rsidP="005911F0">
            <w:pPr>
              <w:pStyle w:val="TableParagraph"/>
              <w:rPr>
                <w:sz w:val="16"/>
                <w:szCs w:val="16"/>
              </w:rPr>
            </w:pPr>
            <w:r w:rsidRPr="00F56D19">
              <w:rPr>
                <w:b/>
                <w:sz w:val="16"/>
                <w:szCs w:val="16"/>
              </w:rPr>
              <w:t>Стратегічна ціль 2. Енергоощадна, цифрова громада, яка підтримує та заохочує розвиток бізнесу дружньою до природи</w:t>
            </w:r>
            <w:r w:rsidRPr="00F56D19">
              <w:rPr>
                <w:sz w:val="16"/>
                <w:szCs w:val="16"/>
              </w:rPr>
              <w:t>.</w:t>
            </w:r>
          </w:p>
        </w:tc>
        <w:tc>
          <w:tcPr>
            <w:tcW w:w="708" w:type="dxa"/>
            <w:shd w:val="clear" w:color="auto" w:fill="99FF66"/>
          </w:tcPr>
          <w:p w:rsidR="008212B7" w:rsidRPr="00F56D19" w:rsidRDefault="008212B7" w:rsidP="005911F0">
            <w:pPr>
              <w:jc w:val="center"/>
              <w:rPr>
                <w:b/>
              </w:rPr>
            </w:pP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851"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r w:rsidRPr="00F56D19">
              <w:rPr>
                <w:b/>
              </w:rPr>
              <w:t>++</w:t>
            </w: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425"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pPr>
          </w:p>
        </w:tc>
      </w:tr>
      <w:tr w:rsidR="008212B7" w:rsidRPr="00F56D19" w:rsidTr="008212B7">
        <w:trPr>
          <w:trHeight w:val="570"/>
        </w:trPr>
        <w:tc>
          <w:tcPr>
            <w:tcW w:w="3241" w:type="dxa"/>
          </w:tcPr>
          <w:p w:rsidR="008212B7" w:rsidRPr="00F56D19" w:rsidRDefault="008212B7" w:rsidP="005911F0">
            <w:pPr>
              <w:pStyle w:val="TableParagraph"/>
              <w:rPr>
                <w:sz w:val="16"/>
                <w:szCs w:val="16"/>
              </w:rPr>
            </w:pPr>
            <w:r w:rsidRPr="00F56D19">
              <w:rPr>
                <w:sz w:val="16"/>
                <w:szCs w:val="16"/>
              </w:rPr>
              <w:t>Оперативна ціль 2.1.</w:t>
            </w:r>
            <w:r w:rsidRPr="00F56D19">
              <w:rPr>
                <w:rFonts w:eastAsia="Times New Roman"/>
                <w:sz w:val="16"/>
                <w:szCs w:val="16"/>
              </w:rPr>
              <w:t xml:space="preserve"> Громада з розвинутим підприємництвом та сприятливим інвестиційним кліматом</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r w:rsidRPr="00F56D19">
              <w:rPr>
                <w:b/>
              </w:rPr>
              <w:t>+</w:t>
            </w:r>
          </w:p>
        </w:tc>
      </w:tr>
      <w:tr w:rsidR="008212B7" w:rsidRPr="00F56D19" w:rsidTr="008212B7">
        <w:trPr>
          <w:trHeight w:val="49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2.2. </w:t>
            </w:r>
            <w:r w:rsidRPr="00F56D19">
              <w:rPr>
                <w:rFonts w:eastAsia="Times New Roman"/>
                <w:sz w:val="16"/>
                <w:szCs w:val="16"/>
              </w:rPr>
              <w:t>Цифрова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714"/>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2.3. </w:t>
            </w:r>
            <w:r w:rsidRPr="00F56D19">
              <w:rPr>
                <w:rFonts w:eastAsia="Times New Roman"/>
                <w:sz w:val="16"/>
                <w:szCs w:val="16"/>
              </w:rPr>
              <w:t>Енергоощадна і «зелена»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354D16">
        <w:trPr>
          <w:trHeight w:val="570"/>
        </w:trPr>
        <w:tc>
          <w:tcPr>
            <w:tcW w:w="3241" w:type="dxa"/>
            <w:shd w:val="clear" w:color="auto" w:fill="99FF66"/>
          </w:tcPr>
          <w:p w:rsidR="008212B7" w:rsidRPr="00F56D19" w:rsidRDefault="008212B7" w:rsidP="005911F0">
            <w:pPr>
              <w:pStyle w:val="TableParagraph"/>
              <w:rPr>
                <w:b/>
                <w:sz w:val="16"/>
                <w:szCs w:val="16"/>
              </w:rPr>
            </w:pPr>
            <w:r w:rsidRPr="00F56D19">
              <w:rPr>
                <w:b/>
                <w:sz w:val="16"/>
                <w:szCs w:val="16"/>
              </w:rPr>
              <w:t xml:space="preserve">Стратегічна ціль 3. </w:t>
            </w:r>
            <w:r w:rsidRPr="00F56D19">
              <w:rPr>
                <w:rFonts w:eastAsia="Times New Roman"/>
                <w:b/>
                <w:sz w:val="16"/>
                <w:szCs w:val="16"/>
              </w:rPr>
              <w:t>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c>
          <w:tcPr>
            <w:tcW w:w="708" w:type="dxa"/>
            <w:shd w:val="clear" w:color="auto" w:fill="99FF66"/>
          </w:tcPr>
          <w:p w:rsidR="008212B7" w:rsidRPr="00F56D19" w:rsidRDefault="008212B7" w:rsidP="005911F0">
            <w:pPr>
              <w:jc w:val="center"/>
              <w:rPr>
                <w:b/>
              </w:rPr>
            </w:pPr>
            <w:r w:rsidRPr="00F56D19">
              <w:rPr>
                <w:b/>
              </w:rPr>
              <w:t>++</w:t>
            </w: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851"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567"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r w:rsidRPr="00F56D19">
              <w:rPr>
                <w:b/>
              </w:rPr>
              <w:t>+</w:t>
            </w:r>
          </w:p>
        </w:tc>
        <w:tc>
          <w:tcPr>
            <w:tcW w:w="425"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8"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c>
          <w:tcPr>
            <w:tcW w:w="709" w:type="dxa"/>
            <w:shd w:val="clear" w:color="auto" w:fill="99FF66"/>
          </w:tcPr>
          <w:p w:rsidR="008212B7" w:rsidRPr="00F56D19" w:rsidRDefault="008212B7" w:rsidP="005911F0">
            <w:pPr>
              <w:jc w:val="center"/>
              <w:rPr>
                <w:b/>
              </w:rPr>
            </w:pPr>
          </w:p>
        </w:tc>
      </w:tr>
      <w:tr w:rsidR="008212B7" w:rsidRPr="00F56D19" w:rsidTr="008212B7">
        <w:trPr>
          <w:trHeight w:val="630"/>
        </w:trPr>
        <w:tc>
          <w:tcPr>
            <w:tcW w:w="3241" w:type="dxa"/>
          </w:tcPr>
          <w:p w:rsidR="008212B7" w:rsidRPr="00F56D19" w:rsidRDefault="008212B7" w:rsidP="005911F0">
            <w:pPr>
              <w:pStyle w:val="TableParagraph"/>
              <w:rPr>
                <w:sz w:val="16"/>
                <w:szCs w:val="16"/>
              </w:rPr>
            </w:pPr>
            <w:r w:rsidRPr="00F56D19">
              <w:rPr>
                <w:sz w:val="16"/>
                <w:szCs w:val="16"/>
              </w:rPr>
              <w:t>Оперативна ціль 3.1.</w:t>
            </w:r>
            <w:r w:rsidRPr="00F56D19">
              <w:rPr>
                <w:rFonts w:eastAsia="Times New Roman"/>
                <w:sz w:val="16"/>
                <w:szCs w:val="16"/>
              </w:rPr>
              <w:t xml:space="preserve"> Громада із чистим довкіллям і адаптована до кліматичних змін</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6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3.2. </w:t>
            </w:r>
            <w:r w:rsidRPr="00F56D19">
              <w:rPr>
                <w:rFonts w:eastAsia="Times New Roman"/>
                <w:sz w:val="16"/>
                <w:szCs w:val="16"/>
              </w:rPr>
              <w:t>Стійка до сучасних викликів громада</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20"/>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3.3. </w:t>
            </w:r>
            <w:r w:rsidRPr="00F56D19">
              <w:rPr>
                <w:rFonts w:eastAsia="Times New Roman"/>
                <w:sz w:val="16"/>
                <w:szCs w:val="16"/>
              </w:rPr>
              <w:t>Безпечна та безбар’єрна громада для кожного</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3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3.4. </w:t>
            </w:r>
            <w:r w:rsidRPr="00F56D19">
              <w:rPr>
                <w:rFonts w:eastAsia="Times New Roman"/>
                <w:sz w:val="16"/>
                <w:szCs w:val="16"/>
              </w:rPr>
              <w:t>Доступна, якісна, сучасна і адаптивна освіта для всіх вікових, соціальних та економічних груп населення</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3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3.5. </w:t>
            </w:r>
            <w:r w:rsidRPr="00F56D19">
              <w:rPr>
                <w:rFonts w:eastAsia="Times New Roman"/>
                <w:sz w:val="16"/>
                <w:szCs w:val="16"/>
              </w:rPr>
              <w:t>Громада молоді, спорту і здорового способу життя</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r>
      <w:tr w:rsidR="008212B7" w:rsidRPr="00F56D19" w:rsidTr="008212B7">
        <w:trPr>
          <w:trHeight w:val="43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3.6. </w:t>
            </w:r>
            <w:r w:rsidRPr="00F56D19">
              <w:rPr>
                <w:rFonts w:eastAsia="Times New Roman"/>
                <w:sz w:val="16"/>
                <w:szCs w:val="16"/>
              </w:rPr>
              <w:t>Медичні установи надають якісні послуги по збереженню та відновленню здоров’я</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r w:rsidR="008212B7" w:rsidRPr="00F56D19" w:rsidTr="008212B7">
        <w:trPr>
          <w:trHeight w:val="435"/>
        </w:trPr>
        <w:tc>
          <w:tcPr>
            <w:tcW w:w="3241" w:type="dxa"/>
          </w:tcPr>
          <w:p w:rsidR="008212B7" w:rsidRPr="00F56D19" w:rsidRDefault="008212B7" w:rsidP="005911F0">
            <w:pPr>
              <w:pStyle w:val="TableParagraph"/>
              <w:rPr>
                <w:sz w:val="16"/>
                <w:szCs w:val="16"/>
              </w:rPr>
            </w:pPr>
            <w:r w:rsidRPr="00F56D19">
              <w:rPr>
                <w:sz w:val="16"/>
                <w:szCs w:val="16"/>
              </w:rPr>
              <w:t xml:space="preserve">Оперативна ціль 3.7. </w:t>
            </w:r>
            <w:r w:rsidRPr="00F56D19">
              <w:rPr>
                <w:rFonts w:eastAsia="Times New Roman"/>
                <w:sz w:val="16"/>
                <w:szCs w:val="16"/>
              </w:rPr>
              <w:t>Соціальні послуги та соціальне забезпечення доступне для кожного в громаді</w:t>
            </w:r>
          </w:p>
        </w:tc>
        <w:tc>
          <w:tcPr>
            <w:tcW w:w="708"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851"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r w:rsidRPr="00F56D19">
              <w:rPr>
                <w:b/>
              </w:rPr>
              <w:t>+</w:t>
            </w: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567"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425"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8"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c>
          <w:tcPr>
            <w:tcW w:w="709" w:type="dxa"/>
          </w:tcPr>
          <w:p w:rsidR="008212B7" w:rsidRPr="00F56D19" w:rsidRDefault="008212B7" w:rsidP="005911F0">
            <w:pPr>
              <w:jc w:val="center"/>
              <w:rPr>
                <w:b/>
              </w:rPr>
            </w:pPr>
          </w:p>
        </w:tc>
      </w:tr>
    </w:tbl>
    <w:p w:rsidR="00942023" w:rsidRPr="00F56D19" w:rsidRDefault="00942023" w:rsidP="00C70A6D">
      <w:pPr>
        <w:pStyle w:val="TableParagraph"/>
        <w:rPr>
          <w:rFonts w:ascii="Times New Roman" w:hAnsi="Times New Roman" w:cs="Times New Roman"/>
          <w:spacing w:val="-2"/>
        </w:rPr>
        <w:sectPr w:rsidR="00942023" w:rsidRPr="00F56D19" w:rsidSect="005010F9">
          <w:pgSz w:w="16834" w:h="11909" w:orient="landscape" w:code="9"/>
          <w:pgMar w:top="1134" w:right="709" w:bottom="851" w:left="709" w:header="680" w:footer="77" w:gutter="0"/>
          <w:pgNumType w:start="154"/>
          <w:cols w:space="720"/>
          <w:docGrid w:linePitch="381"/>
        </w:sectPr>
      </w:pPr>
      <w:r w:rsidRPr="00F56D19">
        <w:rPr>
          <w:sz w:val="24"/>
          <w:szCs w:val="24"/>
        </w:rPr>
        <w:t xml:space="preserve">*У клітинках ступінь зв’язку окремих цілей відмічається як </w:t>
      </w:r>
      <w:r w:rsidRPr="00F56D19">
        <w:rPr>
          <w:b/>
          <w:sz w:val="24"/>
          <w:szCs w:val="24"/>
        </w:rPr>
        <w:t>++</w:t>
      </w:r>
      <w:r w:rsidRPr="00F56D19">
        <w:rPr>
          <w:sz w:val="24"/>
          <w:szCs w:val="24"/>
        </w:rPr>
        <w:t xml:space="preserve"> (сильний зв’язок) або </w:t>
      </w:r>
      <w:r w:rsidRPr="00F56D19">
        <w:rPr>
          <w:b/>
          <w:sz w:val="24"/>
          <w:szCs w:val="24"/>
        </w:rPr>
        <w:t>+</w:t>
      </w:r>
      <w:r w:rsidRPr="00F56D19">
        <w:rPr>
          <w:sz w:val="24"/>
          <w:szCs w:val="24"/>
        </w:rPr>
        <w:t xml:space="preserve"> (опосередкований</w:t>
      </w:r>
      <w:r w:rsidRPr="00F56D19">
        <w:rPr>
          <w:spacing w:val="-2"/>
          <w:sz w:val="24"/>
          <w:szCs w:val="24"/>
        </w:rPr>
        <w:t xml:space="preserve"> зв’язок)</w:t>
      </w:r>
    </w:p>
    <w:p w:rsidR="005E6B7C" w:rsidRPr="00F56D19" w:rsidRDefault="00B00B0A" w:rsidP="0079219D">
      <w:pPr>
        <w:outlineLvl w:val="1"/>
        <w:rPr>
          <w:rFonts w:eastAsia="Calibri" w:cs="Calibri"/>
          <w:b/>
          <w:color w:val="009846"/>
          <w:sz w:val="48"/>
          <w:szCs w:val="48"/>
        </w:rPr>
      </w:pPr>
      <w:bookmarkStart w:id="1442" w:name="_Toc202250869"/>
      <w:r w:rsidRPr="00F56D19">
        <w:rPr>
          <w:rFonts w:eastAsia="Calibri" w:cs="Calibri"/>
          <w:b/>
          <w:color w:val="009846"/>
          <w:sz w:val="80"/>
          <w:szCs w:val="80"/>
          <w:u w:val="single"/>
        </w:rPr>
        <w:t>РОЗДІЛ</w:t>
      </w:r>
      <w:r w:rsidR="005E6B7C" w:rsidRPr="00F56D19">
        <w:rPr>
          <w:rFonts w:eastAsia="Calibri" w:cs="Calibri"/>
          <w:b/>
          <w:color w:val="009846"/>
          <w:sz w:val="80"/>
          <w:szCs w:val="80"/>
          <w:u w:val="single"/>
        </w:rPr>
        <w:t xml:space="preserve"> </w:t>
      </w:r>
      <w:r w:rsidR="00125995" w:rsidRPr="00F56D19">
        <w:rPr>
          <w:rFonts w:eastAsia="Calibri" w:cs="Calibri"/>
          <w:b/>
          <w:color w:val="009846"/>
          <w:sz w:val="80"/>
          <w:szCs w:val="80"/>
          <w:u w:val="single"/>
        </w:rPr>
        <w:t>7</w:t>
      </w:r>
      <w:r w:rsidR="0079219D" w:rsidRPr="00F56D19">
        <w:rPr>
          <w:rFonts w:eastAsia="Calibri" w:cs="Calibri"/>
          <w:b/>
          <w:color w:val="009846"/>
          <w:sz w:val="80"/>
          <w:szCs w:val="80"/>
          <w:u w:val="single"/>
        </w:rPr>
        <w:br/>
      </w:r>
      <w:r w:rsidR="005E6B7C" w:rsidRPr="00F56D19">
        <w:rPr>
          <w:rFonts w:eastAsia="Calibri" w:cs="Calibri"/>
          <w:b/>
          <w:color w:val="009846"/>
          <w:sz w:val="48"/>
          <w:szCs w:val="48"/>
        </w:rPr>
        <w:t>Фін</w:t>
      </w:r>
      <w:r w:rsidR="003F601E" w:rsidRPr="00F56D19">
        <w:rPr>
          <w:rFonts w:eastAsia="Calibri" w:cs="Calibri"/>
          <w:b/>
          <w:color w:val="009846"/>
          <w:sz w:val="48"/>
          <w:szCs w:val="48"/>
        </w:rPr>
        <w:t>ансове забезпечення реалізації Стратегії та П</w:t>
      </w:r>
      <w:r w:rsidR="005E6B7C" w:rsidRPr="00F56D19">
        <w:rPr>
          <w:rFonts w:eastAsia="Calibri" w:cs="Calibri"/>
          <w:b/>
          <w:color w:val="009846"/>
          <w:sz w:val="48"/>
          <w:szCs w:val="48"/>
        </w:rPr>
        <w:t>лану заходів</w:t>
      </w:r>
      <w:bookmarkEnd w:id="1442"/>
    </w:p>
    <w:p w:rsidR="005E6B7C" w:rsidRPr="00F56D19" w:rsidRDefault="005E6B7C" w:rsidP="005E6B7C">
      <w:pPr>
        <w:pBdr>
          <w:top w:val="nil"/>
          <w:left w:val="nil"/>
          <w:bottom w:val="nil"/>
          <w:right w:val="nil"/>
          <w:between w:val="nil"/>
        </w:pBdr>
        <w:spacing w:after="0" w:line="240" w:lineRule="auto"/>
        <w:jc w:val="both"/>
        <w:rPr>
          <w:rFonts w:eastAsia="Times New Roman" w:cs="Times New Roman"/>
          <w:sz w:val="24"/>
          <w:szCs w:val="24"/>
        </w:rPr>
      </w:pPr>
      <w:r w:rsidRPr="00F56D19">
        <w:rPr>
          <w:rFonts w:eastAsia="Times New Roman" w:cs="Times New Roman"/>
          <w:sz w:val="24"/>
          <w:szCs w:val="24"/>
        </w:rPr>
        <w:t>Забезпечення фінансовими ресурсами для виконання Стратегії розвитку Боярської міської територіальної громади до 2027 року та Плану заходів її реалізації передбачається за рахунок:</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коштів державного бюджету, включаючи</w:t>
      </w:r>
      <w:r w:rsidR="001958B2" w:rsidRPr="00F56D19">
        <w:rPr>
          <w:rFonts w:eastAsia="Times New Roman" w:cs="Times New Roman"/>
          <w:sz w:val="24"/>
          <w:szCs w:val="24"/>
        </w:rPr>
        <w:t xml:space="preserve"> </w:t>
      </w:r>
      <w:r w:rsidRPr="00F56D19">
        <w:rPr>
          <w:rFonts w:eastAsia="Times New Roman" w:cs="Times New Roman"/>
          <w:sz w:val="24"/>
          <w:szCs w:val="24"/>
        </w:rPr>
        <w:t>міжбюджетні</w:t>
      </w:r>
      <w:r w:rsidR="001958B2" w:rsidRPr="00F56D19">
        <w:rPr>
          <w:rFonts w:eastAsia="Times New Roman" w:cs="Times New Roman"/>
          <w:sz w:val="24"/>
          <w:szCs w:val="24"/>
        </w:rPr>
        <w:t xml:space="preserve"> </w:t>
      </w:r>
      <w:r w:rsidRPr="00F56D19">
        <w:rPr>
          <w:rFonts w:eastAsia="Times New Roman" w:cs="Times New Roman"/>
          <w:sz w:val="24"/>
          <w:szCs w:val="24"/>
        </w:rPr>
        <w:t>трансферти, спрямовані до місцевих</w:t>
      </w:r>
      <w:r w:rsidR="001958B2" w:rsidRPr="00F56D19">
        <w:rPr>
          <w:rFonts w:eastAsia="Times New Roman" w:cs="Times New Roman"/>
          <w:sz w:val="24"/>
          <w:szCs w:val="24"/>
        </w:rPr>
        <w:t xml:space="preserve"> </w:t>
      </w:r>
      <w:r w:rsidRPr="00F56D19">
        <w:rPr>
          <w:rFonts w:eastAsia="Times New Roman" w:cs="Times New Roman"/>
          <w:sz w:val="24"/>
          <w:szCs w:val="24"/>
        </w:rPr>
        <w:t>бюджетів;</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коштів</w:t>
      </w:r>
      <w:r w:rsidR="001958B2" w:rsidRPr="00F56D19">
        <w:rPr>
          <w:rFonts w:eastAsia="Times New Roman" w:cs="Times New Roman"/>
          <w:sz w:val="24"/>
          <w:szCs w:val="24"/>
        </w:rPr>
        <w:t xml:space="preserve"> </w:t>
      </w:r>
      <w:r w:rsidRPr="00F56D19">
        <w:rPr>
          <w:rFonts w:eastAsia="Times New Roman" w:cs="Times New Roman"/>
          <w:sz w:val="24"/>
          <w:szCs w:val="24"/>
        </w:rPr>
        <w:t>місцевих</w:t>
      </w:r>
      <w:r w:rsidR="001958B2" w:rsidRPr="00F56D19">
        <w:rPr>
          <w:rFonts w:eastAsia="Times New Roman" w:cs="Times New Roman"/>
          <w:sz w:val="24"/>
          <w:szCs w:val="24"/>
        </w:rPr>
        <w:t xml:space="preserve"> </w:t>
      </w:r>
      <w:r w:rsidRPr="00F56D19">
        <w:rPr>
          <w:rFonts w:eastAsia="Times New Roman" w:cs="Times New Roman"/>
          <w:sz w:val="24"/>
          <w:szCs w:val="24"/>
        </w:rPr>
        <w:t>бюджетів;</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фінансової</w:t>
      </w:r>
      <w:r w:rsidR="001958B2" w:rsidRPr="00F56D19">
        <w:rPr>
          <w:rFonts w:eastAsia="Times New Roman" w:cs="Times New Roman"/>
          <w:sz w:val="24"/>
          <w:szCs w:val="24"/>
        </w:rPr>
        <w:t xml:space="preserve"> </w:t>
      </w:r>
      <w:r w:rsidRPr="00F56D19">
        <w:rPr>
          <w:rFonts w:eastAsia="Times New Roman" w:cs="Times New Roman"/>
          <w:sz w:val="24"/>
          <w:szCs w:val="24"/>
        </w:rPr>
        <w:t>підтримки, що</w:t>
      </w:r>
      <w:r w:rsidR="001958B2" w:rsidRPr="00F56D19">
        <w:rPr>
          <w:rFonts w:eastAsia="Times New Roman" w:cs="Times New Roman"/>
          <w:sz w:val="24"/>
          <w:szCs w:val="24"/>
        </w:rPr>
        <w:t xml:space="preserve"> </w:t>
      </w:r>
      <w:r w:rsidR="007273C5" w:rsidRPr="00F56D19">
        <w:rPr>
          <w:rFonts w:eastAsia="Times New Roman" w:cs="Times New Roman"/>
          <w:sz w:val="24"/>
          <w:szCs w:val="24"/>
        </w:rPr>
        <w:t>надходить у</w:t>
      </w:r>
      <w:r w:rsidRPr="00F56D19">
        <w:rPr>
          <w:rFonts w:eastAsia="Times New Roman" w:cs="Times New Roman"/>
          <w:sz w:val="24"/>
          <w:szCs w:val="24"/>
        </w:rPr>
        <w:t xml:space="preserve"> рамках</w:t>
      </w:r>
      <w:r w:rsidR="007273C5">
        <w:rPr>
          <w:rFonts w:eastAsia="Times New Roman" w:cs="Times New Roman"/>
          <w:sz w:val="24"/>
          <w:szCs w:val="24"/>
        </w:rPr>
        <w:t xml:space="preserve"> програм</w:t>
      </w:r>
      <w:r w:rsidR="001958B2" w:rsidRPr="00F56D19">
        <w:rPr>
          <w:rFonts w:eastAsia="Times New Roman" w:cs="Times New Roman"/>
          <w:sz w:val="24"/>
          <w:szCs w:val="24"/>
        </w:rPr>
        <w:t xml:space="preserve"> </w:t>
      </w:r>
      <w:r w:rsidRPr="00F56D19">
        <w:rPr>
          <w:rFonts w:eastAsia="Times New Roman" w:cs="Times New Roman"/>
          <w:sz w:val="24"/>
          <w:szCs w:val="24"/>
        </w:rPr>
        <w:t>допомоги та грантів</w:t>
      </w:r>
      <w:r w:rsidR="001958B2" w:rsidRPr="00F56D19">
        <w:rPr>
          <w:rFonts w:eastAsia="Times New Roman" w:cs="Times New Roman"/>
          <w:sz w:val="24"/>
          <w:szCs w:val="24"/>
        </w:rPr>
        <w:t xml:space="preserve"> </w:t>
      </w:r>
      <w:r w:rsidRPr="00F56D19">
        <w:rPr>
          <w:rFonts w:eastAsia="Times New Roman" w:cs="Times New Roman"/>
          <w:sz w:val="24"/>
          <w:szCs w:val="24"/>
        </w:rPr>
        <w:t>від</w:t>
      </w:r>
      <w:r w:rsidR="001958B2" w:rsidRPr="00F56D19">
        <w:rPr>
          <w:rFonts w:eastAsia="Times New Roman" w:cs="Times New Roman"/>
          <w:sz w:val="24"/>
          <w:szCs w:val="24"/>
        </w:rPr>
        <w:t xml:space="preserve"> </w:t>
      </w:r>
      <w:r w:rsidRPr="00F56D19">
        <w:rPr>
          <w:rFonts w:eastAsia="Times New Roman" w:cs="Times New Roman"/>
          <w:sz w:val="24"/>
          <w:szCs w:val="24"/>
        </w:rPr>
        <w:t>Європейського Союзу, урядів</w:t>
      </w:r>
      <w:r w:rsidR="00297553" w:rsidRPr="00F56D19">
        <w:rPr>
          <w:rFonts w:eastAsia="Times New Roman" w:cs="Times New Roman"/>
          <w:sz w:val="24"/>
          <w:szCs w:val="24"/>
        </w:rPr>
        <w:t xml:space="preserve"> </w:t>
      </w:r>
      <w:r w:rsidRPr="00F56D19">
        <w:rPr>
          <w:rFonts w:eastAsia="Times New Roman" w:cs="Times New Roman"/>
          <w:sz w:val="24"/>
          <w:szCs w:val="24"/>
        </w:rPr>
        <w:t>іноземних держав, міжнародних</w:t>
      </w:r>
      <w:r w:rsidR="00297553" w:rsidRPr="00F56D19">
        <w:rPr>
          <w:rFonts w:eastAsia="Times New Roman" w:cs="Times New Roman"/>
          <w:sz w:val="24"/>
          <w:szCs w:val="24"/>
        </w:rPr>
        <w:t xml:space="preserve"> </w:t>
      </w:r>
      <w:r w:rsidRPr="00F56D19">
        <w:rPr>
          <w:rFonts w:eastAsia="Times New Roman" w:cs="Times New Roman"/>
          <w:sz w:val="24"/>
          <w:szCs w:val="24"/>
        </w:rPr>
        <w:t>організацій та донорських</w:t>
      </w:r>
      <w:r w:rsidR="00297553" w:rsidRPr="00F56D19">
        <w:rPr>
          <w:rFonts w:eastAsia="Times New Roman" w:cs="Times New Roman"/>
          <w:sz w:val="24"/>
          <w:szCs w:val="24"/>
        </w:rPr>
        <w:t xml:space="preserve"> </w:t>
      </w:r>
      <w:r w:rsidRPr="00F56D19">
        <w:rPr>
          <w:rFonts w:eastAsia="Times New Roman" w:cs="Times New Roman"/>
          <w:sz w:val="24"/>
          <w:szCs w:val="24"/>
        </w:rPr>
        <w:t>інституцій;</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інвестиційних</w:t>
      </w:r>
      <w:r w:rsidR="00297553" w:rsidRPr="00F56D19">
        <w:rPr>
          <w:rFonts w:eastAsia="Times New Roman" w:cs="Times New Roman"/>
          <w:sz w:val="24"/>
          <w:szCs w:val="24"/>
        </w:rPr>
        <w:t xml:space="preserve"> </w:t>
      </w:r>
      <w:r w:rsidRPr="00F56D19">
        <w:rPr>
          <w:rFonts w:eastAsia="Times New Roman" w:cs="Times New Roman"/>
          <w:sz w:val="24"/>
          <w:szCs w:val="24"/>
        </w:rPr>
        <w:t>коштів, у тому числі за механізмами державно-приватного партнерства, а також</w:t>
      </w:r>
      <w:r w:rsidR="00297553" w:rsidRPr="00F56D19">
        <w:rPr>
          <w:rFonts w:eastAsia="Times New Roman" w:cs="Times New Roman"/>
          <w:sz w:val="24"/>
          <w:szCs w:val="24"/>
        </w:rPr>
        <w:t xml:space="preserve"> </w:t>
      </w:r>
      <w:r w:rsidRPr="00F56D19">
        <w:rPr>
          <w:rFonts w:eastAsia="Times New Roman" w:cs="Times New Roman"/>
          <w:sz w:val="24"/>
          <w:szCs w:val="24"/>
        </w:rPr>
        <w:t>власних</w:t>
      </w:r>
      <w:r w:rsidR="00297553" w:rsidRPr="00F56D19">
        <w:rPr>
          <w:rFonts w:eastAsia="Times New Roman" w:cs="Times New Roman"/>
          <w:sz w:val="24"/>
          <w:szCs w:val="24"/>
        </w:rPr>
        <w:t xml:space="preserve"> </w:t>
      </w:r>
      <w:r w:rsidRPr="00F56D19">
        <w:rPr>
          <w:rFonts w:eastAsia="Times New Roman" w:cs="Times New Roman"/>
          <w:sz w:val="24"/>
          <w:szCs w:val="24"/>
        </w:rPr>
        <w:t>фінансових</w:t>
      </w:r>
      <w:r w:rsidR="00297553" w:rsidRPr="00F56D19">
        <w:rPr>
          <w:rFonts w:eastAsia="Times New Roman" w:cs="Times New Roman"/>
          <w:sz w:val="24"/>
          <w:szCs w:val="24"/>
        </w:rPr>
        <w:t xml:space="preserve"> </w:t>
      </w:r>
      <w:r w:rsidRPr="00F56D19">
        <w:rPr>
          <w:rFonts w:eastAsia="Times New Roman" w:cs="Times New Roman"/>
          <w:sz w:val="24"/>
          <w:szCs w:val="24"/>
        </w:rPr>
        <w:t>ресурсів</w:t>
      </w:r>
      <w:r w:rsidR="00297553" w:rsidRPr="00F56D19">
        <w:rPr>
          <w:rFonts w:eastAsia="Times New Roman" w:cs="Times New Roman"/>
          <w:sz w:val="24"/>
          <w:szCs w:val="24"/>
        </w:rPr>
        <w:t xml:space="preserve"> </w:t>
      </w:r>
      <w:r w:rsidRPr="00F56D19">
        <w:rPr>
          <w:rFonts w:eastAsia="Times New Roman" w:cs="Times New Roman"/>
          <w:sz w:val="24"/>
          <w:szCs w:val="24"/>
        </w:rPr>
        <w:t>підприємств;</w:t>
      </w:r>
    </w:p>
    <w:p w:rsidR="005E6B7C" w:rsidRPr="00F56D19" w:rsidRDefault="005E6B7C" w:rsidP="005E6B7C">
      <w:pPr>
        <w:spacing w:beforeAutospacing="1" w:after="100" w:afterAutospacing="1" w:line="240" w:lineRule="auto"/>
        <w:rPr>
          <w:rFonts w:eastAsia="Times New Roman" w:cs="Times New Roman"/>
          <w:sz w:val="24"/>
          <w:szCs w:val="24"/>
        </w:rPr>
      </w:pPr>
      <w:r w:rsidRPr="00F56D19">
        <w:rPr>
          <w:rFonts w:eastAsia="Times New Roman" w:cs="Times New Roman"/>
          <w:sz w:val="24"/>
          <w:szCs w:val="24"/>
        </w:rPr>
        <w:t>- інших</w:t>
      </w:r>
      <w:r w:rsidR="00297553" w:rsidRPr="00F56D19">
        <w:rPr>
          <w:rFonts w:eastAsia="Times New Roman" w:cs="Times New Roman"/>
          <w:sz w:val="24"/>
          <w:szCs w:val="24"/>
        </w:rPr>
        <w:t xml:space="preserve"> </w:t>
      </w:r>
      <w:r w:rsidRPr="00F56D19">
        <w:rPr>
          <w:rFonts w:eastAsia="Times New Roman" w:cs="Times New Roman"/>
          <w:sz w:val="24"/>
          <w:szCs w:val="24"/>
        </w:rPr>
        <w:t>джерел, які не суперечать чинному законодавству</w:t>
      </w:r>
      <w:r w:rsidR="00297553" w:rsidRPr="00F56D19">
        <w:rPr>
          <w:rFonts w:eastAsia="Times New Roman" w:cs="Times New Roman"/>
          <w:sz w:val="24"/>
          <w:szCs w:val="24"/>
        </w:rPr>
        <w:t xml:space="preserve"> </w:t>
      </w:r>
      <w:r w:rsidRPr="00F56D19">
        <w:rPr>
          <w:rFonts w:eastAsia="Times New Roman" w:cs="Times New Roman"/>
          <w:sz w:val="24"/>
          <w:szCs w:val="24"/>
        </w:rPr>
        <w:t>України.</w:t>
      </w:r>
    </w:p>
    <w:p w:rsidR="00CC6519" w:rsidRPr="00F56D19" w:rsidRDefault="00CC6519">
      <w:pPr>
        <w:rPr>
          <w:rFonts w:eastAsia="Times New Roman" w:cs="Times New Roman"/>
          <w:sz w:val="24"/>
          <w:szCs w:val="24"/>
        </w:rPr>
      </w:pPr>
      <w:r w:rsidRPr="00F56D19">
        <w:rPr>
          <w:rFonts w:eastAsia="Times New Roman" w:cs="Times New Roman"/>
          <w:sz w:val="24"/>
          <w:szCs w:val="24"/>
        </w:rPr>
        <w:br w:type="page"/>
      </w:r>
    </w:p>
    <w:p w:rsidR="003F601E" w:rsidRPr="00F56D19" w:rsidRDefault="00B00B0A" w:rsidP="0079219D">
      <w:pPr>
        <w:pBdr>
          <w:top w:val="nil"/>
          <w:left w:val="nil"/>
          <w:bottom w:val="nil"/>
          <w:right w:val="nil"/>
          <w:between w:val="nil"/>
        </w:pBdr>
        <w:spacing w:after="0" w:line="240" w:lineRule="auto"/>
        <w:outlineLvl w:val="1"/>
      </w:pPr>
      <w:bookmarkStart w:id="1443" w:name="_Toc202250870"/>
      <w:r w:rsidRPr="00F56D19">
        <w:rPr>
          <w:rFonts w:eastAsia="Calibri" w:cs="Calibri"/>
          <w:b/>
          <w:color w:val="009846"/>
          <w:sz w:val="80"/>
          <w:szCs w:val="80"/>
          <w:u w:val="single"/>
        </w:rPr>
        <w:t>РОЗДІЛ</w:t>
      </w:r>
      <w:r w:rsidR="003F601E" w:rsidRPr="00F56D19">
        <w:rPr>
          <w:rFonts w:eastAsia="Calibri" w:cs="Calibri"/>
          <w:b/>
          <w:color w:val="009846"/>
          <w:sz w:val="80"/>
          <w:szCs w:val="80"/>
          <w:u w:val="single"/>
        </w:rPr>
        <w:t xml:space="preserve"> 8</w:t>
      </w:r>
      <w:r w:rsidR="0079219D" w:rsidRPr="00F56D19">
        <w:br/>
      </w:r>
      <w:r w:rsidR="003F601E" w:rsidRPr="00F56D19">
        <w:rPr>
          <w:rFonts w:eastAsia="Calibri" w:cs="Calibri"/>
          <w:b/>
          <w:color w:val="009846"/>
          <w:sz w:val="48"/>
          <w:szCs w:val="48"/>
        </w:rPr>
        <w:t>Моніторинг реалізації Стратегії та Плану заходів</w:t>
      </w:r>
      <w:bookmarkEnd w:id="1443"/>
    </w:p>
    <w:p w:rsidR="002D2151" w:rsidRPr="00F56D19" w:rsidRDefault="002D2151" w:rsidP="005010F9">
      <w:pPr>
        <w:pStyle w:val="afb"/>
        <w:spacing w:line="276" w:lineRule="auto"/>
        <w:jc w:val="both"/>
        <w:rPr>
          <w:rFonts w:cstheme="minorHAnsi"/>
          <w:sz w:val="24"/>
          <w:szCs w:val="24"/>
        </w:rPr>
      </w:pPr>
      <w:r w:rsidRPr="00F56D19">
        <w:rPr>
          <w:rFonts w:cstheme="minorHAnsi"/>
          <w:sz w:val="24"/>
          <w:szCs w:val="24"/>
        </w:rPr>
        <w:t>Процеси реалізації, моніторингу та оцінювання є взаємопов’язаними складовими стратегічного циклу, що забезпечує ефективне управління розвитком громади.</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Система реалізації Стратегії</w:t>
      </w:r>
      <w:r w:rsidRPr="00F56D19">
        <w:rPr>
          <w:rFonts w:cstheme="minorHAnsi"/>
          <w:sz w:val="24"/>
          <w:szCs w:val="24"/>
        </w:rPr>
        <w:t xml:space="preserve"> включає:</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розроблення та затвердження Плану заходів;</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формування бюджету з урахуванням цілей, визначених у Стратегії;</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впровадження місцевих програм і проєктів розвитку;</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постійний моніторинг досягнення цілей із можливістю їх перегляду за потреби.</w:t>
      </w:r>
    </w:p>
    <w:p w:rsidR="002D2151" w:rsidRPr="00F56D19" w:rsidRDefault="002D2151" w:rsidP="005010F9">
      <w:pPr>
        <w:pStyle w:val="afb"/>
        <w:spacing w:line="276" w:lineRule="auto"/>
        <w:ind w:firstLine="435"/>
        <w:jc w:val="both"/>
        <w:rPr>
          <w:rFonts w:cstheme="minorHAnsi"/>
          <w:sz w:val="24"/>
          <w:szCs w:val="24"/>
        </w:rPr>
      </w:pPr>
      <w:r w:rsidRPr="00F56D19">
        <w:rPr>
          <w:rFonts w:cstheme="minorHAnsi"/>
          <w:sz w:val="24"/>
          <w:szCs w:val="24"/>
        </w:rPr>
        <w:t>Виконання Стратегії здійснюється за участі структурних підрозділів Боярської міської ради, депутатського корпусу, представників громадськості та бізнесу. Це потребує злагодженої координації дій і прозорої організації управлінських процесів.</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Управління реалізацією Стратегії</w:t>
      </w:r>
      <w:r w:rsidRPr="00F56D19">
        <w:rPr>
          <w:rFonts w:cstheme="minorHAnsi"/>
          <w:sz w:val="24"/>
          <w:szCs w:val="24"/>
        </w:rPr>
        <w:t xml:space="preserve"> здійснюється на двох рівнях:</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Політичному</w:t>
      </w:r>
      <w:r w:rsidRPr="00F56D19">
        <w:rPr>
          <w:rFonts w:cstheme="minorHAnsi"/>
          <w:sz w:val="24"/>
          <w:szCs w:val="24"/>
        </w:rPr>
        <w:t xml:space="preserve"> – на рівні міського голови, виконавчого комітету та міської ради, які затверджують звіти, приймають рішення щодо оновлення Стратегії та контролюють її виконання;</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Технічному</w:t>
      </w:r>
      <w:r w:rsidRPr="00F56D19">
        <w:rPr>
          <w:rFonts w:cstheme="minorHAnsi"/>
          <w:sz w:val="24"/>
          <w:szCs w:val="24"/>
        </w:rPr>
        <w:t xml:space="preserve"> – структурними підрозділами міської ради, відповідальними за реалізацію конкретних завдань і проєктів.</w:t>
      </w:r>
    </w:p>
    <w:p w:rsidR="002D2151" w:rsidRPr="00F56D19" w:rsidRDefault="002D2151" w:rsidP="005010F9">
      <w:pPr>
        <w:pStyle w:val="afb"/>
        <w:spacing w:line="276" w:lineRule="auto"/>
        <w:jc w:val="both"/>
        <w:rPr>
          <w:rFonts w:cstheme="minorHAnsi"/>
          <w:sz w:val="24"/>
          <w:szCs w:val="24"/>
        </w:rPr>
      </w:pPr>
      <w:r w:rsidRPr="00F56D19">
        <w:rPr>
          <w:rFonts w:cstheme="minorHAnsi"/>
          <w:sz w:val="24"/>
          <w:szCs w:val="24"/>
        </w:rPr>
        <w:t xml:space="preserve">Для координації дій і забезпечення постійного моніторингу утворюється </w:t>
      </w:r>
      <w:r w:rsidRPr="00F56D19">
        <w:rPr>
          <w:rStyle w:val="af2"/>
          <w:rFonts w:cstheme="minorHAnsi"/>
          <w:sz w:val="24"/>
          <w:szCs w:val="24"/>
        </w:rPr>
        <w:t>Робоча група з управління реалізацією Стратегії та моніторингу</w:t>
      </w:r>
      <w:r w:rsidRPr="00F56D19">
        <w:rPr>
          <w:rFonts w:cstheme="minorHAnsi"/>
          <w:sz w:val="24"/>
          <w:szCs w:val="24"/>
        </w:rPr>
        <w:t xml:space="preserve">, до складу якої входять представники виконавчих органів, депутати, підприємці та активісти. </w:t>
      </w:r>
    </w:p>
    <w:p w:rsidR="002D2151" w:rsidRPr="00F56D19" w:rsidRDefault="002D2151" w:rsidP="005010F9">
      <w:pPr>
        <w:pStyle w:val="afb"/>
        <w:spacing w:line="276" w:lineRule="auto"/>
        <w:jc w:val="both"/>
        <w:rPr>
          <w:rFonts w:cstheme="minorHAnsi"/>
          <w:sz w:val="24"/>
          <w:szCs w:val="24"/>
        </w:rPr>
      </w:pPr>
      <w:r w:rsidRPr="00F56D19">
        <w:rPr>
          <w:rFonts w:cstheme="minorHAnsi"/>
          <w:sz w:val="24"/>
          <w:szCs w:val="24"/>
        </w:rPr>
        <w:t>Основними функціями Робочої групи є: координація між усіма виконавцями Стратегії, підготовка щорічних і піврічних звітів про реалізацію Стратегії та Плану заходів, а також розробка пропозицій щодо актуалізації документів стратегічного планування.</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Відповідальним органом</w:t>
      </w:r>
      <w:r w:rsidRPr="00F56D19">
        <w:rPr>
          <w:rFonts w:cstheme="minorHAnsi"/>
          <w:sz w:val="24"/>
          <w:szCs w:val="24"/>
        </w:rPr>
        <w:t xml:space="preserve"> за інформаційне забезпечення процесу моніторингу, збір та аналіз даних, формування звітів і аналітичних довідок є відповідний підрозділ виконавчого органу міської ради (</w:t>
      </w:r>
      <w:r w:rsidR="009B0A95" w:rsidRPr="00F56D19">
        <w:rPr>
          <w:rFonts w:cstheme="minorHAnsi"/>
          <w:sz w:val="24"/>
          <w:szCs w:val="24"/>
        </w:rPr>
        <w:t>Управління міжнародного співробітництва, економічного аналізу</w:t>
      </w:r>
      <w:r w:rsidR="009B0A95" w:rsidRPr="00F56D19">
        <w:rPr>
          <w:rFonts w:ascii="Times New Roman" w:hAnsi="Times New Roman"/>
          <w:sz w:val="28"/>
          <w:szCs w:val="28"/>
        </w:rPr>
        <w:t xml:space="preserve"> </w:t>
      </w:r>
      <w:r w:rsidR="009B0A95" w:rsidRPr="00F56D19">
        <w:rPr>
          <w:rFonts w:cstheme="minorHAnsi"/>
          <w:sz w:val="24"/>
          <w:szCs w:val="24"/>
        </w:rPr>
        <w:t>та стратегічних комунікацій</w:t>
      </w:r>
      <w:r w:rsidRPr="00F56D19">
        <w:rPr>
          <w:rFonts w:cstheme="minorHAnsi"/>
          <w:sz w:val="24"/>
          <w:szCs w:val="24"/>
        </w:rPr>
        <w:t>).</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Моніторинг здійснюється:</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щорічно щодо реалізації Стратегії;</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двічі на рік щодо виконання Плану заходів;</w:t>
      </w:r>
    </w:p>
    <w:p w:rsidR="002D2151" w:rsidRPr="00F56D19" w:rsidRDefault="002D2151" w:rsidP="005010F9">
      <w:pPr>
        <w:pStyle w:val="afb"/>
        <w:numPr>
          <w:ilvl w:val="0"/>
          <w:numId w:val="16"/>
        </w:numPr>
        <w:spacing w:line="276" w:lineRule="auto"/>
        <w:jc w:val="both"/>
        <w:rPr>
          <w:rFonts w:cstheme="minorHAnsi"/>
          <w:sz w:val="24"/>
          <w:szCs w:val="24"/>
        </w:rPr>
      </w:pPr>
      <w:r w:rsidRPr="00F56D19">
        <w:rPr>
          <w:rFonts w:cstheme="minorHAnsi"/>
          <w:sz w:val="24"/>
          <w:szCs w:val="24"/>
        </w:rPr>
        <w:t>за системою показників (індикаторів), що передбачає порівняння базових, проміжних і фактичних значень.</w:t>
      </w:r>
    </w:p>
    <w:p w:rsidR="002D2151" w:rsidRPr="00F56D19" w:rsidRDefault="002D2151" w:rsidP="005010F9">
      <w:pPr>
        <w:pStyle w:val="afb"/>
        <w:spacing w:line="276" w:lineRule="auto"/>
        <w:jc w:val="both"/>
        <w:rPr>
          <w:rFonts w:cstheme="minorHAnsi"/>
          <w:sz w:val="24"/>
          <w:szCs w:val="24"/>
        </w:rPr>
      </w:pPr>
      <w:r w:rsidRPr="00F56D19">
        <w:rPr>
          <w:rFonts w:cstheme="minorHAnsi"/>
          <w:sz w:val="24"/>
          <w:szCs w:val="24"/>
        </w:rPr>
        <w:t>Звіти за результатами моніторингу подаються міському голові, розглядаються на сесії міської ради та оприлюднюються на офіційному веб-сайті громади.</w:t>
      </w:r>
    </w:p>
    <w:p w:rsidR="002D2151" w:rsidRPr="00F56D19" w:rsidRDefault="002D2151" w:rsidP="005010F9">
      <w:pPr>
        <w:pStyle w:val="afb"/>
        <w:spacing w:line="276" w:lineRule="auto"/>
        <w:jc w:val="both"/>
        <w:rPr>
          <w:rFonts w:cstheme="minorHAnsi"/>
          <w:sz w:val="24"/>
          <w:szCs w:val="24"/>
        </w:rPr>
      </w:pPr>
      <w:r w:rsidRPr="00F56D19">
        <w:rPr>
          <w:rStyle w:val="af2"/>
          <w:rFonts w:cstheme="minorHAnsi"/>
          <w:sz w:val="24"/>
          <w:szCs w:val="24"/>
        </w:rPr>
        <w:t>Оцінювання реалізації Стратегії</w:t>
      </w:r>
      <w:r w:rsidRPr="00F56D19">
        <w:rPr>
          <w:rFonts w:cstheme="minorHAnsi"/>
          <w:sz w:val="24"/>
          <w:szCs w:val="24"/>
        </w:rPr>
        <w:t xml:space="preserve"> здійснюється після завершення строку її дії. Його мета – визначити рівень досягнення цілей, ефективність заходів та стійкість результатів. Оцінювання може бути як внутрішнім, так і зовнішнім (за участі експертів).</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Заключний звіт повинен містити:</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порівняння прогнозованих і фактичних значень показників;</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оцінку досягнення запланованих результатів;</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аналіз змін, що відбулися в громаді;</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оцінку ресурсної ефективності та впливу реалізованих дій;</w:t>
      </w:r>
    </w:p>
    <w:p w:rsidR="002D2151" w:rsidRPr="00F56D19" w:rsidRDefault="002D2151" w:rsidP="00D44AC1">
      <w:pPr>
        <w:pStyle w:val="afb"/>
        <w:numPr>
          <w:ilvl w:val="0"/>
          <w:numId w:val="16"/>
        </w:numPr>
        <w:spacing w:before="0" w:line="276" w:lineRule="auto"/>
        <w:jc w:val="both"/>
        <w:rPr>
          <w:rFonts w:cstheme="minorHAnsi"/>
          <w:sz w:val="24"/>
          <w:szCs w:val="24"/>
        </w:rPr>
      </w:pPr>
      <w:r w:rsidRPr="00F56D19">
        <w:rPr>
          <w:rFonts w:cstheme="minorHAnsi"/>
          <w:sz w:val="24"/>
          <w:szCs w:val="24"/>
        </w:rPr>
        <w:t>рекомендації для наступного етапу стратегічного планування.</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Цей процес формує підґрунтя для подальшого розвитку громади на засадах сталості, ефективності та участі всіх зацікавлених сторін.</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Моніторинг реалізації Стратегії розвитку Боярської міської територіальної громади до 2027 року здійснюється на основі чітко визначеної системи показників, що охоплює всі стратегічні та оперативні цілі (таб</w:t>
      </w:r>
      <w:r w:rsidR="00283759" w:rsidRPr="00F56D19">
        <w:rPr>
          <w:rFonts w:cstheme="minorHAnsi"/>
          <w:sz w:val="24"/>
          <w:szCs w:val="24"/>
        </w:rPr>
        <w:t>лиця 4</w:t>
      </w:r>
      <w:r w:rsidR="00D815FD" w:rsidRPr="00F56D19">
        <w:rPr>
          <w:rFonts w:cstheme="minorHAnsi"/>
          <w:sz w:val="24"/>
          <w:szCs w:val="24"/>
        </w:rPr>
        <w:t>6</w:t>
      </w:r>
      <w:r w:rsidRPr="00F56D19">
        <w:rPr>
          <w:rFonts w:cstheme="minorHAnsi"/>
          <w:sz w:val="24"/>
          <w:szCs w:val="24"/>
        </w:rPr>
        <w:t>). Ці показники дозволяють об’єктивно оцінити прогрес у реалізації завдань, виявляти проблеми та коригувати дії відповідно до актуальних потреб громади.</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Система моніторингу базується на наступних засадах:</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Прозорість</w:t>
      </w:r>
      <w:r w:rsidRPr="00F56D19">
        <w:rPr>
          <w:rFonts w:cstheme="minorHAnsi"/>
          <w:sz w:val="24"/>
          <w:szCs w:val="24"/>
        </w:rPr>
        <w:t xml:space="preserve"> – відкритість процесу збору, аналізу та оприлюднення інформації;</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Регулярність</w:t>
      </w:r>
      <w:r w:rsidRPr="00F56D19">
        <w:rPr>
          <w:rFonts w:cstheme="minorHAnsi"/>
          <w:sz w:val="24"/>
          <w:szCs w:val="24"/>
        </w:rPr>
        <w:t xml:space="preserve"> – систематичне оновлення показників та звітування;</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Результативність</w:t>
      </w:r>
      <w:r w:rsidRPr="00F56D19">
        <w:rPr>
          <w:rFonts w:cstheme="minorHAnsi"/>
          <w:sz w:val="24"/>
          <w:szCs w:val="24"/>
        </w:rPr>
        <w:t xml:space="preserve"> – орієнтація на досягнення конкретних, вимірюваних результатів;</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Адаптивність</w:t>
      </w:r>
      <w:r w:rsidRPr="00F56D19">
        <w:rPr>
          <w:rFonts w:cstheme="minorHAnsi"/>
          <w:sz w:val="24"/>
          <w:szCs w:val="24"/>
        </w:rPr>
        <w:t xml:space="preserve"> – здатність змінювати заходи залежно від умов та викликів.</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У структурі моніторингу передбачено:</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Показники до кожної стратегічної та оперативної цілі</w:t>
      </w:r>
      <w:r w:rsidRPr="00F56D19">
        <w:rPr>
          <w:rFonts w:cstheme="minorHAnsi"/>
          <w:sz w:val="24"/>
          <w:szCs w:val="24"/>
        </w:rPr>
        <w:t xml:space="preserve"> (зокрема базові, проміжні та цільові значення);</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Одиниці виміру</w:t>
      </w:r>
      <w:r w:rsidRPr="00F56D19">
        <w:rPr>
          <w:rFonts w:cstheme="minorHAnsi"/>
          <w:sz w:val="24"/>
          <w:szCs w:val="24"/>
        </w:rPr>
        <w:t>, джерела даних та відповідальні органи;</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Щорічну оцінку</w:t>
      </w:r>
      <w:r w:rsidRPr="00F56D19">
        <w:rPr>
          <w:rFonts w:cstheme="minorHAnsi"/>
          <w:sz w:val="24"/>
          <w:szCs w:val="24"/>
        </w:rPr>
        <w:t xml:space="preserve"> результатів та підготовку відповідних звітів;</w:t>
      </w:r>
    </w:p>
    <w:p w:rsidR="002D2151" w:rsidRPr="00F56D19" w:rsidRDefault="002D2151" w:rsidP="00D44AC1">
      <w:pPr>
        <w:pStyle w:val="afb"/>
        <w:spacing w:line="276" w:lineRule="auto"/>
        <w:jc w:val="both"/>
        <w:rPr>
          <w:rFonts w:cstheme="minorHAnsi"/>
          <w:sz w:val="24"/>
          <w:szCs w:val="24"/>
        </w:rPr>
      </w:pPr>
      <w:r w:rsidRPr="00F56D19">
        <w:rPr>
          <w:rStyle w:val="af2"/>
          <w:rFonts w:cstheme="minorHAnsi"/>
          <w:sz w:val="24"/>
          <w:szCs w:val="24"/>
        </w:rPr>
        <w:t>Механізми перегляду Плану заходів</w:t>
      </w:r>
      <w:r w:rsidRPr="00F56D19">
        <w:rPr>
          <w:rFonts w:cstheme="minorHAnsi"/>
          <w:sz w:val="24"/>
          <w:szCs w:val="24"/>
        </w:rPr>
        <w:t xml:space="preserve"> на основі аналітичних висновків.</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Таким чином, наявність деталізованої системи моніторингу не лише підвищує управлінську ефективність, а й сприяє більшій підзвітності та участі громадськості у реалізації стратегічного розвитку громади.</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 xml:space="preserve">Моніторинг реалізації Стратегії розвитку Боярської міської територіальної громади до 2027 року та відповідного </w:t>
      </w:r>
      <w:r w:rsidR="0013550C" w:rsidRPr="00F56D19">
        <w:rPr>
          <w:rFonts w:cstheme="minorHAnsi"/>
          <w:sz w:val="24"/>
          <w:szCs w:val="24"/>
        </w:rPr>
        <w:t>П</w:t>
      </w:r>
      <w:r w:rsidRPr="00F56D19">
        <w:rPr>
          <w:rFonts w:cstheme="minorHAnsi"/>
          <w:sz w:val="24"/>
          <w:szCs w:val="24"/>
        </w:rPr>
        <w:t>лану заходів є невід’ємною складовою ефективного стратегічного управління. Він дозволяє відстежувати досягнення поставлених стратегічних і оперативних цілей, вчасно виявляти проблеми та адаптувати інструменти реалізації до змін зовнішнього і внутрішнього середовища.</w:t>
      </w:r>
    </w:p>
    <w:p w:rsidR="002D2151" w:rsidRPr="00F56D19" w:rsidRDefault="002D2151" w:rsidP="00D44AC1">
      <w:pPr>
        <w:pStyle w:val="afb"/>
        <w:spacing w:line="276" w:lineRule="auto"/>
        <w:jc w:val="both"/>
        <w:rPr>
          <w:rFonts w:cstheme="minorHAnsi"/>
          <w:sz w:val="24"/>
          <w:szCs w:val="24"/>
        </w:rPr>
      </w:pPr>
      <w:r w:rsidRPr="00F56D19">
        <w:rPr>
          <w:rFonts w:cstheme="minorHAnsi"/>
          <w:sz w:val="24"/>
          <w:szCs w:val="24"/>
        </w:rPr>
        <w:t>Результати моніторингу використовуються для ухвалення рішень органами місцевого самоврядування, залучення додаткових ресурсів, а також інформування мешканців громади про хід реалізації Стратегії. Це сприяє підвищенню прозорості, відповідальності та довіри до процесу стратегічного розвитку.</w:t>
      </w:r>
    </w:p>
    <w:p w:rsidR="009430AF" w:rsidRPr="00F56D19" w:rsidRDefault="009430AF" w:rsidP="003F601E">
      <w:pPr>
        <w:pBdr>
          <w:top w:val="nil"/>
          <w:left w:val="nil"/>
          <w:bottom w:val="nil"/>
          <w:right w:val="nil"/>
          <w:between w:val="nil"/>
        </w:pBdr>
        <w:spacing w:after="0" w:line="240" w:lineRule="auto"/>
        <w:jc w:val="both"/>
        <w:rPr>
          <w:rFonts w:eastAsia="Calibri" w:cs="Calibri"/>
          <w:b/>
          <w:color w:val="009846"/>
          <w:sz w:val="48"/>
          <w:szCs w:val="48"/>
        </w:rPr>
        <w:sectPr w:rsidR="009430AF" w:rsidRPr="00F56D19" w:rsidSect="005010F9">
          <w:pgSz w:w="11909" w:h="16834" w:code="9"/>
          <w:pgMar w:top="709" w:right="851" w:bottom="709" w:left="1701" w:header="680" w:footer="680" w:gutter="0"/>
          <w:pgNumType w:start="158"/>
          <w:cols w:space="720"/>
          <w:docGrid w:linePitch="381"/>
        </w:sectPr>
      </w:pPr>
    </w:p>
    <w:p w:rsidR="009430AF" w:rsidRPr="00F56D19" w:rsidRDefault="009B0A95" w:rsidP="009430AF">
      <w:pPr>
        <w:ind w:left="12960" w:firstLine="720"/>
        <w:jc w:val="center"/>
        <w:rPr>
          <w:rFonts w:cstheme="minorHAnsi"/>
          <w:sz w:val="24"/>
          <w:szCs w:val="24"/>
        </w:rPr>
      </w:pPr>
      <w:r w:rsidRPr="00F56D19">
        <w:rPr>
          <w:rFonts w:cstheme="minorHAnsi"/>
          <w:sz w:val="24"/>
          <w:szCs w:val="24"/>
        </w:rPr>
        <w:t xml:space="preserve">Таблиця </w:t>
      </w:r>
      <w:r w:rsidR="00D815FD" w:rsidRPr="00F56D19">
        <w:rPr>
          <w:rFonts w:cstheme="minorHAnsi"/>
          <w:sz w:val="24"/>
          <w:szCs w:val="24"/>
        </w:rPr>
        <w:t>46</w:t>
      </w:r>
    </w:p>
    <w:p w:rsidR="009430AF" w:rsidRPr="00F56D19" w:rsidRDefault="009430AF" w:rsidP="009430AF">
      <w:pPr>
        <w:pStyle w:val="afb"/>
        <w:jc w:val="center"/>
        <w:rPr>
          <w:rFonts w:cstheme="minorHAnsi"/>
          <w:b/>
          <w:sz w:val="28"/>
          <w:szCs w:val="28"/>
        </w:rPr>
      </w:pPr>
      <w:r w:rsidRPr="00F56D19">
        <w:rPr>
          <w:rFonts w:cstheme="minorHAnsi"/>
          <w:b/>
          <w:sz w:val="28"/>
          <w:szCs w:val="28"/>
        </w:rPr>
        <w:t xml:space="preserve">Система показників для моніторингу стану реалізації Стратегії розвитку </w:t>
      </w:r>
    </w:p>
    <w:p w:rsidR="009430AF" w:rsidRPr="00F56D19" w:rsidRDefault="009430AF" w:rsidP="009430AF">
      <w:pPr>
        <w:pStyle w:val="afb"/>
        <w:jc w:val="center"/>
        <w:rPr>
          <w:rFonts w:cstheme="minorHAnsi"/>
          <w:b/>
          <w:sz w:val="28"/>
          <w:szCs w:val="28"/>
        </w:rPr>
      </w:pPr>
      <w:r w:rsidRPr="00F56D19">
        <w:rPr>
          <w:rFonts w:cstheme="minorHAnsi"/>
          <w:b/>
          <w:sz w:val="28"/>
          <w:szCs w:val="28"/>
        </w:rPr>
        <w:t>Боярської міської територіальної громади до 2027 року</w:t>
      </w:r>
    </w:p>
    <w:p w:rsidR="009430AF" w:rsidRPr="00F56D19" w:rsidRDefault="009430AF" w:rsidP="009430AF">
      <w:pPr>
        <w:pStyle w:val="afb"/>
        <w:jc w:val="center"/>
        <w:rPr>
          <w:rFonts w:ascii="Times New Roman" w:hAnsi="Times New Roman" w:cs="Times New Roman"/>
          <w:b/>
          <w:sz w:val="28"/>
          <w:szCs w:val="28"/>
        </w:rPr>
      </w:pP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4395"/>
        <w:gridCol w:w="1275"/>
        <w:gridCol w:w="993"/>
        <w:gridCol w:w="992"/>
        <w:gridCol w:w="850"/>
        <w:gridCol w:w="3119"/>
      </w:tblGrid>
      <w:tr w:rsidR="009430AF" w:rsidRPr="00F56D19" w:rsidTr="009430AF">
        <w:trPr>
          <w:trHeight w:val="651"/>
        </w:trPr>
        <w:tc>
          <w:tcPr>
            <w:tcW w:w="1559" w:type="dxa"/>
          </w:tcPr>
          <w:p w:rsidR="009430AF" w:rsidRPr="00F56D19" w:rsidRDefault="009430AF" w:rsidP="005911F0">
            <w:pPr>
              <w:pStyle w:val="afb"/>
              <w:jc w:val="center"/>
              <w:rPr>
                <w:rFonts w:cstheme="minorHAnsi"/>
                <w:b/>
              </w:rPr>
            </w:pPr>
            <w:r w:rsidRPr="00F56D19">
              <w:rPr>
                <w:rFonts w:cstheme="minorHAnsi"/>
                <w:b/>
              </w:rPr>
              <w:t>Стратегічна ціль</w:t>
            </w:r>
          </w:p>
        </w:tc>
        <w:tc>
          <w:tcPr>
            <w:tcW w:w="1559" w:type="dxa"/>
          </w:tcPr>
          <w:p w:rsidR="009430AF" w:rsidRPr="00F56D19" w:rsidRDefault="009430AF" w:rsidP="005911F0">
            <w:pPr>
              <w:pStyle w:val="afb"/>
              <w:jc w:val="center"/>
              <w:rPr>
                <w:rFonts w:cstheme="minorHAnsi"/>
                <w:b/>
              </w:rPr>
            </w:pPr>
            <w:r w:rsidRPr="00F56D19">
              <w:rPr>
                <w:rFonts w:cstheme="minorHAnsi"/>
                <w:b/>
              </w:rPr>
              <w:t>Оперативна ціль</w:t>
            </w:r>
          </w:p>
        </w:tc>
        <w:tc>
          <w:tcPr>
            <w:tcW w:w="4395" w:type="dxa"/>
          </w:tcPr>
          <w:p w:rsidR="009430AF" w:rsidRPr="00F56D19" w:rsidRDefault="009430AF" w:rsidP="005911F0">
            <w:pPr>
              <w:pStyle w:val="afb"/>
              <w:jc w:val="center"/>
              <w:rPr>
                <w:rFonts w:cstheme="minorHAnsi"/>
                <w:b/>
              </w:rPr>
            </w:pPr>
            <w:r w:rsidRPr="00F56D19">
              <w:rPr>
                <w:rFonts w:cstheme="minorHAnsi"/>
                <w:b/>
              </w:rPr>
              <w:t>Показник</w:t>
            </w:r>
          </w:p>
        </w:tc>
        <w:tc>
          <w:tcPr>
            <w:tcW w:w="1275" w:type="dxa"/>
          </w:tcPr>
          <w:p w:rsidR="009430AF" w:rsidRPr="00F56D19" w:rsidRDefault="009430AF" w:rsidP="005911F0">
            <w:pPr>
              <w:pStyle w:val="afb"/>
              <w:jc w:val="center"/>
              <w:rPr>
                <w:rFonts w:cstheme="minorHAnsi"/>
                <w:b/>
              </w:rPr>
            </w:pPr>
            <w:r w:rsidRPr="00F56D19">
              <w:rPr>
                <w:rFonts w:cstheme="minorHAnsi"/>
                <w:b/>
              </w:rPr>
              <w:t>Одиниця вимірювання</w:t>
            </w:r>
          </w:p>
        </w:tc>
        <w:tc>
          <w:tcPr>
            <w:tcW w:w="993" w:type="dxa"/>
          </w:tcPr>
          <w:p w:rsidR="009430AF" w:rsidRPr="00F56D19" w:rsidRDefault="009430AF" w:rsidP="005911F0">
            <w:pPr>
              <w:pStyle w:val="afb"/>
              <w:jc w:val="center"/>
              <w:rPr>
                <w:rFonts w:cstheme="minorHAnsi"/>
                <w:b/>
              </w:rPr>
            </w:pPr>
            <w:r w:rsidRPr="00F56D19">
              <w:rPr>
                <w:rFonts w:cstheme="minorHAnsi"/>
                <w:b/>
              </w:rPr>
              <w:t>Базове значення</w:t>
            </w:r>
          </w:p>
        </w:tc>
        <w:tc>
          <w:tcPr>
            <w:tcW w:w="992" w:type="dxa"/>
          </w:tcPr>
          <w:p w:rsidR="009430AF" w:rsidRPr="00F56D19" w:rsidRDefault="009430AF" w:rsidP="005911F0">
            <w:pPr>
              <w:pStyle w:val="afb"/>
              <w:jc w:val="center"/>
              <w:rPr>
                <w:rFonts w:cstheme="minorHAnsi"/>
                <w:b/>
              </w:rPr>
            </w:pPr>
            <w:r w:rsidRPr="00F56D19">
              <w:rPr>
                <w:rFonts w:cstheme="minorHAnsi"/>
                <w:b/>
              </w:rPr>
              <w:t>Проміжне значення</w:t>
            </w:r>
          </w:p>
        </w:tc>
        <w:tc>
          <w:tcPr>
            <w:tcW w:w="850" w:type="dxa"/>
          </w:tcPr>
          <w:p w:rsidR="009430AF" w:rsidRPr="00F56D19" w:rsidRDefault="009430AF" w:rsidP="005911F0">
            <w:pPr>
              <w:pStyle w:val="afb"/>
              <w:jc w:val="center"/>
              <w:rPr>
                <w:rFonts w:cstheme="minorHAnsi"/>
                <w:b/>
              </w:rPr>
            </w:pPr>
            <w:r w:rsidRPr="00F56D19">
              <w:rPr>
                <w:rFonts w:cstheme="minorHAnsi"/>
                <w:b/>
              </w:rPr>
              <w:t>Цільове значення</w:t>
            </w:r>
          </w:p>
        </w:tc>
        <w:tc>
          <w:tcPr>
            <w:tcW w:w="3119" w:type="dxa"/>
          </w:tcPr>
          <w:p w:rsidR="009430AF" w:rsidRPr="00F56D19" w:rsidRDefault="009430AF" w:rsidP="005911F0">
            <w:pPr>
              <w:pStyle w:val="afb"/>
              <w:jc w:val="center"/>
              <w:rPr>
                <w:rFonts w:cstheme="minorHAnsi"/>
                <w:b/>
              </w:rPr>
            </w:pPr>
            <w:r w:rsidRPr="00F56D19">
              <w:rPr>
                <w:rFonts w:cstheme="minorHAnsi"/>
                <w:b/>
              </w:rPr>
              <w:t>Джерело даних</w:t>
            </w:r>
          </w:p>
        </w:tc>
      </w:tr>
      <w:tr w:rsidR="009430AF" w:rsidRPr="00F56D19" w:rsidTr="009430AF">
        <w:trPr>
          <w:trHeight w:val="1164"/>
        </w:trPr>
        <w:tc>
          <w:tcPr>
            <w:tcW w:w="1559" w:type="dxa"/>
            <w:vMerge w:val="restart"/>
          </w:tcPr>
          <w:p w:rsidR="009430AF" w:rsidRPr="00F56D19" w:rsidRDefault="009430AF" w:rsidP="005911F0">
            <w:pPr>
              <w:spacing w:line="241" w:lineRule="auto"/>
              <w:textDirection w:val="btLr"/>
              <w:rPr>
                <w:rFonts w:cstheme="minorHAnsi"/>
                <w:b/>
              </w:rPr>
            </w:pPr>
            <w:r w:rsidRPr="00F56D19">
              <w:rPr>
                <w:rFonts w:eastAsia="Times New Roman" w:cstheme="minorHAnsi"/>
                <w:color w:val="000000"/>
              </w:rPr>
              <w:t>1. Прозора, згуртована, комфортна для життя громада, яка дбає про розвиток і збереження культурних цінностей</w:t>
            </w:r>
          </w:p>
        </w:tc>
        <w:tc>
          <w:tcPr>
            <w:tcW w:w="1559" w:type="dxa"/>
            <w:vMerge w:val="restart"/>
          </w:tcPr>
          <w:p w:rsidR="009430AF" w:rsidRPr="00F56D19" w:rsidRDefault="009430AF" w:rsidP="005911F0">
            <w:pPr>
              <w:pStyle w:val="afb"/>
              <w:rPr>
                <w:rFonts w:cstheme="minorHAnsi"/>
              </w:rPr>
            </w:pPr>
            <w:r w:rsidRPr="00F56D19">
              <w:rPr>
                <w:rFonts w:eastAsia="Times New Roman" w:cstheme="minorHAnsi"/>
              </w:rPr>
              <w:t>1.1 – Впізнавана і прозора громада</w:t>
            </w:r>
          </w:p>
        </w:tc>
        <w:tc>
          <w:tcPr>
            <w:tcW w:w="4395" w:type="dxa"/>
          </w:tcPr>
          <w:p w:rsidR="009430AF" w:rsidRPr="00F56D19" w:rsidRDefault="009430AF" w:rsidP="005911F0">
            <w:pPr>
              <w:pStyle w:val="afb"/>
              <w:rPr>
                <w:rFonts w:cstheme="minorHAnsi"/>
                <w:b/>
              </w:rPr>
            </w:pPr>
            <w:r w:rsidRPr="00F56D19">
              <w:rPr>
                <w:rFonts w:cstheme="minorHAnsi"/>
                <w:spacing w:val="4"/>
                <w:shd w:val="clear" w:color="auto" w:fill="FFFFFF"/>
              </w:rPr>
              <w:t>Створення онлайн-платформи відкритих даних БМР</w:t>
            </w:r>
          </w:p>
        </w:tc>
        <w:tc>
          <w:tcPr>
            <w:tcW w:w="1275" w:type="dxa"/>
          </w:tcPr>
          <w:p w:rsidR="009430AF" w:rsidRPr="00F56D19" w:rsidRDefault="009430AF" w:rsidP="005911F0">
            <w:pPr>
              <w:pStyle w:val="afb"/>
              <w:jc w:val="center"/>
              <w:rPr>
                <w:rFonts w:cstheme="minorHAnsi"/>
                <w:b/>
              </w:rPr>
            </w:pPr>
            <w:r w:rsidRPr="00F56D19">
              <w:rPr>
                <w:rFonts w:cstheme="minorHAnsi"/>
                <w:spacing w:val="4"/>
                <w:shd w:val="clear" w:color="auto" w:fill="FFFFFF"/>
              </w:rPr>
              <w:t>+/-</w:t>
            </w:r>
          </w:p>
        </w:tc>
        <w:tc>
          <w:tcPr>
            <w:tcW w:w="993" w:type="dxa"/>
          </w:tcPr>
          <w:p w:rsidR="009430AF" w:rsidRPr="00F56D19" w:rsidRDefault="009430AF" w:rsidP="005911F0">
            <w:pPr>
              <w:pStyle w:val="afb"/>
              <w:jc w:val="center"/>
              <w:rPr>
                <w:rFonts w:cstheme="minorHAnsi"/>
                <w:b/>
              </w:rPr>
            </w:pPr>
            <w:r w:rsidRPr="00F56D19">
              <w:rPr>
                <w:rFonts w:cstheme="minorHAnsi"/>
                <w:spacing w:val="4"/>
                <w:shd w:val="clear" w:color="auto" w:fill="FFFFFF"/>
              </w:rPr>
              <w:t>-</w:t>
            </w:r>
          </w:p>
        </w:tc>
        <w:tc>
          <w:tcPr>
            <w:tcW w:w="992" w:type="dxa"/>
          </w:tcPr>
          <w:p w:rsidR="009430AF" w:rsidRPr="00F56D19" w:rsidRDefault="009430AF" w:rsidP="005911F0">
            <w:pPr>
              <w:pStyle w:val="afb"/>
              <w:jc w:val="center"/>
              <w:rPr>
                <w:rFonts w:cstheme="minorHAnsi"/>
                <w:b/>
              </w:rPr>
            </w:pPr>
            <w:r w:rsidRPr="00F56D19">
              <w:rPr>
                <w:rFonts w:cstheme="minorHAnsi"/>
                <w:spacing w:val="4"/>
                <w:shd w:val="clear" w:color="auto" w:fill="FFFFFF"/>
              </w:rPr>
              <w:t>+</w:t>
            </w:r>
          </w:p>
        </w:tc>
        <w:tc>
          <w:tcPr>
            <w:tcW w:w="850" w:type="dxa"/>
          </w:tcPr>
          <w:p w:rsidR="009430AF" w:rsidRPr="00F56D19" w:rsidRDefault="009430AF" w:rsidP="005911F0">
            <w:pPr>
              <w:pStyle w:val="afb"/>
              <w:jc w:val="center"/>
              <w:rPr>
                <w:rFonts w:cstheme="minorHAnsi"/>
                <w:b/>
              </w:rPr>
            </w:pPr>
            <w:r w:rsidRPr="00F56D19">
              <w:rPr>
                <w:rFonts w:cstheme="minorHAnsi"/>
                <w:spacing w:val="4"/>
                <w:shd w:val="clear" w:color="auto" w:fill="FFFFFF"/>
              </w:rPr>
              <w:t>+</w:t>
            </w:r>
          </w:p>
        </w:tc>
        <w:tc>
          <w:tcPr>
            <w:tcW w:w="3119" w:type="dxa"/>
          </w:tcPr>
          <w:p w:rsidR="009430AF" w:rsidRPr="00F56D19" w:rsidRDefault="009430AF" w:rsidP="005911F0">
            <w:pPr>
              <w:pStyle w:val="afb"/>
              <w:rPr>
                <w:rFonts w:cstheme="minorHAnsi"/>
                <w:b/>
              </w:rPr>
            </w:pPr>
            <w:r w:rsidRPr="00F56D19">
              <w:rPr>
                <w:rFonts w:cstheme="minorHAnsi"/>
                <w:spacing w:val="4"/>
                <w:shd w:val="clear" w:color="auto" w:fill="FFFFFF"/>
              </w:rPr>
              <w:t>Дані ОМС (виконавчі органи)</w:t>
            </w:r>
          </w:p>
        </w:tc>
      </w:tr>
      <w:tr w:rsidR="009430AF" w:rsidRPr="00F56D19" w:rsidTr="009430AF">
        <w:trPr>
          <w:trHeight w:val="313"/>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spacing w:val="4"/>
                <w:shd w:val="clear" w:color="auto" w:fill="FFFFFF"/>
              </w:rPr>
            </w:pPr>
            <w:r w:rsidRPr="00F56D19">
              <w:rPr>
                <w:rFonts w:cstheme="minorHAnsi"/>
                <w:spacing w:val="4"/>
                <w:shd w:val="clear" w:color="auto" w:fill="FFFFFF"/>
              </w:rPr>
              <w:t>Кількість відвідувань офіційного веб-сайту громади</w:t>
            </w:r>
          </w:p>
        </w:tc>
        <w:tc>
          <w:tcPr>
            <w:tcW w:w="1275"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 xml:space="preserve">За рік </w:t>
            </w:r>
          </w:p>
        </w:tc>
        <w:tc>
          <w:tcPr>
            <w:tcW w:w="993"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32400</w:t>
            </w:r>
          </w:p>
        </w:tc>
        <w:tc>
          <w:tcPr>
            <w:tcW w:w="992"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37000</w:t>
            </w:r>
          </w:p>
        </w:tc>
        <w:tc>
          <w:tcPr>
            <w:tcW w:w="850"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111000</w:t>
            </w:r>
          </w:p>
        </w:tc>
        <w:tc>
          <w:tcPr>
            <w:tcW w:w="3119" w:type="dxa"/>
          </w:tcPr>
          <w:p w:rsidR="009430AF" w:rsidRPr="00F56D19" w:rsidRDefault="009430AF" w:rsidP="005911F0">
            <w:pPr>
              <w:pStyle w:val="afb"/>
              <w:rPr>
                <w:rFonts w:cstheme="minorHAnsi"/>
                <w:spacing w:val="4"/>
                <w:shd w:val="clear" w:color="auto" w:fill="FFFFFF"/>
              </w:rPr>
            </w:pPr>
            <w:r w:rsidRPr="00F56D19">
              <w:rPr>
                <w:rFonts w:cstheme="minorHAnsi"/>
                <w:spacing w:val="4"/>
                <w:shd w:val="clear" w:color="auto" w:fill="FFFFFF"/>
              </w:rPr>
              <w:t>Дані відділу стратегічних комунікацій.</w:t>
            </w:r>
          </w:p>
        </w:tc>
      </w:tr>
      <w:tr w:rsidR="009430AF" w:rsidRPr="00F56D19" w:rsidTr="009430AF">
        <w:trPr>
          <w:trHeight w:val="275"/>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spacing w:val="4"/>
                <w:shd w:val="clear" w:color="auto" w:fill="FFFFFF"/>
              </w:rPr>
            </w:pPr>
            <w:r w:rsidRPr="00F56D19">
              <w:rPr>
                <w:rFonts w:cstheme="minorHAnsi"/>
                <w:spacing w:val="4"/>
                <w:shd w:val="clear" w:color="auto" w:fill="FFFFFF"/>
              </w:rPr>
              <w:t>Рівень задоволеності мешканців прозорістю роботи влади</w:t>
            </w:r>
          </w:p>
        </w:tc>
        <w:tc>
          <w:tcPr>
            <w:tcW w:w="1275"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 (від 0 до 100)</w:t>
            </w:r>
          </w:p>
        </w:tc>
        <w:tc>
          <w:tcPr>
            <w:tcW w:w="993"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50%</w:t>
            </w:r>
          </w:p>
        </w:tc>
        <w:tc>
          <w:tcPr>
            <w:tcW w:w="992"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70%</w:t>
            </w:r>
          </w:p>
        </w:tc>
        <w:tc>
          <w:tcPr>
            <w:tcW w:w="850" w:type="dxa"/>
          </w:tcPr>
          <w:p w:rsidR="009430AF" w:rsidRPr="00F56D19" w:rsidRDefault="009430AF" w:rsidP="005911F0">
            <w:pPr>
              <w:pStyle w:val="afb"/>
              <w:jc w:val="center"/>
              <w:rPr>
                <w:rFonts w:cstheme="minorHAnsi"/>
                <w:spacing w:val="4"/>
                <w:shd w:val="clear" w:color="auto" w:fill="FFFFFF"/>
              </w:rPr>
            </w:pPr>
            <w:r w:rsidRPr="00F56D19">
              <w:rPr>
                <w:rFonts w:cstheme="minorHAnsi"/>
                <w:spacing w:val="4"/>
                <w:shd w:val="clear" w:color="auto" w:fill="FFFFFF"/>
              </w:rPr>
              <w:t>100%</w:t>
            </w:r>
          </w:p>
        </w:tc>
        <w:tc>
          <w:tcPr>
            <w:tcW w:w="3119" w:type="dxa"/>
          </w:tcPr>
          <w:p w:rsidR="009430AF" w:rsidRPr="00F56D19" w:rsidRDefault="009430AF" w:rsidP="005911F0">
            <w:pPr>
              <w:pStyle w:val="afb"/>
              <w:rPr>
                <w:rFonts w:cstheme="minorHAnsi"/>
                <w:spacing w:val="4"/>
                <w:shd w:val="clear" w:color="auto" w:fill="FFFFFF"/>
              </w:rPr>
            </w:pPr>
            <w:r w:rsidRPr="00F56D19">
              <w:rPr>
                <w:rFonts w:cstheme="minorHAnsi"/>
                <w:spacing w:val="4"/>
                <w:shd w:val="clear" w:color="auto" w:fill="FFFFFF"/>
              </w:rPr>
              <w:t>Опитування</w:t>
            </w:r>
          </w:p>
        </w:tc>
      </w:tr>
      <w:tr w:rsidR="009430AF" w:rsidRPr="00F56D19" w:rsidTr="009430AF">
        <w:trPr>
          <w:trHeight w:val="901"/>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val="restart"/>
          </w:tcPr>
          <w:p w:rsidR="009430AF" w:rsidRPr="00F56D19" w:rsidRDefault="009430AF" w:rsidP="005911F0">
            <w:pPr>
              <w:pStyle w:val="afb"/>
              <w:rPr>
                <w:rFonts w:eastAsia="Times New Roman" w:cstheme="minorHAnsi"/>
                <w:color w:val="000000"/>
              </w:rPr>
            </w:pPr>
            <w:r w:rsidRPr="00F56D19">
              <w:rPr>
                <w:rFonts w:eastAsia="Times New Roman" w:cstheme="minorHAnsi"/>
                <w:color w:val="000000"/>
              </w:rPr>
              <w:t>1.2 - Громада взаємної довіри та взаємодопомоги</w:t>
            </w:r>
          </w:p>
        </w:tc>
        <w:tc>
          <w:tcPr>
            <w:tcW w:w="4395" w:type="dxa"/>
          </w:tcPr>
          <w:p w:rsidR="009430AF" w:rsidRPr="00F56D19" w:rsidRDefault="009430AF" w:rsidP="005911F0">
            <w:pPr>
              <w:pStyle w:val="afb"/>
              <w:rPr>
                <w:rFonts w:cstheme="minorHAnsi"/>
              </w:rPr>
            </w:pPr>
            <w:r w:rsidRPr="00F56D19">
              <w:rPr>
                <w:rFonts w:cstheme="minorHAnsi"/>
              </w:rPr>
              <w:t>Кількість активних громадських ініціатив</w:t>
            </w:r>
          </w:p>
        </w:tc>
        <w:tc>
          <w:tcPr>
            <w:tcW w:w="1275" w:type="dxa"/>
          </w:tcPr>
          <w:p w:rsidR="009430AF" w:rsidRPr="00F56D19" w:rsidRDefault="009430AF" w:rsidP="005911F0">
            <w:pPr>
              <w:pStyle w:val="afb"/>
              <w:jc w:val="center"/>
              <w:rPr>
                <w:rFonts w:cstheme="minorHAnsi"/>
                <w:b/>
              </w:rPr>
            </w:pPr>
            <w:r w:rsidRPr="00F56D19">
              <w:rPr>
                <w:rFonts w:cstheme="minorHAnsi"/>
                <w:color w:val="2C2C36"/>
                <w:spacing w:val="4"/>
                <w:shd w:val="clear" w:color="auto" w:fill="FFFFFF"/>
              </w:rPr>
              <w:t>за рік</w:t>
            </w:r>
          </w:p>
        </w:tc>
        <w:tc>
          <w:tcPr>
            <w:tcW w:w="993" w:type="dxa"/>
          </w:tcPr>
          <w:p w:rsidR="009430AF" w:rsidRPr="00F56D19" w:rsidRDefault="009430AF" w:rsidP="005911F0">
            <w:pPr>
              <w:pStyle w:val="afb"/>
              <w:jc w:val="center"/>
              <w:rPr>
                <w:rFonts w:cstheme="minorHAnsi"/>
              </w:rPr>
            </w:pPr>
            <w:r w:rsidRPr="00F56D19">
              <w:rPr>
                <w:rFonts w:cstheme="minorHAnsi"/>
              </w:rPr>
              <w:t>7</w:t>
            </w:r>
          </w:p>
        </w:tc>
        <w:tc>
          <w:tcPr>
            <w:tcW w:w="992" w:type="dxa"/>
          </w:tcPr>
          <w:p w:rsidR="009430AF" w:rsidRPr="00F56D19" w:rsidRDefault="009430AF" w:rsidP="005911F0">
            <w:pPr>
              <w:pStyle w:val="afb"/>
              <w:jc w:val="center"/>
              <w:rPr>
                <w:rFonts w:cstheme="minorHAnsi"/>
              </w:rPr>
            </w:pPr>
            <w:r w:rsidRPr="00F56D19">
              <w:rPr>
                <w:rFonts w:cstheme="minorHAnsi"/>
              </w:rPr>
              <w:t xml:space="preserve">10 </w:t>
            </w:r>
          </w:p>
        </w:tc>
        <w:tc>
          <w:tcPr>
            <w:tcW w:w="850" w:type="dxa"/>
          </w:tcPr>
          <w:p w:rsidR="009430AF" w:rsidRPr="00F56D19" w:rsidRDefault="009430AF" w:rsidP="005911F0">
            <w:pPr>
              <w:pStyle w:val="afb"/>
              <w:jc w:val="center"/>
              <w:rPr>
                <w:rFonts w:cstheme="minorHAnsi"/>
              </w:rPr>
            </w:pPr>
            <w:r w:rsidRPr="00F56D19">
              <w:rPr>
                <w:rFonts w:cstheme="minorHAnsi"/>
              </w:rPr>
              <w:t>15</w:t>
            </w:r>
          </w:p>
        </w:tc>
        <w:tc>
          <w:tcPr>
            <w:tcW w:w="3119" w:type="dxa"/>
          </w:tcPr>
          <w:p w:rsidR="009430AF" w:rsidRPr="00F56D19" w:rsidRDefault="009430AF" w:rsidP="005911F0">
            <w:pPr>
              <w:pStyle w:val="afb"/>
              <w:rPr>
                <w:rFonts w:cstheme="minorHAnsi"/>
              </w:rPr>
            </w:pPr>
            <w:r w:rsidRPr="00F56D19">
              <w:rPr>
                <w:rFonts w:cstheme="minorHAnsi"/>
                <w:spacing w:val="4"/>
                <w:shd w:val="clear" w:color="auto" w:fill="FFFFFF"/>
              </w:rPr>
              <w:t>Дані ОМС (виконавчі органи)</w:t>
            </w:r>
          </w:p>
        </w:tc>
      </w:tr>
      <w:tr w:rsidR="009430AF" w:rsidRPr="00F56D19" w:rsidTr="009430AF">
        <w:trPr>
          <w:trHeight w:val="488"/>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56D19" w:rsidRDefault="009430AF" w:rsidP="005911F0">
            <w:pPr>
              <w:pStyle w:val="afb"/>
              <w:rPr>
                <w:rFonts w:cstheme="minorHAnsi"/>
              </w:rPr>
            </w:pPr>
            <w:r w:rsidRPr="00F56D19">
              <w:rPr>
                <w:rFonts w:cstheme="minorHAnsi"/>
              </w:rPr>
              <w:t>Кількість проведених тренінгів з розвитку громадської активності</w:t>
            </w:r>
          </w:p>
        </w:tc>
        <w:tc>
          <w:tcPr>
            <w:tcW w:w="1275" w:type="dxa"/>
          </w:tcPr>
          <w:p w:rsidR="009430AF" w:rsidRPr="00F56D19" w:rsidRDefault="009430AF" w:rsidP="005911F0">
            <w:pPr>
              <w:pStyle w:val="afb"/>
              <w:jc w:val="center"/>
              <w:rPr>
                <w:rFonts w:cstheme="minorHAnsi"/>
                <w:color w:val="2C2C36"/>
                <w:spacing w:val="4"/>
                <w:shd w:val="clear" w:color="auto" w:fill="FFFFFF"/>
              </w:rPr>
            </w:pPr>
            <w:r w:rsidRPr="00F56D19">
              <w:rPr>
                <w:rFonts w:cstheme="minorHAnsi"/>
                <w:color w:val="2C2C36"/>
                <w:spacing w:val="4"/>
                <w:shd w:val="clear" w:color="auto" w:fill="FFFFFF"/>
              </w:rPr>
              <w:t>за рік</w:t>
            </w:r>
          </w:p>
        </w:tc>
        <w:tc>
          <w:tcPr>
            <w:tcW w:w="993" w:type="dxa"/>
          </w:tcPr>
          <w:p w:rsidR="009430AF" w:rsidRPr="00F56D19" w:rsidRDefault="009430AF" w:rsidP="005911F0">
            <w:pPr>
              <w:pStyle w:val="afb"/>
              <w:jc w:val="center"/>
              <w:rPr>
                <w:rFonts w:cstheme="minorHAnsi"/>
              </w:rPr>
            </w:pPr>
            <w:r w:rsidRPr="00F56D19">
              <w:rPr>
                <w:rFonts w:cstheme="minorHAnsi"/>
              </w:rPr>
              <w:t>0</w:t>
            </w:r>
          </w:p>
        </w:tc>
        <w:tc>
          <w:tcPr>
            <w:tcW w:w="992" w:type="dxa"/>
          </w:tcPr>
          <w:p w:rsidR="009430AF" w:rsidRPr="00F56D19" w:rsidRDefault="009430AF" w:rsidP="005911F0">
            <w:pPr>
              <w:pStyle w:val="afb"/>
              <w:jc w:val="center"/>
              <w:rPr>
                <w:rFonts w:cstheme="minorHAnsi"/>
              </w:rPr>
            </w:pPr>
            <w:r w:rsidRPr="00F56D19">
              <w:rPr>
                <w:rFonts w:cstheme="minorHAnsi"/>
              </w:rPr>
              <w:t>1</w:t>
            </w:r>
          </w:p>
        </w:tc>
        <w:tc>
          <w:tcPr>
            <w:tcW w:w="850" w:type="dxa"/>
          </w:tcPr>
          <w:p w:rsidR="009430AF" w:rsidRPr="00F56D19" w:rsidRDefault="009430AF" w:rsidP="005911F0">
            <w:pPr>
              <w:pStyle w:val="afb"/>
              <w:jc w:val="center"/>
              <w:rPr>
                <w:rFonts w:cstheme="minorHAnsi"/>
              </w:rPr>
            </w:pPr>
            <w:r w:rsidRPr="00F56D19">
              <w:rPr>
                <w:rFonts w:cstheme="minorHAnsi"/>
              </w:rPr>
              <w:t>3</w:t>
            </w:r>
          </w:p>
        </w:tc>
        <w:tc>
          <w:tcPr>
            <w:tcW w:w="3119" w:type="dxa"/>
          </w:tcPr>
          <w:p w:rsidR="009430AF" w:rsidRPr="00F56D19" w:rsidRDefault="009430AF" w:rsidP="005911F0">
            <w:pPr>
              <w:pStyle w:val="afb"/>
              <w:rPr>
                <w:rFonts w:cstheme="minorHAnsi"/>
              </w:rPr>
            </w:pPr>
            <w:r w:rsidRPr="00F56D19">
              <w:rPr>
                <w:rFonts w:cstheme="minorHAnsi"/>
              </w:rPr>
              <w:t xml:space="preserve">Дані ОМС </w:t>
            </w:r>
            <w:r w:rsidRPr="00F56D19">
              <w:rPr>
                <w:rFonts w:cstheme="minorHAnsi"/>
                <w:spacing w:val="4"/>
                <w:shd w:val="clear" w:color="auto" w:fill="FFFFFF"/>
              </w:rPr>
              <w:t>(виконавчі органи)</w:t>
            </w:r>
          </w:p>
        </w:tc>
      </w:tr>
      <w:tr w:rsidR="009430AF" w:rsidRPr="00F56D19" w:rsidTr="009430AF">
        <w:trPr>
          <w:trHeight w:val="1833"/>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val="restart"/>
          </w:tcPr>
          <w:p w:rsidR="009430AF" w:rsidRPr="00F56D19" w:rsidRDefault="009430AF" w:rsidP="005911F0">
            <w:pPr>
              <w:pStyle w:val="afb"/>
              <w:rPr>
                <w:rFonts w:eastAsia="Times New Roman" w:cstheme="minorHAnsi"/>
                <w:color w:val="000000"/>
              </w:rPr>
            </w:pPr>
            <w:r w:rsidRPr="00F56D19">
              <w:rPr>
                <w:rFonts w:eastAsia="Times New Roman" w:cstheme="minorHAnsi"/>
                <w:color w:val="000000"/>
              </w:rPr>
              <w:t>1.3 – Розумно спланована та комфортна для проживання громада</w:t>
            </w:r>
          </w:p>
        </w:tc>
        <w:tc>
          <w:tcPr>
            <w:tcW w:w="4395" w:type="dxa"/>
          </w:tcPr>
          <w:p w:rsidR="009430AF" w:rsidRPr="00F56D19" w:rsidRDefault="009430AF" w:rsidP="005911F0">
            <w:pPr>
              <w:pStyle w:val="afb"/>
              <w:rPr>
                <w:rFonts w:cstheme="minorHAnsi"/>
              </w:rPr>
            </w:pPr>
            <w:r w:rsidRPr="00F56D19">
              <w:rPr>
                <w:rFonts w:cstheme="minorHAnsi"/>
              </w:rPr>
              <w:t>Кількість благоустроєних громадських просторів</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 xml:space="preserve">15 </w:t>
            </w:r>
          </w:p>
        </w:tc>
        <w:tc>
          <w:tcPr>
            <w:tcW w:w="992" w:type="dxa"/>
          </w:tcPr>
          <w:p w:rsidR="009430AF" w:rsidRPr="00F56D19" w:rsidRDefault="009430AF" w:rsidP="005911F0">
            <w:pPr>
              <w:pStyle w:val="afb"/>
              <w:jc w:val="center"/>
              <w:rPr>
                <w:rFonts w:cstheme="minorHAnsi"/>
              </w:rPr>
            </w:pPr>
            <w:r w:rsidRPr="00F56D19">
              <w:rPr>
                <w:rFonts w:cstheme="minorHAnsi"/>
              </w:rPr>
              <w:t xml:space="preserve">16 </w:t>
            </w:r>
          </w:p>
        </w:tc>
        <w:tc>
          <w:tcPr>
            <w:tcW w:w="850" w:type="dxa"/>
          </w:tcPr>
          <w:p w:rsidR="009430AF" w:rsidRPr="00F56D19" w:rsidRDefault="009430AF" w:rsidP="005911F0">
            <w:pPr>
              <w:pStyle w:val="afb"/>
              <w:jc w:val="center"/>
              <w:rPr>
                <w:rFonts w:cstheme="minorHAnsi"/>
              </w:rPr>
            </w:pPr>
            <w:r w:rsidRPr="00F56D19">
              <w:rPr>
                <w:rFonts w:cstheme="minorHAnsi"/>
              </w:rPr>
              <w:t xml:space="preserve">45 </w:t>
            </w:r>
          </w:p>
        </w:tc>
        <w:tc>
          <w:tcPr>
            <w:tcW w:w="3119" w:type="dxa"/>
          </w:tcPr>
          <w:p w:rsidR="009430AF" w:rsidRPr="00F56D19" w:rsidRDefault="009430AF" w:rsidP="005911F0">
            <w:pPr>
              <w:pStyle w:val="afb"/>
              <w:rPr>
                <w:rFonts w:cstheme="minorHAnsi"/>
              </w:rPr>
            </w:pPr>
            <w:r w:rsidRPr="00F56D19">
              <w:rPr>
                <w:rFonts w:cstheme="minorHAnsi"/>
              </w:rPr>
              <w:t>Дані ОМС(Управління розвитку інфраструктури та житлово-комунального господарства)</w:t>
            </w:r>
          </w:p>
        </w:tc>
      </w:tr>
      <w:tr w:rsidR="009430AF" w:rsidRPr="00F56D19" w:rsidTr="009430AF">
        <w:trPr>
          <w:trHeight w:val="443"/>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95A81" w:rsidRDefault="009430AF" w:rsidP="005911F0">
            <w:pPr>
              <w:pStyle w:val="afb"/>
              <w:rPr>
                <w:rFonts w:cstheme="minorHAnsi"/>
              </w:rPr>
            </w:pPr>
            <w:r w:rsidRPr="00F95A81">
              <w:rPr>
                <w:rFonts w:cstheme="minorHAnsi"/>
              </w:rPr>
              <w:t>Кількість відремонтованих доріг (ямковий / поточний)</w:t>
            </w:r>
          </w:p>
        </w:tc>
        <w:tc>
          <w:tcPr>
            <w:tcW w:w="1275" w:type="dxa"/>
          </w:tcPr>
          <w:p w:rsidR="009430AF" w:rsidRPr="00F95A81" w:rsidRDefault="009430AF" w:rsidP="00D2074B">
            <w:pPr>
              <w:pStyle w:val="afb"/>
              <w:jc w:val="center"/>
              <w:rPr>
                <w:rFonts w:cstheme="minorHAnsi"/>
              </w:rPr>
            </w:pPr>
            <w:r w:rsidRPr="00F95A81">
              <w:rPr>
                <w:rFonts w:cstheme="minorHAnsi"/>
              </w:rPr>
              <w:t>тис.кв.м</w:t>
            </w:r>
          </w:p>
        </w:tc>
        <w:tc>
          <w:tcPr>
            <w:tcW w:w="993" w:type="dxa"/>
          </w:tcPr>
          <w:p w:rsidR="009430AF" w:rsidRPr="00F95A81" w:rsidRDefault="009430AF" w:rsidP="00D2074B">
            <w:pPr>
              <w:pStyle w:val="afb"/>
              <w:jc w:val="center"/>
              <w:rPr>
                <w:rFonts w:cstheme="minorHAnsi"/>
              </w:rPr>
            </w:pPr>
            <w:r w:rsidRPr="00F95A81">
              <w:rPr>
                <w:rFonts w:cstheme="minorHAnsi"/>
              </w:rPr>
              <w:t>3850</w:t>
            </w:r>
          </w:p>
        </w:tc>
        <w:tc>
          <w:tcPr>
            <w:tcW w:w="992" w:type="dxa"/>
          </w:tcPr>
          <w:p w:rsidR="009430AF" w:rsidRPr="00F95A81" w:rsidRDefault="009430AF" w:rsidP="00D2074B">
            <w:pPr>
              <w:pStyle w:val="afb"/>
              <w:jc w:val="center"/>
              <w:rPr>
                <w:rFonts w:cstheme="minorHAnsi"/>
              </w:rPr>
            </w:pPr>
            <w:r w:rsidRPr="00F95A81">
              <w:rPr>
                <w:rFonts w:cstheme="minorHAnsi"/>
              </w:rPr>
              <w:t>4000</w:t>
            </w:r>
          </w:p>
        </w:tc>
        <w:tc>
          <w:tcPr>
            <w:tcW w:w="850" w:type="dxa"/>
          </w:tcPr>
          <w:p w:rsidR="009430AF" w:rsidRPr="00F95A81" w:rsidRDefault="009430AF" w:rsidP="00D2074B">
            <w:pPr>
              <w:pStyle w:val="afb"/>
              <w:jc w:val="center"/>
              <w:rPr>
                <w:rFonts w:cstheme="minorHAnsi"/>
              </w:rPr>
            </w:pPr>
            <w:r w:rsidRPr="00F95A81">
              <w:rPr>
                <w:rFonts w:cstheme="minorHAnsi"/>
              </w:rPr>
              <w:t>12000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розвитку інфраструктури та житлово-комунального господарства)</w:t>
            </w:r>
          </w:p>
        </w:tc>
      </w:tr>
      <w:tr w:rsidR="009430AF" w:rsidRPr="00F56D19" w:rsidTr="009430AF">
        <w:trPr>
          <w:trHeight w:val="451"/>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56D19" w:rsidRDefault="009430AF" w:rsidP="005911F0">
            <w:pPr>
              <w:pStyle w:val="afb"/>
              <w:rPr>
                <w:rFonts w:cstheme="minorHAnsi"/>
              </w:rPr>
            </w:pPr>
            <w:r w:rsidRPr="00F56D19">
              <w:rPr>
                <w:rFonts w:cstheme="minorHAnsi"/>
              </w:rPr>
              <w:t>Кількість вулиць з освітленням (заміна на LED-ламп)</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4</w:t>
            </w:r>
          </w:p>
        </w:tc>
        <w:tc>
          <w:tcPr>
            <w:tcW w:w="992" w:type="dxa"/>
          </w:tcPr>
          <w:p w:rsidR="009430AF" w:rsidRPr="00F56D19" w:rsidRDefault="009430AF" w:rsidP="005911F0">
            <w:pPr>
              <w:pStyle w:val="afb"/>
              <w:jc w:val="center"/>
              <w:rPr>
                <w:rFonts w:cstheme="minorHAnsi"/>
              </w:rPr>
            </w:pPr>
            <w:r w:rsidRPr="00F56D19">
              <w:rPr>
                <w:rFonts w:cstheme="minorHAnsi"/>
              </w:rPr>
              <w:t>6</w:t>
            </w:r>
          </w:p>
        </w:tc>
        <w:tc>
          <w:tcPr>
            <w:tcW w:w="850" w:type="dxa"/>
          </w:tcPr>
          <w:p w:rsidR="009430AF" w:rsidRPr="00F56D19" w:rsidRDefault="009430AF" w:rsidP="005911F0">
            <w:pPr>
              <w:pStyle w:val="afb"/>
              <w:jc w:val="center"/>
              <w:rPr>
                <w:rFonts w:cstheme="minorHAnsi"/>
              </w:rPr>
            </w:pPr>
            <w:r w:rsidRPr="00F56D19">
              <w:rPr>
                <w:rFonts w:cstheme="minorHAnsi"/>
              </w:rPr>
              <w:t>20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розвитку інфраструктури та житлово-комунального господарства, Управління капітального будівництва)</w:t>
            </w:r>
          </w:p>
        </w:tc>
      </w:tr>
      <w:tr w:rsidR="009430AF" w:rsidRPr="00F56D19" w:rsidTr="009430AF">
        <w:trPr>
          <w:trHeight w:val="846"/>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val="restart"/>
          </w:tcPr>
          <w:p w:rsidR="009430AF" w:rsidRPr="00F56D19" w:rsidRDefault="009430AF" w:rsidP="005911F0">
            <w:pPr>
              <w:pStyle w:val="afb"/>
              <w:rPr>
                <w:rFonts w:eastAsia="Times New Roman" w:cstheme="minorHAnsi"/>
                <w:color w:val="000000"/>
              </w:rPr>
            </w:pPr>
            <w:r w:rsidRPr="00F56D19">
              <w:rPr>
                <w:rFonts w:eastAsia="Times New Roman" w:cstheme="minorHAnsi"/>
                <w:color w:val="000000"/>
              </w:rPr>
              <w:t>1.4 – Громада культури і духовності</w:t>
            </w:r>
          </w:p>
        </w:tc>
        <w:tc>
          <w:tcPr>
            <w:tcW w:w="4395" w:type="dxa"/>
          </w:tcPr>
          <w:p w:rsidR="009430AF" w:rsidRPr="00F56D19" w:rsidRDefault="009430AF" w:rsidP="005911F0">
            <w:pPr>
              <w:pStyle w:val="afb"/>
              <w:rPr>
                <w:rFonts w:cstheme="minorHAnsi"/>
              </w:rPr>
            </w:pPr>
            <w:r w:rsidRPr="00F56D19">
              <w:rPr>
                <w:rFonts w:cstheme="minorHAnsi"/>
              </w:rPr>
              <w:t>Кількість проведення культурних заходів локального значення</w:t>
            </w:r>
          </w:p>
        </w:tc>
        <w:tc>
          <w:tcPr>
            <w:tcW w:w="1275" w:type="dxa"/>
          </w:tcPr>
          <w:p w:rsidR="009430AF" w:rsidRPr="00F56D19" w:rsidRDefault="009430AF" w:rsidP="005911F0">
            <w:pPr>
              <w:pStyle w:val="afb"/>
              <w:jc w:val="center"/>
              <w:rPr>
                <w:rFonts w:cstheme="minorHAnsi"/>
              </w:rPr>
            </w:pPr>
            <w:r w:rsidRPr="00F56D19">
              <w:rPr>
                <w:rFonts w:cstheme="minorHAnsi"/>
              </w:rPr>
              <w:t>за рік</w:t>
            </w:r>
          </w:p>
        </w:tc>
        <w:tc>
          <w:tcPr>
            <w:tcW w:w="993" w:type="dxa"/>
          </w:tcPr>
          <w:p w:rsidR="009430AF" w:rsidRPr="00F56D19" w:rsidRDefault="009430AF" w:rsidP="005911F0">
            <w:pPr>
              <w:pStyle w:val="afb"/>
              <w:jc w:val="center"/>
              <w:rPr>
                <w:rFonts w:cstheme="minorHAnsi"/>
              </w:rPr>
            </w:pPr>
            <w:r w:rsidRPr="00F56D19">
              <w:rPr>
                <w:rFonts w:cstheme="minorHAnsi"/>
              </w:rPr>
              <w:t>656</w:t>
            </w:r>
          </w:p>
        </w:tc>
        <w:tc>
          <w:tcPr>
            <w:tcW w:w="992" w:type="dxa"/>
          </w:tcPr>
          <w:p w:rsidR="009430AF" w:rsidRPr="00F56D19" w:rsidRDefault="009430AF" w:rsidP="005911F0">
            <w:pPr>
              <w:pStyle w:val="afb"/>
              <w:jc w:val="center"/>
              <w:rPr>
                <w:rFonts w:cstheme="minorHAnsi"/>
              </w:rPr>
            </w:pPr>
            <w:r w:rsidRPr="00F56D19">
              <w:rPr>
                <w:rFonts w:cstheme="minorHAnsi"/>
              </w:rPr>
              <w:t>700</w:t>
            </w:r>
          </w:p>
        </w:tc>
        <w:tc>
          <w:tcPr>
            <w:tcW w:w="850" w:type="dxa"/>
          </w:tcPr>
          <w:p w:rsidR="009430AF" w:rsidRPr="00F56D19" w:rsidRDefault="009430AF" w:rsidP="005911F0">
            <w:pPr>
              <w:pStyle w:val="afb"/>
              <w:jc w:val="center"/>
              <w:rPr>
                <w:rFonts w:cstheme="minorHAnsi"/>
              </w:rPr>
            </w:pPr>
            <w:r w:rsidRPr="00F56D19">
              <w:rPr>
                <w:rFonts w:cstheme="minorHAnsi"/>
              </w:rPr>
              <w:t>700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культури, молоді та спорту)</w:t>
            </w:r>
          </w:p>
        </w:tc>
      </w:tr>
      <w:tr w:rsidR="009430AF" w:rsidRPr="00F56D19" w:rsidTr="009430AF">
        <w:trPr>
          <w:trHeight w:val="513"/>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56D19" w:rsidRDefault="009430AF" w:rsidP="005911F0">
            <w:pPr>
              <w:pStyle w:val="afb"/>
              <w:rPr>
                <w:rFonts w:cstheme="minorHAnsi"/>
              </w:rPr>
            </w:pPr>
            <w:r w:rsidRPr="00F56D19">
              <w:rPr>
                <w:rFonts w:cstheme="minorHAnsi"/>
              </w:rPr>
              <w:t>Кількість учасників культурних заходів</w:t>
            </w:r>
          </w:p>
          <w:p w:rsidR="009430AF" w:rsidRPr="00F56D19" w:rsidRDefault="009430AF" w:rsidP="005911F0">
            <w:pPr>
              <w:pStyle w:val="afb"/>
              <w:rPr>
                <w:rFonts w:cstheme="minorHAnsi"/>
              </w:rPr>
            </w:pPr>
          </w:p>
        </w:tc>
        <w:tc>
          <w:tcPr>
            <w:tcW w:w="1275" w:type="dxa"/>
          </w:tcPr>
          <w:p w:rsidR="009430AF" w:rsidRPr="00F56D19" w:rsidRDefault="009430AF" w:rsidP="005911F0">
            <w:pPr>
              <w:pStyle w:val="afb"/>
              <w:jc w:val="center"/>
              <w:rPr>
                <w:rFonts w:cstheme="minorHAnsi"/>
              </w:rPr>
            </w:pPr>
            <w:r w:rsidRPr="00F56D19">
              <w:rPr>
                <w:rFonts w:cstheme="minorHAnsi"/>
              </w:rPr>
              <w:t>осіб</w:t>
            </w:r>
          </w:p>
        </w:tc>
        <w:tc>
          <w:tcPr>
            <w:tcW w:w="993" w:type="dxa"/>
          </w:tcPr>
          <w:p w:rsidR="009430AF" w:rsidRPr="00F56D19" w:rsidRDefault="009430AF" w:rsidP="005911F0">
            <w:pPr>
              <w:pStyle w:val="afb"/>
              <w:jc w:val="center"/>
              <w:rPr>
                <w:rFonts w:cstheme="minorHAnsi"/>
              </w:rPr>
            </w:pPr>
            <w:r w:rsidRPr="00F56D19">
              <w:rPr>
                <w:rFonts w:cstheme="minorHAnsi"/>
              </w:rPr>
              <w:t>5000</w:t>
            </w:r>
          </w:p>
        </w:tc>
        <w:tc>
          <w:tcPr>
            <w:tcW w:w="992" w:type="dxa"/>
          </w:tcPr>
          <w:p w:rsidR="009430AF" w:rsidRPr="00F56D19" w:rsidRDefault="009430AF" w:rsidP="005911F0">
            <w:pPr>
              <w:pStyle w:val="afb"/>
              <w:jc w:val="center"/>
              <w:rPr>
                <w:rFonts w:cstheme="minorHAnsi"/>
              </w:rPr>
            </w:pPr>
            <w:r w:rsidRPr="00F56D19">
              <w:rPr>
                <w:rFonts w:cstheme="minorHAnsi"/>
              </w:rPr>
              <w:t>5500</w:t>
            </w:r>
          </w:p>
          <w:p w:rsidR="009430AF" w:rsidRPr="00F56D19" w:rsidRDefault="009430AF" w:rsidP="005911F0">
            <w:pPr>
              <w:pStyle w:val="afb"/>
              <w:jc w:val="center"/>
              <w:rPr>
                <w:rFonts w:cstheme="minorHAnsi"/>
              </w:rPr>
            </w:pPr>
          </w:p>
        </w:tc>
        <w:tc>
          <w:tcPr>
            <w:tcW w:w="850" w:type="dxa"/>
          </w:tcPr>
          <w:p w:rsidR="009430AF" w:rsidRPr="00F56D19" w:rsidRDefault="009430AF" w:rsidP="005911F0">
            <w:pPr>
              <w:pStyle w:val="afb"/>
              <w:jc w:val="center"/>
              <w:rPr>
                <w:rFonts w:cstheme="minorHAnsi"/>
              </w:rPr>
            </w:pPr>
            <w:r w:rsidRPr="00F56D19">
              <w:rPr>
                <w:rFonts w:cstheme="minorHAnsi"/>
              </w:rPr>
              <w:t>8000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культури, молоді та спорту)</w:t>
            </w:r>
          </w:p>
        </w:tc>
      </w:tr>
      <w:tr w:rsidR="009430AF" w:rsidRPr="00F56D19" w:rsidTr="009430AF">
        <w:trPr>
          <w:trHeight w:val="551"/>
        </w:trPr>
        <w:tc>
          <w:tcPr>
            <w:tcW w:w="1559" w:type="dxa"/>
            <w:vMerge/>
          </w:tcPr>
          <w:p w:rsidR="009430AF" w:rsidRPr="00F56D19" w:rsidRDefault="009430AF" w:rsidP="005911F0">
            <w:pPr>
              <w:spacing w:line="241" w:lineRule="auto"/>
              <w:textDirection w:val="btLr"/>
              <w:rPr>
                <w:rFonts w:eastAsia="Times New Roman" w:cstheme="minorHAnsi"/>
                <w:color w:val="000000"/>
              </w:rPr>
            </w:pPr>
          </w:p>
        </w:tc>
        <w:tc>
          <w:tcPr>
            <w:tcW w:w="1559" w:type="dxa"/>
            <w:vMerge/>
          </w:tcPr>
          <w:p w:rsidR="009430AF" w:rsidRPr="00F56D19" w:rsidRDefault="009430AF" w:rsidP="005911F0">
            <w:pPr>
              <w:pStyle w:val="afb"/>
              <w:rPr>
                <w:rFonts w:eastAsia="Times New Roman" w:cstheme="minorHAnsi"/>
                <w:color w:val="000000"/>
              </w:rPr>
            </w:pPr>
          </w:p>
        </w:tc>
        <w:tc>
          <w:tcPr>
            <w:tcW w:w="4395" w:type="dxa"/>
          </w:tcPr>
          <w:p w:rsidR="009430AF" w:rsidRPr="00F56D19" w:rsidRDefault="009430AF" w:rsidP="005911F0">
            <w:pPr>
              <w:pStyle w:val="afb"/>
              <w:rPr>
                <w:rFonts w:cstheme="minorHAnsi"/>
              </w:rPr>
            </w:pPr>
            <w:r w:rsidRPr="00F56D19">
              <w:rPr>
                <w:rFonts w:cstheme="minorHAnsi"/>
              </w:rPr>
              <w:t>Частка молоді, яка бере участь у культурних заходах</w:t>
            </w:r>
          </w:p>
          <w:p w:rsidR="009430AF" w:rsidRPr="00F56D19" w:rsidRDefault="009430AF" w:rsidP="005911F0">
            <w:pPr>
              <w:pStyle w:val="afb"/>
              <w:rPr>
                <w:rFonts w:cstheme="minorHAnsi"/>
              </w:rPr>
            </w:pPr>
          </w:p>
        </w:tc>
        <w:tc>
          <w:tcPr>
            <w:tcW w:w="1275" w:type="dxa"/>
          </w:tcPr>
          <w:p w:rsidR="009430AF" w:rsidRPr="00F56D19" w:rsidRDefault="009430AF" w:rsidP="005911F0">
            <w:pPr>
              <w:pStyle w:val="afb"/>
              <w:jc w:val="center"/>
              <w:rPr>
                <w:rFonts w:cstheme="minorHAnsi"/>
              </w:rPr>
            </w:pPr>
            <w:r w:rsidRPr="00F56D19">
              <w:rPr>
                <w:rFonts w:cstheme="minorHAnsi"/>
              </w:rPr>
              <w:t>% (від 0 до 100)</w:t>
            </w:r>
          </w:p>
        </w:tc>
        <w:tc>
          <w:tcPr>
            <w:tcW w:w="993" w:type="dxa"/>
          </w:tcPr>
          <w:p w:rsidR="009430AF" w:rsidRPr="00F56D19" w:rsidRDefault="009430AF" w:rsidP="005911F0">
            <w:pPr>
              <w:pStyle w:val="afb"/>
              <w:jc w:val="center"/>
              <w:rPr>
                <w:rFonts w:cstheme="minorHAnsi"/>
              </w:rPr>
            </w:pPr>
            <w:r w:rsidRPr="00F56D19">
              <w:rPr>
                <w:rFonts w:cstheme="minorHAnsi"/>
              </w:rPr>
              <w:t>20</w:t>
            </w:r>
          </w:p>
        </w:tc>
        <w:tc>
          <w:tcPr>
            <w:tcW w:w="992" w:type="dxa"/>
          </w:tcPr>
          <w:p w:rsidR="009430AF" w:rsidRPr="00F56D19" w:rsidRDefault="009430AF" w:rsidP="005911F0">
            <w:pPr>
              <w:pStyle w:val="afb"/>
              <w:jc w:val="center"/>
              <w:rPr>
                <w:rFonts w:cstheme="minorHAnsi"/>
              </w:rPr>
            </w:pPr>
            <w:r w:rsidRPr="00F56D19">
              <w:rPr>
                <w:rFonts w:cstheme="minorHAnsi"/>
              </w:rPr>
              <w:t>25</w:t>
            </w:r>
          </w:p>
          <w:p w:rsidR="009430AF" w:rsidRPr="00F56D19" w:rsidRDefault="009430AF" w:rsidP="005911F0">
            <w:pPr>
              <w:pStyle w:val="afb"/>
              <w:jc w:val="center"/>
              <w:rPr>
                <w:rFonts w:cstheme="minorHAnsi"/>
              </w:rPr>
            </w:pPr>
          </w:p>
        </w:tc>
        <w:tc>
          <w:tcPr>
            <w:tcW w:w="850" w:type="dxa"/>
          </w:tcPr>
          <w:p w:rsidR="009430AF" w:rsidRPr="00F56D19" w:rsidRDefault="009430AF" w:rsidP="005911F0">
            <w:pPr>
              <w:pStyle w:val="afb"/>
              <w:jc w:val="center"/>
              <w:rPr>
                <w:rFonts w:cstheme="minorHAnsi"/>
              </w:rPr>
            </w:pPr>
            <w:r w:rsidRPr="00F56D19">
              <w:rPr>
                <w:rFonts w:cstheme="minorHAnsi"/>
              </w:rPr>
              <w:t>40</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культури, молоді та спорту)</w:t>
            </w:r>
          </w:p>
        </w:tc>
      </w:tr>
      <w:tr w:rsidR="009430AF" w:rsidRPr="00F56D19" w:rsidTr="009430AF">
        <w:trPr>
          <w:trHeight w:val="1086"/>
        </w:trPr>
        <w:tc>
          <w:tcPr>
            <w:tcW w:w="1559" w:type="dxa"/>
            <w:vMerge w:val="restart"/>
          </w:tcPr>
          <w:p w:rsidR="009430AF" w:rsidRPr="00F56D19" w:rsidRDefault="009430AF" w:rsidP="005911F0">
            <w:pPr>
              <w:pStyle w:val="afb"/>
              <w:rPr>
                <w:rFonts w:eastAsia="Times New Roman" w:cstheme="minorHAnsi"/>
                <w:color w:val="000000"/>
              </w:rPr>
            </w:pPr>
            <w:r w:rsidRPr="00F56D19">
              <w:rPr>
                <w:rFonts w:eastAsia="Times New Roman" w:cstheme="minorHAnsi"/>
              </w:rPr>
              <w:t>2: Енергоощадна, цифрова громада, яка підтримує та заохочує розвиток бізнесу.</w:t>
            </w:r>
          </w:p>
        </w:tc>
        <w:tc>
          <w:tcPr>
            <w:tcW w:w="1559" w:type="dxa"/>
            <w:vMerge w:val="restart"/>
          </w:tcPr>
          <w:p w:rsidR="009430AF" w:rsidRPr="00F56D19" w:rsidRDefault="009430AF" w:rsidP="005911F0">
            <w:pPr>
              <w:pStyle w:val="afb"/>
              <w:rPr>
                <w:rFonts w:eastAsia="Times New Roman" w:cstheme="minorHAnsi"/>
              </w:rPr>
            </w:pPr>
            <w:r w:rsidRPr="00F56D19">
              <w:rPr>
                <w:rFonts w:eastAsia="Times New Roman" w:cstheme="minorHAnsi"/>
              </w:rPr>
              <w:t>2.1 – Громада з розвинутим підприємництвом та сприятливим інвестиційним кліматом</w:t>
            </w:r>
          </w:p>
        </w:tc>
        <w:tc>
          <w:tcPr>
            <w:tcW w:w="4395" w:type="dxa"/>
          </w:tcPr>
          <w:p w:rsidR="009430AF" w:rsidRPr="00F56D19" w:rsidRDefault="009430AF" w:rsidP="005911F0">
            <w:pPr>
              <w:pStyle w:val="afb"/>
              <w:rPr>
                <w:rFonts w:cstheme="minorHAnsi"/>
              </w:rPr>
            </w:pPr>
            <w:r w:rsidRPr="00F56D19">
              <w:rPr>
                <w:rFonts w:cstheme="minorHAnsi"/>
              </w:rPr>
              <w:t>Кількість СГ зареєстрованих в громаді</w:t>
            </w:r>
          </w:p>
        </w:tc>
        <w:tc>
          <w:tcPr>
            <w:tcW w:w="1275" w:type="dxa"/>
          </w:tcPr>
          <w:p w:rsidR="009430AF" w:rsidRPr="00F56D19" w:rsidRDefault="009430AF" w:rsidP="005911F0">
            <w:pPr>
              <w:pStyle w:val="afb"/>
              <w:jc w:val="center"/>
              <w:rPr>
                <w:rFonts w:cstheme="minorHAnsi"/>
              </w:rPr>
            </w:pPr>
            <w:r w:rsidRPr="00F56D19">
              <w:rPr>
                <w:rFonts w:cstheme="minorHAnsi"/>
              </w:rPr>
              <w:t>за рік</w:t>
            </w:r>
          </w:p>
        </w:tc>
        <w:tc>
          <w:tcPr>
            <w:tcW w:w="993" w:type="dxa"/>
          </w:tcPr>
          <w:p w:rsidR="009430AF" w:rsidRPr="00F56D19" w:rsidRDefault="009430AF" w:rsidP="005911F0">
            <w:pPr>
              <w:pStyle w:val="afb"/>
              <w:jc w:val="center"/>
              <w:rPr>
                <w:rFonts w:cstheme="minorHAnsi"/>
              </w:rPr>
            </w:pPr>
            <w:r w:rsidRPr="00F56D19">
              <w:rPr>
                <w:rFonts w:cstheme="minorHAnsi"/>
              </w:rPr>
              <w:t>7852</w:t>
            </w:r>
          </w:p>
        </w:tc>
        <w:tc>
          <w:tcPr>
            <w:tcW w:w="992" w:type="dxa"/>
          </w:tcPr>
          <w:p w:rsidR="009430AF" w:rsidRPr="00F56D19" w:rsidRDefault="009430AF" w:rsidP="005911F0">
            <w:pPr>
              <w:pStyle w:val="afb"/>
              <w:jc w:val="center"/>
              <w:rPr>
                <w:rFonts w:cstheme="minorHAnsi"/>
              </w:rPr>
            </w:pPr>
            <w:r w:rsidRPr="00F56D19">
              <w:rPr>
                <w:rFonts w:cstheme="minorHAnsi"/>
              </w:rPr>
              <w:t>8254</w:t>
            </w:r>
          </w:p>
        </w:tc>
        <w:tc>
          <w:tcPr>
            <w:tcW w:w="850" w:type="dxa"/>
          </w:tcPr>
          <w:p w:rsidR="009430AF" w:rsidRPr="00F56D19" w:rsidRDefault="009430AF" w:rsidP="005911F0">
            <w:pPr>
              <w:pStyle w:val="afb"/>
              <w:jc w:val="center"/>
              <w:rPr>
                <w:rFonts w:cstheme="minorHAnsi"/>
              </w:rPr>
            </w:pPr>
            <w:r w:rsidRPr="00F56D19">
              <w:rPr>
                <w:rFonts w:cstheme="minorHAnsi"/>
              </w:rPr>
              <w:t>9454</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міжнародного співробітництва, економічного аналізу та стратегічних комунікацій)</w:t>
            </w:r>
          </w:p>
        </w:tc>
      </w:tr>
      <w:tr w:rsidR="009430AF" w:rsidRPr="00F56D19" w:rsidTr="009430AF">
        <w:trPr>
          <w:trHeight w:val="579"/>
        </w:trPr>
        <w:tc>
          <w:tcPr>
            <w:tcW w:w="1559" w:type="dxa"/>
            <w:vMerge/>
          </w:tcPr>
          <w:p w:rsidR="009430AF" w:rsidRPr="00F56D19" w:rsidRDefault="009430AF" w:rsidP="005911F0">
            <w:pPr>
              <w:pStyle w:val="afb"/>
              <w:rPr>
                <w:rFonts w:eastAsia="Times New Roman" w:cstheme="minorHAnsi"/>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1B226F">
            <w:pPr>
              <w:rPr>
                <w:rFonts w:cstheme="minorHAnsi"/>
              </w:rPr>
            </w:pPr>
            <w:r w:rsidRPr="00F95A81">
              <w:rPr>
                <w:rFonts w:cstheme="minorHAnsi"/>
              </w:rPr>
              <w:t xml:space="preserve">Частка малого та середнього бізнесу у </w:t>
            </w:r>
            <w:r w:rsidR="001B226F" w:rsidRPr="00F95A81">
              <w:rPr>
                <w:rFonts w:cstheme="minorHAnsi"/>
              </w:rPr>
              <w:t>загальн</w:t>
            </w:r>
            <w:r w:rsidRPr="00F95A81">
              <w:rPr>
                <w:rFonts w:cstheme="minorHAnsi"/>
              </w:rPr>
              <w:t>і</w:t>
            </w:r>
            <w:r w:rsidR="001B226F" w:rsidRPr="00F95A81">
              <w:rPr>
                <w:rFonts w:cstheme="minorHAnsi"/>
              </w:rPr>
              <w:t>й кількості</w:t>
            </w:r>
            <w:r w:rsidRPr="00F95A81">
              <w:rPr>
                <w:rFonts w:cstheme="minorHAnsi"/>
              </w:rPr>
              <w:t xml:space="preserve"> </w:t>
            </w:r>
            <w:r w:rsidR="001B226F" w:rsidRPr="00F95A81">
              <w:rPr>
                <w:rFonts w:cstheme="minorHAnsi"/>
              </w:rPr>
              <w:t xml:space="preserve">СГ </w:t>
            </w:r>
            <w:r w:rsidRPr="00F95A81">
              <w:rPr>
                <w:rFonts w:cstheme="minorHAnsi"/>
              </w:rPr>
              <w:t>громади</w:t>
            </w:r>
          </w:p>
        </w:tc>
        <w:tc>
          <w:tcPr>
            <w:tcW w:w="1275" w:type="dxa"/>
          </w:tcPr>
          <w:p w:rsidR="009430AF" w:rsidRPr="00F56D19" w:rsidRDefault="009430AF" w:rsidP="005911F0">
            <w:pPr>
              <w:rPr>
                <w:rFonts w:cstheme="minorHAnsi"/>
              </w:rPr>
            </w:pPr>
            <w:r w:rsidRPr="00F56D19">
              <w:rPr>
                <w:rFonts w:cstheme="minorHAnsi"/>
              </w:rPr>
              <w:t>% (від 0 до 100).</w:t>
            </w:r>
          </w:p>
        </w:tc>
        <w:tc>
          <w:tcPr>
            <w:tcW w:w="993" w:type="dxa"/>
          </w:tcPr>
          <w:p w:rsidR="009430AF" w:rsidRPr="00F56D19" w:rsidRDefault="009430AF" w:rsidP="005911F0">
            <w:pPr>
              <w:jc w:val="center"/>
              <w:rPr>
                <w:rFonts w:cstheme="minorHAnsi"/>
              </w:rPr>
            </w:pPr>
            <w:r w:rsidRPr="00F56D19">
              <w:rPr>
                <w:rFonts w:cstheme="minorHAnsi"/>
              </w:rPr>
              <w:t>1,6</w:t>
            </w:r>
          </w:p>
        </w:tc>
        <w:tc>
          <w:tcPr>
            <w:tcW w:w="992" w:type="dxa"/>
          </w:tcPr>
          <w:p w:rsidR="009430AF" w:rsidRPr="00F56D19" w:rsidRDefault="009430AF" w:rsidP="005911F0">
            <w:pPr>
              <w:jc w:val="center"/>
              <w:rPr>
                <w:rFonts w:cstheme="minorHAnsi"/>
              </w:rPr>
            </w:pPr>
            <w:r w:rsidRPr="00F56D19">
              <w:rPr>
                <w:rFonts w:cstheme="minorHAnsi"/>
              </w:rPr>
              <w:t>1,7</w:t>
            </w:r>
          </w:p>
        </w:tc>
        <w:tc>
          <w:tcPr>
            <w:tcW w:w="850" w:type="dxa"/>
          </w:tcPr>
          <w:p w:rsidR="009430AF" w:rsidRPr="00F56D19" w:rsidRDefault="009430AF" w:rsidP="005911F0">
            <w:pPr>
              <w:jc w:val="center"/>
              <w:rPr>
                <w:rFonts w:cstheme="minorHAnsi"/>
              </w:rPr>
            </w:pPr>
            <w:r w:rsidRPr="00F56D19">
              <w:rPr>
                <w:rFonts w:cstheme="minorHAnsi"/>
              </w:rPr>
              <w:t>2,0</w:t>
            </w:r>
          </w:p>
        </w:tc>
        <w:tc>
          <w:tcPr>
            <w:tcW w:w="3119" w:type="dxa"/>
          </w:tcPr>
          <w:p w:rsidR="009430AF" w:rsidRPr="00F56D19" w:rsidRDefault="009430AF" w:rsidP="005911F0">
            <w:pPr>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r>
      <w:tr w:rsidR="009430AF" w:rsidRPr="00F56D19" w:rsidTr="009430AF">
        <w:trPr>
          <w:trHeight w:val="804"/>
        </w:trPr>
        <w:tc>
          <w:tcPr>
            <w:tcW w:w="1559" w:type="dxa"/>
            <w:vMerge/>
          </w:tcPr>
          <w:p w:rsidR="009430AF" w:rsidRPr="00F56D19" w:rsidRDefault="009430AF" w:rsidP="005911F0">
            <w:pPr>
              <w:pStyle w:val="afb"/>
              <w:rPr>
                <w:rFonts w:eastAsia="Times New Roman" w:cstheme="minorHAnsi"/>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Наявність інвестиційного паспорту громади</w:t>
            </w:r>
          </w:p>
        </w:tc>
        <w:tc>
          <w:tcPr>
            <w:tcW w:w="1275" w:type="dxa"/>
          </w:tcPr>
          <w:p w:rsidR="009430AF" w:rsidRPr="00F56D19" w:rsidRDefault="009430AF" w:rsidP="005911F0">
            <w:pPr>
              <w:pStyle w:val="afb"/>
              <w:jc w:val="center"/>
              <w:rPr>
                <w:rFonts w:cstheme="minorHAnsi"/>
              </w:rPr>
            </w:pPr>
            <w:r w:rsidRPr="00F56D19">
              <w:rPr>
                <w:rFonts w:cstheme="minorHAnsi"/>
              </w:rPr>
              <w:t>+/-</w:t>
            </w:r>
          </w:p>
        </w:tc>
        <w:tc>
          <w:tcPr>
            <w:tcW w:w="993" w:type="dxa"/>
          </w:tcPr>
          <w:p w:rsidR="009430AF" w:rsidRPr="00F56D19" w:rsidRDefault="009430AF" w:rsidP="005911F0">
            <w:pPr>
              <w:pStyle w:val="afb"/>
              <w:jc w:val="center"/>
              <w:rPr>
                <w:rFonts w:cstheme="minorHAnsi"/>
              </w:rPr>
            </w:pPr>
            <w:r w:rsidRPr="00F56D19">
              <w:rPr>
                <w:rFonts w:cstheme="minorHAnsi"/>
              </w:rPr>
              <w:t>-</w:t>
            </w:r>
          </w:p>
        </w:tc>
        <w:tc>
          <w:tcPr>
            <w:tcW w:w="992" w:type="dxa"/>
          </w:tcPr>
          <w:p w:rsidR="009430AF" w:rsidRPr="00F56D19" w:rsidRDefault="009430AF" w:rsidP="005911F0">
            <w:pPr>
              <w:pStyle w:val="afb"/>
              <w:jc w:val="center"/>
              <w:rPr>
                <w:rFonts w:cstheme="minorHAnsi"/>
              </w:rPr>
            </w:pPr>
            <w:r w:rsidRPr="00F56D19">
              <w:rPr>
                <w:rFonts w:cstheme="minorHAnsi"/>
              </w:rPr>
              <w:t>+</w:t>
            </w:r>
          </w:p>
        </w:tc>
        <w:tc>
          <w:tcPr>
            <w:tcW w:w="850" w:type="dxa"/>
          </w:tcPr>
          <w:p w:rsidR="009430AF" w:rsidRPr="00F56D19" w:rsidRDefault="009430AF" w:rsidP="005911F0">
            <w:pPr>
              <w:pStyle w:val="afb"/>
              <w:jc w:val="center"/>
              <w:rPr>
                <w:rFonts w:cstheme="minorHAnsi"/>
              </w:rPr>
            </w:pPr>
            <w:r w:rsidRPr="00F56D19">
              <w:rPr>
                <w:rFonts w:cstheme="minorHAnsi"/>
              </w:rPr>
              <w:t>+</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міжнародного співробітництва, економічного аналізу та стратегічних комунікацій)</w:t>
            </w:r>
          </w:p>
        </w:tc>
      </w:tr>
      <w:tr w:rsidR="009430AF" w:rsidRPr="00F56D19" w:rsidTr="009430AF">
        <w:trPr>
          <w:trHeight w:val="84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val="restart"/>
          </w:tcPr>
          <w:p w:rsidR="009430AF" w:rsidRPr="00F56D19" w:rsidRDefault="009430AF" w:rsidP="005911F0">
            <w:pPr>
              <w:pStyle w:val="afb"/>
              <w:rPr>
                <w:rFonts w:eastAsia="Times New Roman" w:cstheme="minorHAnsi"/>
              </w:rPr>
            </w:pPr>
            <w:r w:rsidRPr="00F56D19">
              <w:rPr>
                <w:rFonts w:eastAsia="Times New Roman" w:cstheme="minorHAnsi"/>
              </w:rPr>
              <w:t>2.2 – Цифрова громада</w:t>
            </w:r>
          </w:p>
        </w:tc>
        <w:tc>
          <w:tcPr>
            <w:tcW w:w="4395" w:type="dxa"/>
          </w:tcPr>
          <w:p w:rsidR="009430AF" w:rsidRPr="00F56D19" w:rsidRDefault="009430AF" w:rsidP="005911F0">
            <w:pPr>
              <w:pStyle w:val="afb"/>
              <w:rPr>
                <w:rFonts w:cstheme="minorHAnsi"/>
              </w:rPr>
            </w:pPr>
            <w:r w:rsidRPr="00F56D19">
              <w:rPr>
                <w:rFonts w:cstheme="minorHAnsi"/>
              </w:rPr>
              <w:t>Рівень впровадження та використання системи електронного документообігу у виконавчих органах та БМР</w:t>
            </w:r>
          </w:p>
        </w:tc>
        <w:tc>
          <w:tcPr>
            <w:tcW w:w="1275" w:type="dxa"/>
          </w:tcPr>
          <w:p w:rsidR="009430AF" w:rsidRPr="00F56D19" w:rsidRDefault="009430AF" w:rsidP="005911F0">
            <w:pPr>
              <w:pStyle w:val="afb"/>
              <w:jc w:val="center"/>
              <w:rPr>
                <w:rFonts w:cstheme="minorHAnsi"/>
              </w:rPr>
            </w:pPr>
            <w:r w:rsidRPr="00F56D19">
              <w:rPr>
                <w:rFonts w:cstheme="minorHAnsi"/>
              </w:rPr>
              <w:t>% активних користувачів</w:t>
            </w:r>
          </w:p>
        </w:tc>
        <w:tc>
          <w:tcPr>
            <w:tcW w:w="993" w:type="dxa"/>
          </w:tcPr>
          <w:p w:rsidR="009430AF" w:rsidRPr="00F56D19" w:rsidRDefault="009430AF" w:rsidP="005911F0">
            <w:pPr>
              <w:pStyle w:val="afb"/>
              <w:jc w:val="center"/>
              <w:rPr>
                <w:rFonts w:cstheme="minorHAnsi"/>
              </w:rPr>
            </w:pPr>
            <w:r w:rsidRPr="00F56D19">
              <w:rPr>
                <w:rFonts w:cstheme="minorHAnsi"/>
              </w:rPr>
              <w:t>50</w:t>
            </w:r>
          </w:p>
        </w:tc>
        <w:tc>
          <w:tcPr>
            <w:tcW w:w="992" w:type="dxa"/>
          </w:tcPr>
          <w:p w:rsidR="009430AF" w:rsidRPr="00F56D19" w:rsidRDefault="009430AF" w:rsidP="005911F0">
            <w:pPr>
              <w:pStyle w:val="afb"/>
              <w:jc w:val="center"/>
              <w:rPr>
                <w:rFonts w:cstheme="minorHAnsi"/>
              </w:rPr>
            </w:pPr>
            <w:r w:rsidRPr="00F56D19">
              <w:rPr>
                <w:rFonts w:cstheme="minorHAnsi"/>
              </w:rPr>
              <w:t>75</w:t>
            </w:r>
          </w:p>
        </w:tc>
        <w:tc>
          <w:tcPr>
            <w:tcW w:w="850" w:type="dxa"/>
          </w:tcPr>
          <w:p w:rsidR="009430AF" w:rsidRPr="00F56D19" w:rsidRDefault="009430AF" w:rsidP="005911F0">
            <w:pPr>
              <w:pStyle w:val="afb"/>
              <w:jc w:val="center"/>
              <w:rPr>
                <w:rFonts w:cstheme="minorHAnsi"/>
              </w:rPr>
            </w:pPr>
            <w:r w:rsidRPr="00F56D19">
              <w:rPr>
                <w:rFonts w:cstheme="minorHAnsi"/>
              </w:rPr>
              <w:t>100</w:t>
            </w:r>
          </w:p>
        </w:tc>
        <w:tc>
          <w:tcPr>
            <w:tcW w:w="3119" w:type="dxa"/>
          </w:tcPr>
          <w:p w:rsidR="009430AF" w:rsidRPr="00F56D19" w:rsidRDefault="009430AF" w:rsidP="005911F0">
            <w:pPr>
              <w:pStyle w:val="afb"/>
              <w:rPr>
                <w:rFonts w:cstheme="minorHAnsi"/>
              </w:rPr>
            </w:pPr>
            <w:r w:rsidRPr="00F56D19">
              <w:rPr>
                <w:rFonts w:cstheme="minorHAnsi"/>
              </w:rPr>
              <w:t>Дані Сектору цифровізації (звіти СЕДО)</w:t>
            </w:r>
          </w:p>
        </w:tc>
      </w:tr>
      <w:tr w:rsidR="009430AF" w:rsidRPr="00F56D19" w:rsidTr="009430AF">
        <w:trPr>
          <w:trHeight w:val="84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Частка пріоритетних адміністративних та муніципальних послуг, доступних для отримання онлайн</w:t>
            </w:r>
          </w:p>
        </w:tc>
        <w:tc>
          <w:tcPr>
            <w:tcW w:w="1275" w:type="dxa"/>
          </w:tcPr>
          <w:p w:rsidR="009430AF" w:rsidRPr="00F56D19" w:rsidRDefault="009430AF" w:rsidP="005911F0">
            <w:pPr>
              <w:jc w:val="center"/>
              <w:rPr>
                <w:rFonts w:cstheme="minorHAnsi"/>
              </w:rPr>
            </w:pPr>
            <w:r w:rsidRPr="00F56D19">
              <w:rPr>
                <w:rFonts w:cstheme="minorHAnsi"/>
              </w:rPr>
              <w:t>%</w:t>
            </w:r>
          </w:p>
        </w:tc>
        <w:tc>
          <w:tcPr>
            <w:tcW w:w="993" w:type="dxa"/>
          </w:tcPr>
          <w:p w:rsidR="009430AF" w:rsidRPr="00F56D19" w:rsidRDefault="009430AF" w:rsidP="005911F0">
            <w:pPr>
              <w:jc w:val="center"/>
              <w:rPr>
                <w:rFonts w:cstheme="minorHAnsi"/>
              </w:rPr>
            </w:pPr>
            <w:r w:rsidRPr="00F56D19">
              <w:rPr>
                <w:rFonts w:cstheme="minorHAnsi"/>
              </w:rPr>
              <w:t>&lt;5</w:t>
            </w:r>
          </w:p>
        </w:tc>
        <w:tc>
          <w:tcPr>
            <w:tcW w:w="992" w:type="dxa"/>
          </w:tcPr>
          <w:p w:rsidR="009430AF" w:rsidRPr="00F56D19" w:rsidRDefault="009430AF" w:rsidP="005911F0">
            <w:pPr>
              <w:jc w:val="center"/>
              <w:rPr>
                <w:rFonts w:cstheme="minorHAnsi"/>
              </w:rPr>
            </w:pPr>
            <w:r w:rsidRPr="00F56D19">
              <w:rPr>
                <w:rFonts w:cstheme="minorHAnsi"/>
              </w:rPr>
              <w:t>&gt;15</w:t>
            </w:r>
          </w:p>
        </w:tc>
        <w:tc>
          <w:tcPr>
            <w:tcW w:w="850" w:type="dxa"/>
          </w:tcPr>
          <w:p w:rsidR="009430AF" w:rsidRPr="00F56D19" w:rsidRDefault="009430AF" w:rsidP="005911F0">
            <w:pPr>
              <w:jc w:val="center"/>
              <w:rPr>
                <w:rFonts w:cstheme="minorHAnsi"/>
              </w:rPr>
            </w:pPr>
            <w:r w:rsidRPr="00F56D19">
              <w:rPr>
                <w:rFonts w:cstheme="minorHAnsi"/>
              </w:rPr>
              <w:t>&gt;50</w:t>
            </w:r>
          </w:p>
        </w:tc>
        <w:tc>
          <w:tcPr>
            <w:tcW w:w="3119" w:type="dxa"/>
          </w:tcPr>
          <w:p w:rsidR="009430AF" w:rsidRPr="00F56D19" w:rsidRDefault="009430AF" w:rsidP="005911F0">
            <w:pPr>
              <w:rPr>
                <w:rFonts w:cstheme="minorHAnsi"/>
              </w:rPr>
            </w:pPr>
            <w:r w:rsidRPr="00F56D19">
              <w:rPr>
                <w:rFonts w:cstheme="minorHAnsi"/>
              </w:rPr>
              <w:t>Дані Сектору цифровізації (звіти СЕДО)</w:t>
            </w:r>
          </w:p>
        </w:tc>
      </w:tr>
      <w:tr w:rsidR="009430AF" w:rsidRPr="00F56D19" w:rsidTr="009430AF">
        <w:trPr>
          <w:trHeight w:val="84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Наявність затвердженої та впроваджуваної Стратегії цифрового розвитку Боярської громади</w:t>
            </w:r>
          </w:p>
        </w:tc>
        <w:tc>
          <w:tcPr>
            <w:tcW w:w="1275" w:type="dxa"/>
          </w:tcPr>
          <w:p w:rsidR="009430AF" w:rsidRPr="00F56D19" w:rsidRDefault="009430AF" w:rsidP="005911F0">
            <w:pPr>
              <w:jc w:val="center"/>
              <w:rPr>
                <w:rFonts w:cstheme="minorHAnsi"/>
              </w:rPr>
            </w:pPr>
            <w:r w:rsidRPr="00F56D19">
              <w:rPr>
                <w:rFonts w:cstheme="minorHAnsi"/>
              </w:rPr>
              <w:t>+/-</w:t>
            </w:r>
          </w:p>
        </w:tc>
        <w:tc>
          <w:tcPr>
            <w:tcW w:w="993" w:type="dxa"/>
          </w:tcPr>
          <w:p w:rsidR="009430AF" w:rsidRPr="00F56D19" w:rsidRDefault="009430AF" w:rsidP="005911F0">
            <w:pPr>
              <w:jc w:val="center"/>
              <w:rPr>
                <w:rFonts w:cstheme="minorHAnsi"/>
              </w:rPr>
            </w:pPr>
            <w:r w:rsidRPr="00F56D19">
              <w:rPr>
                <w:rFonts w:cstheme="minorHAnsi"/>
              </w:rPr>
              <w:t>-</w:t>
            </w:r>
          </w:p>
        </w:tc>
        <w:tc>
          <w:tcPr>
            <w:tcW w:w="992" w:type="dxa"/>
          </w:tcPr>
          <w:p w:rsidR="009430AF" w:rsidRPr="00F56D19" w:rsidRDefault="009430AF" w:rsidP="005911F0">
            <w:pPr>
              <w:jc w:val="center"/>
              <w:rPr>
                <w:rFonts w:cstheme="minorHAnsi"/>
              </w:rPr>
            </w:pPr>
            <w:r w:rsidRPr="00F56D19">
              <w:rPr>
                <w:rFonts w:cstheme="minorHAnsi"/>
              </w:rPr>
              <w:t>+</w:t>
            </w:r>
          </w:p>
        </w:tc>
        <w:tc>
          <w:tcPr>
            <w:tcW w:w="850" w:type="dxa"/>
          </w:tcPr>
          <w:p w:rsidR="009430AF" w:rsidRPr="00F56D19" w:rsidRDefault="009430AF" w:rsidP="005911F0">
            <w:pPr>
              <w:jc w:val="center"/>
              <w:rPr>
                <w:rFonts w:cstheme="minorHAnsi"/>
              </w:rPr>
            </w:pPr>
            <w:r w:rsidRPr="00F56D19">
              <w:rPr>
                <w:rFonts w:cstheme="minorHAnsi"/>
              </w:rPr>
              <w:t>+</w:t>
            </w:r>
          </w:p>
        </w:tc>
        <w:tc>
          <w:tcPr>
            <w:tcW w:w="3119" w:type="dxa"/>
          </w:tcPr>
          <w:p w:rsidR="009430AF" w:rsidRPr="00F56D19" w:rsidRDefault="009430AF" w:rsidP="005911F0">
            <w:pPr>
              <w:rPr>
                <w:rFonts w:cstheme="minorHAnsi"/>
              </w:rPr>
            </w:pPr>
            <w:r w:rsidRPr="00F56D19">
              <w:rPr>
                <w:rFonts w:cstheme="minorHAnsi"/>
              </w:rPr>
              <w:t>Рішення сесії Боярської міської ради, дані Сектору цифровізації</w:t>
            </w:r>
          </w:p>
        </w:tc>
      </w:tr>
      <w:tr w:rsidR="009430AF" w:rsidRPr="00F56D19" w:rsidTr="009430AF">
        <w:trPr>
          <w:trHeight w:val="1329"/>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Відсоток обов'язкових наборів даних, оприлюднених на Єдиному державному веб-порталі відкритих даних</w:t>
            </w:r>
          </w:p>
        </w:tc>
        <w:tc>
          <w:tcPr>
            <w:tcW w:w="1275" w:type="dxa"/>
          </w:tcPr>
          <w:p w:rsidR="009430AF" w:rsidRPr="00F56D19" w:rsidRDefault="009430AF" w:rsidP="005911F0">
            <w:pPr>
              <w:jc w:val="center"/>
              <w:rPr>
                <w:rFonts w:cstheme="minorHAnsi"/>
              </w:rPr>
            </w:pPr>
            <w:r w:rsidRPr="00F56D19">
              <w:rPr>
                <w:rFonts w:cstheme="minorHAnsi"/>
              </w:rPr>
              <w:t>%</w:t>
            </w:r>
          </w:p>
        </w:tc>
        <w:tc>
          <w:tcPr>
            <w:tcW w:w="993" w:type="dxa"/>
          </w:tcPr>
          <w:p w:rsidR="009430AF" w:rsidRPr="00F56D19" w:rsidRDefault="009430AF" w:rsidP="005911F0">
            <w:pPr>
              <w:jc w:val="center"/>
              <w:rPr>
                <w:rFonts w:cstheme="minorHAnsi"/>
              </w:rPr>
            </w:pPr>
            <w:r w:rsidRPr="00F56D19">
              <w:rPr>
                <w:rFonts w:cstheme="minorHAnsi"/>
              </w:rPr>
              <w:t>&lt; 10%</w:t>
            </w:r>
          </w:p>
        </w:tc>
        <w:tc>
          <w:tcPr>
            <w:tcW w:w="992" w:type="dxa"/>
          </w:tcPr>
          <w:p w:rsidR="009430AF" w:rsidRPr="00F56D19" w:rsidRDefault="009430AF" w:rsidP="005911F0">
            <w:pPr>
              <w:jc w:val="center"/>
              <w:rPr>
                <w:rFonts w:cstheme="minorHAnsi"/>
              </w:rPr>
            </w:pPr>
            <w:r w:rsidRPr="00F56D19">
              <w:rPr>
                <w:rFonts w:cstheme="minorHAnsi"/>
              </w:rPr>
              <w:t>&gt; 50%</w:t>
            </w:r>
          </w:p>
        </w:tc>
        <w:tc>
          <w:tcPr>
            <w:tcW w:w="850" w:type="dxa"/>
          </w:tcPr>
          <w:p w:rsidR="009430AF" w:rsidRPr="00F56D19" w:rsidRDefault="009430AF" w:rsidP="005911F0">
            <w:pPr>
              <w:jc w:val="center"/>
              <w:rPr>
                <w:rFonts w:cstheme="minorHAnsi"/>
              </w:rPr>
            </w:pPr>
            <w:r w:rsidRPr="00F56D19">
              <w:rPr>
                <w:rFonts w:cstheme="minorHAnsi"/>
              </w:rPr>
              <w:t>&gt; 90%</w:t>
            </w:r>
          </w:p>
        </w:tc>
        <w:tc>
          <w:tcPr>
            <w:tcW w:w="3119" w:type="dxa"/>
          </w:tcPr>
          <w:p w:rsidR="009430AF" w:rsidRPr="00F56D19" w:rsidRDefault="009430AF" w:rsidP="005911F0">
            <w:pPr>
              <w:rPr>
                <w:rFonts w:cstheme="minorHAnsi"/>
              </w:rPr>
            </w:pPr>
            <w:r w:rsidRPr="00F56D19">
              <w:rPr>
                <w:rFonts w:cstheme="minorHAnsi"/>
              </w:rPr>
              <w:t>Дані Сектору цифровізації, моніторинг data.gov.ua</w:t>
            </w:r>
          </w:p>
        </w:tc>
      </w:tr>
      <w:tr w:rsidR="009430AF" w:rsidRPr="00F56D19" w:rsidTr="009430AF">
        <w:trPr>
          <w:trHeight w:val="809"/>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Рівень задоволеності мешканців доступністю та якістю електронних сервісів та комунікацій громади</w:t>
            </w:r>
          </w:p>
        </w:tc>
        <w:tc>
          <w:tcPr>
            <w:tcW w:w="1275" w:type="dxa"/>
          </w:tcPr>
          <w:p w:rsidR="009430AF" w:rsidRPr="00F56D19" w:rsidRDefault="009430AF" w:rsidP="005911F0">
            <w:pPr>
              <w:pStyle w:val="afb"/>
              <w:jc w:val="center"/>
              <w:rPr>
                <w:rFonts w:cstheme="minorHAnsi"/>
              </w:rPr>
            </w:pPr>
            <w:r w:rsidRPr="00F56D19">
              <w:rPr>
                <w:rFonts w:cstheme="minorHAnsi"/>
              </w:rPr>
              <w:t>% (за результатами опитувань)</w:t>
            </w:r>
          </w:p>
        </w:tc>
        <w:tc>
          <w:tcPr>
            <w:tcW w:w="993" w:type="dxa"/>
          </w:tcPr>
          <w:p w:rsidR="009430AF" w:rsidRPr="00F56D19" w:rsidRDefault="009430AF" w:rsidP="005911F0">
            <w:pPr>
              <w:pStyle w:val="afb"/>
              <w:ind w:hanging="77"/>
              <w:jc w:val="center"/>
              <w:rPr>
                <w:rFonts w:cstheme="minorHAnsi"/>
              </w:rPr>
            </w:pPr>
            <w:r w:rsidRPr="00F56D19">
              <w:rPr>
                <w:rFonts w:cstheme="minorHAnsi"/>
              </w:rPr>
              <w:t>Не вимірювалось</w:t>
            </w:r>
          </w:p>
        </w:tc>
        <w:tc>
          <w:tcPr>
            <w:tcW w:w="992" w:type="dxa"/>
          </w:tcPr>
          <w:p w:rsidR="009430AF" w:rsidRPr="00F56D19" w:rsidRDefault="009430AF" w:rsidP="005911F0">
            <w:pPr>
              <w:jc w:val="center"/>
              <w:rPr>
                <w:rFonts w:cstheme="minorHAnsi"/>
              </w:rPr>
            </w:pPr>
            <w:r w:rsidRPr="00F56D19">
              <w:rPr>
                <w:rFonts w:cstheme="minorHAnsi"/>
              </w:rPr>
              <w:t>&gt; 60%</w:t>
            </w:r>
          </w:p>
        </w:tc>
        <w:tc>
          <w:tcPr>
            <w:tcW w:w="850" w:type="dxa"/>
          </w:tcPr>
          <w:p w:rsidR="009430AF" w:rsidRPr="00F56D19" w:rsidRDefault="009430AF" w:rsidP="005911F0">
            <w:pPr>
              <w:jc w:val="center"/>
              <w:rPr>
                <w:rFonts w:cstheme="minorHAnsi"/>
              </w:rPr>
            </w:pPr>
            <w:r w:rsidRPr="00F56D19">
              <w:rPr>
                <w:rFonts w:cstheme="minorHAnsi"/>
              </w:rPr>
              <w:t>&gt; 75%</w:t>
            </w:r>
          </w:p>
        </w:tc>
        <w:tc>
          <w:tcPr>
            <w:tcW w:w="3119" w:type="dxa"/>
          </w:tcPr>
          <w:p w:rsidR="009430AF" w:rsidRPr="00F56D19" w:rsidRDefault="009430AF" w:rsidP="005911F0">
            <w:pPr>
              <w:pStyle w:val="afb"/>
              <w:rPr>
                <w:rFonts w:cstheme="minorHAnsi"/>
              </w:rPr>
            </w:pPr>
            <w:r w:rsidRPr="00F56D19">
              <w:rPr>
                <w:rFonts w:cstheme="minorHAnsi"/>
              </w:rPr>
              <w:t>Дані ОМС (виконавчі органи)</w:t>
            </w:r>
          </w:p>
        </w:tc>
      </w:tr>
      <w:tr w:rsidR="009430AF" w:rsidRPr="00F56D19" w:rsidTr="009430AF">
        <w:trPr>
          <w:trHeight w:val="1079"/>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val="restart"/>
          </w:tcPr>
          <w:p w:rsidR="009430AF" w:rsidRPr="00F56D19" w:rsidRDefault="009430AF" w:rsidP="005911F0">
            <w:pPr>
              <w:pStyle w:val="afb"/>
              <w:rPr>
                <w:rFonts w:eastAsia="Times New Roman" w:cstheme="minorHAnsi"/>
              </w:rPr>
            </w:pPr>
            <w:r w:rsidRPr="00F56D19">
              <w:rPr>
                <w:rFonts w:eastAsia="Times New Roman" w:cstheme="minorHAnsi"/>
              </w:rPr>
              <w:t>2.3 – Енергоощадна і «зелена» громада</w:t>
            </w:r>
          </w:p>
        </w:tc>
        <w:tc>
          <w:tcPr>
            <w:tcW w:w="4395" w:type="dxa"/>
          </w:tcPr>
          <w:p w:rsidR="009430AF" w:rsidRPr="00F56D19" w:rsidRDefault="009430AF" w:rsidP="005911F0">
            <w:pPr>
              <w:pStyle w:val="afb"/>
              <w:rPr>
                <w:rFonts w:cstheme="minorHAnsi"/>
              </w:rPr>
            </w:pPr>
            <w:r w:rsidRPr="00F56D19">
              <w:rPr>
                <w:rFonts w:cstheme="minorHAnsi"/>
              </w:rPr>
              <w:t>Кількість встановлених енергоощадних світильників/сонячних станцій</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 xml:space="preserve"> 107/1</w:t>
            </w:r>
          </w:p>
        </w:tc>
        <w:tc>
          <w:tcPr>
            <w:tcW w:w="992" w:type="dxa"/>
          </w:tcPr>
          <w:p w:rsidR="009430AF" w:rsidRPr="00F56D19" w:rsidRDefault="009430AF" w:rsidP="005911F0">
            <w:pPr>
              <w:pStyle w:val="afb"/>
              <w:jc w:val="center"/>
              <w:rPr>
                <w:rFonts w:cstheme="minorHAnsi"/>
              </w:rPr>
            </w:pPr>
            <w:r w:rsidRPr="00F56D19">
              <w:rPr>
                <w:rFonts w:cstheme="minorHAnsi"/>
              </w:rPr>
              <w:t>150/2</w:t>
            </w:r>
          </w:p>
        </w:tc>
        <w:tc>
          <w:tcPr>
            <w:tcW w:w="850" w:type="dxa"/>
          </w:tcPr>
          <w:p w:rsidR="009430AF" w:rsidRPr="00F56D19" w:rsidRDefault="009430AF" w:rsidP="005911F0">
            <w:pPr>
              <w:pStyle w:val="afb"/>
              <w:jc w:val="center"/>
              <w:rPr>
                <w:rFonts w:cstheme="minorHAnsi"/>
              </w:rPr>
            </w:pPr>
            <w:r w:rsidRPr="00F56D19">
              <w:rPr>
                <w:rFonts w:cstheme="minorHAnsi"/>
              </w:rPr>
              <w:t>300/6</w:t>
            </w:r>
          </w:p>
        </w:tc>
        <w:tc>
          <w:tcPr>
            <w:tcW w:w="3119" w:type="dxa"/>
          </w:tcPr>
          <w:p w:rsidR="009430AF" w:rsidRPr="00F56D19" w:rsidRDefault="009430AF" w:rsidP="005911F0">
            <w:pPr>
              <w:pStyle w:val="afb"/>
              <w:rPr>
                <w:rFonts w:cstheme="minorHAnsi"/>
              </w:rPr>
            </w:pPr>
            <w:r w:rsidRPr="00F56D19">
              <w:rPr>
                <w:rFonts w:cstheme="minorHAnsi"/>
              </w:rPr>
              <w:t xml:space="preserve">Дані ОМС (Управління розвитку інфраструктури та житлово-комунального господарства), </w:t>
            </w:r>
          </w:p>
        </w:tc>
      </w:tr>
      <w:tr w:rsidR="009430AF" w:rsidRPr="00F56D19" w:rsidTr="009430AF">
        <w:trPr>
          <w:trHeight w:val="98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Кількість заходів з енергоефективності (енергоаудит, моніторинг, аналіз)</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3</w:t>
            </w:r>
          </w:p>
        </w:tc>
        <w:tc>
          <w:tcPr>
            <w:tcW w:w="992" w:type="dxa"/>
          </w:tcPr>
          <w:p w:rsidR="009430AF" w:rsidRPr="00F56D19" w:rsidRDefault="009430AF" w:rsidP="005911F0">
            <w:pPr>
              <w:pStyle w:val="afb"/>
              <w:jc w:val="center"/>
              <w:rPr>
                <w:rFonts w:cstheme="minorHAnsi"/>
              </w:rPr>
            </w:pPr>
            <w:r w:rsidRPr="00F56D19">
              <w:rPr>
                <w:rFonts w:cstheme="minorHAnsi"/>
              </w:rPr>
              <w:t>5</w:t>
            </w:r>
          </w:p>
        </w:tc>
        <w:tc>
          <w:tcPr>
            <w:tcW w:w="850" w:type="dxa"/>
          </w:tcPr>
          <w:p w:rsidR="009430AF" w:rsidRPr="00F56D19" w:rsidRDefault="009430AF" w:rsidP="005911F0">
            <w:pPr>
              <w:pStyle w:val="afb"/>
              <w:jc w:val="center"/>
              <w:rPr>
                <w:rFonts w:cstheme="minorHAnsi"/>
              </w:rPr>
            </w:pPr>
            <w:r w:rsidRPr="00F56D19">
              <w:rPr>
                <w:rFonts w:cstheme="minorHAnsi"/>
              </w:rPr>
              <w:t>15</w:t>
            </w:r>
          </w:p>
        </w:tc>
        <w:tc>
          <w:tcPr>
            <w:tcW w:w="3119" w:type="dxa"/>
          </w:tcPr>
          <w:p w:rsidR="009430AF" w:rsidRPr="00F56D19" w:rsidRDefault="009430AF" w:rsidP="005911F0">
            <w:pPr>
              <w:pStyle w:val="afb"/>
              <w:rPr>
                <w:rFonts w:cstheme="minorHAnsi"/>
              </w:rPr>
            </w:pPr>
            <w:r w:rsidRPr="00F56D19">
              <w:rPr>
                <w:rFonts w:cstheme="minorHAnsi"/>
              </w:rPr>
              <w:t>Дані ОМС (Управління розвитку інфраструктури та житлово-комунального господарства, УКБ, КП «БМЕСК»)</w:t>
            </w:r>
          </w:p>
        </w:tc>
      </w:tr>
      <w:tr w:rsidR="009430AF" w:rsidRPr="00F56D19" w:rsidTr="009430AF">
        <w:trPr>
          <w:trHeight w:val="371"/>
        </w:trPr>
        <w:tc>
          <w:tcPr>
            <w:tcW w:w="1559" w:type="dxa"/>
            <w:vMerge/>
          </w:tcPr>
          <w:p w:rsidR="009430AF" w:rsidRPr="00F56D19" w:rsidRDefault="009430AF" w:rsidP="005911F0">
            <w:pPr>
              <w:pStyle w:val="1"/>
              <w:rPr>
                <w:rFonts w:eastAsia="Times New Roman" w:cstheme="minorHAnsi"/>
                <w:b/>
                <w:color w:val="auto"/>
                <w:sz w:val="20"/>
                <w:szCs w:val="20"/>
              </w:rPr>
            </w:pPr>
          </w:p>
        </w:tc>
        <w:tc>
          <w:tcPr>
            <w:tcW w:w="1559" w:type="dxa"/>
            <w:vMerge/>
          </w:tcPr>
          <w:p w:rsidR="009430AF" w:rsidRPr="00F56D19" w:rsidRDefault="009430AF" w:rsidP="005911F0">
            <w:pPr>
              <w:pStyle w:val="afb"/>
              <w:rPr>
                <w:rFonts w:eastAsia="Times New Roman" w:cstheme="minorHAnsi"/>
              </w:rPr>
            </w:pPr>
          </w:p>
        </w:tc>
        <w:tc>
          <w:tcPr>
            <w:tcW w:w="4395" w:type="dxa"/>
          </w:tcPr>
          <w:p w:rsidR="009430AF" w:rsidRPr="00F56D19" w:rsidRDefault="009430AF" w:rsidP="005911F0">
            <w:pPr>
              <w:pStyle w:val="afb"/>
              <w:rPr>
                <w:rFonts w:cstheme="minorHAnsi"/>
              </w:rPr>
            </w:pPr>
            <w:r w:rsidRPr="00F56D19">
              <w:rPr>
                <w:rFonts w:cstheme="minorHAnsi"/>
              </w:rPr>
              <w:t>Кількість проведених заходів щодо популяризації використання та розвитку «зеленої» енергетики в громаді</w:t>
            </w:r>
          </w:p>
        </w:tc>
        <w:tc>
          <w:tcPr>
            <w:tcW w:w="1275" w:type="dxa"/>
          </w:tcPr>
          <w:p w:rsidR="009430AF" w:rsidRPr="00F56D19" w:rsidRDefault="009430AF" w:rsidP="005911F0">
            <w:pPr>
              <w:pStyle w:val="afb"/>
              <w:jc w:val="center"/>
              <w:rPr>
                <w:rFonts w:cstheme="minorHAnsi"/>
              </w:rPr>
            </w:pPr>
            <w:r w:rsidRPr="00F56D19">
              <w:rPr>
                <w:rFonts w:cstheme="minorHAnsi"/>
              </w:rPr>
              <w:t>одиниць</w:t>
            </w:r>
          </w:p>
        </w:tc>
        <w:tc>
          <w:tcPr>
            <w:tcW w:w="993" w:type="dxa"/>
          </w:tcPr>
          <w:p w:rsidR="009430AF" w:rsidRPr="00F56D19" w:rsidRDefault="009430AF" w:rsidP="005911F0">
            <w:pPr>
              <w:pStyle w:val="afb"/>
              <w:jc w:val="center"/>
              <w:rPr>
                <w:rFonts w:cstheme="minorHAnsi"/>
              </w:rPr>
            </w:pPr>
            <w:r w:rsidRPr="00F56D19">
              <w:rPr>
                <w:rFonts w:cstheme="minorHAnsi"/>
              </w:rPr>
              <w:t>3</w:t>
            </w:r>
          </w:p>
        </w:tc>
        <w:tc>
          <w:tcPr>
            <w:tcW w:w="992" w:type="dxa"/>
          </w:tcPr>
          <w:p w:rsidR="009430AF" w:rsidRPr="00F56D19" w:rsidRDefault="009430AF" w:rsidP="005911F0">
            <w:pPr>
              <w:pStyle w:val="afb"/>
              <w:jc w:val="center"/>
              <w:rPr>
                <w:rFonts w:cstheme="minorHAnsi"/>
              </w:rPr>
            </w:pPr>
            <w:r w:rsidRPr="00F56D19">
              <w:rPr>
                <w:rFonts w:cstheme="minorHAnsi"/>
              </w:rPr>
              <w:t>5</w:t>
            </w:r>
          </w:p>
        </w:tc>
        <w:tc>
          <w:tcPr>
            <w:tcW w:w="850" w:type="dxa"/>
          </w:tcPr>
          <w:p w:rsidR="009430AF" w:rsidRPr="00F56D19" w:rsidRDefault="009430AF" w:rsidP="005911F0">
            <w:pPr>
              <w:pStyle w:val="afb"/>
              <w:jc w:val="center"/>
              <w:rPr>
                <w:rFonts w:cstheme="minorHAnsi"/>
              </w:rPr>
            </w:pPr>
            <w:r w:rsidRPr="00F56D19">
              <w:rPr>
                <w:rFonts w:cstheme="minorHAnsi"/>
              </w:rPr>
              <w:t>15</w:t>
            </w:r>
          </w:p>
        </w:tc>
        <w:tc>
          <w:tcPr>
            <w:tcW w:w="3119" w:type="dxa"/>
          </w:tcPr>
          <w:p w:rsidR="009430AF" w:rsidRPr="00F56D19" w:rsidRDefault="009430AF" w:rsidP="005911F0">
            <w:pPr>
              <w:pStyle w:val="afb"/>
              <w:rPr>
                <w:rFonts w:cstheme="minorHAnsi"/>
              </w:rPr>
            </w:pPr>
            <w:r w:rsidRPr="00F56D19">
              <w:rPr>
                <w:rFonts w:cstheme="minorHAnsi"/>
              </w:rPr>
              <w:t>Дані ОМС (УКБ, КП «БМЕСК»)</w:t>
            </w:r>
          </w:p>
        </w:tc>
      </w:tr>
      <w:tr w:rsidR="00A90613" w:rsidRPr="00F56D19" w:rsidTr="009430AF">
        <w:trPr>
          <w:trHeight w:val="985"/>
        </w:trPr>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c>
          <w:tcPr>
            <w:tcW w:w="1559" w:type="dxa"/>
          </w:tcPr>
          <w:p w:rsidR="00A90613" w:rsidRPr="00F56D19" w:rsidRDefault="00A90613" w:rsidP="005911F0">
            <w:pPr>
              <w:pStyle w:val="afb"/>
              <w:rPr>
                <w:rFonts w:eastAsia="Times New Roman" w:cstheme="minorHAnsi"/>
              </w:rPr>
            </w:pPr>
            <w:r w:rsidRPr="00F56D19">
              <w:rPr>
                <w:rFonts w:eastAsia="Times New Roman" w:cstheme="minorHAnsi"/>
              </w:rPr>
              <w:t>3.1 –Громада із чистим довкіллям і адаптована до кліматичних змін</w:t>
            </w:r>
          </w:p>
        </w:tc>
        <w:tc>
          <w:tcPr>
            <w:tcW w:w="4395" w:type="dxa"/>
          </w:tcPr>
          <w:p w:rsidR="00A90613" w:rsidRPr="00F56D19" w:rsidRDefault="00A90613" w:rsidP="005911F0">
            <w:pPr>
              <w:pStyle w:val="afb"/>
              <w:rPr>
                <w:rFonts w:cstheme="minorHAnsi"/>
              </w:rPr>
            </w:pPr>
            <w:r w:rsidRPr="00F56D19">
              <w:rPr>
                <w:rFonts w:cstheme="minorHAnsi"/>
              </w:rPr>
              <w:t>Кількість зелених зон на території громади</w:t>
            </w:r>
          </w:p>
        </w:tc>
        <w:tc>
          <w:tcPr>
            <w:tcW w:w="1275" w:type="dxa"/>
          </w:tcPr>
          <w:p w:rsidR="00A90613" w:rsidRPr="00F56D19" w:rsidRDefault="00A90613" w:rsidP="005911F0">
            <w:pPr>
              <w:pStyle w:val="afb"/>
              <w:jc w:val="center"/>
              <w:rPr>
                <w:rFonts w:cstheme="minorHAnsi"/>
              </w:rPr>
            </w:pPr>
            <w:r w:rsidRPr="00F56D19">
              <w:rPr>
                <w:rFonts w:cstheme="minorHAnsi"/>
              </w:rPr>
              <w:t>гектар</w:t>
            </w:r>
          </w:p>
        </w:tc>
        <w:tc>
          <w:tcPr>
            <w:tcW w:w="993" w:type="dxa"/>
          </w:tcPr>
          <w:p w:rsidR="00A90613" w:rsidRPr="00F56D19" w:rsidRDefault="00A90613" w:rsidP="005911F0">
            <w:pPr>
              <w:pStyle w:val="afb"/>
              <w:jc w:val="center"/>
              <w:rPr>
                <w:rFonts w:cstheme="minorHAnsi"/>
              </w:rPr>
            </w:pPr>
            <w:r w:rsidRPr="00F56D19">
              <w:rPr>
                <w:rFonts w:cstheme="minorHAnsi"/>
              </w:rPr>
              <w:t xml:space="preserve">10 </w:t>
            </w:r>
          </w:p>
        </w:tc>
        <w:tc>
          <w:tcPr>
            <w:tcW w:w="992" w:type="dxa"/>
          </w:tcPr>
          <w:p w:rsidR="00A90613" w:rsidRPr="00F56D19" w:rsidRDefault="00A90613" w:rsidP="005911F0">
            <w:pPr>
              <w:pStyle w:val="afb"/>
              <w:jc w:val="center"/>
              <w:rPr>
                <w:rFonts w:cstheme="minorHAnsi"/>
              </w:rPr>
            </w:pPr>
            <w:r w:rsidRPr="00F56D19">
              <w:rPr>
                <w:rFonts w:cstheme="minorHAnsi"/>
              </w:rPr>
              <w:t xml:space="preserve">15 </w:t>
            </w:r>
          </w:p>
        </w:tc>
        <w:tc>
          <w:tcPr>
            <w:tcW w:w="850" w:type="dxa"/>
          </w:tcPr>
          <w:p w:rsidR="00A90613" w:rsidRPr="00F56D19" w:rsidRDefault="00A90613" w:rsidP="005911F0">
            <w:pPr>
              <w:pStyle w:val="afb"/>
              <w:jc w:val="center"/>
              <w:rPr>
                <w:rFonts w:cstheme="minorHAnsi"/>
              </w:rPr>
            </w:pPr>
            <w:r w:rsidRPr="00F56D19">
              <w:rPr>
                <w:rFonts w:cstheme="minorHAnsi"/>
              </w:rPr>
              <w:t xml:space="preserve">20 </w:t>
            </w:r>
          </w:p>
        </w:tc>
        <w:tc>
          <w:tcPr>
            <w:tcW w:w="3119" w:type="dxa"/>
          </w:tcPr>
          <w:p w:rsidR="00A90613" w:rsidRPr="00F56D19" w:rsidRDefault="00A90613" w:rsidP="005911F0">
            <w:pPr>
              <w:pStyle w:val="afb"/>
              <w:rPr>
                <w:rFonts w:cstheme="minorHAnsi"/>
              </w:rPr>
            </w:pPr>
            <w:r w:rsidRPr="00F56D19">
              <w:rPr>
                <w:rFonts w:cstheme="minorHAnsi"/>
              </w:rPr>
              <w:t>Дані ОМС (Відділ землевпорядкування, кадастру та екології)</w:t>
            </w:r>
          </w:p>
        </w:tc>
      </w:tr>
      <w:tr w:rsidR="00A90613" w:rsidRPr="00F56D19" w:rsidTr="009430AF">
        <w:trPr>
          <w:trHeight w:val="843"/>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color w:val="000000"/>
              </w:rPr>
            </w:pPr>
            <w:r w:rsidRPr="00F56D19">
              <w:rPr>
                <w:rFonts w:eastAsia="Times New Roman" w:cstheme="minorHAnsi"/>
              </w:rPr>
              <w:t>3.2 –Стійка до сучасних викликів громада</w:t>
            </w:r>
          </w:p>
        </w:tc>
        <w:tc>
          <w:tcPr>
            <w:tcW w:w="4395" w:type="dxa"/>
          </w:tcPr>
          <w:p w:rsidR="00A90613" w:rsidRPr="00F56D19" w:rsidRDefault="00A90613" w:rsidP="005911F0">
            <w:pPr>
              <w:pStyle w:val="afb"/>
              <w:rPr>
                <w:rFonts w:cstheme="minorHAnsi"/>
              </w:rPr>
            </w:pPr>
            <w:r w:rsidRPr="00F56D19">
              <w:rPr>
                <w:rFonts w:cstheme="minorHAnsi"/>
              </w:rPr>
              <w:t>Кількість проведених тренінгів з підвищення стійкості населення</w:t>
            </w:r>
          </w:p>
        </w:tc>
        <w:tc>
          <w:tcPr>
            <w:tcW w:w="1275" w:type="dxa"/>
          </w:tcPr>
          <w:p w:rsidR="00A90613" w:rsidRPr="00F56D19" w:rsidRDefault="00A90613" w:rsidP="005911F0">
            <w:pPr>
              <w:pStyle w:val="afb"/>
              <w:jc w:val="center"/>
              <w:rPr>
                <w:rFonts w:cstheme="minorHAnsi"/>
              </w:rPr>
            </w:pPr>
            <w:r w:rsidRPr="00F56D19">
              <w:rPr>
                <w:rFonts w:cstheme="minorHAnsi"/>
              </w:rPr>
              <w:t>За рік</w:t>
            </w:r>
          </w:p>
        </w:tc>
        <w:tc>
          <w:tcPr>
            <w:tcW w:w="993" w:type="dxa"/>
          </w:tcPr>
          <w:p w:rsidR="00A90613" w:rsidRPr="00F56D19" w:rsidRDefault="00A90613" w:rsidP="005911F0">
            <w:pPr>
              <w:pStyle w:val="afb"/>
              <w:jc w:val="center"/>
              <w:rPr>
                <w:rFonts w:cstheme="minorHAnsi"/>
              </w:rPr>
            </w:pPr>
            <w:r w:rsidRPr="00F56D19">
              <w:rPr>
                <w:rFonts w:cstheme="minorHAnsi"/>
              </w:rPr>
              <w:t>1</w:t>
            </w:r>
          </w:p>
        </w:tc>
        <w:tc>
          <w:tcPr>
            <w:tcW w:w="992" w:type="dxa"/>
          </w:tcPr>
          <w:p w:rsidR="00A90613" w:rsidRPr="00F56D19" w:rsidRDefault="00A90613" w:rsidP="005911F0">
            <w:pPr>
              <w:pStyle w:val="afb"/>
              <w:jc w:val="center"/>
              <w:rPr>
                <w:rFonts w:cstheme="minorHAnsi"/>
              </w:rPr>
            </w:pPr>
            <w:r w:rsidRPr="00F56D19">
              <w:rPr>
                <w:rFonts w:cstheme="minorHAnsi"/>
              </w:rPr>
              <w:t>3</w:t>
            </w:r>
          </w:p>
        </w:tc>
        <w:tc>
          <w:tcPr>
            <w:tcW w:w="850" w:type="dxa"/>
          </w:tcPr>
          <w:p w:rsidR="00A90613" w:rsidRPr="00F56D19" w:rsidRDefault="00A90613" w:rsidP="005911F0">
            <w:pPr>
              <w:pStyle w:val="afb"/>
              <w:jc w:val="center"/>
              <w:rPr>
                <w:rFonts w:cstheme="minorHAnsi"/>
              </w:rPr>
            </w:pPr>
            <w:r w:rsidRPr="00F56D19">
              <w:rPr>
                <w:rFonts w:cstheme="minorHAnsi"/>
              </w:rPr>
              <w:t>8</w:t>
            </w:r>
          </w:p>
        </w:tc>
        <w:tc>
          <w:tcPr>
            <w:tcW w:w="3119" w:type="dxa"/>
          </w:tcPr>
          <w:p w:rsidR="00A90613" w:rsidRPr="00F56D19" w:rsidRDefault="00A90613" w:rsidP="005911F0">
            <w:pPr>
              <w:pStyle w:val="afb"/>
              <w:rPr>
                <w:rFonts w:cstheme="minorHAnsi"/>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514"/>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розроблених планів дій на випадок надзвичайних ситуацій</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3</w:t>
            </w:r>
          </w:p>
        </w:tc>
        <w:tc>
          <w:tcPr>
            <w:tcW w:w="992" w:type="dxa"/>
          </w:tcPr>
          <w:p w:rsidR="00A90613" w:rsidRPr="00F56D19" w:rsidRDefault="00A90613" w:rsidP="005911F0">
            <w:pPr>
              <w:pStyle w:val="afb"/>
              <w:jc w:val="center"/>
              <w:rPr>
                <w:rFonts w:cstheme="minorHAnsi"/>
              </w:rPr>
            </w:pPr>
            <w:r w:rsidRPr="00F56D19">
              <w:rPr>
                <w:rFonts w:cstheme="minorHAnsi"/>
              </w:rPr>
              <w:t>3</w:t>
            </w:r>
          </w:p>
        </w:tc>
        <w:tc>
          <w:tcPr>
            <w:tcW w:w="850" w:type="dxa"/>
          </w:tcPr>
          <w:p w:rsidR="00A90613" w:rsidRPr="00F56D19" w:rsidRDefault="00A90613" w:rsidP="005911F0">
            <w:pPr>
              <w:pStyle w:val="afb"/>
              <w:jc w:val="center"/>
              <w:rPr>
                <w:rFonts w:cstheme="minorHAnsi"/>
              </w:rPr>
            </w:pPr>
            <w:r w:rsidRPr="00F56D19">
              <w:rPr>
                <w:rFonts w:cstheme="minorHAnsi"/>
              </w:rPr>
              <w:t>5</w:t>
            </w:r>
          </w:p>
        </w:tc>
        <w:tc>
          <w:tcPr>
            <w:tcW w:w="3119" w:type="dxa"/>
          </w:tcPr>
          <w:p w:rsidR="00A90613" w:rsidRPr="00F56D19" w:rsidRDefault="00A90613" w:rsidP="005911F0">
            <w:pPr>
              <w:pStyle w:val="afb"/>
              <w:jc w:val="center"/>
              <w:rPr>
                <w:rFonts w:cstheme="minorHAnsi"/>
                <w:highlight w:val="yellow"/>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576"/>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 xml:space="preserve">Рівень готовності інфраструктури до блек ауту </w:t>
            </w:r>
          </w:p>
        </w:tc>
        <w:tc>
          <w:tcPr>
            <w:tcW w:w="1275" w:type="dxa"/>
          </w:tcPr>
          <w:p w:rsidR="00A90613" w:rsidRPr="00F56D19" w:rsidRDefault="00A90613" w:rsidP="005911F0">
            <w:pPr>
              <w:pStyle w:val="afb"/>
              <w:jc w:val="center"/>
              <w:rPr>
                <w:rFonts w:cstheme="minorHAnsi"/>
              </w:rPr>
            </w:pPr>
            <w:r w:rsidRPr="00F56D19">
              <w:rPr>
                <w:rFonts w:cstheme="minorHAnsi"/>
              </w:rPr>
              <w:t>бал (1-10).</w:t>
            </w:r>
          </w:p>
        </w:tc>
        <w:tc>
          <w:tcPr>
            <w:tcW w:w="993" w:type="dxa"/>
          </w:tcPr>
          <w:p w:rsidR="00A90613" w:rsidRPr="00F56D19" w:rsidRDefault="00A90613" w:rsidP="005911F0">
            <w:pPr>
              <w:pStyle w:val="afb"/>
              <w:jc w:val="center"/>
              <w:rPr>
                <w:rFonts w:cstheme="minorHAnsi"/>
              </w:rPr>
            </w:pPr>
            <w:r w:rsidRPr="00F56D19">
              <w:rPr>
                <w:rFonts w:cstheme="minorHAnsi"/>
              </w:rPr>
              <w:t>4</w:t>
            </w:r>
          </w:p>
        </w:tc>
        <w:tc>
          <w:tcPr>
            <w:tcW w:w="992" w:type="dxa"/>
          </w:tcPr>
          <w:p w:rsidR="00A90613" w:rsidRPr="00F56D19" w:rsidRDefault="00A90613" w:rsidP="005911F0">
            <w:pPr>
              <w:pStyle w:val="afb"/>
              <w:jc w:val="center"/>
              <w:rPr>
                <w:rFonts w:cstheme="minorHAnsi"/>
              </w:rPr>
            </w:pPr>
            <w:r w:rsidRPr="00F56D19">
              <w:rPr>
                <w:rFonts w:cstheme="minorHAnsi"/>
              </w:rPr>
              <w:t>5</w:t>
            </w:r>
          </w:p>
        </w:tc>
        <w:tc>
          <w:tcPr>
            <w:tcW w:w="850" w:type="dxa"/>
          </w:tcPr>
          <w:p w:rsidR="00A90613" w:rsidRPr="00F56D19" w:rsidRDefault="00A90613" w:rsidP="005911F0">
            <w:pPr>
              <w:pStyle w:val="afb"/>
              <w:jc w:val="center"/>
              <w:rPr>
                <w:rFonts w:cstheme="minorHAnsi"/>
              </w:rPr>
            </w:pPr>
            <w:r w:rsidRPr="00F56D19">
              <w:rPr>
                <w:rFonts w:cstheme="minorHAnsi"/>
              </w:rPr>
              <w:t>6</w:t>
            </w:r>
          </w:p>
        </w:tc>
        <w:tc>
          <w:tcPr>
            <w:tcW w:w="3119" w:type="dxa"/>
          </w:tcPr>
          <w:p w:rsidR="00A90613" w:rsidRPr="00F56D19" w:rsidRDefault="00A90613" w:rsidP="005911F0">
            <w:pPr>
              <w:pStyle w:val="afb"/>
              <w:jc w:val="center"/>
              <w:rPr>
                <w:rFonts w:cstheme="minorHAnsi"/>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1175"/>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3.3 –Безпечна та безбар’єрна громада для кожного</w:t>
            </w:r>
          </w:p>
        </w:tc>
        <w:tc>
          <w:tcPr>
            <w:tcW w:w="4395" w:type="dxa"/>
          </w:tcPr>
          <w:p w:rsidR="00A90613" w:rsidRPr="00F56D19" w:rsidRDefault="00A90613" w:rsidP="005911F0">
            <w:pPr>
              <w:pStyle w:val="afb"/>
              <w:rPr>
                <w:rFonts w:cstheme="minorHAnsi"/>
                <w:highlight w:val="yellow"/>
              </w:rPr>
            </w:pPr>
            <w:r w:rsidRPr="00F56D19">
              <w:rPr>
                <w:rFonts w:cstheme="minorHAnsi"/>
              </w:rPr>
              <w:t>Кількість облаштованих безбар’єрних маршрутів</w:t>
            </w:r>
          </w:p>
        </w:tc>
        <w:tc>
          <w:tcPr>
            <w:tcW w:w="1275" w:type="dxa"/>
          </w:tcPr>
          <w:p w:rsidR="00A90613" w:rsidRPr="00F56D19" w:rsidRDefault="00A90613" w:rsidP="005911F0">
            <w:pPr>
              <w:pStyle w:val="afb"/>
              <w:jc w:val="center"/>
              <w:rPr>
                <w:rFonts w:cstheme="minorHAnsi"/>
                <w:highlight w:val="yellow"/>
              </w:rPr>
            </w:pPr>
            <w:r w:rsidRPr="00F56D19">
              <w:rPr>
                <w:rFonts w:cstheme="minorHAnsi"/>
              </w:rPr>
              <w:t>одиниць</w:t>
            </w:r>
          </w:p>
        </w:tc>
        <w:tc>
          <w:tcPr>
            <w:tcW w:w="993" w:type="dxa"/>
          </w:tcPr>
          <w:p w:rsidR="00A90613" w:rsidRPr="00F56D19" w:rsidRDefault="00A90613" w:rsidP="005911F0">
            <w:pPr>
              <w:pStyle w:val="afb"/>
              <w:jc w:val="center"/>
              <w:rPr>
                <w:rFonts w:cstheme="minorHAnsi"/>
                <w:highlight w:val="yellow"/>
              </w:rPr>
            </w:pPr>
            <w:r w:rsidRPr="00F56D19">
              <w:rPr>
                <w:rFonts w:cstheme="minorHAnsi"/>
              </w:rPr>
              <w:t>2</w:t>
            </w:r>
          </w:p>
        </w:tc>
        <w:tc>
          <w:tcPr>
            <w:tcW w:w="992" w:type="dxa"/>
          </w:tcPr>
          <w:p w:rsidR="00A90613" w:rsidRPr="00F56D19" w:rsidRDefault="00A90613" w:rsidP="005911F0">
            <w:pPr>
              <w:pStyle w:val="afb"/>
              <w:jc w:val="center"/>
              <w:rPr>
                <w:rFonts w:cstheme="minorHAnsi"/>
              </w:rPr>
            </w:pPr>
            <w:r w:rsidRPr="00F56D19">
              <w:rPr>
                <w:rFonts w:cstheme="minorHAnsi"/>
              </w:rPr>
              <w:t>2</w:t>
            </w:r>
          </w:p>
          <w:p w:rsidR="00A90613" w:rsidRPr="00F56D19" w:rsidRDefault="00A90613" w:rsidP="005911F0">
            <w:pPr>
              <w:pStyle w:val="afb"/>
              <w:jc w:val="center"/>
              <w:rPr>
                <w:rFonts w:cstheme="minorHAnsi"/>
                <w:highlight w:val="yellow"/>
              </w:rPr>
            </w:pPr>
          </w:p>
        </w:tc>
        <w:tc>
          <w:tcPr>
            <w:tcW w:w="850" w:type="dxa"/>
          </w:tcPr>
          <w:p w:rsidR="00A90613" w:rsidRPr="00F56D19" w:rsidRDefault="00A90613" w:rsidP="005911F0">
            <w:pPr>
              <w:pStyle w:val="afb"/>
              <w:jc w:val="center"/>
              <w:rPr>
                <w:rFonts w:cstheme="minorHAnsi"/>
                <w:highlight w:val="yellow"/>
              </w:rPr>
            </w:pPr>
            <w:r w:rsidRPr="00F56D19">
              <w:rPr>
                <w:rFonts w:cstheme="minorHAnsi"/>
              </w:rPr>
              <w:t>6</w:t>
            </w:r>
          </w:p>
        </w:tc>
        <w:tc>
          <w:tcPr>
            <w:tcW w:w="3119" w:type="dxa"/>
          </w:tcPr>
          <w:p w:rsidR="00A90613" w:rsidRPr="00F56D19" w:rsidRDefault="00A90613" w:rsidP="005911F0">
            <w:pPr>
              <w:pStyle w:val="afb"/>
              <w:jc w:val="center"/>
              <w:rPr>
                <w:rFonts w:cstheme="minorHAnsi"/>
                <w:highlight w:val="yellow"/>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45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камер відео спостереження комунальної власності, встановлених у громаді</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3</w:t>
            </w:r>
          </w:p>
        </w:tc>
        <w:tc>
          <w:tcPr>
            <w:tcW w:w="992" w:type="dxa"/>
          </w:tcPr>
          <w:p w:rsidR="00A90613" w:rsidRPr="00F56D19" w:rsidRDefault="00A90613" w:rsidP="005911F0">
            <w:pPr>
              <w:pStyle w:val="afb"/>
              <w:jc w:val="center"/>
              <w:rPr>
                <w:rFonts w:cstheme="minorHAnsi"/>
              </w:rPr>
            </w:pPr>
            <w:r w:rsidRPr="00F56D19">
              <w:rPr>
                <w:rFonts w:cstheme="minorHAnsi"/>
              </w:rPr>
              <w:t>8</w:t>
            </w:r>
          </w:p>
        </w:tc>
        <w:tc>
          <w:tcPr>
            <w:tcW w:w="850" w:type="dxa"/>
          </w:tcPr>
          <w:p w:rsidR="00A90613" w:rsidRPr="00F56D19" w:rsidRDefault="00A90613" w:rsidP="005911F0">
            <w:pPr>
              <w:pStyle w:val="afb"/>
              <w:jc w:val="center"/>
              <w:rPr>
                <w:rFonts w:cstheme="minorHAnsi"/>
              </w:rPr>
            </w:pPr>
            <w:r w:rsidRPr="00F56D19">
              <w:rPr>
                <w:rFonts w:cstheme="minorHAnsi"/>
              </w:rPr>
              <w:t>15</w:t>
            </w:r>
          </w:p>
        </w:tc>
        <w:tc>
          <w:tcPr>
            <w:tcW w:w="3119" w:type="dxa"/>
          </w:tcPr>
          <w:p w:rsidR="00A90613" w:rsidRPr="00F56D19" w:rsidRDefault="00A90613" w:rsidP="005911F0">
            <w:pPr>
              <w:pStyle w:val="afb"/>
              <w:jc w:val="center"/>
              <w:rPr>
                <w:rFonts w:cstheme="minorHAnsi"/>
              </w:rPr>
            </w:pPr>
            <w:r w:rsidRPr="00F56D19">
              <w:rPr>
                <w:rFonts w:cstheme="minorHAnsi"/>
              </w:rPr>
              <w:t>Дані ОМС (Управління розвитку інфраструктури та житлово-комунального господарства)</w:t>
            </w:r>
          </w:p>
        </w:tc>
      </w:tr>
      <w:tr w:rsidR="00A90613" w:rsidRPr="00F56D19" w:rsidTr="009430AF">
        <w:trPr>
          <w:trHeight w:val="918"/>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3.4 –Доступна, якісна, сучасна і адаптивна освіта для всіх вікових, соціальних та економічних груп населення</w:t>
            </w:r>
          </w:p>
        </w:tc>
        <w:tc>
          <w:tcPr>
            <w:tcW w:w="4395" w:type="dxa"/>
          </w:tcPr>
          <w:p w:rsidR="00A90613" w:rsidRPr="00F56D19" w:rsidRDefault="00A90613" w:rsidP="005911F0">
            <w:pPr>
              <w:pStyle w:val="afb"/>
              <w:rPr>
                <w:rFonts w:cstheme="minorHAnsi"/>
              </w:rPr>
            </w:pPr>
            <w:r w:rsidRPr="00F56D19">
              <w:rPr>
                <w:rFonts w:cstheme="minorHAnsi"/>
              </w:rPr>
              <w:t>Середня оцінка задоволеності якістю освіти</w:t>
            </w:r>
          </w:p>
        </w:tc>
        <w:tc>
          <w:tcPr>
            <w:tcW w:w="1275" w:type="dxa"/>
          </w:tcPr>
          <w:p w:rsidR="00A90613" w:rsidRPr="00F56D19" w:rsidRDefault="00A90613" w:rsidP="005911F0">
            <w:pPr>
              <w:pStyle w:val="afb"/>
              <w:jc w:val="center"/>
              <w:rPr>
                <w:rFonts w:cstheme="minorHAnsi"/>
              </w:rPr>
            </w:pPr>
            <w:r w:rsidRPr="00F56D19">
              <w:rPr>
                <w:rFonts w:cstheme="minorHAnsi"/>
              </w:rPr>
              <w:t>% (від 0 до 100)</w:t>
            </w:r>
          </w:p>
        </w:tc>
        <w:tc>
          <w:tcPr>
            <w:tcW w:w="993" w:type="dxa"/>
          </w:tcPr>
          <w:p w:rsidR="00A90613" w:rsidRPr="00F56D19" w:rsidRDefault="00A90613" w:rsidP="005911F0">
            <w:pPr>
              <w:pStyle w:val="afb"/>
              <w:jc w:val="center"/>
              <w:rPr>
                <w:rFonts w:cstheme="minorHAnsi"/>
              </w:rPr>
            </w:pPr>
            <w:r w:rsidRPr="00F56D19">
              <w:rPr>
                <w:rFonts w:cstheme="minorHAnsi"/>
              </w:rPr>
              <w:t>64,2</w:t>
            </w:r>
          </w:p>
        </w:tc>
        <w:tc>
          <w:tcPr>
            <w:tcW w:w="992" w:type="dxa"/>
          </w:tcPr>
          <w:p w:rsidR="00A90613" w:rsidRPr="00F56D19" w:rsidRDefault="00A90613" w:rsidP="005911F0">
            <w:pPr>
              <w:pStyle w:val="afb"/>
              <w:jc w:val="center"/>
              <w:rPr>
                <w:rFonts w:cstheme="minorHAnsi"/>
              </w:rPr>
            </w:pPr>
            <w:r w:rsidRPr="00F56D19">
              <w:rPr>
                <w:rFonts w:cstheme="minorHAnsi"/>
              </w:rPr>
              <w:t>70,5</w:t>
            </w:r>
          </w:p>
        </w:tc>
        <w:tc>
          <w:tcPr>
            <w:tcW w:w="850" w:type="dxa"/>
          </w:tcPr>
          <w:p w:rsidR="00A90613" w:rsidRPr="00F56D19" w:rsidRDefault="00A90613" w:rsidP="005911F0">
            <w:pPr>
              <w:pStyle w:val="afb"/>
              <w:jc w:val="center"/>
              <w:rPr>
                <w:rFonts w:cstheme="minorHAnsi"/>
              </w:rPr>
            </w:pPr>
            <w:r w:rsidRPr="00F56D19">
              <w:rPr>
                <w:rFonts w:cstheme="minorHAnsi"/>
              </w:rPr>
              <w:t>75,0</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освіти, соціологічні опитування, звіти шкіл.</w:t>
            </w:r>
          </w:p>
        </w:tc>
      </w:tr>
      <w:tr w:rsidR="00A90613" w:rsidRPr="00F56D19" w:rsidTr="009430AF">
        <w:trPr>
          <w:trHeight w:val="1252"/>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highlight w:val="blue"/>
              </w:rPr>
            </w:pPr>
          </w:p>
        </w:tc>
        <w:tc>
          <w:tcPr>
            <w:tcW w:w="4395" w:type="dxa"/>
          </w:tcPr>
          <w:p w:rsidR="00A90613" w:rsidRPr="00F56D19" w:rsidRDefault="00A90613" w:rsidP="005911F0">
            <w:pPr>
              <w:pStyle w:val="afb"/>
              <w:rPr>
                <w:rFonts w:cstheme="minorHAnsi"/>
                <w:highlight w:val="blue"/>
              </w:rPr>
            </w:pPr>
            <w:r w:rsidRPr="00F56D19">
              <w:rPr>
                <w:rFonts w:cstheme="minorHAnsi"/>
              </w:rPr>
              <w:t>Інтегральний показник охоплення освітою (узагальнений індикатор, що демонструє ступінь реалізації права на освіту в громаді шляхом аналізу охоплення освітніми послугами представників усіх вікових груп)</w:t>
            </w:r>
          </w:p>
        </w:tc>
        <w:tc>
          <w:tcPr>
            <w:tcW w:w="1275" w:type="dxa"/>
          </w:tcPr>
          <w:p w:rsidR="00A90613" w:rsidRPr="00F56D19" w:rsidRDefault="00A90613" w:rsidP="005911F0">
            <w:pPr>
              <w:pStyle w:val="afb"/>
              <w:jc w:val="center"/>
              <w:rPr>
                <w:rFonts w:cstheme="minorHAnsi"/>
                <w:highlight w:val="blue"/>
              </w:rPr>
            </w:pPr>
            <w:r w:rsidRPr="00F56D19">
              <w:rPr>
                <w:rFonts w:cstheme="minorHAnsi"/>
              </w:rPr>
              <w:t>бал (1-10)</w:t>
            </w:r>
          </w:p>
        </w:tc>
        <w:tc>
          <w:tcPr>
            <w:tcW w:w="993" w:type="dxa"/>
          </w:tcPr>
          <w:p w:rsidR="00A90613" w:rsidRPr="00F56D19" w:rsidRDefault="00A90613" w:rsidP="005911F0">
            <w:pPr>
              <w:pStyle w:val="afb"/>
              <w:jc w:val="center"/>
              <w:rPr>
                <w:rFonts w:cstheme="minorHAnsi"/>
              </w:rPr>
            </w:pPr>
            <w:r w:rsidRPr="00F56D19">
              <w:rPr>
                <w:rFonts w:cstheme="minorHAnsi"/>
              </w:rPr>
              <w:t>6</w:t>
            </w:r>
          </w:p>
        </w:tc>
        <w:tc>
          <w:tcPr>
            <w:tcW w:w="992" w:type="dxa"/>
          </w:tcPr>
          <w:p w:rsidR="00A90613" w:rsidRPr="00F56D19" w:rsidRDefault="00A90613" w:rsidP="005911F0">
            <w:pPr>
              <w:pStyle w:val="afb"/>
              <w:jc w:val="center"/>
              <w:rPr>
                <w:rFonts w:cstheme="minorHAnsi"/>
              </w:rPr>
            </w:pPr>
            <w:r w:rsidRPr="00F56D19">
              <w:rPr>
                <w:rFonts w:cstheme="minorHAnsi"/>
              </w:rPr>
              <w:t>7,8</w:t>
            </w:r>
          </w:p>
        </w:tc>
        <w:tc>
          <w:tcPr>
            <w:tcW w:w="850" w:type="dxa"/>
          </w:tcPr>
          <w:p w:rsidR="00A90613" w:rsidRPr="00F56D19" w:rsidRDefault="00A90613" w:rsidP="005911F0">
            <w:pPr>
              <w:pStyle w:val="afb"/>
              <w:jc w:val="center"/>
              <w:rPr>
                <w:rFonts w:cstheme="minorHAnsi"/>
              </w:rPr>
            </w:pPr>
            <w:r w:rsidRPr="00F56D19">
              <w:rPr>
                <w:rFonts w:cstheme="minorHAnsi"/>
              </w:rPr>
              <w:t>9</w:t>
            </w:r>
          </w:p>
        </w:tc>
        <w:tc>
          <w:tcPr>
            <w:tcW w:w="3119" w:type="dxa"/>
          </w:tcPr>
          <w:p w:rsidR="00A90613" w:rsidRPr="00F56D19" w:rsidRDefault="00A90613" w:rsidP="005911F0">
            <w:pPr>
              <w:pStyle w:val="afb"/>
              <w:jc w:val="center"/>
              <w:rPr>
                <w:rFonts w:cstheme="minorHAnsi"/>
                <w:highlight w:val="blue"/>
              </w:rPr>
            </w:pPr>
            <w:r w:rsidRPr="00F56D19">
              <w:rPr>
                <w:rFonts w:cstheme="minorHAnsi"/>
              </w:rPr>
              <w:t>Дані Управління освіти,</w:t>
            </w:r>
          </w:p>
        </w:tc>
      </w:tr>
      <w:tr w:rsidR="00A90613" w:rsidRPr="00F56D19" w:rsidTr="009430AF">
        <w:trPr>
          <w:trHeight w:val="425"/>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highlight w:val="blue"/>
              </w:rPr>
            </w:pPr>
          </w:p>
        </w:tc>
        <w:tc>
          <w:tcPr>
            <w:tcW w:w="4395" w:type="dxa"/>
          </w:tcPr>
          <w:p w:rsidR="00A90613" w:rsidRPr="00F56D19" w:rsidRDefault="00A90613" w:rsidP="005911F0">
            <w:pPr>
              <w:pStyle w:val="afb"/>
              <w:rPr>
                <w:rFonts w:cstheme="minorHAnsi"/>
                <w:highlight w:val="blue"/>
              </w:rPr>
            </w:pPr>
            <w:r w:rsidRPr="00F56D19">
              <w:rPr>
                <w:rFonts w:cstheme="minorHAnsi"/>
              </w:rPr>
              <w:t>Індекс сучасності освіти (узагальнений показник, що відображає рівень технічного, цифрового та методичного оновлення закладів освіти громади, спрямованого на формування середовища, яке відповідає викликам сучасності)</w:t>
            </w:r>
          </w:p>
        </w:tc>
        <w:tc>
          <w:tcPr>
            <w:tcW w:w="1275" w:type="dxa"/>
          </w:tcPr>
          <w:p w:rsidR="00A90613" w:rsidRPr="00F56D19" w:rsidRDefault="00A90613" w:rsidP="005911F0">
            <w:pPr>
              <w:pStyle w:val="afb"/>
              <w:jc w:val="center"/>
              <w:rPr>
                <w:rFonts w:cstheme="minorHAnsi"/>
                <w:highlight w:val="blue"/>
              </w:rPr>
            </w:pPr>
            <w:r w:rsidRPr="00F56D19">
              <w:rPr>
                <w:rFonts w:cstheme="minorHAnsi"/>
              </w:rPr>
              <w:t>бал (1-10)</w:t>
            </w:r>
          </w:p>
        </w:tc>
        <w:tc>
          <w:tcPr>
            <w:tcW w:w="993" w:type="dxa"/>
          </w:tcPr>
          <w:p w:rsidR="00A90613" w:rsidRPr="00F56D19" w:rsidRDefault="00A90613" w:rsidP="005911F0">
            <w:pPr>
              <w:pStyle w:val="afb"/>
              <w:jc w:val="center"/>
              <w:rPr>
                <w:rFonts w:cstheme="minorHAnsi"/>
              </w:rPr>
            </w:pPr>
            <w:r w:rsidRPr="00F56D19">
              <w:rPr>
                <w:rFonts w:cstheme="minorHAnsi"/>
              </w:rPr>
              <w:t>43</w:t>
            </w:r>
          </w:p>
        </w:tc>
        <w:tc>
          <w:tcPr>
            <w:tcW w:w="992" w:type="dxa"/>
          </w:tcPr>
          <w:p w:rsidR="00A90613" w:rsidRPr="00F56D19" w:rsidRDefault="00A90613" w:rsidP="005911F0">
            <w:pPr>
              <w:pStyle w:val="afb"/>
              <w:jc w:val="center"/>
              <w:rPr>
                <w:rFonts w:cstheme="minorHAnsi"/>
              </w:rPr>
            </w:pPr>
            <w:r w:rsidRPr="00F56D19">
              <w:rPr>
                <w:rFonts w:cstheme="minorHAnsi"/>
              </w:rPr>
              <w:t>62</w:t>
            </w:r>
          </w:p>
        </w:tc>
        <w:tc>
          <w:tcPr>
            <w:tcW w:w="850" w:type="dxa"/>
          </w:tcPr>
          <w:p w:rsidR="00A90613" w:rsidRPr="00F56D19" w:rsidRDefault="00A90613" w:rsidP="005911F0">
            <w:pPr>
              <w:pStyle w:val="afb"/>
              <w:jc w:val="center"/>
              <w:rPr>
                <w:rFonts w:cstheme="minorHAnsi"/>
              </w:rPr>
            </w:pPr>
            <w:r w:rsidRPr="00F56D19">
              <w:rPr>
                <w:rFonts w:cstheme="minorHAnsi"/>
              </w:rPr>
              <w:t>80</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освіти, соціологічні опитування, звіти шкіл.</w:t>
            </w:r>
          </w:p>
        </w:tc>
      </w:tr>
      <w:tr w:rsidR="00A90613" w:rsidRPr="00F56D19" w:rsidTr="009430AF">
        <w:trPr>
          <w:trHeight w:val="425"/>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highlight w:val="blue"/>
              </w:rPr>
            </w:pPr>
          </w:p>
        </w:tc>
        <w:tc>
          <w:tcPr>
            <w:tcW w:w="4395" w:type="dxa"/>
          </w:tcPr>
          <w:p w:rsidR="00A90613" w:rsidRPr="00F56D19" w:rsidRDefault="00A90613" w:rsidP="005911F0">
            <w:pPr>
              <w:pStyle w:val="afb"/>
              <w:rPr>
                <w:rFonts w:cstheme="minorHAnsi"/>
                <w:highlight w:val="blue"/>
              </w:rPr>
            </w:pPr>
            <w:r w:rsidRPr="00F56D19">
              <w:rPr>
                <w:rFonts w:cstheme="minorHAnsi"/>
              </w:rPr>
              <w:t>Інтегральний показник адаптивності освітнього процесу (показник, що відображає здатність освітньої системи громади адаптуватися до різних потреб здобувачів освіти шляхом персоналізації, гнучкості та інклюзивності)</w:t>
            </w:r>
          </w:p>
        </w:tc>
        <w:tc>
          <w:tcPr>
            <w:tcW w:w="1275" w:type="dxa"/>
          </w:tcPr>
          <w:p w:rsidR="00A90613" w:rsidRPr="00F56D19" w:rsidRDefault="00A90613" w:rsidP="005911F0">
            <w:pPr>
              <w:pStyle w:val="afb"/>
              <w:jc w:val="center"/>
              <w:rPr>
                <w:rFonts w:cstheme="minorHAnsi"/>
                <w:highlight w:val="blue"/>
              </w:rPr>
            </w:pPr>
            <w:r w:rsidRPr="00F56D19">
              <w:rPr>
                <w:rFonts w:cstheme="minorHAnsi"/>
              </w:rPr>
              <w:t>бал (1-100)</w:t>
            </w:r>
          </w:p>
        </w:tc>
        <w:tc>
          <w:tcPr>
            <w:tcW w:w="993" w:type="dxa"/>
          </w:tcPr>
          <w:p w:rsidR="00A90613" w:rsidRPr="00F56D19" w:rsidRDefault="00A90613" w:rsidP="005911F0">
            <w:pPr>
              <w:pStyle w:val="afb"/>
              <w:jc w:val="center"/>
              <w:rPr>
                <w:rFonts w:cstheme="minorHAnsi"/>
              </w:rPr>
            </w:pPr>
            <w:r w:rsidRPr="00F56D19">
              <w:rPr>
                <w:rFonts w:cstheme="minorHAnsi"/>
              </w:rPr>
              <w:t>50</w:t>
            </w:r>
          </w:p>
        </w:tc>
        <w:tc>
          <w:tcPr>
            <w:tcW w:w="992" w:type="dxa"/>
          </w:tcPr>
          <w:p w:rsidR="00A90613" w:rsidRPr="00F56D19" w:rsidRDefault="00A90613" w:rsidP="005911F0">
            <w:pPr>
              <w:pStyle w:val="afb"/>
              <w:jc w:val="center"/>
              <w:rPr>
                <w:rFonts w:cstheme="minorHAnsi"/>
              </w:rPr>
            </w:pPr>
            <w:r w:rsidRPr="00F56D19">
              <w:rPr>
                <w:rFonts w:cstheme="minorHAnsi"/>
              </w:rPr>
              <w:t>85</w:t>
            </w:r>
          </w:p>
        </w:tc>
        <w:tc>
          <w:tcPr>
            <w:tcW w:w="850" w:type="dxa"/>
          </w:tcPr>
          <w:p w:rsidR="00A90613" w:rsidRPr="00F56D19" w:rsidRDefault="00A90613" w:rsidP="005911F0">
            <w:pPr>
              <w:pStyle w:val="afb"/>
              <w:jc w:val="center"/>
              <w:rPr>
                <w:rFonts w:cstheme="minorHAnsi"/>
              </w:rPr>
            </w:pPr>
            <w:r w:rsidRPr="00F56D19">
              <w:rPr>
                <w:rFonts w:cstheme="minorHAnsi"/>
              </w:rPr>
              <w:t>100</w:t>
            </w:r>
          </w:p>
        </w:tc>
        <w:tc>
          <w:tcPr>
            <w:tcW w:w="3119" w:type="dxa"/>
          </w:tcPr>
          <w:p w:rsidR="00A90613" w:rsidRPr="00F56D19" w:rsidRDefault="00A90613" w:rsidP="005911F0">
            <w:pPr>
              <w:pStyle w:val="afb"/>
              <w:jc w:val="center"/>
              <w:rPr>
                <w:rFonts w:cstheme="minorHAnsi"/>
                <w:highlight w:val="blue"/>
              </w:rPr>
            </w:pPr>
            <w:r w:rsidRPr="00F56D19">
              <w:rPr>
                <w:rFonts w:cstheme="minorHAnsi"/>
              </w:rPr>
              <w:t>Дані Управління освіти, соціологічні опитування, звіти шкіл.</w:t>
            </w:r>
          </w:p>
        </w:tc>
      </w:tr>
      <w:tr w:rsidR="00A90613" w:rsidRPr="00F56D19" w:rsidTr="009430AF">
        <w:trPr>
          <w:trHeight w:val="843"/>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color w:val="000000"/>
              </w:rPr>
            </w:pPr>
            <w:r w:rsidRPr="00F56D19">
              <w:rPr>
                <w:rFonts w:eastAsia="Times New Roman" w:cstheme="minorHAnsi"/>
              </w:rPr>
              <w:t>3.5 –Громада молоді, спорту і здорового способу життя</w:t>
            </w:r>
          </w:p>
        </w:tc>
        <w:tc>
          <w:tcPr>
            <w:tcW w:w="4395" w:type="dxa"/>
          </w:tcPr>
          <w:p w:rsidR="00A90613" w:rsidRPr="00F56D19" w:rsidRDefault="00A90613" w:rsidP="005911F0">
            <w:pPr>
              <w:pStyle w:val="afb"/>
              <w:rPr>
                <w:rFonts w:cstheme="minorHAnsi"/>
              </w:rPr>
            </w:pPr>
            <w:r w:rsidRPr="00F56D19">
              <w:rPr>
                <w:rFonts w:cstheme="minorHAnsi"/>
              </w:rPr>
              <w:t xml:space="preserve">Кількість спортзалів та спортивних майданчиків </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0</w:t>
            </w:r>
          </w:p>
        </w:tc>
        <w:tc>
          <w:tcPr>
            <w:tcW w:w="992" w:type="dxa"/>
          </w:tcPr>
          <w:p w:rsidR="00A90613" w:rsidRPr="00F56D19" w:rsidRDefault="00A90613" w:rsidP="005911F0">
            <w:pPr>
              <w:pStyle w:val="afb"/>
              <w:jc w:val="center"/>
              <w:rPr>
                <w:rFonts w:cstheme="minorHAnsi"/>
              </w:rPr>
            </w:pPr>
            <w:r w:rsidRPr="00F56D19">
              <w:rPr>
                <w:rFonts w:cstheme="minorHAnsi"/>
              </w:rPr>
              <w:t xml:space="preserve">1 </w:t>
            </w:r>
          </w:p>
        </w:tc>
        <w:tc>
          <w:tcPr>
            <w:tcW w:w="850" w:type="dxa"/>
          </w:tcPr>
          <w:p w:rsidR="00A90613" w:rsidRPr="00F56D19" w:rsidRDefault="00A90613" w:rsidP="005911F0">
            <w:pPr>
              <w:pStyle w:val="afb"/>
              <w:jc w:val="center"/>
              <w:rPr>
                <w:rFonts w:cstheme="minorHAnsi"/>
              </w:rPr>
            </w:pPr>
            <w:r w:rsidRPr="00F56D19">
              <w:rPr>
                <w:rFonts w:cstheme="minorHAnsi"/>
              </w:rPr>
              <w:t xml:space="preserve">3 </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культури, молоді та спорту, фото-звіти.</w:t>
            </w:r>
          </w:p>
        </w:tc>
      </w:tr>
      <w:tr w:rsidR="00A90613" w:rsidRPr="00F56D19" w:rsidTr="009430AF">
        <w:trPr>
          <w:trHeight w:val="613"/>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проведення масових спортивних заходів</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10</w:t>
            </w:r>
          </w:p>
        </w:tc>
        <w:tc>
          <w:tcPr>
            <w:tcW w:w="992" w:type="dxa"/>
          </w:tcPr>
          <w:p w:rsidR="00A90613" w:rsidRPr="00F56D19" w:rsidRDefault="00A90613" w:rsidP="005911F0">
            <w:pPr>
              <w:pStyle w:val="afb"/>
              <w:jc w:val="center"/>
              <w:rPr>
                <w:rFonts w:cstheme="minorHAnsi"/>
              </w:rPr>
            </w:pPr>
            <w:r w:rsidRPr="00F56D19">
              <w:rPr>
                <w:rFonts w:cstheme="minorHAnsi"/>
              </w:rPr>
              <w:t>10</w:t>
            </w:r>
          </w:p>
          <w:p w:rsidR="00A90613" w:rsidRPr="00F56D19" w:rsidRDefault="00A90613" w:rsidP="005911F0">
            <w:pPr>
              <w:pStyle w:val="afb"/>
              <w:jc w:val="center"/>
              <w:rPr>
                <w:rFonts w:cstheme="minorHAnsi"/>
              </w:rPr>
            </w:pPr>
          </w:p>
        </w:tc>
        <w:tc>
          <w:tcPr>
            <w:tcW w:w="850" w:type="dxa"/>
          </w:tcPr>
          <w:p w:rsidR="00A90613" w:rsidRPr="00F56D19" w:rsidRDefault="00A90613" w:rsidP="005911F0">
            <w:pPr>
              <w:pStyle w:val="afb"/>
              <w:jc w:val="center"/>
              <w:rPr>
                <w:rFonts w:cstheme="minorHAnsi"/>
              </w:rPr>
            </w:pPr>
            <w:r w:rsidRPr="00F56D19">
              <w:rPr>
                <w:rFonts w:cstheme="minorHAnsi"/>
              </w:rPr>
              <w:t>30</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культури, молоді та спорту</w:t>
            </w:r>
          </w:p>
        </w:tc>
      </w:tr>
      <w:tr w:rsidR="00A90613" w:rsidRPr="00F56D19" w:rsidTr="009430AF">
        <w:trPr>
          <w:trHeight w:val="939"/>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Рівень задоволеності населення розвитком спорту та рекреації</w:t>
            </w:r>
          </w:p>
        </w:tc>
        <w:tc>
          <w:tcPr>
            <w:tcW w:w="1275" w:type="dxa"/>
          </w:tcPr>
          <w:p w:rsidR="00A90613" w:rsidRPr="00F56D19" w:rsidRDefault="00A90613" w:rsidP="005911F0">
            <w:pPr>
              <w:pStyle w:val="afb"/>
              <w:jc w:val="center"/>
              <w:rPr>
                <w:rFonts w:cstheme="minorHAnsi"/>
              </w:rPr>
            </w:pPr>
            <w:r w:rsidRPr="00F56D19">
              <w:rPr>
                <w:rFonts w:cstheme="minorHAnsi"/>
              </w:rPr>
              <w:t xml:space="preserve">бал (1-10) </w:t>
            </w:r>
          </w:p>
        </w:tc>
        <w:tc>
          <w:tcPr>
            <w:tcW w:w="993" w:type="dxa"/>
          </w:tcPr>
          <w:p w:rsidR="00A90613" w:rsidRPr="00F56D19" w:rsidRDefault="00A90613" w:rsidP="005911F0">
            <w:pPr>
              <w:pStyle w:val="afb"/>
              <w:jc w:val="center"/>
              <w:rPr>
                <w:rFonts w:cstheme="minorHAnsi"/>
              </w:rPr>
            </w:pPr>
            <w:r w:rsidRPr="00F56D19">
              <w:rPr>
                <w:rFonts w:cstheme="minorHAnsi"/>
              </w:rPr>
              <w:t>3</w:t>
            </w:r>
          </w:p>
        </w:tc>
        <w:tc>
          <w:tcPr>
            <w:tcW w:w="992" w:type="dxa"/>
          </w:tcPr>
          <w:p w:rsidR="00A90613" w:rsidRPr="00F56D19" w:rsidRDefault="00A90613" w:rsidP="005911F0">
            <w:pPr>
              <w:pStyle w:val="afb"/>
              <w:jc w:val="center"/>
              <w:rPr>
                <w:rFonts w:cstheme="minorHAnsi"/>
              </w:rPr>
            </w:pPr>
            <w:r w:rsidRPr="00F56D19">
              <w:rPr>
                <w:rFonts w:cstheme="minorHAnsi"/>
              </w:rPr>
              <w:t>5</w:t>
            </w:r>
          </w:p>
          <w:p w:rsidR="00A90613" w:rsidRPr="00F56D19" w:rsidRDefault="00A90613" w:rsidP="005911F0">
            <w:pPr>
              <w:pStyle w:val="afb"/>
              <w:jc w:val="center"/>
              <w:rPr>
                <w:rFonts w:cstheme="minorHAnsi"/>
              </w:rPr>
            </w:pPr>
          </w:p>
        </w:tc>
        <w:tc>
          <w:tcPr>
            <w:tcW w:w="850" w:type="dxa"/>
          </w:tcPr>
          <w:p w:rsidR="00A90613" w:rsidRPr="00F56D19" w:rsidRDefault="00A90613" w:rsidP="005911F0">
            <w:pPr>
              <w:pStyle w:val="afb"/>
              <w:jc w:val="center"/>
              <w:rPr>
                <w:rFonts w:cstheme="minorHAnsi"/>
              </w:rPr>
            </w:pPr>
            <w:r w:rsidRPr="00F56D19">
              <w:rPr>
                <w:rFonts w:cstheme="minorHAnsi"/>
              </w:rPr>
              <w:t>8</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культури, молоді та спорту</w:t>
            </w:r>
          </w:p>
        </w:tc>
      </w:tr>
      <w:tr w:rsidR="00A90613" w:rsidRPr="00F56D19" w:rsidTr="009430AF">
        <w:trPr>
          <w:trHeight w:val="884"/>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3.6 –Медичні установи надають</w:t>
            </w:r>
          </w:p>
          <w:p w:rsidR="00A90613" w:rsidRPr="00F56D19" w:rsidRDefault="00A90613" w:rsidP="005911F0">
            <w:pPr>
              <w:pStyle w:val="afb"/>
              <w:rPr>
                <w:rFonts w:eastAsia="Times New Roman" w:cstheme="minorHAnsi"/>
              </w:rPr>
            </w:pPr>
            <w:r w:rsidRPr="00F56D19">
              <w:rPr>
                <w:rFonts w:eastAsia="Times New Roman" w:cstheme="minorHAnsi"/>
              </w:rPr>
              <w:t>якісні послуги по</w:t>
            </w:r>
          </w:p>
          <w:p w:rsidR="00A90613" w:rsidRPr="00F56D19" w:rsidRDefault="00A90613" w:rsidP="005911F0">
            <w:pPr>
              <w:pStyle w:val="afb"/>
              <w:rPr>
                <w:rFonts w:eastAsia="Times New Roman" w:cstheme="minorHAnsi"/>
              </w:rPr>
            </w:pPr>
            <w:r w:rsidRPr="00F56D19">
              <w:rPr>
                <w:rFonts w:eastAsia="Times New Roman" w:cstheme="minorHAnsi"/>
              </w:rPr>
              <w:t>збереженню та відновленню здоров’я</w:t>
            </w:r>
          </w:p>
        </w:tc>
        <w:tc>
          <w:tcPr>
            <w:tcW w:w="4395" w:type="dxa"/>
          </w:tcPr>
          <w:p w:rsidR="00A90613" w:rsidRPr="00F56D19" w:rsidRDefault="00A90613" w:rsidP="005911F0">
            <w:pPr>
              <w:pStyle w:val="afb"/>
              <w:rPr>
                <w:rFonts w:cstheme="minorHAnsi"/>
                <w:highlight w:val="magenta"/>
              </w:rPr>
            </w:pPr>
            <w:r w:rsidRPr="00F56D19">
              <w:rPr>
                <w:rFonts w:cstheme="minorHAnsi"/>
              </w:rPr>
              <w:t>Частка візитів до лікаря без перескерування</w:t>
            </w:r>
          </w:p>
        </w:tc>
        <w:tc>
          <w:tcPr>
            <w:tcW w:w="1275" w:type="dxa"/>
          </w:tcPr>
          <w:p w:rsidR="00A90613" w:rsidRPr="00F56D19" w:rsidRDefault="00A90613" w:rsidP="005911F0">
            <w:pPr>
              <w:pStyle w:val="afb"/>
              <w:jc w:val="center"/>
              <w:rPr>
                <w:rFonts w:cstheme="minorHAnsi"/>
                <w:highlight w:val="magenta"/>
              </w:rPr>
            </w:pPr>
            <w:r w:rsidRPr="00F56D19">
              <w:rPr>
                <w:rFonts w:cstheme="minorHAnsi"/>
              </w:rPr>
              <w:t>% (від 0 до 100)</w:t>
            </w:r>
          </w:p>
        </w:tc>
        <w:tc>
          <w:tcPr>
            <w:tcW w:w="993" w:type="dxa"/>
          </w:tcPr>
          <w:p w:rsidR="00A90613" w:rsidRPr="00F56D19" w:rsidRDefault="00A90613" w:rsidP="005911F0">
            <w:pPr>
              <w:pStyle w:val="afb"/>
              <w:jc w:val="center"/>
              <w:rPr>
                <w:rFonts w:cstheme="minorHAnsi"/>
                <w:highlight w:val="magenta"/>
              </w:rPr>
            </w:pPr>
            <w:r w:rsidRPr="00F56D19">
              <w:rPr>
                <w:rFonts w:cstheme="minorHAnsi"/>
              </w:rPr>
              <w:t>85</w:t>
            </w:r>
          </w:p>
        </w:tc>
        <w:tc>
          <w:tcPr>
            <w:tcW w:w="992" w:type="dxa"/>
          </w:tcPr>
          <w:p w:rsidR="00A90613" w:rsidRPr="00F56D19" w:rsidRDefault="00A90613" w:rsidP="005911F0">
            <w:pPr>
              <w:pStyle w:val="afb"/>
              <w:jc w:val="center"/>
              <w:rPr>
                <w:rFonts w:cstheme="minorHAnsi"/>
                <w:highlight w:val="magenta"/>
              </w:rPr>
            </w:pPr>
            <w:r w:rsidRPr="00F56D19">
              <w:rPr>
                <w:rFonts w:cstheme="minorHAnsi"/>
              </w:rPr>
              <w:t xml:space="preserve">90 </w:t>
            </w:r>
          </w:p>
        </w:tc>
        <w:tc>
          <w:tcPr>
            <w:tcW w:w="850" w:type="dxa"/>
          </w:tcPr>
          <w:p w:rsidR="00A90613" w:rsidRPr="00F56D19" w:rsidRDefault="00A90613" w:rsidP="005911F0">
            <w:pPr>
              <w:pStyle w:val="afb"/>
              <w:jc w:val="center"/>
              <w:rPr>
                <w:rFonts w:cstheme="minorHAnsi"/>
                <w:highlight w:val="magenta"/>
              </w:rPr>
            </w:pPr>
            <w:r w:rsidRPr="00F56D19">
              <w:rPr>
                <w:rFonts w:cstheme="minorHAnsi"/>
              </w:rPr>
              <w:t>90</w:t>
            </w:r>
          </w:p>
        </w:tc>
        <w:tc>
          <w:tcPr>
            <w:tcW w:w="3119" w:type="dxa"/>
          </w:tcPr>
          <w:p w:rsidR="00A90613" w:rsidRPr="00F56D19" w:rsidRDefault="00A90613" w:rsidP="005911F0">
            <w:pPr>
              <w:pStyle w:val="afb"/>
              <w:jc w:val="center"/>
              <w:rPr>
                <w:rFonts w:cstheme="minorHAnsi"/>
                <w:highlight w:val="magenta"/>
              </w:rPr>
            </w:pPr>
            <w:r w:rsidRPr="00F56D19">
              <w:rPr>
                <w:rFonts w:cstheme="minorHAnsi"/>
              </w:rPr>
              <w:t>Дані ОМС (сектор медицини) КНП</w:t>
            </w:r>
          </w:p>
        </w:tc>
      </w:tr>
      <w:tr w:rsidR="00A90613" w:rsidRPr="00F56D19" w:rsidTr="009430AF">
        <w:trPr>
          <w:trHeight w:val="40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Частка дітей першого року, оглянутих лікарем більше 4-х разів</w:t>
            </w:r>
          </w:p>
        </w:tc>
        <w:tc>
          <w:tcPr>
            <w:tcW w:w="1275" w:type="dxa"/>
          </w:tcPr>
          <w:p w:rsidR="00A90613" w:rsidRPr="00F56D19" w:rsidRDefault="00A90613" w:rsidP="005911F0">
            <w:pPr>
              <w:pStyle w:val="afb"/>
              <w:jc w:val="center"/>
              <w:rPr>
                <w:rFonts w:cstheme="minorHAnsi"/>
              </w:rPr>
            </w:pPr>
            <w:r w:rsidRPr="00F56D19">
              <w:rPr>
                <w:rFonts w:cstheme="minorHAnsi"/>
              </w:rPr>
              <w:t>% (від 0 до 100)</w:t>
            </w:r>
          </w:p>
        </w:tc>
        <w:tc>
          <w:tcPr>
            <w:tcW w:w="993" w:type="dxa"/>
          </w:tcPr>
          <w:p w:rsidR="00A90613" w:rsidRPr="00F56D19" w:rsidRDefault="00A90613" w:rsidP="005911F0">
            <w:pPr>
              <w:pStyle w:val="afb"/>
              <w:jc w:val="center"/>
              <w:rPr>
                <w:rFonts w:cstheme="minorHAnsi"/>
              </w:rPr>
            </w:pPr>
            <w:r w:rsidRPr="00F56D19">
              <w:rPr>
                <w:rFonts w:cstheme="minorHAnsi"/>
              </w:rPr>
              <w:t>70</w:t>
            </w:r>
          </w:p>
        </w:tc>
        <w:tc>
          <w:tcPr>
            <w:tcW w:w="992" w:type="dxa"/>
          </w:tcPr>
          <w:p w:rsidR="00A90613" w:rsidRPr="00F56D19" w:rsidRDefault="00A90613" w:rsidP="005911F0">
            <w:pPr>
              <w:pStyle w:val="afb"/>
              <w:jc w:val="center"/>
              <w:rPr>
                <w:rFonts w:cstheme="minorHAnsi"/>
              </w:rPr>
            </w:pPr>
            <w:r w:rsidRPr="00F56D19">
              <w:rPr>
                <w:rFonts w:cstheme="minorHAnsi"/>
              </w:rPr>
              <w:t>70</w:t>
            </w:r>
          </w:p>
        </w:tc>
        <w:tc>
          <w:tcPr>
            <w:tcW w:w="850" w:type="dxa"/>
          </w:tcPr>
          <w:p w:rsidR="00A90613" w:rsidRPr="00F56D19" w:rsidRDefault="00A90613" w:rsidP="005911F0">
            <w:pPr>
              <w:pStyle w:val="afb"/>
              <w:jc w:val="center"/>
              <w:rPr>
                <w:rFonts w:cstheme="minorHAnsi"/>
              </w:rPr>
            </w:pPr>
            <w:r w:rsidRPr="00F56D19">
              <w:rPr>
                <w:rFonts w:cstheme="minorHAnsi"/>
              </w:rPr>
              <w:t>70</w:t>
            </w:r>
          </w:p>
        </w:tc>
        <w:tc>
          <w:tcPr>
            <w:tcW w:w="3119" w:type="dxa"/>
          </w:tcPr>
          <w:p w:rsidR="00A90613" w:rsidRPr="00F56D19" w:rsidRDefault="00A90613" w:rsidP="005911F0">
            <w:pPr>
              <w:pStyle w:val="afb"/>
              <w:jc w:val="center"/>
              <w:rPr>
                <w:rFonts w:cstheme="minorHAnsi"/>
              </w:rPr>
            </w:pPr>
            <w:r w:rsidRPr="00F56D19">
              <w:rPr>
                <w:rFonts w:cstheme="minorHAnsi"/>
              </w:rPr>
              <w:t>Дані ОМС (сектор медицини)</w:t>
            </w:r>
          </w:p>
          <w:p w:rsidR="00A90613" w:rsidRPr="00F56D19" w:rsidRDefault="00A90613" w:rsidP="005911F0">
            <w:pPr>
              <w:pStyle w:val="afb"/>
              <w:jc w:val="center"/>
              <w:rPr>
                <w:rFonts w:cstheme="minorHAnsi"/>
              </w:rPr>
            </w:pPr>
            <w:r w:rsidRPr="00F56D19">
              <w:rPr>
                <w:rFonts w:cstheme="minorHAnsi"/>
              </w:rPr>
              <w:t>КНП</w:t>
            </w:r>
          </w:p>
        </w:tc>
      </w:tr>
      <w:tr w:rsidR="00A90613" w:rsidRPr="00F56D19" w:rsidTr="009430AF">
        <w:trPr>
          <w:trHeight w:val="40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Частка жінок (50-65 років), які пройшли мамографію в поточному році</w:t>
            </w:r>
          </w:p>
        </w:tc>
        <w:tc>
          <w:tcPr>
            <w:tcW w:w="1275" w:type="dxa"/>
          </w:tcPr>
          <w:p w:rsidR="00A90613" w:rsidRPr="00F56D19" w:rsidRDefault="00A90613" w:rsidP="005911F0">
            <w:pPr>
              <w:pStyle w:val="afb"/>
              <w:jc w:val="center"/>
              <w:rPr>
                <w:rFonts w:cstheme="minorHAnsi"/>
              </w:rPr>
            </w:pPr>
            <w:r w:rsidRPr="00F56D19">
              <w:rPr>
                <w:rFonts w:cstheme="minorHAnsi"/>
              </w:rPr>
              <w:t>% (від 0 до 100)</w:t>
            </w:r>
          </w:p>
        </w:tc>
        <w:tc>
          <w:tcPr>
            <w:tcW w:w="993" w:type="dxa"/>
          </w:tcPr>
          <w:p w:rsidR="00A90613" w:rsidRPr="00F56D19" w:rsidRDefault="00A90613" w:rsidP="005911F0">
            <w:pPr>
              <w:pStyle w:val="afb"/>
              <w:jc w:val="center"/>
              <w:rPr>
                <w:rFonts w:cstheme="minorHAnsi"/>
              </w:rPr>
            </w:pPr>
            <w:r w:rsidRPr="00F56D19">
              <w:rPr>
                <w:rFonts w:cstheme="minorHAnsi"/>
              </w:rPr>
              <w:t>13</w:t>
            </w:r>
          </w:p>
        </w:tc>
        <w:tc>
          <w:tcPr>
            <w:tcW w:w="992" w:type="dxa"/>
          </w:tcPr>
          <w:p w:rsidR="00A90613" w:rsidRPr="00F56D19" w:rsidRDefault="00A90613" w:rsidP="005911F0">
            <w:pPr>
              <w:pStyle w:val="afb"/>
              <w:jc w:val="center"/>
              <w:rPr>
                <w:rFonts w:cstheme="minorHAnsi"/>
              </w:rPr>
            </w:pPr>
            <w:r w:rsidRPr="00F56D19">
              <w:rPr>
                <w:rFonts w:cstheme="minorHAnsi"/>
              </w:rPr>
              <w:t>20</w:t>
            </w:r>
          </w:p>
        </w:tc>
        <w:tc>
          <w:tcPr>
            <w:tcW w:w="850" w:type="dxa"/>
          </w:tcPr>
          <w:p w:rsidR="00A90613" w:rsidRPr="00F56D19" w:rsidRDefault="00A90613" w:rsidP="005911F0">
            <w:pPr>
              <w:pStyle w:val="afb"/>
              <w:jc w:val="center"/>
              <w:rPr>
                <w:rFonts w:cstheme="minorHAnsi"/>
              </w:rPr>
            </w:pPr>
            <w:r w:rsidRPr="00F56D19">
              <w:rPr>
                <w:rFonts w:cstheme="minorHAnsi"/>
              </w:rPr>
              <w:t>25</w:t>
            </w:r>
          </w:p>
        </w:tc>
        <w:tc>
          <w:tcPr>
            <w:tcW w:w="3119" w:type="dxa"/>
          </w:tcPr>
          <w:p w:rsidR="00A90613" w:rsidRPr="00F56D19" w:rsidRDefault="00A90613" w:rsidP="005911F0">
            <w:pPr>
              <w:pStyle w:val="afb"/>
              <w:jc w:val="center"/>
              <w:rPr>
                <w:rFonts w:cstheme="minorHAnsi"/>
              </w:rPr>
            </w:pPr>
            <w:r w:rsidRPr="00F56D19">
              <w:rPr>
                <w:rFonts w:cstheme="minorHAnsi"/>
              </w:rPr>
              <w:t>Дані ОМС (сектор медицини)</w:t>
            </w:r>
          </w:p>
          <w:p w:rsidR="00A90613" w:rsidRPr="00F56D19" w:rsidRDefault="00A90613" w:rsidP="005911F0">
            <w:pPr>
              <w:pStyle w:val="afb"/>
              <w:jc w:val="center"/>
              <w:rPr>
                <w:rFonts w:cstheme="minorHAnsi"/>
              </w:rPr>
            </w:pPr>
            <w:r w:rsidRPr="00F56D19">
              <w:rPr>
                <w:rFonts w:cstheme="minorHAnsi"/>
              </w:rPr>
              <w:t>КНП</w:t>
            </w:r>
          </w:p>
        </w:tc>
      </w:tr>
      <w:tr w:rsidR="00A90613" w:rsidRPr="00F56D19" w:rsidTr="009430AF">
        <w:trPr>
          <w:trHeight w:val="40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Середня тривалість перебування на лікарняному</w:t>
            </w:r>
          </w:p>
        </w:tc>
        <w:tc>
          <w:tcPr>
            <w:tcW w:w="1275" w:type="dxa"/>
          </w:tcPr>
          <w:p w:rsidR="00A90613" w:rsidRPr="00F56D19" w:rsidRDefault="00A90613" w:rsidP="005911F0">
            <w:pPr>
              <w:pStyle w:val="afb"/>
              <w:jc w:val="center"/>
              <w:rPr>
                <w:rFonts w:cstheme="minorHAnsi"/>
              </w:rPr>
            </w:pPr>
            <w:r w:rsidRPr="00F56D19">
              <w:rPr>
                <w:rFonts w:cstheme="minorHAnsi"/>
              </w:rPr>
              <w:t>дні</w:t>
            </w:r>
          </w:p>
        </w:tc>
        <w:tc>
          <w:tcPr>
            <w:tcW w:w="993" w:type="dxa"/>
          </w:tcPr>
          <w:p w:rsidR="00A90613" w:rsidRPr="00F56D19" w:rsidRDefault="00A90613" w:rsidP="005911F0">
            <w:pPr>
              <w:pStyle w:val="afb"/>
              <w:jc w:val="center"/>
              <w:rPr>
                <w:rFonts w:cstheme="minorHAnsi"/>
              </w:rPr>
            </w:pPr>
            <w:r w:rsidRPr="00F56D19">
              <w:rPr>
                <w:rFonts w:cstheme="minorHAnsi"/>
              </w:rPr>
              <w:t>14</w:t>
            </w:r>
          </w:p>
        </w:tc>
        <w:tc>
          <w:tcPr>
            <w:tcW w:w="992" w:type="dxa"/>
          </w:tcPr>
          <w:p w:rsidR="00A90613" w:rsidRPr="00F56D19" w:rsidRDefault="00A90613" w:rsidP="005911F0">
            <w:pPr>
              <w:pStyle w:val="afb"/>
              <w:jc w:val="center"/>
              <w:rPr>
                <w:rFonts w:cstheme="minorHAnsi"/>
              </w:rPr>
            </w:pPr>
            <w:r w:rsidRPr="00F56D19">
              <w:rPr>
                <w:rFonts w:cstheme="minorHAnsi"/>
              </w:rPr>
              <w:t>12</w:t>
            </w:r>
          </w:p>
        </w:tc>
        <w:tc>
          <w:tcPr>
            <w:tcW w:w="850" w:type="dxa"/>
          </w:tcPr>
          <w:p w:rsidR="00A90613" w:rsidRPr="00F56D19" w:rsidRDefault="00A90613" w:rsidP="005911F0">
            <w:pPr>
              <w:pStyle w:val="afb"/>
              <w:jc w:val="center"/>
              <w:rPr>
                <w:rFonts w:cstheme="minorHAnsi"/>
              </w:rPr>
            </w:pPr>
            <w:r w:rsidRPr="00F56D19">
              <w:rPr>
                <w:rFonts w:cstheme="minorHAnsi"/>
              </w:rPr>
              <w:t>10</w:t>
            </w:r>
          </w:p>
        </w:tc>
        <w:tc>
          <w:tcPr>
            <w:tcW w:w="3119" w:type="dxa"/>
          </w:tcPr>
          <w:p w:rsidR="00A90613" w:rsidRPr="00F56D19" w:rsidRDefault="00A90613" w:rsidP="005911F0">
            <w:pPr>
              <w:pStyle w:val="afb"/>
              <w:jc w:val="center"/>
              <w:rPr>
                <w:rFonts w:cstheme="minorHAnsi"/>
              </w:rPr>
            </w:pPr>
            <w:r w:rsidRPr="00F56D19">
              <w:rPr>
                <w:rFonts w:cstheme="minorHAnsi"/>
              </w:rPr>
              <w:t>Дані ОМС (сектор медицини)</w:t>
            </w:r>
          </w:p>
          <w:p w:rsidR="00A90613" w:rsidRPr="00F56D19" w:rsidRDefault="00A90613" w:rsidP="005911F0">
            <w:pPr>
              <w:pStyle w:val="afb"/>
              <w:jc w:val="center"/>
              <w:rPr>
                <w:rFonts w:cstheme="minorHAnsi"/>
              </w:rPr>
            </w:pPr>
            <w:r w:rsidRPr="00F56D19">
              <w:rPr>
                <w:rFonts w:cstheme="minorHAnsi"/>
              </w:rPr>
              <w:t>КНП</w:t>
            </w:r>
          </w:p>
        </w:tc>
      </w:tr>
      <w:tr w:rsidR="00A90613" w:rsidRPr="00F56D19" w:rsidTr="009430AF">
        <w:trPr>
          <w:trHeight w:val="1214"/>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val="restart"/>
          </w:tcPr>
          <w:p w:rsidR="00A90613" w:rsidRPr="00F56D19" w:rsidRDefault="00A90613" w:rsidP="005911F0">
            <w:pPr>
              <w:pStyle w:val="afb"/>
              <w:rPr>
                <w:rFonts w:eastAsia="Times New Roman" w:cstheme="minorHAnsi"/>
              </w:rPr>
            </w:pPr>
            <w:r w:rsidRPr="00F56D19">
              <w:rPr>
                <w:rFonts w:eastAsia="Times New Roman" w:cstheme="minorHAnsi"/>
              </w:rPr>
              <w:t>3.7 –Соціальні</w:t>
            </w:r>
          </w:p>
          <w:p w:rsidR="00A90613" w:rsidRPr="00F56D19" w:rsidRDefault="00A90613" w:rsidP="005911F0">
            <w:pPr>
              <w:pStyle w:val="afb"/>
              <w:rPr>
                <w:rFonts w:eastAsia="Times New Roman" w:cstheme="minorHAnsi"/>
              </w:rPr>
            </w:pPr>
            <w:r w:rsidRPr="00F56D19">
              <w:rPr>
                <w:rFonts w:eastAsia="Times New Roman" w:cstheme="minorHAnsi"/>
              </w:rPr>
              <w:t>послуги та соціальне забезпечення доступне для кожного в громаді</w:t>
            </w:r>
          </w:p>
        </w:tc>
        <w:tc>
          <w:tcPr>
            <w:tcW w:w="4395" w:type="dxa"/>
          </w:tcPr>
          <w:p w:rsidR="00A90613" w:rsidRPr="00F56D19" w:rsidRDefault="00A90613" w:rsidP="005911F0">
            <w:pPr>
              <w:pStyle w:val="afb"/>
              <w:rPr>
                <w:rFonts w:cstheme="minorHAnsi"/>
              </w:rPr>
            </w:pPr>
            <w:r w:rsidRPr="00F56D19">
              <w:rPr>
                <w:rFonts w:cstheme="minorHAnsi"/>
              </w:rPr>
              <w:t>Кількість отримувачів соціальних послуг</w:t>
            </w:r>
          </w:p>
        </w:tc>
        <w:tc>
          <w:tcPr>
            <w:tcW w:w="1275" w:type="dxa"/>
          </w:tcPr>
          <w:p w:rsidR="00A90613" w:rsidRPr="00F56D19" w:rsidRDefault="00A90613" w:rsidP="005911F0">
            <w:pPr>
              <w:pStyle w:val="afb"/>
              <w:jc w:val="center"/>
              <w:rPr>
                <w:rFonts w:cstheme="minorHAnsi"/>
              </w:rPr>
            </w:pPr>
            <w:r w:rsidRPr="00F56D19">
              <w:rPr>
                <w:rFonts w:cstheme="minorHAnsi"/>
              </w:rPr>
              <w:t>осіб</w:t>
            </w:r>
          </w:p>
        </w:tc>
        <w:tc>
          <w:tcPr>
            <w:tcW w:w="993" w:type="dxa"/>
          </w:tcPr>
          <w:p w:rsidR="00A90613" w:rsidRPr="00F56D19" w:rsidRDefault="00A90613" w:rsidP="005911F0">
            <w:pPr>
              <w:pStyle w:val="afb"/>
              <w:jc w:val="center"/>
              <w:rPr>
                <w:rFonts w:cstheme="minorHAnsi"/>
              </w:rPr>
            </w:pPr>
            <w:r w:rsidRPr="00F56D19">
              <w:rPr>
                <w:rFonts w:cstheme="minorHAnsi"/>
              </w:rPr>
              <w:t>2182</w:t>
            </w:r>
          </w:p>
        </w:tc>
        <w:tc>
          <w:tcPr>
            <w:tcW w:w="992" w:type="dxa"/>
          </w:tcPr>
          <w:p w:rsidR="00A90613" w:rsidRPr="00F56D19" w:rsidRDefault="00A90613" w:rsidP="005911F0">
            <w:pPr>
              <w:pStyle w:val="afb"/>
              <w:jc w:val="center"/>
              <w:rPr>
                <w:rFonts w:cstheme="minorHAnsi"/>
              </w:rPr>
            </w:pPr>
            <w:r w:rsidRPr="00F56D19">
              <w:rPr>
                <w:rFonts w:cstheme="minorHAnsi"/>
              </w:rPr>
              <w:t xml:space="preserve">1500 </w:t>
            </w:r>
          </w:p>
        </w:tc>
        <w:tc>
          <w:tcPr>
            <w:tcW w:w="850" w:type="dxa"/>
          </w:tcPr>
          <w:p w:rsidR="00A90613" w:rsidRPr="00F56D19" w:rsidRDefault="00A90613" w:rsidP="005911F0">
            <w:pPr>
              <w:pStyle w:val="afb"/>
              <w:jc w:val="center"/>
              <w:rPr>
                <w:rFonts w:cstheme="minorHAnsi"/>
              </w:rPr>
            </w:pPr>
            <w:r w:rsidRPr="00F56D19">
              <w:rPr>
                <w:rFonts w:cstheme="minorHAnsi"/>
              </w:rPr>
              <w:t xml:space="preserve">2000 </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соціального захисту населення.</w:t>
            </w:r>
          </w:p>
        </w:tc>
      </w:tr>
      <w:tr w:rsidR="00A90613" w:rsidRPr="00F56D19" w:rsidTr="009430AF">
        <w:trPr>
          <w:trHeight w:val="776"/>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Частка населення, яке має доступ до соціальних послуг</w:t>
            </w:r>
          </w:p>
        </w:tc>
        <w:tc>
          <w:tcPr>
            <w:tcW w:w="1275" w:type="dxa"/>
          </w:tcPr>
          <w:p w:rsidR="00A90613" w:rsidRPr="00F56D19" w:rsidRDefault="00A90613" w:rsidP="005911F0">
            <w:pPr>
              <w:pStyle w:val="afb"/>
              <w:jc w:val="center"/>
              <w:rPr>
                <w:rFonts w:cstheme="minorHAnsi"/>
              </w:rPr>
            </w:pPr>
            <w:r w:rsidRPr="00F56D19">
              <w:rPr>
                <w:rFonts w:cstheme="minorHAnsi"/>
              </w:rPr>
              <w:t>% (від 0 до 100)</w:t>
            </w:r>
          </w:p>
        </w:tc>
        <w:tc>
          <w:tcPr>
            <w:tcW w:w="993" w:type="dxa"/>
          </w:tcPr>
          <w:p w:rsidR="00A90613" w:rsidRPr="00F56D19" w:rsidRDefault="00A90613" w:rsidP="005911F0">
            <w:pPr>
              <w:pStyle w:val="afb"/>
              <w:jc w:val="center"/>
              <w:rPr>
                <w:rFonts w:cstheme="minorHAnsi"/>
              </w:rPr>
            </w:pPr>
            <w:r w:rsidRPr="00F56D19">
              <w:rPr>
                <w:rFonts w:cstheme="minorHAnsi"/>
              </w:rPr>
              <w:t>75</w:t>
            </w:r>
          </w:p>
        </w:tc>
        <w:tc>
          <w:tcPr>
            <w:tcW w:w="992" w:type="dxa"/>
          </w:tcPr>
          <w:p w:rsidR="00A90613" w:rsidRPr="00F56D19" w:rsidRDefault="00A90613" w:rsidP="005911F0">
            <w:pPr>
              <w:pStyle w:val="afb"/>
              <w:jc w:val="center"/>
              <w:rPr>
                <w:rFonts w:cstheme="minorHAnsi"/>
              </w:rPr>
            </w:pPr>
            <w:r w:rsidRPr="00F56D19">
              <w:rPr>
                <w:rFonts w:cstheme="minorHAnsi"/>
              </w:rPr>
              <w:t>85</w:t>
            </w:r>
          </w:p>
          <w:p w:rsidR="00A90613" w:rsidRPr="00F56D19" w:rsidRDefault="00A90613" w:rsidP="005911F0">
            <w:pPr>
              <w:pStyle w:val="afb"/>
              <w:jc w:val="center"/>
              <w:rPr>
                <w:rFonts w:cstheme="minorHAnsi"/>
              </w:rPr>
            </w:pPr>
          </w:p>
        </w:tc>
        <w:tc>
          <w:tcPr>
            <w:tcW w:w="850" w:type="dxa"/>
          </w:tcPr>
          <w:p w:rsidR="00A90613" w:rsidRPr="00F56D19" w:rsidRDefault="00A90613" w:rsidP="005911F0">
            <w:pPr>
              <w:pStyle w:val="afb"/>
              <w:jc w:val="center"/>
              <w:rPr>
                <w:rFonts w:cstheme="minorHAnsi"/>
              </w:rPr>
            </w:pPr>
            <w:r w:rsidRPr="00F56D19">
              <w:rPr>
                <w:rFonts w:cstheme="minorHAnsi"/>
              </w:rPr>
              <w:t>100</w:t>
            </w:r>
          </w:p>
        </w:tc>
        <w:tc>
          <w:tcPr>
            <w:tcW w:w="3119" w:type="dxa"/>
          </w:tcPr>
          <w:p w:rsidR="00A90613" w:rsidRPr="00F56D19" w:rsidRDefault="00A90613" w:rsidP="005911F0">
            <w:pPr>
              <w:pStyle w:val="afb"/>
              <w:jc w:val="center"/>
              <w:rPr>
                <w:rFonts w:cstheme="minorHAnsi"/>
              </w:rPr>
            </w:pPr>
            <w:r w:rsidRPr="00F56D19">
              <w:rPr>
                <w:rFonts w:cstheme="minorHAnsi"/>
              </w:rPr>
              <w:t>Дані Управління соціального захисту населення.</w:t>
            </w:r>
          </w:p>
        </w:tc>
      </w:tr>
      <w:tr w:rsidR="00A90613" w:rsidRPr="00F56D19" w:rsidTr="009430AF">
        <w:trPr>
          <w:trHeight w:val="864"/>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соціальних послуг, що надаються у громаді</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16</w:t>
            </w:r>
          </w:p>
        </w:tc>
        <w:tc>
          <w:tcPr>
            <w:tcW w:w="992" w:type="dxa"/>
          </w:tcPr>
          <w:p w:rsidR="00A90613" w:rsidRPr="00F56D19" w:rsidRDefault="00A90613" w:rsidP="005911F0">
            <w:pPr>
              <w:pStyle w:val="afb"/>
              <w:jc w:val="center"/>
              <w:rPr>
                <w:rFonts w:cstheme="minorHAnsi"/>
              </w:rPr>
            </w:pPr>
            <w:r w:rsidRPr="00F56D19">
              <w:rPr>
                <w:rFonts w:cstheme="minorHAnsi"/>
              </w:rPr>
              <w:t>19</w:t>
            </w:r>
          </w:p>
          <w:p w:rsidR="00A90613" w:rsidRPr="00F56D19" w:rsidRDefault="00A90613" w:rsidP="005911F0">
            <w:pPr>
              <w:pStyle w:val="afb"/>
              <w:jc w:val="center"/>
              <w:rPr>
                <w:rFonts w:cstheme="minorHAnsi"/>
              </w:rPr>
            </w:pPr>
          </w:p>
        </w:tc>
        <w:tc>
          <w:tcPr>
            <w:tcW w:w="850" w:type="dxa"/>
          </w:tcPr>
          <w:p w:rsidR="00A90613" w:rsidRPr="00F56D19" w:rsidRDefault="00A90613" w:rsidP="005911F0">
            <w:pPr>
              <w:pStyle w:val="afb"/>
              <w:jc w:val="center"/>
              <w:rPr>
                <w:rFonts w:cstheme="minorHAnsi"/>
              </w:rPr>
            </w:pPr>
            <w:r w:rsidRPr="00F56D19">
              <w:rPr>
                <w:rFonts w:cstheme="minorHAnsi"/>
              </w:rPr>
              <w:t>21</w:t>
            </w:r>
          </w:p>
        </w:tc>
        <w:tc>
          <w:tcPr>
            <w:tcW w:w="3119" w:type="dxa"/>
          </w:tcPr>
          <w:p w:rsidR="00A90613" w:rsidRPr="00F56D19" w:rsidRDefault="00A90613" w:rsidP="005911F0">
            <w:pPr>
              <w:pStyle w:val="afb"/>
              <w:jc w:val="center"/>
              <w:rPr>
                <w:rFonts w:cstheme="minorHAnsi"/>
              </w:rPr>
            </w:pPr>
            <w:r w:rsidRPr="00F56D19">
              <w:rPr>
                <w:rFonts w:cstheme="minorHAnsi"/>
              </w:rPr>
              <w:t>ОМС, Управління соціального захисту населення.</w:t>
            </w:r>
          </w:p>
          <w:p w:rsidR="00A90613" w:rsidRPr="00F56D19" w:rsidRDefault="00A90613" w:rsidP="005911F0">
            <w:pPr>
              <w:pStyle w:val="afb"/>
              <w:jc w:val="center"/>
              <w:rPr>
                <w:rFonts w:cstheme="minorHAnsi"/>
              </w:rPr>
            </w:pPr>
          </w:p>
        </w:tc>
      </w:tr>
      <w:tr w:rsidR="00A90613" w:rsidRPr="00F56D19" w:rsidTr="009430AF">
        <w:trPr>
          <w:trHeight w:val="641"/>
        </w:trPr>
        <w:tc>
          <w:tcPr>
            <w:tcW w:w="1559" w:type="dxa"/>
            <w:vMerge/>
          </w:tcPr>
          <w:p w:rsidR="00A90613" w:rsidRPr="00F56D19" w:rsidRDefault="00A90613" w:rsidP="005911F0">
            <w:pPr>
              <w:pStyle w:val="1"/>
              <w:rPr>
                <w:rFonts w:eastAsia="Times New Roman" w:cstheme="minorHAnsi"/>
                <w:b/>
                <w:color w:val="000000"/>
                <w:sz w:val="20"/>
                <w:szCs w:val="20"/>
              </w:rPr>
            </w:pPr>
          </w:p>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Обсяг коштів, спрямованих на соціальну підтримку населення</w:t>
            </w:r>
          </w:p>
        </w:tc>
        <w:tc>
          <w:tcPr>
            <w:tcW w:w="1275" w:type="dxa"/>
          </w:tcPr>
          <w:p w:rsidR="00A90613" w:rsidRPr="00F56D19" w:rsidRDefault="00A90613" w:rsidP="005911F0">
            <w:pPr>
              <w:pStyle w:val="afb"/>
              <w:jc w:val="center"/>
              <w:rPr>
                <w:rFonts w:cstheme="minorHAnsi"/>
              </w:rPr>
            </w:pPr>
            <w:r w:rsidRPr="00F56D19">
              <w:rPr>
                <w:rFonts w:cstheme="minorHAnsi"/>
              </w:rPr>
              <w:t>грн/USD/Євро.</w:t>
            </w:r>
          </w:p>
        </w:tc>
        <w:tc>
          <w:tcPr>
            <w:tcW w:w="993" w:type="dxa"/>
          </w:tcPr>
          <w:p w:rsidR="00A90613" w:rsidRPr="00F56D19" w:rsidRDefault="00A90613" w:rsidP="005911F0">
            <w:pPr>
              <w:pStyle w:val="afb"/>
              <w:jc w:val="center"/>
              <w:rPr>
                <w:rFonts w:cstheme="minorHAnsi"/>
              </w:rPr>
            </w:pPr>
            <w:r w:rsidRPr="00F56D19">
              <w:rPr>
                <w:rFonts w:cstheme="minorHAnsi"/>
              </w:rPr>
              <w:t>36000000грн</w:t>
            </w:r>
          </w:p>
        </w:tc>
        <w:tc>
          <w:tcPr>
            <w:tcW w:w="992" w:type="dxa"/>
          </w:tcPr>
          <w:p w:rsidR="00A90613" w:rsidRPr="00F56D19" w:rsidRDefault="00A90613" w:rsidP="005911F0">
            <w:pPr>
              <w:pStyle w:val="afb"/>
              <w:jc w:val="center"/>
              <w:rPr>
                <w:rFonts w:cstheme="minorHAnsi"/>
              </w:rPr>
            </w:pPr>
            <w:r w:rsidRPr="00F56D19">
              <w:rPr>
                <w:rFonts w:cstheme="minorHAnsi"/>
              </w:rPr>
              <w:t>39000000 грн</w:t>
            </w:r>
          </w:p>
        </w:tc>
        <w:tc>
          <w:tcPr>
            <w:tcW w:w="850" w:type="dxa"/>
          </w:tcPr>
          <w:p w:rsidR="00A90613" w:rsidRPr="00F56D19" w:rsidRDefault="00A90613" w:rsidP="005911F0">
            <w:pPr>
              <w:pStyle w:val="afb"/>
              <w:jc w:val="center"/>
              <w:rPr>
                <w:rFonts w:cstheme="minorHAnsi"/>
              </w:rPr>
            </w:pPr>
            <w:r w:rsidRPr="00F56D19">
              <w:rPr>
                <w:rFonts w:cstheme="minorHAnsi"/>
              </w:rPr>
              <w:t>41000000 грн</w:t>
            </w:r>
          </w:p>
        </w:tc>
        <w:tc>
          <w:tcPr>
            <w:tcW w:w="3119" w:type="dxa"/>
          </w:tcPr>
          <w:p w:rsidR="00A90613" w:rsidRPr="00F56D19" w:rsidRDefault="00A90613" w:rsidP="005911F0">
            <w:pPr>
              <w:pStyle w:val="afb"/>
              <w:jc w:val="center"/>
              <w:rPr>
                <w:rFonts w:cstheme="minorHAnsi"/>
              </w:rPr>
            </w:pPr>
            <w:r w:rsidRPr="00F56D19">
              <w:rPr>
                <w:rFonts w:cstheme="minorHAnsi"/>
              </w:rPr>
              <w:t>ОМС, Управління соціального захисту населення.</w:t>
            </w:r>
          </w:p>
          <w:p w:rsidR="00A90613" w:rsidRPr="00F56D19" w:rsidRDefault="00A90613" w:rsidP="005911F0">
            <w:pPr>
              <w:pStyle w:val="afb"/>
              <w:jc w:val="center"/>
              <w:rPr>
                <w:rFonts w:cstheme="minorHAnsi"/>
              </w:rPr>
            </w:pPr>
          </w:p>
        </w:tc>
      </w:tr>
      <w:tr w:rsidR="00A90613" w:rsidRPr="00F56D19" w:rsidTr="009430AF">
        <w:trPr>
          <w:trHeight w:val="641"/>
        </w:trPr>
        <w:tc>
          <w:tcPr>
            <w:tcW w:w="1559" w:type="dxa"/>
            <w:vMerge/>
          </w:tcPr>
          <w:p w:rsidR="00A90613" w:rsidRPr="00A90613" w:rsidRDefault="00A90613" w:rsidP="00A90613"/>
        </w:tc>
        <w:tc>
          <w:tcPr>
            <w:tcW w:w="1559" w:type="dxa"/>
            <w:vMerge/>
          </w:tcPr>
          <w:p w:rsidR="00A90613" w:rsidRPr="00F56D19" w:rsidRDefault="00A90613" w:rsidP="005911F0">
            <w:pPr>
              <w:pStyle w:val="afb"/>
              <w:rPr>
                <w:rFonts w:eastAsia="Times New Roman" w:cstheme="minorHAnsi"/>
              </w:rPr>
            </w:pPr>
          </w:p>
        </w:tc>
        <w:tc>
          <w:tcPr>
            <w:tcW w:w="4395" w:type="dxa"/>
          </w:tcPr>
          <w:p w:rsidR="00A90613" w:rsidRPr="00F56D19" w:rsidRDefault="00A90613" w:rsidP="005911F0">
            <w:pPr>
              <w:pStyle w:val="afb"/>
              <w:rPr>
                <w:rFonts w:cstheme="minorHAnsi"/>
              </w:rPr>
            </w:pPr>
            <w:r w:rsidRPr="00F56D19">
              <w:rPr>
                <w:rFonts w:cstheme="minorHAnsi"/>
              </w:rPr>
              <w:t>Кількість дитячих будинків сімейного типу</w:t>
            </w:r>
          </w:p>
        </w:tc>
        <w:tc>
          <w:tcPr>
            <w:tcW w:w="1275" w:type="dxa"/>
          </w:tcPr>
          <w:p w:rsidR="00A90613" w:rsidRPr="00F56D19" w:rsidRDefault="00A90613" w:rsidP="005911F0">
            <w:pPr>
              <w:pStyle w:val="afb"/>
              <w:jc w:val="center"/>
              <w:rPr>
                <w:rFonts w:cstheme="minorHAnsi"/>
              </w:rPr>
            </w:pPr>
            <w:r w:rsidRPr="00F56D19">
              <w:rPr>
                <w:rFonts w:cstheme="minorHAnsi"/>
              </w:rPr>
              <w:t>одиниць</w:t>
            </w:r>
          </w:p>
        </w:tc>
        <w:tc>
          <w:tcPr>
            <w:tcW w:w="993" w:type="dxa"/>
          </w:tcPr>
          <w:p w:rsidR="00A90613" w:rsidRPr="00F56D19" w:rsidRDefault="00A90613" w:rsidP="005911F0">
            <w:pPr>
              <w:pStyle w:val="afb"/>
              <w:jc w:val="center"/>
              <w:rPr>
                <w:rFonts w:cstheme="minorHAnsi"/>
              </w:rPr>
            </w:pPr>
            <w:r w:rsidRPr="00F56D19">
              <w:rPr>
                <w:rFonts w:cstheme="minorHAnsi"/>
              </w:rPr>
              <w:t>0</w:t>
            </w:r>
          </w:p>
        </w:tc>
        <w:tc>
          <w:tcPr>
            <w:tcW w:w="992" w:type="dxa"/>
          </w:tcPr>
          <w:p w:rsidR="00A90613" w:rsidRPr="00F56D19" w:rsidRDefault="00A90613" w:rsidP="005911F0">
            <w:pPr>
              <w:pStyle w:val="afb"/>
              <w:jc w:val="center"/>
              <w:rPr>
                <w:rFonts w:cstheme="minorHAnsi"/>
              </w:rPr>
            </w:pPr>
            <w:r w:rsidRPr="00F56D19">
              <w:rPr>
                <w:rFonts w:cstheme="minorHAnsi"/>
              </w:rPr>
              <w:t>1</w:t>
            </w:r>
          </w:p>
        </w:tc>
        <w:tc>
          <w:tcPr>
            <w:tcW w:w="850" w:type="dxa"/>
          </w:tcPr>
          <w:p w:rsidR="00A90613" w:rsidRPr="00F56D19" w:rsidRDefault="00A90613" w:rsidP="005911F0">
            <w:pPr>
              <w:pStyle w:val="afb"/>
              <w:jc w:val="center"/>
              <w:rPr>
                <w:rFonts w:cstheme="minorHAnsi"/>
              </w:rPr>
            </w:pPr>
            <w:r w:rsidRPr="00F56D19">
              <w:rPr>
                <w:rFonts w:cstheme="minorHAnsi"/>
              </w:rPr>
              <w:t>3</w:t>
            </w:r>
          </w:p>
        </w:tc>
        <w:tc>
          <w:tcPr>
            <w:tcW w:w="3119" w:type="dxa"/>
          </w:tcPr>
          <w:p w:rsidR="00A90613" w:rsidRPr="00F56D19" w:rsidRDefault="00A90613" w:rsidP="005911F0">
            <w:pPr>
              <w:pStyle w:val="afb"/>
              <w:jc w:val="center"/>
              <w:rPr>
                <w:rFonts w:cstheme="minorHAnsi"/>
              </w:rPr>
            </w:pPr>
            <w:r w:rsidRPr="00F56D19">
              <w:rPr>
                <w:rFonts w:cstheme="minorHAnsi"/>
              </w:rPr>
              <w:t>Служба у справах дітей</w:t>
            </w:r>
          </w:p>
        </w:tc>
      </w:tr>
    </w:tbl>
    <w:p w:rsidR="009430AF" w:rsidRPr="00F56D19" w:rsidRDefault="009430AF" w:rsidP="009430AF">
      <w:pPr>
        <w:pStyle w:val="afb"/>
        <w:jc w:val="center"/>
        <w:rPr>
          <w:rFonts w:cstheme="minorHAnsi"/>
          <w:b/>
        </w:rPr>
      </w:pPr>
    </w:p>
    <w:p w:rsidR="002D2151" w:rsidRPr="00F56D19" w:rsidRDefault="002D2151" w:rsidP="003F601E">
      <w:pPr>
        <w:pBdr>
          <w:top w:val="nil"/>
          <w:left w:val="nil"/>
          <w:bottom w:val="nil"/>
          <w:right w:val="nil"/>
          <w:between w:val="nil"/>
        </w:pBdr>
        <w:spacing w:after="0" w:line="240" w:lineRule="auto"/>
        <w:jc w:val="both"/>
        <w:rPr>
          <w:rFonts w:eastAsia="Calibri" w:cstheme="minorHAnsi"/>
          <w:b/>
          <w:color w:val="009846"/>
        </w:rPr>
      </w:pPr>
    </w:p>
    <w:p w:rsidR="009430AF" w:rsidRPr="009C78B9" w:rsidRDefault="00A2589E">
      <w:pPr>
        <w:rPr>
          <w:rFonts w:ascii="Times New Roman" w:eastAsia="Times New Roman" w:hAnsi="Times New Roman" w:cs="Times New Roman"/>
          <w:b/>
          <w:sz w:val="28"/>
          <w:szCs w:val="28"/>
        </w:rPr>
        <w:sectPr w:rsidR="009430AF" w:rsidRPr="009C78B9" w:rsidSect="005010F9">
          <w:pgSz w:w="16834" w:h="11909" w:orient="landscape" w:code="9"/>
          <w:pgMar w:top="1276" w:right="709" w:bottom="851" w:left="709" w:header="680" w:footer="680" w:gutter="0"/>
          <w:pgNumType w:start="162"/>
          <w:cols w:space="720"/>
          <w:docGrid w:linePitch="381"/>
        </w:sectPr>
      </w:pPr>
      <w:r>
        <w:rPr>
          <w:rFonts w:ascii="Times New Roman" w:eastAsia="Times New Roman" w:hAnsi="Times New Roman" w:cs="Times New Roman"/>
          <w:b/>
          <w:sz w:val="28"/>
          <w:szCs w:val="28"/>
        </w:rPr>
        <w:t xml:space="preserve">      </w:t>
      </w:r>
      <w:r w:rsidR="002527EB">
        <w:rPr>
          <w:rFonts w:ascii="Times New Roman" w:eastAsia="Times New Roman" w:hAnsi="Times New Roman" w:cs="Times New Roman"/>
          <w:b/>
          <w:sz w:val="28"/>
          <w:szCs w:val="28"/>
        </w:rPr>
        <w:t>В.о. першого</w:t>
      </w:r>
      <w:r w:rsidR="009C78B9" w:rsidRPr="009C78B9">
        <w:rPr>
          <w:rFonts w:ascii="Times New Roman" w:eastAsia="Times New Roman" w:hAnsi="Times New Roman" w:cs="Times New Roman"/>
          <w:b/>
          <w:sz w:val="28"/>
          <w:szCs w:val="28"/>
        </w:rPr>
        <w:t xml:space="preserve"> заступ</w:t>
      </w:r>
      <w:r>
        <w:rPr>
          <w:rFonts w:ascii="Times New Roman" w:eastAsia="Times New Roman" w:hAnsi="Times New Roman" w:cs="Times New Roman"/>
          <w:b/>
          <w:sz w:val="28"/>
          <w:szCs w:val="28"/>
        </w:rPr>
        <w:t>ник</w:t>
      </w:r>
      <w:r w:rsidR="002527EB">
        <w:rPr>
          <w:rFonts w:ascii="Times New Roman" w:eastAsia="Times New Roman" w:hAnsi="Times New Roman" w:cs="Times New Roman"/>
          <w:b/>
          <w:sz w:val="28"/>
          <w:szCs w:val="28"/>
        </w:rPr>
        <w:t>а</w:t>
      </w:r>
      <w:r>
        <w:rPr>
          <w:rFonts w:ascii="Times New Roman" w:eastAsia="Times New Roman" w:hAnsi="Times New Roman" w:cs="Times New Roman"/>
          <w:b/>
          <w:sz w:val="28"/>
          <w:szCs w:val="28"/>
        </w:rPr>
        <w:t xml:space="preserve"> міського голови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2527EB">
        <w:rPr>
          <w:rFonts w:ascii="Times New Roman" w:eastAsia="Times New Roman" w:hAnsi="Times New Roman" w:cs="Times New Roman"/>
          <w:b/>
          <w:sz w:val="28"/>
          <w:szCs w:val="28"/>
        </w:rPr>
        <w:t>Віталій МАЗУРЕЦЬ</w:t>
      </w:r>
    </w:p>
    <w:p w:rsidR="003F601E" w:rsidRPr="00F56D19" w:rsidRDefault="003F601E">
      <w:pPr>
        <w:rPr>
          <w:rFonts w:eastAsia="Times New Roman" w:cs="Times New Roman"/>
          <w:sz w:val="24"/>
          <w:szCs w:val="24"/>
        </w:rPr>
      </w:pPr>
    </w:p>
    <w:p w:rsidR="00350B8C" w:rsidRPr="00F56D19" w:rsidRDefault="00E0251E" w:rsidP="00350B8C">
      <w:pPr>
        <w:pStyle w:val="afb"/>
        <w:ind w:right="272"/>
        <w:jc w:val="right"/>
        <w:rPr>
          <w:rFonts w:cstheme="minorHAnsi"/>
        </w:rPr>
      </w:pPr>
      <w:r>
        <w:rPr>
          <w:rFonts w:cstheme="minorHAnsi"/>
        </w:rPr>
        <w:t>Додаток 2</w:t>
      </w:r>
    </w:p>
    <w:p w:rsidR="00350B8C" w:rsidRPr="00F56D19" w:rsidRDefault="00E0251E" w:rsidP="00350B8C">
      <w:pPr>
        <w:pStyle w:val="afb"/>
        <w:ind w:right="272"/>
        <w:jc w:val="right"/>
        <w:rPr>
          <w:rFonts w:cstheme="minorHAnsi"/>
        </w:rPr>
      </w:pPr>
      <w:r>
        <w:rPr>
          <w:rFonts w:cstheme="minorHAnsi"/>
        </w:rPr>
        <w:t xml:space="preserve">до </w:t>
      </w:r>
      <w:r w:rsidR="006E3EA1">
        <w:rPr>
          <w:rFonts w:cstheme="minorHAnsi"/>
        </w:rPr>
        <w:t>рішенням чергової 70</w:t>
      </w:r>
      <w:r w:rsidR="00350B8C" w:rsidRPr="00F56D19">
        <w:rPr>
          <w:rFonts w:cstheme="minorHAnsi"/>
        </w:rPr>
        <w:t xml:space="preserve"> сесії</w:t>
      </w:r>
    </w:p>
    <w:p w:rsidR="00350B8C" w:rsidRPr="00F56D19" w:rsidRDefault="00350B8C" w:rsidP="00350B8C">
      <w:pPr>
        <w:pStyle w:val="afb"/>
        <w:ind w:right="272"/>
        <w:jc w:val="right"/>
        <w:rPr>
          <w:rFonts w:cstheme="minorHAnsi"/>
        </w:rPr>
      </w:pPr>
      <w:r w:rsidRPr="00F56D19">
        <w:rPr>
          <w:rFonts w:cstheme="minorHAnsi"/>
        </w:rPr>
        <w:t>Боярської міської ради VIII скликання</w:t>
      </w:r>
    </w:p>
    <w:p w:rsidR="00350B8C" w:rsidRPr="00F56D19" w:rsidRDefault="006E3EA1" w:rsidP="00350B8C">
      <w:pPr>
        <w:pStyle w:val="afb"/>
        <w:ind w:right="272"/>
        <w:jc w:val="right"/>
        <w:rPr>
          <w:rFonts w:cstheme="minorHAnsi"/>
          <w:smallCaps/>
        </w:rPr>
      </w:pPr>
      <w:r>
        <w:rPr>
          <w:rFonts w:cstheme="minorHAnsi"/>
        </w:rPr>
        <w:t>від 10.07.</w:t>
      </w:r>
      <w:r w:rsidR="00E0251E">
        <w:rPr>
          <w:rFonts w:cstheme="minorHAnsi"/>
        </w:rPr>
        <w:t xml:space="preserve">2025 </w:t>
      </w:r>
      <w:r>
        <w:rPr>
          <w:rFonts w:cstheme="minorHAnsi"/>
        </w:rPr>
        <w:t xml:space="preserve"> року № 70/3871</w:t>
      </w:r>
    </w:p>
    <w:p w:rsidR="00350B8C" w:rsidRPr="00F56D19" w:rsidRDefault="00350B8C" w:rsidP="00350B8C">
      <w:pPr>
        <w:pStyle w:val="afb"/>
        <w:jc w:val="center"/>
        <w:rPr>
          <w:rFonts w:cstheme="minorHAnsi"/>
          <w:b/>
          <w:color w:val="009846"/>
          <w:sz w:val="36"/>
          <w:szCs w:val="28"/>
        </w:rPr>
      </w:pPr>
    </w:p>
    <w:p w:rsidR="00350B8C" w:rsidRPr="00F56D19" w:rsidRDefault="00350B8C" w:rsidP="00350B8C">
      <w:pPr>
        <w:pStyle w:val="afb"/>
        <w:jc w:val="center"/>
        <w:rPr>
          <w:rFonts w:cstheme="minorHAnsi"/>
          <w:b/>
          <w:color w:val="009846"/>
          <w:sz w:val="36"/>
          <w:szCs w:val="28"/>
        </w:rPr>
      </w:pPr>
    </w:p>
    <w:p w:rsidR="00350B8C" w:rsidRPr="00F56D19" w:rsidRDefault="00350B8C" w:rsidP="00350B8C">
      <w:pPr>
        <w:pStyle w:val="afb"/>
        <w:jc w:val="center"/>
        <w:rPr>
          <w:rFonts w:cstheme="minorHAnsi"/>
          <w:b/>
          <w:color w:val="009846"/>
          <w:sz w:val="36"/>
          <w:szCs w:val="28"/>
        </w:rPr>
      </w:pPr>
    </w:p>
    <w:p w:rsidR="00350B8C" w:rsidRPr="00F56D19" w:rsidRDefault="00350B8C" w:rsidP="00350B8C">
      <w:pPr>
        <w:pStyle w:val="afb"/>
        <w:rPr>
          <w:rFonts w:cstheme="minorHAnsi"/>
          <w:b/>
          <w:color w:val="009846"/>
          <w:sz w:val="36"/>
          <w:szCs w:val="28"/>
        </w:rPr>
      </w:pPr>
    </w:p>
    <w:p w:rsidR="00350B8C" w:rsidRPr="00F56D19" w:rsidRDefault="00350B8C" w:rsidP="00350B8C">
      <w:pPr>
        <w:pStyle w:val="afb"/>
        <w:jc w:val="center"/>
        <w:rPr>
          <w:rFonts w:cstheme="minorHAnsi"/>
          <w:b/>
          <w:color w:val="009846"/>
          <w:sz w:val="44"/>
          <w:szCs w:val="44"/>
        </w:rPr>
      </w:pPr>
      <w:r w:rsidRPr="00F56D19">
        <w:rPr>
          <w:rFonts w:cstheme="minorHAnsi"/>
          <w:b/>
          <w:color w:val="009846"/>
          <w:sz w:val="44"/>
          <w:szCs w:val="44"/>
        </w:rPr>
        <w:t>ПЛАН ЗАХОДІВ НА 2025-2027 РОКИ</w:t>
      </w:r>
    </w:p>
    <w:p w:rsidR="00350B8C" w:rsidRPr="00F56D19" w:rsidRDefault="00350B8C" w:rsidP="00350B8C">
      <w:pPr>
        <w:pStyle w:val="afb"/>
        <w:jc w:val="center"/>
        <w:rPr>
          <w:rFonts w:cstheme="minorHAnsi"/>
          <w:b/>
          <w:color w:val="009846"/>
          <w:sz w:val="44"/>
          <w:szCs w:val="44"/>
        </w:rPr>
      </w:pPr>
      <w:r w:rsidRPr="00F56D19">
        <w:rPr>
          <w:rFonts w:cstheme="minorHAnsi"/>
          <w:b/>
          <w:color w:val="009846"/>
          <w:sz w:val="44"/>
          <w:szCs w:val="44"/>
        </w:rPr>
        <w:t>З РЕАЛІЗАЦІЇ СТРАТЕГІЇ РОЗВИТКУ</w:t>
      </w:r>
    </w:p>
    <w:p w:rsidR="00350B8C" w:rsidRPr="00F56D19" w:rsidRDefault="00350B8C" w:rsidP="00350B8C">
      <w:pPr>
        <w:pStyle w:val="afb"/>
        <w:jc w:val="center"/>
        <w:rPr>
          <w:rFonts w:cstheme="minorHAnsi"/>
          <w:b/>
          <w:color w:val="009846"/>
          <w:sz w:val="44"/>
          <w:szCs w:val="44"/>
        </w:rPr>
      </w:pPr>
      <w:r w:rsidRPr="00F56D19">
        <w:rPr>
          <w:rFonts w:cstheme="minorHAnsi"/>
          <w:b/>
          <w:color w:val="009846"/>
          <w:sz w:val="44"/>
          <w:szCs w:val="44"/>
        </w:rPr>
        <w:t>БОЯРСЬКОЇ МІСЬКОЇ ТЕРИТОРІАЛЬНОЇ ГРОМАДИ</w:t>
      </w:r>
    </w:p>
    <w:p w:rsidR="00B467A9" w:rsidRPr="00F56D19" w:rsidRDefault="003B2612" w:rsidP="003B2612">
      <w:pPr>
        <w:pStyle w:val="afb"/>
        <w:jc w:val="center"/>
        <w:rPr>
          <w:rFonts w:cstheme="minorHAnsi"/>
          <w:b/>
          <w:color w:val="009846"/>
          <w:sz w:val="44"/>
          <w:szCs w:val="44"/>
        </w:rPr>
      </w:pPr>
      <w:r w:rsidRPr="00F56D19">
        <w:rPr>
          <w:rFonts w:cstheme="minorHAnsi"/>
          <w:noProof/>
          <w:color w:val="000000"/>
          <w:lang w:eastAsia="uk-UA"/>
        </w:rPr>
        <w:drawing>
          <wp:anchor distT="0" distB="0" distL="114300" distR="114300" simplePos="0" relativeHeight="252257280" behindDoc="1" locked="0" layoutInCell="1" allowOverlap="1">
            <wp:simplePos x="0" y="0"/>
            <wp:positionH relativeFrom="page">
              <wp:posOffset>590309</wp:posOffset>
            </wp:positionH>
            <wp:positionV relativeFrom="page">
              <wp:posOffset>5058137</wp:posOffset>
            </wp:positionV>
            <wp:extent cx="6545798" cy="4155311"/>
            <wp:effectExtent l="0" t="0" r="0" b="0"/>
            <wp:wrapNone/>
            <wp:docPr id="86055439" name="image138.jpg" descr="C:\Users\Lena\Desktop\Фото на виставку\photo_2023-10-18_11-3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jpg" descr="C:\Users\Lena\Desktop\Фото на виставку\photo_2023-10-18_11-31-43 (2).jpg"/>
                    <pic:cNvPicPr preferRelativeResize="0"/>
                  </pic:nvPicPr>
                  <pic:blipFill>
                    <a:blip r:embed="rId10" cstate="print">
                      <a:extLst>
                        <a:ext uri="{BEBA8EAE-BF5A-486C-A8C5-ECC9F3942E4B}">
                          <a14:imgProps xmlns:a14="http://schemas.microsoft.com/office/drawing/2010/main">
                            <a14:imgLayer r:embed="rId11">
                              <a14:imgEffect>
                                <a14:backgroundRemoval t="9434" b="96952" l="9141" r="90859">
                                  <a14:foregroundMark x1="9141" y1="82003" x2="9141" y2="82003"/>
                                  <a14:foregroundMark x1="13438" y1="90856" x2="13438" y2="90856"/>
                                  <a14:foregroundMark x1="15000" y1="97097" x2="15000" y2="97097"/>
                                  <a14:foregroundMark x1="90859" y1="68795" x2="90859" y2="68795"/>
                                  <a14:foregroundMark x1="67031" y1="18723" x2="67031" y2="18723"/>
                                  <a14:backgroundMark x1="66875" y1="19739" x2="66875" y2="19739"/>
                                  <a14:backgroundMark x1="65234" y1="52830" x2="65234" y2="52830"/>
                                  <a14:backgroundMark x1="63359" y1="51814" x2="63359" y2="51814"/>
                                </a14:backgroundRemoval>
                              </a14:imgEffect>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6549481" cy="4157649"/>
                    </a:xfrm>
                    <a:prstGeom prst="rect">
                      <a:avLst/>
                    </a:prstGeom>
                    <a:ln/>
                  </pic:spPr>
                </pic:pic>
              </a:graphicData>
            </a:graphic>
          </wp:anchor>
        </w:drawing>
      </w:r>
      <w:r w:rsidR="00350B8C" w:rsidRPr="00F56D19">
        <w:rPr>
          <w:rFonts w:cstheme="minorHAnsi"/>
          <w:b/>
          <w:color w:val="009846"/>
          <w:sz w:val="44"/>
          <w:szCs w:val="44"/>
        </w:rPr>
        <w:t>ДО 2027 РОКУ</w:t>
      </w:r>
      <w:r w:rsidR="00B467A9" w:rsidRPr="00F56D19">
        <w:rPr>
          <w:rFonts w:cstheme="minorHAnsi"/>
          <w:b/>
          <w:color w:val="009846"/>
          <w:sz w:val="44"/>
          <w:szCs w:val="44"/>
        </w:rPr>
        <w:br/>
      </w:r>
    </w:p>
    <w:p w:rsidR="003B2612" w:rsidRPr="00E0251E" w:rsidRDefault="00B467A9" w:rsidP="00E0251E">
      <w:pPr>
        <w:rPr>
          <w:rFonts w:cstheme="minorHAnsi"/>
          <w:b/>
          <w:color w:val="009846"/>
          <w:sz w:val="44"/>
          <w:szCs w:val="44"/>
        </w:rPr>
      </w:pPr>
      <w:r w:rsidRPr="00F56D19">
        <w:rPr>
          <w:rFonts w:cstheme="minorHAnsi"/>
          <w:b/>
          <w:color w:val="009846"/>
          <w:sz w:val="44"/>
          <w:szCs w:val="44"/>
        </w:rPr>
        <w:br w:type="page"/>
      </w:r>
      <w:r w:rsidRPr="00F56D19">
        <w:rPr>
          <w:rFonts w:cstheme="minorHAnsi"/>
          <w:b/>
          <w:sz w:val="24"/>
          <w:szCs w:val="24"/>
        </w:rPr>
        <w:t>ЗМІСТ</w:t>
      </w:r>
    </w:p>
    <w:p w:rsidR="00F3782F" w:rsidRPr="00F56D19" w:rsidRDefault="0018237B" w:rsidP="002E7749">
      <w:pPr>
        <w:rPr>
          <w:rFonts w:eastAsia="Times New Roman" w:cstheme="minorHAnsi"/>
          <w:b/>
          <w:bCs/>
          <w:sz w:val="24"/>
          <w:szCs w:val="24"/>
        </w:rPr>
      </w:pPr>
      <w:r w:rsidRPr="00F56D19">
        <w:rPr>
          <w:rFonts w:eastAsia="Times New Roman" w:cstheme="minorHAnsi"/>
          <w:b/>
          <w:bCs/>
          <w:sz w:val="24"/>
          <w:szCs w:val="24"/>
        </w:rPr>
        <w:t xml:space="preserve">РОЗДІЛ </w:t>
      </w:r>
      <w:r w:rsidR="009B7995" w:rsidRPr="00F56D19">
        <w:rPr>
          <w:rFonts w:eastAsia="Times New Roman" w:cstheme="minorHAnsi"/>
          <w:b/>
          <w:bCs/>
          <w:sz w:val="24"/>
          <w:szCs w:val="24"/>
        </w:rPr>
        <w:t>1.</w:t>
      </w:r>
      <w:r w:rsidR="00A4330D" w:rsidRPr="00F56D19">
        <w:rPr>
          <w:rFonts w:eastAsia="Times New Roman" w:cstheme="minorHAnsi"/>
          <w:b/>
          <w:bCs/>
          <w:sz w:val="24"/>
          <w:szCs w:val="24"/>
        </w:rPr>
        <w:t>ЕТАПИ</w:t>
      </w:r>
      <w:r w:rsidR="00F3782F" w:rsidRPr="00F56D19">
        <w:rPr>
          <w:rFonts w:eastAsia="Times New Roman" w:cstheme="minorHAnsi"/>
          <w:b/>
          <w:bCs/>
          <w:sz w:val="24"/>
          <w:szCs w:val="24"/>
        </w:rPr>
        <w:t xml:space="preserve"> ПІДГОТОВКИ ПЛАНУ ЗАХОДІВ НА 2025–2027 РОКИ З РЕАЛІЗАЦІЇ СТРАТЕГІЇ РОЗВИТКУ БОЯРСЬКОЇ МІСЬКОЇ ТЕРИТОРІАЛЬНОЇ ГРОМАДИ ДО 2027 РОКУ</w:t>
      </w:r>
      <w:r w:rsidRPr="00F56D19">
        <w:rPr>
          <w:rFonts w:eastAsia="Times New Roman" w:cstheme="minorHAnsi"/>
          <w:b/>
          <w:bCs/>
          <w:sz w:val="24"/>
          <w:szCs w:val="24"/>
        </w:rPr>
        <w:tab/>
      </w:r>
      <w:r w:rsidRPr="00F56D19">
        <w:rPr>
          <w:rFonts w:eastAsia="Times New Roman" w:cstheme="minorHAnsi"/>
          <w:b/>
          <w:bCs/>
          <w:sz w:val="24"/>
          <w:szCs w:val="24"/>
        </w:rPr>
        <w:tab/>
      </w:r>
      <w:r w:rsidRPr="00F56D19">
        <w:rPr>
          <w:rFonts w:eastAsia="Times New Roman" w:cstheme="minorHAnsi"/>
          <w:b/>
          <w:bCs/>
          <w:sz w:val="24"/>
          <w:szCs w:val="24"/>
        </w:rPr>
        <w:tab/>
      </w:r>
      <w:r w:rsidR="002E7749" w:rsidRPr="00F56D19">
        <w:rPr>
          <w:rFonts w:eastAsia="Times New Roman" w:cstheme="minorHAnsi"/>
          <w:b/>
          <w:bCs/>
          <w:sz w:val="24"/>
          <w:szCs w:val="24"/>
        </w:rPr>
        <w:t xml:space="preserve">     </w:t>
      </w:r>
      <w:r w:rsidRPr="00F56D19">
        <w:rPr>
          <w:rFonts w:eastAsia="Times New Roman" w:cstheme="minorHAnsi"/>
          <w:b/>
          <w:bCs/>
          <w:sz w:val="24"/>
          <w:szCs w:val="24"/>
        </w:rPr>
        <w:t>4</w:t>
      </w:r>
    </w:p>
    <w:p w:rsidR="009B7995" w:rsidRPr="00F56D19" w:rsidRDefault="0018237B" w:rsidP="002E7749">
      <w:pPr>
        <w:rPr>
          <w:rFonts w:eastAsia="Times New Roman" w:cstheme="minorHAnsi"/>
          <w:b/>
          <w:bCs/>
          <w:sz w:val="24"/>
          <w:szCs w:val="24"/>
        </w:rPr>
      </w:pPr>
      <w:r w:rsidRPr="00F56D19">
        <w:rPr>
          <w:rFonts w:eastAsia="Times New Roman" w:cstheme="minorHAnsi"/>
          <w:b/>
          <w:bCs/>
          <w:sz w:val="24"/>
          <w:szCs w:val="24"/>
        </w:rPr>
        <w:t xml:space="preserve">РОЗДІЛ </w:t>
      </w:r>
      <w:r w:rsidR="009B7995" w:rsidRPr="00F56D19">
        <w:rPr>
          <w:rFonts w:eastAsia="Times New Roman" w:cstheme="minorHAnsi"/>
          <w:b/>
          <w:bCs/>
          <w:sz w:val="24"/>
          <w:szCs w:val="24"/>
        </w:rPr>
        <w:t>2.ЦІЛІ ТА ЗАВДАННЯ СТРАТЕГІЇ РОЗВИТКУ БОЯРСЬКОЇ МІСЬКОЇ ТЕРИТОРІАЛЬНОЇ ГРОМАДИ ДО 2027 РОКУ</w:t>
      </w:r>
      <w:r w:rsidRPr="00F56D19">
        <w:rPr>
          <w:rFonts w:eastAsia="Times New Roman" w:cstheme="minorHAnsi"/>
          <w:b/>
          <w:bCs/>
          <w:sz w:val="24"/>
          <w:szCs w:val="24"/>
        </w:rPr>
        <w:tab/>
      </w:r>
      <w:r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t xml:space="preserve">     6</w:t>
      </w:r>
    </w:p>
    <w:p w:rsidR="00B467A9" w:rsidRPr="00F56D19" w:rsidRDefault="0018237B" w:rsidP="002E7749">
      <w:pPr>
        <w:rPr>
          <w:rFonts w:eastAsia="Times New Roman" w:cstheme="minorHAnsi"/>
          <w:b/>
          <w:bCs/>
          <w:sz w:val="24"/>
          <w:szCs w:val="24"/>
        </w:rPr>
      </w:pPr>
      <w:r w:rsidRPr="00F56D19">
        <w:rPr>
          <w:rFonts w:eastAsia="Times New Roman" w:cstheme="minorHAnsi"/>
          <w:b/>
          <w:bCs/>
          <w:sz w:val="24"/>
          <w:szCs w:val="24"/>
        </w:rPr>
        <w:t xml:space="preserve">РОЗДІЛ </w:t>
      </w:r>
      <w:r w:rsidR="009B7995" w:rsidRPr="00F56D19">
        <w:rPr>
          <w:rFonts w:eastAsia="Times New Roman" w:cstheme="minorHAnsi"/>
          <w:b/>
          <w:bCs/>
          <w:sz w:val="24"/>
          <w:szCs w:val="24"/>
        </w:rPr>
        <w:t>3</w:t>
      </w:r>
      <w:r w:rsidR="00F3782F" w:rsidRPr="00F56D19">
        <w:rPr>
          <w:rFonts w:eastAsia="Times New Roman" w:cstheme="minorHAnsi"/>
          <w:b/>
          <w:bCs/>
          <w:sz w:val="24"/>
          <w:szCs w:val="24"/>
        </w:rPr>
        <w:t>.ФІНАНСОВЕ ЗАБЕЗПЕЧЕННЯ ПЛАНУ ЗАХОДІВ</w:t>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r>
      <w:r w:rsidR="002E7749" w:rsidRPr="00F56D19">
        <w:rPr>
          <w:rFonts w:eastAsia="Times New Roman" w:cstheme="minorHAnsi"/>
          <w:b/>
          <w:bCs/>
          <w:sz w:val="24"/>
          <w:szCs w:val="24"/>
        </w:rPr>
        <w:tab/>
        <w:t xml:space="preserve">   10</w:t>
      </w:r>
    </w:p>
    <w:p w:rsidR="00F3782F" w:rsidRPr="00F56D19" w:rsidRDefault="0018237B" w:rsidP="002E7749">
      <w:pPr>
        <w:pStyle w:val="afb"/>
        <w:rPr>
          <w:rFonts w:cstheme="minorHAnsi"/>
          <w:b/>
          <w:sz w:val="24"/>
          <w:szCs w:val="24"/>
          <w:lang w:eastAsia="uk-UA"/>
        </w:rPr>
      </w:pPr>
      <w:r w:rsidRPr="00F56D19">
        <w:rPr>
          <w:rFonts w:cstheme="minorHAnsi"/>
          <w:b/>
          <w:sz w:val="24"/>
          <w:szCs w:val="24"/>
          <w:lang w:eastAsia="uk-UA"/>
        </w:rPr>
        <w:t xml:space="preserve">РОЗДІЛ </w:t>
      </w:r>
      <w:r w:rsidR="009B7995" w:rsidRPr="00F56D19">
        <w:rPr>
          <w:rFonts w:cstheme="minorHAnsi"/>
          <w:b/>
          <w:sz w:val="24"/>
          <w:szCs w:val="24"/>
          <w:lang w:eastAsia="uk-UA"/>
        </w:rPr>
        <w:t>4</w:t>
      </w:r>
      <w:r w:rsidR="00F3782F" w:rsidRPr="00F56D19">
        <w:rPr>
          <w:rFonts w:cstheme="minorHAnsi"/>
          <w:b/>
          <w:sz w:val="24"/>
          <w:szCs w:val="24"/>
          <w:lang w:eastAsia="uk-UA"/>
        </w:rPr>
        <w:t>.МОНІТОРИНГ ТА ОЦІНЮВАННЯ РЕАЛІЗАЦІЇ ПЛАНУ ЗАХОДІВ</w:t>
      </w:r>
      <w:r w:rsidR="002E7749" w:rsidRPr="00F56D19">
        <w:rPr>
          <w:rFonts w:cstheme="minorHAnsi"/>
          <w:b/>
          <w:sz w:val="24"/>
          <w:szCs w:val="24"/>
          <w:lang w:eastAsia="uk-UA"/>
        </w:rPr>
        <w:t xml:space="preserve"> </w:t>
      </w:r>
      <w:r w:rsidR="002E7749" w:rsidRPr="00F56D19">
        <w:rPr>
          <w:rFonts w:cstheme="minorHAnsi"/>
          <w:b/>
          <w:sz w:val="24"/>
          <w:szCs w:val="24"/>
          <w:lang w:eastAsia="uk-UA"/>
        </w:rPr>
        <w:tab/>
      </w:r>
      <w:r w:rsidR="002E7749" w:rsidRPr="00F56D19">
        <w:rPr>
          <w:rFonts w:cstheme="minorHAnsi"/>
          <w:b/>
          <w:sz w:val="24"/>
          <w:szCs w:val="24"/>
          <w:lang w:eastAsia="uk-UA"/>
        </w:rPr>
        <w:tab/>
      </w:r>
      <w:r w:rsidR="002E7749" w:rsidRPr="00F56D19">
        <w:rPr>
          <w:rFonts w:cstheme="minorHAnsi"/>
          <w:b/>
          <w:sz w:val="24"/>
          <w:szCs w:val="24"/>
          <w:lang w:eastAsia="uk-UA"/>
        </w:rPr>
        <w:tab/>
        <w:t xml:space="preserve">   25</w:t>
      </w:r>
    </w:p>
    <w:p w:rsidR="00F3782F" w:rsidRPr="00F56D19" w:rsidRDefault="00F3782F" w:rsidP="0018237B">
      <w:pPr>
        <w:pStyle w:val="afb"/>
        <w:jc w:val="both"/>
        <w:rPr>
          <w:rFonts w:cstheme="minorHAnsi"/>
          <w:b/>
          <w:sz w:val="24"/>
          <w:szCs w:val="24"/>
          <w:lang w:eastAsia="uk-UA"/>
        </w:rPr>
      </w:pPr>
    </w:p>
    <w:p w:rsidR="00F3782F" w:rsidRPr="00F56D19" w:rsidRDefault="00F3782F" w:rsidP="00F3782F">
      <w:pPr>
        <w:jc w:val="both"/>
        <w:rPr>
          <w:rFonts w:cstheme="minorHAnsi"/>
          <w:bCs/>
          <w:sz w:val="24"/>
          <w:szCs w:val="24"/>
        </w:rPr>
      </w:pPr>
    </w:p>
    <w:p w:rsidR="00F3782F" w:rsidRPr="00F56D19" w:rsidRDefault="003B2612" w:rsidP="00B467A9">
      <w:pPr>
        <w:rPr>
          <w:rFonts w:cstheme="minorHAnsi"/>
          <w:b/>
          <w:color w:val="009846"/>
          <w:sz w:val="44"/>
          <w:szCs w:val="44"/>
        </w:rPr>
      </w:pPr>
      <w:r w:rsidRPr="00F56D19">
        <w:rPr>
          <w:rFonts w:cstheme="minorHAnsi"/>
          <w:b/>
          <w:color w:val="009846"/>
          <w:sz w:val="44"/>
          <w:szCs w:val="44"/>
        </w:rPr>
        <w:br w:type="page"/>
      </w:r>
    </w:p>
    <w:p w:rsidR="00DD0CCB" w:rsidRPr="00F56D19" w:rsidRDefault="00BC500B" w:rsidP="00DD0CCB">
      <w:pPr>
        <w:pBdr>
          <w:top w:val="nil"/>
          <w:left w:val="nil"/>
          <w:bottom w:val="nil"/>
          <w:right w:val="nil"/>
          <w:between w:val="nil"/>
        </w:pBdr>
        <w:spacing w:after="0" w:line="240" w:lineRule="auto"/>
        <w:jc w:val="both"/>
      </w:pPr>
      <w:r w:rsidRPr="00F56D19">
        <w:rPr>
          <w:rFonts w:eastAsia="Calibri" w:cs="Calibri"/>
          <w:b/>
          <w:color w:val="009846"/>
          <w:sz w:val="80"/>
          <w:szCs w:val="80"/>
          <w:u w:val="single"/>
        </w:rPr>
        <w:t>РОЗДІЛ</w:t>
      </w:r>
      <w:r w:rsidR="00DD0CCB" w:rsidRPr="00F56D19">
        <w:rPr>
          <w:rFonts w:eastAsia="Calibri" w:cs="Calibri"/>
          <w:b/>
          <w:color w:val="009846"/>
          <w:sz w:val="80"/>
          <w:szCs w:val="80"/>
          <w:u w:val="single"/>
        </w:rPr>
        <w:t xml:space="preserve"> 1</w:t>
      </w:r>
    </w:p>
    <w:p w:rsidR="00DD0CCB" w:rsidRPr="00F56D19" w:rsidRDefault="00A4330D" w:rsidP="00DD0CCB">
      <w:pPr>
        <w:pBdr>
          <w:top w:val="nil"/>
          <w:left w:val="nil"/>
          <w:bottom w:val="nil"/>
          <w:right w:val="nil"/>
          <w:between w:val="nil"/>
        </w:pBdr>
        <w:spacing w:after="0" w:line="240" w:lineRule="auto"/>
        <w:jc w:val="both"/>
        <w:rPr>
          <w:rFonts w:eastAsia="Calibri" w:cs="Calibri"/>
          <w:b/>
          <w:color w:val="009846"/>
          <w:sz w:val="48"/>
          <w:szCs w:val="48"/>
        </w:rPr>
      </w:pPr>
      <w:r w:rsidRPr="00F56D19">
        <w:rPr>
          <w:rFonts w:eastAsia="Calibri" w:cs="Calibri"/>
          <w:b/>
          <w:color w:val="009846"/>
          <w:sz w:val="48"/>
          <w:szCs w:val="48"/>
        </w:rPr>
        <w:t>Етапи</w:t>
      </w:r>
      <w:r w:rsidR="00DD0CCB" w:rsidRPr="00F56D19">
        <w:rPr>
          <w:rFonts w:eastAsia="Calibri" w:cs="Calibri"/>
          <w:b/>
          <w:color w:val="009846"/>
          <w:sz w:val="48"/>
          <w:szCs w:val="48"/>
        </w:rPr>
        <w:t xml:space="preserve"> підготовки Плану заходів на 2025-2027 роки з реалізації </w:t>
      </w:r>
      <w:r w:rsidRPr="00F56D19">
        <w:rPr>
          <w:rFonts w:eastAsia="Calibri" w:cs="Calibri"/>
          <w:b/>
          <w:color w:val="009846"/>
          <w:sz w:val="48"/>
          <w:szCs w:val="48"/>
        </w:rPr>
        <w:t>С</w:t>
      </w:r>
      <w:r w:rsidR="00BC500B" w:rsidRPr="00F56D19">
        <w:rPr>
          <w:rFonts w:eastAsia="Calibri" w:cs="Calibri"/>
          <w:b/>
          <w:color w:val="009846"/>
          <w:sz w:val="48"/>
          <w:szCs w:val="48"/>
        </w:rPr>
        <w:t>т</w:t>
      </w:r>
      <w:r w:rsidR="00DD0CCB" w:rsidRPr="00F56D19">
        <w:rPr>
          <w:rFonts w:eastAsia="Calibri" w:cs="Calibri"/>
          <w:b/>
          <w:color w:val="009846"/>
          <w:sz w:val="48"/>
          <w:szCs w:val="48"/>
        </w:rPr>
        <w:t>р</w:t>
      </w:r>
      <w:r w:rsidR="00BC500B" w:rsidRPr="00F56D19">
        <w:rPr>
          <w:rFonts w:eastAsia="Calibri" w:cs="Calibri"/>
          <w:b/>
          <w:color w:val="009846"/>
          <w:sz w:val="48"/>
          <w:szCs w:val="48"/>
        </w:rPr>
        <w:t>а</w:t>
      </w:r>
      <w:r w:rsidR="00DD0CCB" w:rsidRPr="00F56D19">
        <w:rPr>
          <w:rFonts w:eastAsia="Calibri" w:cs="Calibri"/>
          <w:b/>
          <w:color w:val="009846"/>
          <w:sz w:val="48"/>
          <w:szCs w:val="48"/>
        </w:rPr>
        <w:t>тегії розвитку Боярської міської територіальної громади до 2027 рок</w:t>
      </w:r>
      <w:r w:rsidR="00BC500B" w:rsidRPr="00F56D19">
        <w:rPr>
          <w:rFonts w:eastAsia="Calibri" w:cs="Calibri"/>
          <w:b/>
          <w:color w:val="009846"/>
          <w:sz w:val="48"/>
          <w:szCs w:val="48"/>
        </w:rPr>
        <w:t>у</w:t>
      </w:r>
    </w:p>
    <w:p w:rsidR="00F3782F" w:rsidRPr="00F56D19" w:rsidRDefault="00F3782F" w:rsidP="00F3782F">
      <w:pPr>
        <w:jc w:val="both"/>
        <w:rPr>
          <w:rFonts w:cstheme="minorHAnsi"/>
          <w:bCs/>
          <w:sz w:val="24"/>
          <w:szCs w:val="24"/>
        </w:rPr>
      </w:pPr>
      <w:r w:rsidRPr="00F56D19">
        <w:rPr>
          <w:rFonts w:cstheme="minorHAnsi"/>
          <w:bCs/>
          <w:sz w:val="24"/>
          <w:szCs w:val="24"/>
        </w:rPr>
        <w:t xml:space="preserve">План заходів з реалізації Стратегії розвитку Боярської міської територіальної громади до 2027 року (далі – План заходів) розроблено </w:t>
      </w:r>
      <w:r w:rsidR="00A4330D" w:rsidRPr="00F56D19">
        <w:rPr>
          <w:rFonts w:cstheme="minorHAnsi"/>
          <w:bCs/>
          <w:sz w:val="24"/>
          <w:szCs w:val="24"/>
        </w:rPr>
        <w:t>терміном</w:t>
      </w:r>
      <w:r w:rsidRPr="00F56D19">
        <w:rPr>
          <w:rFonts w:cstheme="minorHAnsi"/>
          <w:bCs/>
          <w:sz w:val="24"/>
          <w:szCs w:val="24"/>
        </w:rPr>
        <w:t xml:space="preserve"> на три роки (на 2025 – 2027 роки) відповідно до завдань, сформованих на виконання стратегічних та оперативних цілей, визначених Стратегією розвитку громади до 2027 року.</w:t>
      </w:r>
    </w:p>
    <w:p w:rsidR="00F3782F" w:rsidRPr="00F56D19" w:rsidRDefault="00F3782F" w:rsidP="00F3782F">
      <w:pPr>
        <w:jc w:val="both"/>
        <w:rPr>
          <w:rFonts w:cstheme="minorHAnsi"/>
          <w:bCs/>
          <w:sz w:val="24"/>
          <w:szCs w:val="24"/>
        </w:rPr>
      </w:pPr>
      <w:r w:rsidRPr="00F56D19">
        <w:rPr>
          <w:rFonts w:cstheme="minorHAnsi"/>
          <w:bCs/>
          <w:sz w:val="24"/>
          <w:szCs w:val="24"/>
        </w:rPr>
        <w:t>План заходів складено з урахуванням пріоритетів, що визначені Державною стратегією регіонального розвитку на 2021-2027 роки (затверджено постановою Кабінету Міністрів України від 5 серпня 2020 р. № 695, оновлено відповідно до постанови Кабінету Міністрів України від 13 серпня 2024 р. № 940 «Про внесення змін до Державної стратегії регіонального розвитку на 2021-2027 роки») та Стратегією розв</w:t>
      </w:r>
      <w:r w:rsidR="003B0123" w:rsidRPr="00F56D19">
        <w:rPr>
          <w:rFonts w:cstheme="minorHAnsi"/>
          <w:bCs/>
          <w:sz w:val="24"/>
          <w:szCs w:val="24"/>
        </w:rPr>
        <w:t xml:space="preserve">итку Київської області </w:t>
      </w:r>
      <w:r w:rsidRPr="00F56D19">
        <w:rPr>
          <w:rFonts w:cstheme="minorHAnsi"/>
          <w:bCs/>
          <w:sz w:val="24"/>
          <w:szCs w:val="24"/>
        </w:rPr>
        <w:t xml:space="preserve">до 2027 року (затверджено рішенням Київської обласної ради від 19.12.2019 №789-32-VII, </w:t>
      </w:r>
      <w:r w:rsidR="007273C5" w:rsidRPr="00F56D19">
        <w:rPr>
          <w:rFonts w:cstheme="minorHAnsi"/>
          <w:bCs/>
          <w:sz w:val="24"/>
          <w:szCs w:val="24"/>
        </w:rPr>
        <w:t>оновлено відповідно</w:t>
      </w:r>
      <w:r w:rsidRPr="00F56D19">
        <w:rPr>
          <w:rFonts w:cstheme="minorHAnsi"/>
          <w:bCs/>
          <w:sz w:val="24"/>
          <w:szCs w:val="24"/>
        </w:rPr>
        <w:t xml:space="preserve"> </w:t>
      </w:r>
      <w:r w:rsidR="007273C5" w:rsidRPr="00F56D19">
        <w:rPr>
          <w:rFonts w:cstheme="minorHAnsi"/>
          <w:bCs/>
          <w:sz w:val="24"/>
          <w:szCs w:val="24"/>
        </w:rPr>
        <w:t>до рішення</w:t>
      </w:r>
      <w:r w:rsidRPr="00F56D19">
        <w:rPr>
          <w:rFonts w:cstheme="minorHAnsi"/>
          <w:bCs/>
          <w:sz w:val="24"/>
          <w:szCs w:val="24"/>
        </w:rPr>
        <w:t xml:space="preserve"> Київської обласної ради від 06 березня 2025 року № 1259-31-VIII ).</w:t>
      </w:r>
    </w:p>
    <w:p w:rsidR="00F3782F" w:rsidRPr="00F56D19" w:rsidRDefault="00F3782F" w:rsidP="00F3782F">
      <w:pPr>
        <w:jc w:val="both"/>
        <w:rPr>
          <w:rFonts w:cstheme="minorHAnsi"/>
          <w:bCs/>
          <w:sz w:val="24"/>
          <w:szCs w:val="24"/>
        </w:rPr>
      </w:pPr>
      <w:r w:rsidRPr="00F56D19">
        <w:rPr>
          <w:rFonts w:cstheme="minorHAnsi"/>
          <w:bCs/>
          <w:sz w:val="24"/>
          <w:szCs w:val="24"/>
        </w:rPr>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rsidR="008A282B" w:rsidRPr="00F56D19" w:rsidRDefault="00F3782F" w:rsidP="00F3782F">
      <w:pPr>
        <w:jc w:val="both"/>
        <w:rPr>
          <w:rFonts w:cstheme="minorHAnsi"/>
          <w:bCs/>
          <w:sz w:val="24"/>
          <w:szCs w:val="24"/>
        </w:rPr>
      </w:pPr>
      <w:r w:rsidRPr="00F56D19">
        <w:rPr>
          <w:rFonts w:cstheme="minorHAnsi"/>
          <w:bCs/>
          <w:sz w:val="24"/>
          <w:szCs w:val="24"/>
        </w:rPr>
        <w:t>Розробка та ефективна реалізація Плану заходів передбачає налагодження партнерства між населенням, бізнесом, організаціями громадянського суспільства Боярської міської територіальної громади для забезпечення врахування їх інтересів та забезпечення суспільної підтримки реалізації заходів та проєктів Стратегії. План заходів розроблено Робоч</w:t>
      </w:r>
      <w:r w:rsidR="00A4330D" w:rsidRPr="00F56D19">
        <w:rPr>
          <w:rFonts w:cstheme="minorHAnsi"/>
          <w:bCs/>
          <w:sz w:val="24"/>
          <w:szCs w:val="24"/>
        </w:rPr>
        <w:t>ою</w:t>
      </w:r>
      <w:r w:rsidRPr="00F56D19">
        <w:rPr>
          <w:rFonts w:cstheme="minorHAnsi"/>
          <w:bCs/>
          <w:sz w:val="24"/>
          <w:szCs w:val="24"/>
        </w:rPr>
        <w:t xml:space="preserve"> груп</w:t>
      </w:r>
      <w:r w:rsidR="00A4330D" w:rsidRPr="00F56D19">
        <w:rPr>
          <w:rFonts w:cstheme="minorHAnsi"/>
          <w:bCs/>
          <w:sz w:val="24"/>
          <w:szCs w:val="24"/>
        </w:rPr>
        <w:t>ою</w:t>
      </w:r>
      <w:r w:rsidRPr="00F56D19">
        <w:rPr>
          <w:rFonts w:cstheme="minorHAnsi"/>
          <w:bCs/>
          <w:sz w:val="24"/>
          <w:szCs w:val="24"/>
        </w:rPr>
        <w:t xml:space="preserve"> з розробки Стратегії розвитку </w:t>
      </w:r>
      <w:r w:rsidR="008A282B" w:rsidRPr="00F56D19">
        <w:rPr>
          <w:rFonts w:cstheme="minorHAnsi"/>
          <w:bCs/>
          <w:sz w:val="24"/>
          <w:szCs w:val="24"/>
        </w:rPr>
        <w:t>Боярської міської</w:t>
      </w:r>
      <w:r w:rsidRPr="00F56D19">
        <w:rPr>
          <w:rFonts w:cstheme="minorHAnsi"/>
          <w:bCs/>
          <w:sz w:val="24"/>
          <w:szCs w:val="24"/>
        </w:rPr>
        <w:t xml:space="preserve"> територіальної громади (склад Робочої групи затверджено </w:t>
      </w:r>
      <w:r w:rsidR="00DD0CCB" w:rsidRPr="00F56D19">
        <w:rPr>
          <w:rFonts w:cstheme="minorHAnsi"/>
          <w:sz w:val="24"/>
          <w:szCs w:val="24"/>
        </w:rPr>
        <w:t>Розпорядженням Боярського міського голови від 19.07.2021 року № 02-03/216, від 28.06.2023 №02-03/120 (із внесеними змінами) та від 20.02.2024 № 02-03/39 (із змінами)</w:t>
      </w:r>
      <w:r w:rsidR="00DD0CCB" w:rsidRPr="00F56D19">
        <w:rPr>
          <w:rFonts w:cstheme="minorHAnsi"/>
          <w:bCs/>
          <w:sz w:val="24"/>
          <w:szCs w:val="24"/>
        </w:rPr>
        <w:t>).</w:t>
      </w:r>
    </w:p>
    <w:p w:rsidR="008675CB" w:rsidRPr="00F56D19" w:rsidRDefault="00F3782F" w:rsidP="00F3782F">
      <w:pPr>
        <w:jc w:val="both"/>
        <w:rPr>
          <w:rFonts w:cstheme="minorHAnsi"/>
          <w:bCs/>
          <w:sz w:val="24"/>
          <w:szCs w:val="24"/>
        </w:rPr>
      </w:pPr>
      <w:r w:rsidRPr="00F56D19">
        <w:rPr>
          <w:rFonts w:cstheme="minorHAnsi"/>
          <w:bCs/>
          <w:sz w:val="24"/>
          <w:szCs w:val="24"/>
        </w:rPr>
        <w:t xml:space="preserve">З метою розробки проєкту Плану заходів </w:t>
      </w:r>
      <w:r w:rsidR="008A282B" w:rsidRPr="00F56D19">
        <w:rPr>
          <w:rFonts w:cstheme="minorHAnsi"/>
          <w:bCs/>
          <w:sz w:val="24"/>
          <w:szCs w:val="24"/>
        </w:rPr>
        <w:t>виконавчим комітетом Боярської міської ради</w:t>
      </w:r>
      <w:r w:rsidRPr="00F56D19">
        <w:rPr>
          <w:rFonts w:cstheme="minorHAnsi"/>
          <w:bCs/>
          <w:sz w:val="24"/>
          <w:szCs w:val="24"/>
        </w:rPr>
        <w:t xml:space="preserve"> було оголошено збір ідей </w:t>
      </w:r>
      <w:r w:rsidR="00A4330D" w:rsidRPr="00F56D19">
        <w:rPr>
          <w:rFonts w:cstheme="minorHAnsi"/>
          <w:bCs/>
          <w:sz w:val="24"/>
          <w:szCs w:val="24"/>
        </w:rPr>
        <w:t>(</w:t>
      </w:r>
      <w:r w:rsidRPr="00F56D19">
        <w:rPr>
          <w:rFonts w:cstheme="minorHAnsi"/>
          <w:bCs/>
          <w:sz w:val="24"/>
          <w:szCs w:val="24"/>
        </w:rPr>
        <w:t>проєктів</w:t>
      </w:r>
      <w:r w:rsidR="00A4330D" w:rsidRPr="00F56D19">
        <w:rPr>
          <w:rFonts w:cstheme="minorHAnsi"/>
          <w:bCs/>
          <w:sz w:val="24"/>
          <w:szCs w:val="24"/>
        </w:rPr>
        <w:t>, заходів)</w:t>
      </w:r>
      <w:r w:rsidRPr="00F56D19">
        <w:rPr>
          <w:rFonts w:cstheme="minorHAnsi"/>
          <w:bCs/>
          <w:sz w:val="24"/>
          <w:szCs w:val="24"/>
        </w:rPr>
        <w:t xml:space="preserve"> щодо розвитку громади від зацікавлених сторін, що тривав </w:t>
      </w:r>
      <w:r w:rsidR="001852F9" w:rsidRPr="00F56D19">
        <w:rPr>
          <w:rFonts w:cstheme="minorHAnsi"/>
          <w:bCs/>
          <w:sz w:val="24"/>
          <w:szCs w:val="24"/>
        </w:rPr>
        <w:t xml:space="preserve">з 12 липня по 26 липня </w:t>
      </w:r>
      <w:r w:rsidRPr="00F56D19">
        <w:rPr>
          <w:rFonts w:cstheme="minorHAnsi"/>
          <w:bCs/>
          <w:sz w:val="24"/>
          <w:szCs w:val="24"/>
        </w:rPr>
        <w:t>2024 року.</w:t>
      </w:r>
    </w:p>
    <w:p w:rsidR="001852F9" w:rsidRPr="00F56D19" w:rsidRDefault="00F3782F" w:rsidP="00F3782F">
      <w:pPr>
        <w:jc w:val="both"/>
        <w:rPr>
          <w:rFonts w:cstheme="minorHAnsi"/>
          <w:bCs/>
          <w:sz w:val="24"/>
          <w:szCs w:val="24"/>
        </w:rPr>
      </w:pPr>
      <w:r w:rsidRPr="00F56D19">
        <w:rPr>
          <w:rFonts w:cstheme="minorHAnsi"/>
          <w:bCs/>
          <w:sz w:val="24"/>
          <w:szCs w:val="24"/>
        </w:rPr>
        <w:t xml:space="preserve">На офіційному сайті громади було розміщено </w:t>
      </w:r>
      <w:r w:rsidR="001852F9" w:rsidRPr="00F56D19">
        <w:rPr>
          <w:rFonts w:cstheme="minorHAnsi"/>
          <w:bCs/>
          <w:sz w:val="24"/>
          <w:szCs w:val="24"/>
        </w:rPr>
        <w:t xml:space="preserve">оголошення про збір ідей (проєктів, заходів) для розробки Плану заходів з реалізації Стратегії розвитку Боярської територіальної громади у 2025-2027 </w:t>
      </w:r>
      <w:r w:rsidR="007273C5" w:rsidRPr="00F56D19">
        <w:rPr>
          <w:rFonts w:cstheme="minorHAnsi"/>
          <w:bCs/>
          <w:sz w:val="24"/>
          <w:szCs w:val="24"/>
        </w:rPr>
        <w:t>роках та</w:t>
      </w:r>
      <w:r w:rsidRPr="00F56D19">
        <w:rPr>
          <w:rFonts w:cstheme="minorHAnsi"/>
          <w:bCs/>
          <w:sz w:val="24"/>
          <w:szCs w:val="24"/>
        </w:rPr>
        <w:t xml:space="preserve"> запропоновано форму їх подання, </w:t>
      </w:r>
      <w:hyperlink r:id="rId100" w:history="1">
        <w:r w:rsidR="001852F9" w:rsidRPr="00F56D19">
          <w:rPr>
            <w:rStyle w:val="ae"/>
            <w:rFonts w:cstheme="minorHAnsi"/>
            <w:bCs/>
            <w:position w:val="0"/>
            <w:sz w:val="24"/>
            <w:szCs w:val="24"/>
          </w:rPr>
          <w:t>https://mistoboyarka.gov.ua/novyny_podii_oholoshennia/oholoshennia/oholoshennia_pro_zbir_idei_dlia_rozrobky_planu_zakhodiv_z_realizatsii_stratehii_rozvytku_boiarskoi_terytorialnoi_hromady_u_2025-2027_rokakh.html</w:t>
        </w:r>
      </w:hyperlink>
      <w:r w:rsidR="001852F9" w:rsidRPr="00F56D19">
        <w:rPr>
          <w:rFonts w:cstheme="minorHAnsi"/>
          <w:bCs/>
          <w:sz w:val="24"/>
          <w:szCs w:val="24"/>
        </w:rPr>
        <w:t xml:space="preserve">. </w:t>
      </w:r>
      <w:r w:rsidR="001852F9" w:rsidRPr="00F56D19">
        <w:rPr>
          <w:sz w:val="24"/>
          <w:szCs w:val="24"/>
        </w:rPr>
        <w:t>Також визначено, що ідеї (проєктів, заходів) буд</w:t>
      </w:r>
      <w:r w:rsidR="00A4330D" w:rsidRPr="00F56D19">
        <w:rPr>
          <w:sz w:val="24"/>
          <w:szCs w:val="24"/>
        </w:rPr>
        <w:t>уть</w:t>
      </w:r>
      <w:r w:rsidR="001852F9" w:rsidRPr="00F56D19">
        <w:rPr>
          <w:sz w:val="24"/>
          <w:szCs w:val="24"/>
        </w:rPr>
        <w:t xml:space="preserve"> відібран</w:t>
      </w:r>
      <w:r w:rsidR="00A4330D" w:rsidRPr="00F56D19">
        <w:rPr>
          <w:sz w:val="24"/>
          <w:szCs w:val="24"/>
        </w:rPr>
        <w:t>і</w:t>
      </w:r>
      <w:r w:rsidR="001852F9" w:rsidRPr="00F56D19">
        <w:rPr>
          <w:sz w:val="24"/>
          <w:szCs w:val="24"/>
        </w:rPr>
        <w:t>, проаналізован</w:t>
      </w:r>
      <w:r w:rsidR="00A4330D" w:rsidRPr="00F56D19">
        <w:rPr>
          <w:sz w:val="24"/>
          <w:szCs w:val="24"/>
        </w:rPr>
        <w:t>і</w:t>
      </w:r>
      <w:r w:rsidR="001852F9" w:rsidRPr="00F56D19">
        <w:rPr>
          <w:sz w:val="24"/>
          <w:szCs w:val="24"/>
        </w:rPr>
        <w:t xml:space="preserve"> та пріоритезован</w:t>
      </w:r>
      <w:r w:rsidR="00A4330D" w:rsidRPr="00F56D19">
        <w:rPr>
          <w:sz w:val="24"/>
          <w:szCs w:val="24"/>
        </w:rPr>
        <w:t>і</w:t>
      </w:r>
      <w:r w:rsidR="001852F9" w:rsidRPr="00F56D19">
        <w:rPr>
          <w:sz w:val="24"/>
          <w:szCs w:val="24"/>
        </w:rPr>
        <w:t xml:space="preserve"> робочою групою з розробки Стратегії</w:t>
      </w:r>
      <w:r w:rsidR="00A4330D" w:rsidRPr="00F56D19">
        <w:rPr>
          <w:sz w:val="24"/>
          <w:szCs w:val="24"/>
        </w:rPr>
        <w:t>, з</w:t>
      </w:r>
      <w:r w:rsidR="001852F9" w:rsidRPr="00F56D19">
        <w:rPr>
          <w:sz w:val="24"/>
          <w:szCs w:val="24"/>
        </w:rPr>
        <w:t>а результатами роботи буде сформовано План заходів з реалізації Стратегії до 2027 року і визначено джерела фінансування.</w:t>
      </w:r>
    </w:p>
    <w:p w:rsidR="001852F9" w:rsidRPr="00F56D19" w:rsidRDefault="00F3782F" w:rsidP="001852F9">
      <w:pPr>
        <w:jc w:val="both"/>
        <w:rPr>
          <w:rFonts w:cstheme="minorHAnsi"/>
          <w:bCs/>
          <w:sz w:val="24"/>
          <w:szCs w:val="24"/>
        </w:rPr>
      </w:pPr>
      <w:r w:rsidRPr="00F56D19">
        <w:rPr>
          <w:rFonts w:cstheme="minorHAnsi"/>
          <w:bCs/>
          <w:sz w:val="24"/>
          <w:szCs w:val="24"/>
        </w:rPr>
        <w:t xml:space="preserve">Всього надійшло </w:t>
      </w:r>
      <w:r w:rsidR="00141743" w:rsidRPr="00F56D19">
        <w:rPr>
          <w:rFonts w:cstheme="minorHAnsi"/>
          <w:bCs/>
          <w:sz w:val="24"/>
          <w:szCs w:val="24"/>
        </w:rPr>
        <w:t xml:space="preserve">39 </w:t>
      </w:r>
      <w:r w:rsidRPr="00F56D19">
        <w:rPr>
          <w:rFonts w:cstheme="minorHAnsi"/>
          <w:bCs/>
          <w:sz w:val="24"/>
          <w:szCs w:val="24"/>
        </w:rPr>
        <w:t>заяв</w:t>
      </w:r>
      <w:r w:rsidR="00141743" w:rsidRPr="00F56D19">
        <w:rPr>
          <w:rFonts w:cstheme="minorHAnsi"/>
          <w:bCs/>
          <w:sz w:val="24"/>
          <w:szCs w:val="24"/>
        </w:rPr>
        <w:t>ок</w:t>
      </w:r>
      <w:r w:rsidRPr="00F56D19">
        <w:rPr>
          <w:rFonts w:cstheme="minorHAnsi"/>
          <w:bCs/>
          <w:sz w:val="24"/>
          <w:szCs w:val="24"/>
        </w:rPr>
        <w:t xml:space="preserve"> – ідей</w:t>
      </w:r>
      <w:r w:rsidR="009B0A95" w:rsidRPr="00F56D19">
        <w:rPr>
          <w:rFonts w:cstheme="minorHAnsi"/>
          <w:bCs/>
          <w:sz w:val="24"/>
          <w:szCs w:val="24"/>
        </w:rPr>
        <w:t xml:space="preserve"> </w:t>
      </w:r>
      <w:r w:rsidRPr="00F56D19">
        <w:rPr>
          <w:rFonts w:cstheme="minorHAnsi"/>
          <w:bCs/>
          <w:sz w:val="24"/>
          <w:szCs w:val="24"/>
        </w:rPr>
        <w:t>проєктів від представників громади (фізичних осіб, громадських організацій, органу місцевого самоврядування)</w:t>
      </w:r>
      <w:r w:rsidR="001852F9" w:rsidRPr="00F56D19">
        <w:rPr>
          <w:rFonts w:cstheme="minorHAnsi"/>
          <w:bCs/>
          <w:sz w:val="24"/>
          <w:szCs w:val="24"/>
        </w:rPr>
        <w:t xml:space="preserve">. Дані </w:t>
      </w:r>
      <w:r w:rsidR="00DD0CCB" w:rsidRPr="00F56D19">
        <w:rPr>
          <w:rFonts w:cstheme="minorHAnsi"/>
          <w:bCs/>
          <w:sz w:val="24"/>
          <w:szCs w:val="24"/>
        </w:rPr>
        <w:t>ідеї (проєкти, заходи) були обговорені робочою групою.</w:t>
      </w:r>
      <w:r w:rsidR="001852F9" w:rsidRPr="00F56D19">
        <w:rPr>
          <w:rFonts w:cstheme="minorHAnsi"/>
          <w:bCs/>
          <w:sz w:val="24"/>
          <w:szCs w:val="24"/>
        </w:rPr>
        <w:t xml:space="preserve"> При формуванні переліку проєктів місцевого розвитку до Плану заходів також було взято до уваги плани заходів державних, регіональних та секторальних стратегій і планів. </w:t>
      </w:r>
    </w:p>
    <w:p w:rsidR="001852F9" w:rsidRPr="00F56D19" w:rsidRDefault="001852F9" w:rsidP="001852F9">
      <w:pPr>
        <w:jc w:val="both"/>
        <w:rPr>
          <w:rFonts w:cstheme="minorHAnsi"/>
          <w:bCs/>
          <w:sz w:val="24"/>
          <w:szCs w:val="24"/>
        </w:rPr>
      </w:pPr>
      <w:r w:rsidRPr="00F56D19">
        <w:rPr>
          <w:rFonts w:cstheme="minorHAnsi"/>
          <w:bCs/>
          <w:sz w:val="24"/>
          <w:szCs w:val="24"/>
        </w:rPr>
        <w:t xml:space="preserve">Для забезпечення публічності та прозорості підготовки Плану заходів проводились консультації з заінтересованими сторонами для узгодження позицій щодо місцевих програм розвитку та проєктів місцевого розвитку, які пропонувались для включення до Плану заходів. </w:t>
      </w:r>
    </w:p>
    <w:p w:rsidR="009B7995" w:rsidRPr="00F56D19" w:rsidRDefault="001852F9" w:rsidP="009B7995">
      <w:pPr>
        <w:jc w:val="both"/>
        <w:rPr>
          <w:rFonts w:cstheme="minorHAnsi"/>
          <w:bCs/>
          <w:sz w:val="24"/>
          <w:szCs w:val="24"/>
        </w:rPr>
      </w:pPr>
      <w:r w:rsidRPr="00F56D19">
        <w:rPr>
          <w:rFonts w:cstheme="minorHAnsi"/>
          <w:bCs/>
          <w:sz w:val="24"/>
          <w:szCs w:val="24"/>
        </w:rPr>
        <w:t xml:space="preserve">План заходів узгоджено з наявними і передбачуваними джерелами фінансування і можливостями для реалізації проєктів місцевого розвитку та місцевих програм розвитку. </w:t>
      </w:r>
    </w:p>
    <w:p w:rsidR="009B7995" w:rsidRPr="00F56D19" w:rsidRDefault="009B7995">
      <w:pPr>
        <w:rPr>
          <w:rFonts w:cstheme="minorHAnsi"/>
          <w:bCs/>
          <w:sz w:val="24"/>
          <w:szCs w:val="24"/>
        </w:rPr>
      </w:pPr>
      <w:r w:rsidRPr="00F56D19">
        <w:rPr>
          <w:rFonts w:cstheme="minorHAnsi"/>
          <w:bCs/>
          <w:sz w:val="24"/>
          <w:szCs w:val="24"/>
        </w:rPr>
        <w:br w:type="page"/>
      </w:r>
    </w:p>
    <w:p w:rsidR="009B7995" w:rsidRPr="00F56D19" w:rsidRDefault="00BC500B" w:rsidP="009B7995">
      <w:pPr>
        <w:pBdr>
          <w:top w:val="nil"/>
          <w:left w:val="nil"/>
          <w:bottom w:val="nil"/>
          <w:right w:val="nil"/>
          <w:between w:val="nil"/>
        </w:pBdr>
        <w:spacing w:after="0" w:line="240" w:lineRule="auto"/>
        <w:jc w:val="both"/>
      </w:pPr>
      <w:r w:rsidRPr="00F56D19">
        <w:rPr>
          <w:rFonts w:eastAsia="Calibri" w:cs="Calibri"/>
          <w:b/>
          <w:color w:val="009846"/>
          <w:sz w:val="80"/>
          <w:szCs w:val="80"/>
          <w:u w:val="single"/>
        </w:rPr>
        <w:t>РОЗДІЛ</w:t>
      </w:r>
      <w:r w:rsidR="009B7995" w:rsidRPr="00F56D19">
        <w:rPr>
          <w:rFonts w:eastAsia="Calibri" w:cs="Calibri"/>
          <w:b/>
          <w:color w:val="009846"/>
          <w:sz w:val="80"/>
          <w:szCs w:val="80"/>
          <w:u w:val="single"/>
        </w:rPr>
        <w:t xml:space="preserve"> 2</w:t>
      </w:r>
    </w:p>
    <w:p w:rsidR="00AC111A" w:rsidRPr="00F56D19" w:rsidRDefault="009B7995" w:rsidP="009B7995">
      <w:pPr>
        <w:pBdr>
          <w:top w:val="nil"/>
          <w:left w:val="nil"/>
          <w:bottom w:val="nil"/>
          <w:right w:val="nil"/>
          <w:between w:val="nil"/>
        </w:pBdr>
        <w:spacing w:after="0" w:line="240" w:lineRule="auto"/>
        <w:jc w:val="both"/>
        <w:rPr>
          <w:rFonts w:eastAsia="Calibri" w:cs="Calibri"/>
          <w:b/>
          <w:color w:val="009846"/>
          <w:sz w:val="48"/>
          <w:szCs w:val="48"/>
        </w:rPr>
      </w:pPr>
      <w:r w:rsidRPr="00F56D19">
        <w:rPr>
          <w:rFonts w:eastAsia="Calibri" w:cs="Calibri"/>
          <w:b/>
          <w:color w:val="009846"/>
          <w:sz w:val="48"/>
          <w:szCs w:val="48"/>
        </w:rPr>
        <w:t xml:space="preserve">Цілі та завдання </w:t>
      </w:r>
      <w:r w:rsidR="00AC111A" w:rsidRPr="00F56D19">
        <w:rPr>
          <w:rFonts w:eastAsia="Calibri" w:cs="Calibri"/>
          <w:b/>
          <w:color w:val="009846"/>
          <w:sz w:val="48"/>
          <w:szCs w:val="48"/>
        </w:rPr>
        <w:t>Стратегії розвитку Боярської міської територіальної громади до 2027 року</w:t>
      </w:r>
    </w:p>
    <w:p w:rsidR="00AC111A" w:rsidRPr="00F56D19" w:rsidRDefault="00AC111A" w:rsidP="00AC111A">
      <w:pPr>
        <w:spacing w:beforeAutospacing="1" w:after="100" w:afterAutospacing="1" w:line="240" w:lineRule="auto"/>
        <w:rPr>
          <w:sz w:val="24"/>
          <w:szCs w:val="24"/>
        </w:rPr>
      </w:pPr>
      <w:r w:rsidRPr="00F56D19">
        <w:rPr>
          <w:sz w:val="24"/>
          <w:szCs w:val="24"/>
        </w:rPr>
        <w:t>План заходів розроблено з урахуванням стратегічного бачення громади:</w:t>
      </w:r>
    </w:p>
    <w:p w:rsidR="00672AEE" w:rsidRPr="00F56D19" w:rsidRDefault="00672AEE" w:rsidP="00672AEE">
      <w:pPr>
        <w:pStyle w:val="afb"/>
        <w:shd w:val="clear" w:color="auto" w:fill="D3FDB9"/>
        <w:spacing w:after="120" w:line="276" w:lineRule="auto"/>
        <w:jc w:val="both"/>
        <w:rPr>
          <w:rFonts w:cstheme="minorHAnsi"/>
          <w:b/>
          <w:sz w:val="24"/>
        </w:rPr>
      </w:pPr>
      <w:r w:rsidRPr="00F56D19">
        <w:rPr>
          <w:rFonts w:cstheme="minorHAnsi"/>
          <w:b/>
          <w:sz w:val="24"/>
        </w:rPr>
        <w:t>Боярська територіальна громада – громада, у якій гармонійно поєднуються лісові простори, сучасні забудови, українські традиції та відкрита креативна економіка, здорове життя.</w:t>
      </w:r>
    </w:p>
    <w:p w:rsidR="00AC111A" w:rsidRPr="00F56D19" w:rsidRDefault="00672AEE" w:rsidP="00672AEE">
      <w:pPr>
        <w:pStyle w:val="afb"/>
        <w:shd w:val="clear" w:color="auto" w:fill="D3FDB9"/>
        <w:spacing w:after="120" w:line="276" w:lineRule="auto"/>
        <w:jc w:val="both"/>
        <w:rPr>
          <w:rFonts w:cstheme="minorHAnsi"/>
          <w:b/>
          <w:sz w:val="24"/>
        </w:rPr>
      </w:pPr>
      <w:r w:rsidRPr="00F56D19">
        <w:rPr>
          <w:rFonts w:cstheme="minorHAnsi"/>
          <w:b/>
          <w:sz w:val="24"/>
        </w:rPr>
        <w:t>Боярка: Відкрий себе тут!</w:t>
      </w:r>
    </w:p>
    <w:p w:rsidR="00AC111A" w:rsidRPr="00F56D19" w:rsidRDefault="00672AEE" w:rsidP="00672AEE">
      <w:pPr>
        <w:spacing w:beforeAutospacing="1" w:after="100" w:afterAutospacing="1" w:line="240" w:lineRule="auto"/>
        <w:jc w:val="both"/>
        <w:rPr>
          <w:rFonts w:eastAsia="Calibri" w:cs="Calibri"/>
          <w:bCs/>
          <w:sz w:val="24"/>
          <w:szCs w:val="24"/>
        </w:rPr>
      </w:pPr>
      <w:r w:rsidRPr="00F56D19">
        <w:rPr>
          <w:sz w:val="24"/>
          <w:szCs w:val="24"/>
        </w:rPr>
        <w:t xml:space="preserve">Для досягнення стратегічного бачення розвитку </w:t>
      </w:r>
      <w:r w:rsidR="007273C5" w:rsidRPr="00F56D19">
        <w:rPr>
          <w:sz w:val="24"/>
          <w:szCs w:val="24"/>
        </w:rPr>
        <w:t>Боярської</w:t>
      </w:r>
      <w:r w:rsidRPr="00F56D19">
        <w:rPr>
          <w:sz w:val="24"/>
          <w:szCs w:val="24"/>
        </w:rPr>
        <w:t xml:space="preserve"> громади буде реалізовано три стратегічні цілі з оперативними цілями та завданнями</w:t>
      </w:r>
      <w:r w:rsidR="00F77CF4" w:rsidRPr="00F56D19">
        <w:rPr>
          <w:sz w:val="24"/>
          <w:szCs w:val="24"/>
        </w:rPr>
        <w:t xml:space="preserve"> </w:t>
      </w:r>
      <w:r w:rsidR="00AC111A" w:rsidRPr="00F56D19">
        <w:rPr>
          <w:rFonts w:eastAsia="Calibri" w:cs="Calibri"/>
          <w:bCs/>
          <w:sz w:val="24"/>
          <w:szCs w:val="24"/>
        </w:rPr>
        <w:t>(таблиця</w:t>
      </w:r>
      <w:r w:rsidR="00F77CF4" w:rsidRPr="00F56D19">
        <w:rPr>
          <w:rFonts w:eastAsia="Calibri" w:cs="Calibri"/>
          <w:bCs/>
          <w:sz w:val="24"/>
          <w:szCs w:val="24"/>
        </w:rPr>
        <w:t xml:space="preserve"> 1</w:t>
      </w:r>
      <w:r w:rsidR="00AC111A" w:rsidRPr="00F56D19">
        <w:rPr>
          <w:rFonts w:eastAsia="Calibri" w:cs="Calibri"/>
          <w:bCs/>
          <w:sz w:val="24"/>
          <w:szCs w:val="24"/>
        </w:rPr>
        <w:t xml:space="preserve"> ).</w:t>
      </w:r>
    </w:p>
    <w:p w:rsidR="00AC111A" w:rsidRPr="00F56D19" w:rsidRDefault="00AC111A" w:rsidP="00AC111A">
      <w:pPr>
        <w:spacing w:beforeAutospacing="1" w:after="100" w:afterAutospacing="1" w:line="240" w:lineRule="auto"/>
        <w:rPr>
          <w:rFonts w:eastAsia="Calibri" w:cs="Calibri"/>
          <w:b/>
          <w:color w:val="009846"/>
          <w:sz w:val="24"/>
          <w:szCs w:val="24"/>
        </w:rPr>
      </w:pPr>
      <w:r w:rsidRPr="00F56D19">
        <w:rPr>
          <w:rFonts w:eastAsia="Calibri" w:cs="Calibri"/>
          <w:b/>
          <w:color w:val="009846"/>
          <w:sz w:val="24"/>
          <w:szCs w:val="24"/>
        </w:rPr>
        <w:t>Таблиця</w:t>
      </w:r>
      <w:r w:rsidR="00F77CF4" w:rsidRPr="00F56D19">
        <w:rPr>
          <w:rFonts w:eastAsia="Calibri" w:cs="Calibri"/>
          <w:b/>
          <w:color w:val="009846"/>
          <w:sz w:val="24"/>
          <w:szCs w:val="24"/>
        </w:rPr>
        <w:t xml:space="preserve"> </w:t>
      </w:r>
      <w:r w:rsidR="00672AEE" w:rsidRPr="00F56D19">
        <w:rPr>
          <w:rFonts w:eastAsia="Calibri" w:cs="Calibri"/>
          <w:b/>
          <w:color w:val="009846"/>
          <w:sz w:val="24"/>
          <w:szCs w:val="24"/>
        </w:rPr>
        <w:t>1.</w:t>
      </w:r>
      <w:r w:rsidRPr="00F56D19">
        <w:rPr>
          <w:rFonts w:eastAsia="Calibri" w:cs="Calibri"/>
          <w:b/>
          <w:color w:val="009846"/>
          <w:sz w:val="24"/>
          <w:szCs w:val="24"/>
        </w:rPr>
        <w:t xml:space="preserve">  Структура стратегічних, оперативних цілей та завдань Стратегії розвитку </w:t>
      </w:r>
      <w:r w:rsidR="00672AEE" w:rsidRPr="00F56D19">
        <w:rPr>
          <w:rFonts w:eastAsia="Calibri" w:cs="Calibri"/>
          <w:b/>
          <w:color w:val="009846"/>
          <w:sz w:val="24"/>
          <w:szCs w:val="24"/>
        </w:rPr>
        <w:t>Боярської міської</w:t>
      </w:r>
      <w:r w:rsidRPr="00F56D19">
        <w:rPr>
          <w:rFonts w:eastAsia="Calibri" w:cs="Calibri"/>
          <w:b/>
          <w:color w:val="009846"/>
          <w:sz w:val="24"/>
          <w:szCs w:val="24"/>
        </w:rPr>
        <w:t xml:space="preserve"> територіальної громади до 2027 року </w:t>
      </w:r>
    </w:p>
    <w:p w:rsidR="00AC111A" w:rsidRPr="00F56D19" w:rsidRDefault="00D815FD" w:rsidP="00AC111A">
      <w:pPr>
        <w:spacing w:beforeAutospacing="1" w:after="100" w:afterAutospacing="1" w:line="240" w:lineRule="auto"/>
        <w:ind w:left="7200" w:firstLine="720"/>
        <w:rPr>
          <w:rFonts w:eastAsia="Times New Roman" w:cstheme="minorHAnsi"/>
          <w:bCs/>
          <w:sz w:val="24"/>
          <w:szCs w:val="24"/>
          <w:lang w:eastAsia="uk-UA"/>
        </w:rPr>
      </w:pPr>
      <w:r w:rsidRPr="00F56D19">
        <w:rPr>
          <w:rFonts w:eastAsia="Times New Roman" w:cstheme="minorHAnsi"/>
          <w:bCs/>
          <w:lang w:eastAsia="uk-UA"/>
        </w:rPr>
        <w:t xml:space="preserve">             </w:t>
      </w:r>
      <w:r w:rsidR="00AC111A" w:rsidRPr="00F56D19">
        <w:rPr>
          <w:rFonts w:eastAsia="Times New Roman" w:cstheme="minorHAnsi"/>
          <w:bCs/>
          <w:sz w:val="24"/>
          <w:szCs w:val="24"/>
          <w:lang w:eastAsia="uk-UA"/>
        </w:rPr>
        <w:t>Таблиця</w:t>
      </w:r>
      <w:r w:rsidR="00E216DD" w:rsidRPr="00F56D19">
        <w:rPr>
          <w:rFonts w:eastAsia="Times New Roman" w:cstheme="minorHAnsi"/>
          <w:bCs/>
          <w:sz w:val="24"/>
          <w:szCs w:val="24"/>
          <w:lang w:eastAsia="uk-UA"/>
        </w:rPr>
        <w:t xml:space="preserve"> </w:t>
      </w:r>
      <w:r w:rsidR="00672AEE" w:rsidRPr="00F56D19">
        <w:rPr>
          <w:rFonts w:eastAsia="Times New Roman" w:cstheme="minorHAnsi"/>
          <w:bCs/>
          <w:sz w:val="24"/>
          <w:szCs w:val="24"/>
          <w:lang w:eastAsia="uk-UA"/>
        </w:rPr>
        <w:t>1</w:t>
      </w:r>
    </w:p>
    <w:tbl>
      <w:tblPr>
        <w:tblStyle w:val="af0"/>
        <w:tblW w:w="0" w:type="auto"/>
        <w:tblLook w:val="04A0" w:firstRow="1" w:lastRow="0" w:firstColumn="1" w:lastColumn="0" w:noHBand="0" w:noVBand="1"/>
      </w:tblPr>
      <w:tblGrid>
        <w:gridCol w:w="3505"/>
        <w:gridCol w:w="139"/>
        <w:gridCol w:w="6128"/>
      </w:tblGrid>
      <w:tr w:rsidR="00AC111A" w:rsidRPr="00F56D19" w:rsidTr="00D815FD">
        <w:tc>
          <w:tcPr>
            <w:tcW w:w="9889" w:type="dxa"/>
            <w:gridSpan w:val="3"/>
            <w:shd w:val="clear" w:color="auto" w:fill="92D050"/>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 xml:space="preserve">Стратегічна ціль 1: </w:t>
            </w:r>
            <w:r w:rsidRPr="00F56D19">
              <w:rPr>
                <w:rFonts w:eastAsia="Calibri" w:cs="Calibri"/>
                <w:b/>
                <w:sz w:val="24"/>
                <w:szCs w:val="24"/>
              </w:rPr>
              <w:t>Прозора, згуртована, комфортна для життя громада, яка дбає про розвиток і збереження культурних цінностей</w:t>
            </w:r>
          </w:p>
        </w:tc>
      </w:tr>
      <w:tr w:rsidR="00AC111A" w:rsidRPr="00F56D19" w:rsidTr="00D815FD">
        <w:tc>
          <w:tcPr>
            <w:tcW w:w="3681" w:type="dxa"/>
            <w:gridSpan w:val="2"/>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eastAsia="Times New Roman" w:cstheme="minorHAnsi"/>
                <w:b/>
                <w:bCs/>
                <w:sz w:val="24"/>
                <w:szCs w:val="24"/>
                <w:lang w:eastAsia="uk-UA"/>
              </w:rPr>
            </w:pPr>
            <w:r w:rsidRPr="00F56D19">
              <w:rPr>
                <w:rFonts w:eastAsia="Times New Roman" w:cstheme="minorHAnsi"/>
                <w:b/>
                <w:bCs/>
                <w:sz w:val="24"/>
                <w:szCs w:val="24"/>
                <w:lang w:eastAsia="uk-UA"/>
              </w:rPr>
              <w:t>Оперативні цілі</w:t>
            </w:r>
          </w:p>
        </w:tc>
        <w:tc>
          <w:tcPr>
            <w:tcW w:w="6208" w:type="dxa"/>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eastAsia="Times New Roman" w:cstheme="minorHAnsi"/>
                <w:b/>
                <w:bCs/>
                <w:sz w:val="24"/>
                <w:szCs w:val="24"/>
                <w:lang w:eastAsia="uk-UA"/>
              </w:rPr>
            </w:pPr>
            <w:r w:rsidRPr="00F56D19">
              <w:rPr>
                <w:rFonts w:eastAsia="Times New Roman" w:cstheme="minorHAnsi"/>
                <w:b/>
                <w:bCs/>
                <w:sz w:val="24"/>
                <w:szCs w:val="24"/>
                <w:lang w:eastAsia="uk-UA"/>
              </w:rPr>
              <w:t>Завдання</w:t>
            </w:r>
          </w:p>
        </w:tc>
      </w:tr>
      <w:tr w:rsidR="00AC111A" w:rsidRPr="00F56D19" w:rsidTr="00D815FD">
        <w:tc>
          <w:tcPr>
            <w:tcW w:w="3681" w:type="dxa"/>
            <w:gridSpan w:val="2"/>
            <w:vMerge w:val="restart"/>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1.1 Впізнавана і прозора громада</w:t>
            </w:r>
          </w:p>
        </w:tc>
        <w:tc>
          <w:tcPr>
            <w:tcW w:w="6208" w:type="dxa"/>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1.1.1. Реалізувати політику відкритих даних</w:t>
            </w:r>
          </w:p>
        </w:tc>
      </w:tr>
      <w:tr w:rsidR="00AC111A" w:rsidRPr="00F56D19" w:rsidTr="00D815FD">
        <w:tc>
          <w:tcPr>
            <w:tcW w:w="3681" w:type="dxa"/>
            <w:gridSpan w:val="2"/>
            <w:vMerge/>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shd w:val="clear" w:color="auto" w:fill="auto"/>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1.1.2. Запровадити систему навчання для депутатів, працівників виконкому</w:t>
            </w:r>
            <w:r w:rsidR="00D94CF0" w:rsidRPr="00F56D19">
              <w:rPr>
                <w:rFonts w:eastAsia="Times New Roman" w:cstheme="minorHAnsi"/>
                <w:bCs/>
                <w:sz w:val="24"/>
                <w:szCs w:val="24"/>
                <w:lang w:eastAsia="uk-UA"/>
              </w:rPr>
              <w:t xml:space="preserve">, юридичних осіб, </w:t>
            </w:r>
            <w:r w:rsidRPr="00F56D19">
              <w:rPr>
                <w:rFonts w:eastAsia="Times New Roman" w:cstheme="minorHAnsi"/>
                <w:bCs/>
                <w:sz w:val="24"/>
                <w:szCs w:val="24"/>
                <w:lang w:eastAsia="uk-UA"/>
              </w:rPr>
              <w:t>громадськості щодо прозорого і ефективного управління громадою</w:t>
            </w:r>
          </w:p>
        </w:tc>
      </w:tr>
      <w:tr w:rsidR="00AC111A" w:rsidRPr="00F56D19" w:rsidTr="00D815FD">
        <w:tc>
          <w:tcPr>
            <w:tcW w:w="3681" w:type="dxa"/>
            <w:gridSpan w:val="2"/>
            <w:vMerge/>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1.1.3. Забезпечити відкритість та доброчесність влади для укріплення довіри громадян</w:t>
            </w:r>
          </w:p>
        </w:tc>
      </w:tr>
      <w:tr w:rsidR="00AC111A" w:rsidRPr="00F56D19" w:rsidTr="00D815FD">
        <w:tc>
          <w:tcPr>
            <w:tcW w:w="3681" w:type="dxa"/>
            <w:gridSpan w:val="2"/>
            <w:vMerge/>
            <w:shd w:val="clear" w:color="auto" w:fill="auto"/>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shd w:val="clear" w:color="auto" w:fill="auto"/>
          </w:tcPr>
          <w:p w:rsidR="00AC111A" w:rsidRPr="00F56D19" w:rsidRDefault="00AC111A" w:rsidP="005911F0">
            <w:pPr>
              <w:pBdr>
                <w:top w:val="nil"/>
                <w:left w:val="nil"/>
                <w:bottom w:val="nil"/>
                <w:right w:val="nil"/>
                <w:between w:val="nil"/>
              </w:pBdr>
              <w:spacing w:before="7" w:line="259" w:lineRule="auto"/>
              <w:ind w:left="0" w:right="44"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1.1.4. Забезпечити зовнішню та внутрішню</w:t>
            </w:r>
          </w:p>
          <w:p w:rsidR="00AC111A" w:rsidRPr="00F56D19" w:rsidRDefault="00AC111A" w:rsidP="005911F0">
            <w:pPr>
              <w:pBdr>
                <w:top w:val="nil"/>
                <w:left w:val="nil"/>
                <w:bottom w:val="nil"/>
                <w:right w:val="nil"/>
                <w:between w:val="nil"/>
              </w:pBdr>
              <w:spacing w:line="264" w:lineRule="auto"/>
              <w:ind w:left="0" w:hanging="2"/>
              <w:outlineLvl w:val="9"/>
              <w:rPr>
                <w:rFonts w:eastAsia="Times New Roman" w:cstheme="minorHAnsi"/>
                <w:bCs/>
                <w:sz w:val="24"/>
                <w:szCs w:val="24"/>
                <w:lang w:eastAsia="uk-UA"/>
              </w:rPr>
            </w:pPr>
            <w:r w:rsidRPr="00F56D19">
              <w:rPr>
                <w:rFonts w:eastAsia="Times New Roman" w:cstheme="minorHAnsi"/>
                <w:bCs/>
                <w:sz w:val="24"/>
                <w:szCs w:val="24"/>
                <w:lang w:eastAsia="uk-UA"/>
              </w:rPr>
              <w:t>комунікацію про громаду</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1.2. Громада взаємної довіри та взаємодопомоги</w:t>
            </w:r>
          </w:p>
        </w:tc>
        <w:tc>
          <w:tcPr>
            <w:tcW w:w="6208" w:type="dxa"/>
          </w:tcPr>
          <w:p w:rsidR="00AC111A" w:rsidRPr="00F56D19" w:rsidRDefault="00AC111A" w:rsidP="005911F0">
            <w:pPr>
              <w:pBdr>
                <w:top w:val="nil"/>
                <w:left w:val="nil"/>
                <w:bottom w:val="nil"/>
                <w:right w:val="nil"/>
                <w:between w:val="nil"/>
              </w:pBdr>
              <w:spacing w:before="7" w:line="249" w:lineRule="auto"/>
              <w:ind w:left="0" w:right="186" w:hanging="2"/>
              <w:jc w:val="both"/>
              <w:outlineLvl w:val="9"/>
              <w:rPr>
                <w:rFonts w:eastAsia="Times New Roman" w:cstheme="minorHAnsi"/>
                <w:color w:val="000000"/>
                <w:sz w:val="24"/>
                <w:szCs w:val="24"/>
              </w:rPr>
            </w:pPr>
            <w:r w:rsidRPr="00F56D19">
              <w:rPr>
                <w:rFonts w:eastAsia="Times New Roman" w:cstheme="minorHAnsi"/>
                <w:bCs/>
                <w:sz w:val="24"/>
                <w:szCs w:val="24"/>
                <w:lang w:eastAsia="uk-UA"/>
              </w:rPr>
              <w:t>1.2.1.</w:t>
            </w:r>
            <w:r w:rsidRPr="00F56D19">
              <w:rPr>
                <w:rFonts w:eastAsia="Times New Roman" w:cstheme="minorHAnsi"/>
                <w:color w:val="000000"/>
                <w:sz w:val="24"/>
                <w:szCs w:val="24"/>
              </w:rPr>
              <w:t xml:space="preserve"> Забезпечити взаємодію між ОМС, мешканцями, соціальними спільнотами, релігійними конфесіями і бізнесом громади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before="7" w:line="259" w:lineRule="auto"/>
              <w:ind w:left="0" w:right="324" w:hanging="2"/>
              <w:jc w:val="both"/>
              <w:outlineLvl w:val="9"/>
              <w:rPr>
                <w:rFonts w:eastAsia="Times New Roman" w:cstheme="minorHAnsi"/>
                <w:color w:val="000000"/>
                <w:sz w:val="24"/>
                <w:szCs w:val="24"/>
              </w:rPr>
            </w:pPr>
            <w:r w:rsidRPr="00F56D19">
              <w:rPr>
                <w:rFonts w:eastAsia="Times New Roman" w:cstheme="minorHAnsi"/>
                <w:color w:val="000000"/>
                <w:sz w:val="24"/>
                <w:szCs w:val="24"/>
              </w:rPr>
              <w:t>1.2.2. Забезпечити розвиток волонтерської діяльності на території громади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before="8" w:line="259" w:lineRule="auto"/>
              <w:ind w:left="0" w:right="385" w:hanging="2"/>
              <w:jc w:val="both"/>
              <w:outlineLvl w:val="9"/>
              <w:rPr>
                <w:rFonts w:eastAsia="Times New Roman" w:cstheme="minorHAnsi"/>
                <w:color w:val="000000"/>
                <w:sz w:val="24"/>
                <w:szCs w:val="24"/>
              </w:rPr>
            </w:pPr>
            <w:r w:rsidRPr="00F56D19">
              <w:rPr>
                <w:rFonts w:eastAsia="Times New Roman" w:cstheme="minorHAnsi"/>
                <w:bCs/>
                <w:sz w:val="24"/>
                <w:szCs w:val="24"/>
                <w:lang w:eastAsia="uk-UA"/>
              </w:rPr>
              <w:t>1.2.3.</w:t>
            </w:r>
            <w:r w:rsidRPr="00F56D19">
              <w:rPr>
                <w:rFonts w:eastAsia="Times New Roman" w:cstheme="minorHAnsi"/>
                <w:color w:val="000000"/>
                <w:sz w:val="24"/>
                <w:szCs w:val="24"/>
              </w:rPr>
              <w:t xml:space="preserve"> Забезпечити розвиток громадянського суспільства на території громади</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1.3. Розумно спланована та комфортна для проживання громада</w:t>
            </w: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w:t>
            </w:r>
            <w:r w:rsidRPr="00F56D19">
              <w:rPr>
                <w:rFonts w:eastAsia="Times New Roman" w:cstheme="minorHAnsi"/>
                <w:color w:val="000000"/>
                <w:sz w:val="24"/>
                <w:szCs w:val="24"/>
              </w:rPr>
              <w:t>.3.1.Розробити комплексний план просторового розвитку, генеральні плани та детальні плани територій</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1.3.2.</w:t>
            </w:r>
            <w:r w:rsidRPr="00F56D19">
              <w:rPr>
                <w:rFonts w:eastAsia="Times New Roman" w:cstheme="minorHAnsi"/>
                <w:color w:val="000000"/>
                <w:sz w:val="24"/>
                <w:szCs w:val="24"/>
              </w:rPr>
              <w:t xml:space="preserve"> Розробити плани водопостачання/ водовідведення в місцях індивідуальної забудови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1.3.3.</w:t>
            </w:r>
            <w:r w:rsidRPr="00F56D19">
              <w:rPr>
                <w:rFonts w:eastAsia="Times New Roman" w:cstheme="minorHAnsi"/>
                <w:color w:val="000000"/>
                <w:sz w:val="24"/>
                <w:szCs w:val="24"/>
              </w:rPr>
              <w:t xml:space="preserve"> Забезпечити розвиток ОСББ і інших форм управління багатоквартирними будинками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1.3.4.</w:t>
            </w:r>
            <w:r w:rsidRPr="00F56D19">
              <w:rPr>
                <w:rFonts w:eastAsia="Times New Roman" w:cstheme="minorHAnsi"/>
                <w:color w:val="000000"/>
                <w:sz w:val="24"/>
                <w:szCs w:val="24"/>
              </w:rPr>
              <w:t xml:space="preserve"> Забезпечити відновлення об’єктів транспортної інфраструктури і транспортне сполучення між населеними пунктами в громаді</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line="252" w:lineRule="auto"/>
              <w:ind w:left="0" w:right="170" w:hanging="2"/>
              <w:outlineLvl w:val="9"/>
              <w:rPr>
                <w:rFonts w:eastAsia="Times New Roman" w:cstheme="minorHAnsi"/>
                <w:color w:val="000000"/>
                <w:sz w:val="24"/>
                <w:szCs w:val="24"/>
              </w:rPr>
            </w:pPr>
            <w:r w:rsidRPr="00F56D19">
              <w:rPr>
                <w:rFonts w:eastAsia="Times New Roman" w:cstheme="minorHAnsi"/>
                <w:bCs/>
                <w:sz w:val="24"/>
                <w:szCs w:val="24"/>
                <w:lang w:eastAsia="uk-UA"/>
              </w:rPr>
              <w:t>1.3.5.</w:t>
            </w:r>
            <w:r w:rsidRPr="00F56D19">
              <w:rPr>
                <w:rFonts w:eastAsia="Times New Roman" w:cstheme="minorHAnsi"/>
                <w:color w:val="000000"/>
                <w:sz w:val="24"/>
                <w:szCs w:val="24"/>
              </w:rPr>
              <w:t xml:space="preserve"> Скоротити популяцію безпритульних тварин</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1.3.6.</w:t>
            </w:r>
            <w:r w:rsidRPr="00F56D19">
              <w:rPr>
                <w:rFonts w:eastAsia="Times New Roman" w:cstheme="minorHAnsi"/>
                <w:sz w:val="24"/>
                <w:szCs w:val="24"/>
              </w:rPr>
              <w:t xml:space="preserve"> Визначати довгострокові, міждисциплінарні, просторові та соціально-економічні пріоритети розвитку території</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bCs/>
                <w:sz w:val="24"/>
                <w:szCs w:val="24"/>
                <w:lang w:eastAsia="uk-UA"/>
              </w:rPr>
              <w:t>1.4. Громада культури та духовності</w:t>
            </w: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1.4.1.</w:t>
            </w:r>
            <w:r w:rsidRPr="00F56D19">
              <w:rPr>
                <w:rFonts w:eastAsia="Times New Roman" w:cstheme="minorHAnsi"/>
                <w:color w:val="000000"/>
                <w:sz w:val="24"/>
                <w:szCs w:val="24"/>
              </w:rPr>
              <w:t xml:space="preserve"> 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center"/>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1.4.2.</w:t>
            </w:r>
            <w:r w:rsidRPr="00F56D19">
              <w:rPr>
                <w:rFonts w:eastAsia="Times New Roman" w:cstheme="minorHAnsi"/>
                <w:color w:val="000000"/>
                <w:sz w:val="24"/>
                <w:szCs w:val="24"/>
              </w:rPr>
              <w:t xml:space="preserve"> Забезпечити розвиток творчого самовираження, задоволення творчих, інтелектуальних та духовних потреб людей</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center"/>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bCs/>
                <w:sz w:val="24"/>
                <w:szCs w:val="24"/>
                <w:lang w:eastAsia="uk-UA"/>
              </w:rPr>
              <w:t>1.4.3.</w:t>
            </w:r>
            <w:r w:rsidRPr="00F56D19">
              <w:rPr>
                <w:rFonts w:eastAsia="Times New Roman" w:cstheme="minorHAnsi"/>
                <w:color w:val="000000"/>
                <w:sz w:val="24"/>
                <w:szCs w:val="24"/>
              </w:rPr>
              <w:t xml:space="preserve"> Забезпечити дослідження, збереження та популяризацію культурної спадщини на території громади</w:t>
            </w:r>
          </w:p>
        </w:tc>
      </w:tr>
      <w:tr w:rsidR="00AC111A" w:rsidRPr="00F56D19" w:rsidTr="00D815FD">
        <w:tc>
          <w:tcPr>
            <w:tcW w:w="9889" w:type="dxa"/>
            <w:gridSpan w:val="3"/>
            <w:shd w:val="clear" w:color="auto" w:fill="00B050"/>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Стратегічна ціль 2</w:t>
            </w:r>
            <w:r w:rsidRPr="00F56D19">
              <w:rPr>
                <w:rFonts w:eastAsia="Calibri" w:cs="Calibri"/>
                <w:b/>
                <w:sz w:val="24"/>
                <w:szCs w:val="24"/>
              </w:rPr>
              <w:t>: Енергоощадна, цифрова громада, яка підтримує та заохочує розвиток бізнесу</w:t>
            </w:r>
          </w:p>
        </w:tc>
      </w:tr>
      <w:tr w:rsidR="00AC111A" w:rsidRPr="00F56D19" w:rsidTr="00D815FD">
        <w:tc>
          <w:tcPr>
            <w:tcW w:w="3681" w:type="dxa"/>
            <w:gridSpan w:val="2"/>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eastAsia="Times New Roman" w:cs="Times New Roman"/>
                <w:b/>
                <w:bCs/>
                <w:sz w:val="24"/>
                <w:szCs w:val="24"/>
                <w:lang w:eastAsia="uk-UA"/>
              </w:rPr>
            </w:pPr>
            <w:r w:rsidRPr="00F56D19">
              <w:rPr>
                <w:rFonts w:eastAsia="Times New Roman" w:cs="Times New Roman"/>
                <w:b/>
                <w:bCs/>
                <w:sz w:val="24"/>
                <w:szCs w:val="24"/>
                <w:lang w:eastAsia="uk-UA"/>
              </w:rPr>
              <w:t>Оперативні цілі</w:t>
            </w:r>
          </w:p>
        </w:tc>
        <w:tc>
          <w:tcPr>
            <w:tcW w:w="6208" w:type="dxa"/>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eastAsia="Times New Roman" w:cs="Times New Roman"/>
                <w:b/>
                <w:bCs/>
                <w:sz w:val="24"/>
                <w:szCs w:val="24"/>
                <w:lang w:eastAsia="uk-UA"/>
              </w:rPr>
            </w:pPr>
            <w:r w:rsidRPr="00F56D19">
              <w:rPr>
                <w:rFonts w:eastAsia="Times New Roman" w:cs="Times New Roman"/>
                <w:b/>
                <w:bCs/>
                <w:sz w:val="24"/>
                <w:szCs w:val="24"/>
                <w:lang w:eastAsia="uk-UA"/>
              </w:rPr>
              <w:t>Завдання</w:t>
            </w:r>
          </w:p>
        </w:tc>
      </w:tr>
      <w:tr w:rsidR="00AC111A" w:rsidRPr="00F56D19" w:rsidTr="00D815FD">
        <w:tc>
          <w:tcPr>
            <w:tcW w:w="3681" w:type="dxa"/>
            <w:gridSpan w:val="2"/>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2.1. Громада з розвинутим підприємництвом та сприятливим інвестиційним кліматом</w:t>
            </w: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2.1.1. Розробити інвестиційний паспорт громади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line="252" w:lineRule="auto"/>
              <w:ind w:left="0" w:hanging="2"/>
              <w:outlineLvl w:val="9"/>
              <w:rPr>
                <w:rFonts w:eastAsia="Times New Roman" w:cstheme="minorHAnsi"/>
                <w:bCs/>
                <w:sz w:val="24"/>
                <w:szCs w:val="24"/>
                <w:lang w:eastAsia="uk-UA"/>
              </w:rPr>
            </w:pPr>
            <w:r w:rsidRPr="00F56D19">
              <w:rPr>
                <w:rFonts w:eastAsia="Times New Roman" w:cstheme="minorHAnsi"/>
                <w:color w:val="000000"/>
                <w:sz w:val="24"/>
                <w:szCs w:val="24"/>
              </w:rPr>
              <w:t>2.1.2. Забезпечити сприяння розвитку підприємництва</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2.1.3. Забезпечити розвиток інфраструктури для ведення підприємництва</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line="252" w:lineRule="auto"/>
              <w:ind w:left="0" w:right="93" w:hanging="2"/>
              <w:jc w:val="both"/>
              <w:outlineLvl w:val="9"/>
              <w:rPr>
                <w:rFonts w:eastAsia="Times New Roman" w:cstheme="minorHAnsi"/>
                <w:color w:val="000000"/>
                <w:sz w:val="24"/>
                <w:szCs w:val="24"/>
              </w:rPr>
            </w:pPr>
            <w:r w:rsidRPr="00F56D19">
              <w:rPr>
                <w:rFonts w:eastAsia="Times New Roman" w:cstheme="minorHAnsi"/>
                <w:color w:val="000000"/>
                <w:sz w:val="24"/>
                <w:szCs w:val="24"/>
              </w:rPr>
              <w:t>2.1.4. Сприяти створенню спільноти (організації) місцевих підприємців</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2.2. Цифрова громада</w:t>
            </w:r>
          </w:p>
        </w:tc>
        <w:tc>
          <w:tcPr>
            <w:tcW w:w="6208" w:type="dxa"/>
          </w:tcPr>
          <w:p w:rsidR="00AC111A" w:rsidRPr="00F56D19" w:rsidRDefault="00AC111A" w:rsidP="005911F0">
            <w:pPr>
              <w:pBdr>
                <w:top w:val="nil"/>
                <w:left w:val="nil"/>
                <w:bottom w:val="nil"/>
                <w:right w:val="nil"/>
                <w:between w:val="nil"/>
              </w:pBdr>
              <w:spacing w:before="8" w:line="252" w:lineRule="auto"/>
              <w:ind w:left="0" w:right="94" w:hanging="2"/>
              <w:jc w:val="both"/>
              <w:outlineLvl w:val="9"/>
              <w:rPr>
                <w:rFonts w:eastAsia="Times New Roman" w:cstheme="minorHAnsi"/>
                <w:color w:val="000000"/>
                <w:sz w:val="24"/>
                <w:szCs w:val="24"/>
              </w:rPr>
            </w:pPr>
            <w:r w:rsidRPr="00F56D19">
              <w:rPr>
                <w:rFonts w:eastAsia="Times New Roman" w:cstheme="minorHAnsi"/>
                <w:color w:val="000000"/>
                <w:sz w:val="24"/>
                <w:szCs w:val="24"/>
              </w:rPr>
              <w:t>2.2.1. Забезпечити управління громадою через сучасні цифрові інструменти, зокрема АІ (Штучний інтелект)</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spacing w:line="252" w:lineRule="auto"/>
              <w:ind w:left="0" w:right="99" w:hanging="2"/>
              <w:jc w:val="both"/>
              <w:outlineLvl w:val="9"/>
              <w:rPr>
                <w:rFonts w:eastAsia="Times New Roman" w:cstheme="minorHAnsi"/>
                <w:color w:val="000000"/>
                <w:sz w:val="24"/>
                <w:szCs w:val="24"/>
              </w:rPr>
            </w:pPr>
            <w:r w:rsidRPr="00F56D19">
              <w:rPr>
                <w:rFonts w:eastAsia="Times New Roman" w:cstheme="minorHAnsi"/>
                <w:color w:val="000000"/>
                <w:sz w:val="24"/>
                <w:szCs w:val="24"/>
              </w:rPr>
              <w:t>2.2.2. Підвищити рівень цифрової компетентності працівників ОМС і мешканців громади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p>
        </w:tc>
        <w:tc>
          <w:tcPr>
            <w:tcW w:w="6208" w:type="dxa"/>
          </w:tcPr>
          <w:p w:rsidR="00AC111A" w:rsidRPr="00F56D19" w:rsidRDefault="00AC111A" w:rsidP="005911F0">
            <w:pPr>
              <w:pBdr>
                <w:top w:val="nil"/>
                <w:left w:val="nil"/>
                <w:bottom w:val="nil"/>
                <w:right w:val="nil"/>
                <w:between w:val="nil"/>
              </w:pBdr>
              <w:tabs>
                <w:tab w:val="left" w:pos="2048"/>
                <w:tab w:val="left" w:pos="3458"/>
              </w:tabs>
              <w:spacing w:before="1" w:line="252" w:lineRule="auto"/>
              <w:ind w:left="0" w:right="94" w:hanging="2"/>
              <w:jc w:val="both"/>
              <w:outlineLvl w:val="9"/>
              <w:rPr>
                <w:rFonts w:eastAsia="Times New Roman" w:cstheme="minorHAnsi"/>
                <w:color w:val="000000"/>
                <w:sz w:val="24"/>
                <w:szCs w:val="24"/>
              </w:rPr>
            </w:pPr>
            <w:r w:rsidRPr="00F56D19">
              <w:rPr>
                <w:rFonts w:eastAsia="Times New Roman" w:cstheme="minorHAnsi"/>
                <w:color w:val="000000"/>
                <w:sz w:val="24"/>
                <w:szCs w:val="24"/>
              </w:rPr>
              <w:t>2.2.3. Забезпечити переведення пріоритетних публічних послуг в електронну форму</w:t>
            </w:r>
          </w:p>
        </w:tc>
      </w:tr>
      <w:tr w:rsidR="00AC111A" w:rsidRPr="00F56D19" w:rsidTr="00D815FD">
        <w:tc>
          <w:tcPr>
            <w:tcW w:w="3681" w:type="dxa"/>
            <w:gridSpan w:val="2"/>
            <w:vMerge w:val="restart"/>
          </w:tcPr>
          <w:p w:rsidR="00AC111A" w:rsidRPr="00F56D19" w:rsidRDefault="00AC111A" w:rsidP="005911F0">
            <w:pPr>
              <w:spacing w:beforeAutospacing="1" w:after="100" w:afterAutospacing="1" w:line="240" w:lineRule="auto"/>
              <w:ind w:left="0" w:hanging="2"/>
              <w:jc w:val="both"/>
              <w:outlineLvl w:val="9"/>
              <w:rPr>
                <w:rFonts w:eastAsia="Times New Roman" w:cstheme="minorHAnsi"/>
                <w:b/>
                <w:bCs/>
                <w:sz w:val="24"/>
                <w:szCs w:val="24"/>
                <w:lang w:eastAsia="uk-UA"/>
              </w:rPr>
            </w:pPr>
            <w:r w:rsidRPr="00F56D19">
              <w:rPr>
                <w:rFonts w:eastAsia="Times New Roman" w:cstheme="minorHAnsi"/>
                <w:b/>
                <w:color w:val="000000"/>
                <w:sz w:val="24"/>
                <w:szCs w:val="24"/>
              </w:rPr>
              <w:t>2.3. Енергоощадна і «зелена» громада</w:t>
            </w: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2.3.1. Забезпечити належне функціонування існуючих об’єктів водопостачання, водовідведення та теплопостачання з урахуванням сучасних технологій  енергоощадності</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2.3.2. Розробити проєкти</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термомодернізації і термосанації закладів комунальної власності</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r w:rsidRPr="00F56D19">
              <w:rPr>
                <w:rFonts w:eastAsia="Times New Roman" w:cstheme="minorHAnsi"/>
                <w:color w:val="000000"/>
                <w:sz w:val="24"/>
                <w:szCs w:val="24"/>
              </w:rPr>
              <w:t>2.3.3. Встановити енергоефективне освітлення у громадських місцях, школах, лікарнях та інших об'єктах інфраструктури</w:t>
            </w:r>
          </w:p>
        </w:tc>
      </w:tr>
      <w:tr w:rsidR="00AC111A" w:rsidRPr="00F56D19" w:rsidTr="00D815FD">
        <w:tc>
          <w:tcPr>
            <w:tcW w:w="3681" w:type="dxa"/>
            <w:gridSpan w:val="2"/>
            <w:vMerge/>
          </w:tcPr>
          <w:p w:rsidR="00AC111A" w:rsidRPr="00F56D19" w:rsidRDefault="00AC111A" w:rsidP="005911F0">
            <w:pPr>
              <w:spacing w:beforeAutospacing="1" w:after="100" w:afterAutospacing="1" w:line="240" w:lineRule="auto"/>
              <w:ind w:left="0" w:hanging="2"/>
              <w:jc w:val="both"/>
              <w:outlineLvl w:val="9"/>
              <w:rPr>
                <w:rFonts w:ascii="Times New Roman" w:eastAsia="Times New Roman" w:hAnsi="Times New Roman" w:cs="Times New Roman"/>
                <w:b/>
                <w:bCs/>
                <w:sz w:val="24"/>
                <w:szCs w:val="24"/>
                <w:lang w:eastAsia="uk-UA"/>
              </w:rPr>
            </w:pPr>
          </w:p>
        </w:tc>
        <w:tc>
          <w:tcPr>
            <w:tcW w:w="6208" w:type="dxa"/>
          </w:tcPr>
          <w:p w:rsidR="00AC111A" w:rsidRPr="00F56D19" w:rsidRDefault="00AC111A" w:rsidP="005911F0">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2.3.4. Популяризувати використання та розвиток «зеленої» енергетики у громаді</w:t>
            </w:r>
          </w:p>
          <w:p w:rsidR="00D815FD" w:rsidRPr="00F56D19" w:rsidRDefault="00D815FD"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r>
      <w:tr w:rsidR="00AC111A" w:rsidRPr="00F56D19" w:rsidTr="00D815FD">
        <w:tc>
          <w:tcPr>
            <w:tcW w:w="9889" w:type="dxa"/>
            <w:gridSpan w:val="3"/>
            <w:shd w:val="clear" w:color="auto" w:fill="268A64"/>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eastAsia="Calibri" w:cs="Calibri"/>
                <w:b/>
                <w:color w:val="FFFFFF" w:themeColor="background1"/>
                <w:sz w:val="24"/>
                <w:szCs w:val="24"/>
              </w:rPr>
              <w:t>Стратегічна ціль 3</w:t>
            </w:r>
            <w:r w:rsidRPr="00F56D19">
              <w:rPr>
                <w:rFonts w:eastAsia="Calibri" w:cs="Calibri"/>
                <w:b/>
                <w:sz w:val="24"/>
                <w:szCs w:val="24"/>
              </w:rPr>
              <w:t>: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r>
      <w:tr w:rsidR="00AC111A" w:rsidRPr="00F56D19" w:rsidTr="00D815FD">
        <w:tc>
          <w:tcPr>
            <w:tcW w:w="3539" w:type="dxa"/>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ascii="Times New Roman" w:eastAsia="Times New Roman" w:hAnsi="Times New Roman" w:cs="Times New Roman"/>
                <w:b/>
                <w:bCs/>
                <w:sz w:val="24"/>
                <w:szCs w:val="24"/>
                <w:lang w:eastAsia="uk-UA"/>
              </w:rPr>
              <w:t>Оперативні цілі</w:t>
            </w:r>
          </w:p>
        </w:tc>
        <w:tc>
          <w:tcPr>
            <w:tcW w:w="6350" w:type="dxa"/>
            <w:gridSpan w:val="2"/>
            <w:shd w:val="clear" w:color="auto" w:fill="EAE5EB" w:themeFill="background2"/>
          </w:tcPr>
          <w:p w:rsidR="00AC111A" w:rsidRPr="00F56D19" w:rsidRDefault="00AC111A" w:rsidP="005911F0">
            <w:pPr>
              <w:spacing w:beforeAutospacing="1" w:after="100" w:afterAutospacing="1" w:line="240" w:lineRule="auto"/>
              <w:ind w:left="0" w:hanging="2"/>
              <w:jc w:val="center"/>
              <w:outlineLvl w:val="9"/>
              <w:rPr>
                <w:rFonts w:ascii="Times New Roman" w:eastAsia="Times New Roman" w:hAnsi="Times New Roman" w:cs="Times New Roman"/>
                <w:b/>
                <w:bCs/>
                <w:sz w:val="24"/>
                <w:szCs w:val="24"/>
                <w:lang w:eastAsia="uk-UA"/>
              </w:rPr>
            </w:pPr>
            <w:r w:rsidRPr="00F56D19">
              <w:rPr>
                <w:rFonts w:ascii="Times New Roman" w:eastAsia="Times New Roman" w:hAnsi="Times New Roman" w:cs="Times New Roman"/>
                <w:b/>
                <w:bCs/>
                <w:sz w:val="24"/>
                <w:szCs w:val="24"/>
                <w:lang w:eastAsia="uk-UA"/>
              </w:rPr>
              <w:t>Завдання</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3.1. Громада із чистим довкіллям і адаптована до кліматичних змін</w:t>
            </w:r>
          </w:p>
        </w:tc>
        <w:tc>
          <w:tcPr>
            <w:tcW w:w="6350" w:type="dxa"/>
            <w:gridSpan w:val="2"/>
          </w:tcPr>
          <w:p w:rsidR="00AC111A" w:rsidRPr="00F56D19" w:rsidRDefault="00AC111A" w:rsidP="005911F0">
            <w:pPr>
              <w:pBdr>
                <w:top w:val="nil"/>
                <w:left w:val="nil"/>
                <w:bottom w:val="nil"/>
                <w:right w:val="nil"/>
                <w:between w:val="nil"/>
              </w:pBd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3.1.1. Підвищити рівень екологічної </w:t>
            </w:r>
            <w:r w:rsidR="007273C5" w:rsidRPr="00F56D19">
              <w:rPr>
                <w:rFonts w:eastAsia="Times New Roman" w:cstheme="minorHAnsi"/>
                <w:color w:val="000000"/>
                <w:sz w:val="24"/>
                <w:szCs w:val="24"/>
              </w:rPr>
              <w:t>свідомості громадян</w:t>
            </w:r>
          </w:p>
        </w:tc>
      </w:tr>
      <w:tr w:rsidR="00AC111A" w:rsidRPr="00F56D19" w:rsidTr="00D815FD">
        <w:tc>
          <w:tcPr>
            <w:tcW w:w="3539" w:type="dxa"/>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c>
          <w:tcPr>
            <w:tcW w:w="6350" w:type="dxa"/>
            <w:gridSpan w:val="2"/>
          </w:tcPr>
          <w:p w:rsidR="00AC111A" w:rsidRPr="00F56D19" w:rsidRDefault="00AC111A" w:rsidP="005911F0">
            <w:pPr>
              <w:pBdr>
                <w:top w:val="nil"/>
                <w:left w:val="nil"/>
                <w:bottom w:val="nil"/>
                <w:right w:val="nil"/>
                <w:between w:val="nil"/>
              </w:pBd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3.1.2. Збільшити кількість зелених насаджень і </w:t>
            </w:r>
            <w:r w:rsidR="007273C5" w:rsidRPr="00F56D19">
              <w:rPr>
                <w:rFonts w:eastAsia="Times New Roman" w:cstheme="minorHAnsi"/>
                <w:color w:val="000000"/>
                <w:sz w:val="24"/>
                <w:szCs w:val="24"/>
              </w:rPr>
              <w:t>зелених громадських</w:t>
            </w:r>
            <w:r w:rsidRPr="00F56D19">
              <w:rPr>
                <w:rFonts w:eastAsia="Times New Roman" w:cstheme="minorHAnsi"/>
                <w:color w:val="000000"/>
                <w:sz w:val="24"/>
                <w:szCs w:val="24"/>
              </w:rPr>
              <w:t xml:space="preserve"> просторів</w:t>
            </w:r>
          </w:p>
        </w:tc>
      </w:tr>
      <w:tr w:rsidR="00AC111A" w:rsidRPr="00F56D19" w:rsidTr="00D815FD">
        <w:tc>
          <w:tcPr>
            <w:tcW w:w="3539" w:type="dxa"/>
            <w:vMerge/>
          </w:tcPr>
          <w:p w:rsidR="00AC111A" w:rsidRPr="00F56D19" w:rsidRDefault="00AC111A" w:rsidP="005911F0">
            <w:pPr>
              <w:spacing w:beforeAutospacing="1" w:after="100" w:afterAutospacing="1" w:line="240" w:lineRule="auto"/>
              <w:ind w:left="0" w:hanging="2"/>
              <w:jc w:val="both"/>
              <w:outlineLvl w:val="9"/>
              <w:rPr>
                <w:rFonts w:eastAsia="Times New Roman" w:cstheme="minorHAnsi"/>
                <w:bCs/>
                <w:sz w:val="24"/>
                <w:szCs w:val="24"/>
                <w:lang w:eastAsia="uk-UA"/>
              </w:rPr>
            </w:pPr>
          </w:p>
        </w:tc>
        <w:tc>
          <w:tcPr>
            <w:tcW w:w="6350" w:type="dxa"/>
            <w:gridSpan w:val="2"/>
          </w:tcPr>
          <w:p w:rsidR="00AC111A" w:rsidRPr="00F56D19" w:rsidRDefault="00AC111A" w:rsidP="009D126F">
            <w:pPr>
              <w:spacing w:beforeAutospacing="1" w:after="100" w:afterAutospacing="1" w:line="240"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3.1.3. </w:t>
            </w:r>
            <w:r w:rsidR="009D126F">
              <w:rPr>
                <w:rFonts w:eastAsia="Times New Roman" w:cstheme="minorHAnsi"/>
                <w:color w:val="000000"/>
                <w:sz w:val="24"/>
                <w:szCs w:val="24"/>
              </w:rPr>
              <w:t xml:space="preserve"> </w:t>
            </w:r>
            <w:r w:rsidR="009D126F" w:rsidRPr="009D126F">
              <w:rPr>
                <w:rFonts w:eastAsia="Times New Roman" w:cstheme="minorHAnsi"/>
                <w:color w:val="000000"/>
                <w:sz w:val="24"/>
                <w:szCs w:val="24"/>
              </w:rPr>
              <w:t>Створ</w:t>
            </w:r>
            <w:r w:rsidR="009D126F">
              <w:rPr>
                <w:rFonts w:eastAsia="Times New Roman" w:cstheme="minorHAnsi"/>
                <w:color w:val="000000"/>
                <w:sz w:val="24"/>
                <w:szCs w:val="24"/>
              </w:rPr>
              <w:t>ити</w:t>
            </w:r>
            <w:r w:rsidR="009D126F" w:rsidRPr="009D126F">
              <w:rPr>
                <w:rFonts w:eastAsia="Times New Roman" w:cstheme="minorHAnsi"/>
                <w:color w:val="000000"/>
                <w:sz w:val="24"/>
                <w:szCs w:val="24"/>
              </w:rPr>
              <w:t xml:space="preserve"> систем</w:t>
            </w:r>
            <w:r w:rsidR="009D126F">
              <w:rPr>
                <w:rFonts w:eastAsia="Times New Roman" w:cstheme="minorHAnsi"/>
                <w:color w:val="000000"/>
                <w:sz w:val="24"/>
                <w:szCs w:val="24"/>
              </w:rPr>
              <w:t>у</w:t>
            </w:r>
            <w:r w:rsidR="009D126F" w:rsidRPr="009D126F">
              <w:rPr>
                <w:rFonts w:eastAsia="Times New Roman" w:cstheme="minorHAnsi"/>
                <w:color w:val="000000"/>
                <w:sz w:val="24"/>
                <w:szCs w:val="24"/>
              </w:rPr>
              <w:t xml:space="preserve"> управління відходами відповідно нормативно-правових актів  та місцевого плану</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3.2. Стійка до сучасних викликів громада</w:t>
            </w:r>
          </w:p>
          <w:p w:rsidR="00AC111A" w:rsidRPr="00F56D19" w:rsidRDefault="00AC111A" w:rsidP="005911F0">
            <w:pPr>
              <w:spacing w:before="1" w:beforeAutospacing="1" w:after="100" w:afterAutospacing="1" w:line="240" w:lineRule="auto"/>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9" w:line="256" w:lineRule="auto"/>
              <w:ind w:left="0" w:right="134" w:hanging="2"/>
              <w:outlineLvl w:val="9"/>
              <w:rPr>
                <w:rFonts w:eastAsia="Times New Roman" w:cstheme="minorHAnsi"/>
                <w:color w:val="000000"/>
                <w:sz w:val="24"/>
                <w:szCs w:val="24"/>
              </w:rPr>
            </w:pPr>
            <w:r w:rsidRPr="00F56D19">
              <w:rPr>
                <w:rFonts w:eastAsia="Times New Roman" w:cstheme="minorHAnsi"/>
                <w:color w:val="000000"/>
                <w:sz w:val="24"/>
                <w:szCs w:val="24"/>
              </w:rPr>
              <w:t>3.2.1. Облаштувати комунальні заклади громади альтернативним і безперебійними джерелами енергії</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outlineLvl w:val="9"/>
              <w:rPr>
                <w:rFonts w:eastAsia="Times New Roman" w:cstheme="minorHAnsi"/>
                <w:color w:val="000000"/>
                <w:sz w:val="24"/>
                <w:szCs w:val="24"/>
              </w:rPr>
            </w:pPr>
            <w:r w:rsidRPr="00F56D19">
              <w:rPr>
                <w:rFonts w:eastAsia="Times New Roman" w:cstheme="minorHAnsi"/>
                <w:color w:val="000000"/>
                <w:sz w:val="24"/>
                <w:szCs w:val="24"/>
              </w:rPr>
              <w:t xml:space="preserve">3.2.2. Забезпечити мешканців громади питною водою </w:t>
            </w:r>
            <w:r w:rsidR="007273C5" w:rsidRPr="00F56D19">
              <w:rPr>
                <w:rFonts w:eastAsia="Times New Roman" w:cstheme="minorHAnsi"/>
                <w:color w:val="000000"/>
                <w:sz w:val="24"/>
                <w:szCs w:val="24"/>
              </w:rPr>
              <w:t>у кризовий</w:t>
            </w:r>
            <w:r w:rsidRPr="00F56D19">
              <w:rPr>
                <w:rFonts w:eastAsia="Times New Roman" w:cstheme="minorHAnsi"/>
                <w:color w:val="000000"/>
                <w:sz w:val="24"/>
                <w:szCs w:val="24"/>
              </w:rPr>
              <w:t xml:space="preserve"> період</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line="254"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3.2.3. Забезпечити доступ до </w:t>
            </w:r>
            <w:r w:rsidR="007273C5" w:rsidRPr="00F56D19">
              <w:rPr>
                <w:rFonts w:eastAsia="Times New Roman" w:cstheme="minorHAnsi"/>
                <w:color w:val="000000"/>
                <w:sz w:val="24"/>
                <w:szCs w:val="24"/>
              </w:rPr>
              <w:t>базових продуктів</w:t>
            </w:r>
            <w:r w:rsidRPr="00F56D19">
              <w:rPr>
                <w:rFonts w:eastAsia="Times New Roman" w:cstheme="minorHAnsi"/>
                <w:color w:val="000000"/>
                <w:sz w:val="24"/>
                <w:szCs w:val="24"/>
              </w:rPr>
              <w:t xml:space="preserve"> харчування та засобів гігієни в умовах надзвичайних ситуацій вразливих категорій населення</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line="254"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3.2.4. Забезпечити</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безперебійну роботу штабу швидкого реагування у випадках надзвичайних ситуацій</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line="256" w:lineRule="auto"/>
              <w:ind w:left="0"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3.2.5.Сприяти розбудові мережі </w:t>
            </w:r>
            <w:r w:rsidR="007273C5" w:rsidRPr="00F56D19">
              <w:rPr>
                <w:rFonts w:eastAsia="Times New Roman" w:cstheme="minorHAnsi"/>
                <w:color w:val="000000"/>
                <w:sz w:val="24"/>
                <w:szCs w:val="24"/>
              </w:rPr>
              <w:t>добровільних пожежних</w:t>
            </w:r>
            <w:r w:rsidRPr="00F56D19">
              <w:rPr>
                <w:rFonts w:eastAsia="Times New Roman" w:cstheme="minorHAnsi"/>
                <w:color w:val="000000"/>
                <w:sz w:val="24"/>
                <w:szCs w:val="24"/>
              </w:rPr>
              <w:t xml:space="preserve"> дружин у </w:t>
            </w:r>
            <w:r w:rsidR="007273C5" w:rsidRPr="00F56D19">
              <w:rPr>
                <w:rFonts w:eastAsia="Times New Roman" w:cstheme="minorHAnsi"/>
                <w:color w:val="000000"/>
                <w:sz w:val="24"/>
                <w:szCs w:val="24"/>
              </w:rPr>
              <w:t>населених пунктах</w:t>
            </w:r>
            <w:r w:rsidRPr="00F56D19">
              <w:rPr>
                <w:rFonts w:eastAsia="Times New Roman" w:cstheme="minorHAnsi"/>
                <w:color w:val="000000"/>
                <w:sz w:val="24"/>
                <w:szCs w:val="24"/>
              </w:rPr>
              <w:t xml:space="preserve"> громади</w:t>
            </w:r>
          </w:p>
        </w:tc>
      </w:tr>
      <w:tr w:rsidR="00AC111A" w:rsidRPr="00F56D19" w:rsidTr="00D815FD">
        <w:tc>
          <w:tcPr>
            <w:tcW w:w="3539" w:type="dxa"/>
            <w:vMerge w:val="restart"/>
          </w:tcPr>
          <w:p w:rsidR="00AC111A" w:rsidRPr="00F56D19" w:rsidRDefault="00AC111A" w:rsidP="005911F0">
            <w:pP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3.3. Безпечна та безбар’єрна громада для кожного</w:t>
            </w: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3.3.1. Підвищити рівень відчуття безпеки серед </w:t>
            </w:r>
            <w:r w:rsidR="007273C5" w:rsidRPr="00F56D19">
              <w:rPr>
                <w:rFonts w:eastAsia="Times New Roman" w:cstheme="minorHAnsi"/>
                <w:color w:val="000000"/>
                <w:sz w:val="24"/>
                <w:szCs w:val="24"/>
              </w:rPr>
              <w:t>мешканців громади</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3.3.2. Забезпечити </w:t>
            </w:r>
            <w:r w:rsidR="007273C5" w:rsidRPr="00F56D19">
              <w:rPr>
                <w:rFonts w:eastAsia="Times New Roman" w:cstheme="minorHAnsi"/>
                <w:color w:val="000000"/>
                <w:sz w:val="24"/>
                <w:szCs w:val="24"/>
              </w:rPr>
              <w:t>захист інформаційних</w:t>
            </w:r>
            <w:r w:rsidRPr="00F56D19">
              <w:rPr>
                <w:rFonts w:eastAsia="Times New Roman" w:cstheme="minorHAnsi"/>
                <w:color w:val="000000"/>
                <w:sz w:val="24"/>
                <w:szCs w:val="24"/>
              </w:rPr>
              <w:t xml:space="preserve"> систем ОМС</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3.3.3. Забезпечити фізичну</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 xml:space="preserve">безбар’єрність для різних соціальних груп </w:t>
            </w:r>
          </w:p>
        </w:tc>
      </w:tr>
      <w:tr w:rsidR="00AC111A" w:rsidRPr="00F56D19" w:rsidTr="00D815FD">
        <w:tc>
          <w:tcPr>
            <w:tcW w:w="3539" w:type="dxa"/>
            <w:vMerge w:val="restart"/>
          </w:tcPr>
          <w:p w:rsidR="00AC111A" w:rsidRPr="00F56D19" w:rsidRDefault="00AC111A" w:rsidP="005911F0">
            <w:pP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3.4. Доступна, якісна, сучасна і адаптивна освіта для всіх вікових, соціальних та економічних груп населення</w:t>
            </w:r>
          </w:p>
        </w:tc>
        <w:tc>
          <w:tcPr>
            <w:tcW w:w="6350" w:type="dxa"/>
            <w:gridSpan w:val="2"/>
          </w:tcPr>
          <w:p w:rsidR="00AC111A" w:rsidRPr="00F56D19" w:rsidRDefault="00AC111A"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3.4.1. Реформувати та удосконалити мережу закладів освіти громади</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3.4.2. Забезпечити створення </w:t>
            </w:r>
            <w:r w:rsidR="007273C5" w:rsidRPr="00F56D19">
              <w:rPr>
                <w:rFonts w:eastAsia="Times New Roman" w:cstheme="minorHAnsi"/>
                <w:color w:val="000000"/>
                <w:sz w:val="24"/>
                <w:szCs w:val="24"/>
              </w:rPr>
              <w:t>здорового психологічного</w:t>
            </w:r>
            <w:r w:rsidRPr="00F56D19">
              <w:rPr>
                <w:rFonts w:eastAsia="Times New Roman" w:cstheme="minorHAnsi"/>
                <w:color w:val="000000"/>
                <w:sz w:val="24"/>
                <w:szCs w:val="24"/>
              </w:rPr>
              <w:t xml:space="preserve"> клімату в закладах освіти (в громаді)</w:t>
            </w:r>
          </w:p>
        </w:tc>
      </w:tr>
      <w:tr w:rsidR="00AC111A" w:rsidRPr="00F56D19" w:rsidTr="00D815FD">
        <w:tc>
          <w:tcPr>
            <w:tcW w:w="3539" w:type="dxa"/>
            <w:vMerge/>
          </w:tcPr>
          <w:p w:rsidR="00AC111A" w:rsidRPr="00F56D19" w:rsidRDefault="00AC111A" w:rsidP="005911F0">
            <w:pP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3.4.3. Забезпечити доступ до освіти всіх вікових груп </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3.5. Громада молоді, спорту і здорового способу життя</w:t>
            </w:r>
          </w:p>
          <w:p w:rsidR="00AC111A" w:rsidRPr="00F56D19" w:rsidRDefault="00AC111A" w:rsidP="005911F0">
            <w:pPr>
              <w:spacing w:before="1" w:beforeAutospacing="1" w:after="100" w:afterAutospacing="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3.5.1. Забезпечити діяльність і розвиток спортивної та</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фізкультурно–оздоровчої</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інфраструктури громади</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3.5.2. Розширити мережу молодіжних</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Просторів</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3.5.3. Забезпечити розвиток туризму на території громади</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 xml:space="preserve">3.6. Медичні установи </w:t>
            </w:r>
            <w:r w:rsidR="007273C5" w:rsidRPr="00F56D19">
              <w:rPr>
                <w:rFonts w:eastAsia="Times New Roman" w:cstheme="minorHAnsi"/>
                <w:bCs/>
                <w:color w:val="000000"/>
                <w:sz w:val="24"/>
                <w:szCs w:val="24"/>
              </w:rPr>
              <w:t>надають якісні</w:t>
            </w:r>
            <w:r w:rsidRPr="00F56D19">
              <w:rPr>
                <w:rFonts w:eastAsia="Times New Roman" w:cstheme="minorHAnsi"/>
                <w:bCs/>
                <w:color w:val="000000"/>
                <w:sz w:val="24"/>
                <w:szCs w:val="24"/>
              </w:rPr>
              <w:t xml:space="preserve"> послуги </w:t>
            </w:r>
            <w:r w:rsidR="007273C5" w:rsidRPr="00F56D19">
              <w:rPr>
                <w:rFonts w:eastAsia="Times New Roman" w:cstheme="minorHAnsi"/>
                <w:bCs/>
                <w:color w:val="000000"/>
                <w:sz w:val="24"/>
                <w:szCs w:val="24"/>
              </w:rPr>
              <w:t>по збереженню</w:t>
            </w:r>
            <w:r w:rsidRPr="00F56D19">
              <w:rPr>
                <w:rFonts w:eastAsia="Times New Roman" w:cstheme="minorHAnsi"/>
                <w:bCs/>
                <w:color w:val="000000"/>
                <w:sz w:val="24"/>
                <w:szCs w:val="24"/>
              </w:rPr>
              <w:t xml:space="preserve"> та відновленню здоров’я</w:t>
            </w:r>
          </w:p>
        </w:tc>
        <w:tc>
          <w:tcPr>
            <w:tcW w:w="6350" w:type="dxa"/>
            <w:gridSpan w:val="2"/>
          </w:tcPr>
          <w:p w:rsidR="00AC111A" w:rsidRPr="00F56D19" w:rsidRDefault="00AC111A"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3.6.1 Забезпечити діяльність та розвиток закладів надання медичної допомоги</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3.6.2. Забезпечити розбудову доступної і інклюзивної мережі амбулаторій загальної практики сімейної медицини</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3.6.3. Забезпечити розвиток закладів реабілітаційного напрямку</w:t>
            </w:r>
          </w:p>
        </w:tc>
      </w:tr>
      <w:tr w:rsidR="00AC111A" w:rsidRPr="00F56D19" w:rsidTr="00D815FD">
        <w:tc>
          <w:tcPr>
            <w:tcW w:w="3539" w:type="dxa"/>
            <w:vMerge w:val="restart"/>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Cs/>
                <w:color w:val="000000"/>
                <w:sz w:val="24"/>
                <w:szCs w:val="24"/>
              </w:rPr>
            </w:pPr>
            <w:r w:rsidRPr="00F56D19">
              <w:rPr>
                <w:rFonts w:eastAsia="Times New Roman" w:cstheme="minorHAnsi"/>
                <w:bCs/>
                <w:color w:val="000000"/>
                <w:sz w:val="24"/>
                <w:szCs w:val="24"/>
              </w:rPr>
              <w:t>3.7. Соціальні</w:t>
            </w:r>
            <w:r w:rsidR="007273C5">
              <w:rPr>
                <w:rFonts w:eastAsia="Times New Roman" w:cstheme="minorHAnsi"/>
                <w:bCs/>
                <w:color w:val="000000"/>
                <w:sz w:val="24"/>
                <w:szCs w:val="24"/>
              </w:rPr>
              <w:t xml:space="preserve"> </w:t>
            </w:r>
            <w:r w:rsidRPr="00F56D19">
              <w:rPr>
                <w:rFonts w:eastAsia="Times New Roman" w:cstheme="minorHAnsi"/>
                <w:bCs/>
                <w:color w:val="000000"/>
                <w:sz w:val="24"/>
                <w:szCs w:val="24"/>
              </w:rPr>
              <w:t>послуги та соціальне забезпечення доступне для кожного в громаді</w:t>
            </w: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3.7.1. Забезпечити надання якісних </w:t>
            </w:r>
            <w:r w:rsidR="007273C5" w:rsidRPr="00F56D19">
              <w:rPr>
                <w:rFonts w:eastAsia="Times New Roman" w:cstheme="minorHAnsi"/>
                <w:color w:val="000000"/>
                <w:sz w:val="24"/>
                <w:szCs w:val="24"/>
              </w:rPr>
              <w:t>соціальних послуг</w:t>
            </w:r>
            <w:r w:rsidRPr="00F56D19">
              <w:rPr>
                <w:rFonts w:eastAsia="Times New Roman" w:cstheme="minorHAnsi"/>
                <w:color w:val="000000"/>
                <w:sz w:val="24"/>
                <w:szCs w:val="24"/>
              </w:rPr>
              <w:t xml:space="preserve"> мешканцям громади відповідно до їх потреб</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3.7.2. Забезпечити інтеграцію внутрішньопереміщених осіб у життя громади</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3.7.3. Сприяти адаптації і поверненню ветеранів до цивільного життя</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3.7.4. Забезпечити</w:t>
            </w:r>
            <w:r w:rsidR="007273C5">
              <w:rPr>
                <w:rFonts w:eastAsia="Times New Roman" w:cstheme="minorHAnsi"/>
                <w:color w:val="000000"/>
                <w:sz w:val="24"/>
                <w:szCs w:val="24"/>
              </w:rPr>
              <w:t xml:space="preserve"> </w:t>
            </w:r>
            <w:r w:rsidRPr="00F56D19">
              <w:rPr>
                <w:rFonts w:eastAsia="Times New Roman" w:cstheme="minorHAnsi"/>
                <w:color w:val="000000"/>
                <w:sz w:val="24"/>
                <w:szCs w:val="24"/>
              </w:rPr>
              <w:t>популяризацію та розвиток сімейних форм виховання дітей</w:t>
            </w:r>
          </w:p>
        </w:tc>
      </w:tr>
      <w:tr w:rsidR="00AC111A" w:rsidRPr="00F56D19" w:rsidTr="00D815FD">
        <w:tc>
          <w:tcPr>
            <w:tcW w:w="3539" w:type="dxa"/>
            <w:vMerge/>
          </w:tcPr>
          <w:p w:rsidR="00AC111A" w:rsidRPr="00F56D19" w:rsidRDefault="00AC111A" w:rsidP="005911F0">
            <w:pPr>
              <w:pBdr>
                <w:top w:val="nil"/>
                <w:left w:val="nil"/>
                <w:bottom w:val="nil"/>
                <w:right w:val="nil"/>
                <w:between w:val="nil"/>
              </w:pBdr>
              <w:spacing w:before="1"/>
              <w:ind w:left="0" w:hanging="2"/>
              <w:jc w:val="both"/>
              <w:outlineLvl w:val="9"/>
              <w:rPr>
                <w:rFonts w:eastAsia="Times New Roman" w:cstheme="minorHAnsi"/>
                <w:b/>
                <w:color w:val="000000"/>
                <w:sz w:val="24"/>
                <w:szCs w:val="24"/>
              </w:rPr>
            </w:pPr>
          </w:p>
        </w:tc>
        <w:tc>
          <w:tcPr>
            <w:tcW w:w="6350" w:type="dxa"/>
            <w:gridSpan w:val="2"/>
          </w:tcPr>
          <w:p w:rsidR="00AC111A" w:rsidRPr="00F56D19" w:rsidRDefault="00AC111A" w:rsidP="005911F0">
            <w:pPr>
              <w:pBdr>
                <w:top w:val="nil"/>
                <w:left w:val="nil"/>
                <w:bottom w:val="nil"/>
                <w:right w:val="nil"/>
                <w:between w:val="nil"/>
              </w:pBdr>
              <w:spacing w:before="1" w:line="252" w:lineRule="auto"/>
              <w:ind w:left="0" w:right="134" w:hanging="2"/>
              <w:jc w:val="both"/>
              <w:outlineLvl w:val="9"/>
              <w:rPr>
                <w:rFonts w:eastAsia="Times New Roman" w:cstheme="minorHAnsi"/>
                <w:color w:val="000000"/>
                <w:sz w:val="24"/>
                <w:szCs w:val="24"/>
              </w:rPr>
            </w:pPr>
            <w:r w:rsidRPr="00F56D19">
              <w:rPr>
                <w:rFonts w:eastAsia="Times New Roman" w:cstheme="minorHAnsi"/>
                <w:color w:val="000000"/>
                <w:sz w:val="24"/>
                <w:szCs w:val="24"/>
              </w:rPr>
              <w:t xml:space="preserve">3.7.5. Забезпечити підтримку та </w:t>
            </w:r>
            <w:r w:rsidR="007273C5" w:rsidRPr="00F56D19">
              <w:rPr>
                <w:rFonts w:eastAsia="Times New Roman" w:cstheme="minorHAnsi"/>
                <w:color w:val="000000"/>
                <w:sz w:val="24"/>
                <w:szCs w:val="24"/>
              </w:rPr>
              <w:t>зміцнення психічного</w:t>
            </w:r>
            <w:r w:rsidRPr="00F56D19">
              <w:rPr>
                <w:rFonts w:eastAsia="Times New Roman" w:cstheme="minorHAnsi"/>
                <w:color w:val="000000"/>
                <w:sz w:val="24"/>
                <w:szCs w:val="24"/>
              </w:rPr>
              <w:t xml:space="preserve"> здоров’я мешканців громади</w:t>
            </w:r>
          </w:p>
        </w:tc>
      </w:tr>
    </w:tbl>
    <w:p w:rsidR="00C47F19" w:rsidRPr="00F56D19" w:rsidRDefault="00672AEE" w:rsidP="00672AEE">
      <w:pPr>
        <w:jc w:val="both"/>
        <w:rPr>
          <w:rFonts w:cstheme="minorHAnsi"/>
          <w:bCs/>
          <w:sz w:val="24"/>
          <w:szCs w:val="24"/>
        </w:rPr>
      </w:pPr>
      <w:r w:rsidRPr="00F56D19">
        <w:rPr>
          <w:rFonts w:cstheme="minorHAnsi"/>
          <w:bCs/>
          <w:sz w:val="24"/>
          <w:szCs w:val="24"/>
        </w:rPr>
        <w:t xml:space="preserve">План заходів на 2025-2027 роки з реалізації Стратегії розвитку Боярської міської територіальної громади до 2027 року складається </w:t>
      </w:r>
      <w:r w:rsidR="00C47F19" w:rsidRPr="00F56D19">
        <w:rPr>
          <w:rFonts w:cstheme="minorHAnsi"/>
          <w:bCs/>
          <w:sz w:val="24"/>
          <w:szCs w:val="24"/>
        </w:rPr>
        <w:t xml:space="preserve">з </w:t>
      </w:r>
      <w:r w:rsidR="00250114" w:rsidRPr="00F56D19">
        <w:rPr>
          <w:rFonts w:cstheme="minorHAnsi"/>
          <w:bCs/>
          <w:sz w:val="24"/>
          <w:szCs w:val="24"/>
        </w:rPr>
        <w:t>1</w:t>
      </w:r>
      <w:r w:rsidR="005D122D">
        <w:rPr>
          <w:rFonts w:cstheme="minorHAnsi"/>
          <w:bCs/>
          <w:sz w:val="24"/>
          <w:szCs w:val="24"/>
        </w:rPr>
        <w:t>2</w:t>
      </w:r>
      <w:r w:rsidR="00AE3EA2">
        <w:rPr>
          <w:rFonts w:cstheme="minorHAnsi"/>
          <w:bCs/>
          <w:sz w:val="24"/>
          <w:szCs w:val="24"/>
        </w:rPr>
        <w:t>8</w:t>
      </w:r>
      <w:r w:rsidR="00250114" w:rsidRPr="00F56D19">
        <w:rPr>
          <w:rFonts w:cstheme="minorHAnsi"/>
          <w:bCs/>
          <w:sz w:val="24"/>
          <w:szCs w:val="24"/>
        </w:rPr>
        <w:t xml:space="preserve"> </w:t>
      </w:r>
      <w:r w:rsidR="00BC500B" w:rsidRPr="00F56D19">
        <w:rPr>
          <w:rFonts w:cstheme="minorHAnsi"/>
          <w:bCs/>
          <w:sz w:val="24"/>
          <w:szCs w:val="24"/>
        </w:rPr>
        <w:t>проєкт</w:t>
      </w:r>
      <w:r w:rsidR="005D122D">
        <w:rPr>
          <w:rFonts w:cstheme="minorHAnsi"/>
          <w:bCs/>
          <w:sz w:val="24"/>
          <w:szCs w:val="24"/>
        </w:rPr>
        <w:t>ів</w:t>
      </w:r>
      <w:r w:rsidR="00C47F19" w:rsidRPr="00F56D19">
        <w:rPr>
          <w:rFonts w:cstheme="minorHAnsi"/>
          <w:bCs/>
          <w:sz w:val="24"/>
          <w:szCs w:val="24"/>
        </w:rPr>
        <w:t xml:space="preserve"> місцевого розвитку</w:t>
      </w:r>
      <w:r w:rsidR="00A827B8" w:rsidRPr="00F56D19">
        <w:rPr>
          <w:rFonts w:cstheme="minorHAnsi"/>
          <w:bCs/>
          <w:sz w:val="24"/>
          <w:szCs w:val="24"/>
        </w:rPr>
        <w:t xml:space="preserve"> </w:t>
      </w:r>
      <w:r w:rsidR="00865EDD" w:rsidRPr="00F56D19">
        <w:rPr>
          <w:rFonts w:cstheme="minorHAnsi"/>
          <w:bCs/>
          <w:sz w:val="24"/>
          <w:szCs w:val="24"/>
        </w:rPr>
        <w:t>(таблиця 4)</w:t>
      </w:r>
      <w:r w:rsidR="007A1994" w:rsidRPr="00F56D19">
        <w:rPr>
          <w:rFonts w:cstheme="minorHAnsi"/>
          <w:bCs/>
          <w:sz w:val="24"/>
          <w:szCs w:val="24"/>
        </w:rPr>
        <w:t xml:space="preserve">, </w:t>
      </w:r>
      <w:r w:rsidR="00250114" w:rsidRPr="00F56D19">
        <w:rPr>
          <w:rFonts w:cstheme="minorHAnsi"/>
          <w:bCs/>
          <w:sz w:val="24"/>
          <w:szCs w:val="24"/>
        </w:rPr>
        <w:t xml:space="preserve">46 </w:t>
      </w:r>
      <w:r w:rsidR="00C47F19" w:rsidRPr="00F56D19">
        <w:rPr>
          <w:rFonts w:cstheme="minorHAnsi"/>
          <w:bCs/>
          <w:sz w:val="24"/>
          <w:szCs w:val="24"/>
        </w:rPr>
        <w:t>програм місцевого розвитк</w:t>
      </w:r>
      <w:r w:rsidR="00865EDD" w:rsidRPr="00F56D19">
        <w:rPr>
          <w:rFonts w:cstheme="minorHAnsi"/>
          <w:bCs/>
          <w:sz w:val="24"/>
          <w:szCs w:val="24"/>
        </w:rPr>
        <w:t>у (таблиця 5)</w:t>
      </w:r>
      <w:r w:rsidR="00C47F19" w:rsidRPr="00F56D19">
        <w:rPr>
          <w:rFonts w:cstheme="minorHAnsi"/>
          <w:bCs/>
          <w:sz w:val="24"/>
          <w:szCs w:val="24"/>
        </w:rPr>
        <w:t xml:space="preserve"> на загальну суму </w:t>
      </w:r>
      <w:r w:rsidR="006C7156">
        <w:rPr>
          <w:rFonts w:cstheme="minorHAnsi"/>
          <w:bCs/>
          <w:sz w:val="24"/>
          <w:szCs w:val="24"/>
        </w:rPr>
        <w:t>5</w:t>
      </w:r>
      <w:r w:rsidR="00BC500B" w:rsidRPr="00F56D19">
        <w:rPr>
          <w:rFonts w:cstheme="minorHAnsi"/>
          <w:sz w:val="24"/>
          <w:szCs w:val="24"/>
        </w:rPr>
        <w:t xml:space="preserve"> </w:t>
      </w:r>
      <w:r w:rsidR="006C7156">
        <w:rPr>
          <w:rFonts w:cstheme="minorHAnsi"/>
          <w:sz w:val="24"/>
          <w:szCs w:val="24"/>
        </w:rPr>
        <w:t>704</w:t>
      </w:r>
      <w:r w:rsidR="00BC500B" w:rsidRPr="00F56D19">
        <w:rPr>
          <w:rFonts w:cstheme="minorHAnsi"/>
          <w:sz w:val="24"/>
          <w:szCs w:val="24"/>
        </w:rPr>
        <w:t xml:space="preserve"> </w:t>
      </w:r>
      <w:r w:rsidR="00D206B0">
        <w:rPr>
          <w:rFonts w:cstheme="minorHAnsi"/>
          <w:sz w:val="24"/>
          <w:szCs w:val="24"/>
        </w:rPr>
        <w:t>7</w:t>
      </w:r>
      <w:r w:rsidR="006C7156">
        <w:rPr>
          <w:rFonts w:cstheme="minorHAnsi"/>
          <w:sz w:val="24"/>
          <w:szCs w:val="24"/>
        </w:rPr>
        <w:t>45</w:t>
      </w:r>
      <w:r w:rsidR="00BC500B" w:rsidRPr="00F56D19">
        <w:rPr>
          <w:rFonts w:cstheme="minorHAnsi"/>
          <w:sz w:val="24"/>
          <w:szCs w:val="24"/>
        </w:rPr>
        <w:t>,</w:t>
      </w:r>
      <w:r w:rsidR="006C7156">
        <w:rPr>
          <w:rFonts w:cstheme="minorHAnsi"/>
          <w:sz w:val="24"/>
          <w:szCs w:val="24"/>
        </w:rPr>
        <w:t>3</w:t>
      </w:r>
      <w:r w:rsidR="00427A7B" w:rsidRPr="00F56D19">
        <w:rPr>
          <w:rFonts w:cstheme="minorHAnsi"/>
          <w:b/>
          <w:sz w:val="24"/>
          <w:szCs w:val="24"/>
        </w:rPr>
        <w:t xml:space="preserve"> </w:t>
      </w:r>
      <w:r w:rsidR="00427A7B" w:rsidRPr="00F56D19">
        <w:rPr>
          <w:rFonts w:cstheme="minorHAnsi"/>
          <w:bCs/>
          <w:sz w:val="24"/>
          <w:szCs w:val="24"/>
        </w:rPr>
        <w:t>тис.</w:t>
      </w:r>
      <w:r w:rsidR="00C47F19" w:rsidRPr="00F56D19">
        <w:rPr>
          <w:rFonts w:cstheme="minorHAnsi"/>
          <w:bCs/>
          <w:sz w:val="24"/>
          <w:szCs w:val="24"/>
        </w:rPr>
        <w:t xml:space="preserve"> грн. </w:t>
      </w:r>
      <w:r w:rsidR="00BE195D" w:rsidRPr="00F56D19">
        <w:rPr>
          <w:rFonts w:cstheme="minorHAnsi"/>
          <w:bCs/>
          <w:sz w:val="24"/>
          <w:szCs w:val="24"/>
        </w:rPr>
        <w:t>(таблиця</w:t>
      </w:r>
      <w:r w:rsidR="00F31740" w:rsidRPr="00F56D19">
        <w:rPr>
          <w:rFonts w:cstheme="minorHAnsi"/>
          <w:bCs/>
          <w:sz w:val="24"/>
          <w:szCs w:val="24"/>
        </w:rPr>
        <w:t xml:space="preserve"> </w:t>
      </w:r>
      <w:r w:rsidR="00EB1834" w:rsidRPr="00F56D19">
        <w:rPr>
          <w:rFonts w:cstheme="minorHAnsi"/>
          <w:bCs/>
          <w:sz w:val="24"/>
          <w:szCs w:val="24"/>
        </w:rPr>
        <w:t>2</w:t>
      </w:r>
      <w:r w:rsidR="00BE195D" w:rsidRPr="00F56D19">
        <w:rPr>
          <w:rFonts w:cstheme="minorHAnsi"/>
          <w:bCs/>
          <w:sz w:val="24"/>
          <w:szCs w:val="24"/>
        </w:rPr>
        <w:t>)</w:t>
      </w:r>
      <w:r w:rsidR="00BC500B" w:rsidRPr="00F56D19">
        <w:rPr>
          <w:rFonts w:cstheme="minorHAnsi"/>
          <w:bCs/>
          <w:sz w:val="24"/>
          <w:szCs w:val="24"/>
        </w:rPr>
        <w:t>.</w:t>
      </w:r>
    </w:p>
    <w:p w:rsidR="009B7995" w:rsidRPr="00F56D19" w:rsidRDefault="00672AEE" w:rsidP="00672AEE">
      <w:pPr>
        <w:jc w:val="both"/>
        <w:rPr>
          <w:rFonts w:cstheme="minorHAnsi"/>
          <w:bCs/>
          <w:sz w:val="24"/>
          <w:szCs w:val="24"/>
        </w:rPr>
      </w:pPr>
      <w:r w:rsidRPr="00F56D19">
        <w:rPr>
          <w:rFonts w:cstheme="minorHAnsi"/>
          <w:bCs/>
          <w:sz w:val="24"/>
          <w:szCs w:val="24"/>
        </w:rPr>
        <w:t>Впровадження Стратегії розвитку Боярської міської територіальної громади до 2027 року відбуватиметься через реалізацію комплексу організаційних, фінансових та інформаційних заходів, які будуть здійснюватися відповідно до Плану заходів, місцевих програм та рішень міської ради, що будуть прийняті для досягнення стратегічних цілей.</w:t>
      </w:r>
    </w:p>
    <w:p w:rsidR="00BE195D" w:rsidRPr="00F56D19" w:rsidRDefault="00BE195D" w:rsidP="00C47F19">
      <w:pPr>
        <w:jc w:val="both"/>
        <w:rPr>
          <w:rFonts w:cstheme="minorHAnsi"/>
          <w:b/>
          <w:sz w:val="24"/>
          <w:szCs w:val="24"/>
        </w:rPr>
      </w:pPr>
    </w:p>
    <w:p w:rsidR="00BE195D" w:rsidRPr="00F56D19" w:rsidRDefault="00BE195D" w:rsidP="00BE195D">
      <w:pPr>
        <w:pStyle w:val="afb"/>
        <w:spacing w:after="120" w:line="276" w:lineRule="auto"/>
        <w:jc w:val="both"/>
        <w:textDirection w:val="btLr"/>
        <w:rPr>
          <w:rFonts w:eastAsia="Calibri" w:cs="Calibri"/>
          <w:sz w:val="24"/>
          <w:szCs w:val="24"/>
        </w:rPr>
      </w:pPr>
    </w:p>
    <w:p w:rsidR="00BE195D" w:rsidRPr="00F56D19" w:rsidRDefault="00BE195D" w:rsidP="00C47F19">
      <w:pPr>
        <w:jc w:val="both"/>
        <w:rPr>
          <w:rFonts w:cstheme="minorHAnsi"/>
          <w:bCs/>
          <w:sz w:val="24"/>
          <w:szCs w:val="24"/>
        </w:rPr>
      </w:pPr>
    </w:p>
    <w:p w:rsidR="009B7995" w:rsidRPr="00F56D19" w:rsidRDefault="009B7995">
      <w:pPr>
        <w:rPr>
          <w:rFonts w:eastAsia="Times New Roman" w:cstheme="minorHAnsi"/>
          <w:b/>
          <w:bCs/>
          <w:sz w:val="24"/>
          <w:szCs w:val="24"/>
        </w:rPr>
      </w:pPr>
      <w:r w:rsidRPr="00F56D19">
        <w:rPr>
          <w:rFonts w:eastAsia="Times New Roman" w:cstheme="minorHAnsi"/>
          <w:b/>
          <w:bCs/>
          <w:sz w:val="24"/>
          <w:szCs w:val="24"/>
        </w:rPr>
        <w:br w:type="page"/>
      </w:r>
    </w:p>
    <w:p w:rsidR="00A0177F" w:rsidRPr="00F56D19" w:rsidRDefault="00EB1834" w:rsidP="00A0177F">
      <w:pPr>
        <w:pBdr>
          <w:top w:val="nil"/>
          <w:left w:val="nil"/>
          <w:bottom w:val="nil"/>
          <w:right w:val="nil"/>
          <w:between w:val="nil"/>
        </w:pBdr>
        <w:spacing w:after="0" w:line="240" w:lineRule="auto"/>
        <w:jc w:val="both"/>
      </w:pPr>
      <w:r w:rsidRPr="00F56D19">
        <w:rPr>
          <w:rFonts w:eastAsia="Calibri" w:cs="Calibri"/>
          <w:b/>
          <w:color w:val="009846"/>
          <w:sz w:val="80"/>
          <w:szCs w:val="80"/>
          <w:u w:val="single"/>
        </w:rPr>
        <w:t>РОЗДІЛ</w:t>
      </w:r>
      <w:r w:rsidR="00A0177F" w:rsidRPr="00F56D19">
        <w:rPr>
          <w:rFonts w:eastAsia="Calibri" w:cs="Calibri"/>
          <w:b/>
          <w:color w:val="009846"/>
          <w:sz w:val="80"/>
          <w:szCs w:val="80"/>
          <w:u w:val="single"/>
        </w:rPr>
        <w:t xml:space="preserve"> </w:t>
      </w:r>
      <w:r w:rsidR="009B7995" w:rsidRPr="00F56D19">
        <w:rPr>
          <w:rFonts w:eastAsia="Calibri" w:cs="Calibri"/>
          <w:b/>
          <w:color w:val="009846"/>
          <w:sz w:val="80"/>
          <w:szCs w:val="80"/>
          <w:u w:val="single"/>
        </w:rPr>
        <w:t>3</w:t>
      </w:r>
    </w:p>
    <w:p w:rsidR="00A0177F" w:rsidRPr="00F56D19" w:rsidRDefault="009B7995" w:rsidP="00A0177F">
      <w:pPr>
        <w:pBdr>
          <w:top w:val="nil"/>
          <w:left w:val="nil"/>
          <w:bottom w:val="nil"/>
          <w:right w:val="nil"/>
          <w:between w:val="nil"/>
        </w:pBdr>
        <w:spacing w:after="0" w:line="240" w:lineRule="auto"/>
        <w:jc w:val="both"/>
        <w:rPr>
          <w:rFonts w:eastAsia="Calibri" w:cs="Calibri"/>
          <w:b/>
          <w:color w:val="009846"/>
          <w:sz w:val="48"/>
          <w:szCs w:val="48"/>
        </w:rPr>
      </w:pPr>
      <w:r w:rsidRPr="00F56D19">
        <w:rPr>
          <w:rFonts w:eastAsia="Calibri" w:cs="Calibri"/>
          <w:b/>
          <w:color w:val="009846"/>
          <w:sz w:val="48"/>
          <w:szCs w:val="48"/>
        </w:rPr>
        <w:t>Фінансове забезпечення Плану заходів</w:t>
      </w:r>
    </w:p>
    <w:p w:rsidR="00DF1448" w:rsidRPr="00F56D19" w:rsidRDefault="00DF1448" w:rsidP="005644BB">
      <w:pPr>
        <w:pStyle w:val="afb"/>
        <w:ind w:firstLine="426"/>
        <w:jc w:val="both"/>
        <w:rPr>
          <w:rFonts w:eastAsia="Times New Roman" w:cstheme="minorHAnsi"/>
          <w:sz w:val="24"/>
          <w:szCs w:val="24"/>
        </w:rPr>
      </w:pPr>
      <w:r w:rsidRPr="00F56D19">
        <w:rPr>
          <w:rFonts w:eastAsia="Times New Roman" w:cstheme="minorHAnsi"/>
          <w:sz w:val="24"/>
          <w:szCs w:val="24"/>
        </w:rPr>
        <w:t>Впровадження Плану заходів на 2025–2027 роки з реалізації Стратегії розвитку Боярської міської територіальної громади до 2027 року передбачає реалізацію значної кількості програм місцевого розвитку, зосереджених у межах стратегічних і оперативних цілей Стратегії. Загальна потреба у фінансовому ресурсі на реалізацію запланованих проєктів формується з декількох джерел – бюджету територіальної громади, державного бюджету, а також інших</w:t>
      </w:r>
      <w:r w:rsidR="009B7995" w:rsidRPr="00F56D19">
        <w:rPr>
          <w:rFonts w:eastAsia="Times New Roman" w:cstheme="minorHAnsi"/>
          <w:sz w:val="24"/>
          <w:szCs w:val="24"/>
        </w:rPr>
        <w:t xml:space="preserve"> джерел</w:t>
      </w:r>
      <w:r w:rsidRPr="00F56D19">
        <w:rPr>
          <w:rFonts w:eastAsia="Times New Roman" w:cstheme="minorHAnsi"/>
          <w:sz w:val="24"/>
          <w:szCs w:val="24"/>
        </w:rPr>
        <w:t>, не заборонених чинним законодавством (табл</w:t>
      </w:r>
      <w:r w:rsidR="00F77CF4" w:rsidRPr="00F56D19">
        <w:rPr>
          <w:rFonts w:eastAsia="Times New Roman" w:cstheme="minorHAnsi"/>
          <w:sz w:val="24"/>
          <w:szCs w:val="24"/>
        </w:rPr>
        <w:t>иця 2</w:t>
      </w:r>
      <w:r w:rsidRPr="00F56D19">
        <w:rPr>
          <w:rFonts w:eastAsia="Times New Roman" w:cstheme="minorHAnsi"/>
          <w:sz w:val="24"/>
          <w:szCs w:val="24"/>
        </w:rPr>
        <w:t>).</w:t>
      </w:r>
    </w:p>
    <w:p w:rsidR="00DF1448" w:rsidRPr="00F56D19" w:rsidRDefault="00DF1448" w:rsidP="005644BB">
      <w:pPr>
        <w:pStyle w:val="afb"/>
        <w:ind w:firstLine="426"/>
        <w:jc w:val="both"/>
        <w:rPr>
          <w:rFonts w:eastAsia="Times New Roman" w:cstheme="minorHAnsi"/>
          <w:sz w:val="24"/>
          <w:szCs w:val="24"/>
        </w:rPr>
      </w:pPr>
      <w:r w:rsidRPr="00F56D19">
        <w:rPr>
          <w:rFonts w:eastAsia="Times New Roman" w:cstheme="minorHAnsi"/>
          <w:sz w:val="24"/>
          <w:szCs w:val="24"/>
        </w:rPr>
        <w:t>Таблиця</w:t>
      </w:r>
      <w:r w:rsidR="00F77CF4" w:rsidRPr="00F56D19">
        <w:rPr>
          <w:rFonts w:eastAsia="Times New Roman" w:cstheme="minorHAnsi"/>
          <w:sz w:val="24"/>
          <w:szCs w:val="24"/>
        </w:rPr>
        <w:t xml:space="preserve"> 3</w:t>
      </w:r>
      <w:r w:rsidRPr="00F56D19">
        <w:rPr>
          <w:rFonts w:eastAsia="Times New Roman" w:cstheme="minorHAnsi"/>
          <w:sz w:val="24"/>
          <w:szCs w:val="24"/>
        </w:rPr>
        <w:t xml:space="preserve"> демонструє орієнтовні обсяги фінансування, необхідного для реалізації кожної з програм у розрізі джерел фінансування та років реалізації. Планування здійснено з урахуванням реалістичних прогнозів щодо можливостей місцевого бюджету, обмеженості ресурсів державного бюджету в умовах воєнного стану, а також перспектив залучення додаткових інвестицій у майбутньому, а її аналіз свідчить, що структура фінансування проєктів нерівномірна, що пов’язано з відмінностями у вартості та пріоритетності проєктів.</w:t>
      </w:r>
    </w:p>
    <w:p w:rsidR="00DF1448" w:rsidRPr="00F56D19" w:rsidRDefault="00DF1448" w:rsidP="005644BB">
      <w:pPr>
        <w:pStyle w:val="afb"/>
        <w:ind w:firstLine="426"/>
        <w:jc w:val="both"/>
        <w:rPr>
          <w:rFonts w:eastAsia="Times New Roman" w:cstheme="minorHAnsi"/>
          <w:sz w:val="24"/>
          <w:szCs w:val="24"/>
        </w:rPr>
      </w:pPr>
      <w:r w:rsidRPr="00F56D19">
        <w:rPr>
          <w:rFonts w:eastAsia="Times New Roman" w:cstheme="minorHAnsi"/>
          <w:sz w:val="24"/>
          <w:szCs w:val="24"/>
        </w:rPr>
        <w:t>Найбільші обсяги фінансування заплановані за напрямками, що стосуються розвитку соціальної інфраструктури, удосконалення транспортної мережі, підтримки комунальних підприємств, енергозбереження, екологічної безпеки тощо.</w:t>
      </w:r>
    </w:p>
    <w:p w:rsidR="00DF1448" w:rsidRPr="00F56D19" w:rsidRDefault="00DF1448" w:rsidP="005644BB">
      <w:pPr>
        <w:pStyle w:val="afb"/>
        <w:ind w:firstLine="426"/>
        <w:jc w:val="both"/>
        <w:rPr>
          <w:rFonts w:eastAsia="Times New Roman" w:cstheme="minorHAnsi"/>
          <w:sz w:val="24"/>
          <w:szCs w:val="24"/>
        </w:rPr>
      </w:pPr>
      <w:r w:rsidRPr="00F56D19">
        <w:rPr>
          <w:rFonts w:eastAsia="Times New Roman" w:cstheme="minorHAnsi"/>
          <w:sz w:val="24"/>
          <w:szCs w:val="24"/>
        </w:rPr>
        <w:t>Потреба у фінансовому ресурсі для реалізації Плану заходів у межах кожної стратегічної цілі сформована відповідно до визначених пріоритетів та наявних ресурсів. Зокрема, значна частка коштів планується на досягнення цілей, пов’язаних із розвитком інклюзивних, доступних послуг та зручної, безпечної інфраструктури громади.</w:t>
      </w:r>
    </w:p>
    <w:p w:rsidR="00E216DD" w:rsidRPr="00F56D19" w:rsidRDefault="00DF1448" w:rsidP="00E216DD">
      <w:pPr>
        <w:spacing w:beforeAutospacing="1" w:after="100" w:afterAutospacing="1" w:line="240" w:lineRule="auto"/>
        <w:ind w:left="6480" w:firstLine="720"/>
        <w:jc w:val="center"/>
        <w:rPr>
          <w:rFonts w:cstheme="minorHAnsi"/>
          <w:sz w:val="24"/>
          <w:szCs w:val="24"/>
        </w:rPr>
      </w:pPr>
      <w:r w:rsidRPr="00F56D19">
        <w:rPr>
          <w:rFonts w:cstheme="minorHAnsi"/>
          <w:sz w:val="24"/>
          <w:szCs w:val="24"/>
        </w:rPr>
        <w:t xml:space="preserve">Таблиця </w:t>
      </w:r>
      <w:r w:rsidR="00E216DD" w:rsidRPr="00F56D19">
        <w:rPr>
          <w:rFonts w:cstheme="minorHAnsi"/>
          <w:sz w:val="24"/>
          <w:szCs w:val="24"/>
        </w:rPr>
        <w:t>2</w:t>
      </w:r>
    </w:p>
    <w:p w:rsidR="00DF1448" w:rsidRPr="00F56D19" w:rsidRDefault="00DF1448" w:rsidP="007A6AE6">
      <w:pPr>
        <w:spacing w:beforeAutospacing="1" w:after="100" w:afterAutospacing="1" w:line="240" w:lineRule="auto"/>
        <w:jc w:val="center"/>
        <w:rPr>
          <w:rFonts w:eastAsia="Calibri" w:cs="Calibri"/>
          <w:b/>
          <w:color w:val="009846"/>
          <w:sz w:val="24"/>
          <w:szCs w:val="24"/>
        </w:rPr>
      </w:pPr>
      <w:r w:rsidRPr="00F56D19">
        <w:rPr>
          <w:rFonts w:cstheme="minorHAnsi"/>
          <w:sz w:val="24"/>
          <w:szCs w:val="24"/>
        </w:rPr>
        <w:t xml:space="preserve">….. </w:t>
      </w:r>
      <w:r w:rsidRPr="00F56D19">
        <w:rPr>
          <w:rFonts w:eastAsia="Calibri" w:cs="Calibri"/>
          <w:b/>
          <w:color w:val="009846"/>
          <w:sz w:val="24"/>
          <w:szCs w:val="24"/>
        </w:rPr>
        <w:t>Обсяг планових видатків на реалізацію проєктів місцевого розвитку Плану заходів (Тис.грн.)</w:t>
      </w:r>
    </w:p>
    <w:tbl>
      <w:tblPr>
        <w:tblW w:w="978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985"/>
        <w:gridCol w:w="1984"/>
        <w:gridCol w:w="1843"/>
        <w:gridCol w:w="2126"/>
      </w:tblGrid>
      <w:tr w:rsidR="00DF1448" w:rsidRPr="00F56D19" w:rsidTr="006C4042">
        <w:trPr>
          <w:trHeight w:val="630"/>
        </w:trPr>
        <w:tc>
          <w:tcPr>
            <w:tcW w:w="1844" w:type="dxa"/>
          </w:tcPr>
          <w:p w:rsidR="00DF1448" w:rsidRPr="00F56D19" w:rsidRDefault="00DF1448" w:rsidP="005911F0">
            <w:pPr>
              <w:jc w:val="center"/>
              <w:rPr>
                <w:rFonts w:cstheme="minorHAnsi"/>
                <w:b/>
                <w:sz w:val="24"/>
                <w:szCs w:val="24"/>
              </w:rPr>
            </w:pPr>
            <w:r w:rsidRPr="00F56D19">
              <w:rPr>
                <w:rFonts w:cstheme="minorHAnsi"/>
                <w:b/>
                <w:sz w:val="24"/>
                <w:szCs w:val="24"/>
              </w:rPr>
              <w:t>Рік</w:t>
            </w:r>
          </w:p>
        </w:tc>
        <w:tc>
          <w:tcPr>
            <w:tcW w:w="1985" w:type="dxa"/>
          </w:tcPr>
          <w:p w:rsidR="00DF1448" w:rsidRPr="00F56D19" w:rsidRDefault="00DF1448" w:rsidP="005911F0">
            <w:pPr>
              <w:jc w:val="center"/>
              <w:rPr>
                <w:rFonts w:cstheme="minorHAnsi"/>
                <w:b/>
                <w:sz w:val="24"/>
                <w:szCs w:val="24"/>
              </w:rPr>
            </w:pPr>
            <w:r w:rsidRPr="00F56D19">
              <w:rPr>
                <w:rFonts w:cstheme="minorHAnsi"/>
                <w:b/>
                <w:sz w:val="24"/>
                <w:szCs w:val="24"/>
              </w:rPr>
              <w:t>Бюджет громади</w:t>
            </w:r>
          </w:p>
        </w:tc>
        <w:tc>
          <w:tcPr>
            <w:tcW w:w="1984" w:type="dxa"/>
          </w:tcPr>
          <w:p w:rsidR="00DF1448" w:rsidRPr="00F56D19" w:rsidRDefault="00DF1448" w:rsidP="005911F0">
            <w:pPr>
              <w:jc w:val="center"/>
              <w:rPr>
                <w:rFonts w:cstheme="minorHAnsi"/>
                <w:b/>
                <w:sz w:val="24"/>
                <w:szCs w:val="24"/>
              </w:rPr>
            </w:pPr>
            <w:r w:rsidRPr="00F56D19">
              <w:rPr>
                <w:rFonts w:cstheme="minorHAnsi"/>
                <w:b/>
                <w:sz w:val="24"/>
                <w:szCs w:val="24"/>
              </w:rPr>
              <w:t>Державний бюджет</w:t>
            </w:r>
          </w:p>
        </w:tc>
        <w:tc>
          <w:tcPr>
            <w:tcW w:w="1843" w:type="dxa"/>
          </w:tcPr>
          <w:p w:rsidR="00DF1448" w:rsidRPr="00F56D19" w:rsidRDefault="00DF1448" w:rsidP="005911F0">
            <w:pPr>
              <w:jc w:val="center"/>
              <w:rPr>
                <w:rFonts w:cstheme="minorHAnsi"/>
                <w:b/>
                <w:sz w:val="24"/>
                <w:szCs w:val="24"/>
              </w:rPr>
            </w:pPr>
            <w:r w:rsidRPr="00F56D19">
              <w:rPr>
                <w:rFonts w:cstheme="minorHAnsi"/>
                <w:b/>
                <w:sz w:val="24"/>
                <w:szCs w:val="24"/>
              </w:rPr>
              <w:t>Інші джерела</w:t>
            </w:r>
          </w:p>
        </w:tc>
        <w:tc>
          <w:tcPr>
            <w:tcW w:w="2126" w:type="dxa"/>
          </w:tcPr>
          <w:p w:rsidR="00DF1448" w:rsidRPr="00F56D19" w:rsidRDefault="00DF1448" w:rsidP="005911F0">
            <w:pPr>
              <w:jc w:val="center"/>
              <w:rPr>
                <w:rFonts w:cstheme="minorHAnsi"/>
                <w:b/>
                <w:sz w:val="24"/>
                <w:szCs w:val="24"/>
              </w:rPr>
            </w:pPr>
            <w:r w:rsidRPr="00F56D19">
              <w:rPr>
                <w:rFonts w:cstheme="minorHAnsi"/>
                <w:b/>
                <w:sz w:val="24"/>
                <w:szCs w:val="24"/>
              </w:rPr>
              <w:t>Всього</w:t>
            </w:r>
          </w:p>
        </w:tc>
      </w:tr>
      <w:tr w:rsidR="0032155F" w:rsidRPr="00F56D19" w:rsidTr="006C4042">
        <w:trPr>
          <w:trHeight w:val="503"/>
        </w:trPr>
        <w:tc>
          <w:tcPr>
            <w:tcW w:w="1844" w:type="dxa"/>
          </w:tcPr>
          <w:p w:rsidR="0032155F" w:rsidRPr="00F56D19" w:rsidRDefault="0032155F" w:rsidP="005911F0">
            <w:pPr>
              <w:jc w:val="center"/>
              <w:rPr>
                <w:rFonts w:cstheme="minorHAnsi"/>
                <w:b/>
                <w:sz w:val="24"/>
                <w:szCs w:val="24"/>
              </w:rPr>
            </w:pPr>
            <w:r w:rsidRPr="00F56D19">
              <w:rPr>
                <w:rFonts w:cstheme="minorHAnsi"/>
                <w:b/>
                <w:sz w:val="24"/>
                <w:szCs w:val="24"/>
              </w:rPr>
              <w:t>2025</w:t>
            </w:r>
          </w:p>
        </w:tc>
        <w:tc>
          <w:tcPr>
            <w:tcW w:w="1985" w:type="dxa"/>
          </w:tcPr>
          <w:p w:rsidR="0032155F" w:rsidRPr="00F56D19" w:rsidRDefault="0066333E" w:rsidP="0066333E">
            <w:pPr>
              <w:jc w:val="center"/>
              <w:rPr>
                <w:rFonts w:cstheme="minorHAnsi"/>
                <w:b/>
                <w:sz w:val="24"/>
                <w:szCs w:val="24"/>
              </w:rPr>
            </w:pPr>
            <w:r>
              <w:rPr>
                <w:rFonts w:cstheme="minorHAnsi"/>
                <w:b/>
                <w:sz w:val="24"/>
                <w:szCs w:val="24"/>
              </w:rPr>
              <w:t>240685,</w:t>
            </w:r>
            <w:r w:rsidR="000B41DA" w:rsidRPr="00F56D19">
              <w:rPr>
                <w:rFonts w:cstheme="minorHAnsi"/>
                <w:b/>
                <w:sz w:val="24"/>
                <w:szCs w:val="24"/>
              </w:rPr>
              <w:t>3</w:t>
            </w:r>
          </w:p>
        </w:tc>
        <w:tc>
          <w:tcPr>
            <w:tcW w:w="1984" w:type="dxa"/>
          </w:tcPr>
          <w:p w:rsidR="0032155F" w:rsidRPr="00F56D19" w:rsidRDefault="0066333E" w:rsidP="004B3A82">
            <w:pPr>
              <w:jc w:val="center"/>
              <w:rPr>
                <w:rFonts w:cstheme="minorHAnsi"/>
                <w:b/>
                <w:sz w:val="24"/>
                <w:szCs w:val="24"/>
              </w:rPr>
            </w:pPr>
            <w:r>
              <w:rPr>
                <w:rFonts w:cstheme="minorHAnsi"/>
                <w:b/>
                <w:sz w:val="24"/>
                <w:szCs w:val="24"/>
              </w:rPr>
              <w:t>718908</w:t>
            </w:r>
            <w:r w:rsidR="000B41DA" w:rsidRPr="00F56D19">
              <w:rPr>
                <w:rFonts w:cstheme="minorHAnsi"/>
                <w:b/>
                <w:sz w:val="24"/>
                <w:szCs w:val="24"/>
              </w:rPr>
              <w:t>,0</w:t>
            </w:r>
          </w:p>
        </w:tc>
        <w:tc>
          <w:tcPr>
            <w:tcW w:w="1843" w:type="dxa"/>
          </w:tcPr>
          <w:p w:rsidR="0032155F" w:rsidRPr="00F56D19" w:rsidRDefault="0066333E" w:rsidP="0066333E">
            <w:pPr>
              <w:jc w:val="center"/>
              <w:rPr>
                <w:rFonts w:cstheme="minorHAnsi"/>
                <w:b/>
                <w:sz w:val="24"/>
                <w:szCs w:val="24"/>
              </w:rPr>
            </w:pPr>
            <w:r>
              <w:rPr>
                <w:rFonts w:cstheme="minorHAnsi"/>
                <w:b/>
                <w:sz w:val="24"/>
                <w:szCs w:val="24"/>
              </w:rPr>
              <w:t>254655,4</w:t>
            </w:r>
          </w:p>
        </w:tc>
        <w:tc>
          <w:tcPr>
            <w:tcW w:w="2126" w:type="dxa"/>
          </w:tcPr>
          <w:p w:rsidR="0032155F" w:rsidRPr="00F56D19" w:rsidRDefault="0066333E" w:rsidP="004B3A82">
            <w:pPr>
              <w:jc w:val="center"/>
              <w:rPr>
                <w:rFonts w:cstheme="minorHAnsi"/>
                <w:b/>
                <w:sz w:val="24"/>
                <w:szCs w:val="24"/>
              </w:rPr>
            </w:pPr>
            <w:r>
              <w:rPr>
                <w:rFonts w:cstheme="minorHAnsi"/>
                <w:b/>
                <w:sz w:val="24"/>
                <w:szCs w:val="24"/>
              </w:rPr>
              <w:t>1214248</w:t>
            </w:r>
            <w:r w:rsidR="00E20DFF" w:rsidRPr="00F56D19">
              <w:rPr>
                <w:rFonts w:cstheme="minorHAnsi"/>
                <w:b/>
                <w:sz w:val="24"/>
                <w:szCs w:val="24"/>
              </w:rPr>
              <w:t>,7</w:t>
            </w:r>
          </w:p>
        </w:tc>
      </w:tr>
      <w:tr w:rsidR="0032155F" w:rsidRPr="00F56D19" w:rsidTr="006C4042">
        <w:trPr>
          <w:trHeight w:val="521"/>
        </w:trPr>
        <w:tc>
          <w:tcPr>
            <w:tcW w:w="1844" w:type="dxa"/>
          </w:tcPr>
          <w:p w:rsidR="0032155F" w:rsidRPr="00F56D19" w:rsidRDefault="0032155F" w:rsidP="005911F0">
            <w:pPr>
              <w:jc w:val="center"/>
              <w:rPr>
                <w:rFonts w:cstheme="minorHAnsi"/>
                <w:b/>
                <w:sz w:val="24"/>
                <w:szCs w:val="24"/>
              </w:rPr>
            </w:pPr>
            <w:r w:rsidRPr="00F56D19">
              <w:rPr>
                <w:rFonts w:cstheme="minorHAnsi"/>
                <w:b/>
                <w:sz w:val="24"/>
                <w:szCs w:val="24"/>
              </w:rPr>
              <w:t>2026</w:t>
            </w:r>
          </w:p>
        </w:tc>
        <w:tc>
          <w:tcPr>
            <w:tcW w:w="1985" w:type="dxa"/>
          </w:tcPr>
          <w:p w:rsidR="0032155F" w:rsidRPr="00F56D19" w:rsidRDefault="0066333E" w:rsidP="005D122D">
            <w:pPr>
              <w:jc w:val="center"/>
              <w:rPr>
                <w:rFonts w:cstheme="minorHAnsi"/>
                <w:b/>
                <w:sz w:val="24"/>
                <w:szCs w:val="24"/>
              </w:rPr>
            </w:pPr>
            <w:r>
              <w:rPr>
                <w:rFonts w:cstheme="minorHAnsi"/>
                <w:b/>
                <w:sz w:val="24"/>
                <w:szCs w:val="24"/>
              </w:rPr>
              <w:t>451888</w:t>
            </w:r>
            <w:r w:rsidR="000B41DA" w:rsidRPr="00F56D19">
              <w:rPr>
                <w:rFonts w:cstheme="minorHAnsi"/>
                <w:b/>
                <w:sz w:val="24"/>
                <w:szCs w:val="24"/>
              </w:rPr>
              <w:t>,</w:t>
            </w:r>
            <w:r w:rsidR="006F2236" w:rsidRPr="00F56D19">
              <w:rPr>
                <w:rFonts w:cstheme="minorHAnsi"/>
                <w:b/>
                <w:sz w:val="24"/>
                <w:szCs w:val="24"/>
              </w:rPr>
              <w:t>1</w:t>
            </w:r>
          </w:p>
        </w:tc>
        <w:tc>
          <w:tcPr>
            <w:tcW w:w="1984" w:type="dxa"/>
          </w:tcPr>
          <w:p w:rsidR="0032155F" w:rsidRPr="00F56D19" w:rsidRDefault="0066333E" w:rsidP="005D122D">
            <w:pPr>
              <w:jc w:val="center"/>
              <w:rPr>
                <w:rFonts w:cstheme="minorHAnsi"/>
                <w:b/>
                <w:sz w:val="24"/>
                <w:szCs w:val="24"/>
              </w:rPr>
            </w:pPr>
            <w:r>
              <w:rPr>
                <w:rFonts w:cstheme="minorHAnsi"/>
                <w:b/>
                <w:sz w:val="24"/>
                <w:szCs w:val="24"/>
              </w:rPr>
              <w:t>1417591</w:t>
            </w:r>
            <w:r w:rsidR="00250114" w:rsidRPr="00F56D19">
              <w:rPr>
                <w:rFonts w:cstheme="minorHAnsi"/>
                <w:b/>
                <w:sz w:val="24"/>
                <w:szCs w:val="24"/>
              </w:rPr>
              <w:t>,2</w:t>
            </w:r>
          </w:p>
        </w:tc>
        <w:tc>
          <w:tcPr>
            <w:tcW w:w="1843" w:type="dxa"/>
          </w:tcPr>
          <w:p w:rsidR="0032155F" w:rsidRPr="00F56D19" w:rsidRDefault="0066333E" w:rsidP="005D122D">
            <w:pPr>
              <w:jc w:val="center"/>
              <w:rPr>
                <w:rFonts w:cstheme="minorHAnsi"/>
                <w:b/>
                <w:sz w:val="24"/>
                <w:szCs w:val="24"/>
              </w:rPr>
            </w:pPr>
            <w:r>
              <w:rPr>
                <w:rFonts w:cstheme="minorHAnsi"/>
                <w:b/>
                <w:sz w:val="24"/>
                <w:szCs w:val="24"/>
              </w:rPr>
              <w:t>580107</w:t>
            </w:r>
            <w:r w:rsidR="00E20DFF" w:rsidRPr="00F56D19">
              <w:rPr>
                <w:rFonts w:cstheme="minorHAnsi"/>
                <w:b/>
                <w:sz w:val="24"/>
                <w:szCs w:val="24"/>
              </w:rPr>
              <w:t>,4</w:t>
            </w:r>
          </w:p>
        </w:tc>
        <w:tc>
          <w:tcPr>
            <w:tcW w:w="2126" w:type="dxa"/>
          </w:tcPr>
          <w:p w:rsidR="0032155F" w:rsidRPr="00F56D19" w:rsidRDefault="0066333E" w:rsidP="005D122D">
            <w:pPr>
              <w:jc w:val="center"/>
              <w:rPr>
                <w:rFonts w:cstheme="minorHAnsi"/>
                <w:b/>
                <w:sz w:val="24"/>
                <w:szCs w:val="24"/>
              </w:rPr>
            </w:pPr>
            <w:r>
              <w:rPr>
                <w:rFonts w:cstheme="minorHAnsi"/>
                <w:b/>
                <w:sz w:val="24"/>
                <w:szCs w:val="24"/>
              </w:rPr>
              <w:t>2449586</w:t>
            </w:r>
            <w:r w:rsidR="00E20DFF" w:rsidRPr="00F56D19">
              <w:rPr>
                <w:rFonts w:cstheme="minorHAnsi"/>
                <w:b/>
                <w:sz w:val="24"/>
                <w:szCs w:val="24"/>
              </w:rPr>
              <w:t>,7</w:t>
            </w:r>
          </w:p>
        </w:tc>
      </w:tr>
      <w:tr w:rsidR="0032155F" w:rsidRPr="00F56D19" w:rsidTr="006C4042">
        <w:trPr>
          <w:trHeight w:val="521"/>
        </w:trPr>
        <w:tc>
          <w:tcPr>
            <w:tcW w:w="1844" w:type="dxa"/>
          </w:tcPr>
          <w:p w:rsidR="0032155F" w:rsidRPr="00F56D19" w:rsidRDefault="0032155F" w:rsidP="005911F0">
            <w:pPr>
              <w:jc w:val="center"/>
              <w:rPr>
                <w:rFonts w:cstheme="minorHAnsi"/>
                <w:b/>
                <w:sz w:val="24"/>
                <w:szCs w:val="24"/>
              </w:rPr>
            </w:pPr>
            <w:r w:rsidRPr="00F56D19">
              <w:rPr>
                <w:rFonts w:cstheme="minorHAnsi"/>
                <w:b/>
                <w:sz w:val="24"/>
                <w:szCs w:val="24"/>
              </w:rPr>
              <w:t>2027</w:t>
            </w:r>
          </w:p>
        </w:tc>
        <w:tc>
          <w:tcPr>
            <w:tcW w:w="1985" w:type="dxa"/>
          </w:tcPr>
          <w:p w:rsidR="0032155F" w:rsidRPr="00F56D19" w:rsidRDefault="0066333E" w:rsidP="00DE58C8">
            <w:pPr>
              <w:jc w:val="center"/>
              <w:rPr>
                <w:rFonts w:cstheme="minorHAnsi"/>
                <w:b/>
                <w:sz w:val="24"/>
                <w:szCs w:val="24"/>
              </w:rPr>
            </w:pPr>
            <w:r>
              <w:rPr>
                <w:rFonts w:cstheme="minorHAnsi"/>
                <w:b/>
                <w:sz w:val="24"/>
                <w:szCs w:val="24"/>
              </w:rPr>
              <w:t>49</w:t>
            </w:r>
            <w:r w:rsidR="00DE58C8">
              <w:rPr>
                <w:rFonts w:cstheme="minorHAnsi"/>
                <w:b/>
                <w:sz w:val="24"/>
                <w:szCs w:val="24"/>
              </w:rPr>
              <w:t>1</w:t>
            </w:r>
            <w:r>
              <w:rPr>
                <w:rFonts w:cstheme="minorHAnsi"/>
                <w:b/>
                <w:sz w:val="24"/>
                <w:szCs w:val="24"/>
              </w:rPr>
              <w:t>886</w:t>
            </w:r>
            <w:r w:rsidR="00DE6499" w:rsidRPr="00F56D19">
              <w:rPr>
                <w:rFonts w:cstheme="minorHAnsi"/>
                <w:b/>
                <w:sz w:val="24"/>
                <w:szCs w:val="24"/>
              </w:rPr>
              <w:t>,7</w:t>
            </w:r>
          </w:p>
        </w:tc>
        <w:tc>
          <w:tcPr>
            <w:tcW w:w="1984" w:type="dxa"/>
          </w:tcPr>
          <w:p w:rsidR="0032155F" w:rsidRPr="00F56D19" w:rsidRDefault="0066333E" w:rsidP="00DE58C8">
            <w:pPr>
              <w:jc w:val="center"/>
              <w:rPr>
                <w:rFonts w:cstheme="minorHAnsi"/>
                <w:b/>
                <w:sz w:val="24"/>
                <w:szCs w:val="24"/>
              </w:rPr>
            </w:pPr>
            <w:r>
              <w:rPr>
                <w:rFonts w:cstheme="minorHAnsi"/>
                <w:b/>
                <w:sz w:val="24"/>
                <w:szCs w:val="24"/>
              </w:rPr>
              <w:t>113</w:t>
            </w:r>
            <w:r w:rsidR="00DE58C8">
              <w:rPr>
                <w:rFonts w:cstheme="minorHAnsi"/>
                <w:b/>
                <w:sz w:val="24"/>
                <w:szCs w:val="24"/>
              </w:rPr>
              <w:t>7</w:t>
            </w:r>
            <w:r>
              <w:rPr>
                <w:rFonts w:cstheme="minorHAnsi"/>
                <w:b/>
                <w:sz w:val="24"/>
                <w:szCs w:val="24"/>
              </w:rPr>
              <w:t>54</w:t>
            </w:r>
            <w:r w:rsidR="00696E62">
              <w:rPr>
                <w:rFonts w:cstheme="minorHAnsi"/>
                <w:b/>
                <w:sz w:val="24"/>
                <w:szCs w:val="24"/>
              </w:rPr>
              <w:t>3</w:t>
            </w:r>
            <w:r>
              <w:rPr>
                <w:rFonts w:cstheme="minorHAnsi"/>
                <w:b/>
                <w:sz w:val="24"/>
                <w:szCs w:val="24"/>
              </w:rPr>
              <w:t>,</w:t>
            </w:r>
            <w:r w:rsidR="00696E62">
              <w:rPr>
                <w:rFonts w:cstheme="minorHAnsi"/>
                <w:b/>
                <w:sz w:val="24"/>
                <w:szCs w:val="24"/>
              </w:rPr>
              <w:t>2</w:t>
            </w:r>
          </w:p>
        </w:tc>
        <w:tc>
          <w:tcPr>
            <w:tcW w:w="1843" w:type="dxa"/>
          </w:tcPr>
          <w:p w:rsidR="0032155F" w:rsidRPr="00F56D19" w:rsidRDefault="0066333E" w:rsidP="005D122D">
            <w:pPr>
              <w:jc w:val="center"/>
              <w:rPr>
                <w:rFonts w:cstheme="minorHAnsi"/>
                <w:b/>
                <w:sz w:val="24"/>
                <w:szCs w:val="24"/>
              </w:rPr>
            </w:pPr>
            <w:r>
              <w:rPr>
                <w:rFonts w:cstheme="minorHAnsi"/>
                <w:b/>
                <w:sz w:val="24"/>
                <w:szCs w:val="24"/>
              </w:rPr>
              <w:t>411480</w:t>
            </w:r>
            <w:r w:rsidR="00E20DFF" w:rsidRPr="00F56D19">
              <w:rPr>
                <w:rFonts w:cstheme="minorHAnsi"/>
                <w:b/>
                <w:sz w:val="24"/>
                <w:szCs w:val="24"/>
              </w:rPr>
              <w:t>,0</w:t>
            </w:r>
          </w:p>
        </w:tc>
        <w:tc>
          <w:tcPr>
            <w:tcW w:w="2126" w:type="dxa"/>
          </w:tcPr>
          <w:p w:rsidR="0032155F" w:rsidRPr="00F56D19" w:rsidRDefault="0066333E" w:rsidP="00AE57FB">
            <w:pPr>
              <w:jc w:val="center"/>
              <w:rPr>
                <w:rFonts w:cstheme="minorHAnsi"/>
                <w:b/>
                <w:sz w:val="24"/>
                <w:szCs w:val="24"/>
              </w:rPr>
            </w:pPr>
            <w:r>
              <w:rPr>
                <w:rFonts w:cstheme="minorHAnsi"/>
                <w:b/>
                <w:sz w:val="24"/>
                <w:szCs w:val="24"/>
              </w:rPr>
              <w:t>20</w:t>
            </w:r>
            <w:r w:rsidR="00AE57FB">
              <w:rPr>
                <w:rFonts w:cstheme="minorHAnsi"/>
                <w:b/>
                <w:sz w:val="24"/>
                <w:szCs w:val="24"/>
              </w:rPr>
              <w:t>40909</w:t>
            </w:r>
            <w:r w:rsidR="00E20DFF" w:rsidRPr="00F56D19">
              <w:rPr>
                <w:rFonts w:cstheme="minorHAnsi"/>
                <w:b/>
                <w:sz w:val="24"/>
                <w:szCs w:val="24"/>
              </w:rPr>
              <w:t>,</w:t>
            </w:r>
            <w:r w:rsidR="00AE57FB">
              <w:rPr>
                <w:rFonts w:cstheme="minorHAnsi"/>
                <w:b/>
                <w:sz w:val="24"/>
                <w:szCs w:val="24"/>
              </w:rPr>
              <w:t>9</w:t>
            </w:r>
          </w:p>
        </w:tc>
      </w:tr>
      <w:tr w:rsidR="0032155F" w:rsidRPr="00F56D19" w:rsidTr="006C4042">
        <w:trPr>
          <w:trHeight w:val="469"/>
        </w:trPr>
        <w:tc>
          <w:tcPr>
            <w:tcW w:w="1844" w:type="dxa"/>
          </w:tcPr>
          <w:p w:rsidR="0032155F" w:rsidRPr="00F56D19" w:rsidRDefault="0032155F" w:rsidP="005911F0">
            <w:pPr>
              <w:jc w:val="center"/>
              <w:rPr>
                <w:rFonts w:cstheme="minorHAnsi"/>
                <w:b/>
                <w:sz w:val="24"/>
                <w:szCs w:val="24"/>
              </w:rPr>
            </w:pPr>
            <w:r w:rsidRPr="00F56D19">
              <w:rPr>
                <w:rFonts w:cstheme="minorHAnsi"/>
                <w:b/>
                <w:sz w:val="24"/>
                <w:szCs w:val="24"/>
              </w:rPr>
              <w:t>Всього</w:t>
            </w:r>
          </w:p>
        </w:tc>
        <w:tc>
          <w:tcPr>
            <w:tcW w:w="1985" w:type="dxa"/>
          </w:tcPr>
          <w:p w:rsidR="0032155F" w:rsidRPr="00F56D19" w:rsidRDefault="0066333E" w:rsidP="00DE58C8">
            <w:pPr>
              <w:jc w:val="center"/>
              <w:rPr>
                <w:rFonts w:cstheme="minorHAnsi"/>
                <w:b/>
                <w:sz w:val="24"/>
                <w:szCs w:val="24"/>
              </w:rPr>
            </w:pPr>
            <w:r>
              <w:rPr>
                <w:rFonts w:cstheme="minorHAnsi"/>
                <w:b/>
                <w:sz w:val="24"/>
                <w:szCs w:val="24"/>
              </w:rPr>
              <w:t>11</w:t>
            </w:r>
            <w:r w:rsidR="00844F5E">
              <w:rPr>
                <w:rFonts w:cstheme="minorHAnsi"/>
                <w:b/>
                <w:sz w:val="24"/>
                <w:szCs w:val="24"/>
              </w:rPr>
              <w:t>8</w:t>
            </w:r>
            <w:r w:rsidR="00DE58C8">
              <w:rPr>
                <w:rFonts w:cstheme="minorHAnsi"/>
                <w:b/>
                <w:sz w:val="24"/>
                <w:szCs w:val="24"/>
              </w:rPr>
              <w:t>4</w:t>
            </w:r>
            <w:r>
              <w:rPr>
                <w:rFonts w:cstheme="minorHAnsi"/>
                <w:b/>
                <w:sz w:val="24"/>
                <w:szCs w:val="24"/>
              </w:rPr>
              <w:t>460</w:t>
            </w:r>
            <w:r w:rsidR="003F531F" w:rsidRPr="00F56D19">
              <w:rPr>
                <w:rFonts w:cstheme="minorHAnsi"/>
                <w:b/>
                <w:sz w:val="24"/>
                <w:szCs w:val="24"/>
              </w:rPr>
              <w:t>,1</w:t>
            </w:r>
          </w:p>
        </w:tc>
        <w:tc>
          <w:tcPr>
            <w:tcW w:w="1984" w:type="dxa"/>
          </w:tcPr>
          <w:p w:rsidR="0032155F" w:rsidRPr="0066333E" w:rsidRDefault="0066333E" w:rsidP="00DE58C8">
            <w:pPr>
              <w:jc w:val="center"/>
              <w:rPr>
                <w:rFonts w:cstheme="minorHAnsi"/>
                <w:b/>
                <w:sz w:val="24"/>
                <w:szCs w:val="24"/>
              </w:rPr>
            </w:pPr>
            <w:r w:rsidRPr="0066333E">
              <w:rPr>
                <w:rFonts w:cstheme="minorHAnsi"/>
                <w:b/>
                <w:sz w:val="24"/>
                <w:szCs w:val="24"/>
              </w:rPr>
              <w:t>327</w:t>
            </w:r>
            <w:r w:rsidR="00DE58C8">
              <w:rPr>
                <w:rFonts w:cstheme="minorHAnsi"/>
                <w:b/>
                <w:sz w:val="24"/>
                <w:szCs w:val="24"/>
              </w:rPr>
              <w:t>4</w:t>
            </w:r>
            <w:r w:rsidR="00696E62">
              <w:rPr>
                <w:rFonts w:cstheme="minorHAnsi"/>
                <w:b/>
                <w:sz w:val="24"/>
                <w:szCs w:val="24"/>
              </w:rPr>
              <w:t>0</w:t>
            </w:r>
            <w:r w:rsidRPr="0066333E">
              <w:rPr>
                <w:rFonts w:cstheme="minorHAnsi"/>
                <w:b/>
                <w:sz w:val="24"/>
                <w:szCs w:val="24"/>
              </w:rPr>
              <w:t>4</w:t>
            </w:r>
            <w:r w:rsidR="00696E62">
              <w:rPr>
                <w:rFonts w:cstheme="minorHAnsi"/>
                <w:b/>
                <w:sz w:val="24"/>
                <w:szCs w:val="24"/>
              </w:rPr>
              <w:t>2</w:t>
            </w:r>
            <w:r w:rsidRPr="0066333E">
              <w:rPr>
                <w:rFonts w:cstheme="minorHAnsi"/>
                <w:b/>
                <w:sz w:val="24"/>
                <w:szCs w:val="24"/>
              </w:rPr>
              <w:t>,</w:t>
            </w:r>
            <w:r w:rsidR="00696E62">
              <w:rPr>
                <w:rFonts w:cstheme="minorHAnsi"/>
                <w:b/>
                <w:sz w:val="24"/>
                <w:szCs w:val="24"/>
              </w:rPr>
              <w:t>4</w:t>
            </w:r>
          </w:p>
        </w:tc>
        <w:tc>
          <w:tcPr>
            <w:tcW w:w="1843" w:type="dxa"/>
          </w:tcPr>
          <w:p w:rsidR="0032155F" w:rsidRPr="00F56D19" w:rsidRDefault="0066333E" w:rsidP="005D122D">
            <w:pPr>
              <w:jc w:val="center"/>
              <w:rPr>
                <w:rFonts w:cstheme="minorHAnsi"/>
                <w:b/>
                <w:sz w:val="24"/>
                <w:szCs w:val="24"/>
              </w:rPr>
            </w:pPr>
            <w:r>
              <w:rPr>
                <w:rFonts w:cstheme="minorHAnsi"/>
                <w:b/>
                <w:sz w:val="24"/>
                <w:szCs w:val="24"/>
              </w:rPr>
              <w:t>1246242</w:t>
            </w:r>
            <w:r w:rsidR="003F531F" w:rsidRPr="00F56D19">
              <w:rPr>
                <w:rFonts w:cstheme="minorHAnsi"/>
                <w:b/>
                <w:sz w:val="24"/>
                <w:szCs w:val="24"/>
              </w:rPr>
              <w:t>,8</w:t>
            </w:r>
          </w:p>
        </w:tc>
        <w:tc>
          <w:tcPr>
            <w:tcW w:w="2126" w:type="dxa"/>
          </w:tcPr>
          <w:p w:rsidR="0032155F" w:rsidRPr="00F56D19" w:rsidRDefault="0066333E" w:rsidP="00AE57FB">
            <w:pPr>
              <w:jc w:val="center"/>
              <w:rPr>
                <w:rFonts w:cstheme="minorHAnsi"/>
                <w:b/>
                <w:sz w:val="24"/>
                <w:szCs w:val="24"/>
              </w:rPr>
            </w:pPr>
            <w:r>
              <w:rPr>
                <w:rFonts w:cstheme="minorHAnsi"/>
                <w:b/>
                <w:sz w:val="24"/>
                <w:szCs w:val="24"/>
              </w:rPr>
              <w:t>570</w:t>
            </w:r>
            <w:r w:rsidR="00AE57FB">
              <w:rPr>
                <w:rFonts w:cstheme="minorHAnsi"/>
                <w:b/>
                <w:sz w:val="24"/>
                <w:szCs w:val="24"/>
              </w:rPr>
              <w:t>4</w:t>
            </w:r>
            <w:r>
              <w:rPr>
                <w:rFonts w:cstheme="minorHAnsi"/>
                <w:b/>
                <w:sz w:val="24"/>
                <w:szCs w:val="24"/>
              </w:rPr>
              <w:t>7</w:t>
            </w:r>
            <w:r w:rsidR="00AE57FB">
              <w:rPr>
                <w:rFonts w:cstheme="minorHAnsi"/>
                <w:b/>
                <w:sz w:val="24"/>
                <w:szCs w:val="24"/>
              </w:rPr>
              <w:t>45</w:t>
            </w:r>
            <w:r w:rsidR="00E20DFF" w:rsidRPr="00F56D19">
              <w:rPr>
                <w:rFonts w:cstheme="minorHAnsi"/>
                <w:b/>
                <w:sz w:val="24"/>
                <w:szCs w:val="24"/>
              </w:rPr>
              <w:t>,</w:t>
            </w:r>
            <w:r w:rsidR="00AE57FB">
              <w:rPr>
                <w:rFonts w:cstheme="minorHAnsi"/>
                <w:b/>
                <w:sz w:val="24"/>
                <w:szCs w:val="24"/>
              </w:rPr>
              <w:t>3</w:t>
            </w:r>
          </w:p>
        </w:tc>
      </w:tr>
    </w:tbl>
    <w:p w:rsidR="00350B8C" w:rsidRPr="00F56D19" w:rsidRDefault="007A6AE6" w:rsidP="007A6AE6">
      <w:pPr>
        <w:pStyle w:val="afb"/>
        <w:ind w:firstLine="426"/>
        <w:jc w:val="both"/>
        <w:rPr>
          <w:rFonts w:cstheme="minorHAnsi"/>
          <w:sz w:val="24"/>
          <w:szCs w:val="24"/>
        </w:rPr>
      </w:pPr>
      <w:r w:rsidRPr="00F56D19">
        <w:rPr>
          <w:rFonts w:cstheme="minorHAnsi"/>
          <w:sz w:val="24"/>
          <w:szCs w:val="24"/>
        </w:rPr>
        <w:t>З даної таблиці видно, що пік фінансування припадає на 2025 рік, а найнижчий рівень буде у 2027 році, це свідчить  про поступове завершення певних проектів або зменшення пріоритету фінансування.</w:t>
      </w:r>
    </w:p>
    <w:p w:rsidR="0032155F" w:rsidRPr="00F56D19" w:rsidRDefault="0032155F" w:rsidP="0032155F">
      <w:pPr>
        <w:spacing w:before="0" w:after="0" w:line="240" w:lineRule="auto"/>
        <w:rPr>
          <w:rFonts w:ascii="Times New Roman" w:eastAsia="Times New Roman" w:hAnsi="Times New Roman" w:cs="Times New Roman"/>
          <w:sz w:val="24"/>
          <w:szCs w:val="24"/>
          <w:lang w:eastAsia="uk-UA"/>
        </w:rPr>
      </w:pPr>
    </w:p>
    <w:p w:rsidR="00AA1E87" w:rsidRPr="00F56D19" w:rsidRDefault="00AA1E87" w:rsidP="00AA1E87">
      <w:pPr>
        <w:spacing w:beforeAutospacing="1" w:after="100" w:afterAutospacing="1" w:line="240" w:lineRule="auto"/>
        <w:rPr>
          <w:rFonts w:ascii="Times New Roman" w:eastAsia="Times New Roman" w:hAnsi="Times New Roman" w:cs="Times New Roman"/>
          <w:sz w:val="24"/>
          <w:szCs w:val="24"/>
          <w:lang w:eastAsia="uk-UA"/>
        </w:rPr>
      </w:pPr>
    </w:p>
    <w:p w:rsidR="006300FA" w:rsidRPr="006300FA" w:rsidRDefault="006300FA" w:rsidP="006300FA">
      <w:pPr>
        <w:spacing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986334" cy="3894897"/>
            <wp:effectExtent l="19050" t="0" r="0" b="0"/>
            <wp:docPr id="8" name="Рисунок 6" descr="C:\Users\PC\Desktop\Code_Generated_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Code_Generated_Image (3).png"/>
                    <pic:cNvPicPr>
                      <a:picLocks noChangeAspect="1" noChangeArrowheads="1"/>
                    </pic:cNvPicPr>
                  </pic:nvPicPr>
                  <pic:blipFill>
                    <a:blip r:embed="rId101"/>
                    <a:srcRect/>
                    <a:stretch>
                      <a:fillRect/>
                    </a:stretch>
                  </pic:blipFill>
                  <pic:spPr bwMode="auto">
                    <a:xfrm>
                      <a:off x="0" y="0"/>
                      <a:ext cx="5988583" cy="3896360"/>
                    </a:xfrm>
                    <a:prstGeom prst="rect">
                      <a:avLst/>
                    </a:prstGeom>
                    <a:noFill/>
                    <a:ln w="9525">
                      <a:noFill/>
                      <a:miter lim="800000"/>
                      <a:headEnd/>
                      <a:tailEnd/>
                    </a:ln>
                  </pic:spPr>
                </pic:pic>
              </a:graphicData>
            </a:graphic>
          </wp:inline>
        </w:drawing>
      </w:r>
    </w:p>
    <w:p w:rsidR="00CA389B" w:rsidRPr="00F56D19" w:rsidRDefault="00CA389B" w:rsidP="00C607C0">
      <w:pPr>
        <w:spacing w:beforeAutospacing="1" w:after="100" w:afterAutospacing="1" w:line="240" w:lineRule="auto"/>
        <w:ind w:left="1440" w:firstLine="720"/>
        <w:jc w:val="both"/>
        <w:rPr>
          <w:rFonts w:ascii="Times New Roman" w:hAnsi="Times New Roman" w:cs="Times New Roman"/>
          <w:b/>
          <w:i/>
          <w:color w:val="00B050"/>
          <w:sz w:val="22"/>
          <w:szCs w:val="22"/>
        </w:rPr>
      </w:pPr>
      <w:r w:rsidRPr="00F56D19">
        <w:rPr>
          <w:rFonts w:ascii="Times New Roman" w:hAnsi="Times New Roman" w:cs="Times New Roman"/>
          <w:b/>
          <w:i/>
          <w:color w:val="00B050"/>
          <w:sz w:val="22"/>
          <w:szCs w:val="22"/>
        </w:rPr>
        <w:t>Діаграма 2  Структура фінансування плану заходів по роках</w:t>
      </w:r>
    </w:p>
    <w:p w:rsidR="006C4042" w:rsidRPr="00247F83" w:rsidRDefault="00247F83" w:rsidP="007A6AE6">
      <w:pPr>
        <w:pStyle w:val="afb"/>
        <w:ind w:firstLine="426"/>
        <w:jc w:val="both"/>
        <w:rPr>
          <w:sz w:val="24"/>
          <w:szCs w:val="24"/>
        </w:rPr>
      </w:pPr>
      <w:r w:rsidRPr="00247F83">
        <w:rPr>
          <w:sz w:val="24"/>
          <w:szCs w:val="24"/>
        </w:rPr>
        <w:t xml:space="preserve">З діаграми видно, що Державний бюджет є найбільшим джерелом фінансування протягом усіх трьох років. Обсяг видатків зростає від 2025 до 2026 року, а потім дещо зменшується у 2027 році. </w:t>
      </w:r>
      <w:r w:rsidRPr="00247F83">
        <w:rPr>
          <w:rStyle w:val="citation-8"/>
          <w:sz w:val="24"/>
          <w:szCs w:val="24"/>
        </w:rPr>
        <w:t>Інші джерела зазвичай мають найменші обсяги видатків серед усіх категорій</w:t>
      </w:r>
      <w:r w:rsidRPr="00247F83">
        <w:rPr>
          <w:sz w:val="24"/>
          <w:szCs w:val="24"/>
        </w:rPr>
        <w:t>.</w:t>
      </w:r>
    </w:p>
    <w:p w:rsidR="00247F83" w:rsidRDefault="00247F83" w:rsidP="007A6AE6">
      <w:pPr>
        <w:pStyle w:val="afb"/>
        <w:ind w:firstLine="426"/>
        <w:jc w:val="both"/>
        <w:rPr>
          <w:rFonts w:cstheme="minorHAnsi"/>
          <w:sz w:val="24"/>
          <w:szCs w:val="24"/>
        </w:rPr>
      </w:pPr>
    </w:p>
    <w:p w:rsidR="00AE1F8C" w:rsidRPr="00F56D19" w:rsidRDefault="00AE1F8C" w:rsidP="007A6AE6">
      <w:pPr>
        <w:pStyle w:val="afb"/>
        <w:ind w:firstLine="426"/>
        <w:jc w:val="both"/>
        <w:rPr>
          <w:rFonts w:cstheme="minorHAnsi"/>
          <w:sz w:val="24"/>
          <w:szCs w:val="24"/>
        </w:rPr>
        <w:sectPr w:rsidR="00AE1F8C" w:rsidRPr="00F56D19" w:rsidSect="00D815FD">
          <w:pgSz w:w="11909" w:h="16834" w:code="9"/>
          <w:pgMar w:top="851" w:right="851" w:bottom="709" w:left="1276" w:header="680" w:footer="680" w:gutter="0"/>
          <w:pgNumType w:start="2"/>
          <w:cols w:space="720"/>
          <w:titlePg/>
          <w:docGrid w:linePitch="381"/>
        </w:sectPr>
      </w:pPr>
    </w:p>
    <w:tbl>
      <w:tblPr>
        <w:tblW w:w="21424" w:type="dxa"/>
        <w:tblInd w:w="-34" w:type="dxa"/>
        <w:tblLayout w:type="fixed"/>
        <w:tblLook w:val="04A0" w:firstRow="1" w:lastRow="0" w:firstColumn="1" w:lastColumn="0" w:noHBand="0" w:noVBand="1"/>
      </w:tblPr>
      <w:tblGrid>
        <w:gridCol w:w="567"/>
        <w:gridCol w:w="2159"/>
        <w:gridCol w:w="107"/>
        <w:gridCol w:w="897"/>
        <w:gridCol w:w="863"/>
        <w:gridCol w:w="862"/>
        <w:gridCol w:w="863"/>
        <w:gridCol w:w="59"/>
        <w:gridCol w:w="803"/>
        <w:gridCol w:w="189"/>
        <w:gridCol w:w="797"/>
        <w:gridCol w:w="54"/>
        <w:gridCol w:w="114"/>
        <w:gridCol w:w="694"/>
        <w:gridCol w:w="298"/>
        <w:gridCol w:w="24"/>
        <w:gridCol w:w="541"/>
        <w:gridCol w:w="285"/>
        <w:gridCol w:w="24"/>
        <w:gridCol w:w="553"/>
        <w:gridCol w:w="274"/>
        <w:gridCol w:w="24"/>
        <w:gridCol w:w="565"/>
        <w:gridCol w:w="433"/>
        <w:gridCol w:w="429"/>
        <w:gridCol w:w="78"/>
        <w:gridCol w:w="314"/>
        <w:gridCol w:w="27"/>
        <w:gridCol w:w="236"/>
        <w:gridCol w:w="64"/>
        <w:gridCol w:w="665"/>
        <w:gridCol w:w="28"/>
        <w:gridCol w:w="850"/>
        <w:gridCol w:w="256"/>
        <w:gridCol w:w="457"/>
        <w:gridCol w:w="5971"/>
      </w:tblGrid>
      <w:tr w:rsidR="00E4406C" w:rsidTr="0066333E">
        <w:trPr>
          <w:gridAfter w:val="1"/>
          <w:wAfter w:w="5971" w:type="dxa"/>
          <w:trHeight w:val="348"/>
        </w:trPr>
        <w:tc>
          <w:tcPr>
            <w:tcW w:w="15453" w:type="dxa"/>
            <w:gridSpan w:val="35"/>
            <w:tcBorders>
              <w:top w:val="nil"/>
              <w:left w:val="nil"/>
              <w:bottom w:val="nil"/>
              <w:right w:val="nil"/>
            </w:tcBorders>
            <w:shd w:val="clear" w:color="auto" w:fill="auto"/>
            <w:noWrap/>
            <w:vAlign w:val="bottom"/>
          </w:tcPr>
          <w:p w:rsidR="00E4406C" w:rsidRDefault="00821BF9" w:rsidP="0066333E">
            <w:pPr>
              <w:spacing w:after="0" w:line="240" w:lineRule="auto"/>
              <w:jc w:val="center"/>
              <w:rPr>
                <w:rFonts w:eastAsia="Times New Roman" w:cstheme="minorHAnsi"/>
                <w:b/>
                <w:bCs/>
                <w:color w:val="000000"/>
                <w:sz w:val="28"/>
                <w:szCs w:val="28"/>
              </w:rPr>
            </w:pPr>
            <w:r>
              <w:rPr>
                <w:rFonts w:eastAsia="Times New Roman" w:cstheme="minorHAnsi"/>
                <w:b/>
                <w:bCs/>
                <w:noProof/>
                <w:color w:val="000000"/>
                <w:sz w:val="28"/>
                <w:szCs w:val="28"/>
                <w:lang w:eastAsia="uk-UA"/>
              </w:rPr>
              <mc:AlternateContent>
                <mc:Choice Requires="wps">
                  <w:drawing>
                    <wp:anchor distT="0" distB="0" distL="114300" distR="114300" simplePos="0" relativeHeight="252277760" behindDoc="0" locked="0" layoutInCell="1" allowOverlap="1">
                      <wp:simplePos x="0" y="0"/>
                      <wp:positionH relativeFrom="column">
                        <wp:posOffset>8580120</wp:posOffset>
                      </wp:positionH>
                      <wp:positionV relativeFrom="paragraph">
                        <wp:posOffset>-55245</wp:posOffset>
                      </wp:positionV>
                      <wp:extent cx="1124585" cy="411480"/>
                      <wp:effectExtent l="0" t="0" r="0" b="0"/>
                      <wp:wrapNone/>
                      <wp:docPr id="1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4585" cy="411480"/>
                              </a:xfrm>
                              <a:prstGeom prst="rect">
                                <a:avLst/>
                              </a:prstGeom>
                              <a:solidFill>
                                <a:srgbClr val="FFFFFF"/>
                              </a:solidFill>
                              <a:ln>
                                <a:noFill/>
                              </a:ln>
                            </wps:spPr>
                            <wps:txbx>
                              <w:txbxContent>
                                <w:p w:rsidR="002527EB" w:rsidRDefault="002527EB" w:rsidP="00E4406C">
                                  <w:pPr>
                                    <w:rPr>
                                      <w:rFonts w:ascii="Calibri" w:eastAsia="Times New Roman" w:hAnsi="Calibri" w:cs="Calibri"/>
                                      <w:bCs/>
                                      <w:color w:val="000000"/>
                                      <w:sz w:val="24"/>
                                      <w:szCs w:val="24"/>
                                      <w:lang w:val="ru-RU"/>
                                    </w:rPr>
                                  </w:pPr>
                                  <w:r>
                                    <w:rPr>
                                      <w:rFonts w:ascii="Calibri" w:eastAsia="Times New Roman" w:hAnsi="Calibri" w:cs="Calibri"/>
                                      <w:bCs/>
                                      <w:color w:val="000000"/>
                                      <w:sz w:val="24"/>
                                      <w:szCs w:val="24"/>
                                      <w:lang w:val="ru-RU"/>
                                    </w:rPr>
                                    <w:t>Таблиця 3</w:t>
                                  </w:r>
                                </w:p>
                              </w:txbxContent>
                            </wps:txbx>
                            <wps:bodyPr upright="1"/>
                          </wps:wsp>
                        </a:graphicData>
                      </a:graphic>
                      <wp14:sizeRelH relativeFrom="page">
                        <wp14:pctWidth>0</wp14:pctWidth>
                      </wp14:sizeRelH>
                      <wp14:sizeRelV relativeFrom="page">
                        <wp14:pctHeight>0</wp14:pctHeight>
                      </wp14:sizeRelV>
                    </wp:anchor>
                  </w:drawing>
                </mc:Choice>
                <mc:Fallback>
                  <w:pict>
                    <v:rect id="Прямоугольник 2" o:spid="_x0000_s1055" style="position:absolute;left:0;text-align:left;margin-left:675.6pt;margin-top:-4.35pt;width:88.55pt;height:32.4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" stroked="f">
                      <v:path arrowok="t"/>
                      <v:textbox>
                        <w:txbxContent>
                          <w:p w:rsidR="002527EB" w:rsidRDefault="002527EB" w:rsidP="00E4406C">
                            <w:pPr>
                              <w:rPr>
                                <w:rFonts w:ascii="Calibri" w:eastAsia="Times New Roman" w:hAnsi="Calibri" w:cs="Calibri"/>
                                <w:bCs/>
                                <w:color w:val="000000"/>
                                <w:sz w:val="24"/>
                                <w:szCs w:val="24"/>
                                <w:lang w:val="ru-RU"/>
                              </w:rPr>
                            </w:pPr>
                            <w:r>
                              <w:rPr>
                                <w:rFonts w:ascii="Calibri" w:eastAsia="Times New Roman" w:hAnsi="Calibri" w:cs="Calibri"/>
                                <w:bCs/>
                                <w:color w:val="000000"/>
                                <w:sz w:val="24"/>
                                <w:szCs w:val="24"/>
                                <w:lang w:val="ru-RU"/>
                              </w:rPr>
                              <w:t>Таблиця 3</w:t>
                            </w:r>
                          </w:p>
                        </w:txbxContent>
                      </v:textbox>
                    </v:rect>
                  </w:pict>
                </mc:Fallback>
              </mc:AlternateContent>
            </w:r>
            <w:r w:rsidR="00E4406C">
              <w:rPr>
                <w:rFonts w:eastAsia="Times New Roman" w:cstheme="minorHAnsi"/>
                <w:b/>
                <w:bCs/>
                <w:color w:val="000000"/>
                <w:sz w:val="28"/>
                <w:szCs w:val="28"/>
              </w:rPr>
              <w:t>ФІНАНСОВЕ ЗАБЕЗПЕЧЕННЯ</w:t>
            </w:r>
          </w:p>
        </w:tc>
      </w:tr>
      <w:tr w:rsidR="00E4406C" w:rsidTr="0066333E">
        <w:trPr>
          <w:gridAfter w:val="1"/>
          <w:wAfter w:w="5971" w:type="dxa"/>
          <w:trHeight w:val="348"/>
        </w:trPr>
        <w:tc>
          <w:tcPr>
            <w:tcW w:w="15453" w:type="dxa"/>
            <w:gridSpan w:val="35"/>
            <w:tcBorders>
              <w:top w:val="nil"/>
              <w:left w:val="nil"/>
              <w:bottom w:val="nil"/>
              <w:right w:val="nil"/>
            </w:tcBorders>
            <w:shd w:val="clear" w:color="auto" w:fill="auto"/>
            <w:noWrap/>
            <w:vAlign w:val="bottom"/>
          </w:tcPr>
          <w:p w:rsidR="00E4406C" w:rsidRDefault="00E4406C" w:rsidP="0066333E">
            <w:pPr>
              <w:spacing w:after="0" w:line="240" w:lineRule="auto"/>
              <w:jc w:val="center"/>
              <w:rPr>
                <w:rFonts w:eastAsia="Times New Roman" w:cstheme="minorHAnsi"/>
                <w:b/>
                <w:bCs/>
                <w:color w:val="000000"/>
                <w:sz w:val="28"/>
                <w:szCs w:val="28"/>
              </w:rPr>
            </w:pPr>
            <w:r>
              <w:rPr>
                <w:rFonts w:eastAsia="Times New Roman" w:cstheme="minorHAnsi"/>
                <w:b/>
                <w:bCs/>
                <w:color w:val="000000"/>
                <w:sz w:val="28"/>
                <w:szCs w:val="28"/>
              </w:rPr>
              <w:t>реалізації Плану заходів на 2024-2027 роки з реалізації</w:t>
            </w:r>
          </w:p>
        </w:tc>
      </w:tr>
      <w:tr w:rsidR="00E4406C" w:rsidTr="0066333E">
        <w:trPr>
          <w:gridAfter w:val="1"/>
          <w:wAfter w:w="5971" w:type="dxa"/>
          <w:trHeight w:val="348"/>
        </w:trPr>
        <w:tc>
          <w:tcPr>
            <w:tcW w:w="15453" w:type="dxa"/>
            <w:gridSpan w:val="35"/>
            <w:tcBorders>
              <w:top w:val="nil"/>
              <w:left w:val="nil"/>
              <w:bottom w:val="nil"/>
              <w:right w:val="nil"/>
            </w:tcBorders>
            <w:shd w:val="clear" w:color="auto" w:fill="auto"/>
            <w:noWrap/>
            <w:vAlign w:val="bottom"/>
          </w:tcPr>
          <w:p w:rsidR="00E4406C" w:rsidRDefault="00E4406C" w:rsidP="0066333E">
            <w:pPr>
              <w:spacing w:after="0" w:line="240" w:lineRule="auto"/>
              <w:jc w:val="center"/>
              <w:rPr>
                <w:rFonts w:eastAsia="Times New Roman" w:cstheme="minorHAnsi"/>
                <w:b/>
                <w:bCs/>
                <w:color w:val="000000"/>
                <w:sz w:val="28"/>
                <w:szCs w:val="28"/>
              </w:rPr>
            </w:pPr>
            <w:r>
              <w:rPr>
                <w:rFonts w:eastAsia="Times New Roman" w:cstheme="minorHAnsi"/>
                <w:b/>
                <w:bCs/>
                <w:color w:val="000000"/>
                <w:sz w:val="28"/>
                <w:szCs w:val="28"/>
              </w:rPr>
              <w:t>Стратегії розвитку Боярської міської територіальної громади до 2027 року</w:t>
            </w:r>
          </w:p>
        </w:tc>
      </w:tr>
      <w:tr w:rsidR="00E4406C" w:rsidTr="0066333E">
        <w:trPr>
          <w:gridAfter w:val="1"/>
          <w:wAfter w:w="5971" w:type="dxa"/>
          <w:trHeight w:val="372"/>
        </w:trPr>
        <w:tc>
          <w:tcPr>
            <w:tcW w:w="567"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2266" w:type="dxa"/>
            <w:gridSpan w:val="2"/>
            <w:tcBorders>
              <w:top w:val="nil"/>
              <w:left w:val="nil"/>
              <w:bottom w:val="nil"/>
              <w:right w:val="nil"/>
            </w:tcBorders>
            <w:shd w:val="clear" w:color="auto" w:fill="auto"/>
            <w:noWrap/>
            <w:vAlign w:val="bottom"/>
          </w:tcPr>
          <w:p w:rsidR="00E4406C" w:rsidRDefault="00E4406C" w:rsidP="0066333E">
            <w:pPr>
              <w:spacing w:after="0" w:line="240" w:lineRule="auto"/>
              <w:jc w:val="center"/>
              <w:rPr>
                <w:rFonts w:ascii="Times New Roman" w:eastAsia="Times New Roman" w:hAnsi="Times New Roman" w:cs="Times New Roman"/>
              </w:rPr>
            </w:pPr>
          </w:p>
        </w:tc>
        <w:tc>
          <w:tcPr>
            <w:tcW w:w="897"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3"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3" w:type="dxa"/>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986"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3"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3"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862"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719" w:type="dxa"/>
            <w:gridSpan w:val="5"/>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1543"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c>
          <w:tcPr>
            <w:tcW w:w="713"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ascii="Times New Roman" w:eastAsia="Times New Roman" w:hAnsi="Times New Roman" w:cs="Times New Roman"/>
              </w:rPr>
            </w:pPr>
          </w:p>
        </w:tc>
      </w:tr>
      <w:tr w:rsidR="00E4406C" w:rsidTr="0066333E">
        <w:trPr>
          <w:gridAfter w:val="1"/>
          <w:wAfter w:w="5971" w:type="dxa"/>
          <w:trHeight w:val="30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№п/п</w:t>
            </w:r>
          </w:p>
        </w:tc>
        <w:tc>
          <w:tcPr>
            <w:tcW w:w="2266" w:type="dxa"/>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rPr>
            </w:pPr>
            <w:r>
              <w:rPr>
                <w:rFonts w:eastAsia="Times New Roman" w:cstheme="minorHAnsi"/>
                <w:b/>
                <w:color w:val="000000"/>
              </w:rPr>
              <w:t>Назва програми місцевого розвитку</w:t>
            </w:r>
          </w:p>
        </w:tc>
        <w:tc>
          <w:tcPr>
            <w:tcW w:w="11907" w:type="dxa"/>
            <w:gridSpan w:val="30"/>
            <w:tcBorders>
              <w:top w:val="single" w:sz="8" w:space="0" w:color="auto"/>
              <w:left w:val="nil"/>
              <w:bottom w:val="single" w:sz="8" w:space="0" w:color="auto"/>
              <w:right w:val="single" w:sz="8" w:space="0" w:color="000000"/>
            </w:tcBorders>
            <w:shd w:val="clear" w:color="auto" w:fill="auto"/>
          </w:tcPr>
          <w:p w:rsidR="00E4406C" w:rsidRDefault="00E4406C" w:rsidP="0066333E">
            <w:pPr>
              <w:spacing w:after="0" w:line="240" w:lineRule="auto"/>
              <w:ind w:left="-107" w:firstLine="107"/>
              <w:jc w:val="center"/>
              <w:rPr>
                <w:rFonts w:eastAsia="Times New Roman" w:cstheme="minorHAnsi"/>
                <w:b/>
                <w:color w:val="000000"/>
                <w:sz w:val="16"/>
                <w:szCs w:val="16"/>
              </w:rPr>
            </w:pPr>
          </w:p>
          <w:p w:rsidR="00E4406C" w:rsidRDefault="00E4406C" w:rsidP="0066333E">
            <w:pPr>
              <w:spacing w:after="0" w:line="240" w:lineRule="auto"/>
              <w:ind w:left="-107" w:firstLine="107"/>
              <w:jc w:val="center"/>
              <w:rPr>
                <w:rFonts w:eastAsia="Times New Roman" w:cstheme="minorHAnsi"/>
                <w:b/>
                <w:color w:val="000000"/>
              </w:rPr>
            </w:pPr>
            <w:r>
              <w:rPr>
                <w:rFonts w:eastAsia="Times New Roman" w:cstheme="minorHAnsi"/>
                <w:b/>
                <w:color w:val="000000"/>
              </w:rPr>
              <w:t>Орієнтовна потреба на період реалізації плану заходів на 2024-2027 роки (тис.грн)</w:t>
            </w:r>
          </w:p>
        </w:tc>
        <w:tc>
          <w:tcPr>
            <w:tcW w:w="713" w:type="dxa"/>
            <w:gridSpan w:val="2"/>
            <w:tcBorders>
              <w:top w:val="single" w:sz="8" w:space="0" w:color="auto"/>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Індикатори (показники) результативності</w:t>
            </w:r>
          </w:p>
        </w:tc>
      </w:tr>
      <w:tr w:rsidR="00E4406C" w:rsidTr="0066333E">
        <w:trPr>
          <w:gridAfter w:val="1"/>
          <w:wAfter w:w="5971" w:type="dxa"/>
          <w:trHeight w:val="300"/>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val="restart"/>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ind w:left="-1342" w:firstLine="1342"/>
              <w:jc w:val="center"/>
              <w:rPr>
                <w:rFonts w:eastAsia="Times New Roman" w:cstheme="minorHAnsi"/>
                <w:b/>
                <w:color w:val="000000"/>
                <w:sz w:val="16"/>
                <w:szCs w:val="16"/>
              </w:rPr>
            </w:pPr>
            <w:r>
              <w:rPr>
                <w:rFonts w:eastAsia="Times New Roman" w:cstheme="minorHAnsi"/>
                <w:b/>
                <w:color w:val="000000"/>
                <w:sz w:val="16"/>
                <w:szCs w:val="16"/>
              </w:rPr>
              <w:t>всього</w:t>
            </w:r>
          </w:p>
        </w:tc>
        <w:tc>
          <w:tcPr>
            <w:tcW w:w="11010" w:type="dxa"/>
            <w:gridSpan w:val="29"/>
            <w:tcBorders>
              <w:top w:val="single" w:sz="8" w:space="0" w:color="auto"/>
              <w:left w:val="nil"/>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В тому числі за джерелами фінансування</w:t>
            </w:r>
          </w:p>
        </w:tc>
        <w:tc>
          <w:tcPr>
            <w:tcW w:w="713" w:type="dxa"/>
            <w:gridSpan w:val="2"/>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ascii="Times New Roman" w:eastAsia="Times New Roman" w:hAnsi="Times New Roman" w:cs="Times New Roman"/>
                <w:color w:val="000000"/>
              </w:rPr>
            </w:pPr>
          </w:p>
        </w:tc>
      </w:tr>
      <w:tr w:rsidR="00E4406C" w:rsidTr="0066333E">
        <w:trPr>
          <w:gridAfter w:val="1"/>
          <w:wAfter w:w="5971" w:type="dxa"/>
          <w:trHeight w:val="295"/>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3639" w:type="dxa"/>
            <w:gridSpan w:val="6"/>
            <w:vMerge w:val="restart"/>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Кошти бюджету територіальної громади</w:t>
            </w:r>
          </w:p>
        </w:tc>
        <w:tc>
          <w:tcPr>
            <w:tcW w:w="3658" w:type="dxa"/>
            <w:gridSpan w:val="11"/>
            <w:vMerge w:val="restart"/>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Кошти державного бюджету</w:t>
            </w:r>
          </w:p>
        </w:tc>
        <w:tc>
          <w:tcPr>
            <w:tcW w:w="3713" w:type="dxa"/>
            <w:gridSpan w:val="12"/>
            <w:vMerge w:val="restart"/>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Інші джерела</w:t>
            </w:r>
          </w:p>
        </w:tc>
        <w:tc>
          <w:tcPr>
            <w:tcW w:w="713" w:type="dxa"/>
            <w:gridSpan w:val="2"/>
            <w:vMerge w:val="restart"/>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ascii="Times New Roman" w:eastAsia="Times New Roman" w:hAnsi="Times New Roman" w:cs="Times New Roman"/>
                <w:color w:val="000000"/>
              </w:rPr>
            </w:pPr>
          </w:p>
        </w:tc>
      </w:tr>
      <w:tr w:rsidR="00E4406C" w:rsidTr="00F02EEA">
        <w:trPr>
          <w:gridAfter w:val="1"/>
          <w:wAfter w:w="5971" w:type="dxa"/>
          <w:trHeight w:val="295"/>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3639" w:type="dxa"/>
            <w:gridSpan w:val="6"/>
            <w:vMerge/>
            <w:tcBorders>
              <w:top w:val="single" w:sz="8" w:space="0" w:color="auto"/>
              <w:left w:val="single" w:sz="8" w:space="0" w:color="auto"/>
              <w:bottom w:val="single" w:sz="8" w:space="0" w:color="000000"/>
              <w:right w:val="single" w:sz="8" w:space="0" w:color="000000"/>
            </w:tcBorders>
            <w:vAlign w:val="center"/>
          </w:tcPr>
          <w:p w:rsidR="00E4406C" w:rsidRDefault="00E4406C" w:rsidP="0066333E">
            <w:pPr>
              <w:spacing w:after="0" w:line="240" w:lineRule="auto"/>
              <w:rPr>
                <w:rFonts w:eastAsia="Times New Roman" w:cstheme="minorHAnsi"/>
                <w:b/>
                <w:color w:val="000000"/>
                <w:sz w:val="16"/>
                <w:szCs w:val="16"/>
              </w:rPr>
            </w:pPr>
          </w:p>
        </w:tc>
        <w:tc>
          <w:tcPr>
            <w:tcW w:w="3658" w:type="dxa"/>
            <w:gridSpan w:val="11"/>
            <w:vMerge/>
            <w:tcBorders>
              <w:top w:val="single" w:sz="8" w:space="0" w:color="auto"/>
              <w:left w:val="single" w:sz="8" w:space="0" w:color="auto"/>
              <w:bottom w:val="single" w:sz="8" w:space="0" w:color="000000"/>
              <w:right w:val="single" w:sz="8" w:space="0" w:color="000000"/>
            </w:tcBorders>
            <w:vAlign w:val="center"/>
          </w:tcPr>
          <w:p w:rsidR="00E4406C" w:rsidRDefault="00E4406C" w:rsidP="0066333E">
            <w:pPr>
              <w:spacing w:after="0" w:line="240" w:lineRule="auto"/>
              <w:rPr>
                <w:rFonts w:eastAsia="Times New Roman" w:cstheme="minorHAnsi"/>
                <w:b/>
                <w:color w:val="000000"/>
                <w:sz w:val="16"/>
                <w:szCs w:val="16"/>
              </w:rPr>
            </w:pPr>
          </w:p>
        </w:tc>
        <w:tc>
          <w:tcPr>
            <w:tcW w:w="3713" w:type="dxa"/>
            <w:gridSpan w:val="12"/>
            <w:vMerge/>
            <w:tcBorders>
              <w:top w:val="single" w:sz="8" w:space="0" w:color="auto"/>
              <w:left w:val="single" w:sz="8" w:space="0" w:color="auto"/>
              <w:bottom w:val="single" w:sz="8" w:space="0" w:color="000000"/>
              <w:right w:val="single" w:sz="8" w:space="0" w:color="000000"/>
            </w:tcBorders>
            <w:vAlign w:val="center"/>
          </w:tcPr>
          <w:p w:rsidR="00E4406C" w:rsidRDefault="00E4406C" w:rsidP="0066333E">
            <w:pPr>
              <w:spacing w:after="0" w:line="240" w:lineRule="auto"/>
              <w:rPr>
                <w:rFonts w:eastAsia="Times New Roman" w:cstheme="minorHAnsi"/>
                <w:b/>
                <w:color w:val="000000"/>
                <w:sz w:val="16"/>
                <w:szCs w:val="16"/>
              </w:rPr>
            </w:pPr>
          </w:p>
        </w:tc>
        <w:tc>
          <w:tcPr>
            <w:tcW w:w="713"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ascii="Times New Roman" w:eastAsia="Times New Roman" w:hAnsi="Times New Roman" w:cs="Times New Roman"/>
                <w:color w:val="000000"/>
              </w:rPr>
            </w:pPr>
          </w:p>
        </w:tc>
      </w:tr>
      <w:tr w:rsidR="00E4406C" w:rsidTr="00F02EEA">
        <w:trPr>
          <w:gridAfter w:val="1"/>
          <w:wAfter w:w="5971" w:type="dxa"/>
          <w:trHeight w:val="361"/>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863" w:type="dxa"/>
            <w:vMerge w:val="restart"/>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разом</w:t>
            </w:r>
          </w:p>
        </w:tc>
        <w:tc>
          <w:tcPr>
            <w:tcW w:w="2776" w:type="dxa"/>
            <w:gridSpan w:val="5"/>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В тому числі по роках</w:t>
            </w:r>
          </w:p>
        </w:tc>
        <w:tc>
          <w:tcPr>
            <w:tcW w:w="965" w:type="dxa"/>
            <w:gridSpan w:val="3"/>
            <w:vMerge w:val="restart"/>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разом</w:t>
            </w:r>
          </w:p>
        </w:tc>
        <w:tc>
          <w:tcPr>
            <w:tcW w:w="2693" w:type="dxa"/>
            <w:gridSpan w:val="8"/>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В тому числі по роках</w:t>
            </w:r>
          </w:p>
        </w:tc>
        <w:tc>
          <w:tcPr>
            <w:tcW w:w="1022" w:type="dxa"/>
            <w:gridSpan w:val="3"/>
            <w:vMerge w:val="restart"/>
            <w:tcBorders>
              <w:top w:val="nil"/>
              <w:left w:val="single" w:sz="8" w:space="0" w:color="auto"/>
              <w:bottom w:val="nil"/>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разом</w:t>
            </w:r>
          </w:p>
        </w:tc>
        <w:tc>
          <w:tcPr>
            <w:tcW w:w="2691" w:type="dxa"/>
            <w:gridSpan w:val="9"/>
            <w:tcBorders>
              <w:top w:val="single" w:sz="8" w:space="0" w:color="auto"/>
              <w:left w:val="single" w:sz="8" w:space="0" w:color="auto"/>
              <w:bottom w:val="single" w:sz="8" w:space="0" w:color="000000"/>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В тому числі по роках</w:t>
            </w:r>
          </w:p>
        </w:tc>
        <w:tc>
          <w:tcPr>
            <w:tcW w:w="713"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ascii="Times New Roman" w:eastAsia="Times New Roman" w:hAnsi="Times New Roman" w:cs="Times New Roman"/>
                <w:color w:val="000000"/>
              </w:rPr>
            </w:pPr>
          </w:p>
        </w:tc>
      </w:tr>
      <w:tr w:rsidR="00E4406C" w:rsidTr="00F02EEA">
        <w:trPr>
          <w:gridAfter w:val="1"/>
          <w:wAfter w:w="5971" w:type="dxa"/>
          <w:trHeight w:val="397"/>
        </w:trPr>
        <w:tc>
          <w:tcPr>
            <w:tcW w:w="567" w:type="dxa"/>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2266" w:type="dxa"/>
            <w:gridSpan w:val="2"/>
            <w:vMerge/>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color w:val="000000"/>
                <w:sz w:val="16"/>
                <w:szCs w:val="16"/>
              </w:rPr>
            </w:pPr>
          </w:p>
        </w:tc>
        <w:tc>
          <w:tcPr>
            <w:tcW w:w="897"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863" w:type="dxa"/>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rPr>
                <w:rFonts w:eastAsia="Times New Roman" w:cstheme="minorHAnsi"/>
                <w:b/>
                <w:color w:val="000000"/>
                <w:sz w:val="16"/>
                <w:szCs w:val="16"/>
              </w:rPr>
            </w:pPr>
          </w:p>
        </w:tc>
        <w:tc>
          <w:tcPr>
            <w:tcW w:w="862" w:type="dxa"/>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2025 рік</w:t>
            </w:r>
          </w:p>
        </w:tc>
        <w:tc>
          <w:tcPr>
            <w:tcW w:w="922" w:type="dxa"/>
            <w:gridSpan w:val="2"/>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2026 рік</w:t>
            </w:r>
          </w:p>
        </w:tc>
        <w:tc>
          <w:tcPr>
            <w:tcW w:w="992" w:type="dxa"/>
            <w:gridSpan w:val="2"/>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2027 рік</w:t>
            </w:r>
          </w:p>
        </w:tc>
        <w:tc>
          <w:tcPr>
            <w:tcW w:w="965" w:type="dxa"/>
            <w:gridSpan w:val="3"/>
            <w:vMerge/>
            <w:tcBorders>
              <w:top w:val="nil"/>
              <w:left w:val="single" w:sz="8" w:space="0" w:color="auto"/>
              <w:bottom w:val="single" w:sz="8" w:space="0" w:color="000000"/>
              <w:right w:val="single" w:sz="8" w:space="0" w:color="auto"/>
            </w:tcBorders>
            <w:vAlign w:val="center"/>
          </w:tcPr>
          <w:p w:rsidR="00E4406C" w:rsidRDefault="00E4406C" w:rsidP="0066333E">
            <w:pPr>
              <w:spacing w:after="0" w:line="240" w:lineRule="auto"/>
              <w:jc w:val="center"/>
              <w:rPr>
                <w:rFonts w:eastAsia="Times New Roman" w:cstheme="minorHAnsi"/>
                <w:b/>
                <w:color w:val="000000"/>
                <w:sz w:val="16"/>
                <w:szCs w:val="16"/>
              </w:rPr>
            </w:pPr>
          </w:p>
        </w:tc>
        <w:tc>
          <w:tcPr>
            <w:tcW w:w="992" w:type="dxa"/>
            <w:gridSpan w:val="2"/>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2025рік</w:t>
            </w:r>
          </w:p>
        </w:tc>
        <w:tc>
          <w:tcPr>
            <w:tcW w:w="850" w:type="dxa"/>
            <w:gridSpan w:val="3"/>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2026рік</w:t>
            </w:r>
          </w:p>
        </w:tc>
        <w:tc>
          <w:tcPr>
            <w:tcW w:w="851" w:type="dxa"/>
            <w:gridSpan w:val="3"/>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2027рік</w:t>
            </w:r>
          </w:p>
        </w:tc>
        <w:tc>
          <w:tcPr>
            <w:tcW w:w="1022" w:type="dxa"/>
            <w:gridSpan w:val="3"/>
            <w:vMerge/>
            <w:tcBorders>
              <w:left w:val="single" w:sz="8" w:space="0" w:color="auto"/>
              <w:bottom w:val="single" w:sz="8" w:space="0" w:color="000000"/>
              <w:right w:val="single" w:sz="8" w:space="0" w:color="auto"/>
            </w:tcBorders>
            <w:vAlign w:val="center"/>
          </w:tcPr>
          <w:p w:rsidR="00E4406C" w:rsidRDefault="00E4406C" w:rsidP="0066333E">
            <w:pPr>
              <w:spacing w:after="0" w:line="240" w:lineRule="auto"/>
              <w:jc w:val="center"/>
              <w:rPr>
                <w:rFonts w:eastAsia="Times New Roman" w:cstheme="minorHAnsi"/>
                <w:b/>
                <w:color w:val="000000"/>
                <w:sz w:val="16"/>
                <w:szCs w:val="16"/>
              </w:rPr>
            </w:pPr>
          </w:p>
        </w:tc>
        <w:tc>
          <w:tcPr>
            <w:tcW w:w="821" w:type="dxa"/>
            <w:gridSpan w:val="3"/>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2025 рік</w:t>
            </w:r>
          </w:p>
        </w:tc>
        <w:tc>
          <w:tcPr>
            <w:tcW w:w="992" w:type="dxa"/>
            <w:gridSpan w:val="4"/>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ind w:left="284" w:hanging="284"/>
              <w:jc w:val="center"/>
              <w:rPr>
                <w:rFonts w:eastAsia="Times New Roman" w:cstheme="minorHAnsi"/>
                <w:b/>
                <w:color w:val="000000"/>
                <w:sz w:val="16"/>
                <w:szCs w:val="16"/>
              </w:rPr>
            </w:pPr>
            <w:r>
              <w:rPr>
                <w:rFonts w:eastAsia="Times New Roman" w:cstheme="minorHAnsi"/>
                <w:b/>
                <w:color w:val="000000"/>
                <w:sz w:val="16"/>
                <w:szCs w:val="16"/>
              </w:rPr>
              <w:t>2026 рік</w:t>
            </w:r>
          </w:p>
        </w:tc>
        <w:tc>
          <w:tcPr>
            <w:tcW w:w="878" w:type="dxa"/>
            <w:gridSpan w:val="2"/>
            <w:tcBorders>
              <w:top w:val="nil"/>
              <w:left w:val="single" w:sz="8" w:space="0" w:color="auto"/>
              <w:bottom w:val="single" w:sz="8" w:space="0" w:color="000000"/>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2027 рік</w:t>
            </w:r>
          </w:p>
        </w:tc>
        <w:tc>
          <w:tcPr>
            <w:tcW w:w="713" w:type="dxa"/>
            <w:gridSpan w:val="2"/>
            <w:tcBorders>
              <w:top w:val="single" w:sz="8" w:space="0" w:color="auto"/>
              <w:left w:val="single" w:sz="8" w:space="0" w:color="auto"/>
              <w:bottom w:val="single" w:sz="8" w:space="0" w:color="000000"/>
              <w:right w:val="single" w:sz="8" w:space="0" w:color="auto"/>
            </w:tcBorders>
            <w:vAlign w:val="center"/>
          </w:tcPr>
          <w:p w:rsidR="00E4406C" w:rsidRDefault="00E4406C" w:rsidP="0066333E">
            <w:pPr>
              <w:spacing w:after="0" w:line="240" w:lineRule="auto"/>
              <w:jc w:val="center"/>
              <w:rPr>
                <w:rFonts w:ascii="Times New Roman" w:eastAsia="Times New Roman" w:hAnsi="Times New Roman" w:cs="Times New Roman"/>
                <w:color w:val="000000"/>
              </w:rPr>
            </w:pPr>
          </w:p>
        </w:tc>
      </w:tr>
      <w:tr w:rsidR="00E4406C" w:rsidTr="0066333E">
        <w:trPr>
          <w:gridAfter w:val="1"/>
          <w:wAfter w:w="5971" w:type="dxa"/>
          <w:trHeight w:val="3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bCs/>
                <w:color w:val="000000"/>
              </w:rPr>
            </w:pPr>
            <w:r>
              <w:rPr>
                <w:rFonts w:eastAsia="Times New Roman" w:cstheme="minorHAnsi"/>
                <w:b/>
                <w:bCs/>
                <w:color w:val="000000"/>
              </w:rPr>
              <w:t xml:space="preserve"> Місцеві Програми</w:t>
            </w:r>
          </w:p>
        </w:tc>
      </w:tr>
      <w:tr w:rsidR="00E4406C" w:rsidTr="0066333E">
        <w:trPr>
          <w:gridAfter w:val="1"/>
          <w:wAfter w:w="5971" w:type="dxa"/>
          <w:trHeight w:val="3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1: Прозора, згуртована, комфортна для життя громада, яка дбає про розвиток і збереження культурних цінностей</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фінансової підтримки КП «БІЦ» «Інформаційна прозорість»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10423,1</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10423,1</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3423,1</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міжнародного та міжмуніципального співробітництва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990,0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990,0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97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заходів Боярської міської територіальної громади з вшанування пам’яті загиблих захисників і захисниць України, відзначення пам’ятних дат, державних свят, а також здійснення інших  представницьких  заходів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650,0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650,0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650,0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Комунікаційна стратегія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8"/>
                <w:szCs w:val="18"/>
              </w:rPr>
            </w:pPr>
            <w:r>
              <w:rPr>
                <w:rFonts w:eastAsia="Times New Roman" w:cstheme="minorHAnsi"/>
                <w:b/>
                <w:color w:val="000000"/>
                <w:sz w:val="18"/>
                <w:szCs w:val="18"/>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промоції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9600,0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8"/>
                <w:szCs w:val="18"/>
              </w:rPr>
            </w:pPr>
            <w:r>
              <w:rPr>
                <w:rFonts w:eastAsia="Times New Roman" w:cstheme="minorHAnsi"/>
                <w:b/>
                <w:color w:val="000000"/>
                <w:sz w:val="18"/>
                <w:szCs w:val="18"/>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сприяння розвитку волонтерства БМТГ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8"/>
                <w:szCs w:val="18"/>
              </w:rPr>
            </w:pPr>
            <w:r>
              <w:rPr>
                <w:rFonts w:eastAsia="Times New Roman" w:cstheme="minorHAnsi"/>
                <w:b/>
                <w:color w:val="000000"/>
                <w:sz w:val="18"/>
                <w:szCs w:val="18"/>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регулювання містобудівної діяльності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10439,0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10439,0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3439,0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регулювання та розвитку земельних відносин на території БМТГ на 2024-2025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пасажирського транспорту БМТГ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35241,0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35241,0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11241,0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охорони та збереження культурної спадщини БМТГ на 2023-2027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lang w:val="en-US"/>
              </w:rPr>
              <w:t>30</w:t>
            </w:r>
            <w:r>
              <w:rPr>
                <w:rFonts w:eastAsia="Times New Roman" w:cstheme="minorHAnsi"/>
                <w:b/>
                <w:color w:val="000000"/>
                <w:sz w:val="16"/>
                <w:szCs w:val="16"/>
              </w:rPr>
              <w:t>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організації та проведення культурно-масових заходів у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2460,0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2460,0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820,0</w:t>
            </w:r>
          </w:p>
        </w:tc>
        <w:tc>
          <w:tcPr>
            <w:tcW w:w="92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820,0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820,0</w:t>
            </w:r>
          </w:p>
        </w:tc>
        <w:tc>
          <w:tcPr>
            <w:tcW w:w="965"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2: Енергоощадна, цифрова громада, яка підтримує та заохочує розвиток бізнесу.</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розвитк мікро-, малого – та середнього підприємництва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lang w:val="en-US"/>
              </w:rPr>
              <w:t>200,</w:t>
            </w: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інформатизації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555,2</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555,2</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155,2</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реформування та розвитку ЖКГ БМТГ на 2022 –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268705,9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268705,9</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88705,9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фінансової підтримки КП «БМЕСК» БМР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2082,0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2082,0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682,0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66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охорони навколишнього природного середовища у БМТГ на 2024-2025</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510,0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510,0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color w:val="000000"/>
                <w:sz w:val="16"/>
                <w:szCs w:val="16"/>
              </w:rPr>
            </w:pPr>
            <w:r>
              <w:rPr>
                <w:rFonts w:eastAsia="Times New Roman" w:cstheme="minorHAnsi"/>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ліквідації несанкціонованих сміттєзвалищ та поводження з побутовими відходами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color w:val="000000"/>
                <w:sz w:val="16"/>
                <w:szCs w:val="16"/>
              </w:rPr>
            </w:pPr>
            <w:r>
              <w:rPr>
                <w:rFonts w:eastAsia="Times New Roman" w:cstheme="minorHAnsi"/>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забезпечення продовольчої безпеки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2400,0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color w:val="000000"/>
                <w:sz w:val="16"/>
                <w:szCs w:val="16"/>
              </w:rPr>
            </w:pPr>
            <w:r>
              <w:rPr>
                <w:rFonts w:eastAsia="Times New Roman" w:cstheme="minorHAnsi"/>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створення і використання матеріальних резервів для запобігання, ліквідації надзвичайних ситуацій та їх наслідків на території БМТГ 2024-2025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color w:val="000000"/>
                <w:sz w:val="16"/>
                <w:szCs w:val="16"/>
              </w:rPr>
            </w:pPr>
            <w:r>
              <w:rPr>
                <w:rFonts w:eastAsia="Times New Roman" w:cstheme="minorHAnsi"/>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сприяння розвитку волонтерства БМТГ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«Профілактики правопорушень БМТГ» на 2022-2025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38514,7</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38514,7</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12514,7</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заходів національного спротиву БМТГ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24744,2</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24744,2</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17744,2</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поліцейський офіцер громади на 2022-2025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інформатизації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«Безбар’єрна Боярська міська територіальна громада» на 2021-2025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1800,0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реформування системи шкільного харчування на період до 2027 р в закладах загальної середньої освіти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системи освіти на території БМТГ2024-2025</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волейболу на території БМТГ на 2021-2025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футболу на території БМТГ на 2021-2025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фізичної культури та спорту на території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23492,8</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23492,8</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7492,8</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підтримки та розвитку молоді і молодіжної політики та національно-патріотичного виховання на 2024-2025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360,0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360,0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підтримки обдарованих дітей та молоді БМТГ на 2025-2027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туризму в БМТГ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функціонування та підтримки КНП «ЛІЛ» БМР на 2021-2025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72050,0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72050,0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22050,0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функціонування та підтримки КНП «Стоматологічна поліклініка» БМР на 21-25рр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8535,5</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8535,5</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2535,5</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3000,0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3000,0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фінансової підтримки КНП «ЦПМСД» БМР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29185,9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29185,9</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9185,9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10000,0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94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«Забезпечення пільгових категорій населення Боярської міської територіальної громади лікарськими засобами та медичними виробами»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14800,0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14800,0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5000,0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5000,0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94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компенсації пільгових перевезень окремих категорій громадян в міському та приміському автомобільному транспорті загального користування в БМТГ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1500,0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1500,0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94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компенсації пільгових перевезень окремих категорій громадян в залізничному транспорті приміського сполучення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соціальної підтримки населення БМТГ «Турбота»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23639,0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23639,0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7639,0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Програма розвитку надання соціальних послуг в БМТГ 2025-2027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інтеграції ВПО в БМТГ 2024-2026</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882,0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882,0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282,0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супроводу та взаємодії з ветеранами і членами їх родин 2025-2027</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Комплексна програма забезпечення прав дітей «Щаслива дитина – успішна родина» 2022-2026</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1100,0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розвитку, функціонування та фінансової підтримки КНП «Центр соціальних служб» БМР на 2025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17981,4</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17981,4</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5981,4</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120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Програма забезпечення діяльності спеціалізованих служб підтримки осіб, які постраждали від домашнього насильства та/або насильства за ознакою статі КУ «ЦНСП» БМР на 2025 р</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10208,6</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10208,6</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3208,6</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w:t>
            </w:r>
          </w:p>
        </w:tc>
        <w:tc>
          <w:tcPr>
            <w:tcW w:w="1154"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4406C" w:rsidTr="0066333E">
        <w:trPr>
          <w:gridAfter w:val="1"/>
          <w:wAfter w:w="5971" w:type="dxa"/>
          <w:trHeight w:val="142"/>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bCs/>
                <w:color w:val="000000"/>
              </w:rPr>
            </w:pPr>
            <w:r>
              <w:rPr>
                <w:rFonts w:eastAsia="Times New Roman" w:cstheme="minorHAnsi"/>
                <w:b/>
                <w:bCs/>
                <w:color w:val="000000"/>
              </w:rPr>
              <w:t>Проєкти місцевого розвитку</w:t>
            </w:r>
          </w:p>
        </w:tc>
      </w:tr>
      <w:tr w:rsidR="00E4406C" w:rsidTr="0066333E">
        <w:trPr>
          <w:gridAfter w:val="1"/>
          <w:wAfter w:w="5971" w:type="dxa"/>
          <w:trHeight w:val="42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1: Прозора, згуртована, комфортна для життя громада, яка дбає про розвиток і збереження культурних цінностей</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Створення онлайн-платформи відкритих даних БМР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Приєднання до Міжнародної хартії відкритих даних</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Організація тренінгів та семінарів для працівників ОМС, бізнесу та громадян</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навчального курсу для активних мешканців громади з доброчесності, в тому числі з управління корупційними ризиками.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Створення та впровадження інтегрованої геопросторової системи управління муніципальним майном та ресурсами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Впровадження системи електронного голосування для громадських обговорень і петицій</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Pr="0098692C" w:rsidRDefault="00E4406C" w:rsidP="0066333E">
            <w:pPr>
              <w:rPr>
                <w:b/>
                <w:sz w:val="16"/>
                <w:szCs w:val="16"/>
              </w:rPr>
            </w:pPr>
            <w:r w:rsidRPr="0098692C">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Pr="0098692C" w:rsidRDefault="00E4406C" w:rsidP="0066333E">
            <w:pPr>
              <w:rPr>
                <w:b/>
                <w:sz w:val="16"/>
                <w:szCs w:val="16"/>
              </w:rPr>
            </w:pPr>
            <w:r w:rsidRPr="0098692C">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Pr="0098692C" w:rsidRDefault="00E4406C" w:rsidP="0066333E">
            <w:pPr>
              <w:rPr>
                <w:b/>
                <w:sz w:val="16"/>
                <w:szCs w:val="16"/>
              </w:rPr>
            </w:pPr>
            <w:r w:rsidRPr="0098692C">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Pr="0098692C" w:rsidRDefault="00E4406C" w:rsidP="0066333E">
            <w:pPr>
              <w:rPr>
                <w:b/>
                <w:sz w:val="16"/>
                <w:szCs w:val="16"/>
              </w:rPr>
            </w:pPr>
            <w:r w:rsidRPr="0098692C">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онлайн платформи для збору та обміну ідей та пропозицій від громадян</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мережі громадських просторів на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A138B6"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комплексного плану просторового розвитку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18000,0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67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генеральних та детальних планів територій інших об’єктів будівництва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Визначення та розробка проєктної документації із створення центру громади і населених пунктів громади та інших об’єктів будівництва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ПКД для забезпечення водопостачання/ водовідведення в місцях нової індивідуальної забудови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E4406C">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Реалізація проєкту</w:t>
            </w:r>
            <w:r w:rsidR="007D29BF">
              <w:rPr>
                <w:rFonts w:eastAsia="Times New Roman" w:cstheme="minorHAnsi"/>
                <w:b/>
                <w:color w:val="000000"/>
                <w:sz w:val="16"/>
                <w:szCs w:val="16"/>
              </w:rPr>
              <w:t xml:space="preserve"> </w:t>
            </w:r>
            <w:r>
              <w:rPr>
                <w:rFonts w:cstheme="minorHAnsi"/>
                <w:b/>
                <w:sz w:val="16"/>
                <w:szCs w:val="16"/>
              </w:rPr>
              <w:t>«Будівництво транспортного тунелю під залізничними коліями та під’їзними шляхами з улаштуванням захисного екрану з металевих труб, біля залізничної станції «Тарасівка»</w:t>
            </w:r>
          </w:p>
        </w:tc>
        <w:tc>
          <w:tcPr>
            <w:tcW w:w="897" w:type="dxa"/>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350000,0</w:t>
            </w:r>
          </w:p>
        </w:tc>
        <w:tc>
          <w:tcPr>
            <w:tcW w:w="863" w:type="dxa"/>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863" w:type="dxa"/>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862" w:type="dxa"/>
            <w:gridSpan w:val="2"/>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1040"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350000,0</w:t>
            </w:r>
          </w:p>
        </w:tc>
        <w:tc>
          <w:tcPr>
            <w:tcW w:w="1106"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100000,0</w:t>
            </w:r>
          </w:p>
        </w:tc>
        <w:tc>
          <w:tcPr>
            <w:tcW w:w="850"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100000,0</w:t>
            </w:r>
          </w:p>
        </w:tc>
        <w:tc>
          <w:tcPr>
            <w:tcW w:w="851"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spacing w:after="0" w:line="240" w:lineRule="auto"/>
              <w:rPr>
                <w:rFonts w:eastAsia="Times New Roman" w:cstheme="minorHAnsi"/>
                <w:b/>
                <w:color w:val="000000"/>
                <w:sz w:val="16"/>
                <w:szCs w:val="16"/>
              </w:rPr>
            </w:pPr>
            <w:r w:rsidRPr="00E4406C">
              <w:rPr>
                <w:rFonts w:eastAsia="Times New Roman" w:cstheme="minorHAnsi"/>
                <w:b/>
                <w:color w:val="000000"/>
                <w:sz w:val="16"/>
                <w:szCs w:val="16"/>
              </w:rPr>
              <w:t>150000,0</w:t>
            </w:r>
          </w:p>
        </w:tc>
        <w:tc>
          <w:tcPr>
            <w:tcW w:w="1022"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821" w:type="dxa"/>
            <w:gridSpan w:val="3"/>
            <w:tcBorders>
              <w:top w:val="nil"/>
              <w:left w:val="nil"/>
              <w:bottom w:val="single" w:sz="8" w:space="0" w:color="auto"/>
              <w:right w:val="single" w:sz="8" w:space="0" w:color="auto"/>
            </w:tcBorders>
            <w:shd w:val="clear" w:color="auto" w:fill="FFFFFF" w:themeFill="background1"/>
          </w:tcPr>
          <w:p w:rsidR="00E4406C" w:rsidRPr="00E4406C" w:rsidRDefault="00E4406C" w:rsidP="0066333E">
            <w:pPr>
              <w:rPr>
                <w:b/>
                <w:sz w:val="16"/>
                <w:szCs w:val="16"/>
              </w:rPr>
            </w:pPr>
            <w:r w:rsidRPr="00E4406C">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Microsoft Sans Serif" w:cstheme="minorHAnsi"/>
                <w:b/>
                <w:sz w:val="16"/>
                <w:szCs w:val="16"/>
              </w:rPr>
            </w:pPr>
            <w:r>
              <w:rPr>
                <w:rFonts w:eastAsia="Microsoft Sans Serif" w:cstheme="minorHAnsi"/>
                <w:b/>
                <w:sz w:val="16"/>
                <w:szCs w:val="16"/>
              </w:rPr>
              <w:t>Визначення місць і розробка ПКД (схема організації дорожнього руху) для створення безпечної дорожньої інфраструктури.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Microsoft Sans Serif" w:cstheme="minorHAnsi"/>
                <w:b/>
                <w:sz w:val="16"/>
                <w:szCs w:val="16"/>
              </w:rPr>
            </w:pPr>
            <w:r>
              <w:rPr>
                <w:rFonts w:eastAsia="Microsoft Sans Serif" w:cstheme="minorHAnsi"/>
                <w:b/>
                <w:sz w:val="16"/>
                <w:szCs w:val="16"/>
              </w:rPr>
              <w:t xml:space="preserve">Розроблення проєкту будівництва велосипедних доріжок «Велосипедом до школи»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Microsoft Sans Serif" w:cstheme="minorHAnsi"/>
                <w:b/>
                <w:sz w:val="16"/>
                <w:szCs w:val="16"/>
              </w:rPr>
            </w:pPr>
            <w:r>
              <w:rPr>
                <w:rFonts w:eastAsia="Microsoft Sans Serif" w:cstheme="minorHAnsi"/>
                <w:b/>
                <w:sz w:val="16"/>
                <w:szCs w:val="16"/>
              </w:rPr>
              <w:t>Розроблення проєкту велосипедних туристичних маршрутів відповідно до проєкту «Долина двох рік»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E4406C">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Microsoft Sans Serif" w:cstheme="minorHAnsi"/>
                <w:b/>
                <w:sz w:val="16"/>
                <w:szCs w:val="16"/>
              </w:rPr>
              <w:t>Проведення будівництва автомобільної дороги від автомобільної дороги Т-10-12 Київ-Боярка до автомобільної дороги О101317 Тарасівка-Круглик-Хотів з проходженням через м.Боярка та с.Тарасівка Київської області</w:t>
            </w:r>
          </w:p>
        </w:tc>
        <w:tc>
          <w:tcPr>
            <w:tcW w:w="897" w:type="dxa"/>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700000,0</w:t>
            </w:r>
          </w:p>
        </w:tc>
        <w:tc>
          <w:tcPr>
            <w:tcW w:w="863" w:type="dxa"/>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700000,0</w:t>
            </w:r>
          </w:p>
        </w:tc>
        <w:tc>
          <w:tcPr>
            <w:tcW w:w="1106"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350000,0</w:t>
            </w:r>
          </w:p>
        </w:tc>
        <w:tc>
          <w:tcPr>
            <w:tcW w:w="851"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350000,0</w:t>
            </w:r>
          </w:p>
        </w:tc>
        <w:tc>
          <w:tcPr>
            <w:tcW w:w="1022"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FFFFFF" w:themeFill="background1"/>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Microsoft Sans Serif" w:cstheme="minorHAnsi"/>
                <w:b/>
                <w:sz w:val="16"/>
                <w:szCs w:val="16"/>
              </w:rPr>
              <w:t>Проведення капітального ремонту доріг в м.Боярка по вул.: Гоголя, Франка, Газова, Вербна та вул.Симоненка в с.Забір’я</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A138B6"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«Центру адопції тварин та гуманне поводження з безпритульними тваринами»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A138B6">
              <w:rPr>
                <w:rFonts w:eastAsia="Times New Roman" w:cstheme="minorHAnsi"/>
                <w:b/>
                <w:color w:val="000000"/>
                <w:sz w:val="16"/>
                <w:szCs w:val="16"/>
              </w:rPr>
              <w:t>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Встановлення арт-об’єктів у місцях знакових подій на території БМТГ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9C64ED" w:rsidP="0066333E">
            <w:pPr>
              <w:rPr>
                <w:b/>
                <w:sz w:val="16"/>
                <w:szCs w:val="16"/>
              </w:rPr>
            </w:pPr>
            <w:r>
              <w:rPr>
                <w:b/>
                <w:sz w:val="16"/>
                <w:szCs w:val="16"/>
              </w:rPr>
              <w:t>1000,</w:t>
            </w:r>
            <w:r w:rsidR="00E4406C">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9C64ED" w:rsidP="0066333E">
            <w:pPr>
              <w:rPr>
                <w:b/>
                <w:sz w:val="16"/>
                <w:szCs w:val="16"/>
              </w:rPr>
            </w:pPr>
            <w:r>
              <w:rPr>
                <w:b/>
                <w:sz w:val="16"/>
                <w:szCs w:val="16"/>
              </w:rPr>
              <w:t>1000,</w:t>
            </w:r>
            <w:r w:rsidR="00E4406C">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A138B6">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Встановлення пам’ятних знаків на території БМТГ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2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992"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7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F208DA"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F208DA"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22</w:t>
            </w:r>
          </w:p>
        </w:tc>
        <w:tc>
          <w:tcPr>
            <w:tcW w:w="2266" w:type="dxa"/>
            <w:gridSpan w:val="2"/>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приміщення КЗ "Боярська публічна бібліотека" БМР за адресою: м. Боярка, вул. С. Петлюри, 41</w:t>
            </w:r>
          </w:p>
        </w:tc>
        <w:tc>
          <w:tcPr>
            <w:tcW w:w="897"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2985,4</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597,1</w:t>
            </w:r>
          </w:p>
        </w:tc>
        <w:tc>
          <w:tcPr>
            <w:tcW w:w="862"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597,1</w:t>
            </w:r>
          </w:p>
        </w:tc>
        <w:tc>
          <w:tcPr>
            <w:tcW w:w="862"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2388,3</w:t>
            </w:r>
          </w:p>
        </w:tc>
        <w:tc>
          <w:tcPr>
            <w:tcW w:w="1106"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2388,3</w:t>
            </w:r>
          </w:p>
        </w:tc>
        <w:tc>
          <w:tcPr>
            <w:tcW w:w="85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F208DA" w:rsidRDefault="00F208DA" w:rsidP="0066333E">
            <w:pPr>
              <w:spacing w:after="0" w:line="240" w:lineRule="auto"/>
              <w:rPr>
                <w:rFonts w:eastAsia="Times New Roman" w:cstheme="minorHAnsi"/>
                <w:b/>
                <w:color w:val="000000"/>
                <w:sz w:val="16"/>
                <w:szCs w:val="16"/>
              </w:rPr>
            </w:pPr>
          </w:p>
        </w:tc>
      </w:tr>
      <w:tr w:rsidR="00F208DA"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F208DA"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23</w:t>
            </w:r>
          </w:p>
        </w:tc>
        <w:tc>
          <w:tcPr>
            <w:tcW w:w="2266" w:type="dxa"/>
            <w:gridSpan w:val="2"/>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приміщення КЗ "Боярська публічна бібліотека" БМР за адресою: м. Боярка, вул. Молодіжна, 77 ****</w:t>
            </w:r>
          </w:p>
        </w:tc>
        <w:tc>
          <w:tcPr>
            <w:tcW w:w="897"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2388,3</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2388,3</w:t>
            </w:r>
          </w:p>
        </w:tc>
        <w:tc>
          <w:tcPr>
            <w:tcW w:w="1106"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2388,3</w:t>
            </w:r>
          </w:p>
        </w:tc>
        <w:tc>
          <w:tcPr>
            <w:tcW w:w="1022"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F208DA" w:rsidRDefault="00F208DA" w:rsidP="0066333E">
            <w:pPr>
              <w:spacing w:after="0" w:line="240" w:lineRule="auto"/>
              <w:rPr>
                <w:rFonts w:eastAsia="Times New Roman" w:cstheme="minorHAnsi"/>
                <w:b/>
                <w:color w:val="000000"/>
                <w:sz w:val="16"/>
                <w:szCs w:val="16"/>
              </w:rPr>
            </w:pPr>
          </w:p>
        </w:tc>
      </w:tr>
      <w:tr w:rsidR="00F208DA"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F208DA"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24</w:t>
            </w:r>
          </w:p>
        </w:tc>
        <w:tc>
          <w:tcPr>
            <w:tcW w:w="2266" w:type="dxa"/>
            <w:gridSpan w:val="2"/>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будівлі «Жорнівського клубу»  за адресою: Київська область, Фастівський район, БМТГ  с. Жорнівка, вул. Л.Українки,2 ****</w:t>
            </w:r>
          </w:p>
        </w:tc>
        <w:tc>
          <w:tcPr>
            <w:tcW w:w="897"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2000,0</w:t>
            </w:r>
          </w:p>
        </w:tc>
        <w:tc>
          <w:tcPr>
            <w:tcW w:w="862"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2000,0</w:t>
            </w:r>
          </w:p>
        </w:tc>
        <w:tc>
          <w:tcPr>
            <w:tcW w:w="104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1106"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1022"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2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2"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78"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F208DA" w:rsidRDefault="00F208DA"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2: Енергоощадна, цифрова громада, яка підтримує та заохочує розвиток бізнесу.</w:t>
            </w:r>
          </w:p>
        </w:tc>
      </w:tr>
      <w:tr w:rsidR="00E4406C" w:rsidTr="0066333E">
        <w:trPr>
          <w:gridAfter w:val="1"/>
          <w:wAfter w:w="5971" w:type="dxa"/>
          <w:trHeight w:val="492"/>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Розроблення  інвестиційного паспорту громади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Організація тренінгів та семінарів для бізнесу та громадян</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 Створення і забезпечення функціонування офісу (інкубатору) підтримки розвитку підприємництва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місць на території БМТГ для проведення ярмарків і реалізації продукції особистих селянських господарств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2</w:t>
            </w:r>
            <w:r w:rsidR="00F36057">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шоу-румів для популяризації, підтримки і продажу товарів крафтового виробництва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Впровадження системи електронного документообігу в усіх виконавчих органах БМТГ та їх КП з інтеграцією між  ними</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Проведення аудиту стану інформатизації та цифровізації у громаді</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та впровадження інтегрованої інформаційної системи простору (Workspact) ОМС</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Запровадження елементів АІ (ШІ) в роботі виконавчих органів</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кабінету мешканця для надання муніципальних послуг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26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ПКД для реконструкції існуючих систем водопостачання та водовідведення на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1200,0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cstheme="minorHAnsi"/>
                <w:b/>
                <w:sz w:val="16"/>
                <w:szCs w:val="16"/>
              </w:rPr>
              <w:t>Розроблення ПКД для проведення реконструкції мереж газопостачання, водопостачання та водовідведення на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Заміна азбестоцементних труб вул. Волошкова, вул. Незалежності, вул. Лінійна, вул. Пастернака, вул. Євгена Зозулі, вул. Свободи, вул. Вокзальна, вул. Січових Стрільців, вул. Прорізна,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pStyle w:val="TableParagraph"/>
              <w:rPr>
                <w:rFonts w:cstheme="minorHAnsi"/>
                <w:b/>
                <w:sz w:val="16"/>
                <w:szCs w:val="16"/>
              </w:rPr>
            </w:pPr>
            <w:r>
              <w:rPr>
                <w:rFonts w:cstheme="minorHAnsi"/>
                <w:b/>
                <w:color w:val="000000" w:themeColor="text1"/>
                <w:sz w:val="16"/>
                <w:szCs w:val="16"/>
              </w:rPr>
              <w:t xml:space="preserve">Будівництво станції очистки води №3, розташованої за адресою: м. Боярка, вулиця Соборності,49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3</w:t>
            </w:r>
            <w:r w:rsidR="00F36057">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Будівництво станції очистки води №5, розташованої за адресою:  м. Боярка, вулиця Магістральна,49а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pStyle w:val="TableParagraph"/>
              <w:rPr>
                <w:rFonts w:cstheme="minorHAnsi"/>
                <w:b/>
                <w:sz w:val="16"/>
                <w:szCs w:val="16"/>
              </w:rPr>
            </w:pPr>
            <w:r>
              <w:rPr>
                <w:rFonts w:cstheme="minorHAnsi"/>
                <w:b/>
                <w:color w:val="000000" w:themeColor="text1"/>
                <w:sz w:val="16"/>
                <w:szCs w:val="16"/>
              </w:rPr>
              <w:t>Розробка ПКД для будівництва станції очистки води на водопровідних мережах та капітальний ремонт водопровідних веж в  с. Тарасівка: свердловина №2104 пров. Погребного;с. Новосілки:свердловина вул. Дачна 2Б ,с. Княжичі: свердловина б/н</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F36057">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pStyle w:val="TableParagraph"/>
              <w:rPr>
                <w:rFonts w:cstheme="minorHAnsi"/>
                <w:b/>
                <w:sz w:val="16"/>
                <w:szCs w:val="16"/>
              </w:rPr>
            </w:pPr>
            <w:r>
              <w:rPr>
                <w:rFonts w:cstheme="minorHAnsi"/>
                <w:b/>
                <w:color w:val="000000" w:themeColor="text1"/>
                <w:sz w:val="16"/>
                <w:szCs w:val="16"/>
              </w:rPr>
              <w:t>Капітальний ремонт ПНС в місті Боярка  (15 штук)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416"/>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Заміна пожежних гідрантів (95 шт)</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F36057">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Встановлення вузлів комерційного обліку в багатоквартирних та приватних будинках (71 шт)</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900,0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F36057">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pStyle w:val="TableParagraph"/>
              <w:rPr>
                <w:rFonts w:cstheme="minorHAnsi"/>
                <w:b/>
                <w:sz w:val="16"/>
                <w:szCs w:val="16"/>
              </w:rPr>
            </w:pPr>
            <w:r>
              <w:rPr>
                <w:rFonts w:cstheme="minorHAnsi"/>
                <w:b/>
                <w:color w:val="000000" w:themeColor="text1"/>
                <w:sz w:val="16"/>
                <w:szCs w:val="16"/>
              </w:rPr>
              <w:t>Реконструкція водопровідно-насосних станцій (насоси, будівлі) та резервуарів чистої води на ВНС (7 штук)</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A138B6">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F36057">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color w:val="000000" w:themeColor="text1"/>
                <w:sz w:val="16"/>
                <w:szCs w:val="16"/>
              </w:rPr>
            </w:pPr>
            <w:r>
              <w:rPr>
                <w:rFonts w:cstheme="minorHAnsi"/>
                <w:b/>
                <w:color w:val="000000" w:themeColor="text1"/>
                <w:sz w:val="16"/>
                <w:szCs w:val="16"/>
              </w:rPr>
              <w:t>Заміна водогону від ВНС - 2, ВНС  3, ВНС - 5</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45 000,0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45 000,0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DF497F">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color w:val="000000" w:themeColor="text1"/>
                <w:sz w:val="16"/>
                <w:szCs w:val="16"/>
              </w:rPr>
              <w:t>Ремонт існуючих та будівництво нових бюветів на території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4350,0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4350,0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1450,0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1450,0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1450,0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DF497F">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Заміна водопровідних мереж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640 000,0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640 000,0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200 000,0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220000,0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220000,0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DF497F">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Модернізація очисних споруд в м.Боярка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4</w:t>
            </w:r>
            <w:r w:rsidR="00DF497F">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Будівництво станції прийому стоків на очисні споруди в м.Боярка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4 000,0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DF497F"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Розроблення ПКД для капітального ремонту та диспетчеризації КНС-2 та КНС-4</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800,0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459"/>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Реконструкція КНС в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2</w:t>
            </w:r>
            <w:r w:rsidR="00E4406C">
              <w:rPr>
                <w:rFonts w:eastAsia="Times New Roman" w:cstheme="minorHAnsi"/>
                <w:b/>
                <w:color w:val="000000"/>
                <w:sz w:val="16"/>
                <w:szCs w:val="16"/>
              </w:rPr>
              <w:t xml:space="preserve"> </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Встановлення системи диспетчеризації свердловин, ВНС та ПНС. Диспетчеризація системи водовідведення КНС.</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highlight w:val="yellow"/>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Заміна повітряних ліній на кабель сіп</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Прокладання нових та заміна існуючих каналізаційних мереж БМТГ</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250 000,0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100 000,0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Реконструкція (герметизація) каналізаційних колодязів</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Встановлення запірних арматур на ввідних трубопроводах КНС</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30 000,0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20 000,0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Заміна кабельних ліній 0,4 кВ та 10 кВ</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30 000,0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20 000,0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A138B6"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cstheme="minorHAnsi"/>
                <w:b/>
                <w:sz w:val="16"/>
                <w:szCs w:val="16"/>
              </w:rPr>
            </w:pPr>
            <w:r>
              <w:rPr>
                <w:rFonts w:cstheme="minorHAnsi"/>
                <w:b/>
                <w:sz w:val="16"/>
                <w:szCs w:val="16"/>
              </w:rPr>
              <w:t>Заміна шаф управління. Реконструкція ТП.</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50 000,0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20 000,0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20 000,0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5</w:t>
            </w:r>
            <w:r w:rsidR="00DF497F">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Будівництво станцій очистки води на ВНС 2, ВНС 3, ВНС4 і ВНС 5</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70 000,0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20 000,0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25 000,0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25 000,0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DF497F"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установки знезараження стоків з урахування сучасних енергоефективних технологій</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25 000,0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25 000,0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260"/>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1</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Тарасівського ЗДО  «Віночок» Боярської міської ради, за адресою: с. Тарасівка, БМТГ, пров. В. Погребного, 2а»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29704,0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29704,0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29704,0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260"/>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2</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будівель Новосілківської гімназії  Боярської міської ради з термосанацією, за адресою: с.Новосілки,БМТГ, вул. Центральна, 3 А.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62734,0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62734,0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62734,0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116"/>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3</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cstheme="minorHAnsi"/>
                <w:b/>
                <w:sz w:val="16"/>
                <w:szCs w:val="16"/>
              </w:rPr>
              <w:t>Реконструкція Новосілківської гімназії за адресою: Київська обл.,с. Новосілки, БМТГ, вул. Центральна, 3А</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highlight w:val="yellow"/>
              </w:rPr>
            </w:pPr>
          </w:p>
        </w:tc>
      </w:tr>
      <w:tr w:rsidR="00E4406C" w:rsidTr="0066333E">
        <w:trPr>
          <w:gridAfter w:val="1"/>
          <w:wAfter w:w="5971" w:type="dxa"/>
          <w:trHeight w:val="1116"/>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4</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Боярського академічного ліцею «Лідер» Боярської міської ради за адресою: м. Боярка, вул. П. Сагайдачного, буд. 62;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15750,0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15750,0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15750,0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133"/>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5</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корпуса поліклініки КНП «ЛІЛ»Боярської міської ради за адресою м. Боярка вул. Соборності 51;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44910,0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44910,0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44910,0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388"/>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6</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корпуса стаціонару КНП «ЛІЛ»Боярської міської ради за адресою м. Боярка вул. Соборності 51;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156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7</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Боярського академічного ліцею «Престиж» Боярської міської ради за адресою: м. Боярка, вул. Б. Хмельницького, буд. 57 А;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32654,0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32654,0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32654,0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F208DA" w:rsidTr="00E71782">
        <w:trPr>
          <w:gridAfter w:val="1"/>
          <w:wAfter w:w="5971" w:type="dxa"/>
          <w:trHeight w:val="1114"/>
        </w:trPr>
        <w:tc>
          <w:tcPr>
            <w:tcW w:w="567" w:type="dxa"/>
            <w:tcBorders>
              <w:top w:val="nil"/>
              <w:left w:val="single" w:sz="8" w:space="0" w:color="auto"/>
              <w:bottom w:val="single" w:sz="8" w:space="0" w:color="auto"/>
              <w:right w:val="single" w:sz="8" w:space="0" w:color="auto"/>
            </w:tcBorders>
            <w:shd w:val="clear" w:color="auto" w:fill="auto"/>
          </w:tcPr>
          <w:p w:rsidR="00F208DA" w:rsidRDefault="00F208DA"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8</w:t>
            </w:r>
          </w:p>
        </w:tc>
        <w:tc>
          <w:tcPr>
            <w:tcW w:w="2266" w:type="dxa"/>
            <w:gridSpan w:val="2"/>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будинку культури за адресою: БМТГ с.Перевіз, вул.Центральна, 51 ****</w:t>
            </w:r>
          </w:p>
        </w:tc>
        <w:tc>
          <w:tcPr>
            <w:tcW w:w="897"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2000,0</w:t>
            </w:r>
          </w:p>
        </w:tc>
        <w:tc>
          <w:tcPr>
            <w:tcW w:w="862"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2000,0</w:t>
            </w:r>
          </w:p>
        </w:tc>
        <w:tc>
          <w:tcPr>
            <w:tcW w:w="104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F208DA" w:rsidRDefault="00F208DA" w:rsidP="00E71782">
            <w:pPr>
              <w:spacing w:after="0" w:line="240" w:lineRule="auto"/>
              <w:rPr>
                <w:rFonts w:eastAsia="Times New Roman" w:cstheme="minorHAnsi"/>
                <w:b/>
                <w:sz w:val="16"/>
                <w:szCs w:val="16"/>
              </w:rPr>
            </w:pPr>
            <w:r>
              <w:rPr>
                <w:rFonts w:eastAsia="Times New Roman" w:cstheme="minorHAnsi"/>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F208DA" w:rsidRDefault="00F208DA" w:rsidP="00E71782">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F208DA" w:rsidRDefault="00F208DA" w:rsidP="0066333E">
            <w:pPr>
              <w:rPr>
                <w:sz w:val="16"/>
                <w:szCs w:val="16"/>
              </w:rPr>
            </w:pPr>
          </w:p>
        </w:tc>
      </w:tr>
      <w:tr w:rsidR="00E4406C" w:rsidTr="0066333E">
        <w:trPr>
          <w:gridAfter w:val="1"/>
          <w:wAfter w:w="5971" w:type="dxa"/>
          <w:trHeight w:val="705"/>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6</w:t>
            </w:r>
            <w:r w:rsidR="00DF497F">
              <w:rPr>
                <w:rFonts w:eastAsia="Times New Roman" w:cstheme="minorHAnsi"/>
                <w:b/>
                <w:color w:val="000000"/>
                <w:sz w:val="16"/>
                <w:szCs w:val="16"/>
              </w:rPr>
              <w:t>9</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Розробка ПКД з термомодернізації і термосанації закладів комунальної власності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DF497F" w:rsidP="00DF497F">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70</w:t>
            </w:r>
          </w:p>
        </w:tc>
        <w:tc>
          <w:tcPr>
            <w:tcW w:w="226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Здійснення модернізації системи освітлення в школах, лікарнях та інших об’єктах інфраструктури в БМТГ ****</w:t>
            </w:r>
          </w:p>
        </w:tc>
        <w:tc>
          <w:tcPr>
            <w:tcW w:w="897"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04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30"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p>
        </w:tc>
      </w:tr>
      <w:tr w:rsidR="00E4406C" w:rsidTr="0066333E">
        <w:trPr>
          <w:gridAfter w:val="1"/>
          <w:wAfter w:w="5971" w:type="dxa"/>
          <w:trHeight w:val="600"/>
        </w:trPr>
        <w:tc>
          <w:tcPr>
            <w:tcW w:w="15453" w:type="dxa"/>
            <w:gridSpan w:val="35"/>
            <w:tcBorders>
              <w:top w:val="single" w:sz="8" w:space="0" w:color="auto"/>
              <w:left w:val="single" w:sz="8" w:space="0" w:color="auto"/>
              <w:bottom w:val="single" w:sz="8" w:space="0" w:color="auto"/>
              <w:right w:val="single" w:sz="8" w:space="0" w:color="000000"/>
            </w:tcBorders>
            <w:shd w:val="clear" w:color="auto" w:fill="auto"/>
          </w:tcPr>
          <w:p w:rsidR="00E4406C" w:rsidRDefault="00E4406C" w:rsidP="0066333E">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Стратегічна ціль 3: 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w:t>
            </w:r>
          </w:p>
        </w:tc>
      </w:tr>
      <w:tr w:rsidR="00E4406C" w:rsidTr="0066333E">
        <w:trPr>
          <w:gridAfter w:val="1"/>
          <w:wAfter w:w="5971" w:type="dxa"/>
          <w:trHeight w:val="592"/>
        </w:trPr>
        <w:tc>
          <w:tcPr>
            <w:tcW w:w="567" w:type="dxa"/>
            <w:tcBorders>
              <w:top w:val="nil"/>
              <w:left w:val="single" w:sz="8" w:space="0" w:color="auto"/>
              <w:bottom w:val="single" w:sz="8" w:space="0" w:color="auto"/>
              <w:right w:val="single" w:sz="4" w:space="0" w:color="auto"/>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1</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Екоіндустріальний парк «Боярка»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200000,0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200000,0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66000,0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67000,0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67000,0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402"/>
        </w:trPr>
        <w:tc>
          <w:tcPr>
            <w:tcW w:w="567" w:type="dxa"/>
            <w:tcBorders>
              <w:top w:val="nil"/>
              <w:left w:val="single" w:sz="8" w:space="0" w:color="auto"/>
              <w:bottom w:val="single" w:sz="8" w:space="0" w:color="auto"/>
              <w:right w:val="single" w:sz="4" w:space="0" w:color="auto"/>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2</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будівлі Забірської дільничої лікарні з амбулаторією з добудовою приміщення відділення надання послуг особам, що потребують стороннього догляду (реконструкція) за адресою: с.Забір’я, вул. Гончаренка, 12а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61000,0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61000,0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20000,0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21000,0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20000,0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290"/>
        </w:trPr>
        <w:tc>
          <w:tcPr>
            <w:tcW w:w="567" w:type="dxa"/>
            <w:tcBorders>
              <w:top w:val="nil"/>
              <w:left w:val="single" w:sz="8" w:space="0" w:color="auto"/>
              <w:bottom w:val="single" w:sz="8" w:space="0" w:color="auto"/>
              <w:right w:val="single" w:sz="4" w:space="0" w:color="auto"/>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3</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дороги з прокладанням газопроводу для газифікації обслуговуючих кооперативів «Рябинки» та «Рябинки2» за адресою: БМТГ, с.Малютянка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4200,0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4200,0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1400,0</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1400,0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1400,0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136"/>
        </w:trPr>
        <w:tc>
          <w:tcPr>
            <w:tcW w:w="567" w:type="dxa"/>
            <w:tcBorders>
              <w:top w:val="nil"/>
              <w:left w:val="single" w:sz="8" w:space="0" w:color="auto"/>
              <w:bottom w:val="single" w:sz="8"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4</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Проведення капітального ремонту покрівель багатоповерхових житлових будинків в м.Боярка (6 будівель)</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841"/>
        </w:trPr>
        <w:tc>
          <w:tcPr>
            <w:tcW w:w="567" w:type="dxa"/>
            <w:tcBorders>
              <w:top w:val="nil"/>
              <w:left w:val="single" w:sz="8" w:space="0" w:color="auto"/>
              <w:bottom w:val="single" w:sz="8"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5</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ліфтів в багатоповерхових житлових будинках м.Боярка (41 ліфт)</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280"/>
        </w:trPr>
        <w:tc>
          <w:tcPr>
            <w:tcW w:w="567" w:type="dxa"/>
            <w:tcBorders>
              <w:top w:val="nil"/>
              <w:left w:val="single" w:sz="8" w:space="0" w:color="auto"/>
              <w:bottom w:val="single" w:sz="8"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6</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Нове будівництво укриття на території Боярської ЗОШ I - III ступенів № 1 за адресою: м. Боярка, вул.Лисенка, 11/23 (коригування)</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133976,5</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40417,7</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40417,7</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93558,8</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93558,8</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211"/>
        </w:trPr>
        <w:tc>
          <w:tcPr>
            <w:tcW w:w="567" w:type="dxa"/>
            <w:tcBorders>
              <w:top w:val="nil"/>
              <w:left w:val="single" w:sz="8" w:space="0" w:color="auto"/>
              <w:bottom w:val="single" w:sz="8"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7</w:t>
            </w:r>
          </w:p>
        </w:tc>
        <w:tc>
          <w:tcPr>
            <w:tcW w:w="2159"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Нове будівництво укриття на території Боярської загальноосвітньої школи I - III ступенів № 4 за адресою: м. Боярка,  вул. Шкільна, 28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3000,0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3000,0</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50"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998"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252"/>
        </w:trPr>
        <w:tc>
          <w:tcPr>
            <w:tcW w:w="567" w:type="dxa"/>
            <w:tcBorders>
              <w:top w:val="nil"/>
              <w:left w:val="single" w:sz="8" w:space="0" w:color="auto"/>
              <w:bottom w:val="nil"/>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8</w:t>
            </w:r>
          </w:p>
        </w:tc>
        <w:tc>
          <w:tcPr>
            <w:tcW w:w="2159" w:type="dxa"/>
            <w:tcBorders>
              <w:top w:val="nil"/>
              <w:left w:val="nil"/>
              <w:bottom w:val="nil"/>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Нове будівництво споруди подвійного призначення із захисними властивостями ПРУ ДНЗ "Берізка" за адресою: м. Боярка,  вул. Київська, 17 </w:t>
            </w:r>
          </w:p>
        </w:tc>
        <w:tc>
          <w:tcPr>
            <w:tcW w:w="1004" w:type="dxa"/>
            <w:gridSpan w:val="2"/>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104972,2</w:t>
            </w:r>
          </w:p>
        </w:tc>
        <w:tc>
          <w:tcPr>
            <w:tcW w:w="863" w:type="dxa"/>
            <w:tcBorders>
              <w:top w:val="nil"/>
              <w:left w:val="nil"/>
              <w:bottom w:val="nil"/>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20994,4</w:t>
            </w:r>
          </w:p>
        </w:tc>
        <w:tc>
          <w:tcPr>
            <w:tcW w:w="862" w:type="dxa"/>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20994,4</w:t>
            </w:r>
          </w:p>
        </w:tc>
        <w:tc>
          <w:tcPr>
            <w:tcW w:w="986" w:type="dxa"/>
            <w:gridSpan w:val="2"/>
            <w:tcBorders>
              <w:top w:val="nil"/>
              <w:left w:val="nil"/>
              <w:bottom w:val="nil"/>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83977,8</w:t>
            </w:r>
          </w:p>
        </w:tc>
        <w:tc>
          <w:tcPr>
            <w:tcW w:w="1184" w:type="dxa"/>
            <w:gridSpan w:val="5"/>
            <w:tcBorders>
              <w:top w:val="nil"/>
              <w:left w:val="nil"/>
              <w:bottom w:val="single" w:sz="8"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83977,8</w:t>
            </w:r>
          </w:p>
        </w:tc>
        <w:tc>
          <w:tcPr>
            <w:tcW w:w="851" w:type="dxa"/>
            <w:gridSpan w:val="3"/>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nil"/>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31"/>
        </w:trPr>
        <w:tc>
          <w:tcPr>
            <w:tcW w:w="567" w:type="dxa"/>
            <w:tcBorders>
              <w:top w:val="single" w:sz="4" w:space="0" w:color="auto"/>
              <w:left w:val="single" w:sz="4" w:space="0" w:color="auto"/>
              <w:bottom w:val="single" w:sz="4" w:space="0" w:color="auto"/>
              <w:right w:val="single" w:sz="4"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7</w:t>
            </w:r>
            <w:r w:rsidR="009B24DE">
              <w:rPr>
                <w:rFonts w:eastAsia="Times New Roman" w:cstheme="minorHAnsi"/>
                <w:b/>
                <w:color w:val="000000"/>
                <w:sz w:val="16"/>
                <w:szCs w:val="16"/>
              </w:rPr>
              <w:t>9</w:t>
            </w:r>
          </w:p>
        </w:tc>
        <w:tc>
          <w:tcPr>
            <w:tcW w:w="2159" w:type="dxa"/>
            <w:tcBorders>
              <w:top w:val="single" w:sz="4" w:space="0" w:color="auto"/>
              <w:left w:val="nil"/>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підвального приміщення подвійного призначення (облаштування найпростішого укриття) ЗДО (ясла-садок) комбінованого типу «Спадкоємець» за адресою: м. Боярка, вул. Молодіжна,78</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5325,4</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1065,1</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1065,1</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4260,3</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4260,3</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single" w:sz="4" w:space="0" w:color="auto"/>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single" w:sz="4" w:space="0" w:color="auto"/>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560"/>
        </w:trPr>
        <w:tc>
          <w:tcPr>
            <w:tcW w:w="567" w:type="dxa"/>
            <w:tcBorders>
              <w:top w:val="nil"/>
              <w:left w:val="single" w:sz="8" w:space="0" w:color="auto"/>
              <w:bottom w:val="single" w:sz="8" w:space="0" w:color="auto"/>
              <w:right w:val="nil"/>
            </w:tcBorders>
            <w:shd w:val="clear" w:color="auto" w:fill="auto"/>
          </w:tcPr>
          <w:p w:rsidR="00E4406C" w:rsidRDefault="009B24DE"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80</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підвального приміщення подвійного призначення (облаштування найпростішого укриття) ЗДО (ясла-садок) комбінованого типу "Казка" за адресою: м. Боярка, вул. Дачна, 38</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22311,0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4462,2</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4462,2</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17848,8</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17848,8</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50"/>
        </w:trPr>
        <w:tc>
          <w:tcPr>
            <w:tcW w:w="567" w:type="dxa"/>
            <w:tcBorders>
              <w:top w:val="nil"/>
              <w:left w:val="single" w:sz="8" w:space="0" w:color="auto"/>
              <w:bottom w:val="single" w:sz="8" w:space="0" w:color="auto"/>
              <w:right w:val="nil"/>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1</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Капітальний ремонт підвального приміщення (облаштування найпростішого укриття) ЗДО «Іскорка» за адресою: м.Боярка, вул.І.Котляревського, 3-А (коригування 2) </w:t>
            </w:r>
            <w:r>
              <w:rPr>
                <w:rFonts w:eastAsia="Times New Roman" w:cstheme="minorHAnsi"/>
                <w:b/>
                <w:sz w:val="16"/>
                <w:szCs w:val="16"/>
              </w:rPr>
              <w:t>***</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19165,0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2050,0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2050,0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17115,0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8557,5</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8557,5</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sz w:val="16"/>
                <w:szCs w:val="16"/>
              </w:rPr>
            </w:pPr>
            <w:r>
              <w:rPr>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50"/>
        </w:trPr>
        <w:tc>
          <w:tcPr>
            <w:tcW w:w="567" w:type="dxa"/>
            <w:tcBorders>
              <w:top w:val="nil"/>
              <w:left w:val="single" w:sz="8" w:space="0" w:color="auto"/>
              <w:bottom w:val="single" w:sz="8" w:space="0" w:color="auto"/>
              <w:right w:val="nil"/>
            </w:tcBorders>
            <w:shd w:val="clear" w:color="auto" w:fill="auto"/>
          </w:tcPr>
          <w:p w:rsidR="00E4406C" w:rsidRDefault="005D245D"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2</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Капітальний ремонт (термосанація) ЗДО «Іскорка» за адресою: м.Боярка, вул.І.Котляревського, 3-А (коригування 2) </w:t>
            </w:r>
            <w:r>
              <w:rPr>
                <w:rFonts w:eastAsia="Times New Roman" w:cstheme="minorHAnsi"/>
                <w:b/>
                <w:sz w:val="16"/>
                <w:szCs w:val="16"/>
              </w:rPr>
              <w:t>***</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4000,0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4000,0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1500,0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1000,0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560"/>
        </w:trPr>
        <w:tc>
          <w:tcPr>
            <w:tcW w:w="567" w:type="dxa"/>
            <w:tcBorders>
              <w:top w:val="nil"/>
              <w:left w:val="single" w:sz="8" w:space="0" w:color="auto"/>
              <w:bottom w:val="single" w:sz="8" w:space="0" w:color="auto"/>
              <w:right w:val="nil"/>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3</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приміщень будівлі для облаштування спеціалізованої служби підтримки осіб, які постраждали від домашнього насильства за адресою: м.Боярка, вул.Дежньова, 62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307"/>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4</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Капітальний ремонт (термосанація) Тарасівського академічного ліцею за адресою: с.Тарасівка, вул.Шкільна, 2 </w:t>
            </w:r>
            <w:r>
              <w:rPr>
                <w:rFonts w:eastAsia="Times New Roman" w:cstheme="minorHAnsi"/>
                <w:b/>
                <w:sz w:val="16"/>
                <w:szCs w:val="16"/>
              </w:rPr>
              <w:t>****</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245"/>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5</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Боярського академічного ліцею  «Інтелект» за адресою: м.Боярка, вул.Шкільна, 28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E71782">
        <w:trPr>
          <w:gridAfter w:val="1"/>
          <w:wAfter w:w="5971" w:type="dxa"/>
          <w:trHeight w:val="558"/>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6</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Боярського академічного ліцею  «Інтелект» за адресою: м.Боярка, вул. Незалежності, 4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554"/>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7</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Капітальний ремонт (термосанація) опорного закладу освіти «Боярський академічний ліцей ім.Євгена Коновальця» за адресою: м.Боярка, вул. Грушевського,49 ***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110"/>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8</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Забірського опорного закладу освіти за адресою: БМТГ, с.Забір’я, вул. Грисюка, 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393"/>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8</w:t>
            </w:r>
            <w:r w:rsidR="009B24DE">
              <w:rPr>
                <w:rFonts w:eastAsia="Times New Roman" w:cstheme="minorHAnsi"/>
                <w:b/>
                <w:color w:val="000000"/>
                <w:sz w:val="16"/>
                <w:szCs w:val="16"/>
              </w:rPr>
              <w:t>9</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Княжицької філії Забірського опорного закладу освіти за адресою: БМТГ, с.Княжичі, вул. Отамана Косаря, 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2400,0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2400,0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1200,0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1200,0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557"/>
        </w:trPr>
        <w:tc>
          <w:tcPr>
            <w:tcW w:w="567" w:type="dxa"/>
            <w:tcBorders>
              <w:top w:val="nil"/>
              <w:left w:val="single" w:sz="8" w:space="0" w:color="auto"/>
              <w:bottom w:val="single" w:sz="8" w:space="0" w:color="auto"/>
              <w:right w:val="nil"/>
            </w:tcBorders>
            <w:shd w:val="clear" w:color="auto" w:fill="auto"/>
          </w:tcPr>
          <w:p w:rsidR="00E4406C" w:rsidRDefault="009B24DE"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90</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w:t>
            </w:r>
            <w:r>
              <w:rPr>
                <w:rFonts w:cstheme="minorHAnsi"/>
                <w:b/>
                <w:sz w:val="16"/>
                <w:szCs w:val="16"/>
              </w:rPr>
              <w:t>аварійно-відновлювальні роботи</w:t>
            </w:r>
            <w:r>
              <w:rPr>
                <w:rFonts w:eastAsia="Times New Roman" w:cstheme="minorHAnsi"/>
                <w:b/>
                <w:color w:val="000000"/>
                <w:sz w:val="16"/>
                <w:szCs w:val="16"/>
              </w:rPr>
              <w:t>) структурного підрозділу ЗДО «Котигорошко», пошкодженого в результаті збройної агресії за адресою:  м.Боярка,  вул.Сільгосптехнікум, 25а</w:t>
            </w:r>
            <w:r>
              <w:rPr>
                <w:rFonts w:eastAsia="Times New Roman" w:cstheme="minorHAnsi"/>
                <w:b/>
                <w:sz w:val="16"/>
                <w:szCs w:val="16"/>
              </w:rPr>
              <w:t xml:space="preserve">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804,2</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804,2</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695,8</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347,9</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347,9</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186"/>
        </w:trPr>
        <w:tc>
          <w:tcPr>
            <w:tcW w:w="567" w:type="dxa"/>
            <w:tcBorders>
              <w:top w:val="nil"/>
              <w:left w:val="single" w:sz="8" w:space="0" w:color="auto"/>
              <w:bottom w:val="single" w:sz="8" w:space="0" w:color="auto"/>
              <w:right w:val="nil"/>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1</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покрівлі в ЗДО ЦРД «Джерельце» за адресою: м.Боярка, вул.Коновальця Є., 27а</w:t>
            </w:r>
            <w:r>
              <w:rPr>
                <w:rFonts w:eastAsia="Times New Roman" w:cstheme="minorHAnsi"/>
                <w:b/>
                <w:sz w:val="16"/>
                <w:szCs w:val="16"/>
              </w:rPr>
              <w:t>***</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125"/>
        </w:trPr>
        <w:tc>
          <w:tcPr>
            <w:tcW w:w="567" w:type="dxa"/>
            <w:tcBorders>
              <w:top w:val="nil"/>
              <w:left w:val="single" w:sz="8" w:space="0" w:color="auto"/>
              <w:bottom w:val="single" w:sz="8" w:space="0" w:color="auto"/>
              <w:right w:val="nil"/>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2</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(термосанація) ЗДО (ясла-садок) «Берізка» за адресою: м.Боярка, вул.Київська, 17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252"/>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3</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харчоблоку Боярського академічного ліцею «Інтелект» за адресою: м.Боярка, вул.Шкільна, 28***</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401"/>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4</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харчоблоку Боярського академічного ліцею «Інтелект» за адресою: м.Боярка, вул. Незалежності, 4***</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560"/>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5</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приміщень харчоблоку опорного закладу освіти «Боярський академічний ліцей ім.Євгена Коновальця» за адресою: м.Боярка, вул.Грушевського, 49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66333E">
        <w:trPr>
          <w:gridAfter w:val="1"/>
          <w:wAfter w:w="5971" w:type="dxa"/>
          <w:trHeight w:val="1362"/>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6</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приміщень харчоблоку Боярського академічного ліцею «Лідер» за адресою: м.Боярка, вул.Сагайдачного, 62 ***</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2500,0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242D2A">
        <w:trPr>
          <w:gridAfter w:val="1"/>
          <w:wAfter w:w="5971" w:type="dxa"/>
          <w:trHeight w:val="406"/>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7</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харчоблоку Боярського академічного ліцею «Гармонія» Боярської міської ради, за адресою: м.Боярка,  вул. І.Котляревського, 7</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24617,0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24617,0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12308,5</w:t>
            </w:r>
          </w:p>
        </w:tc>
        <w:tc>
          <w:tcPr>
            <w:tcW w:w="862"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12308,5</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43"/>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8</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громадського будинку (селищної ради) (реконструкція), за адресою: БМТГ, с. Дзвінкове, вул. Грушевського, 32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69325,4</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13865,1</w:t>
            </w:r>
          </w:p>
        </w:tc>
        <w:tc>
          <w:tcPr>
            <w:tcW w:w="862" w:type="dxa"/>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13865,1</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55460,3</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55460,3</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20"/>
        </w:trPr>
        <w:tc>
          <w:tcPr>
            <w:tcW w:w="567" w:type="dxa"/>
            <w:tcBorders>
              <w:top w:val="nil"/>
              <w:left w:val="single" w:sz="8" w:space="0" w:color="auto"/>
              <w:bottom w:val="single" w:sz="8" w:space="0" w:color="auto"/>
              <w:right w:val="nil"/>
            </w:tcBorders>
            <w:shd w:val="clear" w:color="auto" w:fill="auto"/>
          </w:tcPr>
          <w:p w:rsidR="00E4406C" w:rsidRDefault="005D245D"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9</w:t>
            </w:r>
            <w:r w:rsidR="009B24DE">
              <w:rPr>
                <w:rFonts w:eastAsia="Times New Roman" w:cstheme="minorHAnsi"/>
                <w:b/>
                <w:color w:val="000000"/>
                <w:sz w:val="16"/>
                <w:szCs w:val="16"/>
              </w:rPr>
              <w:t>9</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нежитлової будівлі з облаштуванням пункту обігріву за адресою: БМТГ с. Жорнівка, пров.Озерний, 4А</w:t>
            </w:r>
          </w:p>
        </w:tc>
        <w:tc>
          <w:tcPr>
            <w:tcW w:w="1004"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1000,0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1000,0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F02EEA">
        <w:trPr>
          <w:gridAfter w:val="1"/>
          <w:wAfter w:w="5971" w:type="dxa"/>
          <w:trHeight w:val="1072"/>
        </w:trPr>
        <w:tc>
          <w:tcPr>
            <w:tcW w:w="567" w:type="dxa"/>
            <w:tcBorders>
              <w:top w:val="nil"/>
              <w:left w:val="single" w:sz="8" w:space="0" w:color="auto"/>
              <w:bottom w:val="single" w:sz="8" w:space="0" w:color="auto"/>
              <w:right w:val="nil"/>
            </w:tcBorders>
            <w:shd w:val="clear" w:color="auto" w:fill="auto"/>
          </w:tcPr>
          <w:p w:rsidR="00E4406C" w:rsidRDefault="009B24DE" w:rsidP="005D245D">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100</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Нове будівництво укриття на території Малютянської гімназії за адресою: с.Малютянка, вул.Перемоги, буд.34***</w:t>
            </w:r>
          </w:p>
        </w:tc>
        <w:tc>
          <w:tcPr>
            <w:tcW w:w="1004"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3000,0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3000,0</w:t>
            </w:r>
          </w:p>
        </w:tc>
        <w:tc>
          <w:tcPr>
            <w:tcW w:w="1184" w:type="dxa"/>
            <w:gridSpan w:val="5"/>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1500,0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p>
        </w:tc>
      </w:tr>
      <w:tr w:rsidR="00E4406C" w:rsidTr="00F02EEA">
        <w:trPr>
          <w:gridAfter w:val="1"/>
          <w:wAfter w:w="5971" w:type="dxa"/>
          <w:trHeight w:val="819"/>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1</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дороги за адресою: м. Боярка, вул. Хрещатик, ****</w:t>
            </w:r>
          </w:p>
        </w:tc>
        <w:tc>
          <w:tcPr>
            <w:tcW w:w="1004"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15000,0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15000,0</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7500,0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7500,0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990"/>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2</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дороги за адресою: Київська область, БМТГ (кадастровий номер 3222483600:06:008:0012)</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19642,0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19642,0</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19642,0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20"/>
        </w:trPr>
        <w:tc>
          <w:tcPr>
            <w:tcW w:w="567" w:type="dxa"/>
            <w:tcBorders>
              <w:top w:val="nil"/>
              <w:left w:val="single" w:sz="8" w:space="0" w:color="auto"/>
              <w:bottom w:val="single" w:sz="8" w:space="0" w:color="auto"/>
              <w:right w:val="nil"/>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3</w:t>
            </w:r>
          </w:p>
        </w:tc>
        <w:tc>
          <w:tcPr>
            <w:tcW w:w="2159"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підвального приміщення подвійного призначення (облаштування найпростішого укриття) Новосілківської гімназії за адресою: с. Новосілки, вул. Центральна, 3 А»</w:t>
            </w:r>
          </w:p>
        </w:tc>
        <w:tc>
          <w:tcPr>
            <w:tcW w:w="1004" w:type="dxa"/>
            <w:gridSpan w:val="2"/>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16498,3</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3299,7</w:t>
            </w:r>
          </w:p>
        </w:tc>
        <w:tc>
          <w:tcPr>
            <w:tcW w:w="862" w:type="dxa"/>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3299,70</w:t>
            </w:r>
          </w:p>
        </w:tc>
        <w:tc>
          <w:tcPr>
            <w:tcW w:w="862" w:type="dxa"/>
            <w:gridSpan w:val="2"/>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13198,6</w:t>
            </w:r>
          </w:p>
        </w:tc>
        <w:tc>
          <w:tcPr>
            <w:tcW w:w="1184" w:type="dxa"/>
            <w:gridSpan w:val="5"/>
            <w:tcBorders>
              <w:top w:val="nil"/>
              <w:left w:val="nil"/>
              <w:bottom w:val="single" w:sz="8" w:space="0" w:color="auto"/>
              <w:right w:val="nil"/>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13198,6</w:t>
            </w:r>
          </w:p>
        </w:tc>
        <w:tc>
          <w:tcPr>
            <w:tcW w:w="851" w:type="dxa"/>
            <w:gridSpan w:val="3"/>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nil"/>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single" w:sz="4" w:space="0" w:color="auto"/>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4" w:space="0" w:color="auto"/>
              <w:right w:val="single" w:sz="4"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4</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та реалізація проєкту «Сухий струмок» у парку ім. Тараса Шевченка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ind w:left="-250" w:right="-248" w:firstLine="250"/>
              <w:rPr>
                <w:rFonts w:eastAsia="Times New Roman" w:cstheme="minorHAnsi"/>
                <w:b/>
                <w:color w:val="000000"/>
                <w:sz w:val="16"/>
                <w:szCs w:val="16"/>
              </w:rPr>
            </w:pPr>
            <w:r>
              <w:rPr>
                <w:rFonts w:eastAsia="Times New Roman" w:cstheme="minorHAnsi"/>
                <w:b/>
                <w:color w:val="000000"/>
                <w:sz w:val="16"/>
                <w:szCs w:val="16"/>
              </w:rPr>
              <w:t xml:space="preserve"> 10</w:t>
            </w:r>
            <w:r w:rsidR="009B24DE">
              <w:rPr>
                <w:rFonts w:eastAsia="Times New Roman" w:cstheme="minorHAnsi"/>
                <w:b/>
                <w:color w:val="000000"/>
                <w:sz w:val="16"/>
                <w:szCs w:val="16"/>
              </w:rPr>
              <w:t>5</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Проведення благоустрою, модернізація та збільшення кількості зелених насаджень на території парків та скверів БМТГ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300,0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6</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Визначення місць для створення нових зелених територій, парків, скверів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10</w:t>
            </w:r>
            <w:r w:rsidR="009B24DE">
              <w:rPr>
                <w:rFonts w:eastAsia="Times New Roman" w:cstheme="minorHAnsi"/>
                <w:b/>
                <w:color w:val="000000"/>
                <w:sz w:val="16"/>
                <w:szCs w:val="16"/>
              </w:rPr>
              <w:t>7</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Розроблення Місцевого плану управління відходами у БМТГ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0</w:t>
            </w:r>
            <w:r w:rsidR="009B24DE">
              <w:rPr>
                <w:rFonts w:eastAsia="Times New Roman" w:cstheme="minorHAnsi"/>
                <w:b/>
                <w:color w:val="000000"/>
                <w:sz w:val="16"/>
                <w:szCs w:val="16"/>
              </w:rPr>
              <w:t>8</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Будівництво на території громади бюветів з питною водою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2100,0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700,0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5D245D">
              <w:rPr>
                <w:rFonts w:eastAsia="Times New Roman" w:cstheme="minorHAnsi"/>
                <w:b/>
                <w:color w:val="000000"/>
                <w:sz w:val="16"/>
                <w:szCs w:val="16"/>
              </w:rPr>
              <w:t>0</w:t>
            </w:r>
            <w:r w:rsidR="009B24DE">
              <w:rPr>
                <w:rFonts w:eastAsia="Times New Roman" w:cstheme="minorHAnsi"/>
                <w:b/>
                <w:color w:val="000000"/>
                <w:sz w:val="16"/>
                <w:szCs w:val="16"/>
              </w:rPr>
              <w:t>9</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Здійснення модернізації, реконструкції та розширення мережі вуличного освітлення в БМТГ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F36057"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9B24DE">
              <w:rPr>
                <w:rFonts w:eastAsia="Times New Roman" w:cstheme="minorHAnsi"/>
                <w:b/>
                <w:color w:val="000000"/>
                <w:sz w:val="16"/>
                <w:szCs w:val="16"/>
              </w:rPr>
              <w:t>1</w:t>
            </w:r>
            <w:r w:rsidR="005D245D">
              <w:rPr>
                <w:rFonts w:eastAsia="Times New Roman" w:cstheme="minorHAnsi"/>
                <w:b/>
                <w:color w:val="000000"/>
                <w:sz w:val="16"/>
                <w:szCs w:val="16"/>
              </w:rPr>
              <w:t>0</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Розширення мережі відеоспостереження на території БМТГ</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4000,0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1</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Розроблення проєкту «Громадські вбиральні для кожного»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60,0 </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60,0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20,0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20,0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20,0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116"/>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2</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 «Капітальний ремонт протирадіаційного укриття № 159562 за адресою: м. Боярка,  вул. Соборності, 51»</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51793,9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10358,8</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10358,8</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41435,1</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41435,1</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116"/>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3</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«Капітальний ремонт протирадіаційного укриття   № 159533 за адресою: м. Боярка, вул. Соборності, 51»</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21716,9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4343,4</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4343,4</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17373,5</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17373,5</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4</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Реконструкція приміщень харчоблоку для створення «Опорної кухні» на базі БАЛ «Престиж» БМР</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22166,0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4433,2</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4433,2</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17732,8</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17732,8</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5</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шкільного медіа центру для закладів освіти громади</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1245,0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1245,0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45,0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6</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центру професійного розвитку педагогічних працівників</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1600,0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6400,0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2400,0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11</w:t>
            </w:r>
            <w:r w:rsidR="009B24DE">
              <w:rPr>
                <w:rFonts w:eastAsia="Times New Roman" w:cstheme="minorHAnsi"/>
                <w:b/>
                <w:color w:val="000000"/>
                <w:sz w:val="16"/>
                <w:szCs w:val="16"/>
              </w:rPr>
              <w:t>7</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Організація регулярних хакатонів та технологічних фестивалів для різних вікових груп</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5D245D">
              <w:rPr>
                <w:rFonts w:eastAsia="Times New Roman" w:cstheme="minorHAnsi"/>
                <w:b/>
                <w:color w:val="000000"/>
                <w:sz w:val="16"/>
                <w:szCs w:val="16"/>
              </w:rPr>
              <w:t>1</w:t>
            </w:r>
            <w:r w:rsidR="009B24DE">
              <w:rPr>
                <w:rFonts w:eastAsia="Times New Roman" w:cstheme="minorHAnsi"/>
                <w:b/>
                <w:color w:val="000000"/>
                <w:sz w:val="16"/>
                <w:szCs w:val="16"/>
              </w:rPr>
              <w:t>8</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Реалізація проєкту «Фінансова освіта в громаді»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830,0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830,0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280,0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A138B6">
              <w:rPr>
                <w:rFonts w:eastAsia="Times New Roman" w:cstheme="minorHAnsi"/>
                <w:b/>
                <w:color w:val="000000"/>
                <w:sz w:val="16"/>
                <w:szCs w:val="16"/>
              </w:rPr>
              <w:t>1</w:t>
            </w:r>
            <w:r w:rsidR="009B24DE">
              <w:rPr>
                <w:rFonts w:eastAsia="Times New Roman" w:cstheme="minorHAnsi"/>
                <w:b/>
                <w:color w:val="000000"/>
                <w:sz w:val="16"/>
                <w:szCs w:val="16"/>
              </w:rPr>
              <w:t>9</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Розширення мережі наявних, спортивних майданчиків, в тому числі для занять адаптивними видами спорту, на території БМТГ</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19000,0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19000,0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0 </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9B24DE">
              <w:rPr>
                <w:rFonts w:eastAsia="Times New Roman" w:cstheme="minorHAnsi"/>
                <w:b/>
                <w:color w:val="000000"/>
                <w:sz w:val="16"/>
                <w:szCs w:val="16"/>
              </w:rPr>
              <w:t>20</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Будівництво треку для велосипедного спорту в парку ім. Тараса Шевченка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2500,0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1</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мережі молодіжних громадських просторів на території БМТГ</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3000,0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500,0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right"/>
              <w:rPr>
                <w:rFonts w:eastAsia="Times New Roman" w:cstheme="minorHAnsi"/>
                <w:b/>
                <w:color w:val="000000"/>
                <w:sz w:val="16"/>
                <w:szCs w:val="16"/>
              </w:rPr>
            </w:pPr>
            <w:r>
              <w:rPr>
                <w:rFonts w:eastAsia="Times New Roman" w:cstheme="minorHAnsi"/>
                <w:b/>
                <w:color w:val="000000"/>
                <w:sz w:val="16"/>
                <w:szCs w:val="16"/>
              </w:rPr>
              <w:t>500,0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2</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xml:space="preserve"> Створення літньої сцени-амфітеатру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1350,0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1350,0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sz w:val="16"/>
                <w:szCs w:val="16"/>
              </w:rPr>
            </w:pPr>
            <w:r>
              <w:rPr>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30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3</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Проєкт екологічного туризму «Долина двох рік»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34060,0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2700,0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700,0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1000,0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rFonts w:eastAsia="Times New Roman" w:cstheme="minorHAnsi"/>
                <w:b/>
                <w:color w:val="000000"/>
                <w:sz w:val="16"/>
                <w:szCs w:val="16"/>
              </w:rPr>
            </w:pPr>
            <w:r>
              <w:rPr>
                <w:rFonts w:eastAsia="Times New Roman" w:cstheme="minorHAnsi"/>
                <w:b/>
                <w:color w:val="000000"/>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rFonts w:eastAsia="Times New Roman" w:cstheme="minorHAnsi"/>
                <w:b/>
                <w:color w:val="000000"/>
                <w:sz w:val="16"/>
                <w:szCs w:val="16"/>
              </w:rPr>
            </w:pPr>
            <w:r>
              <w:rPr>
                <w:rFonts w:eastAsia="Times New Roman" w:cstheme="minorHAnsi"/>
                <w:b/>
                <w:color w:val="000000"/>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rFonts w:eastAsia="Times New Roman" w:cstheme="minorHAnsi"/>
                <w:b/>
                <w:color w:val="000000"/>
                <w:sz w:val="16"/>
                <w:szCs w:val="16"/>
              </w:rPr>
            </w:pPr>
            <w:r>
              <w:rPr>
                <w:rFonts w:eastAsia="Times New Roman" w:cstheme="minorHAnsi"/>
                <w:b/>
                <w:color w:val="000000"/>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rFonts w:eastAsia="Times New Roman" w:cstheme="minorHAnsi"/>
                <w:b/>
                <w:color w:val="000000"/>
                <w:sz w:val="16"/>
                <w:szCs w:val="16"/>
              </w:rPr>
            </w:pPr>
            <w:r>
              <w:rPr>
                <w:rFonts w:eastAsia="Times New Roman" w:cstheme="minorHAnsi"/>
                <w:b/>
                <w:color w:val="000000"/>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31360,0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15680,0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jc w:val="right"/>
              <w:rPr>
                <w:rFonts w:eastAsia="Times New Roman" w:cstheme="minorHAnsi"/>
                <w:b/>
                <w:color w:val="000000"/>
                <w:sz w:val="16"/>
                <w:szCs w:val="16"/>
              </w:rPr>
            </w:pPr>
            <w:r>
              <w:rPr>
                <w:rFonts w:eastAsia="Times New Roman" w:cstheme="minorHAnsi"/>
                <w:b/>
                <w:color w:val="000000"/>
                <w:sz w:val="16"/>
                <w:szCs w:val="16"/>
              </w:rPr>
              <w:t>15680,0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564"/>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4</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реабілітаційного центру для всіх категорій населення, зокрема ветернаів і ветеранок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1800,0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1800,0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600,0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840"/>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5</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Створення ветеранського простору для ефективної психологічної, професійної реабілітації, реадаптації та соціально-економічної реінтеграції ветеранів війни</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2500,0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92"/>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6</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Реконструкція з добудовою приміщення Боярської ЗОШ I-III ступенів №1 (реконструкція), за адресою: м. Боярка, вул. Лисенка, 11/23</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266504,1</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101740,0</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101740,0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164764,1</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164764,1</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689"/>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12</w:t>
            </w:r>
            <w:r w:rsidR="009B24DE">
              <w:rPr>
                <w:rFonts w:eastAsia="Times New Roman" w:cstheme="minorHAnsi"/>
                <w:b/>
                <w:color w:val="000000"/>
                <w:sz w:val="16"/>
                <w:szCs w:val="16"/>
              </w:rPr>
              <w:t>7</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Реконструкція з розширенням приймального відділення КНП «ЛІЛ» за адресою: м. Боярка, вул. Соборності, 51" (коригування)</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234216,9</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67449,5</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67449,5</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166767,4</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166767,4</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1392"/>
        </w:trPr>
        <w:tc>
          <w:tcPr>
            <w:tcW w:w="567" w:type="dxa"/>
            <w:tcBorders>
              <w:top w:val="nil"/>
              <w:left w:val="single" w:sz="8" w:space="0" w:color="auto"/>
              <w:bottom w:val="single" w:sz="8" w:space="0" w:color="auto"/>
              <w:right w:val="single" w:sz="8" w:space="0" w:color="auto"/>
            </w:tcBorders>
            <w:shd w:val="clear" w:color="auto" w:fill="auto"/>
          </w:tcPr>
          <w:p w:rsidR="00E4406C" w:rsidRDefault="00E4406C" w:rsidP="009B24DE">
            <w:pPr>
              <w:spacing w:after="0" w:line="240" w:lineRule="auto"/>
              <w:jc w:val="center"/>
              <w:rPr>
                <w:rFonts w:eastAsia="Times New Roman" w:cstheme="minorHAnsi"/>
                <w:b/>
                <w:color w:val="000000"/>
                <w:sz w:val="16"/>
                <w:szCs w:val="16"/>
              </w:rPr>
            </w:pPr>
            <w:r>
              <w:rPr>
                <w:rFonts w:eastAsia="Times New Roman" w:cstheme="minorHAnsi"/>
                <w:b/>
                <w:color w:val="000000"/>
                <w:sz w:val="16"/>
                <w:szCs w:val="16"/>
              </w:rPr>
              <w:t>1</w:t>
            </w:r>
            <w:r w:rsidR="00F36057">
              <w:rPr>
                <w:rFonts w:eastAsia="Times New Roman" w:cstheme="minorHAnsi"/>
                <w:b/>
                <w:color w:val="000000"/>
                <w:sz w:val="16"/>
                <w:szCs w:val="16"/>
              </w:rPr>
              <w:t>2</w:t>
            </w:r>
            <w:r w:rsidR="009B24DE">
              <w:rPr>
                <w:rFonts w:eastAsia="Times New Roman" w:cstheme="minorHAnsi"/>
                <w:b/>
                <w:color w:val="000000"/>
                <w:sz w:val="16"/>
                <w:szCs w:val="16"/>
              </w:rPr>
              <w:t>8</w:t>
            </w:r>
          </w:p>
        </w:tc>
        <w:tc>
          <w:tcPr>
            <w:tcW w:w="2159"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 xml:space="preserve">Нове будівництво укриття на території Боярського академічного ліцею «Лідер» (нове будівництво) за адресою: м.Боярка, вул. П. Сагайдачного, 62 "(коригування 2) </w:t>
            </w:r>
          </w:p>
        </w:tc>
        <w:tc>
          <w:tcPr>
            <w:tcW w:w="1004"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70723,7</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21477,4</w:t>
            </w:r>
          </w:p>
        </w:tc>
        <w:tc>
          <w:tcPr>
            <w:tcW w:w="862" w:type="dxa"/>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63"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62"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21477,4</w:t>
            </w:r>
          </w:p>
        </w:tc>
        <w:tc>
          <w:tcPr>
            <w:tcW w:w="986"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49246,3</w:t>
            </w:r>
          </w:p>
        </w:tc>
        <w:tc>
          <w:tcPr>
            <w:tcW w:w="1184" w:type="dxa"/>
            <w:gridSpan w:val="5"/>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sz w:val="16"/>
                <w:szCs w:val="16"/>
              </w:rPr>
            </w:pPr>
            <w:r>
              <w:rPr>
                <w:rFonts w:eastAsia="Times New Roman" w:cstheme="minorHAnsi"/>
                <w:b/>
                <w:sz w:val="16"/>
                <w:szCs w:val="16"/>
              </w:rPr>
              <w:t>0</w:t>
            </w:r>
          </w:p>
        </w:tc>
        <w:tc>
          <w:tcPr>
            <w:tcW w:w="850"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1" w:type="dxa"/>
            <w:gridSpan w:val="3"/>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49246,30</w:t>
            </w:r>
          </w:p>
        </w:tc>
        <w:tc>
          <w:tcPr>
            <w:tcW w:w="998" w:type="dxa"/>
            <w:gridSpan w:val="2"/>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48"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993" w:type="dxa"/>
            <w:gridSpan w:val="4"/>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850" w:type="dxa"/>
            <w:tcBorders>
              <w:top w:val="nil"/>
              <w:left w:val="nil"/>
              <w:bottom w:val="single" w:sz="8" w:space="0" w:color="auto"/>
              <w:right w:val="single" w:sz="8" w:space="0" w:color="auto"/>
            </w:tcBorders>
            <w:shd w:val="clear" w:color="auto" w:fill="auto"/>
          </w:tcPr>
          <w:p w:rsidR="00E4406C" w:rsidRDefault="00E4406C" w:rsidP="0066333E">
            <w:pPr>
              <w:rPr>
                <w:b/>
                <w:sz w:val="16"/>
                <w:szCs w:val="16"/>
              </w:rPr>
            </w:pPr>
            <w:r>
              <w:rPr>
                <w:b/>
                <w:sz w:val="16"/>
                <w:szCs w:val="16"/>
              </w:rPr>
              <w:t>0</w:t>
            </w:r>
          </w:p>
        </w:tc>
        <w:tc>
          <w:tcPr>
            <w:tcW w:w="713" w:type="dxa"/>
            <w:gridSpan w:val="2"/>
            <w:tcBorders>
              <w:top w:val="nil"/>
              <w:left w:val="nil"/>
              <w:bottom w:val="single" w:sz="8" w:space="0" w:color="auto"/>
              <w:right w:val="single" w:sz="8" w:space="0" w:color="auto"/>
            </w:tcBorders>
            <w:shd w:val="clear" w:color="auto" w:fill="auto"/>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w:t>
            </w:r>
          </w:p>
        </w:tc>
      </w:tr>
      <w:tr w:rsidR="00E4406C" w:rsidTr="0066333E">
        <w:trPr>
          <w:gridAfter w:val="1"/>
          <w:wAfter w:w="5971" w:type="dxa"/>
          <w:trHeight w:val="288"/>
        </w:trPr>
        <w:tc>
          <w:tcPr>
            <w:tcW w:w="10200" w:type="dxa"/>
            <w:gridSpan w:val="19"/>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*у випадку реалізації другого етапу стратегії зазначається четвертий рік реалізації;</w:t>
            </w:r>
          </w:p>
        </w:tc>
        <w:tc>
          <w:tcPr>
            <w:tcW w:w="851"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p>
        </w:tc>
        <w:tc>
          <w:tcPr>
            <w:tcW w:w="1846" w:type="dxa"/>
            <w:gridSpan w:val="6"/>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236" w:type="dxa"/>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2320" w:type="dxa"/>
            <w:gridSpan w:val="6"/>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r>
      <w:tr w:rsidR="00E4406C" w:rsidTr="0066333E">
        <w:trPr>
          <w:gridAfter w:val="1"/>
          <w:wAfter w:w="5971" w:type="dxa"/>
          <w:trHeight w:val="288"/>
        </w:trPr>
        <w:tc>
          <w:tcPr>
            <w:tcW w:w="10200" w:type="dxa"/>
            <w:gridSpan w:val="19"/>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**для місцевих програм розвитку, розробка яких запланована, зазначається:«проєкт»;</w:t>
            </w:r>
          </w:p>
        </w:tc>
        <w:tc>
          <w:tcPr>
            <w:tcW w:w="851" w:type="dxa"/>
            <w:gridSpan w:val="3"/>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p>
        </w:tc>
        <w:tc>
          <w:tcPr>
            <w:tcW w:w="1846" w:type="dxa"/>
            <w:gridSpan w:val="6"/>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236" w:type="dxa"/>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2320" w:type="dxa"/>
            <w:gridSpan w:val="6"/>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r>
      <w:tr w:rsidR="00E4406C" w:rsidTr="0066333E">
        <w:trPr>
          <w:trHeight w:val="288"/>
        </w:trPr>
        <w:tc>
          <w:tcPr>
            <w:tcW w:w="9028" w:type="dxa"/>
            <w:gridSpan w:val="1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***для проектів місцевого (регіонального) розвитку, які реалізуються, зазначається:«реалізація триває»</w:t>
            </w:r>
          </w:p>
        </w:tc>
        <w:tc>
          <w:tcPr>
            <w:tcW w:w="3528" w:type="dxa"/>
            <w:gridSpan w:val="12"/>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p>
        </w:tc>
        <w:tc>
          <w:tcPr>
            <w:tcW w:w="641" w:type="dxa"/>
            <w:gridSpan w:val="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1799" w:type="dxa"/>
            <w:gridSpan w:val="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6428"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r>
      <w:tr w:rsidR="00E4406C" w:rsidTr="0066333E">
        <w:trPr>
          <w:trHeight w:val="288"/>
        </w:trPr>
        <w:tc>
          <w:tcPr>
            <w:tcW w:w="9028" w:type="dxa"/>
            <w:gridSpan w:val="1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r>
              <w:rPr>
                <w:rFonts w:eastAsia="Times New Roman" w:cstheme="minorHAnsi"/>
                <w:b/>
                <w:color w:val="000000"/>
                <w:sz w:val="16"/>
                <w:szCs w:val="16"/>
              </w:rPr>
              <w:t>**** для проєктів, по яким не можливо визначити обсяг фінансування без попереднього плану заходів</w:t>
            </w:r>
          </w:p>
        </w:tc>
        <w:tc>
          <w:tcPr>
            <w:tcW w:w="3528" w:type="dxa"/>
            <w:gridSpan w:val="12"/>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color w:val="000000"/>
                <w:sz w:val="16"/>
                <w:szCs w:val="16"/>
              </w:rPr>
            </w:pPr>
          </w:p>
        </w:tc>
        <w:tc>
          <w:tcPr>
            <w:tcW w:w="641" w:type="dxa"/>
            <w:gridSpan w:val="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1799" w:type="dxa"/>
            <w:gridSpan w:val="4"/>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c>
          <w:tcPr>
            <w:tcW w:w="6428" w:type="dxa"/>
            <w:gridSpan w:val="2"/>
            <w:tcBorders>
              <w:top w:val="nil"/>
              <w:left w:val="nil"/>
              <w:bottom w:val="nil"/>
              <w:right w:val="nil"/>
            </w:tcBorders>
            <w:shd w:val="clear" w:color="auto" w:fill="auto"/>
            <w:noWrap/>
            <w:vAlign w:val="bottom"/>
          </w:tcPr>
          <w:p w:rsidR="00E4406C" w:rsidRDefault="00E4406C" w:rsidP="0066333E">
            <w:pPr>
              <w:spacing w:after="0" w:line="240" w:lineRule="auto"/>
              <w:rPr>
                <w:rFonts w:eastAsia="Times New Roman" w:cstheme="minorHAnsi"/>
                <w:b/>
                <w:sz w:val="16"/>
                <w:szCs w:val="16"/>
              </w:rPr>
            </w:pPr>
          </w:p>
        </w:tc>
      </w:tr>
    </w:tbl>
    <w:p w:rsidR="00E4406C" w:rsidRDefault="00E4406C" w:rsidP="00E4406C"/>
    <w:p w:rsidR="00E4406C" w:rsidRDefault="00E4406C" w:rsidP="00E4406C"/>
    <w:p w:rsidR="00F577DB" w:rsidRPr="00F56D19" w:rsidRDefault="00F577DB" w:rsidP="007A6AE6">
      <w:pPr>
        <w:pStyle w:val="afb"/>
        <w:ind w:firstLine="426"/>
        <w:jc w:val="both"/>
        <w:rPr>
          <w:rFonts w:cstheme="minorHAnsi"/>
          <w:sz w:val="24"/>
          <w:szCs w:val="24"/>
        </w:rPr>
      </w:pPr>
    </w:p>
    <w:p w:rsidR="00BA4410" w:rsidRPr="00F56D19" w:rsidRDefault="00BA4410" w:rsidP="007A6AE6">
      <w:pPr>
        <w:pStyle w:val="afb"/>
        <w:ind w:firstLine="426"/>
        <w:jc w:val="both"/>
        <w:rPr>
          <w:rFonts w:cstheme="minorHAnsi"/>
          <w:sz w:val="24"/>
          <w:szCs w:val="24"/>
        </w:rPr>
        <w:sectPr w:rsidR="00BA4410" w:rsidRPr="00F56D19" w:rsidSect="00693E41">
          <w:pgSz w:w="16834" w:h="11909" w:orient="landscape" w:code="9"/>
          <w:pgMar w:top="1276" w:right="851" w:bottom="851" w:left="709" w:header="680" w:footer="680" w:gutter="0"/>
          <w:pgNumType w:start="2"/>
          <w:cols w:space="720"/>
          <w:titlePg/>
          <w:docGrid w:linePitch="381"/>
        </w:sectPr>
      </w:pPr>
    </w:p>
    <w:p w:rsidR="009B7995" w:rsidRPr="00F56D19" w:rsidRDefault="00EB1834" w:rsidP="009B7995">
      <w:pPr>
        <w:pBdr>
          <w:top w:val="nil"/>
          <w:left w:val="nil"/>
          <w:bottom w:val="nil"/>
          <w:right w:val="nil"/>
          <w:between w:val="nil"/>
        </w:pBdr>
        <w:spacing w:after="0" w:line="240" w:lineRule="auto"/>
        <w:jc w:val="both"/>
      </w:pPr>
      <w:r w:rsidRPr="00F56D19">
        <w:rPr>
          <w:rFonts w:eastAsia="Calibri" w:cs="Calibri"/>
          <w:b/>
          <w:color w:val="009846"/>
          <w:sz w:val="80"/>
          <w:szCs w:val="80"/>
          <w:u w:val="single"/>
        </w:rPr>
        <w:t>РОЗДІЛ</w:t>
      </w:r>
      <w:r w:rsidR="009B7995" w:rsidRPr="00F56D19">
        <w:rPr>
          <w:rFonts w:eastAsia="Calibri" w:cs="Calibri"/>
          <w:b/>
          <w:color w:val="009846"/>
          <w:sz w:val="80"/>
          <w:szCs w:val="80"/>
          <w:u w:val="single"/>
        </w:rPr>
        <w:t xml:space="preserve"> 4</w:t>
      </w:r>
    </w:p>
    <w:p w:rsidR="009B7995" w:rsidRPr="00F56D19" w:rsidRDefault="009B7995" w:rsidP="009B7995">
      <w:pPr>
        <w:pBdr>
          <w:top w:val="nil"/>
          <w:left w:val="nil"/>
          <w:bottom w:val="nil"/>
          <w:right w:val="nil"/>
          <w:between w:val="nil"/>
        </w:pBdr>
        <w:spacing w:after="0" w:line="240" w:lineRule="auto"/>
        <w:jc w:val="both"/>
        <w:rPr>
          <w:rFonts w:eastAsia="Calibri" w:cs="Calibri"/>
          <w:b/>
          <w:color w:val="009846"/>
          <w:sz w:val="48"/>
          <w:szCs w:val="48"/>
        </w:rPr>
      </w:pPr>
      <w:r w:rsidRPr="00F56D19">
        <w:rPr>
          <w:rFonts w:eastAsia="Calibri" w:cs="Calibri"/>
          <w:b/>
          <w:color w:val="009846"/>
          <w:sz w:val="48"/>
          <w:szCs w:val="48"/>
        </w:rPr>
        <w:t>Моніторинг та оцінювання реалізації Плану заходів</w:t>
      </w:r>
    </w:p>
    <w:p w:rsidR="007403DF" w:rsidRPr="00F56D19" w:rsidRDefault="007403DF" w:rsidP="007A4BDA">
      <w:pPr>
        <w:pStyle w:val="afb"/>
        <w:jc w:val="both"/>
        <w:rPr>
          <w:rFonts w:cstheme="minorHAnsi"/>
          <w:sz w:val="24"/>
          <w:szCs w:val="24"/>
        </w:rPr>
      </w:pPr>
      <w:r w:rsidRPr="00F56D19">
        <w:rPr>
          <w:rFonts w:cstheme="minorHAnsi"/>
          <w:sz w:val="24"/>
          <w:szCs w:val="24"/>
        </w:rPr>
        <w:t xml:space="preserve">Для відстеження та аналізу динаміки і змін, що відбуваються у Боярській міській територіальній громаді в рамках реалізації Стратегії розвитку та відповідного Плану заходів, здійснюється систематичний </w:t>
      </w:r>
      <w:r w:rsidRPr="00F56D19">
        <w:rPr>
          <w:rStyle w:val="af2"/>
          <w:rFonts w:cstheme="minorHAnsi"/>
          <w:sz w:val="24"/>
          <w:szCs w:val="24"/>
        </w:rPr>
        <w:t>моніторинг та оцінювання</w:t>
      </w:r>
      <w:r w:rsidRPr="00F56D19">
        <w:rPr>
          <w:rFonts w:cstheme="minorHAnsi"/>
          <w:sz w:val="24"/>
          <w:szCs w:val="24"/>
        </w:rPr>
        <w:t>.</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Моніторинг – це процес збору, обліку, аналізу та узагальнення інформації щодо стану реалізації кожного проєкту, програми або ініціативи, передбаченої Планом заходів. Його результати є підґрунтям для прийняття рішень щодо коригування, актуалізації або перегляду як окремих заходів, так і всієї Стратегії.</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Основні підходи до моніторингу:</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-Періодичність: моніторинг проводиться двічі на рік (за результатами першого півріччя та за рік);</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 xml:space="preserve">-Індикативність: аналіз здійснюється на підставі визначених індикаторів результативності, зазначених у </w:t>
      </w:r>
      <w:r w:rsidR="0067520F" w:rsidRPr="00F56D19">
        <w:rPr>
          <w:rFonts w:cstheme="minorHAnsi"/>
          <w:sz w:val="24"/>
          <w:szCs w:val="24"/>
          <w:lang w:eastAsia="uk-UA"/>
        </w:rPr>
        <w:t>табл</w:t>
      </w:r>
      <w:r w:rsidR="00634643" w:rsidRPr="00F56D19">
        <w:rPr>
          <w:rFonts w:cstheme="minorHAnsi"/>
          <w:sz w:val="24"/>
          <w:szCs w:val="24"/>
          <w:lang w:eastAsia="uk-UA"/>
        </w:rPr>
        <w:t>иці</w:t>
      </w:r>
      <w:r w:rsidR="0010121B" w:rsidRPr="00F56D19">
        <w:rPr>
          <w:rFonts w:cstheme="minorHAnsi"/>
          <w:sz w:val="24"/>
          <w:szCs w:val="24"/>
          <w:lang w:eastAsia="uk-UA"/>
        </w:rPr>
        <w:t xml:space="preserve"> </w:t>
      </w:r>
      <w:r w:rsidR="009E23A5" w:rsidRPr="00F56D19">
        <w:rPr>
          <w:rFonts w:cstheme="minorHAnsi"/>
          <w:sz w:val="24"/>
          <w:szCs w:val="24"/>
          <w:lang w:eastAsia="uk-UA"/>
        </w:rPr>
        <w:t>4</w:t>
      </w:r>
      <w:r w:rsidRPr="00F56D19">
        <w:rPr>
          <w:rFonts w:cstheme="minorHAnsi"/>
          <w:sz w:val="24"/>
          <w:szCs w:val="24"/>
          <w:lang w:eastAsia="uk-UA"/>
        </w:rPr>
        <w:t>,</w:t>
      </w:r>
      <w:r w:rsidR="00634643" w:rsidRPr="00F56D19">
        <w:rPr>
          <w:rFonts w:cstheme="minorHAnsi"/>
          <w:sz w:val="24"/>
          <w:szCs w:val="24"/>
          <w:lang w:eastAsia="uk-UA"/>
        </w:rPr>
        <w:t xml:space="preserve"> </w:t>
      </w:r>
      <w:r w:rsidR="009E23A5" w:rsidRPr="00F56D19">
        <w:rPr>
          <w:rFonts w:cstheme="minorHAnsi"/>
          <w:sz w:val="24"/>
          <w:szCs w:val="24"/>
          <w:lang w:eastAsia="uk-UA"/>
        </w:rPr>
        <w:t>5</w:t>
      </w:r>
      <w:r w:rsidR="000C392B" w:rsidRPr="00F56D19">
        <w:rPr>
          <w:rFonts w:cstheme="minorHAnsi"/>
          <w:sz w:val="24"/>
          <w:szCs w:val="24"/>
          <w:lang w:eastAsia="uk-UA"/>
        </w:rPr>
        <w:t xml:space="preserve"> та </w:t>
      </w:r>
      <w:r w:rsidR="009E23A5" w:rsidRPr="00F56D19">
        <w:rPr>
          <w:rFonts w:cstheme="minorHAnsi"/>
          <w:sz w:val="24"/>
          <w:szCs w:val="24"/>
          <w:lang w:eastAsia="uk-UA"/>
        </w:rPr>
        <w:t>6</w:t>
      </w:r>
      <w:r w:rsidR="000C392B" w:rsidRPr="00F56D19">
        <w:rPr>
          <w:rFonts w:cstheme="minorHAnsi"/>
          <w:sz w:val="24"/>
          <w:szCs w:val="24"/>
          <w:lang w:eastAsia="uk-UA"/>
        </w:rPr>
        <w:t xml:space="preserve"> </w:t>
      </w:r>
      <w:r w:rsidR="00EB1834" w:rsidRPr="00F56D19">
        <w:rPr>
          <w:rFonts w:cstheme="minorHAnsi"/>
          <w:sz w:val="24"/>
          <w:szCs w:val="24"/>
          <w:lang w:eastAsia="uk-UA"/>
        </w:rPr>
        <w:t>Плану з</w:t>
      </w:r>
      <w:r w:rsidR="00634643" w:rsidRPr="00F56D19">
        <w:rPr>
          <w:rFonts w:cstheme="minorHAnsi"/>
          <w:sz w:val="24"/>
          <w:szCs w:val="24"/>
          <w:lang w:eastAsia="uk-UA"/>
        </w:rPr>
        <w:t>аходів;</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-Інституційна відповідальність: підготовку звітів здійснює Робоча група з управління реалізацією Стратегії та моніторингу, а узагальнення та формування звітів – структурний підрозділ виконавчого комітету, відповідальний за стратегічне планування та соціально-економічний розвиток;</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-Публічність: результати звітності розглядаються на сесіях Боярської міської ради та оприлюднюються на офіційному веб-сайті громади.</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Форма подачі звітів:</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Звіт про хід реалізації Плану заходів включає:</w:t>
      </w:r>
    </w:p>
    <w:p w:rsidR="007403DF" w:rsidRPr="00F56D19" w:rsidRDefault="007A4BDA" w:rsidP="007A4BDA">
      <w:pPr>
        <w:pStyle w:val="afb"/>
        <w:spacing w:before="0"/>
        <w:jc w:val="both"/>
        <w:rPr>
          <w:rFonts w:cstheme="minorHAnsi"/>
          <w:sz w:val="24"/>
          <w:szCs w:val="24"/>
          <w:lang w:eastAsia="uk-UA"/>
        </w:rPr>
      </w:pPr>
      <w:r w:rsidRPr="00F56D19">
        <w:rPr>
          <w:rFonts w:cstheme="minorHAnsi"/>
          <w:sz w:val="24"/>
          <w:szCs w:val="24"/>
          <w:lang w:eastAsia="uk-UA"/>
        </w:rPr>
        <w:t>-</w:t>
      </w:r>
      <w:r w:rsidR="007403DF" w:rsidRPr="00F56D19">
        <w:rPr>
          <w:rFonts w:cstheme="minorHAnsi"/>
          <w:sz w:val="24"/>
          <w:szCs w:val="24"/>
          <w:lang w:eastAsia="uk-UA"/>
        </w:rPr>
        <w:t>узагальнену таблицю у форматі, наведеному у додатку 13 до Методичних рекомендацій (Наказ Мінрегіону №265 від 21.12.2022),</w:t>
      </w:r>
    </w:p>
    <w:p w:rsidR="007403DF" w:rsidRPr="00F56D19" w:rsidRDefault="007A4BDA" w:rsidP="007A4BDA">
      <w:pPr>
        <w:pStyle w:val="afb"/>
        <w:spacing w:before="0"/>
        <w:jc w:val="both"/>
        <w:rPr>
          <w:rFonts w:cstheme="minorHAnsi"/>
          <w:sz w:val="24"/>
          <w:szCs w:val="24"/>
          <w:lang w:eastAsia="uk-UA"/>
        </w:rPr>
      </w:pPr>
      <w:r w:rsidRPr="00F56D19">
        <w:rPr>
          <w:rFonts w:cstheme="minorHAnsi"/>
          <w:sz w:val="24"/>
          <w:szCs w:val="24"/>
          <w:lang w:eastAsia="uk-UA"/>
        </w:rPr>
        <w:t>-</w:t>
      </w:r>
      <w:r w:rsidR="007403DF" w:rsidRPr="00F56D19">
        <w:rPr>
          <w:rFonts w:cstheme="minorHAnsi"/>
          <w:sz w:val="24"/>
          <w:szCs w:val="24"/>
          <w:lang w:eastAsia="uk-UA"/>
        </w:rPr>
        <w:t>аналітичну довідку з висновками щодо ефективності впровадження, проблемами та пропозиціями до оновлення.</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Порядок звітування:</w:t>
      </w:r>
    </w:p>
    <w:p w:rsidR="007403DF" w:rsidRPr="00F56D19" w:rsidRDefault="007403DF" w:rsidP="007403DF">
      <w:pPr>
        <w:pStyle w:val="afb"/>
        <w:jc w:val="both"/>
        <w:rPr>
          <w:rFonts w:cstheme="minorHAnsi"/>
          <w:sz w:val="24"/>
          <w:szCs w:val="24"/>
          <w:lang w:eastAsia="uk-UA"/>
        </w:rPr>
      </w:pPr>
      <w:r w:rsidRPr="00F56D19">
        <w:rPr>
          <w:rFonts w:cstheme="minorHAnsi"/>
          <w:sz w:val="24"/>
          <w:szCs w:val="24"/>
          <w:lang w:eastAsia="uk-UA"/>
        </w:rPr>
        <w:t>Проміжні звіти (двічі на рік) – готує Робоча група, подає на розгляд ради не пізніше ніж через 1 місяць після звітного періоду.</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Підсумкове оцінювання (по завершенню дії Стратегії у 2027 році) – включає аналіз досягнутих результатів, їх вплив на розвиток громади та відповідність очікуваним цілям. Звіт готується Робочою групою та подається до розгляду ради не пізніше 3 місяців після завершення Плану заходів.</w:t>
      </w:r>
    </w:p>
    <w:p w:rsidR="007403DF" w:rsidRPr="00F56D19" w:rsidRDefault="007403DF" w:rsidP="007A4BDA">
      <w:pPr>
        <w:pStyle w:val="afb"/>
        <w:jc w:val="both"/>
        <w:rPr>
          <w:rFonts w:cstheme="minorHAnsi"/>
          <w:sz w:val="24"/>
          <w:szCs w:val="24"/>
          <w:lang w:eastAsia="uk-UA"/>
        </w:rPr>
      </w:pPr>
      <w:r w:rsidRPr="00F56D19">
        <w:rPr>
          <w:rFonts w:cstheme="minorHAnsi"/>
          <w:sz w:val="24"/>
          <w:szCs w:val="24"/>
          <w:lang w:eastAsia="uk-UA"/>
        </w:rPr>
        <w:t>Також звіти розміщуються на офіційному сайті громади та, за можливості, публікуються в локальних ЗМІ.</w:t>
      </w:r>
    </w:p>
    <w:p w:rsidR="00693E41" w:rsidRPr="00F56D19" w:rsidRDefault="00693E41" w:rsidP="007A4BDA">
      <w:pPr>
        <w:pStyle w:val="afb"/>
        <w:jc w:val="both"/>
        <w:rPr>
          <w:rFonts w:cstheme="minorHAnsi"/>
          <w:sz w:val="24"/>
          <w:szCs w:val="24"/>
          <w:lang w:eastAsia="uk-UA"/>
        </w:rPr>
      </w:pPr>
    </w:p>
    <w:p w:rsidR="00A90FC5" w:rsidRPr="00F56D19" w:rsidRDefault="00A90FC5" w:rsidP="007A4BDA">
      <w:pPr>
        <w:pStyle w:val="afb"/>
        <w:jc w:val="both"/>
        <w:rPr>
          <w:rFonts w:cstheme="minorHAnsi"/>
          <w:b/>
          <w:color w:val="009846"/>
          <w:sz w:val="24"/>
          <w:szCs w:val="24"/>
        </w:rPr>
      </w:pPr>
    </w:p>
    <w:p w:rsidR="007A4BDA" w:rsidRPr="00F56D19" w:rsidRDefault="007A4BDA" w:rsidP="007A4BDA">
      <w:pPr>
        <w:pStyle w:val="afb"/>
        <w:jc w:val="both"/>
        <w:rPr>
          <w:rFonts w:cstheme="minorHAnsi"/>
          <w:b/>
          <w:color w:val="009846"/>
          <w:sz w:val="24"/>
          <w:szCs w:val="24"/>
        </w:rPr>
        <w:sectPr w:rsidR="007A4BDA" w:rsidRPr="00F56D19" w:rsidSect="00693E41">
          <w:pgSz w:w="11909" w:h="16834" w:code="9"/>
          <w:pgMar w:top="851" w:right="851" w:bottom="709" w:left="1276" w:header="680" w:footer="680" w:gutter="0"/>
          <w:pgNumType w:start="2"/>
          <w:cols w:space="720"/>
          <w:titlePg/>
          <w:docGrid w:linePitch="381"/>
        </w:sectPr>
      </w:pPr>
    </w:p>
    <w:p w:rsidR="00E216DD" w:rsidRPr="00F56D19" w:rsidRDefault="00E216DD" w:rsidP="00A90FC5">
      <w:pPr>
        <w:pStyle w:val="a9"/>
        <w:jc w:val="center"/>
        <w:rPr>
          <w:w w:val="110"/>
          <w:sz w:val="24"/>
          <w:szCs w:val="24"/>
        </w:rPr>
      </w:pP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b/>
          <w:w w:val="110"/>
          <w:sz w:val="28"/>
          <w:szCs w:val="28"/>
        </w:rPr>
        <w:tab/>
      </w:r>
      <w:r w:rsidRPr="00F56D19">
        <w:rPr>
          <w:w w:val="110"/>
          <w:sz w:val="24"/>
          <w:szCs w:val="24"/>
        </w:rPr>
        <w:t xml:space="preserve">Таблиця </w:t>
      </w:r>
      <w:r w:rsidR="009E23A5" w:rsidRPr="00F56D19">
        <w:rPr>
          <w:w w:val="110"/>
          <w:sz w:val="24"/>
          <w:szCs w:val="24"/>
        </w:rPr>
        <w:t>4</w:t>
      </w:r>
    </w:p>
    <w:p w:rsidR="00E216DD" w:rsidRPr="00F56D19" w:rsidRDefault="00A90FC5" w:rsidP="00A90FC5">
      <w:pPr>
        <w:pStyle w:val="a9"/>
        <w:jc w:val="center"/>
        <w:rPr>
          <w:b/>
          <w:w w:val="110"/>
          <w:sz w:val="28"/>
          <w:szCs w:val="28"/>
        </w:rPr>
      </w:pPr>
      <w:r w:rsidRPr="00F56D19">
        <w:rPr>
          <w:b/>
          <w:w w:val="110"/>
          <w:sz w:val="28"/>
          <w:szCs w:val="28"/>
        </w:rPr>
        <w:t>ПЕРЕЛІК</w:t>
      </w:r>
    </w:p>
    <w:p w:rsidR="00A90FC5" w:rsidRPr="00F56D19" w:rsidRDefault="00A90FC5" w:rsidP="00A90FC5">
      <w:pPr>
        <w:pStyle w:val="a9"/>
        <w:jc w:val="center"/>
        <w:rPr>
          <w:b/>
          <w:sz w:val="28"/>
          <w:szCs w:val="28"/>
        </w:rPr>
      </w:pPr>
      <w:r w:rsidRPr="00F56D19">
        <w:rPr>
          <w:b/>
          <w:sz w:val="28"/>
          <w:szCs w:val="28"/>
        </w:rPr>
        <w:t xml:space="preserve">проєктів місцевого розвитку плану заходів до 2027 </w:t>
      </w:r>
      <w:r w:rsidRPr="00F56D19">
        <w:rPr>
          <w:b/>
          <w:spacing w:val="-4"/>
          <w:sz w:val="28"/>
          <w:szCs w:val="28"/>
        </w:rPr>
        <w:t>року</w:t>
      </w:r>
    </w:p>
    <w:p w:rsidR="00A90FC5" w:rsidRPr="00F56D19" w:rsidRDefault="00A90FC5" w:rsidP="00A90FC5">
      <w:pPr>
        <w:pStyle w:val="a9"/>
        <w:jc w:val="center"/>
        <w:rPr>
          <w:b/>
          <w:sz w:val="28"/>
          <w:szCs w:val="28"/>
        </w:rPr>
      </w:pPr>
      <w:r w:rsidRPr="00F56D19">
        <w:rPr>
          <w:b/>
          <w:sz w:val="28"/>
          <w:szCs w:val="28"/>
        </w:rPr>
        <w:t xml:space="preserve">з реалізації Стратегії розвитку Боярської міської територіальної громади до 2027 </w:t>
      </w:r>
      <w:r w:rsidRPr="00F56D19">
        <w:rPr>
          <w:b/>
          <w:spacing w:val="-4"/>
          <w:sz w:val="28"/>
          <w:szCs w:val="28"/>
        </w:rPr>
        <w:t>року</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2693"/>
        <w:gridCol w:w="3544"/>
        <w:gridCol w:w="1134"/>
        <w:gridCol w:w="2409"/>
        <w:gridCol w:w="3544"/>
      </w:tblGrid>
      <w:tr w:rsidR="00A90FC5" w:rsidRPr="00F56D19" w:rsidTr="00287427">
        <w:trPr>
          <w:trHeight w:val="952"/>
        </w:trPr>
        <w:tc>
          <w:tcPr>
            <w:tcW w:w="567" w:type="dxa"/>
          </w:tcPr>
          <w:p w:rsidR="00A90FC5" w:rsidRPr="00F56D19" w:rsidRDefault="00A90FC5" w:rsidP="00443FC4">
            <w:pPr>
              <w:pStyle w:val="afb"/>
              <w:rPr>
                <w:rFonts w:cstheme="minorHAnsi"/>
                <w:b/>
              </w:rPr>
            </w:pPr>
            <w:r w:rsidRPr="00F56D19">
              <w:rPr>
                <w:rFonts w:cstheme="minorHAnsi"/>
                <w:b/>
              </w:rPr>
              <w:t>№п/п</w:t>
            </w:r>
          </w:p>
        </w:tc>
        <w:tc>
          <w:tcPr>
            <w:tcW w:w="1560" w:type="dxa"/>
          </w:tcPr>
          <w:p w:rsidR="00A90FC5" w:rsidRPr="00F56D19" w:rsidRDefault="00A90FC5" w:rsidP="00443FC4">
            <w:pPr>
              <w:pStyle w:val="afb"/>
              <w:jc w:val="center"/>
              <w:rPr>
                <w:rFonts w:cstheme="minorHAnsi"/>
                <w:b/>
              </w:rPr>
            </w:pPr>
            <w:r w:rsidRPr="00F56D19">
              <w:rPr>
                <w:rFonts w:cstheme="minorHAnsi"/>
                <w:b/>
              </w:rPr>
              <w:t>Оперативна ціль на досягнення якої спрямований проєкт</w:t>
            </w:r>
          </w:p>
        </w:tc>
        <w:tc>
          <w:tcPr>
            <w:tcW w:w="2693" w:type="dxa"/>
          </w:tcPr>
          <w:p w:rsidR="00A90FC5" w:rsidRPr="00F56D19" w:rsidRDefault="00A90FC5" w:rsidP="00443FC4">
            <w:pPr>
              <w:pStyle w:val="afb"/>
              <w:jc w:val="center"/>
              <w:rPr>
                <w:rFonts w:cstheme="minorHAnsi"/>
                <w:b/>
              </w:rPr>
            </w:pPr>
            <w:r w:rsidRPr="00F56D19">
              <w:rPr>
                <w:rFonts w:cstheme="minorHAnsi"/>
                <w:b/>
              </w:rPr>
              <w:t>Завдання стратегії</w:t>
            </w:r>
          </w:p>
        </w:tc>
        <w:tc>
          <w:tcPr>
            <w:tcW w:w="3544" w:type="dxa"/>
          </w:tcPr>
          <w:p w:rsidR="00A90FC5" w:rsidRPr="00F56D19" w:rsidRDefault="00A90FC5" w:rsidP="00443FC4">
            <w:pPr>
              <w:pStyle w:val="afb"/>
              <w:jc w:val="center"/>
              <w:rPr>
                <w:rFonts w:cstheme="minorHAnsi"/>
                <w:b/>
              </w:rPr>
            </w:pPr>
            <w:r w:rsidRPr="00F56D19">
              <w:rPr>
                <w:rFonts w:cstheme="minorHAnsi"/>
                <w:b/>
              </w:rPr>
              <w:t>Назва проєкту місцевого розвитку</w:t>
            </w:r>
          </w:p>
        </w:tc>
        <w:tc>
          <w:tcPr>
            <w:tcW w:w="1134" w:type="dxa"/>
          </w:tcPr>
          <w:p w:rsidR="00A90FC5" w:rsidRPr="00F56D19" w:rsidRDefault="00A90FC5" w:rsidP="00443FC4">
            <w:pPr>
              <w:pStyle w:val="afb"/>
              <w:jc w:val="center"/>
              <w:rPr>
                <w:rFonts w:cstheme="minorHAnsi"/>
                <w:b/>
              </w:rPr>
            </w:pPr>
            <w:r w:rsidRPr="00F56D19">
              <w:rPr>
                <w:rFonts w:cstheme="minorHAnsi"/>
                <w:b/>
              </w:rPr>
              <w:t>Період реалізації проєкту місцевого розвитку</w:t>
            </w:r>
          </w:p>
        </w:tc>
        <w:tc>
          <w:tcPr>
            <w:tcW w:w="2409" w:type="dxa"/>
          </w:tcPr>
          <w:p w:rsidR="00A90FC5" w:rsidRPr="00F56D19" w:rsidRDefault="00A90FC5" w:rsidP="00443FC4">
            <w:pPr>
              <w:pStyle w:val="afb"/>
              <w:jc w:val="center"/>
              <w:rPr>
                <w:rFonts w:cstheme="minorHAnsi"/>
                <w:b/>
              </w:rPr>
            </w:pPr>
            <w:r w:rsidRPr="00F56D19">
              <w:rPr>
                <w:rFonts w:cstheme="minorHAnsi"/>
                <w:b/>
              </w:rPr>
              <w:t>Виконавці ( вразі визначення)</w:t>
            </w:r>
          </w:p>
        </w:tc>
        <w:tc>
          <w:tcPr>
            <w:tcW w:w="3544" w:type="dxa"/>
          </w:tcPr>
          <w:p w:rsidR="00A90FC5" w:rsidRPr="00F56D19" w:rsidRDefault="00A90FC5" w:rsidP="00443FC4">
            <w:pPr>
              <w:pStyle w:val="afb"/>
              <w:jc w:val="center"/>
              <w:rPr>
                <w:rFonts w:cstheme="minorHAnsi"/>
                <w:b/>
              </w:rPr>
            </w:pPr>
            <w:r w:rsidRPr="00F56D19">
              <w:rPr>
                <w:rFonts w:cstheme="minorHAnsi"/>
                <w:b/>
              </w:rPr>
              <w:t>Індикатори (показники) результативності</w:t>
            </w:r>
          </w:p>
        </w:tc>
      </w:tr>
      <w:tr w:rsidR="00A90FC5" w:rsidRPr="00F56D19" w:rsidTr="00287427">
        <w:trPr>
          <w:trHeight w:val="939"/>
        </w:trPr>
        <w:tc>
          <w:tcPr>
            <w:tcW w:w="567" w:type="dxa"/>
            <w:vMerge w:val="restart"/>
          </w:tcPr>
          <w:p w:rsidR="00A90FC5" w:rsidRPr="00F56D19" w:rsidRDefault="00A90FC5" w:rsidP="00443FC4">
            <w:pPr>
              <w:pStyle w:val="afb"/>
              <w:rPr>
                <w:rFonts w:cstheme="minorHAnsi"/>
              </w:rPr>
            </w:pPr>
            <w:r w:rsidRPr="00F56D19">
              <w:rPr>
                <w:rFonts w:cstheme="minorHAnsi"/>
              </w:rPr>
              <w:t>1</w:t>
            </w:r>
          </w:p>
        </w:tc>
        <w:tc>
          <w:tcPr>
            <w:tcW w:w="1560" w:type="dxa"/>
            <w:vMerge w:val="restart"/>
          </w:tcPr>
          <w:p w:rsidR="00A90FC5" w:rsidRPr="00F56D19" w:rsidRDefault="00A90FC5" w:rsidP="00443FC4">
            <w:pPr>
              <w:pStyle w:val="afb"/>
              <w:rPr>
                <w:rFonts w:cstheme="minorHAnsi"/>
              </w:rPr>
            </w:pPr>
            <w:r w:rsidRPr="00F56D19">
              <w:rPr>
                <w:rFonts w:eastAsia="Times New Roman" w:cstheme="minorHAnsi"/>
                <w:color w:val="000000"/>
              </w:rPr>
              <w:t>1.1 – Впізнавана і прозора громада</w:t>
            </w:r>
          </w:p>
        </w:tc>
        <w:tc>
          <w:tcPr>
            <w:tcW w:w="2693" w:type="dxa"/>
            <w:vMerge w:val="restart"/>
          </w:tcPr>
          <w:p w:rsidR="00A90FC5" w:rsidRPr="00F56D19" w:rsidRDefault="00A90FC5" w:rsidP="00443FC4">
            <w:pPr>
              <w:pStyle w:val="afb"/>
              <w:rPr>
                <w:rFonts w:cstheme="minorHAnsi"/>
              </w:rPr>
            </w:pPr>
            <w:r w:rsidRPr="00F56D19">
              <w:rPr>
                <w:rFonts w:eastAsia="Times New Roman" w:cstheme="minorHAnsi"/>
              </w:rPr>
              <w:t>1.1.1 –Реалізувати політику відкритих даних</w:t>
            </w: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 xml:space="preserve">-Створення онлайн-платформи відкритих даних БМР </w:t>
            </w:r>
          </w:p>
          <w:p w:rsidR="00A90FC5" w:rsidRPr="00F56D19" w:rsidRDefault="00A90FC5" w:rsidP="00443FC4">
            <w:pPr>
              <w:pStyle w:val="afb"/>
              <w:rPr>
                <w:rFonts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bCs/>
              </w:rPr>
            </w:pPr>
            <w:r w:rsidRPr="00F56D19">
              <w:rPr>
                <w:rFonts w:eastAsia="Times New Roman" w:cstheme="minorHAnsi"/>
              </w:rPr>
              <w:t xml:space="preserve">Створено онлайн-платформу відкритих даних БМР </w:t>
            </w:r>
            <w:r w:rsidRPr="00F56D19">
              <w:rPr>
                <w:rFonts w:eastAsia="Times New Roman" w:cstheme="minorHAnsi"/>
                <w:b/>
              </w:rPr>
              <w:t>(+,-)</w:t>
            </w:r>
          </w:p>
          <w:p w:rsidR="00A90FC5" w:rsidRPr="00F56D19" w:rsidRDefault="00A90FC5" w:rsidP="00443FC4">
            <w:pPr>
              <w:pStyle w:val="afb"/>
              <w:rPr>
                <w:rFonts w:cstheme="minorHAnsi"/>
              </w:rPr>
            </w:pPr>
            <w:r w:rsidRPr="00F56D19">
              <w:rPr>
                <w:rFonts w:cstheme="minorHAnsi"/>
                <w:bCs/>
              </w:rPr>
              <w:t xml:space="preserve">Кількість опублікованих наборів даних </w:t>
            </w:r>
            <w:r w:rsidRPr="00F56D19">
              <w:rPr>
                <w:rFonts w:cstheme="minorHAnsi"/>
                <w:b/>
                <w:bCs/>
              </w:rPr>
              <w:t>(до 85 %).</w:t>
            </w:r>
          </w:p>
          <w:p w:rsidR="00A90FC5" w:rsidRPr="00F56D19" w:rsidRDefault="00A90FC5" w:rsidP="00443FC4">
            <w:pPr>
              <w:pStyle w:val="afb"/>
              <w:rPr>
                <w:rFonts w:cstheme="minorHAnsi"/>
                <w:b/>
              </w:rPr>
            </w:pPr>
            <w:r w:rsidRPr="00F56D19">
              <w:rPr>
                <w:rFonts w:cstheme="minorHAnsi"/>
              </w:rPr>
              <w:t>Частота оновлення даних (з певною періодичністю).</w:t>
            </w:r>
          </w:p>
        </w:tc>
      </w:tr>
      <w:tr w:rsidR="00A90FC5" w:rsidRPr="00F56D19" w:rsidTr="00287427">
        <w:trPr>
          <w:trHeight w:val="9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eastAsia="Times New Roman" w:cstheme="minorHAnsi"/>
                <w:color w:val="000000"/>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-Приєднання до Міжнародної хартії відкритих даних</w:t>
            </w:r>
          </w:p>
        </w:tc>
        <w:tc>
          <w:tcPr>
            <w:tcW w:w="1134" w:type="dxa"/>
          </w:tcPr>
          <w:p w:rsidR="00A90FC5" w:rsidRPr="00F56D19" w:rsidRDefault="00A90FC5" w:rsidP="00443FC4">
            <w:pPr>
              <w:pStyle w:val="afb"/>
              <w:jc w:val="center"/>
              <w:rPr>
                <w:rFonts w:cstheme="minorHAnsi"/>
              </w:rPr>
            </w:pPr>
            <w:r w:rsidRPr="00F56D19">
              <w:rPr>
                <w:rFonts w:cstheme="minorHAnsi"/>
              </w:rPr>
              <w:t>2025</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pStyle w:val="afb"/>
              <w:rPr>
                <w:rFonts w:cstheme="minorHAnsi"/>
              </w:rPr>
            </w:pPr>
            <w:r w:rsidRPr="00F56D19">
              <w:rPr>
                <w:rFonts w:cstheme="minorHAnsi"/>
                <w:bCs/>
              </w:rPr>
              <w:t xml:space="preserve">Приєднано до Міжнародної хартії відкритих даних </w:t>
            </w:r>
            <w:r w:rsidRPr="00F56D19">
              <w:rPr>
                <w:rFonts w:cstheme="minorHAnsi"/>
                <w:b/>
                <w:bCs/>
              </w:rPr>
              <w:t>(+/-)</w:t>
            </w:r>
          </w:p>
        </w:tc>
      </w:tr>
      <w:tr w:rsidR="00A90FC5" w:rsidRPr="00F56D19" w:rsidTr="00287427">
        <w:trPr>
          <w:trHeight w:val="98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921141">
            <w:pPr>
              <w:pStyle w:val="afb"/>
              <w:rPr>
                <w:rFonts w:cstheme="minorHAnsi"/>
              </w:rPr>
            </w:pPr>
            <w:r w:rsidRPr="00F56D19">
              <w:rPr>
                <w:rFonts w:eastAsia="Times New Roman" w:cstheme="minorHAnsi"/>
              </w:rPr>
              <w:t>1.1.2 – Запровадити систему навчання для депутатів, працівників виконкому</w:t>
            </w:r>
            <w:r w:rsidRPr="00F56D19">
              <w:rPr>
                <w:rFonts w:eastAsia="Times New Roman" w:cstheme="minorHAnsi"/>
                <w:strike/>
              </w:rPr>
              <w:t>,</w:t>
            </w:r>
            <w:r w:rsidR="004336E4" w:rsidRPr="00F56D19">
              <w:rPr>
                <w:rFonts w:eastAsia="Times New Roman" w:cstheme="minorHAnsi"/>
                <w:strike/>
              </w:rPr>
              <w:t xml:space="preserve"> </w:t>
            </w:r>
            <w:r w:rsidR="004336E4" w:rsidRPr="00F56D19">
              <w:rPr>
                <w:rFonts w:eastAsia="Times New Roman" w:cstheme="minorHAnsi"/>
                <w:bCs/>
                <w:lang w:eastAsia="uk-UA"/>
              </w:rPr>
              <w:t>юридичних осіб, громадськості</w:t>
            </w:r>
            <w:r w:rsidR="004336E4" w:rsidRPr="00F56D19">
              <w:rPr>
                <w:rFonts w:eastAsia="Times New Roman" w:cstheme="minorHAnsi"/>
                <w:bCs/>
                <w:sz w:val="24"/>
                <w:szCs w:val="24"/>
                <w:lang w:eastAsia="uk-UA"/>
              </w:rPr>
              <w:t xml:space="preserve"> </w:t>
            </w:r>
            <w:r w:rsidRPr="00F56D19">
              <w:rPr>
                <w:rFonts w:eastAsia="Times New Roman" w:cstheme="minorHAnsi"/>
                <w:strike/>
              </w:rPr>
              <w:t xml:space="preserve"> </w:t>
            </w:r>
            <w:r w:rsidRPr="00F56D19">
              <w:rPr>
                <w:rFonts w:eastAsia="Times New Roman" w:cstheme="minorHAnsi"/>
              </w:rPr>
              <w:t xml:space="preserve">щодо прозорого і ефективного управління громадою. </w:t>
            </w: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 xml:space="preserve">-Організація тренінгів та семінарів для працівників ОМС, бізнесу та громадян </w:t>
            </w:r>
          </w:p>
          <w:p w:rsidR="00A90FC5" w:rsidRPr="00F56D19" w:rsidRDefault="00A90FC5" w:rsidP="00443FC4">
            <w:pPr>
              <w:pStyle w:val="afb"/>
              <w:rPr>
                <w:rFonts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Служба управління персоналом </w:t>
            </w:r>
          </w:p>
        </w:tc>
        <w:tc>
          <w:tcPr>
            <w:tcW w:w="3544" w:type="dxa"/>
          </w:tcPr>
          <w:p w:rsidR="00A90FC5" w:rsidRPr="00F56D19" w:rsidRDefault="00A90FC5" w:rsidP="00443FC4">
            <w:pPr>
              <w:pStyle w:val="afb"/>
              <w:rPr>
                <w:rFonts w:cstheme="minorHAnsi"/>
              </w:rPr>
            </w:pPr>
            <w:r w:rsidRPr="00F56D19">
              <w:rPr>
                <w:rFonts w:cstheme="minorHAnsi"/>
              </w:rPr>
              <w:t xml:space="preserve">Кількість проведених тренінгів та семінарів: </w:t>
            </w:r>
            <w:r w:rsidRPr="00F56D19">
              <w:rPr>
                <w:rFonts w:eastAsia="Times New Roman" w:cstheme="minorHAnsi"/>
                <w:b/>
              </w:rPr>
              <w:t>≥ 4</w:t>
            </w:r>
            <w:r w:rsidRPr="00F56D19">
              <w:rPr>
                <w:rFonts w:eastAsia="Times New Roman" w:cstheme="minorHAnsi"/>
                <w:sz w:val="24"/>
                <w:szCs w:val="24"/>
              </w:rPr>
              <w:t xml:space="preserve"> в рік</w:t>
            </w:r>
            <w:r w:rsidRPr="00F56D19">
              <w:rPr>
                <w:rFonts w:cstheme="minorHAnsi"/>
              </w:rPr>
              <w:t>.</w:t>
            </w:r>
          </w:p>
          <w:p w:rsidR="00A90FC5" w:rsidRPr="00F56D19" w:rsidRDefault="00A90FC5" w:rsidP="00443FC4">
            <w:pPr>
              <w:pStyle w:val="afb"/>
              <w:rPr>
                <w:rFonts w:cstheme="minorHAnsi"/>
                <w:highlight w:val="yellow"/>
              </w:rPr>
            </w:pPr>
            <w:r w:rsidRPr="00F56D19">
              <w:rPr>
                <w:rFonts w:cstheme="minorHAnsi"/>
              </w:rPr>
              <w:t>Частка депутатів, працівників виконкому та ін. категорії, які пройшли навчання тощо</w:t>
            </w:r>
            <w:r w:rsidRPr="00F56D19">
              <w:rPr>
                <w:rFonts w:cstheme="minorHAnsi"/>
                <w:b/>
              </w:rPr>
              <w:t xml:space="preserve">: </w:t>
            </w:r>
            <w:r w:rsidRPr="00F56D19">
              <w:rPr>
                <w:rFonts w:eastAsia="Times New Roman" w:cstheme="minorHAnsi"/>
                <w:b/>
              </w:rPr>
              <w:t>≥ 80%</w:t>
            </w:r>
            <w:r w:rsidRPr="00F56D19">
              <w:rPr>
                <w:rFonts w:cstheme="minorHAnsi"/>
                <w:b/>
              </w:rPr>
              <w:t>.</w:t>
            </w:r>
          </w:p>
        </w:tc>
      </w:tr>
      <w:tr w:rsidR="00A90FC5" w:rsidRPr="00F56D19" w:rsidTr="00287427">
        <w:trPr>
          <w:trHeight w:val="55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443FC4">
            <w:pPr>
              <w:pStyle w:val="afb"/>
              <w:rPr>
                <w:rFonts w:eastAsia="Times New Roman" w:cstheme="minorHAnsi"/>
              </w:rPr>
            </w:pPr>
            <w:r w:rsidRPr="00F56D19">
              <w:rPr>
                <w:rFonts w:eastAsia="Times New Roman" w:cstheme="minorHAnsi"/>
              </w:rPr>
              <w:t>1.1.3 -Забезпечити відкритість та доброчесність влади для укріплення довіри громадян.</w:t>
            </w:r>
          </w:p>
          <w:p w:rsidR="00217690" w:rsidRPr="00F56D19" w:rsidRDefault="00217690" w:rsidP="00443FC4">
            <w:pPr>
              <w:pStyle w:val="afb"/>
              <w:rPr>
                <w:rFonts w:eastAsia="Times New Roman" w:cstheme="minorHAnsi"/>
              </w:rPr>
            </w:pPr>
          </w:p>
          <w:p w:rsidR="00217690" w:rsidRPr="00F56D19" w:rsidRDefault="00217690" w:rsidP="00217690"/>
          <w:p w:rsidR="00217690" w:rsidRPr="00F56D19" w:rsidRDefault="00217690" w:rsidP="00217690"/>
          <w:p w:rsidR="00217690" w:rsidRPr="00F56D19" w:rsidRDefault="00217690" w:rsidP="00217690"/>
          <w:p w:rsidR="00217690" w:rsidRPr="00F56D19" w:rsidRDefault="00217690" w:rsidP="00217690"/>
          <w:p w:rsidR="00A90FC5" w:rsidRPr="00F56D19" w:rsidRDefault="00A90FC5" w:rsidP="00217690">
            <w:pPr>
              <w:pBdr>
                <w:top w:val="nil"/>
                <w:left w:val="nil"/>
                <w:bottom w:val="nil"/>
                <w:right w:val="nil"/>
                <w:between w:val="nil"/>
              </w:pBdr>
              <w:spacing w:before="7" w:line="259" w:lineRule="auto"/>
              <w:ind w:right="44" w:hanging="2"/>
              <w:jc w:val="both"/>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-Створення навчального курсу для активних мешканців громади з доброчесності, в тому числі з управління корупційними ризиками</w:t>
            </w:r>
          </w:p>
          <w:p w:rsidR="00A90FC5" w:rsidRPr="00F56D19" w:rsidRDefault="00A90FC5" w:rsidP="00443FC4">
            <w:pPr>
              <w:pStyle w:val="afb"/>
              <w:rPr>
                <w:rFonts w:eastAsia="Times New Roman"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Головний спеціаліст з питань запобігання та виявлення корупції </w:t>
            </w:r>
          </w:p>
        </w:tc>
        <w:tc>
          <w:tcPr>
            <w:tcW w:w="3544" w:type="dxa"/>
          </w:tcPr>
          <w:p w:rsidR="00A90FC5" w:rsidRPr="00F56D19" w:rsidRDefault="00A90FC5" w:rsidP="00443FC4">
            <w:pPr>
              <w:pStyle w:val="afb"/>
              <w:rPr>
                <w:rFonts w:cstheme="minorHAnsi"/>
              </w:rPr>
            </w:pPr>
            <w:r w:rsidRPr="00F56D19">
              <w:rPr>
                <w:rFonts w:cstheme="minorHAnsi"/>
              </w:rPr>
              <w:t xml:space="preserve">Створено навчальний курс і розміщено на офіційному сайті громади та в соціальних мережах (вкладка «Антикорупційна політика») </w:t>
            </w:r>
            <w:r w:rsidRPr="00F56D19">
              <w:rPr>
                <w:rFonts w:cstheme="minorHAnsi"/>
                <w:b/>
              </w:rPr>
              <w:t>(+,-).</w:t>
            </w:r>
          </w:p>
        </w:tc>
      </w:tr>
      <w:tr w:rsidR="00A90FC5" w:rsidRPr="00F56D19" w:rsidTr="00287427">
        <w:trPr>
          <w:trHeight w:val="557"/>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 xml:space="preserve">-Створення онлайн-платформи відкритих даних БМР </w:t>
            </w:r>
          </w:p>
          <w:p w:rsidR="00A90FC5" w:rsidRPr="00F56D19" w:rsidRDefault="00A90FC5" w:rsidP="00443FC4">
            <w:pPr>
              <w:pStyle w:val="afb"/>
              <w:rPr>
                <w:rFonts w:eastAsia="Times New Roman"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b/>
                <w:bCs/>
              </w:rPr>
            </w:pPr>
            <w:r w:rsidRPr="00F56D19">
              <w:rPr>
                <w:rFonts w:cstheme="minorHAnsi"/>
                <w:bCs/>
              </w:rPr>
              <w:t xml:space="preserve">Створено онлайн-платформу відкритих даних БМР </w:t>
            </w:r>
            <w:r w:rsidRPr="00F56D19">
              <w:rPr>
                <w:rFonts w:cstheme="minorHAnsi"/>
                <w:b/>
                <w:bCs/>
              </w:rPr>
              <w:t>(+/-)</w:t>
            </w:r>
          </w:p>
          <w:p w:rsidR="00A90FC5" w:rsidRPr="00F56D19" w:rsidRDefault="00A90FC5" w:rsidP="00443FC4">
            <w:pPr>
              <w:pStyle w:val="afb"/>
              <w:rPr>
                <w:rFonts w:cstheme="minorHAnsi"/>
              </w:rPr>
            </w:pPr>
            <w:r w:rsidRPr="00F56D19">
              <w:rPr>
                <w:rFonts w:cstheme="minorHAnsi"/>
                <w:bCs/>
              </w:rPr>
              <w:t xml:space="preserve">Кількість опублікованих наборів даних </w:t>
            </w:r>
            <w:r w:rsidRPr="00F56D19">
              <w:rPr>
                <w:rFonts w:cstheme="minorHAnsi"/>
                <w:b/>
                <w:bCs/>
              </w:rPr>
              <w:t>(до 85 %).</w:t>
            </w:r>
          </w:p>
          <w:p w:rsidR="00A90FC5" w:rsidRPr="00F56D19" w:rsidRDefault="00A90FC5" w:rsidP="00443FC4">
            <w:pPr>
              <w:pStyle w:val="afb"/>
              <w:rPr>
                <w:rFonts w:cstheme="minorHAnsi"/>
              </w:rPr>
            </w:pPr>
            <w:r w:rsidRPr="00F56D19">
              <w:rPr>
                <w:rFonts w:cstheme="minorHAnsi"/>
              </w:rPr>
              <w:t>Частота оновлення даних (з певною періодичністю).</w:t>
            </w:r>
          </w:p>
        </w:tc>
      </w:tr>
      <w:tr w:rsidR="00A90FC5" w:rsidRPr="00F56D19" w:rsidTr="00287427">
        <w:trPr>
          <w:trHeight w:val="98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-Створення та впровадження інтегрованої геопросторової системи управління муніципальним майном та ресурсами</w:t>
            </w:r>
          </w:p>
          <w:p w:rsidR="00A90FC5" w:rsidRPr="00F56D19" w:rsidRDefault="00A90FC5" w:rsidP="00443FC4">
            <w:pPr>
              <w:pStyle w:val="afb"/>
              <w:rPr>
                <w:rFonts w:eastAsia="Times New Roman" w:cstheme="minorHAnsi"/>
              </w:rPr>
            </w:pPr>
          </w:p>
        </w:tc>
        <w:tc>
          <w:tcPr>
            <w:tcW w:w="1134" w:type="dxa"/>
          </w:tcPr>
          <w:p w:rsidR="00A90FC5" w:rsidRPr="00F56D19" w:rsidRDefault="00A90FC5" w:rsidP="00443FC4">
            <w:pPr>
              <w:pStyle w:val="afb"/>
              <w:jc w:val="cente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Відділ містобудування та архітектури </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Створено та впроваджено інтегровану геопросторову систему управління муніципальним майном та ресурсами </w:t>
            </w:r>
            <w:r w:rsidRPr="00F56D19">
              <w:rPr>
                <w:rFonts w:eastAsia="Times New Roman" w:cstheme="minorHAnsi"/>
                <w:b/>
              </w:rPr>
              <w:t>(+,-)</w:t>
            </w:r>
            <w:r w:rsidRPr="00F56D19">
              <w:rPr>
                <w:rFonts w:eastAsia="Times New Roman" w:cstheme="minorHAnsi"/>
              </w:rPr>
              <w:t>.</w:t>
            </w:r>
          </w:p>
          <w:p w:rsidR="00A90FC5" w:rsidRPr="00F56D19" w:rsidRDefault="00A90FC5" w:rsidP="00443FC4">
            <w:pPr>
              <w:pStyle w:val="afb"/>
              <w:rPr>
                <w:rFonts w:cstheme="minorHAnsi"/>
              </w:rPr>
            </w:pPr>
            <w:r w:rsidRPr="00F56D19">
              <w:rPr>
                <w:rFonts w:cstheme="minorHAnsi"/>
              </w:rPr>
              <w:t xml:space="preserve">Відкрито доступ до інформації (для всіх зацікавлених сторін) про земельні ділянки, комунальну нерухомість та інші ресурси громади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Проведення моніторингу використання земельних ділянок та комунальної власності (на підставі проведеного аналізу </w:t>
            </w:r>
            <w:r w:rsidRPr="00F56D19">
              <w:rPr>
                <w:rFonts w:cstheme="minorHAnsi"/>
                <w:b/>
              </w:rPr>
              <w:t>- 100%).</w:t>
            </w:r>
          </w:p>
        </w:tc>
      </w:tr>
      <w:tr w:rsidR="00A90FC5" w:rsidRPr="00F56D19" w:rsidTr="00022AFB">
        <w:trPr>
          <w:trHeight w:val="928"/>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cstheme="minorHAnsi"/>
              </w:rPr>
            </w:pPr>
          </w:p>
        </w:tc>
        <w:tc>
          <w:tcPr>
            <w:tcW w:w="3544" w:type="dxa"/>
          </w:tcPr>
          <w:p w:rsidR="00A90FC5" w:rsidRPr="00F56D19" w:rsidRDefault="00A90FC5" w:rsidP="00443FC4">
            <w:pPr>
              <w:pStyle w:val="afb"/>
              <w:rPr>
                <w:rFonts w:cstheme="minorHAnsi"/>
              </w:rPr>
            </w:pPr>
            <w:r w:rsidRPr="00F56D19">
              <w:rPr>
                <w:rFonts w:eastAsia="Times New Roman" w:cstheme="minorHAnsi"/>
              </w:rPr>
              <w:t>-Впровадження системи електронного голосування для громадських обговорень і петицій</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Впроваджено систему електронного голосування для громадських обговорень і петицій </w:t>
            </w:r>
            <w:r w:rsidRPr="00F56D19">
              <w:rPr>
                <w:rFonts w:eastAsia="Times New Roman" w:cstheme="minorHAnsi"/>
                <w:b/>
              </w:rPr>
              <w:t>(+,-)</w:t>
            </w:r>
          </w:p>
        </w:tc>
      </w:tr>
      <w:tr w:rsidR="00A90FC5" w:rsidRPr="00F56D19" w:rsidTr="00287427">
        <w:trPr>
          <w:trHeight w:val="839"/>
        </w:trPr>
        <w:tc>
          <w:tcPr>
            <w:tcW w:w="567" w:type="dxa"/>
            <w:vMerge w:val="restart"/>
          </w:tcPr>
          <w:p w:rsidR="00A90FC5" w:rsidRPr="00F56D19" w:rsidRDefault="00A90FC5" w:rsidP="00443FC4">
            <w:pPr>
              <w:pStyle w:val="afb"/>
              <w:rPr>
                <w:rFonts w:cstheme="minorHAnsi"/>
              </w:rPr>
            </w:pPr>
            <w:r w:rsidRPr="00F56D19">
              <w:rPr>
                <w:rFonts w:cstheme="minorHAnsi"/>
              </w:rPr>
              <w:t>2</w:t>
            </w:r>
          </w:p>
        </w:tc>
        <w:tc>
          <w:tcPr>
            <w:tcW w:w="1560" w:type="dxa"/>
            <w:vMerge w:val="restart"/>
          </w:tcPr>
          <w:p w:rsidR="00A90FC5" w:rsidRPr="00F56D19" w:rsidRDefault="00A90FC5" w:rsidP="00443FC4">
            <w:pPr>
              <w:pStyle w:val="afb"/>
              <w:rPr>
                <w:rFonts w:cstheme="minorHAnsi"/>
              </w:rPr>
            </w:pPr>
            <w:r w:rsidRPr="00F56D19">
              <w:rPr>
                <w:rFonts w:eastAsia="Times New Roman" w:cstheme="minorHAnsi"/>
                <w:color w:val="000000"/>
              </w:rPr>
              <w:t>1.2 - Громада взаємної довіри та взаємодопомоги</w:t>
            </w:r>
          </w:p>
        </w:tc>
        <w:tc>
          <w:tcPr>
            <w:tcW w:w="2693" w:type="dxa"/>
            <w:vMerge w:val="restart"/>
          </w:tcPr>
          <w:p w:rsidR="00A90FC5" w:rsidRPr="00F56D19" w:rsidRDefault="00A90FC5" w:rsidP="00443FC4">
            <w:pPr>
              <w:pStyle w:val="afb"/>
              <w:rPr>
                <w:rFonts w:eastAsia="Times New Roman" w:cstheme="minorHAnsi"/>
              </w:rPr>
            </w:pPr>
            <w:r w:rsidRPr="00F56D19">
              <w:rPr>
                <w:rFonts w:eastAsia="Times New Roman" w:cstheme="minorHAnsi"/>
              </w:rPr>
              <w:t>1.2.3 -Забезпечити розвиток громадянського</w:t>
            </w:r>
            <w:r w:rsidR="00022AFB">
              <w:rPr>
                <w:rFonts w:eastAsia="Times New Roman" w:cstheme="minorHAnsi"/>
              </w:rPr>
              <w:t xml:space="preserve"> </w:t>
            </w:r>
            <w:r w:rsidRPr="00F56D19">
              <w:rPr>
                <w:rFonts w:eastAsia="Times New Roman" w:cstheme="minorHAnsi"/>
              </w:rPr>
              <w:t>суспільства на території громади</w:t>
            </w:r>
          </w:p>
          <w:p w:rsidR="00A90FC5" w:rsidRPr="00F56D19" w:rsidRDefault="00A90FC5" w:rsidP="00443FC4">
            <w:pPr>
              <w:pStyle w:val="afb"/>
              <w:rPr>
                <w:rFonts w:cstheme="minorHAnsi"/>
              </w:rPr>
            </w:pPr>
          </w:p>
        </w:tc>
        <w:tc>
          <w:tcPr>
            <w:tcW w:w="3544" w:type="dxa"/>
          </w:tcPr>
          <w:p w:rsidR="00A90FC5" w:rsidRPr="00F56D19" w:rsidRDefault="00A90FC5" w:rsidP="00443FC4">
            <w:pPr>
              <w:pStyle w:val="afb"/>
              <w:rPr>
                <w:rFonts w:eastAsia="Times New Roman" w:cstheme="minorHAnsi"/>
                <w:color w:val="000000"/>
              </w:rPr>
            </w:pPr>
            <w:r w:rsidRPr="00F56D19">
              <w:rPr>
                <w:rFonts w:eastAsia="Times New Roman" w:cstheme="minorHAnsi"/>
              </w:rPr>
              <w:t xml:space="preserve">-Створення онлайн платформи для збору та обміну ідей та пропозицій від громадян </w:t>
            </w:r>
          </w:p>
          <w:p w:rsidR="00A90FC5" w:rsidRPr="00F56D19" w:rsidRDefault="00A90FC5" w:rsidP="00443FC4">
            <w:pPr>
              <w:pStyle w:val="afb"/>
              <w:rPr>
                <w:rFonts w:cstheme="minorHAnsi"/>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022AFB">
            <w:pPr>
              <w:pStyle w:val="afb"/>
              <w:rPr>
                <w:rFonts w:cstheme="minorHAnsi"/>
              </w:rPr>
            </w:pPr>
            <w:r w:rsidRPr="00F56D19">
              <w:rPr>
                <w:rFonts w:cstheme="minorHAnsi"/>
              </w:rPr>
              <w:t>Управління міжнародного співробітництва, економічного аналізу та стратегічних комунікацій Сектор цифровізації</w:t>
            </w:r>
          </w:p>
        </w:tc>
        <w:tc>
          <w:tcPr>
            <w:tcW w:w="3544" w:type="dxa"/>
          </w:tcPr>
          <w:p w:rsidR="00A90FC5" w:rsidRPr="00F56D19" w:rsidRDefault="00A90FC5" w:rsidP="00443FC4">
            <w:pPr>
              <w:pStyle w:val="afb"/>
              <w:rPr>
                <w:rFonts w:eastAsia="Times New Roman" w:cstheme="minorHAnsi"/>
                <w:color w:val="000000"/>
              </w:rPr>
            </w:pPr>
            <w:r w:rsidRPr="00F56D19">
              <w:rPr>
                <w:rFonts w:eastAsia="Times New Roman" w:cstheme="minorHAnsi"/>
              </w:rPr>
              <w:t xml:space="preserve">Створено онлайн платформу для збору та обміну ідей та пропозицій від громадян </w:t>
            </w:r>
            <w:r w:rsidRPr="00F56D19">
              <w:rPr>
                <w:rFonts w:eastAsia="Times New Roman" w:cstheme="minorHAnsi"/>
                <w:b/>
              </w:rPr>
              <w:t>(+/-)</w:t>
            </w:r>
          </w:p>
          <w:p w:rsidR="00A90FC5" w:rsidRPr="00F56D19" w:rsidRDefault="00A90FC5" w:rsidP="00443FC4">
            <w:pPr>
              <w:pStyle w:val="afb"/>
              <w:rPr>
                <w:rFonts w:cstheme="minorHAnsi"/>
              </w:rPr>
            </w:pP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eastAsia="Times New Roman" w:cstheme="minorHAnsi"/>
                <w:color w:val="000000"/>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color w:val="000000"/>
              </w:rPr>
            </w:pPr>
            <w:r w:rsidRPr="00F56D19">
              <w:rPr>
                <w:rFonts w:eastAsia="Times New Roman" w:cstheme="minorHAnsi"/>
              </w:rPr>
              <w:t xml:space="preserve">-Впровадження системи електронного голосування для громадських обговорень і петицій </w:t>
            </w:r>
          </w:p>
          <w:p w:rsidR="00A90FC5" w:rsidRPr="00F56D19" w:rsidRDefault="00A90FC5" w:rsidP="00443FC4">
            <w:pPr>
              <w:pStyle w:val="afb"/>
              <w:rPr>
                <w:rFonts w:eastAsia="Times New Roman" w:cstheme="minorHAnsi"/>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p w:rsidR="00A90FC5" w:rsidRPr="00F56D19" w:rsidRDefault="00A90FC5" w:rsidP="00443FC4">
            <w:pPr>
              <w:pStyle w:val="afb"/>
              <w:rPr>
                <w:rFonts w:cstheme="minorHAnsi"/>
              </w:rPr>
            </w:pPr>
          </w:p>
        </w:tc>
        <w:tc>
          <w:tcPr>
            <w:tcW w:w="3544" w:type="dxa"/>
          </w:tcPr>
          <w:p w:rsidR="00A90FC5" w:rsidRPr="00F56D19" w:rsidRDefault="00A90FC5" w:rsidP="00935AF0">
            <w:pPr>
              <w:pStyle w:val="afb"/>
              <w:rPr>
                <w:rFonts w:cstheme="minorHAnsi"/>
              </w:rPr>
            </w:pPr>
            <w:r w:rsidRPr="00F56D19">
              <w:rPr>
                <w:rFonts w:eastAsia="Times New Roman" w:cstheme="minorHAnsi"/>
              </w:rPr>
              <w:t xml:space="preserve">Впроваджено систему електронного голосування для громадських обговорень і петицій </w:t>
            </w:r>
            <w:r w:rsidRPr="00F56D19">
              <w:rPr>
                <w:rFonts w:eastAsia="Times New Roman" w:cstheme="minorHAnsi"/>
                <w:b/>
              </w:rPr>
              <w:t>(+,-)</w:t>
            </w:r>
          </w:p>
        </w:tc>
      </w:tr>
      <w:tr w:rsidR="00A90FC5" w:rsidRPr="00F56D19" w:rsidTr="00287427">
        <w:trPr>
          <w:trHeight w:val="1194"/>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eastAsia="Times New Roman" w:cstheme="minorHAnsi"/>
                <w:color w:val="000000"/>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afb"/>
              <w:rPr>
                <w:rFonts w:eastAsia="Times New Roman" w:cstheme="minorHAnsi"/>
              </w:rPr>
            </w:pPr>
            <w:r w:rsidRPr="00F56D19">
              <w:rPr>
                <w:rFonts w:eastAsia="Times New Roman" w:cstheme="minorHAnsi"/>
              </w:rPr>
              <w:t>-Створення мережі громадських просторів на території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Створено громадські простори на території Боярської громади </w:t>
            </w:r>
            <w:r w:rsidRPr="00F56D19">
              <w:rPr>
                <w:rFonts w:eastAsia="Times New Roman" w:cstheme="minorHAnsi"/>
                <w:b/>
              </w:rPr>
              <w:t>≥ 2</w:t>
            </w:r>
          </w:p>
        </w:tc>
      </w:tr>
      <w:tr w:rsidR="00A90FC5" w:rsidRPr="00F56D19" w:rsidTr="00287427">
        <w:trPr>
          <w:trHeight w:val="1214"/>
        </w:trPr>
        <w:tc>
          <w:tcPr>
            <w:tcW w:w="567" w:type="dxa"/>
            <w:vMerge w:val="restart"/>
          </w:tcPr>
          <w:p w:rsidR="00A90FC5" w:rsidRPr="00F56D19" w:rsidRDefault="00A90FC5" w:rsidP="00443FC4">
            <w:pPr>
              <w:pStyle w:val="afb"/>
              <w:rPr>
                <w:rFonts w:cstheme="minorHAnsi"/>
              </w:rPr>
            </w:pPr>
            <w:r w:rsidRPr="00F56D19">
              <w:rPr>
                <w:rFonts w:cstheme="minorHAnsi"/>
              </w:rPr>
              <w:t>3</w:t>
            </w:r>
          </w:p>
        </w:tc>
        <w:tc>
          <w:tcPr>
            <w:tcW w:w="1560" w:type="dxa"/>
            <w:vMerge w:val="restart"/>
          </w:tcPr>
          <w:p w:rsidR="00A90FC5" w:rsidRPr="00F56D19" w:rsidRDefault="00A90FC5" w:rsidP="00443FC4">
            <w:pPr>
              <w:pStyle w:val="afb"/>
              <w:rPr>
                <w:rFonts w:cstheme="minorHAnsi"/>
              </w:rPr>
            </w:pPr>
            <w:r w:rsidRPr="00F56D19">
              <w:rPr>
                <w:rFonts w:cstheme="minorHAnsi"/>
              </w:rPr>
              <w:t>1.3 – Розумно спланована та комфортна для проживання громада</w:t>
            </w:r>
          </w:p>
        </w:tc>
        <w:tc>
          <w:tcPr>
            <w:tcW w:w="2693" w:type="dxa"/>
            <w:vMerge w:val="restart"/>
          </w:tcPr>
          <w:p w:rsidR="00A90FC5" w:rsidRPr="00F56D19" w:rsidRDefault="00A90FC5" w:rsidP="00443FC4">
            <w:pPr>
              <w:pStyle w:val="afb"/>
              <w:rPr>
                <w:rFonts w:cstheme="minorHAnsi"/>
              </w:rPr>
            </w:pPr>
            <w:r w:rsidRPr="00F56D19">
              <w:rPr>
                <w:rFonts w:eastAsia="Times New Roman" w:cstheme="minorHAnsi"/>
              </w:rPr>
              <w:t xml:space="preserve">1.3.1 – </w:t>
            </w:r>
            <w:r w:rsidR="004336E4" w:rsidRPr="00F56D19">
              <w:rPr>
                <w:rFonts w:eastAsia="Times New Roman" w:cstheme="minorHAnsi"/>
                <w:color w:val="000000"/>
              </w:rPr>
              <w:t>Розробити комплексний план просторового розвитку, генеральні плани та детальні плани територій</w:t>
            </w:r>
          </w:p>
        </w:tc>
        <w:tc>
          <w:tcPr>
            <w:tcW w:w="3544" w:type="dxa"/>
          </w:tcPr>
          <w:p w:rsidR="00A90FC5" w:rsidRPr="00F56D19" w:rsidRDefault="00A90FC5" w:rsidP="00935AF0">
            <w:pPr>
              <w:pStyle w:val="TableParagraph"/>
              <w:rPr>
                <w:rFonts w:cstheme="minorHAnsi"/>
                <w:sz w:val="20"/>
                <w:szCs w:val="20"/>
              </w:rPr>
            </w:pPr>
            <w:r w:rsidRPr="00F56D19">
              <w:rPr>
                <w:rFonts w:eastAsia="Times New Roman" w:cstheme="minorHAnsi"/>
                <w:sz w:val="20"/>
                <w:szCs w:val="20"/>
              </w:rPr>
              <w:t>-Розроблення комплексного плану просторового розвитку території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3544" w:type="dxa"/>
          </w:tcPr>
          <w:p w:rsidR="00A90FC5" w:rsidRPr="00F56D19" w:rsidRDefault="00A90FC5" w:rsidP="00443FC4">
            <w:pPr>
              <w:spacing w:after="0" w:line="240" w:lineRule="auto"/>
              <w:rPr>
                <w:rFonts w:cstheme="minorHAnsi"/>
              </w:rPr>
            </w:pPr>
            <w:r w:rsidRPr="00F56D19">
              <w:rPr>
                <w:rFonts w:eastAsia="Times New Roman" w:cstheme="minorHAnsi"/>
              </w:rPr>
              <w:t xml:space="preserve">Наявний комплексний план просторового розвитку території Боярської міської територіальної громади </w:t>
            </w:r>
            <w:r w:rsidRPr="00F56D19">
              <w:rPr>
                <w:rFonts w:eastAsia="Times New Roman"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935AF0">
            <w:pPr>
              <w:pStyle w:val="TableParagraph"/>
              <w:rPr>
                <w:rFonts w:cstheme="minorHAnsi"/>
                <w:sz w:val="20"/>
                <w:szCs w:val="20"/>
              </w:rPr>
            </w:pPr>
            <w:r w:rsidRPr="00F56D19">
              <w:rPr>
                <w:rFonts w:eastAsia="Times New Roman" w:cstheme="minorHAnsi"/>
                <w:sz w:val="20"/>
                <w:szCs w:val="20"/>
              </w:rPr>
              <w:t>-Розроблення генеральних та детальних планів територій інших об’єктів будівництва</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Розроблено генеральні детальні плани територій </w:t>
            </w:r>
            <w:r w:rsidRPr="00F56D19">
              <w:rPr>
                <w:rFonts w:eastAsia="Times New Roman" w:cstheme="minorHAnsi"/>
                <w:b/>
                <w:sz w:val="24"/>
                <w:szCs w:val="24"/>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eastAsia="Times New Roman" w:cstheme="minorHAnsi"/>
              </w:rPr>
            </w:pPr>
          </w:p>
        </w:tc>
        <w:tc>
          <w:tcPr>
            <w:tcW w:w="3544" w:type="dxa"/>
          </w:tcPr>
          <w:p w:rsidR="00A90FC5" w:rsidRPr="00F56D19" w:rsidRDefault="00A90FC5" w:rsidP="00443FC4">
            <w:pPr>
              <w:pStyle w:val="TableParagraph"/>
              <w:rPr>
                <w:rFonts w:cstheme="minorHAnsi"/>
                <w:sz w:val="20"/>
                <w:szCs w:val="20"/>
              </w:rPr>
            </w:pPr>
            <w:r w:rsidRPr="00F56D19">
              <w:rPr>
                <w:rFonts w:eastAsia="Times New Roman" w:cstheme="minorHAnsi"/>
                <w:sz w:val="20"/>
                <w:szCs w:val="20"/>
              </w:rPr>
              <w:t>-Визначення та розробка проектної документації із створення центру громади і населених пунктів громади та інших об’єктів будівництва</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3544" w:type="dxa"/>
          </w:tcPr>
          <w:p w:rsidR="00A90FC5" w:rsidRPr="00F56D19" w:rsidRDefault="00A90FC5" w:rsidP="00443FC4">
            <w:pPr>
              <w:pStyle w:val="afb"/>
              <w:rPr>
                <w:rFonts w:cstheme="minorHAnsi"/>
              </w:rPr>
            </w:pPr>
            <w:r w:rsidRPr="00F56D19">
              <w:rPr>
                <w:rFonts w:eastAsia="Times New Roman" w:cstheme="minorHAnsi"/>
              </w:rPr>
              <w:t xml:space="preserve">Розроблено проектну документацію із створення центру громади і населених пунктів громади та інших об’єктів будівництва </w:t>
            </w:r>
            <w:r w:rsidRPr="00F56D19">
              <w:rPr>
                <w:rFonts w:eastAsia="Times New Roman"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1.3.2 – Розробити плани водопостачання/ водовідведення в місцях індивідуальної забудови</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-Розроблення ПКД для забезпечення водопостачання/ водовідведення в місцях нової індивідуальної забудови</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A90FC5" w:rsidRPr="00F56D19" w:rsidRDefault="00A90FC5" w:rsidP="00443FC4">
            <w:pPr>
              <w:pStyle w:val="afb"/>
              <w:rPr>
                <w:rFonts w:cstheme="minorHAnsi"/>
              </w:rPr>
            </w:pPr>
            <w:r w:rsidRPr="00F56D19">
              <w:rPr>
                <w:rFonts w:cstheme="minorHAnsi"/>
              </w:rPr>
              <w:t xml:space="preserve">Розроблено ПКД для забезпечення водопостачання/ водовідведення в місцях нової індивідуальної забудови </w:t>
            </w:r>
            <w:r w:rsidRPr="00F56D19">
              <w:rPr>
                <w:rFonts w:cstheme="minorHAnsi"/>
                <w:b/>
              </w:rPr>
              <w:t>(+,-)</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val="restart"/>
          </w:tcPr>
          <w:p w:rsidR="00014F4A" w:rsidRPr="00F56D19" w:rsidRDefault="00014F4A" w:rsidP="00443FC4">
            <w:pPr>
              <w:pStyle w:val="TableParagraph"/>
              <w:rPr>
                <w:rFonts w:cstheme="minorHAnsi"/>
                <w:sz w:val="20"/>
                <w:szCs w:val="20"/>
              </w:rPr>
            </w:pPr>
            <w:r w:rsidRPr="00F56D19">
              <w:rPr>
                <w:rFonts w:cstheme="minorHAnsi"/>
                <w:sz w:val="20"/>
                <w:szCs w:val="20"/>
              </w:rPr>
              <w:t>1.3.4 – Забезпечити відновлення об’єктів транспортної інфраструктури і транспортне сполучення між населеними пунктами в громаді</w:t>
            </w:r>
          </w:p>
        </w:tc>
        <w:tc>
          <w:tcPr>
            <w:tcW w:w="3544" w:type="dxa"/>
          </w:tcPr>
          <w:p w:rsidR="00014F4A" w:rsidRPr="00F56D19" w:rsidRDefault="00014F4A" w:rsidP="00443FC4">
            <w:pPr>
              <w:pStyle w:val="TableParagraph"/>
              <w:rPr>
                <w:rFonts w:cstheme="minorHAnsi"/>
                <w:sz w:val="20"/>
                <w:szCs w:val="20"/>
              </w:rPr>
            </w:pPr>
            <w:r w:rsidRPr="00F56D19">
              <w:rPr>
                <w:rFonts w:cstheme="minorHAnsi"/>
                <w:sz w:val="20"/>
                <w:szCs w:val="20"/>
              </w:rPr>
              <w:t xml:space="preserve">-Реалізація проєкту «Будівництво транспортного тунелю під залізничними коліями та </w:t>
            </w:r>
            <w:r w:rsidR="007273C5" w:rsidRPr="00F56D19">
              <w:rPr>
                <w:rFonts w:cstheme="minorHAnsi"/>
                <w:sz w:val="20"/>
                <w:szCs w:val="20"/>
              </w:rPr>
              <w:t>пі</w:t>
            </w:r>
            <w:r w:rsidR="007273C5">
              <w:rPr>
                <w:rFonts w:cstheme="minorHAnsi"/>
                <w:sz w:val="20"/>
                <w:szCs w:val="20"/>
              </w:rPr>
              <w:t>д</w:t>
            </w:r>
            <w:r w:rsidR="007273C5" w:rsidRPr="00F56D19">
              <w:rPr>
                <w:rFonts w:cstheme="minorHAnsi"/>
                <w:sz w:val="20"/>
                <w:szCs w:val="20"/>
              </w:rPr>
              <w:t>’їзними</w:t>
            </w:r>
            <w:r w:rsidRPr="00F56D19">
              <w:rPr>
                <w:rFonts w:cstheme="minorHAnsi"/>
                <w:sz w:val="20"/>
                <w:szCs w:val="20"/>
              </w:rPr>
              <w:t xml:space="preserve"> шляхами з улаштуванням захисного екрану з металевих труб, біля залізничної станції «Тарасівка»» </w:t>
            </w:r>
          </w:p>
          <w:p w:rsidR="00014F4A" w:rsidRPr="00F56D19" w:rsidRDefault="00014F4A" w:rsidP="00443FC4">
            <w:pPr>
              <w:pStyle w:val="TableParagraph"/>
              <w:rPr>
                <w:rFonts w:cstheme="minorHAnsi"/>
                <w:sz w:val="20"/>
                <w:szCs w:val="20"/>
              </w:rPr>
            </w:pP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014F4A" w:rsidRPr="00F56D19" w:rsidRDefault="00014F4A" w:rsidP="00443FC4">
            <w:pPr>
              <w:pStyle w:val="afb"/>
              <w:rPr>
                <w:rFonts w:eastAsia="Times New Roman" w:cstheme="minorHAnsi"/>
                <w:b/>
              </w:rPr>
            </w:pPr>
            <w:r w:rsidRPr="00F56D19">
              <w:rPr>
                <w:rFonts w:eastAsia="Times New Roman" w:cstheme="minorHAnsi"/>
              </w:rPr>
              <w:t xml:space="preserve">Розроблено ПКД </w:t>
            </w:r>
            <w:r w:rsidRPr="00F56D19">
              <w:rPr>
                <w:rFonts w:eastAsia="Times New Roman" w:cstheme="minorHAnsi"/>
                <w:b/>
              </w:rPr>
              <w:t>(+,-)</w:t>
            </w:r>
          </w:p>
          <w:p w:rsidR="00014F4A" w:rsidRPr="00F56D19" w:rsidRDefault="00014F4A" w:rsidP="00443FC4">
            <w:pPr>
              <w:pStyle w:val="afb"/>
              <w:rPr>
                <w:rFonts w:cstheme="minorHAnsi"/>
              </w:rPr>
            </w:pPr>
            <w:r w:rsidRPr="00F56D19">
              <w:rPr>
                <w:rFonts w:eastAsia="Times New Roman" w:cstheme="minorHAnsi"/>
              </w:rPr>
              <w:t xml:space="preserve">Реалізовано проєкт «Безпечний переїзд» </w:t>
            </w:r>
            <w:r w:rsidRPr="00F56D19">
              <w:rPr>
                <w:rFonts w:eastAsia="Times New Roman" w:cstheme="minorHAnsi"/>
                <w:b/>
              </w:rPr>
              <w:t>(+,-)</w:t>
            </w:r>
            <w:r w:rsidRPr="00F56D19">
              <w:rPr>
                <w:rFonts w:eastAsia="Times New Roman" w:cstheme="minorHAnsi"/>
              </w:rPr>
              <w:t xml:space="preserve">. Забезпечено безпечний рух пішоходів та транспорту через переїзд, скорочено час очікування </w:t>
            </w:r>
            <w:r w:rsidRPr="00F56D19">
              <w:rPr>
                <w:rFonts w:eastAsia="Times New Roman" w:cstheme="minorHAnsi"/>
                <w:b/>
              </w:rPr>
              <w:t>(до 100 %).</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tcPr>
          <w:p w:rsidR="00014F4A" w:rsidRPr="00F56D19" w:rsidRDefault="00014F4A" w:rsidP="00443FC4">
            <w:pPr>
              <w:pStyle w:val="TableParagraph"/>
              <w:rPr>
                <w:rFonts w:cstheme="minorHAnsi"/>
                <w:sz w:val="20"/>
                <w:szCs w:val="20"/>
              </w:rPr>
            </w:pPr>
          </w:p>
        </w:tc>
        <w:tc>
          <w:tcPr>
            <w:tcW w:w="3544" w:type="dxa"/>
          </w:tcPr>
          <w:p w:rsidR="00014F4A" w:rsidRPr="00F56D19" w:rsidRDefault="00014F4A" w:rsidP="00443FC4">
            <w:pPr>
              <w:pStyle w:val="TableParagraph"/>
              <w:rPr>
                <w:rFonts w:cstheme="minorHAnsi"/>
                <w:sz w:val="20"/>
                <w:szCs w:val="20"/>
              </w:rPr>
            </w:pPr>
            <w:r w:rsidRPr="00F56D19">
              <w:rPr>
                <w:rFonts w:cstheme="minorHAnsi"/>
                <w:sz w:val="20"/>
                <w:szCs w:val="20"/>
              </w:rPr>
              <w:t>-Визначення місць і розробка ПКД (схема організації дорожнього руху) для створення безпечної дорожньої інфраструктури</w:t>
            </w: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Відділ землевпорядкування</w:t>
            </w:r>
          </w:p>
          <w:p w:rsidR="00014F4A" w:rsidRPr="00F56D19" w:rsidRDefault="00014F4A" w:rsidP="00443FC4">
            <w:pPr>
              <w:pStyle w:val="afb"/>
              <w:rPr>
                <w:rFonts w:cstheme="minorHAnsi"/>
              </w:rPr>
            </w:pPr>
            <w:r w:rsidRPr="00F56D19">
              <w:rPr>
                <w:rFonts w:cstheme="minorHAnsi"/>
              </w:rPr>
              <w:t>Відділ містобудування та архітектури</w:t>
            </w:r>
          </w:p>
          <w:p w:rsidR="00014F4A" w:rsidRPr="00F56D19" w:rsidRDefault="00014F4A" w:rsidP="00443FC4">
            <w:pPr>
              <w:pStyle w:val="afb"/>
              <w:rPr>
                <w:rFonts w:cstheme="minorHAnsi"/>
              </w:rPr>
            </w:pPr>
            <w:r w:rsidRPr="00F56D19">
              <w:rPr>
                <w:rFonts w:cstheme="minorHAnsi"/>
                <w:color w:val="000000" w:themeColor="text1"/>
              </w:rPr>
              <w:t xml:space="preserve">Управління розвитку інфраструктури та житлово-комунального господарства </w:t>
            </w:r>
            <w:r w:rsidRPr="00F56D19">
              <w:rPr>
                <w:rFonts w:cstheme="minorHAnsi"/>
              </w:rPr>
              <w:t xml:space="preserve">Управління капітального будівництва </w:t>
            </w:r>
          </w:p>
        </w:tc>
        <w:tc>
          <w:tcPr>
            <w:tcW w:w="3544" w:type="dxa"/>
          </w:tcPr>
          <w:p w:rsidR="00014F4A" w:rsidRPr="00F56D19" w:rsidRDefault="00014F4A" w:rsidP="00443FC4">
            <w:pPr>
              <w:pStyle w:val="afb"/>
              <w:rPr>
                <w:rFonts w:cstheme="minorHAnsi"/>
              </w:rPr>
            </w:pPr>
            <w:r w:rsidRPr="00F56D19">
              <w:rPr>
                <w:rFonts w:cstheme="minorHAnsi"/>
              </w:rPr>
              <w:t xml:space="preserve">Визначено місця для створення комунальних місць паркування авто  </w:t>
            </w:r>
            <w:r w:rsidRPr="00F56D19">
              <w:rPr>
                <w:rFonts w:cstheme="minorHAnsi"/>
                <w:b/>
              </w:rPr>
              <w:t>(+,-)</w:t>
            </w:r>
          </w:p>
          <w:p w:rsidR="00014F4A" w:rsidRPr="00F56D19" w:rsidRDefault="00014F4A" w:rsidP="00443FC4">
            <w:pPr>
              <w:pStyle w:val="afb"/>
              <w:rPr>
                <w:rFonts w:cstheme="minorHAnsi"/>
              </w:rPr>
            </w:pPr>
          </w:p>
          <w:p w:rsidR="00014F4A" w:rsidRPr="00F56D19" w:rsidRDefault="00014F4A" w:rsidP="00443FC4">
            <w:pPr>
              <w:pStyle w:val="afb"/>
              <w:rPr>
                <w:rFonts w:cstheme="minorHAnsi"/>
              </w:rPr>
            </w:pPr>
            <w:r w:rsidRPr="00F56D19">
              <w:rPr>
                <w:rFonts w:cstheme="minorHAnsi"/>
              </w:rPr>
              <w:t xml:space="preserve">Розроблено ПКД (СОДР)для створення безпечної дорожньої інфраструктури </w:t>
            </w:r>
            <w:r w:rsidRPr="00F56D19">
              <w:rPr>
                <w:rFonts w:cstheme="minorHAnsi"/>
                <w:b/>
              </w:rPr>
              <w:t>(+,-)</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tcPr>
          <w:p w:rsidR="00014F4A" w:rsidRPr="00F56D19" w:rsidRDefault="00014F4A" w:rsidP="00443FC4">
            <w:pPr>
              <w:pStyle w:val="TableParagraph"/>
              <w:rPr>
                <w:rFonts w:cstheme="minorHAnsi"/>
              </w:rPr>
            </w:pPr>
          </w:p>
        </w:tc>
        <w:tc>
          <w:tcPr>
            <w:tcW w:w="3544" w:type="dxa"/>
          </w:tcPr>
          <w:p w:rsidR="00014F4A" w:rsidRPr="00F56D19" w:rsidRDefault="00014F4A" w:rsidP="00443FC4">
            <w:pPr>
              <w:widowControl w:val="0"/>
              <w:autoSpaceDE w:val="0"/>
              <w:autoSpaceDN w:val="0"/>
              <w:spacing w:after="0" w:line="252" w:lineRule="auto"/>
              <w:ind w:right="170"/>
              <w:rPr>
                <w:rFonts w:eastAsia="Microsoft Sans Serif" w:cstheme="minorHAnsi"/>
              </w:rPr>
            </w:pPr>
            <w:r w:rsidRPr="00F56D19">
              <w:rPr>
                <w:rFonts w:eastAsia="Microsoft Sans Serif" w:cstheme="minorHAnsi"/>
              </w:rPr>
              <w:t>-Розроблення проєкту будівництва велосипедних доріжок «Велосипедом до школи»</w:t>
            </w:r>
          </w:p>
          <w:p w:rsidR="00014F4A" w:rsidRPr="00F56D19" w:rsidRDefault="00014F4A" w:rsidP="00443FC4">
            <w:pPr>
              <w:widowControl w:val="0"/>
              <w:autoSpaceDE w:val="0"/>
              <w:autoSpaceDN w:val="0"/>
              <w:spacing w:after="0" w:line="252" w:lineRule="auto"/>
              <w:ind w:left="408" w:right="170"/>
              <w:rPr>
                <w:rFonts w:eastAsia="Microsoft Sans Serif" w:cstheme="minorHAnsi"/>
              </w:rPr>
            </w:pP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 xml:space="preserve">Відділ містобудування та архітектури </w:t>
            </w:r>
          </w:p>
          <w:p w:rsidR="00014F4A" w:rsidRPr="00F56D19" w:rsidRDefault="00014F4A"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014F4A" w:rsidRPr="00F56D19" w:rsidRDefault="00014F4A" w:rsidP="00443FC4">
            <w:pPr>
              <w:pStyle w:val="afb"/>
              <w:rPr>
                <w:rFonts w:eastAsia="Times New Roman" w:cstheme="minorHAnsi"/>
              </w:rPr>
            </w:pPr>
            <w:r w:rsidRPr="00F56D19">
              <w:rPr>
                <w:rFonts w:eastAsia="Times New Roman" w:cstheme="minorHAnsi"/>
              </w:rPr>
              <w:t xml:space="preserve">Виготовлення ПКД </w:t>
            </w:r>
            <w:r w:rsidRPr="00F56D19">
              <w:rPr>
                <w:rFonts w:eastAsia="Times New Roman" w:cstheme="minorHAnsi"/>
                <w:b/>
              </w:rPr>
              <w:t>(+,-)</w:t>
            </w:r>
          </w:p>
          <w:p w:rsidR="00014F4A" w:rsidRPr="00F56D19" w:rsidRDefault="00014F4A" w:rsidP="00935AF0">
            <w:pPr>
              <w:pStyle w:val="afb"/>
              <w:rPr>
                <w:rFonts w:cstheme="minorHAnsi"/>
              </w:rPr>
            </w:pPr>
            <w:r w:rsidRPr="00F56D19">
              <w:rPr>
                <w:rFonts w:eastAsia="Times New Roman" w:cstheme="minorHAnsi"/>
              </w:rPr>
              <w:t xml:space="preserve">Реалізовано проєкт будівництва велосипедних доріжок «Велосипедом до школи» </w:t>
            </w:r>
            <w:r w:rsidRPr="00F56D19">
              <w:rPr>
                <w:rFonts w:eastAsia="Times New Roman" w:cstheme="minorHAnsi"/>
                <w:b/>
              </w:rPr>
              <w:t>(+,-)</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tcPr>
          <w:p w:rsidR="00014F4A" w:rsidRPr="00F56D19" w:rsidRDefault="00014F4A" w:rsidP="00443FC4">
            <w:pPr>
              <w:pStyle w:val="TableParagraph"/>
              <w:rPr>
                <w:rFonts w:cstheme="minorHAnsi"/>
              </w:rPr>
            </w:pPr>
          </w:p>
        </w:tc>
        <w:tc>
          <w:tcPr>
            <w:tcW w:w="3544" w:type="dxa"/>
          </w:tcPr>
          <w:p w:rsidR="00014F4A" w:rsidRPr="00F56D19" w:rsidRDefault="00014F4A" w:rsidP="00443FC4">
            <w:pPr>
              <w:widowControl w:val="0"/>
              <w:autoSpaceDE w:val="0"/>
              <w:autoSpaceDN w:val="0"/>
              <w:spacing w:after="0" w:line="252" w:lineRule="auto"/>
              <w:ind w:right="170"/>
              <w:rPr>
                <w:rFonts w:eastAsia="Microsoft Sans Serif" w:cstheme="minorHAnsi"/>
              </w:rPr>
            </w:pPr>
            <w:r w:rsidRPr="00F56D19">
              <w:rPr>
                <w:rFonts w:eastAsia="Microsoft Sans Serif" w:cstheme="minorHAnsi"/>
              </w:rPr>
              <w:t>-Розроблення проєкту велосипедних туристичних маршрутів відповідно до проєкту «Долина двох рік»</w:t>
            </w:r>
          </w:p>
          <w:p w:rsidR="00014F4A" w:rsidRPr="00F56D19" w:rsidRDefault="00014F4A" w:rsidP="00443FC4">
            <w:pPr>
              <w:widowControl w:val="0"/>
              <w:autoSpaceDE w:val="0"/>
              <w:autoSpaceDN w:val="0"/>
              <w:spacing w:after="0" w:line="252" w:lineRule="auto"/>
              <w:ind w:left="408" w:right="170"/>
              <w:rPr>
                <w:rFonts w:eastAsia="Microsoft Sans Serif" w:cstheme="minorHAnsi"/>
              </w:rPr>
            </w:pP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 xml:space="preserve">Управління культури, молоді та спорту Відділ містобудування та архітектури </w:t>
            </w:r>
          </w:p>
        </w:tc>
        <w:tc>
          <w:tcPr>
            <w:tcW w:w="3544" w:type="dxa"/>
          </w:tcPr>
          <w:p w:rsidR="00014F4A" w:rsidRPr="00F56D19" w:rsidRDefault="00014F4A" w:rsidP="00443FC4">
            <w:pPr>
              <w:pStyle w:val="afb"/>
              <w:rPr>
                <w:rFonts w:eastAsia="Microsoft Sans Serif" w:cstheme="minorHAnsi"/>
              </w:rPr>
            </w:pPr>
            <w:r w:rsidRPr="00F56D19">
              <w:rPr>
                <w:rFonts w:eastAsia="Microsoft Sans Serif" w:cstheme="minorHAnsi"/>
              </w:rPr>
              <w:t xml:space="preserve">Розроблено ПКД проєкту </w:t>
            </w:r>
            <w:r w:rsidRPr="00F56D19">
              <w:rPr>
                <w:rFonts w:eastAsia="Microsoft Sans Serif" w:cstheme="minorHAnsi"/>
                <w:b/>
              </w:rPr>
              <w:t>(+,-)</w:t>
            </w:r>
          </w:p>
          <w:p w:rsidR="00014F4A" w:rsidRPr="00F56D19" w:rsidRDefault="00014F4A" w:rsidP="00443FC4">
            <w:pPr>
              <w:pStyle w:val="afb"/>
              <w:rPr>
                <w:rFonts w:cstheme="minorHAnsi"/>
              </w:rPr>
            </w:pPr>
            <w:r w:rsidRPr="00F56D19">
              <w:rPr>
                <w:rFonts w:eastAsia="Microsoft Sans Serif" w:cstheme="minorHAnsi"/>
              </w:rPr>
              <w:t xml:space="preserve">Розроблено проєкт велосипедних туристичних маршрутів відповідно до проєкту «Долина двох рік» </w:t>
            </w:r>
            <w:r w:rsidRPr="00F56D19">
              <w:rPr>
                <w:rFonts w:eastAsia="Microsoft Sans Serif" w:cstheme="minorHAnsi"/>
                <w:b/>
              </w:rPr>
              <w:t>(+,-)</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vMerge/>
          </w:tcPr>
          <w:p w:rsidR="00014F4A" w:rsidRPr="00F56D19" w:rsidRDefault="00014F4A" w:rsidP="00443FC4">
            <w:pPr>
              <w:pStyle w:val="TableParagraph"/>
              <w:rPr>
                <w:rFonts w:cstheme="minorHAnsi"/>
              </w:rPr>
            </w:pPr>
          </w:p>
        </w:tc>
        <w:tc>
          <w:tcPr>
            <w:tcW w:w="3544" w:type="dxa"/>
          </w:tcPr>
          <w:p w:rsidR="00014F4A" w:rsidRPr="00F56D19" w:rsidRDefault="00014F4A" w:rsidP="00443FC4">
            <w:pPr>
              <w:widowControl w:val="0"/>
              <w:autoSpaceDE w:val="0"/>
              <w:autoSpaceDN w:val="0"/>
              <w:spacing w:after="0" w:line="252" w:lineRule="auto"/>
              <w:ind w:right="170"/>
              <w:rPr>
                <w:rFonts w:eastAsia="Microsoft Sans Serif" w:cstheme="minorHAnsi"/>
              </w:rPr>
            </w:pPr>
            <w:r w:rsidRPr="00F56D19">
              <w:rPr>
                <w:rFonts w:eastAsia="Microsoft Sans Serif" w:cstheme="minorHAnsi"/>
              </w:rPr>
              <w:t>-Проведення будівництва автомобільної дороги від авт</w:t>
            </w:r>
            <w:r w:rsidR="007273C5">
              <w:rPr>
                <w:rFonts w:eastAsia="Microsoft Sans Serif" w:cstheme="minorHAnsi"/>
              </w:rPr>
              <w:t>омобільної дороги Т-10-12 Київ-Б</w:t>
            </w:r>
            <w:r w:rsidRPr="00F56D19">
              <w:rPr>
                <w:rFonts w:eastAsia="Microsoft Sans Serif" w:cstheme="minorHAnsi"/>
              </w:rPr>
              <w:t>оярка до автомобільної дороги О101317 Тарасівка-Круглик-Хотів з проходженням через м.Боярка та с.Тарасівка Київської області</w:t>
            </w: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Управління капітального будівництва</w:t>
            </w:r>
          </w:p>
        </w:tc>
        <w:tc>
          <w:tcPr>
            <w:tcW w:w="3544" w:type="dxa"/>
          </w:tcPr>
          <w:p w:rsidR="00014F4A" w:rsidRPr="00F56D19" w:rsidRDefault="00014F4A" w:rsidP="008273A8">
            <w:pPr>
              <w:pStyle w:val="afb"/>
              <w:rPr>
                <w:rFonts w:eastAsia="Times New Roman" w:cstheme="minorHAnsi"/>
                <w:b/>
              </w:rPr>
            </w:pPr>
            <w:r w:rsidRPr="00F56D19">
              <w:rPr>
                <w:rFonts w:eastAsia="Times New Roman" w:cstheme="minorHAnsi"/>
              </w:rPr>
              <w:t xml:space="preserve">Розроблено ПКД </w:t>
            </w:r>
            <w:r w:rsidRPr="00F56D19">
              <w:rPr>
                <w:rFonts w:eastAsia="Times New Roman" w:cstheme="minorHAnsi"/>
                <w:b/>
              </w:rPr>
              <w:t>(+,-)</w:t>
            </w:r>
          </w:p>
          <w:p w:rsidR="00014F4A" w:rsidRPr="00F56D19" w:rsidRDefault="00014F4A" w:rsidP="00443FC4">
            <w:pPr>
              <w:pStyle w:val="afb"/>
              <w:rPr>
                <w:rFonts w:eastAsia="Microsoft Sans Serif" w:cstheme="minorHAnsi"/>
              </w:rPr>
            </w:pPr>
            <w:r w:rsidRPr="00F56D19">
              <w:rPr>
                <w:rFonts w:eastAsia="Microsoft Sans Serif" w:cstheme="minorHAnsi"/>
              </w:rPr>
              <w:t xml:space="preserve">Збудовано </w:t>
            </w:r>
            <w:r w:rsidRPr="00F56D19">
              <w:rPr>
                <w:rFonts w:cstheme="minorHAnsi"/>
                <w:b/>
              </w:rPr>
              <w:t>≥ 50 км дороги</w:t>
            </w:r>
          </w:p>
        </w:tc>
      </w:tr>
      <w:tr w:rsidR="00014F4A" w:rsidRPr="00F56D19" w:rsidTr="00287427">
        <w:trPr>
          <w:trHeight w:val="839"/>
        </w:trPr>
        <w:tc>
          <w:tcPr>
            <w:tcW w:w="567" w:type="dxa"/>
            <w:vMerge/>
          </w:tcPr>
          <w:p w:rsidR="00014F4A" w:rsidRPr="00F56D19" w:rsidRDefault="00014F4A" w:rsidP="00443FC4">
            <w:pPr>
              <w:pStyle w:val="afb"/>
              <w:rPr>
                <w:rFonts w:cstheme="minorHAnsi"/>
              </w:rPr>
            </w:pPr>
          </w:p>
        </w:tc>
        <w:tc>
          <w:tcPr>
            <w:tcW w:w="1560" w:type="dxa"/>
            <w:vMerge/>
          </w:tcPr>
          <w:p w:rsidR="00014F4A" w:rsidRPr="00F56D19" w:rsidRDefault="00014F4A" w:rsidP="00443FC4">
            <w:pPr>
              <w:pStyle w:val="afb"/>
              <w:rPr>
                <w:rFonts w:cstheme="minorHAnsi"/>
              </w:rPr>
            </w:pPr>
          </w:p>
        </w:tc>
        <w:tc>
          <w:tcPr>
            <w:tcW w:w="2693" w:type="dxa"/>
          </w:tcPr>
          <w:p w:rsidR="00014F4A" w:rsidRPr="00F56D19" w:rsidRDefault="00014F4A" w:rsidP="00443FC4">
            <w:pPr>
              <w:pStyle w:val="TableParagraph"/>
              <w:rPr>
                <w:rFonts w:cstheme="minorHAnsi"/>
              </w:rPr>
            </w:pPr>
          </w:p>
        </w:tc>
        <w:tc>
          <w:tcPr>
            <w:tcW w:w="3544" w:type="dxa"/>
          </w:tcPr>
          <w:p w:rsidR="00014F4A" w:rsidRPr="00F56D19" w:rsidRDefault="00D80F69" w:rsidP="008273A8">
            <w:pPr>
              <w:widowControl w:val="0"/>
              <w:autoSpaceDE w:val="0"/>
              <w:autoSpaceDN w:val="0"/>
              <w:spacing w:after="0" w:line="252" w:lineRule="auto"/>
              <w:ind w:right="170"/>
              <w:rPr>
                <w:rFonts w:eastAsia="Microsoft Sans Serif" w:cstheme="minorHAnsi"/>
              </w:rPr>
            </w:pPr>
            <w:r>
              <w:rPr>
                <w:rFonts w:eastAsia="Microsoft Sans Serif" w:cstheme="minorHAnsi"/>
              </w:rPr>
              <w:t>-Проведення капітального</w:t>
            </w:r>
            <w:r w:rsidR="00014F4A" w:rsidRPr="00F56D19">
              <w:rPr>
                <w:rFonts w:eastAsia="Microsoft Sans Serif" w:cstheme="minorHAnsi"/>
              </w:rPr>
              <w:t xml:space="preserve"> ремонт</w:t>
            </w:r>
            <w:r>
              <w:rPr>
                <w:rFonts w:eastAsia="Microsoft Sans Serif" w:cstheme="minorHAnsi"/>
              </w:rPr>
              <w:t>у</w:t>
            </w:r>
            <w:r w:rsidR="00014F4A" w:rsidRPr="00F56D19">
              <w:rPr>
                <w:rFonts w:eastAsia="Microsoft Sans Serif" w:cstheme="minorHAnsi"/>
              </w:rPr>
              <w:t xml:space="preserve"> доріг в м.Боярка по вул.: Гоголя, Франка, Газова, Вербна та вул.Симоненка в с.Забір’я </w:t>
            </w:r>
          </w:p>
        </w:tc>
        <w:tc>
          <w:tcPr>
            <w:tcW w:w="1134" w:type="dxa"/>
          </w:tcPr>
          <w:p w:rsidR="00014F4A" w:rsidRPr="00F56D19" w:rsidRDefault="00014F4A" w:rsidP="00443FC4">
            <w:pPr>
              <w:pStyle w:val="afb"/>
              <w:rPr>
                <w:rFonts w:cstheme="minorHAnsi"/>
              </w:rPr>
            </w:pPr>
            <w:r w:rsidRPr="00F56D19">
              <w:rPr>
                <w:rFonts w:cstheme="minorHAnsi"/>
              </w:rPr>
              <w:t>2025-2027</w:t>
            </w:r>
          </w:p>
        </w:tc>
        <w:tc>
          <w:tcPr>
            <w:tcW w:w="2409" w:type="dxa"/>
          </w:tcPr>
          <w:p w:rsidR="00014F4A" w:rsidRPr="00F56D19" w:rsidRDefault="00014F4A" w:rsidP="00443FC4">
            <w:pPr>
              <w:pStyle w:val="afb"/>
              <w:rPr>
                <w:rFonts w:cstheme="minorHAnsi"/>
              </w:rPr>
            </w:pPr>
            <w:r w:rsidRPr="00F56D19">
              <w:rPr>
                <w:rFonts w:cstheme="minorHAnsi"/>
              </w:rPr>
              <w:t>Управління капітального будівництва</w:t>
            </w:r>
          </w:p>
        </w:tc>
        <w:tc>
          <w:tcPr>
            <w:tcW w:w="3544" w:type="dxa"/>
          </w:tcPr>
          <w:p w:rsidR="00014F4A" w:rsidRPr="00F56D19" w:rsidRDefault="00014F4A" w:rsidP="00443FC4">
            <w:pPr>
              <w:pStyle w:val="afb"/>
              <w:rPr>
                <w:rFonts w:eastAsia="Microsoft Sans Serif" w:cstheme="minorHAnsi"/>
              </w:rPr>
            </w:pPr>
            <w:r w:rsidRPr="00F56D19">
              <w:rPr>
                <w:rFonts w:eastAsia="Microsoft Sans Serif" w:cstheme="minorHAnsi"/>
              </w:rPr>
              <w:t xml:space="preserve">Проведено капітальний ремонт доріг </w:t>
            </w:r>
            <w:r w:rsidRPr="00F56D19">
              <w:rPr>
                <w:rFonts w:eastAsia="Times New Roman"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1.3.5 –Скоротити популяцію безпритульних тварин</w:t>
            </w:r>
          </w:p>
          <w:p w:rsidR="004336E4" w:rsidRPr="00F56D19" w:rsidRDefault="004336E4" w:rsidP="00443FC4">
            <w:pPr>
              <w:pStyle w:val="TableParagraph"/>
              <w:rPr>
                <w:rFonts w:cstheme="minorHAnsi"/>
                <w:sz w:val="20"/>
                <w:szCs w:val="20"/>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«Центру адопції тварин та гуманне поводження з безпритульними тваринами»</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3544" w:type="dxa"/>
          </w:tcPr>
          <w:p w:rsidR="00A90FC5" w:rsidRPr="00F56D19" w:rsidRDefault="00A90FC5" w:rsidP="00443FC4">
            <w:pPr>
              <w:pStyle w:val="afb"/>
              <w:rPr>
                <w:rFonts w:cstheme="minorHAnsi"/>
              </w:rPr>
            </w:pPr>
            <w:r w:rsidRPr="00F56D19">
              <w:rPr>
                <w:rFonts w:cstheme="minorHAnsi"/>
              </w:rPr>
              <w:t xml:space="preserve">Створено «Центр адопції тварин та гуманне поводження з безпритульними тваринами»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Зменшено кількість бездомних тварин </w:t>
            </w:r>
            <w:r w:rsidRPr="00F56D19">
              <w:rPr>
                <w:rFonts w:cstheme="minorHAnsi"/>
                <w:b/>
              </w:rPr>
              <w:t>до  20 %</w:t>
            </w:r>
          </w:p>
          <w:p w:rsidR="00A90FC5" w:rsidRPr="00F56D19" w:rsidRDefault="00A90FC5" w:rsidP="00443FC4">
            <w:pPr>
              <w:pStyle w:val="afb"/>
              <w:rPr>
                <w:rFonts w:cstheme="minorHAnsi"/>
              </w:rPr>
            </w:pPr>
            <w:r w:rsidRPr="00F56D19">
              <w:rPr>
                <w:rFonts w:cstheme="minorHAnsi"/>
              </w:rPr>
              <w:t xml:space="preserve">Підвищено рівень відповідального ставлення до тварин </w:t>
            </w:r>
            <w:r w:rsidRPr="00F56D19">
              <w:rPr>
                <w:rFonts w:cstheme="minorHAnsi"/>
                <w:b/>
              </w:rPr>
              <w:t>на 30 %</w:t>
            </w:r>
          </w:p>
        </w:tc>
      </w:tr>
      <w:tr w:rsidR="00022AFB" w:rsidRPr="00F56D19" w:rsidTr="00287427">
        <w:trPr>
          <w:trHeight w:val="839"/>
        </w:trPr>
        <w:tc>
          <w:tcPr>
            <w:tcW w:w="567" w:type="dxa"/>
            <w:vMerge w:val="restart"/>
          </w:tcPr>
          <w:p w:rsidR="00022AFB" w:rsidRPr="00F56D19" w:rsidRDefault="00022AFB" w:rsidP="00443FC4">
            <w:pPr>
              <w:pStyle w:val="afb"/>
              <w:rPr>
                <w:rFonts w:cstheme="minorHAnsi"/>
              </w:rPr>
            </w:pPr>
            <w:r w:rsidRPr="00F56D19">
              <w:rPr>
                <w:rFonts w:cstheme="minorHAnsi"/>
              </w:rPr>
              <w:t>4</w:t>
            </w:r>
          </w:p>
        </w:tc>
        <w:tc>
          <w:tcPr>
            <w:tcW w:w="1560" w:type="dxa"/>
            <w:vMerge w:val="restart"/>
          </w:tcPr>
          <w:p w:rsidR="00022AFB" w:rsidRPr="00F56D19" w:rsidRDefault="00022AFB" w:rsidP="00443FC4">
            <w:pPr>
              <w:pStyle w:val="TableParagraph"/>
              <w:rPr>
                <w:rFonts w:cstheme="minorHAnsi"/>
                <w:sz w:val="20"/>
                <w:szCs w:val="20"/>
              </w:rPr>
            </w:pPr>
            <w:r w:rsidRPr="00F56D19">
              <w:rPr>
                <w:rFonts w:cstheme="minorHAnsi"/>
                <w:sz w:val="20"/>
                <w:szCs w:val="20"/>
              </w:rPr>
              <w:t>1.4 – Громада культури і духовності</w:t>
            </w:r>
          </w:p>
        </w:tc>
        <w:tc>
          <w:tcPr>
            <w:tcW w:w="2693" w:type="dxa"/>
            <w:vMerge w:val="restart"/>
          </w:tcPr>
          <w:p w:rsidR="00022AFB" w:rsidRPr="00F56D19" w:rsidRDefault="00022AFB" w:rsidP="0042429C">
            <w:pPr>
              <w:pStyle w:val="TableParagraph"/>
              <w:rPr>
                <w:rFonts w:cstheme="minorHAnsi"/>
                <w:sz w:val="20"/>
                <w:szCs w:val="20"/>
              </w:rPr>
            </w:pPr>
            <w:r w:rsidRPr="00F56D19">
              <w:rPr>
                <w:rFonts w:cstheme="minorHAnsi"/>
                <w:sz w:val="20"/>
                <w:szCs w:val="20"/>
              </w:rPr>
              <w:t>1.4.1 – 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tc>
        <w:tc>
          <w:tcPr>
            <w:tcW w:w="3544" w:type="dxa"/>
          </w:tcPr>
          <w:p w:rsidR="00022AFB" w:rsidRPr="00F56D19" w:rsidRDefault="00022AFB" w:rsidP="00443FC4">
            <w:pPr>
              <w:pStyle w:val="TableParagraph"/>
              <w:rPr>
                <w:rFonts w:cstheme="minorHAnsi"/>
                <w:sz w:val="20"/>
                <w:szCs w:val="20"/>
              </w:rPr>
            </w:pPr>
            <w:r w:rsidRPr="00F56D19">
              <w:rPr>
                <w:rFonts w:cstheme="minorHAnsi"/>
                <w:sz w:val="20"/>
                <w:szCs w:val="20"/>
              </w:rPr>
              <w:t>-Встановлення арт-об’єктів у місцях знакових подій на території БМТГ</w:t>
            </w:r>
          </w:p>
          <w:p w:rsidR="00022AFB" w:rsidRPr="00F56D19" w:rsidRDefault="00022AFB" w:rsidP="00443FC4">
            <w:pPr>
              <w:pStyle w:val="TableParagraph"/>
              <w:rPr>
                <w:rFonts w:cstheme="minorHAnsi"/>
                <w:sz w:val="20"/>
                <w:szCs w:val="20"/>
              </w:rPr>
            </w:pPr>
          </w:p>
        </w:tc>
        <w:tc>
          <w:tcPr>
            <w:tcW w:w="1134" w:type="dxa"/>
          </w:tcPr>
          <w:p w:rsidR="00022AFB" w:rsidRPr="00F56D19" w:rsidRDefault="00022AFB" w:rsidP="00443FC4">
            <w:pPr>
              <w:pStyle w:val="afb"/>
              <w:rPr>
                <w:rFonts w:cstheme="minorHAnsi"/>
              </w:rPr>
            </w:pPr>
            <w:r w:rsidRPr="00F56D19">
              <w:rPr>
                <w:rFonts w:cstheme="minorHAnsi"/>
              </w:rPr>
              <w:t>2025-2027</w:t>
            </w:r>
          </w:p>
        </w:tc>
        <w:tc>
          <w:tcPr>
            <w:tcW w:w="2409" w:type="dxa"/>
          </w:tcPr>
          <w:p w:rsidR="00022AFB" w:rsidRPr="00F56D19" w:rsidRDefault="00022AFB" w:rsidP="00443FC4">
            <w:pPr>
              <w:pStyle w:val="afb"/>
              <w:rPr>
                <w:rFonts w:cstheme="minorHAnsi"/>
              </w:rPr>
            </w:pPr>
            <w:r w:rsidRPr="00F56D19">
              <w:rPr>
                <w:rFonts w:cstheme="minorHAnsi"/>
              </w:rPr>
              <w:t xml:space="preserve">Управління культури, молоді та спорту </w:t>
            </w:r>
          </w:p>
        </w:tc>
        <w:tc>
          <w:tcPr>
            <w:tcW w:w="3544" w:type="dxa"/>
          </w:tcPr>
          <w:p w:rsidR="00022AFB" w:rsidRPr="00F56D19" w:rsidRDefault="00022AFB" w:rsidP="00443FC4">
            <w:pPr>
              <w:pStyle w:val="afb"/>
              <w:rPr>
                <w:rFonts w:cstheme="minorHAnsi"/>
              </w:rPr>
            </w:pPr>
            <w:r w:rsidRPr="00F56D19">
              <w:rPr>
                <w:rFonts w:cstheme="minorHAnsi"/>
              </w:rPr>
              <w:t xml:space="preserve">Встановлено арт-об’єкти у місцях знакових подій на території БМТГ </w:t>
            </w:r>
            <w:r w:rsidRPr="00F56D19">
              <w:rPr>
                <w:rFonts w:cstheme="minorHAnsi"/>
                <w:b/>
              </w:rPr>
              <w:t>(+,-)</w:t>
            </w:r>
            <w:r w:rsidRPr="00F56D19">
              <w:rPr>
                <w:rFonts w:cstheme="minorHAnsi"/>
              </w:rPr>
              <w:t>,</w:t>
            </w:r>
          </w:p>
        </w:tc>
      </w:tr>
      <w:tr w:rsidR="00022AFB" w:rsidRPr="00F56D19" w:rsidTr="00287427">
        <w:trPr>
          <w:trHeight w:val="839"/>
        </w:trPr>
        <w:tc>
          <w:tcPr>
            <w:tcW w:w="567" w:type="dxa"/>
            <w:vMerge/>
          </w:tcPr>
          <w:p w:rsidR="00022AFB" w:rsidRPr="00F56D19" w:rsidRDefault="00022AFB" w:rsidP="00443FC4">
            <w:pPr>
              <w:pStyle w:val="afb"/>
              <w:rPr>
                <w:rFonts w:cstheme="minorHAnsi"/>
              </w:rPr>
            </w:pPr>
          </w:p>
        </w:tc>
        <w:tc>
          <w:tcPr>
            <w:tcW w:w="1560" w:type="dxa"/>
            <w:vMerge/>
          </w:tcPr>
          <w:p w:rsidR="00022AFB" w:rsidRPr="00F56D19" w:rsidRDefault="00022AFB" w:rsidP="00443FC4">
            <w:pPr>
              <w:pStyle w:val="TableParagraph"/>
              <w:rPr>
                <w:rFonts w:cstheme="minorHAnsi"/>
                <w:sz w:val="20"/>
                <w:szCs w:val="20"/>
              </w:rPr>
            </w:pPr>
          </w:p>
        </w:tc>
        <w:tc>
          <w:tcPr>
            <w:tcW w:w="2693" w:type="dxa"/>
            <w:vMerge/>
          </w:tcPr>
          <w:p w:rsidR="00022AFB" w:rsidRPr="00F56D19" w:rsidRDefault="00022AFB" w:rsidP="00443FC4">
            <w:pPr>
              <w:pStyle w:val="TableParagraph"/>
              <w:rPr>
                <w:rFonts w:cstheme="minorHAnsi"/>
                <w:sz w:val="20"/>
                <w:szCs w:val="20"/>
              </w:rPr>
            </w:pPr>
          </w:p>
        </w:tc>
        <w:tc>
          <w:tcPr>
            <w:tcW w:w="3544" w:type="dxa"/>
          </w:tcPr>
          <w:p w:rsidR="00022AFB" w:rsidRPr="00F56D19" w:rsidRDefault="00022AFB" w:rsidP="00443FC4">
            <w:pPr>
              <w:pStyle w:val="TableParagraph"/>
              <w:rPr>
                <w:rFonts w:cstheme="minorHAnsi"/>
                <w:sz w:val="20"/>
                <w:szCs w:val="20"/>
              </w:rPr>
            </w:pPr>
            <w:r w:rsidRPr="00F56D19">
              <w:rPr>
                <w:rFonts w:cstheme="minorHAnsi"/>
                <w:sz w:val="20"/>
                <w:szCs w:val="20"/>
              </w:rPr>
              <w:t xml:space="preserve">-Встановлення пам’ятних знаків на території БМТГ </w:t>
            </w:r>
          </w:p>
          <w:p w:rsidR="00022AFB" w:rsidRPr="00F56D19" w:rsidRDefault="00022AFB" w:rsidP="00443FC4">
            <w:pPr>
              <w:pStyle w:val="TableParagraph"/>
              <w:rPr>
                <w:rFonts w:cstheme="minorHAnsi"/>
                <w:sz w:val="20"/>
                <w:szCs w:val="20"/>
              </w:rPr>
            </w:pPr>
          </w:p>
        </w:tc>
        <w:tc>
          <w:tcPr>
            <w:tcW w:w="1134" w:type="dxa"/>
          </w:tcPr>
          <w:p w:rsidR="00022AFB" w:rsidRPr="00F56D19" w:rsidRDefault="00022AFB" w:rsidP="00443FC4">
            <w:pPr>
              <w:pStyle w:val="afb"/>
              <w:rPr>
                <w:rFonts w:cstheme="minorHAnsi"/>
              </w:rPr>
            </w:pPr>
            <w:r w:rsidRPr="00F56D19">
              <w:rPr>
                <w:rFonts w:cstheme="minorHAnsi"/>
              </w:rPr>
              <w:t>2025-2027</w:t>
            </w:r>
          </w:p>
        </w:tc>
        <w:tc>
          <w:tcPr>
            <w:tcW w:w="2409" w:type="dxa"/>
          </w:tcPr>
          <w:p w:rsidR="00022AFB" w:rsidRPr="00F56D19" w:rsidRDefault="00022AFB" w:rsidP="00443FC4">
            <w:pPr>
              <w:pStyle w:val="afb"/>
              <w:rPr>
                <w:rFonts w:cstheme="minorHAnsi"/>
              </w:rPr>
            </w:pPr>
            <w:r w:rsidRPr="00F56D19">
              <w:rPr>
                <w:rFonts w:cstheme="minorHAnsi"/>
              </w:rPr>
              <w:t xml:space="preserve">Управління культури, молоді та спорту </w:t>
            </w:r>
          </w:p>
        </w:tc>
        <w:tc>
          <w:tcPr>
            <w:tcW w:w="3544" w:type="dxa"/>
          </w:tcPr>
          <w:p w:rsidR="00022AFB" w:rsidRPr="00F56D19" w:rsidRDefault="00022AFB" w:rsidP="00443FC4">
            <w:pPr>
              <w:pStyle w:val="afb"/>
              <w:rPr>
                <w:rFonts w:cstheme="minorHAnsi"/>
              </w:rPr>
            </w:pPr>
            <w:r w:rsidRPr="00F56D19">
              <w:rPr>
                <w:rFonts w:cstheme="minorHAnsi"/>
              </w:rPr>
              <w:t xml:space="preserve">Встановлено пам’ятні знаки на території БМТГ </w:t>
            </w:r>
            <w:r w:rsidRPr="00F56D19">
              <w:rPr>
                <w:rFonts w:cstheme="minorHAnsi"/>
                <w:b/>
              </w:rPr>
              <w:t>(+,-),</w:t>
            </w:r>
          </w:p>
        </w:tc>
      </w:tr>
      <w:tr w:rsidR="00022AFB" w:rsidRPr="00F56D19" w:rsidTr="00287427">
        <w:trPr>
          <w:trHeight w:val="839"/>
        </w:trPr>
        <w:tc>
          <w:tcPr>
            <w:tcW w:w="567" w:type="dxa"/>
            <w:vMerge/>
          </w:tcPr>
          <w:p w:rsidR="00022AFB" w:rsidRPr="00F56D19" w:rsidRDefault="00022AFB" w:rsidP="00443FC4">
            <w:pPr>
              <w:pStyle w:val="afb"/>
              <w:rPr>
                <w:rFonts w:cstheme="minorHAnsi"/>
              </w:rPr>
            </w:pPr>
          </w:p>
        </w:tc>
        <w:tc>
          <w:tcPr>
            <w:tcW w:w="1560" w:type="dxa"/>
            <w:vMerge/>
          </w:tcPr>
          <w:p w:rsidR="00022AFB" w:rsidRPr="00F56D19" w:rsidRDefault="00022AFB" w:rsidP="00443FC4">
            <w:pPr>
              <w:pStyle w:val="TableParagraph"/>
              <w:rPr>
                <w:rFonts w:cstheme="minorHAnsi"/>
                <w:sz w:val="20"/>
                <w:szCs w:val="20"/>
              </w:rPr>
            </w:pPr>
          </w:p>
        </w:tc>
        <w:tc>
          <w:tcPr>
            <w:tcW w:w="2693" w:type="dxa"/>
            <w:vMerge/>
          </w:tcPr>
          <w:p w:rsidR="00022AFB" w:rsidRPr="00F56D19" w:rsidRDefault="00022AFB" w:rsidP="00443FC4">
            <w:pPr>
              <w:pStyle w:val="TableParagraph"/>
              <w:rPr>
                <w:rFonts w:cstheme="minorHAnsi"/>
                <w:sz w:val="20"/>
                <w:szCs w:val="20"/>
              </w:rPr>
            </w:pPr>
          </w:p>
        </w:tc>
        <w:tc>
          <w:tcPr>
            <w:tcW w:w="3544" w:type="dxa"/>
          </w:tcPr>
          <w:p w:rsidR="00022AFB" w:rsidRPr="00927E97" w:rsidRDefault="00022AFB" w:rsidP="00443FC4">
            <w:pPr>
              <w:pStyle w:val="TableParagraph"/>
              <w:rPr>
                <w:rFonts w:cstheme="minorHAnsi"/>
                <w:sz w:val="20"/>
                <w:szCs w:val="20"/>
              </w:rPr>
            </w:pPr>
            <w:r w:rsidRPr="00927E97">
              <w:rPr>
                <w:rFonts w:cstheme="minorHAnsi"/>
                <w:bCs/>
                <w:sz w:val="20"/>
                <w:szCs w:val="20"/>
              </w:rPr>
              <w:t xml:space="preserve"> Реконструкція громадського будинку (селищної ради) (реконструкція), за адресою: с. Дзвінкове, вул. Грушевського, 32</w:t>
            </w:r>
          </w:p>
        </w:tc>
        <w:tc>
          <w:tcPr>
            <w:tcW w:w="1134" w:type="dxa"/>
          </w:tcPr>
          <w:p w:rsidR="00022AFB" w:rsidRPr="00927E97" w:rsidRDefault="00022AFB" w:rsidP="00ED4D60">
            <w:pPr>
              <w:rPr>
                <w:rFonts w:cstheme="minorHAnsi"/>
              </w:rPr>
            </w:pPr>
            <w:r w:rsidRPr="00927E97">
              <w:rPr>
                <w:rFonts w:cstheme="minorHAnsi"/>
              </w:rPr>
              <w:t>2025-2027</w:t>
            </w:r>
          </w:p>
        </w:tc>
        <w:tc>
          <w:tcPr>
            <w:tcW w:w="2409" w:type="dxa"/>
          </w:tcPr>
          <w:p w:rsidR="00022AFB" w:rsidRPr="00927E97" w:rsidRDefault="00022AFB" w:rsidP="00ED4D60">
            <w:pPr>
              <w:pStyle w:val="afb"/>
              <w:rPr>
                <w:rFonts w:cstheme="minorHAnsi"/>
              </w:rPr>
            </w:pPr>
            <w:r w:rsidRPr="00927E97">
              <w:rPr>
                <w:rFonts w:cstheme="minorHAnsi"/>
              </w:rPr>
              <w:t xml:space="preserve">Управління капітального будівництва </w:t>
            </w:r>
          </w:p>
        </w:tc>
        <w:tc>
          <w:tcPr>
            <w:tcW w:w="3544" w:type="dxa"/>
          </w:tcPr>
          <w:p w:rsidR="00022AFB" w:rsidRPr="00927E97" w:rsidRDefault="00022AFB" w:rsidP="00ED4D60">
            <w:pPr>
              <w:pStyle w:val="afb"/>
              <w:rPr>
                <w:rFonts w:eastAsia="Times New Roman" w:cstheme="minorHAnsi"/>
              </w:rPr>
            </w:pPr>
            <w:r w:rsidRPr="00927E97">
              <w:rPr>
                <w:rFonts w:eastAsia="Times New Roman" w:cstheme="minorHAnsi"/>
              </w:rPr>
              <w:t xml:space="preserve">1.Реконструйовано громадський будинок </w:t>
            </w:r>
            <w:r w:rsidRPr="00927E97">
              <w:rPr>
                <w:rFonts w:eastAsia="Times New Roman" w:cstheme="minorHAnsi"/>
                <w:b/>
              </w:rPr>
              <w:t>(+,-)</w:t>
            </w:r>
          </w:p>
          <w:p w:rsidR="00022AFB" w:rsidRPr="00927E97" w:rsidRDefault="00022AFB" w:rsidP="00ED4D60">
            <w:pPr>
              <w:pStyle w:val="afb"/>
              <w:rPr>
                <w:rFonts w:cstheme="minorHAnsi"/>
              </w:rPr>
            </w:pPr>
            <w:r w:rsidRPr="00927E97">
              <w:rPr>
                <w:rFonts w:eastAsia="Times New Roman" w:cstheme="minorHAnsi"/>
              </w:rPr>
              <w:t xml:space="preserve">Враховано потреби маломобільних категорій населення не менше </w:t>
            </w:r>
            <w:r w:rsidRPr="00927E97">
              <w:rPr>
                <w:rFonts w:eastAsia="Times New Roman" w:cstheme="minorHAnsi"/>
                <w:b/>
              </w:rPr>
              <w:t>400 осіб</w:t>
            </w:r>
            <w:r w:rsidRPr="00927E97">
              <w:rPr>
                <w:rFonts w:eastAsia="Times New Roman" w:cstheme="minorHAnsi"/>
              </w:rPr>
              <w:t>.</w:t>
            </w:r>
          </w:p>
        </w:tc>
      </w:tr>
      <w:tr w:rsidR="00022AFB" w:rsidRPr="00F56D19" w:rsidTr="00287427">
        <w:trPr>
          <w:trHeight w:val="839"/>
        </w:trPr>
        <w:tc>
          <w:tcPr>
            <w:tcW w:w="567" w:type="dxa"/>
            <w:vMerge/>
          </w:tcPr>
          <w:p w:rsidR="00022AFB" w:rsidRPr="00F56D19" w:rsidRDefault="00022AFB" w:rsidP="00443FC4">
            <w:pPr>
              <w:pStyle w:val="afb"/>
              <w:rPr>
                <w:rFonts w:cstheme="minorHAnsi"/>
              </w:rPr>
            </w:pPr>
          </w:p>
        </w:tc>
        <w:tc>
          <w:tcPr>
            <w:tcW w:w="1560" w:type="dxa"/>
            <w:vMerge/>
          </w:tcPr>
          <w:p w:rsidR="00022AFB" w:rsidRPr="00F56D19" w:rsidRDefault="00022AFB" w:rsidP="00443FC4">
            <w:pPr>
              <w:pStyle w:val="TableParagraph"/>
              <w:rPr>
                <w:rFonts w:cstheme="minorHAnsi"/>
                <w:sz w:val="20"/>
                <w:szCs w:val="20"/>
              </w:rPr>
            </w:pPr>
          </w:p>
        </w:tc>
        <w:tc>
          <w:tcPr>
            <w:tcW w:w="2693" w:type="dxa"/>
            <w:vMerge/>
          </w:tcPr>
          <w:p w:rsidR="00022AFB" w:rsidRPr="00F56D19" w:rsidRDefault="00022AFB" w:rsidP="00443FC4">
            <w:pPr>
              <w:pStyle w:val="TableParagraph"/>
              <w:rPr>
                <w:rFonts w:cstheme="minorHAnsi"/>
                <w:sz w:val="20"/>
                <w:szCs w:val="20"/>
              </w:rPr>
            </w:pPr>
          </w:p>
        </w:tc>
        <w:tc>
          <w:tcPr>
            <w:tcW w:w="3544" w:type="dxa"/>
          </w:tcPr>
          <w:p w:rsidR="00022AFB" w:rsidRPr="00927E97" w:rsidRDefault="00022AFB" w:rsidP="00ED4D60">
            <w:pPr>
              <w:pStyle w:val="TableParagraph"/>
              <w:rPr>
                <w:rFonts w:cstheme="minorHAnsi"/>
                <w:bCs/>
                <w:sz w:val="20"/>
                <w:szCs w:val="20"/>
              </w:rPr>
            </w:pPr>
            <w:r w:rsidRPr="00927E97">
              <w:rPr>
                <w:rFonts w:cstheme="minorHAnsi"/>
                <w:bCs/>
                <w:sz w:val="20"/>
                <w:szCs w:val="20"/>
              </w:rPr>
              <w:t xml:space="preserve"> Капітальний ремонт (термосанація) приміщення КЗ "Боярська публічна бібліотека" Боярської міської ради за адресами: м. Боярка, вул. С. Петлюри, 41 та вул.Молодіжна, 77</w:t>
            </w:r>
          </w:p>
          <w:p w:rsidR="00022AFB" w:rsidRPr="00927E97" w:rsidRDefault="00022AFB" w:rsidP="00ED4D60">
            <w:pPr>
              <w:pStyle w:val="TableParagraph"/>
              <w:rPr>
                <w:rFonts w:cstheme="minorHAnsi"/>
                <w:sz w:val="20"/>
                <w:szCs w:val="20"/>
              </w:rPr>
            </w:pPr>
          </w:p>
        </w:tc>
        <w:tc>
          <w:tcPr>
            <w:tcW w:w="1134" w:type="dxa"/>
          </w:tcPr>
          <w:p w:rsidR="00022AFB" w:rsidRPr="00927E97" w:rsidRDefault="00022AFB" w:rsidP="00ED4D60">
            <w:pPr>
              <w:rPr>
                <w:rFonts w:cstheme="minorHAnsi"/>
              </w:rPr>
            </w:pPr>
            <w:r w:rsidRPr="00927E97">
              <w:rPr>
                <w:rFonts w:cstheme="minorHAnsi"/>
              </w:rPr>
              <w:t>2025-2027</w:t>
            </w:r>
          </w:p>
        </w:tc>
        <w:tc>
          <w:tcPr>
            <w:tcW w:w="2409" w:type="dxa"/>
          </w:tcPr>
          <w:p w:rsidR="00022AFB" w:rsidRPr="00927E97" w:rsidRDefault="00022AFB" w:rsidP="00ED4D60">
            <w:pPr>
              <w:pStyle w:val="afb"/>
              <w:rPr>
                <w:rFonts w:cstheme="minorHAnsi"/>
              </w:rPr>
            </w:pPr>
            <w:r w:rsidRPr="00927E97">
              <w:rPr>
                <w:rFonts w:cstheme="minorHAnsi"/>
              </w:rPr>
              <w:t xml:space="preserve">Управління капітального будівництва </w:t>
            </w:r>
          </w:p>
        </w:tc>
        <w:tc>
          <w:tcPr>
            <w:tcW w:w="3544" w:type="dxa"/>
          </w:tcPr>
          <w:p w:rsidR="00022AFB" w:rsidRPr="00927E97" w:rsidRDefault="00022AFB" w:rsidP="00ED4D60">
            <w:pPr>
              <w:pStyle w:val="afb"/>
              <w:rPr>
                <w:rFonts w:cstheme="minorHAnsi"/>
                <w:bCs/>
              </w:rPr>
            </w:pPr>
            <w:r w:rsidRPr="00927E97">
              <w:rPr>
                <w:rFonts w:cstheme="minorHAnsi"/>
                <w:bCs/>
              </w:rPr>
              <w:t xml:space="preserve">2.Проведено капітальний ремонт приміщення КЗ "Боярська публічна бібліотека" </w:t>
            </w:r>
            <w:r w:rsidRPr="00927E97">
              <w:rPr>
                <w:rFonts w:cstheme="minorHAnsi"/>
                <w:b/>
                <w:bCs/>
              </w:rPr>
              <w:t>(+,-)</w:t>
            </w:r>
          </w:p>
          <w:p w:rsidR="00022AFB" w:rsidRPr="00927E97" w:rsidRDefault="00022AFB" w:rsidP="00ED4D60">
            <w:pPr>
              <w:pStyle w:val="afb"/>
              <w:rPr>
                <w:rFonts w:eastAsia="Times New Roman" w:cstheme="minorHAnsi"/>
              </w:rPr>
            </w:pPr>
            <w:r w:rsidRPr="00927E97">
              <w:rPr>
                <w:rFonts w:cstheme="minorHAnsi"/>
                <w:bCs/>
              </w:rPr>
              <w:t xml:space="preserve">Кількість осіб, які будуть користуватися приміщенням не менше </w:t>
            </w:r>
            <w:r w:rsidRPr="00927E97">
              <w:rPr>
                <w:rFonts w:cstheme="minorHAnsi"/>
                <w:b/>
                <w:bCs/>
              </w:rPr>
              <w:t>2500</w:t>
            </w:r>
          </w:p>
        </w:tc>
      </w:tr>
      <w:tr w:rsidR="00022AFB" w:rsidRPr="00F56D19" w:rsidTr="00287427">
        <w:trPr>
          <w:trHeight w:val="839"/>
        </w:trPr>
        <w:tc>
          <w:tcPr>
            <w:tcW w:w="567" w:type="dxa"/>
            <w:vMerge/>
          </w:tcPr>
          <w:p w:rsidR="00022AFB" w:rsidRPr="00F56D19" w:rsidRDefault="00022AFB" w:rsidP="00443FC4">
            <w:pPr>
              <w:pStyle w:val="afb"/>
              <w:rPr>
                <w:rFonts w:cstheme="minorHAnsi"/>
              </w:rPr>
            </w:pPr>
          </w:p>
        </w:tc>
        <w:tc>
          <w:tcPr>
            <w:tcW w:w="1560" w:type="dxa"/>
            <w:vMerge/>
          </w:tcPr>
          <w:p w:rsidR="00022AFB" w:rsidRPr="00F56D19" w:rsidRDefault="00022AFB" w:rsidP="00443FC4">
            <w:pPr>
              <w:pStyle w:val="TableParagraph"/>
              <w:rPr>
                <w:rFonts w:cstheme="minorHAnsi"/>
                <w:sz w:val="20"/>
                <w:szCs w:val="20"/>
              </w:rPr>
            </w:pPr>
          </w:p>
        </w:tc>
        <w:tc>
          <w:tcPr>
            <w:tcW w:w="2693" w:type="dxa"/>
            <w:vMerge/>
          </w:tcPr>
          <w:p w:rsidR="00022AFB" w:rsidRPr="00F56D19" w:rsidRDefault="00022AFB" w:rsidP="00443FC4">
            <w:pPr>
              <w:pStyle w:val="TableParagraph"/>
              <w:rPr>
                <w:rFonts w:cstheme="minorHAnsi"/>
                <w:sz w:val="20"/>
                <w:szCs w:val="20"/>
              </w:rPr>
            </w:pPr>
          </w:p>
        </w:tc>
        <w:tc>
          <w:tcPr>
            <w:tcW w:w="3544" w:type="dxa"/>
          </w:tcPr>
          <w:p w:rsidR="00022AFB" w:rsidRPr="00927E97" w:rsidRDefault="00022AFB" w:rsidP="00ED4D60">
            <w:pPr>
              <w:pStyle w:val="TableParagraph"/>
              <w:rPr>
                <w:rFonts w:cstheme="minorHAnsi"/>
                <w:bCs/>
                <w:sz w:val="20"/>
                <w:szCs w:val="20"/>
              </w:rPr>
            </w:pPr>
            <w:r w:rsidRPr="00927E97">
              <w:rPr>
                <w:rFonts w:eastAsia="Times New Roman" w:cstheme="minorHAnsi"/>
                <w:color w:val="000000"/>
                <w:sz w:val="20"/>
                <w:szCs w:val="20"/>
              </w:rPr>
              <w:t>Реконструкція  будівлі «Жорнівського клубу»  за адресою: с. Жорнівка, вул. Л.Українки,2</w:t>
            </w:r>
          </w:p>
        </w:tc>
        <w:tc>
          <w:tcPr>
            <w:tcW w:w="1134" w:type="dxa"/>
          </w:tcPr>
          <w:p w:rsidR="00022AFB" w:rsidRPr="00927E97" w:rsidRDefault="00022AFB" w:rsidP="00ED4D60">
            <w:pPr>
              <w:rPr>
                <w:rFonts w:cstheme="minorHAnsi"/>
              </w:rPr>
            </w:pPr>
            <w:r w:rsidRPr="00927E97">
              <w:rPr>
                <w:rFonts w:cstheme="minorHAnsi"/>
              </w:rPr>
              <w:t>2025-2027</w:t>
            </w:r>
          </w:p>
        </w:tc>
        <w:tc>
          <w:tcPr>
            <w:tcW w:w="2409" w:type="dxa"/>
          </w:tcPr>
          <w:p w:rsidR="00022AFB" w:rsidRPr="00927E97" w:rsidRDefault="00022AFB" w:rsidP="00ED4D60">
            <w:pPr>
              <w:pStyle w:val="afb"/>
              <w:rPr>
                <w:rFonts w:cstheme="minorHAnsi"/>
              </w:rPr>
            </w:pPr>
            <w:r w:rsidRPr="00927E97">
              <w:rPr>
                <w:rFonts w:cstheme="minorHAnsi"/>
              </w:rPr>
              <w:t xml:space="preserve">Управління капітального будівництва </w:t>
            </w:r>
          </w:p>
        </w:tc>
        <w:tc>
          <w:tcPr>
            <w:tcW w:w="3544" w:type="dxa"/>
          </w:tcPr>
          <w:p w:rsidR="00022AFB" w:rsidRPr="00927E97" w:rsidRDefault="00022AFB" w:rsidP="00ED4D60">
            <w:pPr>
              <w:pStyle w:val="afb"/>
              <w:rPr>
                <w:rFonts w:eastAsia="Times New Roman" w:cstheme="minorHAnsi"/>
                <w:b/>
              </w:rPr>
            </w:pPr>
            <w:r w:rsidRPr="00927E97">
              <w:rPr>
                <w:rFonts w:eastAsia="Times New Roman" w:cstheme="minorHAnsi"/>
              </w:rPr>
              <w:t xml:space="preserve">3.Реконструйовано (відновлено) будівлю «Жорнівського клубу» </w:t>
            </w:r>
            <w:r w:rsidRPr="00927E97">
              <w:rPr>
                <w:rFonts w:eastAsia="Times New Roman" w:cstheme="minorHAnsi"/>
                <w:b/>
              </w:rPr>
              <w:t>(+,-)</w:t>
            </w:r>
          </w:p>
          <w:p w:rsidR="00022AFB" w:rsidRPr="00927E97" w:rsidRDefault="00022AFB" w:rsidP="00ED4D60">
            <w:pPr>
              <w:pStyle w:val="afb"/>
              <w:rPr>
                <w:rFonts w:cstheme="minorHAnsi"/>
                <w:bCs/>
              </w:rPr>
            </w:pPr>
            <w:r w:rsidRPr="00927E97">
              <w:rPr>
                <w:rFonts w:cstheme="minorHAnsi"/>
                <w:bCs/>
              </w:rPr>
              <w:t xml:space="preserve">Кількість осіб, які будуть користуватися приміщенням не менше </w:t>
            </w:r>
            <w:r w:rsidRPr="00927E97">
              <w:rPr>
                <w:rFonts w:cstheme="minorHAnsi"/>
                <w:b/>
                <w:bCs/>
              </w:rPr>
              <w:t>1000</w:t>
            </w:r>
          </w:p>
        </w:tc>
      </w:tr>
      <w:tr w:rsidR="00A90FC5" w:rsidRPr="00F56D19" w:rsidTr="00287427">
        <w:trPr>
          <w:trHeight w:val="839"/>
        </w:trPr>
        <w:tc>
          <w:tcPr>
            <w:tcW w:w="567" w:type="dxa"/>
            <w:vMerge w:val="restart"/>
          </w:tcPr>
          <w:p w:rsidR="00A90FC5" w:rsidRPr="00F56D19" w:rsidRDefault="00A90FC5" w:rsidP="00443FC4">
            <w:pPr>
              <w:pStyle w:val="afb"/>
              <w:rPr>
                <w:rFonts w:cstheme="minorHAnsi"/>
              </w:rPr>
            </w:pPr>
            <w:r w:rsidRPr="00F56D19">
              <w:rPr>
                <w:rFonts w:cstheme="minorHAnsi"/>
              </w:rPr>
              <w:t>5</w:t>
            </w:r>
          </w:p>
        </w:tc>
        <w:tc>
          <w:tcPr>
            <w:tcW w:w="1560"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2.1 – Громада з розвинутим</w:t>
            </w:r>
          </w:p>
          <w:p w:rsidR="00A90FC5" w:rsidRPr="00F56D19" w:rsidRDefault="00A90FC5" w:rsidP="00443FC4">
            <w:pPr>
              <w:pStyle w:val="TableParagraph"/>
              <w:rPr>
                <w:rFonts w:cstheme="minorHAnsi"/>
                <w:sz w:val="20"/>
                <w:szCs w:val="20"/>
              </w:rPr>
            </w:pPr>
            <w:r w:rsidRPr="00F56D19">
              <w:rPr>
                <w:rFonts w:cstheme="minorHAnsi"/>
                <w:sz w:val="20"/>
                <w:szCs w:val="20"/>
              </w:rPr>
              <w:t>підприємництвом та сприятливим інвестиційним кліматом</w:t>
            </w: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2.1.1 – Розробити інвестиційний паспорт громади</w:t>
            </w:r>
          </w:p>
        </w:tc>
        <w:tc>
          <w:tcPr>
            <w:tcW w:w="3544" w:type="dxa"/>
          </w:tcPr>
          <w:p w:rsidR="00A90FC5" w:rsidRPr="00F56D19" w:rsidRDefault="00A90FC5" w:rsidP="00443FC4">
            <w:pPr>
              <w:pStyle w:val="TableParagraph"/>
              <w:pBdr>
                <w:top w:val="nil"/>
                <w:left w:val="nil"/>
                <w:bottom w:val="nil"/>
                <w:right w:val="nil"/>
                <w:between w:val="nil"/>
              </w:pBdr>
              <w:rPr>
                <w:rFonts w:cstheme="minorHAnsi"/>
                <w:sz w:val="20"/>
                <w:szCs w:val="20"/>
              </w:rPr>
            </w:pPr>
            <w:r w:rsidRPr="00F56D19">
              <w:rPr>
                <w:rFonts w:cstheme="minorHAnsi"/>
                <w:sz w:val="20"/>
                <w:szCs w:val="20"/>
              </w:rPr>
              <w:t>-Розроблення інвестиційного паспорту громади</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Всі структурні підрозділи БМР</w:t>
            </w:r>
          </w:p>
        </w:tc>
        <w:tc>
          <w:tcPr>
            <w:tcW w:w="3544" w:type="dxa"/>
            <w:vAlign w:val="center"/>
          </w:tcPr>
          <w:p w:rsidR="00A90FC5" w:rsidRPr="00F56D19" w:rsidRDefault="00A90FC5" w:rsidP="00443FC4">
            <w:pPr>
              <w:pStyle w:val="TableParagraph"/>
              <w:rPr>
                <w:rFonts w:cstheme="minorHAnsi"/>
                <w:sz w:val="20"/>
                <w:szCs w:val="20"/>
              </w:rPr>
            </w:pPr>
            <w:r w:rsidRPr="00F56D19">
              <w:rPr>
                <w:rFonts w:cstheme="minorHAnsi"/>
                <w:sz w:val="20"/>
                <w:szCs w:val="20"/>
              </w:rPr>
              <w:t xml:space="preserve">Розроблено інвестиційний паспорт громади </w:t>
            </w:r>
            <w:r w:rsidRPr="00F56D19">
              <w:rPr>
                <w:rFonts w:cstheme="minorHAnsi"/>
                <w:b/>
                <w:sz w:val="20"/>
                <w:szCs w:val="20"/>
              </w:rPr>
              <w:t>(+,-)</w:t>
            </w:r>
            <w:r w:rsidRPr="00F56D19">
              <w:rPr>
                <w:rFonts w:cstheme="minorHAnsi"/>
                <w:sz w:val="20"/>
                <w:szCs w:val="20"/>
              </w:rPr>
              <w:t>.</w:t>
            </w:r>
          </w:p>
          <w:p w:rsidR="00A90FC5" w:rsidRPr="00F56D19" w:rsidRDefault="00A90FC5" w:rsidP="00443FC4">
            <w:pPr>
              <w:pStyle w:val="TableParagraph"/>
              <w:rPr>
                <w:rFonts w:cstheme="minorHAnsi"/>
                <w:sz w:val="20"/>
                <w:szCs w:val="20"/>
              </w:rPr>
            </w:pPr>
            <w:r w:rsidRPr="00F56D19">
              <w:rPr>
                <w:rFonts w:cstheme="minorHAnsi"/>
                <w:sz w:val="20"/>
                <w:szCs w:val="20"/>
              </w:rPr>
              <w:t xml:space="preserve">Наявність в публічному доступі інвестиційного паспорту громади, в т.ч. іноземною/-ими мовою/-ми </w:t>
            </w:r>
            <w:r w:rsidRPr="00F56D19">
              <w:rPr>
                <w:rFonts w:cstheme="minorHAnsi"/>
                <w:b/>
                <w:sz w:val="20"/>
                <w:szCs w:val="20"/>
              </w:rPr>
              <w:t xml:space="preserve">(+/-). </w:t>
            </w:r>
          </w:p>
          <w:p w:rsidR="00A90FC5" w:rsidRPr="00F56D19" w:rsidRDefault="00A90FC5" w:rsidP="00443FC4">
            <w:pPr>
              <w:pStyle w:val="TableParagraph"/>
              <w:rPr>
                <w:rFonts w:eastAsia="Calibri" w:cstheme="minorHAnsi"/>
                <w:i/>
                <w:color w:val="0070C0"/>
                <w:sz w:val="20"/>
                <w:szCs w:val="20"/>
              </w:rPr>
            </w:pPr>
            <w:r w:rsidRPr="00F56D19">
              <w:rPr>
                <w:rFonts w:cstheme="minorHAnsi"/>
                <w:sz w:val="20"/>
                <w:szCs w:val="20"/>
              </w:rPr>
              <w:t xml:space="preserve">Кількість публічних презентацій інвестиційного потенціалу громади, в т.ч. поза межами громади, – щонайменше </w:t>
            </w:r>
            <w:r w:rsidRPr="00F56D19">
              <w:rPr>
                <w:rFonts w:cstheme="minorHAnsi"/>
                <w:b/>
                <w:sz w:val="20"/>
                <w:szCs w:val="20"/>
              </w:rPr>
              <w:t>5</w:t>
            </w:r>
            <w:r w:rsidRPr="00F56D19">
              <w:rPr>
                <w:rFonts w:cstheme="minorHAnsi"/>
                <w:sz w:val="20"/>
                <w:szCs w:val="20"/>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 xml:space="preserve">2.1.2 – Забезпечити сприяння розвитку підприємництва. </w:t>
            </w:r>
          </w:p>
          <w:p w:rsidR="00A90FC5" w:rsidRPr="00F56D19" w:rsidRDefault="00A90FC5" w:rsidP="00443FC4">
            <w:pPr>
              <w:pStyle w:val="afb"/>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-Організація тренінг</w:t>
            </w:r>
            <w:r w:rsidR="00C73D40">
              <w:rPr>
                <w:rFonts w:cstheme="minorHAnsi"/>
                <w:sz w:val="20"/>
                <w:szCs w:val="20"/>
              </w:rPr>
              <w:t xml:space="preserve">ів та семінарів для </w:t>
            </w:r>
            <w:r w:rsidRPr="00F56D19">
              <w:rPr>
                <w:rFonts w:cstheme="minorHAnsi"/>
                <w:sz w:val="20"/>
                <w:szCs w:val="20"/>
              </w:rPr>
              <w:t>бізнесу та громадян</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pStyle w:val="afb"/>
              <w:rPr>
                <w:rFonts w:cstheme="minorHAnsi"/>
              </w:rPr>
            </w:pPr>
            <w:r w:rsidRPr="00F56D19">
              <w:rPr>
                <w:rFonts w:cstheme="minorHAnsi"/>
              </w:rPr>
              <w:t>(БО Фонд Боярської громади)</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Кількість проведених тренінгів до </w:t>
            </w:r>
            <w:r w:rsidRPr="00F56D19">
              <w:rPr>
                <w:rFonts w:cstheme="minorHAnsi"/>
                <w:b/>
                <w:sz w:val="20"/>
                <w:szCs w:val="20"/>
              </w:rPr>
              <w:t xml:space="preserve">15 </w:t>
            </w:r>
            <w:r w:rsidRPr="00F56D19">
              <w:rPr>
                <w:rFonts w:cstheme="minorHAnsi"/>
                <w:sz w:val="20"/>
                <w:szCs w:val="20"/>
              </w:rPr>
              <w:t xml:space="preserve">одиниць. Кількість осіб, які відвідали тренінги – щонайменше </w:t>
            </w:r>
            <w:r w:rsidRPr="00F56D19">
              <w:rPr>
                <w:rFonts w:cstheme="minorHAnsi"/>
                <w:b/>
                <w:sz w:val="20"/>
                <w:szCs w:val="20"/>
              </w:rPr>
              <w:t>300</w:t>
            </w:r>
            <w:r w:rsidRPr="00F56D19">
              <w:rPr>
                <w:rFonts w:cstheme="minorHAnsi"/>
                <w:sz w:val="20"/>
                <w:szCs w:val="20"/>
              </w:rPr>
              <w:t xml:space="preserve"> осіб.</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і забезпечення функціонування офісу (інкубатору) підтримки розвитку підприємництва</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spacing w:after="0" w:line="240" w:lineRule="auto"/>
              <w:rPr>
                <w:rFonts w:eastAsia="Times New Roman" w:cstheme="minorHAnsi"/>
              </w:rPr>
            </w:pPr>
            <w:r w:rsidRPr="00F56D19">
              <w:rPr>
                <w:rFonts w:eastAsia="Times New Roman" w:cstheme="minorHAnsi"/>
              </w:rPr>
              <w:t xml:space="preserve">Створено офіс (інкубатор) підтримки розвитку підприємництва </w:t>
            </w:r>
            <w:r w:rsidRPr="00F56D19">
              <w:rPr>
                <w:rFonts w:eastAsia="Times New Roman" w:cstheme="minorHAnsi"/>
                <w:b/>
              </w:rPr>
              <w:t>(+,-)</w:t>
            </w:r>
          </w:p>
          <w:p w:rsidR="00A90FC5" w:rsidRPr="00F56D19" w:rsidRDefault="00A90FC5" w:rsidP="00443FC4">
            <w:pPr>
              <w:spacing w:after="0" w:line="240" w:lineRule="auto"/>
              <w:rPr>
                <w:rFonts w:cstheme="minorHAnsi"/>
              </w:rPr>
            </w:pPr>
            <w:r w:rsidRPr="00F56D19">
              <w:rPr>
                <w:rFonts w:cstheme="minorHAnsi"/>
              </w:rPr>
              <w:t xml:space="preserve">Кількість  підприємців, які скористалися послугами офісу (інкубатору) – щонайменше </w:t>
            </w:r>
            <w:r w:rsidRPr="00F56D19">
              <w:rPr>
                <w:rFonts w:cstheme="minorHAnsi"/>
                <w:b/>
              </w:rPr>
              <w:t>500</w:t>
            </w:r>
            <w:r w:rsidRPr="00F56D19">
              <w:rPr>
                <w:rFonts w:cstheme="minorHAnsi"/>
              </w:rPr>
              <w:t xml:space="preserve"> осіб</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2.1.3 – Забезпечити розвиток інфраструктури для ведення підприємництва.</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і забезпечення функціонування офісу (інкубатору) підтримки розвитку підприємництва</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spacing w:after="0" w:line="240" w:lineRule="auto"/>
              <w:rPr>
                <w:rFonts w:eastAsia="Times New Roman" w:cstheme="minorHAnsi"/>
                <w:b/>
              </w:rPr>
            </w:pPr>
            <w:r w:rsidRPr="00F56D19">
              <w:rPr>
                <w:rFonts w:eastAsia="Times New Roman" w:cstheme="minorHAnsi"/>
              </w:rPr>
              <w:t xml:space="preserve">Створено офіс (інкубатор) підтримки розвитку підприємництва </w:t>
            </w:r>
            <w:r w:rsidRPr="00F56D19">
              <w:rPr>
                <w:rFonts w:eastAsia="Times New Roman" w:cstheme="minorHAnsi"/>
                <w:b/>
              </w:rPr>
              <w:t>(+,-)</w:t>
            </w:r>
          </w:p>
          <w:p w:rsidR="00A90FC5" w:rsidRPr="00F56D19" w:rsidRDefault="00A90FC5" w:rsidP="00443FC4">
            <w:pPr>
              <w:spacing w:after="0" w:line="240" w:lineRule="auto"/>
              <w:rPr>
                <w:rFonts w:cstheme="minorHAnsi"/>
              </w:rPr>
            </w:pPr>
            <w:r w:rsidRPr="00F56D19">
              <w:rPr>
                <w:rFonts w:cstheme="minorHAnsi"/>
              </w:rPr>
              <w:t xml:space="preserve">Кількість  підприємців, які скористалися послугами офісу (інкубатору) – щонайменше </w:t>
            </w:r>
            <w:r w:rsidRPr="00F56D19">
              <w:rPr>
                <w:rFonts w:cstheme="minorHAnsi"/>
                <w:b/>
              </w:rPr>
              <w:t>500</w:t>
            </w:r>
            <w:r w:rsidRPr="00F56D19">
              <w:rPr>
                <w:rFonts w:cstheme="minorHAnsi"/>
              </w:rPr>
              <w:t xml:space="preserve"> осіб</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TableParagraph"/>
              <w:rPr>
                <w:rFonts w:cstheme="minorHAnsi"/>
                <w:sz w:val="20"/>
                <w:szCs w:val="20"/>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місць на території БМТГ для проведення ярмарків і реалізації продукції особистих селянських господарств</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Створено місце на території громади для проведення ярмарків і реалізації продукції особистих селянських господарств </w:t>
            </w:r>
            <w:r w:rsidRPr="00F56D19">
              <w:rPr>
                <w:rFonts w:cstheme="minorHAnsi"/>
                <w:b/>
                <w:sz w:val="20"/>
                <w:szCs w:val="20"/>
              </w:rPr>
              <w:t>(+/-)</w:t>
            </w:r>
          </w:p>
          <w:p w:rsidR="00A90FC5" w:rsidRPr="00F56D19" w:rsidRDefault="00A90FC5" w:rsidP="00443FC4">
            <w:pPr>
              <w:pStyle w:val="afb"/>
              <w:rPr>
                <w:rFonts w:cstheme="minorHAnsi"/>
              </w:rPr>
            </w:pP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TableParagraph"/>
              <w:rPr>
                <w:rFonts w:cstheme="minorHAnsi"/>
                <w:sz w:val="20"/>
                <w:szCs w:val="20"/>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шоу-румів для популяризації, підтримки і продажу товарів крафтового виробництва</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tcPr>
          <w:p w:rsidR="00A90FC5" w:rsidRPr="00F56D19" w:rsidRDefault="00A90FC5" w:rsidP="00443FC4">
            <w:pPr>
              <w:pStyle w:val="afb"/>
              <w:rPr>
                <w:rFonts w:cstheme="minorHAnsi"/>
              </w:rPr>
            </w:pPr>
            <w:r w:rsidRPr="00F56D19">
              <w:rPr>
                <w:rFonts w:cstheme="minorHAnsi"/>
              </w:rPr>
              <w:t xml:space="preserve">Створено шоу-руми для популяризації, підтримки і продажу товарів крафтового виробництва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Збільшено кількість крафтових виробництв до </w:t>
            </w:r>
            <w:r w:rsidRPr="00F56D19">
              <w:rPr>
                <w:rFonts w:cstheme="minorHAnsi"/>
                <w:b/>
              </w:rPr>
              <w:t>5</w:t>
            </w:r>
            <w:r w:rsidRPr="00F56D19">
              <w:rPr>
                <w:rFonts w:cstheme="minorHAnsi"/>
              </w:rPr>
              <w:t xml:space="preserve"> одиниць.</w:t>
            </w:r>
          </w:p>
        </w:tc>
      </w:tr>
      <w:tr w:rsidR="00A90FC5" w:rsidRPr="00F56D19" w:rsidTr="00071490">
        <w:trPr>
          <w:trHeight w:val="1412"/>
        </w:trPr>
        <w:tc>
          <w:tcPr>
            <w:tcW w:w="567" w:type="dxa"/>
            <w:vMerge w:val="restart"/>
          </w:tcPr>
          <w:p w:rsidR="00A90FC5" w:rsidRPr="00F56D19" w:rsidRDefault="00A90FC5" w:rsidP="00443FC4">
            <w:pPr>
              <w:pStyle w:val="afb"/>
              <w:rPr>
                <w:rFonts w:cstheme="minorHAnsi"/>
              </w:rPr>
            </w:pPr>
            <w:r w:rsidRPr="00F56D19">
              <w:rPr>
                <w:rFonts w:cstheme="minorHAnsi"/>
              </w:rPr>
              <w:t>6</w:t>
            </w:r>
          </w:p>
        </w:tc>
        <w:tc>
          <w:tcPr>
            <w:tcW w:w="1560"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2.2 – Цифрова громада</w:t>
            </w: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2.2.1 – Забезпечити управління громадою через сучасні цифрові інструменти, зокрема АІ (Штучний інтелект)</w:t>
            </w:r>
          </w:p>
          <w:p w:rsidR="00A90FC5" w:rsidRPr="00F56D19" w:rsidRDefault="00A90FC5" w:rsidP="00443FC4">
            <w:pPr>
              <w:pStyle w:val="afb"/>
              <w:rPr>
                <w:rFonts w:cstheme="minorHAnsi"/>
              </w:rPr>
            </w:pPr>
          </w:p>
        </w:tc>
        <w:tc>
          <w:tcPr>
            <w:tcW w:w="3544" w:type="dxa"/>
          </w:tcPr>
          <w:p w:rsidR="00A90FC5" w:rsidRPr="00F56D19" w:rsidRDefault="00A90FC5" w:rsidP="00071490">
            <w:pPr>
              <w:pStyle w:val="TableParagraph"/>
              <w:rPr>
                <w:rFonts w:cstheme="minorHAnsi"/>
                <w:sz w:val="20"/>
                <w:szCs w:val="20"/>
              </w:rPr>
            </w:pPr>
            <w:r w:rsidRPr="00F56D19">
              <w:rPr>
                <w:rFonts w:cstheme="minorHAnsi"/>
                <w:sz w:val="20"/>
                <w:szCs w:val="20"/>
              </w:rPr>
              <w:t xml:space="preserve">-Проведення аудиту стану інформатизації та цифровізації у громаді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eastAsia="Times New Roman" w:cstheme="minorHAnsi"/>
              </w:rPr>
            </w:pPr>
            <w:r w:rsidRPr="00F56D19">
              <w:rPr>
                <w:rFonts w:cstheme="minorHAnsi"/>
              </w:rPr>
              <w:t>Проведено аудит стану інформатизації та цифровізації у громаді</w:t>
            </w:r>
            <w:r w:rsidRPr="00F56D19">
              <w:rPr>
                <w:rFonts w:cstheme="minorHAnsi"/>
                <w:b/>
              </w:rPr>
              <w:t>(+,-)</w:t>
            </w:r>
          </w:p>
          <w:p w:rsidR="00A90FC5" w:rsidRPr="00F56D19" w:rsidRDefault="00A90FC5" w:rsidP="00443FC4">
            <w:pPr>
              <w:pStyle w:val="afb"/>
              <w:rPr>
                <w:rFonts w:cstheme="minorHAnsi"/>
              </w:rPr>
            </w:pPr>
          </w:p>
        </w:tc>
      </w:tr>
      <w:tr w:rsidR="00A90FC5" w:rsidRPr="00F56D19" w:rsidTr="00287427">
        <w:trPr>
          <w:trHeight w:val="2262"/>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-Впровадження системи електронного документообігу в усіх виконавчих органах БМТГ та їх комунальних підприємствах з інтеграцією між ними</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eastAsia="Times New Roman" w:cstheme="minorHAnsi"/>
                <w:b/>
              </w:rPr>
            </w:pPr>
            <w:r w:rsidRPr="00F56D19">
              <w:rPr>
                <w:rFonts w:eastAsia="Times New Roman" w:cstheme="minorHAnsi"/>
              </w:rPr>
              <w:t xml:space="preserve">Наявна система електронного документообігу в усіх виконавчих органах Боярської міської територіальної громади та їх комунальних підприємствах </w:t>
            </w:r>
            <w:r w:rsidRPr="00F56D19">
              <w:rPr>
                <w:rFonts w:eastAsia="Times New Roman" w:cstheme="minorHAnsi"/>
                <w:b/>
              </w:rPr>
              <w:t>(+,-)</w:t>
            </w:r>
          </w:p>
          <w:p w:rsidR="00A90FC5" w:rsidRPr="00F56D19" w:rsidRDefault="00A90FC5" w:rsidP="00443FC4">
            <w:pPr>
              <w:pStyle w:val="afb"/>
              <w:rPr>
                <w:rFonts w:cstheme="minorHAnsi"/>
              </w:rPr>
            </w:pPr>
            <w:r w:rsidRPr="00F56D19">
              <w:rPr>
                <w:rFonts w:eastAsia="Times New Roman" w:cstheme="minorHAnsi"/>
                <w:b/>
              </w:rPr>
              <w:t>90 %</w:t>
            </w:r>
            <w:r w:rsidRPr="00F56D19">
              <w:rPr>
                <w:rFonts w:eastAsia="Times New Roman" w:cstheme="minorHAnsi"/>
              </w:rPr>
              <w:t xml:space="preserve"> працівників виконавчих органів та комунальних підприємств працюють в системі електронного документообігу.</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та впровадження інтегрованої інформаційної системи робочого простору(Workspace) ОМС</w:t>
            </w:r>
          </w:p>
          <w:p w:rsidR="00A90FC5" w:rsidRPr="00F56D19" w:rsidRDefault="00A90FC5" w:rsidP="00443FC4">
            <w:pPr>
              <w:pStyle w:val="TableParagraph"/>
              <w:rPr>
                <w:rFonts w:cstheme="minorHAnsi"/>
                <w:sz w:val="20"/>
                <w:szCs w:val="20"/>
                <w:highlight w:val="yellow"/>
              </w:rPr>
            </w:pPr>
          </w:p>
        </w:tc>
        <w:tc>
          <w:tcPr>
            <w:tcW w:w="1134" w:type="dxa"/>
          </w:tcPr>
          <w:p w:rsidR="00A90FC5" w:rsidRPr="00F56D19" w:rsidRDefault="00A90FC5" w:rsidP="00443FC4">
            <w:pPr>
              <w:pStyle w:val="afb"/>
              <w:rPr>
                <w:rFonts w:cstheme="minorHAnsi"/>
                <w:highlight w:val="yellow"/>
              </w:rPr>
            </w:pPr>
            <w:r w:rsidRPr="00F56D19">
              <w:rPr>
                <w:rFonts w:cstheme="minorHAnsi"/>
              </w:rPr>
              <w:t>2025-2027</w:t>
            </w:r>
          </w:p>
        </w:tc>
        <w:tc>
          <w:tcPr>
            <w:tcW w:w="2409" w:type="dxa"/>
          </w:tcPr>
          <w:p w:rsidR="00A90FC5" w:rsidRPr="00F56D19" w:rsidRDefault="00A90FC5" w:rsidP="00443FC4">
            <w:pPr>
              <w:pStyle w:val="afb"/>
              <w:rPr>
                <w:rFonts w:cstheme="minorHAnsi"/>
                <w:highlight w:val="yellow"/>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rPr>
            </w:pPr>
            <w:r w:rsidRPr="00F56D19">
              <w:rPr>
                <w:rFonts w:cstheme="minorHAnsi"/>
              </w:rPr>
              <w:t xml:space="preserve">Створено концепцію та впроваджено пілотний етап інтегрованої інформаційної системи робочого простору (Workspace) </w:t>
            </w:r>
            <w:r w:rsidRPr="00F56D19">
              <w:rPr>
                <w:rFonts w:cstheme="minorHAnsi"/>
                <w:b/>
              </w:rPr>
              <w:t>(+/-).</w:t>
            </w:r>
          </w:p>
          <w:p w:rsidR="00A90FC5" w:rsidRPr="00F56D19" w:rsidRDefault="00A90FC5" w:rsidP="00443FC4">
            <w:pPr>
              <w:pStyle w:val="afb"/>
              <w:rPr>
                <w:rFonts w:cstheme="minorHAnsi"/>
                <w:highlight w:val="yellow"/>
              </w:rPr>
            </w:pPr>
            <w:r w:rsidRPr="00F56D19">
              <w:rPr>
                <w:rFonts w:cstheme="minorHAnsi"/>
              </w:rPr>
              <w:t xml:space="preserve">Кількість підключених пілотних користувачів </w:t>
            </w:r>
            <w:r w:rsidRPr="00F56D19">
              <w:rPr>
                <w:rFonts w:cstheme="minorHAnsi"/>
                <w:b/>
              </w:rPr>
              <w:t>до  ≥ 50</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TableParagraph"/>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 Запровадження елементів АІ (Штучного інтелекту) в роботі виконавчих органів</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Default="00A90FC5" w:rsidP="00443FC4">
            <w:pPr>
              <w:pStyle w:val="afb"/>
              <w:rPr>
                <w:rFonts w:cstheme="minorHAnsi"/>
                <w:b/>
              </w:rPr>
            </w:pPr>
            <w:r w:rsidRPr="00F56D19">
              <w:rPr>
                <w:rFonts w:cstheme="minorHAnsi"/>
              </w:rPr>
              <w:t xml:space="preserve">Проведено аналіз можливостей та пілотне впровадження щонайменше одного інструменту на базі ШІ для оптимізації робочих процесів в одному з виконавчих органів </w:t>
            </w:r>
            <w:r w:rsidRPr="00F56D19">
              <w:rPr>
                <w:rFonts w:cstheme="minorHAnsi"/>
                <w:b/>
              </w:rPr>
              <w:t>(+/-)</w:t>
            </w:r>
          </w:p>
          <w:p w:rsidR="00071490" w:rsidRPr="00F56D19" w:rsidRDefault="00071490" w:rsidP="00443FC4">
            <w:pPr>
              <w:pStyle w:val="afb"/>
              <w:rPr>
                <w:rFonts w:cstheme="minorHAnsi"/>
              </w:rPr>
            </w:pP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2.2.2 – Підвищити рівень цифрової компетентності працівників ОМС і мешканців громади</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-Організація тренінгів та семінарів для працівників ОМС, бізнесу та громадян</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rPr>
            </w:pPr>
            <w:r w:rsidRPr="00F56D19">
              <w:rPr>
                <w:rFonts w:cstheme="minorHAnsi"/>
              </w:rPr>
              <w:t xml:space="preserve">Всі посадові особи ОМС пройшли навчання з цифрової грамотності та кібергігієни та отримали оцінку </w:t>
            </w:r>
            <w:r w:rsidRPr="00F56D19">
              <w:rPr>
                <w:rFonts w:cstheme="minorHAnsi"/>
                <w:b/>
              </w:rPr>
              <w:t>≥ 55 балів</w:t>
            </w:r>
            <w:r w:rsidRPr="00F56D19">
              <w:rPr>
                <w:rFonts w:cstheme="minorHAnsi"/>
              </w:rPr>
              <w:t xml:space="preserve"> . </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2.2.3 – Забезпечити переведення пріоритетних публічних послуг в електронну форму</w:t>
            </w:r>
          </w:p>
        </w:tc>
        <w:tc>
          <w:tcPr>
            <w:tcW w:w="3544" w:type="dxa"/>
          </w:tcPr>
          <w:p w:rsidR="00A90FC5" w:rsidRPr="00F56D19" w:rsidRDefault="00A90FC5" w:rsidP="00443FC4">
            <w:pPr>
              <w:pStyle w:val="TableParagraph"/>
              <w:rPr>
                <w:rFonts w:cstheme="minorHAnsi"/>
                <w:color w:val="000000"/>
                <w:sz w:val="20"/>
                <w:szCs w:val="20"/>
              </w:rPr>
            </w:pPr>
            <w:r w:rsidRPr="00F56D19">
              <w:rPr>
                <w:rFonts w:cstheme="minorHAnsi"/>
                <w:sz w:val="20"/>
                <w:szCs w:val="20"/>
              </w:rPr>
              <w:t>-Створення кабінету мешканця для надання муніципальних послуг</w:t>
            </w:r>
          </w:p>
          <w:p w:rsidR="00A90FC5" w:rsidRPr="00F56D19" w:rsidRDefault="00A90FC5" w:rsidP="00443FC4">
            <w:pPr>
              <w:pStyle w:val="afb"/>
              <w:rPr>
                <w:rFonts w:cstheme="minorHAnsi"/>
              </w:rPr>
            </w:pPr>
          </w:p>
        </w:tc>
        <w:tc>
          <w:tcPr>
            <w:tcW w:w="1134" w:type="dxa"/>
          </w:tcPr>
          <w:p w:rsidR="00A90FC5" w:rsidRPr="00F56D19" w:rsidRDefault="00A90FC5" w:rsidP="00443FC4">
            <w:pPr>
              <w:pStyle w:val="afb"/>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Сектор цифровізації</w:t>
            </w:r>
          </w:p>
        </w:tc>
        <w:tc>
          <w:tcPr>
            <w:tcW w:w="3544" w:type="dxa"/>
          </w:tcPr>
          <w:p w:rsidR="00A90FC5" w:rsidRPr="00F56D19" w:rsidRDefault="00A90FC5" w:rsidP="00443FC4">
            <w:pPr>
              <w:pStyle w:val="afb"/>
              <w:rPr>
                <w:rFonts w:cstheme="minorHAnsi"/>
              </w:rPr>
            </w:pPr>
            <w:r w:rsidRPr="00F56D19">
              <w:rPr>
                <w:rFonts w:cstheme="minorHAnsi"/>
              </w:rPr>
              <w:t xml:space="preserve">Розроблено та впроваджено </w:t>
            </w:r>
            <w:r w:rsidR="007273C5" w:rsidRPr="00F56D19">
              <w:rPr>
                <w:rFonts w:cstheme="minorHAnsi"/>
              </w:rPr>
              <w:t>платформу</w:t>
            </w:r>
            <w:r w:rsidRPr="00F56D19">
              <w:rPr>
                <w:rFonts w:cstheme="minorHAnsi"/>
              </w:rPr>
              <w:t xml:space="preserve"> кабінет мешканця для надання муніципальних послуг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Кількість осіб, які користуються кабінет, – щонайменше </w:t>
            </w:r>
            <w:r w:rsidRPr="00F56D19">
              <w:rPr>
                <w:rFonts w:cstheme="minorHAnsi"/>
                <w:b/>
              </w:rPr>
              <w:t>5000</w:t>
            </w:r>
            <w:r w:rsidRPr="00F56D19">
              <w:rPr>
                <w:rFonts w:cstheme="minorHAnsi"/>
              </w:rPr>
              <w:t xml:space="preserve"> осіб.</w:t>
            </w:r>
          </w:p>
        </w:tc>
      </w:tr>
      <w:tr w:rsidR="00601F7A" w:rsidRPr="00F56D19" w:rsidTr="00287427">
        <w:trPr>
          <w:trHeight w:val="839"/>
        </w:trPr>
        <w:tc>
          <w:tcPr>
            <w:tcW w:w="567" w:type="dxa"/>
            <w:vMerge w:val="restart"/>
          </w:tcPr>
          <w:p w:rsidR="00601F7A" w:rsidRPr="00F56D19" w:rsidRDefault="00601F7A" w:rsidP="00443FC4">
            <w:pPr>
              <w:pStyle w:val="afb"/>
              <w:rPr>
                <w:rFonts w:cstheme="minorHAnsi"/>
              </w:rPr>
            </w:pPr>
            <w:r w:rsidRPr="00F56D19">
              <w:rPr>
                <w:rFonts w:cstheme="minorHAnsi"/>
              </w:rPr>
              <w:t>7</w:t>
            </w:r>
          </w:p>
        </w:tc>
        <w:tc>
          <w:tcPr>
            <w:tcW w:w="1560" w:type="dxa"/>
            <w:vMerge w:val="restart"/>
          </w:tcPr>
          <w:p w:rsidR="00601F7A" w:rsidRPr="00F56D19" w:rsidRDefault="00601F7A" w:rsidP="00443FC4">
            <w:pPr>
              <w:pStyle w:val="TableParagraph"/>
              <w:rPr>
                <w:rFonts w:cstheme="minorHAnsi"/>
                <w:sz w:val="20"/>
                <w:szCs w:val="20"/>
              </w:rPr>
            </w:pPr>
            <w:r w:rsidRPr="00F56D19">
              <w:rPr>
                <w:rFonts w:cstheme="minorHAnsi"/>
                <w:sz w:val="20"/>
                <w:szCs w:val="20"/>
              </w:rPr>
              <w:t>2.3 – Енергоощадна і «зелена» громада</w:t>
            </w:r>
          </w:p>
        </w:tc>
        <w:tc>
          <w:tcPr>
            <w:tcW w:w="2693" w:type="dxa"/>
            <w:vMerge w:val="restart"/>
          </w:tcPr>
          <w:p w:rsidR="00601F7A" w:rsidRPr="00F56D19" w:rsidRDefault="00601F7A" w:rsidP="00443FC4">
            <w:pPr>
              <w:pStyle w:val="TableParagraph"/>
              <w:rPr>
                <w:rFonts w:cstheme="minorHAnsi"/>
                <w:sz w:val="20"/>
                <w:szCs w:val="20"/>
              </w:rPr>
            </w:pPr>
            <w:r w:rsidRPr="00F56D19">
              <w:rPr>
                <w:rFonts w:cstheme="minorHAnsi"/>
                <w:sz w:val="20"/>
                <w:szCs w:val="20"/>
              </w:rPr>
              <w:t>2.3.1 – Забезпечити належне функціонування існуючих об’єктів водопостачання, водовідведення та теплопостачання з урахуванням сучасних технологій  енергоощадності</w:t>
            </w:r>
          </w:p>
          <w:p w:rsidR="00601F7A" w:rsidRPr="00F56D19" w:rsidRDefault="00601F7A" w:rsidP="009B0A95">
            <w:pPr>
              <w:pStyle w:val="TableParagraph"/>
              <w:rPr>
                <w:rFonts w:ascii="Times New Roman" w:hAnsi="Times New Roman" w:cs="Times New Roman"/>
                <w:color w:val="000000" w:themeColor="text1"/>
                <w:highlight w:val="green"/>
              </w:rPr>
            </w:pPr>
          </w:p>
          <w:p w:rsidR="00601F7A" w:rsidRPr="00F56D19" w:rsidRDefault="00601F7A" w:rsidP="009B0A95">
            <w:pPr>
              <w:pStyle w:val="TableParagraph"/>
              <w:ind w:left="-86"/>
              <w:rPr>
                <w:rFonts w:cstheme="minorHAnsi"/>
                <w:sz w:val="20"/>
                <w:szCs w:val="20"/>
              </w:rPr>
            </w:pPr>
          </w:p>
        </w:tc>
        <w:tc>
          <w:tcPr>
            <w:tcW w:w="3544" w:type="dxa"/>
          </w:tcPr>
          <w:p w:rsidR="00601F7A" w:rsidRPr="00F56D19" w:rsidRDefault="00601F7A" w:rsidP="00443FC4">
            <w:pPr>
              <w:pStyle w:val="TableParagraph"/>
              <w:rPr>
                <w:rFonts w:cstheme="minorHAnsi"/>
                <w:sz w:val="20"/>
                <w:szCs w:val="20"/>
              </w:rPr>
            </w:pPr>
            <w:r w:rsidRPr="00F56D19">
              <w:rPr>
                <w:rFonts w:cstheme="minorHAnsi"/>
                <w:sz w:val="20"/>
                <w:szCs w:val="20"/>
              </w:rPr>
              <w:t>-Розроблення ПКД для реконструкції існуючих систем водопостачання та водовідведення з урахуванням сучасних енергоефективних технологій на території БМТГ</w:t>
            </w:r>
          </w:p>
          <w:p w:rsidR="00601F7A" w:rsidRPr="00F56D19" w:rsidRDefault="00601F7A" w:rsidP="00443FC4">
            <w:pPr>
              <w:pStyle w:val="TableParagraph"/>
              <w:rPr>
                <w:rFonts w:cstheme="minorHAnsi"/>
                <w:sz w:val="20"/>
                <w:szCs w:val="20"/>
              </w:rPr>
            </w:pPr>
          </w:p>
        </w:tc>
        <w:tc>
          <w:tcPr>
            <w:tcW w:w="1134" w:type="dxa"/>
          </w:tcPr>
          <w:p w:rsidR="00601F7A" w:rsidRPr="00F56D19" w:rsidRDefault="00601F7A" w:rsidP="00443FC4">
            <w:pPr>
              <w:rPr>
                <w:rFonts w:cstheme="minorHAnsi"/>
              </w:rPr>
            </w:pPr>
            <w:r w:rsidRPr="00F56D19">
              <w:rPr>
                <w:rFonts w:cstheme="minorHAnsi"/>
              </w:rPr>
              <w:t>2025-2027</w:t>
            </w:r>
          </w:p>
        </w:tc>
        <w:tc>
          <w:tcPr>
            <w:tcW w:w="2409" w:type="dxa"/>
          </w:tcPr>
          <w:p w:rsidR="00601F7A" w:rsidRPr="00F56D19" w:rsidRDefault="00601F7A"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Управління капітального </w:t>
            </w:r>
          </w:p>
          <w:p w:rsidR="00601F7A" w:rsidRPr="00F56D19" w:rsidRDefault="00601F7A" w:rsidP="00443FC4">
            <w:pPr>
              <w:pStyle w:val="afb"/>
              <w:rPr>
                <w:rFonts w:cstheme="minorHAnsi"/>
              </w:rPr>
            </w:pPr>
            <w:r w:rsidRPr="00F56D19">
              <w:rPr>
                <w:rFonts w:cstheme="minorHAnsi"/>
              </w:rPr>
              <w:t>(КП «БМЕСК»)</w:t>
            </w:r>
          </w:p>
        </w:tc>
        <w:tc>
          <w:tcPr>
            <w:tcW w:w="3544" w:type="dxa"/>
          </w:tcPr>
          <w:p w:rsidR="00601F7A" w:rsidRPr="00F56D19" w:rsidRDefault="00601F7A" w:rsidP="00443FC4">
            <w:pPr>
              <w:pStyle w:val="afb"/>
              <w:rPr>
                <w:rFonts w:cstheme="minorHAnsi"/>
                <w:b/>
              </w:rPr>
            </w:pPr>
            <w:r w:rsidRPr="00F56D19">
              <w:rPr>
                <w:rFonts w:cstheme="minorHAnsi"/>
              </w:rPr>
              <w:t>Розроблено ПКД для реконструкції існуючих систем водопостачання та водовідведення</w:t>
            </w:r>
            <w:r>
              <w:rPr>
                <w:rFonts w:cstheme="minorHAnsi"/>
              </w:rPr>
              <w:t xml:space="preserve"> </w:t>
            </w:r>
            <w:r w:rsidRPr="00F56D19">
              <w:rPr>
                <w:rFonts w:cstheme="minorHAnsi"/>
              </w:rPr>
              <w:t xml:space="preserve">з урахуванням сучасних енергоефективних технологій </w:t>
            </w:r>
            <w:r w:rsidRPr="00F56D19">
              <w:rPr>
                <w:rFonts w:cstheme="minorHAnsi"/>
                <w:b/>
              </w:rPr>
              <w:t>(+,-)</w:t>
            </w:r>
          </w:p>
          <w:p w:rsidR="00601F7A" w:rsidRPr="00F56D19" w:rsidRDefault="00601F7A" w:rsidP="00316E15">
            <w:pPr>
              <w:pStyle w:val="afb"/>
              <w:rPr>
                <w:rFonts w:cstheme="minorHAnsi"/>
              </w:rPr>
            </w:pPr>
            <w:r w:rsidRPr="00F56D19">
              <w:rPr>
                <w:rFonts w:cstheme="minorHAnsi"/>
              </w:rPr>
              <w:t xml:space="preserve">Поновлено експертну оцінку ВНС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sz w:val="20"/>
                <w:szCs w:val="20"/>
              </w:rPr>
            </w:pPr>
          </w:p>
        </w:tc>
        <w:tc>
          <w:tcPr>
            <w:tcW w:w="2693" w:type="dxa"/>
            <w:vMerge/>
          </w:tcPr>
          <w:p w:rsidR="00601F7A" w:rsidRPr="00F56D19" w:rsidRDefault="00601F7A" w:rsidP="00443FC4">
            <w:pPr>
              <w:pStyle w:val="TableParagraph"/>
              <w:rPr>
                <w:rFonts w:cstheme="minorHAnsi"/>
                <w:sz w:val="20"/>
                <w:szCs w:val="20"/>
              </w:rPr>
            </w:pPr>
          </w:p>
        </w:tc>
        <w:tc>
          <w:tcPr>
            <w:tcW w:w="3544" w:type="dxa"/>
          </w:tcPr>
          <w:p w:rsidR="00601F7A" w:rsidRPr="00F56D19" w:rsidRDefault="00601F7A" w:rsidP="00FE7F24">
            <w:pPr>
              <w:pStyle w:val="TableParagraph"/>
              <w:rPr>
                <w:rFonts w:cstheme="minorHAnsi"/>
                <w:sz w:val="20"/>
                <w:szCs w:val="20"/>
              </w:rPr>
            </w:pPr>
            <w:r w:rsidRPr="00F56D19">
              <w:rPr>
                <w:rFonts w:cstheme="minorHAnsi"/>
                <w:sz w:val="20"/>
                <w:szCs w:val="20"/>
              </w:rPr>
              <w:t>-Розроблення ПКД для проведення реконструкції мереж газопостачання, водопостачання та водовідведення на території БМТГ</w:t>
            </w:r>
          </w:p>
        </w:tc>
        <w:tc>
          <w:tcPr>
            <w:tcW w:w="1134" w:type="dxa"/>
          </w:tcPr>
          <w:p w:rsidR="00601F7A" w:rsidRPr="00F56D19" w:rsidRDefault="00601F7A" w:rsidP="00443FC4">
            <w:pPr>
              <w:rPr>
                <w:rFonts w:cstheme="minorHAnsi"/>
              </w:rPr>
            </w:pPr>
            <w:r w:rsidRPr="00F56D19">
              <w:rPr>
                <w:rFonts w:cstheme="minorHAnsi"/>
              </w:rPr>
              <w:t>2025-2027</w:t>
            </w:r>
          </w:p>
        </w:tc>
        <w:tc>
          <w:tcPr>
            <w:tcW w:w="2409" w:type="dxa"/>
          </w:tcPr>
          <w:p w:rsidR="00601F7A" w:rsidRPr="00F56D19" w:rsidRDefault="00601F7A" w:rsidP="00443FC4">
            <w:pPr>
              <w:pStyle w:val="afb"/>
              <w:rPr>
                <w:rFonts w:cstheme="minorHAnsi"/>
              </w:rPr>
            </w:pPr>
            <w:r w:rsidRPr="00F56D19">
              <w:rPr>
                <w:rFonts w:cstheme="minorHAnsi"/>
              </w:rPr>
              <w:t>Управління капітального будівництва</w:t>
            </w:r>
          </w:p>
        </w:tc>
        <w:tc>
          <w:tcPr>
            <w:tcW w:w="3544" w:type="dxa"/>
          </w:tcPr>
          <w:p w:rsidR="00601F7A" w:rsidRPr="00F56D19" w:rsidRDefault="00601F7A" w:rsidP="00443FC4">
            <w:pPr>
              <w:pStyle w:val="afb"/>
              <w:rPr>
                <w:rFonts w:eastAsia="Times New Roman" w:cstheme="minorHAnsi"/>
                <w:b/>
              </w:rPr>
            </w:pPr>
            <w:r w:rsidRPr="00F56D19">
              <w:rPr>
                <w:rFonts w:cstheme="minorHAnsi"/>
              </w:rPr>
              <w:t xml:space="preserve">Розроблено ПКД </w:t>
            </w:r>
            <w:r w:rsidRPr="00F56D19">
              <w:rPr>
                <w:rFonts w:eastAsia="Times New Roman" w:cstheme="minorHAnsi"/>
                <w:b/>
              </w:rPr>
              <w:t>(+,-)</w:t>
            </w:r>
          </w:p>
          <w:p w:rsidR="00601F7A" w:rsidRPr="00F56D19" w:rsidRDefault="00601F7A" w:rsidP="00443FC4">
            <w:pPr>
              <w:pStyle w:val="afb"/>
              <w:rPr>
                <w:rFonts w:cstheme="minorHAnsi"/>
              </w:rPr>
            </w:pPr>
            <w:r w:rsidRPr="00F56D19">
              <w:rPr>
                <w:rFonts w:cstheme="minorHAnsi"/>
              </w:rPr>
              <w:t xml:space="preserve">Проведено реконструкцію мереж газопостачання, водопостачання та водовідведення </w:t>
            </w:r>
            <w:r w:rsidRPr="00F56D19">
              <w:rPr>
                <w:rFonts w:eastAsia="Times New Roman"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азбестоцементних труб вул. Волошкова, вул. Незалежності, вул. Лінійна, вул. Пастернака, вул. Євгена Зозулі, вул. Свободи, вул. Вокзальна, вул. Січових Стрільців, вул. Прорізна, </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rPr>
            </w:pPr>
            <w:r w:rsidRPr="00F56D19">
              <w:rPr>
                <w:rFonts w:cstheme="minorHAnsi"/>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Розроблено ПКД по реконструкції водопровідної мережі в м. Боярка по заміні азбестоцементних труб на поліетиленові</w:t>
            </w:r>
            <w:r w:rsidRPr="00F56D19">
              <w:rPr>
                <w:rFonts w:cstheme="minorHAnsi"/>
                <w:b/>
                <w:bCs/>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-Будівництво станції очистки води №3, розташованої за адресою: 08150, Київська область, м. Боярка, вулиця Соборності,49 </w:t>
            </w:r>
          </w:p>
          <w:p w:rsidR="00601F7A" w:rsidRPr="00F56D19" w:rsidRDefault="00601F7A" w:rsidP="00316E15">
            <w:pPr>
              <w:pStyle w:val="TableParagraph"/>
              <w:rPr>
                <w:rFonts w:cstheme="minorHAnsi"/>
                <w:color w:val="000000" w:themeColor="text1"/>
                <w:sz w:val="20"/>
                <w:szCs w:val="20"/>
              </w:rPr>
            </w:pP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 xml:space="preserve">Управління розвитку інфраструктури та житлово-комунального господарства, Управління капітального будівництва </w:t>
            </w: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Розроблено ПКД, потребує коригування</w:t>
            </w:r>
            <w:r w:rsidRPr="00F56D19">
              <w:rPr>
                <w:rFonts w:cstheme="minorHAnsi"/>
                <w:b/>
                <w:bCs/>
                <w:color w:val="000000" w:themeColor="text1"/>
              </w:rPr>
              <w:t>(+,-)</w:t>
            </w:r>
          </w:p>
          <w:p w:rsidR="00601F7A" w:rsidRPr="00F56D19" w:rsidRDefault="00601F7A" w:rsidP="00316E15">
            <w:pPr>
              <w:pStyle w:val="afb"/>
              <w:rPr>
                <w:rFonts w:cstheme="minorHAnsi"/>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-Будівництво станції очистки води №5, розташованої за адресою: 08150, Київська область, м. Боярка, вулиця Магістральна,49а</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F47390">
            <w:pPr>
              <w:pStyle w:val="afb"/>
              <w:rPr>
                <w:rFonts w:cstheme="minorHAnsi"/>
                <w:color w:val="000000" w:themeColor="text1"/>
              </w:rPr>
            </w:pPr>
            <w:r w:rsidRPr="00F56D19">
              <w:rPr>
                <w:rFonts w:cstheme="minorHAnsi"/>
                <w:color w:val="000000" w:themeColor="text1"/>
              </w:rPr>
              <w:t>Розроблено ПКД, потребує коригування</w:t>
            </w:r>
            <w:r w:rsidRPr="00F56D19">
              <w:rPr>
                <w:rFonts w:cstheme="minorHAnsi"/>
                <w:b/>
                <w:bCs/>
                <w:color w:val="000000" w:themeColor="text1"/>
              </w:rPr>
              <w:t>(+,-)</w:t>
            </w:r>
          </w:p>
          <w:p w:rsidR="00601F7A" w:rsidRPr="00F56D19" w:rsidRDefault="00601F7A" w:rsidP="00316E15">
            <w:pPr>
              <w:pStyle w:val="afb"/>
              <w:rPr>
                <w:rFonts w:cstheme="minorHAnsi"/>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-Розробка ПКД для будівництва станції очистки води на водопровідних мережах в  с. Тарасівка: свердловина №2104 пров. Погребного;</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с. Новосілки:свердловина вул. Дачна 2Б</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с. Княжичі: свердловина б/н</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316E15">
            <w:pPr>
              <w:pStyle w:val="afb"/>
              <w:rPr>
                <w:rFonts w:cstheme="minorHAnsi"/>
                <w:color w:val="000000" w:themeColor="text1"/>
              </w:rPr>
            </w:pP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 xml:space="preserve">Розроблено  ПКД для реконструкції існуючих систем водопостачання </w:t>
            </w:r>
            <w:r w:rsidRPr="00F56D19">
              <w:rPr>
                <w:rFonts w:cstheme="minorHAnsi"/>
                <w:b/>
                <w:bCs/>
                <w:color w:val="000000" w:themeColor="text1"/>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F47390">
            <w:pPr>
              <w:pStyle w:val="TableParagraph"/>
              <w:rPr>
                <w:rFonts w:cstheme="minorHAnsi"/>
                <w:color w:val="000000" w:themeColor="text1"/>
                <w:sz w:val="20"/>
                <w:szCs w:val="20"/>
              </w:rPr>
            </w:pPr>
            <w:r w:rsidRPr="00F56D19">
              <w:rPr>
                <w:rFonts w:cstheme="minorHAnsi"/>
                <w:color w:val="000000" w:themeColor="text1"/>
                <w:sz w:val="20"/>
                <w:szCs w:val="20"/>
              </w:rPr>
              <w:t>Капітальний ремонт ПНС в місті Боярка в місті Боярка (15 штук)</w:t>
            </w:r>
          </w:p>
          <w:p w:rsidR="00601F7A" w:rsidRPr="00F56D19" w:rsidRDefault="00601F7A" w:rsidP="00316E15">
            <w:pPr>
              <w:pStyle w:val="TableParagraph"/>
              <w:rPr>
                <w:rFonts w:cstheme="minorHAnsi"/>
                <w:bCs/>
                <w:sz w:val="20"/>
                <w:szCs w:val="20"/>
              </w:rPr>
            </w:pPr>
            <w:r w:rsidRPr="00F56D19">
              <w:rPr>
                <w:rFonts w:cstheme="minorHAnsi"/>
                <w:color w:val="000000" w:themeColor="text1"/>
                <w:sz w:val="20"/>
                <w:szCs w:val="20"/>
              </w:rPr>
              <w:t xml:space="preserve">ПНС-1: </w:t>
            </w:r>
            <w:r w:rsidRPr="00F56D19">
              <w:rPr>
                <w:rFonts w:cstheme="minorHAnsi"/>
                <w:bCs/>
                <w:sz w:val="20"/>
                <w:szCs w:val="20"/>
              </w:rPr>
              <w:t>м. Боярка, вул. Соборності,53/1</w:t>
            </w:r>
          </w:p>
          <w:p w:rsidR="00601F7A" w:rsidRPr="00F56D19" w:rsidRDefault="00601F7A" w:rsidP="00316E15">
            <w:pPr>
              <w:pStyle w:val="TableParagraph"/>
              <w:rPr>
                <w:rFonts w:cstheme="minorHAnsi"/>
                <w:bCs/>
                <w:sz w:val="20"/>
                <w:szCs w:val="20"/>
              </w:rPr>
            </w:pPr>
            <w:r w:rsidRPr="00F56D19">
              <w:rPr>
                <w:rFonts w:cstheme="minorHAnsi"/>
                <w:bCs/>
                <w:sz w:val="20"/>
                <w:szCs w:val="20"/>
              </w:rPr>
              <w:t>ПНС-2: м. Боярка, вул. Молодіжна, 72/2</w:t>
            </w:r>
          </w:p>
          <w:p w:rsidR="00601F7A" w:rsidRPr="00F56D19" w:rsidRDefault="00601F7A" w:rsidP="00316E15">
            <w:pPr>
              <w:pStyle w:val="TableParagraph"/>
              <w:rPr>
                <w:rFonts w:cstheme="minorHAnsi"/>
                <w:bCs/>
                <w:sz w:val="20"/>
                <w:szCs w:val="20"/>
              </w:rPr>
            </w:pPr>
            <w:r w:rsidRPr="00F56D19">
              <w:rPr>
                <w:rFonts w:cstheme="minorHAnsi"/>
                <w:bCs/>
                <w:sz w:val="20"/>
                <w:szCs w:val="20"/>
              </w:rPr>
              <w:t>ПНС-3: м. Боярка, вул. Гоголя, 78/3</w:t>
            </w:r>
          </w:p>
          <w:p w:rsidR="00601F7A" w:rsidRPr="00F56D19" w:rsidRDefault="00601F7A" w:rsidP="00316E15">
            <w:pPr>
              <w:pStyle w:val="TableParagraph"/>
              <w:rPr>
                <w:rFonts w:cstheme="minorHAnsi"/>
                <w:bCs/>
                <w:sz w:val="20"/>
                <w:szCs w:val="20"/>
              </w:rPr>
            </w:pPr>
            <w:r w:rsidRPr="00F56D19">
              <w:rPr>
                <w:rFonts w:cstheme="minorHAnsi"/>
                <w:bCs/>
                <w:sz w:val="20"/>
                <w:szCs w:val="20"/>
              </w:rPr>
              <w:t>ПНС-4: м. Боярка, вул. Варшавська, 10/4</w:t>
            </w:r>
          </w:p>
          <w:p w:rsidR="00601F7A" w:rsidRPr="00F56D19" w:rsidRDefault="00601F7A" w:rsidP="00316E15">
            <w:pPr>
              <w:pStyle w:val="TableParagraph"/>
              <w:rPr>
                <w:rFonts w:cstheme="minorHAnsi"/>
                <w:bCs/>
                <w:sz w:val="20"/>
                <w:szCs w:val="20"/>
              </w:rPr>
            </w:pPr>
            <w:r w:rsidRPr="00F56D19">
              <w:rPr>
                <w:rFonts w:cstheme="minorHAnsi"/>
                <w:bCs/>
                <w:sz w:val="20"/>
                <w:szCs w:val="20"/>
              </w:rPr>
              <w:t>ПНС-5: м. Боярка, вул. Сєдова 9/5</w:t>
            </w:r>
          </w:p>
          <w:p w:rsidR="00601F7A" w:rsidRPr="00F56D19" w:rsidRDefault="00601F7A" w:rsidP="00316E15">
            <w:pPr>
              <w:pStyle w:val="TableParagraph"/>
              <w:rPr>
                <w:rFonts w:cstheme="minorHAnsi"/>
                <w:bCs/>
                <w:sz w:val="20"/>
                <w:szCs w:val="20"/>
              </w:rPr>
            </w:pPr>
            <w:r w:rsidRPr="00F56D19">
              <w:rPr>
                <w:rFonts w:cstheme="minorHAnsi"/>
                <w:bCs/>
                <w:sz w:val="20"/>
                <w:szCs w:val="20"/>
              </w:rPr>
              <w:t>ПНС-6:  м. Боярка,вул. Дежньова 9/5</w:t>
            </w:r>
          </w:p>
          <w:p w:rsidR="00601F7A" w:rsidRPr="00F56D19" w:rsidRDefault="00601F7A" w:rsidP="00316E15">
            <w:pPr>
              <w:pStyle w:val="TableParagraph"/>
              <w:rPr>
                <w:rFonts w:cstheme="minorHAnsi"/>
                <w:bCs/>
                <w:color w:val="000000" w:themeColor="text1"/>
                <w:sz w:val="20"/>
                <w:szCs w:val="20"/>
              </w:rPr>
            </w:pPr>
            <w:r w:rsidRPr="00F56D19">
              <w:rPr>
                <w:rFonts w:cstheme="minorHAnsi"/>
                <w:color w:val="000000" w:themeColor="text1"/>
                <w:sz w:val="20"/>
                <w:szCs w:val="20"/>
              </w:rPr>
              <w:t xml:space="preserve">ПНС-7: </w:t>
            </w:r>
            <w:r w:rsidRPr="00F56D19">
              <w:rPr>
                <w:rFonts w:cstheme="minorHAnsi"/>
                <w:bCs/>
                <w:color w:val="000000" w:themeColor="text1"/>
                <w:sz w:val="20"/>
                <w:szCs w:val="20"/>
              </w:rPr>
              <w:t xml:space="preserve">м. Боярка, </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вул. Білогородська 25/7</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ПНС-8: м. Боярка, вул. Білогородська, 21/8</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ПНС-9: м. Боярка, вул.Ворошилова,26/9</w:t>
            </w:r>
          </w:p>
          <w:p w:rsidR="00601F7A" w:rsidRPr="00F56D19" w:rsidRDefault="00601F7A" w:rsidP="00316E15">
            <w:pPr>
              <w:pStyle w:val="TableParagraph"/>
              <w:rPr>
                <w:rFonts w:cstheme="minorHAnsi"/>
                <w:bCs/>
                <w:color w:val="000000" w:themeColor="text1"/>
                <w:sz w:val="20"/>
                <w:szCs w:val="20"/>
              </w:rPr>
            </w:pPr>
            <w:r w:rsidRPr="00F56D19">
              <w:rPr>
                <w:rFonts w:cstheme="minorHAnsi"/>
                <w:color w:val="000000" w:themeColor="text1"/>
                <w:sz w:val="20"/>
                <w:szCs w:val="20"/>
              </w:rPr>
              <w:t xml:space="preserve">ПНС-10: </w:t>
            </w:r>
            <w:r w:rsidRPr="00F56D19">
              <w:rPr>
                <w:rFonts w:cstheme="minorHAnsi"/>
                <w:bCs/>
                <w:color w:val="000000" w:themeColor="text1"/>
                <w:sz w:val="20"/>
                <w:szCs w:val="20"/>
              </w:rPr>
              <w:t xml:space="preserve">м. Боярка , </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вул. Чернишевського,2в</w:t>
            </w:r>
          </w:p>
          <w:p w:rsidR="00601F7A" w:rsidRPr="00F56D19" w:rsidRDefault="00601F7A" w:rsidP="00316E15">
            <w:pPr>
              <w:pStyle w:val="TableParagraph"/>
              <w:rPr>
                <w:rFonts w:cstheme="minorHAnsi"/>
                <w:bCs/>
                <w:color w:val="000000" w:themeColor="text1"/>
                <w:sz w:val="20"/>
                <w:szCs w:val="20"/>
              </w:rPr>
            </w:pPr>
            <w:r w:rsidRPr="00F56D19">
              <w:rPr>
                <w:rFonts w:cstheme="minorHAnsi"/>
                <w:color w:val="000000" w:themeColor="text1"/>
                <w:sz w:val="20"/>
                <w:szCs w:val="20"/>
              </w:rPr>
              <w:t xml:space="preserve">ПНС-11: </w:t>
            </w:r>
            <w:r w:rsidRPr="00F56D19">
              <w:rPr>
                <w:rFonts w:cstheme="minorHAnsi"/>
                <w:bCs/>
                <w:color w:val="000000" w:themeColor="text1"/>
                <w:sz w:val="20"/>
                <w:szCs w:val="20"/>
              </w:rPr>
              <w:t>м. Боярка , вул. Гоголя,58</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ПНС-12: м. Боярка, вул. Білогородська, 144</w:t>
            </w:r>
          </w:p>
          <w:p w:rsidR="00601F7A" w:rsidRPr="00F56D19" w:rsidRDefault="00601F7A" w:rsidP="00316E15">
            <w:pPr>
              <w:pStyle w:val="TableParagraph"/>
              <w:rPr>
                <w:rFonts w:cstheme="minorHAnsi"/>
                <w:bCs/>
                <w:color w:val="000000" w:themeColor="text1"/>
                <w:sz w:val="20"/>
                <w:szCs w:val="20"/>
              </w:rPr>
            </w:pPr>
            <w:r w:rsidRPr="00F56D19">
              <w:rPr>
                <w:rFonts w:cstheme="minorHAnsi"/>
                <w:bCs/>
                <w:color w:val="000000" w:themeColor="text1"/>
                <w:sz w:val="20"/>
                <w:szCs w:val="20"/>
              </w:rPr>
              <w:t xml:space="preserve">ПНС-13: м. Боярка, вул. Волгоградська, 20  </w:t>
            </w:r>
          </w:p>
          <w:p w:rsidR="00601F7A" w:rsidRPr="00F56D19" w:rsidRDefault="00601F7A" w:rsidP="00316E15">
            <w:pPr>
              <w:pStyle w:val="TableParagraph"/>
              <w:rPr>
                <w:rFonts w:cstheme="minorHAnsi"/>
                <w:bCs/>
                <w:color w:val="000000" w:themeColor="text1"/>
                <w:sz w:val="20"/>
                <w:szCs w:val="20"/>
              </w:rPr>
            </w:pPr>
            <w:r w:rsidRPr="00F56D19">
              <w:rPr>
                <w:rFonts w:cstheme="minorHAnsi"/>
                <w:color w:val="000000" w:themeColor="text1"/>
                <w:sz w:val="20"/>
                <w:szCs w:val="20"/>
              </w:rPr>
              <w:t xml:space="preserve">ПНС-14: </w:t>
            </w:r>
            <w:r w:rsidRPr="00F56D19">
              <w:rPr>
                <w:rFonts w:cstheme="minorHAnsi"/>
                <w:bCs/>
                <w:color w:val="000000" w:themeColor="text1"/>
                <w:sz w:val="20"/>
                <w:szCs w:val="20"/>
              </w:rPr>
              <w:t xml:space="preserve">м. Боярка, вул. Молодіжна,77      </w:t>
            </w:r>
          </w:p>
          <w:p w:rsidR="00601F7A" w:rsidRPr="00F56D19" w:rsidRDefault="00601F7A" w:rsidP="00316E15">
            <w:pPr>
              <w:pStyle w:val="TableParagraph"/>
              <w:rPr>
                <w:rFonts w:ascii="Times New Roman" w:hAnsi="Times New Roman" w:cs="Times New Roman"/>
                <w:bCs/>
                <w:color w:val="000000" w:themeColor="text1"/>
              </w:rPr>
            </w:pPr>
            <w:r w:rsidRPr="00F56D19">
              <w:rPr>
                <w:rFonts w:cstheme="minorHAnsi"/>
                <w:color w:val="000000" w:themeColor="text1"/>
                <w:sz w:val="20"/>
                <w:szCs w:val="20"/>
              </w:rPr>
              <w:t xml:space="preserve">ПНС-15: </w:t>
            </w:r>
            <w:r w:rsidRPr="00F56D19">
              <w:rPr>
                <w:rFonts w:cstheme="minorHAnsi"/>
                <w:bCs/>
                <w:color w:val="000000" w:themeColor="text1"/>
                <w:sz w:val="20"/>
                <w:szCs w:val="20"/>
              </w:rPr>
              <w:t>м. Боярка, вул.Хмельницького,98</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316E15">
            <w:pPr>
              <w:pStyle w:val="afb"/>
              <w:rPr>
                <w:rFonts w:cstheme="minorHAnsi"/>
                <w:color w:val="000000" w:themeColor="text1"/>
              </w:rPr>
            </w:pP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Замінено насоси та ремонт приміщень ПНС</w:t>
            </w:r>
            <w:r w:rsidRPr="00F56D19">
              <w:rPr>
                <w:rFonts w:cstheme="minorHAnsi"/>
                <w:b/>
                <w:bCs/>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пожежних гідрантів </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C237E6">
            <w:pPr>
              <w:pStyle w:val="afb"/>
              <w:rPr>
                <w:rFonts w:cstheme="minorHAnsi"/>
                <w:color w:val="000000" w:themeColor="text1"/>
              </w:rPr>
            </w:pPr>
            <w:r w:rsidRPr="00F56D19">
              <w:rPr>
                <w:rFonts w:cstheme="minorHAnsi"/>
                <w:color w:val="000000" w:themeColor="text1"/>
              </w:rPr>
              <w:t>Проведено заміна пожежних гідрантів     (95 штук)</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Встановлення вузлів комерційного обліку :</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 багатоповерхових будівлях,</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 кожній квартирі з автоматичним передаванням даних (71 штук)</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-вузлів комерційного обліку в приватних будівлях з автоматичним передаванням даних </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316E15">
            <w:pPr>
              <w:pStyle w:val="afb"/>
              <w:rPr>
                <w:rFonts w:cstheme="minorHAnsi"/>
                <w:color w:val="000000" w:themeColor="text1"/>
              </w:rPr>
            </w:pPr>
          </w:p>
        </w:tc>
        <w:tc>
          <w:tcPr>
            <w:tcW w:w="3544" w:type="dxa"/>
          </w:tcPr>
          <w:p w:rsidR="00601F7A" w:rsidRPr="00F56D19" w:rsidRDefault="00601F7A" w:rsidP="00C237E6">
            <w:pPr>
              <w:pStyle w:val="afb"/>
              <w:rPr>
                <w:rFonts w:cstheme="minorHAnsi"/>
                <w:color w:val="000000" w:themeColor="text1"/>
              </w:rPr>
            </w:pPr>
            <w:r w:rsidRPr="00F56D19">
              <w:rPr>
                <w:rFonts w:cstheme="minorHAnsi"/>
                <w:color w:val="000000" w:themeColor="text1"/>
              </w:rPr>
              <w:t xml:space="preserve">Зменшено втрати води в системі водопостачання завдяки сучасним технологія: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 xml:space="preserve">Встановлення системи диспетчеризації свердловин, ВНС та ПНС </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EC721F">
            <w:pPr>
              <w:pStyle w:val="afb"/>
              <w:rPr>
                <w:rFonts w:cstheme="minorHAnsi"/>
                <w:color w:val="000000" w:themeColor="text1"/>
              </w:rPr>
            </w:pPr>
            <w:r w:rsidRPr="00F56D19">
              <w:rPr>
                <w:rFonts w:cstheme="minorHAnsi"/>
                <w:color w:val="000000" w:themeColor="text1"/>
              </w:rPr>
              <w:t>Високоефективне функціонування існуючих об’єктів водопостачання:</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водопровідно-насосних станцій (насоси, будівлі)</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ВНС-2: в лісі</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ВНС-3: Соборності 49</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ВНС-4: Білогородська 63</w:t>
            </w:r>
          </w:p>
          <w:p w:rsidR="00601F7A" w:rsidRPr="00F56D19" w:rsidRDefault="00601F7A" w:rsidP="00316E15">
            <w:pPr>
              <w:pStyle w:val="TableParagraph"/>
              <w:rPr>
                <w:rFonts w:cstheme="minorHAnsi"/>
                <w:color w:val="000000" w:themeColor="text1"/>
                <w:sz w:val="20"/>
                <w:szCs w:val="20"/>
              </w:rPr>
            </w:pPr>
            <w:r w:rsidRPr="00F56D19">
              <w:rPr>
                <w:rFonts w:cstheme="minorHAnsi"/>
                <w:color w:val="000000" w:themeColor="text1"/>
                <w:sz w:val="20"/>
                <w:szCs w:val="20"/>
              </w:rPr>
              <w:t>ВНС-5 Магістральна 49-а</w:t>
            </w:r>
          </w:p>
        </w:tc>
        <w:tc>
          <w:tcPr>
            <w:tcW w:w="1134" w:type="dxa"/>
          </w:tcPr>
          <w:p w:rsidR="00601F7A" w:rsidRPr="00F56D19" w:rsidRDefault="00601F7A" w:rsidP="00316E1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316E15">
            <w:pPr>
              <w:pStyle w:val="afb"/>
              <w:rPr>
                <w:rFonts w:cstheme="minorHAnsi"/>
                <w:color w:val="000000" w:themeColor="text1"/>
              </w:rPr>
            </w:pPr>
          </w:p>
        </w:tc>
        <w:tc>
          <w:tcPr>
            <w:tcW w:w="3544" w:type="dxa"/>
          </w:tcPr>
          <w:p w:rsidR="00601F7A" w:rsidRPr="00F56D19" w:rsidRDefault="00601F7A" w:rsidP="00316E15">
            <w:pPr>
              <w:pStyle w:val="afb"/>
              <w:rPr>
                <w:rFonts w:cstheme="minorHAnsi"/>
                <w:color w:val="000000" w:themeColor="text1"/>
              </w:rPr>
            </w:pPr>
            <w:r w:rsidRPr="00F56D19">
              <w:rPr>
                <w:rFonts w:cstheme="minorHAnsi"/>
                <w:color w:val="000000" w:themeColor="text1"/>
              </w:rPr>
              <w:t xml:space="preserve">Розроблено  ПКД для реконструкції ВНС: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Реконструкція резервуарів чистої води (РЧВ) на водопровідно-насосних станціях </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ВНС-2: в лісі</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ВНС-3: Соборності 49</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ВНС-4: Білогородська 63</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ВНС-5 Магістральна 49-а</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9B0A95">
            <w:pPr>
              <w:pStyle w:val="afb"/>
              <w:rPr>
                <w:rFonts w:cstheme="minorHAnsi"/>
                <w:color w:val="000000" w:themeColor="text1"/>
              </w:rPr>
            </w:pP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Розроблено  ПКД для ремонту РЧВ в кількості </w:t>
            </w:r>
            <w:r w:rsidRPr="00F56D19">
              <w:rPr>
                <w:rFonts w:cstheme="minorHAnsi"/>
                <w:b/>
                <w:color w:val="000000" w:themeColor="text1"/>
              </w:rPr>
              <w:t>7 штук</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Капітальний ремонт  водопровідних веж </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 м. Боярка: Кібенка 74а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с. Тарасівка 2 вежі (школа, молокозавод)</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с. Забір’є(поле)</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с. Княжичі (школа)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с. Новосілки (поле)</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9B0A95">
            <w:pPr>
              <w:pStyle w:val="afb"/>
              <w:rPr>
                <w:rFonts w:cstheme="minorHAnsi"/>
                <w:color w:val="000000" w:themeColor="text1"/>
              </w:rPr>
            </w:pPr>
          </w:p>
        </w:tc>
        <w:tc>
          <w:tcPr>
            <w:tcW w:w="3544" w:type="dxa"/>
          </w:tcPr>
          <w:p w:rsidR="00601F7A" w:rsidRPr="00F56D19" w:rsidRDefault="00601F7A" w:rsidP="00C237E6">
            <w:pPr>
              <w:pStyle w:val="afb"/>
              <w:rPr>
                <w:rFonts w:cstheme="minorHAnsi"/>
                <w:color w:val="000000" w:themeColor="text1"/>
              </w:rPr>
            </w:pPr>
            <w:r w:rsidRPr="00F56D19">
              <w:rPr>
                <w:rFonts w:cstheme="minorHAnsi"/>
                <w:color w:val="000000" w:themeColor="text1"/>
              </w:rPr>
              <w:t xml:space="preserve">Розроблено ПКД для капітального ремонту водопровідних веж у кількості </w:t>
            </w:r>
            <w:r w:rsidRPr="00F56D19">
              <w:rPr>
                <w:rFonts w:cstheme="minorHAnsi"/>
                <w:b/>
                <w:color w:val="000000" w:themeColor="text1"/>
              </w:rPr>
              <w:t>6 одиниць</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Ремонт існуючих бюветів в місті Боярка адреси місцезнаходження: Білогородська 45 та вул. Шевченка </w:t>
            </w:r>
          </w:p>
          <w:p w:rsidR="00601F7A" w:rsidRPr="00F56D19" w:rsidRDefault="00601F7A" w:rsidP="007273C5">
            <w:pPr>
              <w:pStyle w:val="TableParagraph"/>
              <w:rPr>
                <w:rFonts w:cstheme="minorHAnsi"/>
                <w:color w:val="000000" w:themeColor="text1"/>
                <w:sz w:val="20"/>
                <w:szCs w:val="20"/>
              </w:rPr>
            </w:pPr>
            <w:r w:rsidRPr="00F56D19">
              <w:rPr>
                <w:rFonts w:cstheme="minorHAnsi"/>
                <w:color w:val="000000" w:themeColor="text1"/>
                <w:sz w:val="20"/>
                <w:szCs w:val="20"/>
              </w:rPr>
              <w:t>та будівництво нових бюветів в м. Боярка (Нова Боярка), та села Тарасівка, Забір’</w:t>
            </w:r>
            <w:r>
              <w:rPr>
                <w:rFonts w:cstheme="minorHAnsi"/>
                <w:color w:val="000000" w:themeColor="text1"/>
                <w:sz w:val="20"/>
                <w:szCs w:val="20"/>
              </w:rPr>
              <w:t>я</w:t>
            </w:r>
            <w:r w:rsidRPr="00F56D19">
              <w:rPr>
                <w:rFonts w:cstheme="minorHAnsi"/>
                <w:color w:val="000000" w:themeColor="text1"/>
                <w:sz w:val="20"/>
                <w:szCs w:val="20"/>
              </w:rPr>
              <w:t xml:space="preserve">, Княжичі, Новосілки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Проведено ремонт існуючих бюветів у кількості </w:t>
            </w:r>
            <w:r w:rsidRPr="00F56D19">
              <w:rPr>
                <w:rFonts w:cstheme="minorHAnsi"/>
                <w:b/>
                <w:color w:val="000000" w:themeColor="text1"/>
              </w:rPr>
              <w:t>2 одиниць</w:t>
            </w:r>
          </w:p>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Побудовано нових бюветів у кількості </w:t>
            </w:r>
            <w:r w:rsidRPr="00F56D19">
              <w:rPr>
                <w:rFonts w:cstheme="minorHAnsi"/>
                <w:b/>
                <w:color w:val="000000" w:themeColor="text1"/>
              </w:rPr>
              <w:t>5 одиниць</w:t>
            </w:r>
          </w:p>
          <w:p w:rsidR="00601F7A" w:rsidRPr="00F56D19" w:rsidRDefault="00601F7A" w:rsidP="009B0A95">
            <w:pPr>
              <w:pStyle w:val="afb"/>
              <w:rPr>
                <w:rFonts w:cstheme="minorHAnsi"/>
                <w:color w:val="000000" w:themeColor="text1"/>
              </w:rPr>
            </w:pPr>
          </w:p>
          <w:p w:rsidR="00601F7A" w:rsidRPr="00F56D19" w:rsidRDefault="00601F7A" w:rsidP="009B0A95">
            <w:pPr>
              <w:pStyle w:val="afb"/>
              <w:rPr>
                <w:rFonts w:cstheme="minorHAnsi"/>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ascii="Times New Roman" w:hAnsi="Times New Roman" w:cs="Times New Roman"/>
                <w:color w:val="000000" w:themeColor="text1"/>
                <w:highlight w:val="green"/>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водогону від ВНС-2 до ВНС-3</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ВНС-2: в лісі</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ВНС-3: Соборності 49</w:t>
            </w: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D216AC">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Розроблено  ПКД для реконструкції існуючих систем водопостачання: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водогону від свердловин до ВНС-5 </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ВНС-5 Магістральна 49-а</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D216AC">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Розроблено ТЕО для реконструкції існуючих систем водопостачання: </w:t>
            </w:r>
            <w:r w:rsidRPr="00F56D19">
              <w:rPr>
                <w:rFonts w:cstheme="minorHAnsi"/>
                <w:b/>
              </w:rPr>
              <w:t>(+,-)</w:t>
            </w:r>
            <w:r w:rsidRPr="00F56D19">
              <w:rPr>
                <w:rFonts w:cstheme="minorHAnsi"/>
                <w:color w:val="000000" w:themeColor="text1"/>
              </w:rPr>
              <w:t xml:space="preserve"> </w:t>
            </w:r>
          </w:p>
        </w:tc>
      </w:tr>
      <w:tr w:rsidR="00601F7A" w:rsidRPr="00F56D19" w:rsidTr="00D216AC">
        <w:trPr>
          <w:trHeight w:val="274"/>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водопровідних мереж в історичній частині міста Боярка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D216AC">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Розроблено ТЕО для реконструкції існуючих систем водопостачання: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водопровідних мереж в   с. Тарасівка, с. Забір’я, с. Княжичі, с. Новосілки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5C4854">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Розроблено  ПКД для реконструкції існуючих систем водопостачання: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ascii="Times New Roman" w:hAnsi="Times New Roman" w:cs="Times New Roman"/>
                <w:color w:val="000000" w:themeColor="text1"/>
                <w:highlight w:val="green"/>
              </w:rPr>
            </w:pPr>
          </w:p>
        </w:tc>
        <w:tc>
          <w:tcPr>
            <w:tcW w:w="3544" w:type="dxa"/>
          </w:tcPr>
          <w:p w:rsidR="00601F7A" w:rsidRPr="00F56D19" w:rsidRDefault="00601F7A" w:rsidP="00D216AC">
            <w:pPr>
              <w:pStyle w:val="TableParagraph"/>
              <w:rPr>
                <w:rFonts w:cstheme="minorHAnsi"/>
                <w:color w:val="000000" w:themeColor="text1"/>
                <w:sz w:val="20"/>
                <w:szCs w:val="20"/>
              </w:rPr>
            </w:pPr>
            <w:r w:rsidRPr="00F56D19">
              <w:rPr>
                <w:rFonts w:cstheme="minorHAnsi"/>
                <w:color w:val="000000" w:themeColor="text1"/>
                <w:sz w:val="20"/>
                <w:szCs w:val="20"/>
              </w:rPr>
              <w:t>Модернізація очисних споруд в місті Боярка за адресою: м. Боярка, вул. Білогородська 164</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5C4854">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5C4854">
            <w:pPr>
              <w:pStyle w:val="afb"/>
              <w:rPr>
                <w:rFonts w:cstheme="minorHAnsi"/>
                <w:color w:val="000000" w:themeColor="text1"/>
              </w:rPr>
            </w:pP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розробка ТЕО та ПКД для реалізації щодо можливих варіантів модернізації міських очисних споруд: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КНС в м. Боярка, с. Тарасівка, с. Забір’я (насоси, будівлі) (КНС-1, КНС-3, КНС-5, КНС-6, КНС-7, КНС-8, КНС-9, КНС-10)</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КНС-1: </w:t>
            </w:r>
            <w:r w:rsidRPr="00F56D19">
              <w:rPr>
                <w:rFonts w:cstheme="minorHAnsi"/>
                <w:bCs/>
                <w:color w:val="000000" w:themeColor="text1"/>
                <w:sz w:val="20"/>
                <w:szCs w:val="20"/>
              </w:rPr>
              <w:t>м. Боярка, вул. Ярослава Мудрого, 2а (Дежньова)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КНС-3: </w:t>
            </w:r>
            <w:r w:rsidRPr="00F56D19">
              <w:rPr>
                <w:rFonts w:cstheme="minorHAnsi"/>
                <w:bCs/>
                <w:color w:val="000000" w:themeColor="text1"/>
                <w:sz w:val="20"/>
                <w:szCs w:val="20"/>
              </w:rPr>
              <w:t>м. Боярка, вул. Білогородська, 17-а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КНС-5: </w:t>
            </w:r>
            <w:r w:rsidRPr="00F56D19">
              <w:rPr>
                <w:rFonts w:cstheme="minorHAnsi"/>
                <w:bCs/>
                <w:color w:val="000000" w:themeColor="text1"/>
                <w:sz w:val="20"/>
                <w:szCs w:val="20"/>
              </w:rPr>
              <w:t>м. Боярка, вул. Молодіжна,7-а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КНС-6: </w:t>
            </w:r>
            <w:r w:rsidRPr="00F56D19">
              <w:rPr>
                <w:rFonts w:cstheme="minorHAnsi"/>
                <w:bCs/>
                <w:color w:val="000000" w:themeColor="text1"/>
                <w:sz w:val="20"/>
                <w:szCs w:val="20"/>
              </w:rPr>
              <w:t>м. Боярка, вул. Молодіжна,7-б</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КНС-7: </w:t>
            </w:r>
            <w:r w:rsidRPr="00F56D19">
              <w:rPr>
                <w:rFonts w:cstheme="minorHAnsi"/>
                <w:bCs/>
                <w:color w:val="000000" w:themeColor="text1"/>
                <w:sz w:val="20"/>
                <w:szCs w:val="20"/>
              </w:rPr>
              <w:t>м. Боярка, вул. Білогородська 51/7</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КНС-8: </w:t>
            </w:r>
            <w:r w:rsidRPr="00F56D19">
              <w:rPr>
                <w:rFonts w:cstheme="minorHAnsi"/>
                <w:bCs/>
                <w:color w:val="000000" w:themeColor="text1"/>
                <w:sz w:val="20"/>
                <w:szCs w:val="20"/>
              </w:rPr>
              <w:t>м. Боярка, вул. Хрещатик,103-а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КНС-9: територія заводу Арксі</w:t>
            </w:r>
          </w:p>
          <w:p w:rsidR="00601F7A" w:rsidRPr="00F56D19" w:rsidRDefault="00601F7A" w:rsidP="009B0A95">
            <w:pPr>
              <w:pStyle w:val="TableParagraph"/>
              <w:rPr>
                <w:rFonts w:cstheme="minorHAnsi"/>
                <w:bCs/>
                <w:color w:val="000000" w:themeColor="text1"/>
                <w:sz w:val="20"/>
                <w:szCs w:val="20"/>
              </w:rPr>
            </w:pPr>
            <w:r w:rsidRPr="00F56D19">
              <w:rPr>
                <w:rFonts w:cstheme="minorHAnsi"/>
                <w:color w:val="000000" w:themeColor="text1"/>
                <w:sz w:val="20"/>
                <w:szCs w:val="20"/>
              </w:rPr>
              <w:t xml:space="preserve">КНС-10: </w:t>
            </w:r>
            <w:r w:rsidRPr="00F56D19">
              <w:rPr>
                <w:rFonts w:cstheme="minorHAnsi"/>
                <w:bCs/>
                <w:color w:val="000000" w:themeColor="text1"/>
                <w:sz w:val="20"/>
                <w:szCs w:val="20"/>
              </w:rPr>
              <w:t>м. Боярка, вул. Ніни Харчук(Кооперативна)</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p w:rsidR="00601F7A" w:rsidRPr="00F56D19" w:rsidRDefault="00601F7A" w:rsidP="009B0A95">
            <w:pPr>
              <w:pStyle w:val="afb"/>
              <w:rPr>
                <w:rFonts w:cstheme="minorHAnsi"/>
                <w:color w:val="000000" w:themeColor="text1"/>
              </w:rPr>
            </w:pP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заміна обладнання та ремонт приміщень КНС у кількості 10 одиниць: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Будівництво станції прийому стоків на очисні споруди міста Боярка</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Очисні споруди м. Боярка : Білогородська 164</w:t>
            </w: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5C4854">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розробка ПКД для будівництва станції прийому стоків: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установки знезараження стоків з урахуванням сучасних енергоефективних технологій</w:t>
            </w: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Управління розвитку інфраструктури та житлово-комунального господарства, Управління капітального будівництва </w:t>
            </w:r>
          </w:p>
          <w:p w:rsidR="00601F7A" w:rsidRPr="00F56D19" w:rsidRDefault="00601F7A" w:rsidP="009B0A95">
            <w:pPr>
              <w:pStyle w:val="afb"/>
              <w:rPr>
                <w:rFonts w:cstheme="minorHAnsi"/>
                <w:color w:val="000000" w:themeColor="text1"/>
              </w:rPr>
            </w:pPr>
            <w:r w:rsidRPr="00F56D19">
              <w:rPr>
                <w:rFonts w:cstheme="minorHAnsi"/>
                <w:color w:val="000000" w:themeColor="text1"/>
              </w:rPr>
              <w:t>(КП «БМЕСК»)</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Коригування ПКД </w:t>
            </w:r>
            <w:r w:rsidRPr="00F56D19">
              <w:rPr>
                <w:rFonts w:cstheme="minorHAnsi"/>
                <w:b/>
                <w:color w:val="000000" w:themeColor="text1"/>
              </w:rPr>
              <w:t>(+,-)</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Реконструйовано установку знезараження стоків </w:t>
            </w:r>
            <w:r w:rsidRPr="00F56D19">
              <w:rPr>
                <w:rFonts w:cstheme="minorHAnsi"/>
                <w:b/>
                <w:color w:val="000000" w:themeColor="text1"/>
                <w:sz w:val="20"/>
                <w:szCs w:val="20"/>
              </w:rPr>
              <w:t>(+,-)</w:t>
            </w:r>
          </w:p>
          <w:p w:rsidR="00601F7A" w:rsidRPr="00F56D19" w:rsidRDefault="00601F7A" w:rsidP="009B0A95">
            <w:pPr>
              <w:pStyle w:val="afb"/>
              <w:rPr>
                <w:rFonts w:cstheme="minorHAnsi"/>
                <w:b/>
                <w:bCs/>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-Розроблення ПКД для виконання капітального ремонту КНС-2 та КНС-4 на території БМТГ</w:t>
            </w:r>
          </w:p>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КНС-2: </w:t>
            </w:r>
            <w:r w:rsidRPr="00F56D19">
              <w:rPr>
                <w:rFonts w:cstheme="minorHAnsi"/>
                <w:bCs/>
                <w:color w:val="000000" w:themeColor="text1"/>
                <w:sz w:val="20"/>
                <w:szCs w:val="20"/>
              </w:rPr>
              <w:t>м. Боярка, вул. Незалежності,</w:t>
            </w:r>
            <w:r w:rsidR="00022AFB">
              <w:rPr>
                <w:rFonts w:cstheme="minorHAnsi"/>
                <w:bCs/>
                <w:color w:val="000000" w:themeColor="text1"/>
                <w:sz w:val="20"/>
                <w:szCs w:val="20"/>
              </w:rPr>
              <w:t xml:space="preserve"> </w:t>
            </w:r>
            <w:r w:rsidRPr="00F56D19">
              <w:rPr>
                <w:rFonts w:cstheme="minorHAnsi"/>
                <w:bCs/>
                <w:color w:val="000000" w:themeColor="text1"/>
                <w:sz w:val="20"/>
                <w:szCs w:val="20"/>
              </w:rPr>
              <w:t>48</w:t>
            </w:r>
          </w:p>
          <w:p w:rsidR="00601F7A" w:rsidRPr="00F56D19" w:rsidRDefault="00601F7A" w:rsidP="00022AFB">
            <w:pPr>
              <w:pStyle w:val="TableParagraph"/>
              <w:rPr>
                <w:rFonts w:cstheme="minorHAnsi"/>
                <w:bCs/>
                <w:color w:val="000000" w:themeColor="text1"/>
                <w:sz w:val="20"/>
                <w:szCs w:val="20"/>
              </w:rPr>
            </w:pPr>
            <w:r w:rsidRPr="00F56D19">
              <w:rPr>
                <w:rFonts w:cstheme="minorHAnsi"/>
                <w:color w:val="000000" w:themeColor="text1"/>
                <w:sz w:val="20"/>
                <w:szCs w:val="20"/>
              </w:rPr>
              <w:t xml:space="preserve">КНС-4: </w:t>
            </w:r>
            <w:r w:rsidRPr="00F56D19">
              <w:rPr>
                <w:rFonts w:cstheme="minorHAnsi"/>
                <w:bCs/>
                <w:color w:val="000000" w:themeColor="text1"/>
                <w:sz w:val="20"/>
                <w:szCs w:val="20"/>
              </w:rPr>
              <w:t>м. Боярка,</w:t>
            </w:r>
            <w:r w:rsidR="00022AFB">
              <w:rPr>
                <w:rFonts w:cstheme="minorHAnsi"/>
                <w:bCs/>
                <w:color w:val="000000" w:themeColor="text1"/>
                <w:sz w:val="20"/>
                <w:szCs w:val="20"/>
              </w:rPr>
              <w:t xml:space="preserve"> </w:t>
            </w:r>
            <w:r w:rsidRPr="00F56D19">
              <w:rPr>
                <w:rFonts w:cstheme="minorHAnsi"/>
                <w:bCs/>
                <w:color w:val="000000" w:themeColor="text1"/>
                <w:sz w:val="20"/>
                <w:szCs w:val="20"/>
              </w:rPr>
              <w:t>вул. Варшавська,10(Полярна)</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Управління розвитку інфраструктури та житлово-комунального господарства, Управління капітального будівництва </w:t>
            </w:r>
          </w:p>
        </w:tc>
        <w:tc>
          <w:tcPr>
            <w:tcW w:w="3544" w:type="dxa"/>
          </w:tcPr>
          <w:p w:rsidR="00601F7A" w:rsidRPr="00F56D19" w:rsidRDefault="00601F7A" w:rsidP="009B0A95">
            <w:pPr>
              <w:pStyle w:val="afb"/>
              <w:rPr>
                <w:rFonts w:cstheme="minorHAnsi"/>
                <w:b/>
                <w:color w:val="000000" w:themeColor="text1"/>
              </w:rPr>
            </w:pPr>
            <w:r w:rsidRPr="00F56D19">
              <w:rPr>
                <w:rFonts w:cstheme="minorHAnsi"/>
                <w:color w:val="000000" w:themeColor="text1"/>
              </w:rPr>
              <w:t xml:space="preserve">Проведено розробка ПКД для виконання капітального ремонту КНС </w:t>
            </w:r>
            <w:r w:rsidRPr="00F56D19">
              <w:rPr>
                <w:rFonts w:cstheme="minorHAnsi"/>
                <w:b/>
                <w:color w:val="000000" w:themeColor="text1"/>
              </w:rPr>
              <w:t>(+,-)</w:t>
            </w:r>
          </w:p>
          <w:p w:rsidR="00601F7A" w:rsidRPr="00F56D19" w:rsidRDefault="00601F7A" w:rsidP="009B0A95">
            <w:pPr>
              <w:pStyle w:val="afb"/>
              <w:rPr>
                <w:rFonts w:cstheme="minorHAnsi"/>
                <w:color w:val="000000" w:themeColor="text1"/>
              </w:rPr>
            </w:pP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ascii="Times New Roman" w:hAnsi="Times New Roman" w:cs="Times New Roman"/>
                <w:color w:val="000000" w:themeColor="text1"/>
                <w:highlight w:val="green"/>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каналізаційних мереж в селі Забір’я, Тарасівка</w:t>
            </w:r>
          </w:p>
          <w:p w:rsidR="00601F7A" w:rsidRPr="00F56D19" w:rsidRDefault="00601F7A" w:rsidP="009B0A95">
            <w:pPr>
              <w:pStyle w:val="TableParagraph"/>
              <w:rPr>
                <w:rFonts w:cstheme="minorHAnsi"/>
                <w:color w:val="000000" w:themeColor="text1"/>
                <w:sz w:val="20"/>
                <w:szCs w:val="20"/>
              </w:rPr>
            </w:pP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Проведено розробка ТЕО та ПКД для заміни каналізаційних мереж в селі Забір’я, Тарасівка: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Прокладання каналізаційних мереж в с. Княжичі, в с. Новосілки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розробка ТЕО для прокладання каналізаційних мере в селах Княжичі і Новосілки: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існуючих каналізаційних мереж м. Боярка (безнапірних колекторів, напірних колекторів)</w:t>
            </w: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Проведено</w:t>
            </w:r>
            <w:r>
              <w:rPr>
                <w:rFonts w:cstheme="minorHAnsi"/>
                <w:color w:val="000000" w:themeColor="text1"/>
              </w:rPr>
              <w:t xml:space="preserve"> </w:t>
            </w:r>
            <w:r w:rsidRPr="00F56D19">
              <w:rPr>
                <w:rFonts w:cstheme="minorHAnsi"/>
                <w:color w:val="000000" w:themeColor="text1"/>
              </w:rPr>
              <w:t xml:space="preserve">реконструкція існуючих систем водовідведення: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Диспетчеризація систем водовідведення КНС</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Встановлено нову систему диспетчеризації для об’єктів водовідведення: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(герметизація) каналізаційних колодязів</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w:t>
            </w:r>
            <w:r>
              <w:rPr>
                <w:rFonts w:cstheme="minorHAnsi"/>
                <w:color w:val="000000" w:themeColor="text1"/>
              </w:rPr>
              <w:t>р</w:t>
            </w:r>
            <w:r w:rsidRPr="00F56D19">
              <w:rPr>
                <w:rFonts w:cstheme="minorHAnsi"/>
                <w:color w:val="000000" w:themeColor="text1"/>
              </w:rPr>
              <w:t xml:space="preserve">еконструкція існуючих систем водовідведення: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Встановлення запірних арматур на ввідних трубопроводах КНС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реконструкцію існуючих систем водовідведення: </w:t>
            </w:r>
            <w:r w:rsidRPr="00F56D19">
              <w:rPr>
                <w:rFonts w:cstheme="minorHAnsi"/>
                <w:b/>
              </w:rPr>
              <w:t>(+,-)</w:t>
            </w:r>
            <w:r w:rsidRPr="00F56D19">
              <w:rPr>
                <w:rFonts w:cstheme="minorHAnsi"/>
                <w:color w:val="000000" w:themeColor="text1"/>
              </w:rPr>
              <w:t xml:space="preserve"> </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9B0A95">
            <w:pPr>
              <w:pStyle w:val="TableParagraph"/>
              <w:ind w:left="-86"/>
              <w:rPr>
                <w:rFonts w:ascii="Times New Roman" w:hAnsi="Times New Roman" w:cs="Times New Roman"/>
                <w:b/>
                <w:bCs/>
                <w:color w:val="000000" w:themeColor="text1"/>
                <w:highlight w:val="green"/>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Реконструкція ТП</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3824DE">
            <w:pPr>
              <w:pStyle w:val="afb"/>
              <w:rPr>
                <w:rFonts w:cstheme="minorHAnsi"/>
                <w:color w:val="000000" w:themeColor="text1"/>
              </w:rPr>
            </w:pPr>
            <w:r w:rsidRPr="00F56D19">
              <w:rPr>
                <w:rFonts w:cstheme="minorHAnsi"/>
                <w:color w:val="000000" w:themeColor="text1"/>
              </w:rPr>
              <w:t xml:space="preserve">Проведено реконструкцію ТП у кількості 14 одиниць з встановленням вакуумних вимикачів: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кабельних ліній 10 кВ</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Проведено заміну на очисних спорудах, ВНС-2, ВНС-3 </w:t>
            </w:r>
          </w:p>
          <w:p w:rsidR="00601F7A" w:rsidRPr="00F56D19" w:rsidRDefault="00601F7A" w:rsidP="00022AFB">
            <w:pPr>
              <w:pStyle w:val="afb"/>
              <w:rPr>
                <w:rFonts w:cstheme="minorHAnsi"/>
                <w:color w:val="000000" w:themeColor="text1"/>
              </w:rPr>
            </w:pPr>
            <w:r w:rsidRPr="00F56D19">
              <w:rPr>
                <w:rFonts w:cstheme="minorHAnsi"/>
                <w:color w:val="000000" w:themeColor="text1"/>
              </w:rPr>
              <w:t>Адреса:</w:t>
            </w:r>
            <w:r w:rsidR="00022AFB">
              <w:rPr>
                <w:rFonts w:cstheme="minorHAnsi"/>
                <w:color w:val="000000" w:themeColor="text1"/>
              </w:rPr>
              <w:t xml:space="preserve"> </w:t>
            </w:r>
            <w:r w:rsidRPr="00F56D19">
              <w:rPr>
                <w:rFonts w:cstheme="minorHAnsi"/>
                <w:color w:val="000000" w:themeColor="text1"/>
              </w:rPr>
              <w:t>ВНС-2</w:t>
            </w:r>
            <w:r w:rsidR="00022AFB">
              <w:rPr>
                <w:rFonts w:cstheme="minorHAnsi"/>
                <w:color w:val="000000" w:themeColor="text1"/>
              </w:rPr>
              <w:t xml:space="preserve"> - </w:t>
            </w:r>
            <w:r w:rsidRPr="00F56D19">
              <w:rPr>
                <w:rFonts w:cstheme="minorHAnsi"/>
                <w:color w:val="000000" w:themeColor="text1"/>
              </w:rPr>
              <w:t>в лісі</w:t>
            </w:r>
          </w:p>
          <w:p w:rsidR="00601F7A" w:rsidRPr="00F56D19" w:rsidRDefault="00601F7A" w:rsidP="00022AFB">
            <w:pPr>
              <w:pStyle w:val="TableParagraph"/>
              <w:rPr>
                <w:rFonts w:cstheme="minorHAnsi"/>
                <w:color w:val="000000" w:themeColor="text1"/>
              </w:rPr>
            </w:pPr>
            <w:r w:rsidRPr="00F56D19">
              <w:rPr>
                <w:rFonts w:cstheme="minorHAnsi"/>
                <w:color w:val="000000" w:themeColor="text1"/>
                <w:sz w:val="20"/>
                <w:szCs w:val="20"/>
              </w:rPr>
              <w:t>ВНС-3</w:t>
            </w:r>
            <w:r w:rsidR="00022AFB">
              <w:rPr>
                <w:rFonts w:cstheme="minorHAnsi"/>
                <w:color w:val="000000" w:themeColor="text1"/>
                <w:sz w:val="20"/>
                <w:szCs w:val="20"/>
              </w:rPr>
              <w:t xml:space="preserve"> - </w:t>
            </w:r>
            <w:r w:rsidRPr="00F56D19">
              <w:rPr>
                <w:rFonts w:cstheme="minorHAnsi"/>
                <w:color w:val="000000" w:themeColor="text1"/>
                <w:sz w:val="20"/>
                <w:szCs w:val="20"/>
              </w:rPr>
              <w:t xml:space="preserve"> Соборності 49</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кабельних ліній 0,4 кВ на свердловинах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Замінено кабельні лінії 0,4 кВ на свердловинах: </w:t>
            </w:r>
            <w:r w:rsidRPr="00F56D19">
              <w:rPr>
                <w:rFonts w:cstheme="minorHAnsi"/>
                <w:b/>
              </w:rPr>
              <w:t>(+,-)</w:t>
            </w:r>
          </w:p>
        </w:tc>
      </w:tr>
      <w:tr w:rsidR="00601F7A" w:rsidRPr="00F56D19" w:rsidTr="00287427">
        <w:trPr>
          <w:trHeight w:val="839"/>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 xml:space="preserve">Заміна шаф управління </w:t>
            </w: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 xml:space="preserve">Замінено шафи управління ВНС та КНС (на всіх об’єктах): </w:t>
            </w:r>
            <w:r w:rsidRPr="00F56D19">
              <w:rPr>
                <w:rFonts w:cstheme="minorHAnsi"/>
                <w:b/>
              </w:rPr>
              <w:t>(+,-)</w:t>
            </w:r>
          </w:p>
        </w:tc>
      </w:tr>
      <w:tr w:rsidR="00601F7A" w:rsidRPr="00F56D19" w:rsidTr="00601F7A">
        <w:trPr>
          <w:trHeight w:val="1323"/>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Default="00601F7A" w:rsidP="009B0A95">
            <w:pPr>
              <w:pStyle w:val="TableParagraph"/>
              <w:rPr>
                <w:rFonts w:cstheme="minorHAnsi"/>
                <w:color w:val="000000" w:themeColor="text1"/>
                <w:sz w:val="20"/>
                <w:szCs w:val="20"/>
              </w:rPr>
            </w:pPr>
            <w:r w:rsidRPr="00F56D19">
              <w:rPr>
                <w:rFonts w:cstheme="minorHAnsi"/>
                <w:color w:val="000000" w:themeColor="text1"/>
                <w:sz w:val="20"/>
                <w:szCs w:val="20"/>
              </w:rPr>
              <w:t>Заміна повітряних ліній на кабель сіп</w:t>
            </w:r>
          </w:p>
          <w:p w:rsidR="00601F7A" w:rsidRDefault="00601F7A" w:rsidP="009B0A95">
            <w:pPr>
              <w:pStyle w:val="TableParagraph"/>
              <w:rPr>
                <w:rFonts w:cstheme="minorHAnsi"/>
                <w:color w:val="000000" w:themeColor="text1"/>
                <w:sz w:val="20"/>
                <w:szCs w:val="20"/>
              </w:rPr>
            </w:pPr>
          </w:p>
          <w:p w:rsidR="00601F7A" w:rsidRDefault="00601F7A" w:rsidP="009B0A95">
            <w:pPr>
              <w:pStyle w:val="TableParagraph"/>
              <w:rPr>
                <w:rFonts w:cstheme="minorHAnsi"/>
                <w:color w:val="000000" w:themeColor="text1"/>
                <w:sz w:val="20"/>
                <w:szCs w:val="20"/>
              </w:rPr>
            </w:pPr>
          </w:p>
          <w:p w:rsidR="00601F7A" w:rsidRPr="00F56D19" w:rsidRDefault="00601F7A" w:rsidP="009B0A95">
            <w:pPr>
              <w:pStyle w:val="TableParagraph"/>
              <w:rPr>
                <w:rFonts w:cstheme="minorHAnsi"/>
                <w:color w:val="000000" w:themeColor="text1"/>
                <w:sz w:val="20"/>
                <w:szCs w:val="20"/>
              </w:rPr>
            </w:pPr>
          </w:p>
        </w:tc>
        <w:tc>
          <w:tcPr>
            <w:tcW w:w="1134" w:type="dxa"/>
          </w:tcPr>
          <w:p w:rsidR="00601F7A" w:rsidRPr="00F56D19" w:rsidRDefault="00601F7A" w:rsidP="009B0A95">
            <w:pPr>
              <w:rPr>
                <w:rFonts w:cstheme="minorHAnsi"/>
                <w:color w:val="000000" w:themeColor="text1"/>
              </w:rPr>
            </w:pPr>
            <w:r w:rsidRPr="00F56D19">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6314D3">
            <w:pPr>
              <w:pStyle w:val="afb"/>
              <w:rPr>
                <w:rFonts w:cstheme="minorHAnsi"/>
                <w:color w:val="000000" w:themeColor="text1"/>
              </w:rPr>
            </w:pPr>
            <w:r w:rsidRPr="00F56D19">
              <w:rPr>
                <w:rFonts w:cstheme="minorHAnsi"/>
                <w:color w:val="000000" w:themeColor="text1"/>
              </w:rPr>
              <w:t xml:space="preserve">Замінено повітряні лінії на кабель сіп ВНС №4: Білогородська 63: </w:t>
            </w:r>
            <w:r w:rsidRPr="00F56D19">
              <w:rPr>
                <w:rFonts w:cstheme="minorHAnsi"/>
                <w:b/>
              </w:rPr>
              <w:t>(+,-)</w:t>
            </w:r>
          </w:p>
        </w:tc>
      </w:tr>
      <w:tr w:rsidR="00601F7A" w:rsidRPr="00F56D19" w:rsidTr="00287427">
        <w:trPr>
          <w:trHeight w:val="973"/>
        </w:trPr>
        <w:tc>
          <w:tcPr>
            <w:tcW w:w="567" w:type="dxa"/>
            <w:vMerge/>
          </w:tcPr>
          <w:p w:rsidR="00601F7A" w:rsidRPr="00F56D19" w:rsidRDefault="00601F7A" w:rsidP="00443FC4">
            <w:pPr>
              <w:pStyle w:val="afb"/>
              <w:rPr>
                <w:rFonts w:cstheme="minorHAnsi"/>
              </w:rPr>
            </w:pPr>
          </w:p>
        </w:tc>
        <w:tc>
          <w:tcPr>
            <w:tcW w:w="1560" w:type="dxa"/>
            <w:vMerge/>
          </w:tcPr>
          <w:p w:rsidR="00601F7A" w:rsidRPr="00F56D19" w:rsidRDefault="00601F7A" w:rsidP="00443FC4">
            <w:pPr>
              <w:pStyle w:val="TableParagraph"/>
              <w:rPr>
                <w:rFonts w:cstheme="minorHAnsi"/>
              </w:rPr>
            </w:pPr>
          </w:p>
        </w:tc>
        <w:tc>
          <w:tcPr>
            <w:tcW w:w="2693" w:type="dxa"/>
            <w:vMerge/>
          </w:tcPr>
          <w:p w:rsidR="00601F7A" w:rsidRPr="00F56D19" w:rsidRDefault="00601F7A" w:rsidP="00443FC4">
            <w:pPr>
              <w:pStyle w:val="TableParagraph"/>
              <w:rPr>
                <w:rFonts w:cstheme="minorHAnsi"/>
              </w:rPr>
            </w:pPr>
          </w:p>
        </w:tc>
        <w:tc>
          <w:tcPr>
            <w:tcW w:w="3544" w:type="dxa"/>
          </w:tcPr>
          <w:p w:rsidR="00601F7A" w:rsidRPr="00F56D19" w:rsidRDefault="00601F7A" w:rsidP="00455866">
            <w:pPr>
              <w:pStyle w:val="TableParagraph"/>
              <w:rPr>
                <w:rFonts w:cstheme="minorHAnsi"/>
                <w:color w:val="000000" w:themeColor="text1"/>
                <w:sz w:val="20"/>
                <w:szCs w:val="20"/>
              </w:rPr>
            </w:pPr>
            <w:r>
              <w:rPr>
                <w:rFonts w:cstheme="minorHAnsi"/>
                <w:color w:val="000000" w:themeColor="text1"/>
                <w:sz w:val="20"/>
                <w:szCs w:val="20"/>
              </w:rPr>
              <w:t>Будівництво станцій очистки води ВНС 2</w:t>
            </w:r>
            <w:r w:rsidR="00455866">
              <w:rPr>
                <w:rFonts w:cstheme="minorHAnsi"/>
                <w:color w:val="000000" w:themeColor="text1"/>
                <w:sz w:val="20"/>
                <w:szCs w:val="20"/>
              </w:rPr>
              <w:t>, ВНС3,</w:t>
            </w:r>
            <w:r>
              <w:rPr>
                <w:rFonts w:cstheme="minorHAnsi"/>
                <w:color w:val="000000" w:themeColor="text1"/>
                <w:sz w:val="20"/>
                <w:szCs w:val="20"/>
              </w:rPr>
              <w:t xml:space="preserve"> ВНС 4</w:t>
            </w:r>
            <w:r w:rsidR="00455866">
              <w:rPr>
                <w:rFonts w:cstheme="minorHAnsi"/>
                <w:color w:val="000000" w:themeColor="text1"/>
                <w:sz w:val="20"/>
                <w:szCs w:val="20"/>
              </w:rPr>
              <w:t xml:space="preserve"> і ВНС 5</w:t>
            </w:r>
            <w:r w:rsidRPr="00F56D19">
              <w:rPr>
                <w:rFonts w:cstheme="minorHAnsi"/>
                <w:color w:val="000000" w:themeColor="text1"/>
                <w:sz w:val="20"/>
                <w:szCs w:val="20"/>
              </w:rPr>
              <w:t xml:space="preserve"> </w:t>
            </w:r>
          </w:p>
        </w:tc>
        <w:tc>
          <w:tcPr>
            <w:tcW w:w="1134" w:type="dxa"/>
          </w:tcPr>
          <w:p w:rsidR="00601F7A" w:rsidRPr="00F56D19" w:rsidRDefault="00601F7A" w:rsidP="009B0A95">
            <w:pPr>
              <w:rPr>
                <w:rFonts w:cstheme="minorHAnsi"/>
                <w:color w:val="000000" w:themeColor="text1"/>
              </w:rPr>
            </w:pPr>
            <w:r>
              <w:rPr>
                <w:rFonts w:cstheme="minorHAnsi"/>
                <w:color w:val="000000" w:themeColor="text1"/>
              </w:rPr>
              <w:t>2025-2027</w:t>
            </w:r>
          </w:p>
        </w:tc>
        <w:tc>
          <w:tcPr>
            <w:tcW w:w="2409" w:type="dxa"/>
          </w:tcPr>
          <w:p w:rsidR="00601F7A" w:rsidRPr="00F56D19" w:rsidRDefault="00601F7A" w:rsidP="009B0A95">
            <w:pPr>
              <w:pStyle w:val="afb"/>
              <w:rPr>
                <w:rFonts w:cstheme="minorHAnsi"/>
                <w:color w:val="000000" w:themeColor="text1"/>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p>
        </w:tc>
        <w:tc>
          <w:tcPr>
            <w:tcW w:w="3544" w:type="dxa"/>
          </w:tcPr>
          <w:p w:rsidR="00601F7A" w:rsidRPr="00F56D19" w:rsidRDefault="00601F7A" w:rsidP="006314D3">
            <w:pPr>
              <w:pStyle w:val="afb"/>
              <w:rPr>
                <w:rFonts w:cstheme="minorHAnsi"/>
                <w:color w:val="000000" w:themeColor="text1"/>
              </w:rPr>
            </w:pPr>
            <w:r>
              <w:rPr>
                <w:rFonts w:cstheme="minorHAnsi"/>
                <w:color w:val="000000" w:themeColor="text1"/>
              </w:rPr>
              <w:t xml:space="preserve">Побудовано станції очистки води ВНС2 та ВНС4: </w:t>
            </w:r>
            <w:r w:rsidRPr="00F56D19">
              <w:rPr>
                <w:rFonts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 xml:space="preserve">2.3.2 – Розробити </w:t>
            </w:r>
            <w:r w:rsidR="00C8071A" w:rsidRPr="00F56D19">
              <w:rPr>
                <w:rFonts w:cstheme="minorHAnsi"/>
                <w:sz w:val="20"/>
                <w:szCs w:val="20"/>
              </w:rPr>
              <w:t xml:space="preserve">проєкти </w:t>
            </w:r>
            <w:r w:rsidRPr="00F56D19">
              <w:rPr>
                <w:rFonts w:cstheme="minorHAnsi"/>
                <w:sz w:val="20"/>
                <w:szCs w:val="20"/>
              </w:rPr>
              <w:t>термомодернізації і термосанації закладів комунальної власності</w:t>
            </w:r>
          </w:p>
        </w:tc>
        <w:tc>
          <w:tcPr>
            <w:tcW w:w="3544" w:type="dxa"/>
          </w:tcPr>
          <w:p w:rsidR="00A90FC5" w:rsidRPr="00F56D19" w:rsidRDefault="00FA752C" w:rsidP="00443FC4">
            <w:pPr>
              <w:pStyle w:val="TableParagraph"/>
              <w:rPr>
                <w:rFonts w:cstheme="minorHAnsi"/>
                <w:color w:val="000000"/>
                <w:sz w:val="20"/>
                <w:szCs w:val="20"/>
              </w:rPr>
            </w:pPr>
            <w:r>
              <w:rPr>
                <w:rFonts w:cstheme="minorHAnsi"/>
                <w:sz w:val="20"/>
                <w:szCs w:val="20"/>
              </w:rPr>
              <w:t>-Розробка</w:t>
            </w:r>
            <w:r w:rsidR="00A90FC5" w:rsidRPr="00F56D19">
              <w:rPr>
                <w:rFonts w:cstheme="minorHAnsi"/>
                <w:sz w:val="20"/>
                <w:szCs w:val="20"/>
              </w:rPr>
              <w:t xml:space="preserve"> ПКД з термомодернізації і термосанації закладів комунальної власності </w:t>
            </w:r>
          </w:p>
          <w:p w:rsidR="00A90FC5" w:rsidRPr="00F56D19" w:rsidRDefault="00A90FC5" w:rsidP="00443FC4">
            <w:pPr>
              <w:pStyle w:val="afb"/>
              <w:rPr>
                <w:rFonts w:cstheme="minorHAnsi"/>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освіти Управління капітального будівництва </w:t>
            </w:r>
          </w:p>
          <w:p w:rsidR="00A90FC5" w:rsidRPr="00F56D19" w:rsidRDefault="00A90FC5" w:rsidP="00443FC4">
            <w:pPr>
              <w:pStyle w:val="afb"/>
              <w:rPr>
                <w:rFonts w:cstheme="minorHAnsi"/>
              </w:rPr>
            </w:pPr>
            <w:r w:rsidRPr="00F56D19">
              <w:rPr>
                <w:rFonts w:cstheme="minorHAnsi"/>
              </w:rPr>
              <w:t>(КП «БМЕСК»)</w:t>
            </w:r>
          </w:p>
        </w:tc>
        <w:tc>
          <w:tcPr>
            <w:tcW w:w="3544" w:type="dxa"/>
          </w:tcPr>
          <w:p w:rsidR="00A90FC5" w:rsidRPr="00F56D19" w:rsidRDefault="00A90FC5" w:rsidP="00443FC4">
            <w:pPr>
              <w:pStyle w:val="afb"/>
              <w:rPr>
                <w:rFonts w:cstheme="minorHAnsi"/>
                <w:b/>
              </w:rPr>
            </w:pPr>
            <w:r w:rsidRPr="00F56D19">
              <w:rPr>
                <w:rFonts w:cstheme="minorHAnsi"/>
              </w:rPr>
              <w:t>Розроблено ПКД з термомодернізації і термосанації закладів комунальної власності (</w:t>
            </w:r>
            <w:r w:rsidRPr="00F56D19">
              <w:rPr>
                <w:rFonts w:cstheme="minorHAnsi"/>
                <w:b/>
              </w:rPr>
              <w:t>до 3 од.)</w:t>
            </w:r>
          </w:p>
          <w:p w:rsidR="00A90FC5" w:rsidRPr="00F56D19" w:rsidRDefault="00A90FC5" w:rsidP="00443FC4">
            <w:pPr>
              <w:pStyle w:val="afb"/>
              <w:rPr>
                <w:rFonts w:cstheme="minorHAnsi"/>
              </w:rPr>
            </w:pP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TableParagraph"/>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Розробка ПКД</w:t>
            </w:r>
            <w:r w:rsidR="00C8071A" w:rsidRPr="00F56D19">
              <w:rPr>
                <w:rFonts w:cstheme="minorHAnsi"/>
                <w:sz w:val="20"/>
                <w:szCs w:val="20"/>
              </w:rPr>
              <w:t xml:space="preserve"> з подальшою реалізацією проєкту</w:t>
            </w:r>
            <w:r w:rsidRPr="00F56D19">
              <w:rPr>
                <w:rFonts w:cstheme="minorHAnsi"/>
                <w:sz w:val="20"/>
                <w:szCs w:val="20"/>
              </w:rPr>
              <w:t>:</w:t>
            </w:r>
          </w:p>
          <w:p w:rsidR="004E48B7" w:rsidRPr="00F56D19" w:rsidRDefault="004E48B7" w:rsidP="00443FC4">
            <w:pPr>
              <w:pStyle w:val="TableParagraph"/>
              <w:rPr>
                <w:rFonts w:cstheme="minorHAnsi"/>
                <w:sz w:val="20"/>
                <w:szCs w:val="20"/>
              </w:rPr>
            </w:pPr>
          </w:p>
          <w:p w:rsidR="00A90FC5" w:rsidRPr="00F56D19" w:rsidRDefault="00A90FC5" w:rsidP="00443FC4">
            <w:pPr>
              <w:pStyle w:val="TableParagraph"/>
              <w:rPr>
                <w:rFonts w:cstheme="minorHAnsi"/>
                <w:sz w:val="20"/>
                <w:szCs w:val="20"/>
              </w:rPr>
            </w:pPr>
            <w:r w:rsidRPr="00F56D19">
              <w:rPr>
                <w:rFonts w:cstheme="minorHAnsi"/>
                <w:sz w:val="20"/>
                <w:szCs w:val="20"/>
              </w:rPr>
              <w:t>1. К</w:t>
            </w:r>
            <w:r w:rsidRPr="00F56D19">
              <w:rPr>
                <w:rFonts w:cstheme="minorHAnsi"/>
                <w:sz w:val="20"/>
                <w:szCs w:val="20"/>
                <w:shd w:val="clear" w:color="auto" w:fill="FFFFFF"/>
              </w:rPr>
              <w:t>апітальний ремонт (термосанація)</w:t>
            </w:r>
          </w:p>
          <w:p w:rsidR="00A90FC5" w:rsidRPr="00F56D19" w:rsidRDefault="00A90FC5" w:rsidP="00443FC4">
            <w:pPr>
              <w:pStyle w:val="TableParagraph"/>
              <w:rPr>
                <w:rFonts w:cstheme="minorHAnsi"/>
                <w:sz w:val="20"/>
                <w:szCs w:val="20"/>
              </w:rPr>
            </w:pPr>
            <w:r w:rsidRPr="00F56D19">
              <w:rPr>
                <w:rFonts w:cstheme="minorHAnsi"/>
                <w:sz w:val="20"/>
                <w:szCs w:val="20"/>
              </w:rPr>
              <w:t>Тарасівського ЗДО  «Віночок» Боярської міської ради, за адресою: с. Тарасівка,  пров. В. Погребного, 2а»</w:t>
            </w:r>
          </w:p>
          <w:p w:rsidR="00B317BE" w:rsidRPr="00F56D19" w:rsidRDefault="00A90FC5" w:rsidP="00B317BE">
            <w:pPr>
              <w:pStyle w:val="TableParagraph"/>
              <w:rPr>
                <w:rFonts w:eastAsia="Times New Roman" w:cstheme="minorHAnsi"/>
                <w:color w:val="000000"/>
                <w:sz w:val="20"/>
                <w:szCs w:val="20"/>
              </w:rPr>
            </w:pPr>
            <w:r w:rsidRPr="00F56D19">
              <w:rPr>
                <w:rFonts w:eastAsia="Times New Roman" w:cstheme="minorHAnsi"/>
                <w:color w:val="000000"/>
                <w:sz w:val="20"/>
                <w:szCs w:val="20"/>
              </w:rPr>
              <w:t xml:space="preserve">2. Капітальний ремонт будівель Новосілківської гімназії  Боярської міської ради з термосанацією, за адресою: </w:t>
            </w:r>
          </w:p>
          <w:p w:rsidR="00A90FC5" w:rsidRPr="00F56D19" w:rsidRDefault="00A90FC5" w:rsidP="00443FC4">
            <w:pPr>
              <w:pStyle w:val="TableParagraph"/>
              <w:rPr>
                <w:rFonts w:eastAsia="Times New Roman" w:cstheme="minorHAnsi"/>
                <w:color w:val="000000"/>
                <w:sz w:val="20"/>
                <w:szCs w:val="20"/>
              </w:rPr>
            </w:pPr>
            <w:r w:rsidRPr="00F56D19">
              <w:rPr>
                <w:rFonts w:eastAsia="Times New Roman" w:cstheme="minorHAnsi"/>
                <w:color w:val="000000"/>
                <w:sz w:val="20"/>
                <w:szCs w:val="20"/>
              </w:rPr>
              <w:t>с Новосілки,  вул. Центральна, 3 А.</w:t>
            </w:r>
          </w:p>
          <w:p w:rsidR="00A90FC5" w:rsidRPr="00F56D19" w:rsidRDefault="00A90FC5" w:rsidP="00443FC4">
            <w:pPr>
              <w:pStyle w:val="TableParagraph"/>
              <w:rPr>
                <w:rFonts w:eastAsia="Times New Roman" w:cstheme="minorHAnsi"/>
                <w:color w:val="000000"/>
                <w:sz w:val="20"/>
                <w:szCs w:val="20"/>
              </w:rPr>
            </w:pPr>
            <w:r w:rsidRPr="00F56D19">
              <w:rPr>
                <w:rFonts w:eastAsia="Times New Roman" w:cstheme="minorHAnsi"/>
                <w:color w:val="000000"/>
                <w:sz w:val="20"/>
                <w:szCs w:val="20"/>
              </w:rPr>
              <w:t>3. Капітальний ремонт (термосанація) Боярського академічного ліцею «Лідер» Боярської міської ради за адресою: м. Боярка, вул. П. Сагайдачного, буд. 62;</w:t>
            </w:r>
          </w:p>
          <w:p w:rsidR="00A90FC5" w:rsidRPr="00F56D19" w:rsidRDefault="00A90FC5"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4. Капітальний ремонт (термосанація) Боярського академічного ліцею «Престиж» Боярської міської ради за адресою: м. Боярка, вул. Б. Хмельницького, будинок 57 А;</w:t>
            </w:r>
          </w:p>
          <w:p w:rsidR="005C4854" w:rsidRPr="00F56D19" w:rsidRDefault="00567C59"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5.К</w:t>
            </w:r>
            <w:r w:rsidR="005C4854" w:rsidRPr="00F56D19">
              <w:rPr>
                <w:rFonts w:eastAsia="Times New Roman" w:cstheme="minorHAnsi"/>
                <w:color w:val="000000"/>
              </w:rPr>
              <w:t xml:space="preserve">апітальний ремонт </w:t>
            </w:r>
            <w:r w:rsidR="00B2358B">
              <w:rPr>
                <w:rFonts w:eastAsia="Times New Roman" w:cstheme="minorHAnsi"/>
                <w:color w:val="000000"/>
              </w:rPr>
              <w:t>(термосанація)</w:t>
            </w:r>
            <w:r w:rsidR="005C4854" w:rsidRPr="00F56D19">
              <w:rPr>
                <w:rFonts w:eastAsia="Times New Roman" w:cstheme="minorHAnsi"/>
                <w:color w:val="000000"/>
              </w:rPr>
              <w:t>приміщень будівлі для облаштування спеціалізованої служби підтримки осіб, які постраждали від домаш</w:t>
            </w:r>
            <w:r w:rsidRPr="00F56D19">
              <w:rPr>
                <w:rFonts w:eastAsia="Times New Roman" w:cstheme="minorHAnsi"/>
                <w:color w:val="000000"/>
              </w:rPr>
              <w:t>нього насильства за адресою: м.Б</w:t>
            </w:r>
            <w:r w:rsidR="007273C5">
              <w:rPr>
                <w:rFonts w:eastAsia="Times New Roman" w:cstheme="minorHAnsi"/>
                <w:color w:val="000000"/>
              </w:rPr>
              <w:t>оярка, вул.Д</w:t>
            </w:r>
            <w:r w:rsidR="005C4854" w:rsidRPr="00F56D19">
              <w:rPr>
                <w:rFonts w:eastAsia="Times New Roman" w:cstheme="minorHAnsi"/>
                <w:color w:val="000000"/>
              </w:rPr>
              <w:t>ежньова, 62</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6. Капітальний ремонт (термосанація) Тарасівського академічного ліцею за адресою: с.Тарасівка, вул.Шкільна, 2</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7. Капітальний ремонт (термосанація) ЗДО «Іскорка» за адресою: м.Боярка, вул.І.Коновальця, 3-А</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8. Капітальний ремонт покрівлі в ЗДО ЦРД «Джерельце» за адресою: м.Боярка, вул.Є.Коновальця, 27а</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9. Капітальний ремонт (термосанація) Боярського академічного ліцею «Інтелект» за адресою: м.Боярка, вул. Шкільна, 28</w:t>
            </w:r>
          </w:p>
          <w:p w:rsidR="005C4854" w:rsidRPr="00F56D19" w:rsidRDefault="005C4854"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10. Капітальний ремонт (термосанація) Боярського академічного ліцею «Інтелект» за адресою: м.Боярка, вул.Незалежності, 4</w:t>
            </w:r>
          </w:p>
          <w:p w:rsidR="005C4854" w:rsidRPr="00F56D19" w:rsidRDefault="00567C59"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11. Капітальний ремонт (термосанація) будинку культури за адресою: с.Перевіз, вул.Центральна, 51</w:t>
            </w:r>
          </w:p>
          <w:p w:rsidR="00567C59" w:rsidRPr="00F56D19" w:rsidRDefault="00567C59"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12. Капітальний ремонт (термосанація) опорного закладу освіти «Боярський академічний ліцей ім.Євгена Коновальця» за адресою:м.Боярка, вул.Грушевського, 49</w:t>
            </w:r>
          </w:p>
          <w:p w:rsidR="00567C59" w:rsidRPr="00F56D19" w:rsidRDefault="00567C59" w:rsidP="00443FC4">
            <w:pPr>
              <w:shd w:val="clear" w:color="auto" w:fill="FFFFFF"/>
              <w:spacing w:after="0" w:line="240" w:lineRule="auto"/>
              <w:rPr>
                <w:rFonts w:eastAsia="Times New Roman" w:cstheme="minorHAnsi"/>
                <w:color w:val="000000"/>
              </w:rPr>
            </w:pPr>
            <w:r w:rsidRPr="00F56D19">
              <w:rPr>
                <w:rFonts w:eastAsia="Times New Roman" w:cstheme="minorHAnsi"/>
                <w:color w:val="000000"/>
              </w:rPr>
              <w:t>13. Капітальний ремонт (термосанація) ЗДО «ясла-садок) «Берізка» за адресою: м.Боярка, вул.Київська, 17</w:t>
            </w:r>
          </w:p>
          <w:p w:rsidR="00A90FC5" w:rsidRDefault="00567C59" w:rsidP="00567C59">
            <w:pPr>
              <w:shd w:val="clear" w:color="auto" w:fill="FFFFFF"/>
              <w:spacing w:after="0" w:line="240" w:lineRule="auto"/>
              <w:rPr>
                <w:rFonts w:eastAsia="Times New Roman" w:cstheme="minorHAnsi"/>
                <w:color w:val="000000"/>
              </w:rPr>
            </w:pPr>
            <w:r w:rsidRPr="00F56D19">
              <w:rPr>
                <w:rFonts w:eastAsia="Times New Roman" w:cstheme="minorHAnsi"/>
                <w:color w:val="000000"/>
              </w:rPr>
              <w:t>14.</w:t>
            </w:r>
            <w:r w:rsidR="00A90FC5" w:rsidRPr="00F56D19">
              <w:rPr>
                <w:rFonts w:eastAsia="Times New Roman" w:cstheme="minorHAnsi"/>
                <w:color w:val="000000"/>
              </w:rPr>
              <w:t xml:space="preserve"> Капітальн</w:t>
            </w:r>
            <w:r w:rsidRPr="00F56D19">
              <w:rPr>
                <w:rFonts w:eastAsia="Times New Roman" w:cstheme="minorHAnsi"/>
                <w:color w:val="000000"/>
              </w:rPr>
              <w:t>ий ремонт (термосанація) корпуса поліклініки КНП «ЛІЛ</w:t>
            </w:r>
            <w:r w:rsidR="00A90FC5" w:rsidRPr="00F56D19">
              <w:rPr>
                <w:rFonts w:eastAsia="Times New Roman" w:cstheme="minorHAnsi"/>
                <w:color w:val="000000"/>
              </w:rPr>
              <w:t>»</w:t>
            </w:r>
            <w:r w:rsidRPr="00F56D19">
              <w:rPr>
                <w:rFonts w:eastAsia="Times New Roman" w:cstheme="minorHAnsi"/>
                <w:color w:val="000000"/>
              </w:rPr>
              <w:t xml:space="preserve"> за</w:t>
            </w:r>
            <w:r w:rsidR="00A90FC5" w:rsidRPr="00F56D19">
              <w:rPr>
                <w:rFonts w:eastAsia="Times New Roman" w:cstheme="minorHAnsi"/>
                <w:color w:val="000000"/>
              </w:rPr>
              <w:t xml:space="preserve"> адресою м. Боярка вул. Соборності 51;</w:t>
            </w:r>
          </w:p>
          <w:p w:rsidR="005747DF" w:rsidRDefault="005747DF" w:rsidP="005747DF">
            <w:pPr>
              <w:shd w:val="clear" w:color="auto" w:fill="FFFFFF"/>
              <w:spacing w:after="0" w:line="240" w:lineRule="auto"/>
              <w:rPr>
                <w:rFonts w:eastAsia="Times New Roman" w:cstheme="minorHAnsi"/>
                <w:color w:val="000000"/>
              </w:rPr>
            </w:pPr>
            <w:r>
              <w:rPr>
                <w:rFonts w:eastAsia="Times New Roman" w:cstheme="minorHAnsi"/>
                <w:color w:val="000000"/>
              </w:rPr>
              <w:t xml:space="preserve">15. </w:t>
            </w:r>
            <w:r w:rsidRPr="00F56D19">
              <w:rPr>
                <w:rFonts w:eastAsia="Times New Roman" w:cstheme="minorHAnsi"/>
                <w:color w:val="000000"/>
              </w:rPr>
              <w:t xml:space="preserve">Капітальний ремонт (термосанація) корпуса </w:t>
            </w:r>
            <w:r>
              <w:rPr>
                <w:rFonts w:eastAsia="Times New Roman" w:cstheme="minorHAnsi"/>
                <w:color w:val="000000"/>
              </w:rPr>
              <w:t>стаціонару</w:t>
            </w:r>
            <w:r w:rsidRPr="00F56D19">
              <w:rPr>
                <w:rFonts w:eastAsia="Times New Roman" w:cstheme="minorHAnsi"/>
                <w:color w:val="000000"/>
              </w:rPr>
              <w:t xml:space="preserve"> КНП «ЛІЛ» за адресою м. Боярка вул. Соборності 51;</w:t>
            </w:r>
          </w:p>
          <w:p w:rsidR="005747DF" w:rsidRDefault="005747DF" w:rsidP="005747DF">
            <w:pPr>
              <w:shd w:val="clear" w:color="auto" w:fill="FFFFFF"/>
              <w:spacing w:after="0" w:line="240" w:lineRule="auto"/>
              <w:rPr>
                <w:rFonts w:eastAsia="Times New Roman" w:cstheme="minorHAnsi"/>
                <w:color w:val="000000"/>
              </w:rPr>
            </w:pPr>
            <w:r>
              <w:rPr>
                <w:rFonts w:eastAsia="Times New Roman" w:cstheme="minorHAnsi"/>
                <w:color w:val="000000"/>
              </w:rPr>
              <w:t xml:space="preserve">16. Реконструкція з розширенням приймального відділення КНП «ЛІЛ» </w:t>
            </w:r>
            <w:r w:rsidRPr="00F56D19">
              <w:rPr>
                <w:rFonts w:eastAsia="Times New Roman" w:cstheme="minorHAnsi"/>
                <w:color w:val="000000"/>
              </w:rPr>
              <w:t>за адресою м. Боярка вул. Соборності 51;</w:t>
            </w:r>
          </w:p>
          <w:p w:rsidR="00567C59" w:rsidRPr="00F56D19" w:rsidRDefault="00567C59" w:rsidP="00567C59">
            <w:pPr>
              <w:shd w:val="clear" w:color="auto" w:fill="FFFFFF"/>
              <w:spacing w:after="0" w:line="240" w:lineRule="auto"/>
              <w:rPr>
                <w:rFonts w:eastAsia="Times New Roman" w:cstheme="minorHAnsi"/>
                <w:color w:val="000000"/>
              </w:rPr>
            </w:pPr>
            <w:r w:rsidRPr="00F56D19">
              <w:rPr>
                <w:rFonts w:eastAsia="Times New Roman" w:cstheme="minorHAnsi"/>
                <w:color w:val="000000"/>
              </w:rPr>
              <w:t>1</w:t>
            </w:r>
            <w:r w:rsidR="005747DF">
              <w:rPr>
                <w:rFonts w:eastAsia="Times New Roman" w:cstheme="minorHAnsi"/>
                <w:color w:val="000000"/>
              </w:rPr>
              <w:t>7</w:t>
            </w:r>
            <w:r w:rsidRPr="00F56D19">
              <w:rPr>
                <w:rFonts w:eastAsia="Times New Roman" w:cstheme="minorHAnsi"/>
                <w:color w:val="000000"/>
              </w:rPr>
              <w:t>. Капітальний ремонт (термосанація) Забірського опорного закладу освіти за адресою: с.Забір’я, вул. Грисюка, 2</w:t>
            </w:r>
          </w:p>
          <w:p w:rsidR="00567C59" w:rsidRPr="00F56D19" w:rsidRDefault="00567C59" w:rsidP="005747DF">
            <w:pPr>
              <w:shd w:val="clear" w:color="auto" w:fill="FFFFFF"/>
              <w:spacing w:after="0" w:line="240" w:lineRule="auto"/>
              <w:rPr>
                <w:rFonts w:eastAsia="Times New Roman" w:cstheme="minorHAnsi"/>
                <w:color w:val="000000"/>
              </w:rPr>
            </w:pPr>
            <w:r w:rsidRPr="00F56D19">
              <w:rPr>
                <w:rFonts w:eastAsia="Times New Roman" w:cstheme="minorHAnsi"/>
                <w:color w:val="000000"/>
              </w:rPr>
              <w:t>1</w:t>
            </w:r>
            <w:r w:rsidR="005747DF">
              <w:rPr>
                <w:rFonts w:eastAsia="Times New Roman" w:cstheme="minorHAnsi"/>
                <w:color w:val="000000"/>
              </w:rPr>
              <w:t>8</w:t>
            </w:r>
            <w:r w:rsidRPr="00F56D19">
              <w:rPr>
                <w:rFonts w:eastAsia="Times New Roman" w:cstheme="minorHAnsi"/>
                <w:color w:val="000000"/>
              </w:rPr>
              <w:t>. Капітальний ремонт (термосанація) Княжицької філії Забірського опорного закладу освіти за адресою: с.Княжичі, вул.Отамана Косаря, 2</w:t>
            </w:r>
          </w:p>
        </w:tc>
        <w:tc>
          <w:tcPr>
            <w:tcW w:w="1134" w:type="dxa"/>
          </w:tcPr>
          <w:p w:rsidR="00593886" w:rsidRPr="00F56D19" w:rsidRDefault="00A90FC5" w:rsidP="00443FC4">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A90FC5"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r w:rsidRPr="00F56D19">
              <w:rPr>
                <w:rFonts w:cstheme="minorHAnsi"/>
              </w:rPr>
              <w:t>2025-2027</w:t>
            </w: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p>
          <w:p w:rsidR="00593886" w:rsidRPr="00F56D19" w:rsidRDefault="00593886" w:rsidP="00593886">
            <w:pPr>
              <w:rPr>
                <w:rFonts w:cstheme="minorHAnsi"/>
              </w:rPr>
            </w:pPr>
          </w:p>
        </w:tc>
        <w:tc>
          <w:tcPr>
            <w:tcW w:w="2409" w:type="dxa"/>
          </w:tcPr>
          <w:p w:rsidR="00A90FC5" w:rsidRPr="00F56D19" w:rsidRDefault="00A90FC5" w:rsidP="00443FC4">
            <w:pPr>
              <w:pStyle w:val="afb"/>
              <w:rPr>
                <w:rFonts w:cstheme="minorHAnsi"/>
              </w:rPr>
            </w:pPr>
            <w:r w:rsidRPr="00F56D19">
              <w:rPr>
                <w:rFonts w:cstheme="minorHAnsi"/>
              </w:rPr>
              <w:t xml:space="preserve">Управління капітального будівництва </w:t>
            </w:r>
          </w:p>
          <w:p w:rsidR="00A90FC5" w:rsidRPr="00F56D19" w:rsidRDefault="00A90FC5" w:rsidP="00443FC4">
            <w:pPr>
              <w:pStyle w:val="afb"/>
              <w:rPr>
                <w:rFonts w:cstheme="minorHAnsi"/>
              </w:rPr>
            </w:pPr>
            <w:r w:rsidRPr="00F56D19">
              <w:rPr>
                <w:rFonts w:cstheme="minorHAnsi"/>
              </w:rPr>
              <w:t>Керуюча справами</w:t>
            </w:r>
          </w:p>
        </w:tc>
        <w:tc>
          <w:tcPr>
            <w:tcW w:w="3544" w:type="dxa"/>
          </w:tcPr>
          <w:p w:rsidR="00A90FC5" w:rsidRPr="00F56D19" w:rsidRDefault="00A90FC5" w:rsidP="00443FC4">
            <w:pPr>
              <w:pStyle w:val="afb"/>
              <w:rPr>
                <w:rFonts w:cstheme="minorHAnsi"/>
              </w:rPr>
            </w:pPr>
            <w:r w:rsidRPr="00F56D19">
              <w:rPr>
                <w:rFonts w:cstheme="minorHAnsi"/>
              </w:rPr>
              <w:t xml:space="preserve">Розроблено ПКД </w:t>
            </w:r>
            <w:r w:rsidRPr="00F56D19">
              <w:rPr>
                <w:rFonts w:cstheme="minorHAnsi"/>
                <w:b/>
              </w:rPr>
              <w:t>(+,-)</w:t>
            </w:r>
          </w:p>
          <w:p w:rsidR="00A90FC5" w:rsidRPr="00F56D19" w:rsidRDefault="00A90FC5" w:rsidP="00443FC4">
            <w:pPr>
              <w:pStyle w:val="TableParagraph"/>
              <w:rPr>
                <w:rFonts w:cstheme="minorHAnsi"/>
                <w:sz w:val="20"/>
                <w:szCs w:val="20"/>
              </w:rPr>
            </w:pPr>
            <w:r w:rsidRPr="00F56D19">
              <w:rPr>
                <w:rFonts w:cstheme="minorHAnsi"/>
                <w:sz w:val="20"/>
                <w:szCs w:val="20"/>
              </w:rPr>
              <w:t xml:space="preserve">Укладено договори фінансування будівництва по всім об’єктам  </w:t>
            </w:r>
            <w:r w:rsidRPr="00F56D19">
              <w:rPr>
                <w:rFonts w:cstheme="minorHAnsi"/>
                <w:b/>
                <w:sz w:val="20"/>
                <w:szCs w:val="20"/>
              </w:rPr>
              <w:t>(+,-)</w:t>
            </w:r>
          </w:p>
          <w:p w:rsidR="00A90FC5" w:rsidRPr="00F56D19" w:rsidRDefault="00920859" w:rsidP="00C8071A">
            <w:pPr>
              <w:pStyle w:val="TableParagraph"/>
              <w:rPr>
                <w:rFonts w:cstheme="minorHAnsi"/>
                <w:b/>
                <w:sz w:val="20"/>
                <w:szCs w:val="20"/>
              </w:rPr>
            </w:pPr>
            <w:r w:rsidRPr="006129F8">
              <w:rPr>
                <w:rFonts w:cstheme="minorHAnsi"/>
                <w:sz w:val="20"/>
                <w:szCs w:val="20"/>
              </w:rPr>
              <w:t>1.</w:t>
            </w:r>
            <w:r w:rsidR="00C8071A" w:rsidRPr="006129F8">
              <w:rPr>
                <w:rFonts w:cstheme="minorHAnsi"/>
                <w:sz w:val="20"/>
                <w:szCs w:val="20"/>
              </w:rPr>
              <w:t>Проведено капітальний ремонт</w:t>
            </w:r>
            <w:r w:rsidR="00C8071A" w:rsidRPr="00F56D19">
              <w:rPr>
                <w:rFonts w:cstheme="minorHAnsi"/>
              </w:rPr>
              <w:t xml:space="preserve"> </w:t>
            </w:r>
            <w:r w:rsidR="00C8071A" w:rsidRPr="00F56D19">
              <w:rPr>
                <w:rFonts w:cstheme="minorHAnsi"/>
                <w:sz w:val="20"/>
                <w:szCs w:val="20"/>
                <w:shd w:val="clear" w:color="auto" w:fill="FFFFFF"/>
              </w:rPr>
              <w:t xml:space="preserve">(термосанація) </w:t>
            </w:r>
            <w:r w:rsidR="00C8071A" w:rsidRPr="00F56D19">
              <w:rPr>
                <w:rFonts w:cstheme="minorHAnsi"/>
                <w:sz w:val="20"/>
                <w:szCs w:val="20"/>
              </w:rPr>
              <w:t xml:space="preserve">Тарасівського ЗДО  «Віночок» </w:t>
            </w:r>
            <w:r w:rsidR="00C8071A" w:rsidRPr="00F56D19">
              <w:rPr>
                <w:rFonts w:cstheme="minorHAnsi"/>
                <w:b/>
                <w:sz w:val="20"/>
                <w:szCs w:val="20"/>
              </w:rPr>
              <w:t>(+,-)</w:t>
            </w:r>
          </w:p>
          <w:p w:rsidR="00920859" w:rsidRPr="00F56D19" w:rsidRDefault="00920859" w:rsidP="00C8071A">
            <w:pPr>
              <w:pStyle w:val="TableParagraph"/>
              <w:rPr>
                <w:rFonts w:cstheme="minorHAnsi"/>
              </w:rPr>
            </w:pPr>
          </w:p>
          <w:p w:rsidR="00920859" w:rsidRPr="00F56D19" w:rsidRDefault="00920859" w:rsidP="00C8071A">
            <w:pPr>
              <w:pStyle w:val="TableParagraph"/>
              <w:rPr>
                <w:rFonts w:cstheme="minorHAnsi"/>
                <w:b/>
                <w:sz w:val="20"/>
                <w:szCs w:val="20"/>
              </w:rPr>
            </w:pPr>
            <w:r w:rsidRPr="007273C5">
              <w:rPr>
                <w:rFonts w:cstheme="minorHAnsi"/>
                <w:sz w:val="20"/>
                <w:szCs w:val="20"/>
              </w:rPr>
              <w:t>2.Проведено капітальний ремонт</w:t>
            </w:r>
            <w:r w:rsidRPr="00F56D19">
              <w:rPr>
                <w:rFonts w:cstheme="minorHAnsi"/>
              </w:rPr>
              <w:t xml:space="preserve"> </w:t>
            </w:r>
            <w:r w:rsidRPr="00F56D19">
              <w:rPr>
                <w:rFonts w:eastAsia="Times New Roman" w:cstheme="minorHAnsi"/>
                <w:color w:val="000000"/>
                <w:sz w:val="20"/>
                <w:szCs w:val="20"/>
              </w:rPr>
              <w:t xml:space="preserve">будівель Новосілківської гімназії  </w:t>
            </w:r>
            <w:r w:rsidRPr="00F56D19">
              <w:rPr>
                <w:rFonts w:cstheme="minorHAnsi"/>
                <w:b/>
                <w:sz w:val="20"/>
                <w:szCs w:val="20"/>
              </w:rPr>
              <w:t>(+,-)</w:t>
            </w:r>
          </w:p>
          <w:p w:rsidR="003B431E" w:rsidRPr="00F56D19" w:rsidRDefault="003B431E" w:rsidP="00C8071A">
            <w:pPr>
              <w:pStyle w:val="TableParagraph"/>
              <w:rPr>
                <w:rFonts w:cstheme="minorHAnsi"/>
                <w:b/>
                <w:sz w:val="20"/>
                <w:szCs w:val="20"/>
              </w:rPr>
            </w:pPr>
          </w:p>
          <w:p w:rsidR="003B431E" w:rsidRPr="00F56D19" w:rsidRDefault="003B431E" w:rsidP="00C8071A">
            <w:pPr>
              <w:pStyle w:val="TableParagraph"/>
              <w:rPr>
                <w:rFonts w:cstheme="minorHAnsi"/>
                <w:b/>
                <w:sz w:val="20"/>
                <w:szCs w:val="20"/>
              </w:rPr>
            </w:pPr>
          </w:p>
          <w:p w:rsidR="003B431E" w:rsidRPr="00F56D19" w:rsidRDefault="003B431E" w:rsidP="00C8071A">
            <w:pPr>
              <w:pStyle w:val="TableParagraph"/>
              <w:rPr>
                <w:rFonts w:cstheme="minorHAnsi"/>
                <w:b/>
                <w:sz w:val="20"/>
                <w:szCs w:val="20"/>
              </w:rPr>
            </w:pPr>
            <w:r w:rsidRPr="007273C5">
              <w:rPr>
                <w:rFonts w:cstheme="minorHAnsi"/>
                <w:sz w:val="20"/>
                <w:szCs w:val="20"/>
              </w:rPr>
              <w:t>3.Проведено капітальний ремонт</w:t>
            </w:r>
            <w:r w:rsidRPr="00F56D19">
              <w:rPr>
                <w:rFonts w:cstheme="minorHAnsi"/>
              </w:rPr>
              <w:t xml:space="preserve"> </w:t>
            </w:r>
            <w:r w:rsidRPr="00F56D19">
              <w:rPr>
                <w:rFonts w:eastAsia="Times New Roman" w:cstheme="minorHAnsi"/>
                <w:color w:val="000000"/>
                <w:sz w:val="20"/>
                <w:szCs w:val="20"/>
              </w:rPr>
              <w:t>(термосанація) Боярського академічного ліцею «Лідер»</w:t>
            </w:r>
            <w:r w:rsidRPr="00F56D19">
              <w:rPr>
                <w:rFonts w:cstheme="minorHAnsi"/>
                <w:b/>
                <w:sz w:val="20"/>
                <w:szCs w:val="20"/>
              </w:rPr>
              <w:t xml:space="preserve"> (+,-)</w:t>
            </w:r>
          </w:p>
          <w:p w:rsidR="003B431E" w:rsidRPr="00F56D19" w:rsidRDefault="003B431E" w:rsidP="00C8071A">
            <w:pPr>
              <w:pStyle w:val="TableParagraph"/>
              <w:rPr>
                <w:rFonts w:cstheme="minorHAnsi"/>
                <w:b/>
                <w:sz w:val="20"/>
                <w:szCs w:val="20"/>
              </w:rPr>
            </w:pPr>
          </w:p>
          <w:p w:rsidR="003B431E" w:rsidRPr="00F56D19" w:rsidRDefault="003B431E" w:rsidP="003B431E">
            <w:pPr>
              <w:pStyle w:val="TableParagraph"/>
              <w:rPr>
                <w:rFonts w:cstheme="minorHAnsi"/>
                <w:b/>
                <w:sz w:val="20"/>
                <w:szCs w:val="20"/>
              </w:rPr>
            </w:pPr>
            <w:r w:rsidRPr="007273C5">
              <w:rPr>
                <w:rFonts w:cstheme="minorHAnsi"/>
                <w:sz w:val="20"/>
                <w:szCs w:val="20"/>
              </w:rPr>
              <w:t>4.Проведено капітальний ремонт</w:t>
            </w:r>
            <w:r w:rsidRPr="00F56D19">
              <w:rPr>
                <w:rFonts w:cstheme="minorHAnsi"/>
              </w:rPr>
              <w:t xml:space="preserve"> </w:t>
            </w:r>
            <w:r w:rsidRPr="00F56D19">
              <w:rPr>
                <w:rFonts w:eastAsia="Times New Roman" w:cstheme="minorHAnsi"/>
                <w:color w:val="000000"/>
                <w:sz w:val="20"/>
                <w:szCs w:val="20"/>
              </w:rPr>
              <w:t xml:space="preserve">(термосанація) Боярського академічного ліцею </w:t>
            </w:r>
            <w:r w:rsidRPr="007273C5">
              <w:rPr>
                <w:rFonts w:eastAsia="Times New Roman" w:cstheme="minorHAnsi"/>
                <w:color w:val="000000"/>
                <w:sz w:val="20"/>
                <w:szCs w:val="20"/>
              </w:rPr>
              <w:t>«Престиж»</w:t>
            </w:r>
            <w:r w:rsidRPr="00F56D19">
              <w:rPr>
                <w:rFonts w:eastAsia="Times New Roman" w:cstheme="minorHAnsi"/>
                <w:color w:val="000000"/>
              </w:rPr>
              <w:t> </w:t>
            </w:r>
            <w:r w:rsidRPr="00F56D19">
              <w:rPr>
                <w:rFonts w:cstheme="minorHAnsi"/>
                <w:b/>
                <w:sz w:val="20"/>
                <w:szCs w:val="20"/>
              </w:rPr>
              <w:t>(+,-)</w:t>
            </w:r>
          </w:p>
          <w:p w:rsidR="003B431E" w:rsidRPr="00F56D19" w:rsidRDefault="003B431E" w:rsidP="003B431E">
            <w:pPr>
              <w:pStyle w:val="TableParagraph"/>
              <w:rPr>
                <w:rFonts w:cstheme="minorHAnsi"/>
                <w:b/>
                <w:sz w:val="20"/>
                <w:szCs w:val="20"/>
              </w:rPr>
            </w:pPr>
          </w:p>
          <w:p w:rsidR="003B431E" w:rsidRPr="00F56D19" w:rsidRDefault="003B431E" w:rsidP="003B431E">
            <w:pPr>
              <w:pStyle w:val="TableParagraph"/>
              <w:rPr>
                <w:rFonts w:cstheme="minorHAnsi"/>
                <w:b/>
                <w:sz w:val="20"/>
                <w:szCs w:val="20"/>
              </w:rPr>
            </w:pPr>
          </w:p>
          <w:p w:rsidR="003B431E" w:rsidRPr="007273C5" w:rsidRDefault="003B431E" w:rsidP="003B431E">
            <w:pPr>
              <w:pStyle w:val="TableParagraph"/>
              <w:rPr>
                <w:rFonts w:cstheme="minorHAnsi"/>
                <w:b/>
                <w:sz w:val="20"/>
                <w:szCs w:val="20"/>
              </w:rPr>
            </w:pPr>
            <w:r w:rsidRPr="007273C5">
              <w:rPr>
                <w:rFonts w:cstheme="minorHAnsi"/>
                <w:sz w:val="20"/>
                <w:szCs w:val="20"/>
              </w:rPr>
              <w:t xml:space="preserve">5. Проведено </w:t>
            </w:r>
            <w:r w:rsidRPr="007273C5">
              <w:rPr>
                <w:rFonts w:eastAsia="Times New Roman" w:cstheme="minorHAnsi"/>
                <w:color w:val="000000"/>
                <w:sz w:val="20"/>
                <w:szCs w:val="20"/>
              </w:rPr>
              <w:t xml:space="preserve">Капітальний ремонт приміщень будівлі для облаштування спеціалізованої служби підтримки осіб, які постраждали від домашнього насильства </w:t>
            </w:r>
            <w:r w:rsidRPr="007273C5">
              <w:rPr>
                <w:rFonts w:cstheme="minorHAnsi"/>
                <w:b/>
                <w:sz w:val="20"/>
                <w:szCs w:val="20"/>
              </w:rPr>
              <w:t>(+,-)</w:t>
            </w:r>
          </w:p>
          <w:p w:rsidR="003B431E" w:rsidRPr="007273C5" w:rsidRDefault="003B431E" w:rsidP="003B431E">
            <w:pPr>
              <w:pStyle w:val="TableParagraph"/>
              <w:rPr>
                <w:rFonts w:cstheme="minorHAnsi"/>
                <w:b/>
                <w:sz w:val="20"/>
                <w:szCs w:val="20"/>
              </w:rPr>
            </w:pPr>
            <w:r w:rsidRPr="007273C5">
              <w:rPr>
                <w:rFonts w:cstheme="minorHAnsi"/>
                <w:sz w:val="20"/>
                <w:szCs w:val="20"/>
              </w:rPr>
              <w:t>6. Проведено к</w:t>
            </w:r>
            <w:r w:rsidRPr="007273C5">
              <w:rPr>
                <w:rFonts w:eastAsia="Times New Roman" w:cstheme="minorHAnsi"/>
                <w:color w:val="000000"/>
                <w:sz w:val="20"/>
                <w:szCs w:val="20"/>
              </w:rPr>
              <w:t xml:space="preserve">апітальний ремонт (термосанація) Тарасівського академічного ліцею </w:t>
            </w:r>
            <w:r w:rsidRPr="007273C5">
              <w:rPr>
                <w:rFonts w:cstheme="minorHAnsi"/>
                <w:b/>
                <w:sz w:val="20"/>
                <w:szCs w:val="20"/>
              </w:rPr>
              <w:t>(+,-)</w:t>
            </w:r>
          </w:p>
          <w:p w:rsidR="003B431E" w:rsidRPr="00F56D19" w:rsidRDefault="003B431E" w:rsidP="003B431E">
            <w:pPr>
              <w:pStyle w:val="TableParagraph"/>
              <w:rPr>
                <w:rFonts w:cstheme="minorHAnsi"/>
                <w:b/>
                <w:sz w:val="20"/>
                <w:szCs w:val="20"/>
              </w:rPr>
            </w:pPr>
            <w:r w:rsidRPr="007273C5">
              <w:rPr>
                <w:rFonts w:cstheme="minorHAnsi"/>
                <w:sz w:val="20"/>
                <w:szCs w:val="20"/>
              </w:rPr>
              <w:t>7. Проведено к</w:t>
            </w:r>
            <w:r w:rsidRPr="007273C5">
              <w:rPr>
                <w:rFonts w:eastAsia="Times New Roman" w:cstheme="minorHAnsi"/>
                <w:color w:val="000000"/>
                <w:sz w:val="20"/>
                <w:szCs w:val="20"/>
              </w:rPr>
              <w:t>апітальний ремонт (термосанація) ЗДО «Іскорка»</w:t>
            </w:r>
            <w:r w:rsidRPr="00F56D19">
              <w:rPr>
                <w:rFonts w:eastAsia="Times New Roman" w:cstheme="minorHAnsi"/>
                <w:color w:val="000000"/>
              </w:rPr>
              <w:t xml:space="preserve"> </w:t>
            </w:r>
            <w:r w:rsidRPr="00F56D19">
              <w:rPr>
                <w:rFonts w:cstheme="minorHAnsi"/>
                <w:b/>
                <w:sz w:val="20"/>
                <w:szCs w:val="20"/>
              </w:rPr>
              <w:t>(+,-)</w:t>
            </w:r>
          </w:p>
          <w:p w:rsidR="003B431E" w:rsidRPr="00F56D19" w:rsidRDefault="003B431E" w:rsidP="003B431E">
            <w:r w:rsidRPr="00F56D19">
              <w:t>8. Проведено к</w:t>
            </w:r>
            <w:r w:rsidRPr="00F56D19">
              <w:rPr>
                <w:rFonts w:eastAsia="Times New Roman" w:cstheme="minorHAnsi"/>
                <w:color w:val="000000"/>
              </w:rPr>
              <w:t xml:space="preserve">апітальний ремонт покрівлі в ЗДО ЦРД «Джерельце» </w:t>
            </w:r>
            <w:r w:rsidRPr="00F56D19">
              <w:rPr>
                <w:rFonts w:cstheme="minorHAnsi"/>
                <w:b/>
              </w:rPr>
              <w:t>(+,-)</w:t>
            </w:r>
          </w:p>
          <w:p w:rsidR="003B431E" w:rsidRPr="00F56D19" w:rsidRDefault="003B431E" w:rsidP="003B431E">
            <w:pPr>
              <w:shd w:val="clear" w:color="auto" w:fill="FFFFFF"/>
              <w:spacing w:after="0" w:line="240" w:lineRule="auto"/>
              <w:rPr>
                <w:rFonts w:eastAsia="Times New Roman" w:cstheme="minorHAnsi"/>
                <w:color w:val="000000"/>
              </w:rPr>
            </w:pPr>
            <w:r w:rsidRPr="00F56D19">
              <w:t>9.</w:t>
            </w:r>
            <w:r w:rsidRPr="00F56D19">
              <w:rPr>
                <w:rFonts w:eastAsia="Times New Roman" w:cstheme="minorHAnsi"/>
                <w:color w:val="000000"/>
              </w:rPr>
              <w:t xml:space="preserve"> Проведено капітальний ремонт (термосанація) Боярського академічного ліцею «Інтелект» за адресою: м.Боярка, вул. Шкільна, 28 </w:t>
            </w:r>
            <w:r w:rsidRPr="00F56D19">
              <w:rPr>
                <w:rFonts w:cstheme="minorHAnsi"/>
                <w:b/>
              </w:rPr>
              <w:t>(+,-)</w:t>
            </w:r>
          </w:p>
          <w:p w:rsidR="005747DF" w:rsidRDefault="005747DF" w:rsidP="003B431E">
            <w:pPr>
              <w:shd w:val="clear" w:color="auto" w:fill="FFFFFF"/>
              <w:spacing w:after="0" w:line="240" w:lineRule="auto"/>
            </w:pPr>
          </w:p>
          <w:p w:rsidR="003B431E" w:rsidRPr="00F56D19" w:rsidRDefault="003B431E" w:rsidP="003B431E">
            <w:pPr>
              <w:shd w:val="clear" w:color="auto" w:fill="FFFFFF"/>
              <w:spacing w:after="0" w:line="240" w:lineRule="auto"/>
              <w:rPr>
                <w:rFonts w:eastAsia="Times New Roman" w:cstheme="minorHAnsi"/>
                <w:color w:val="000000"/>
              </w:rPr>
            </w:pPr>
            <w:r w:rsidRPr="00F56D19">
              <w:t>10. Проведено к</w:t>
            </w:r>
            <w:r w:rsidRPr="00F56D19">
              <w:rPr>
                <w:rFonts w:eastAsia="Times New Roman" w:cstheme="minorHAnsi"/>
                <w:color w:val="000000"/>
              </w:rPr>
              <w:t xml:space="preserve">апітальний ремонт (термосанація) Боярського академічного ліцею «Інтелект» за адресою: м.Боярка, вул.Незалежності, 4 </w:t>
            </w:r>
            <w:r w:rsidRPr="00F56D19">
              <w:rPr>
                <w:rFonts w:cstheme="minorHAnsi"/>
                <w:b/>
              </w:rPr>
              <w:t>(+,-)</w:t>
            </w:r>
          </w:p>
          <w:p w:rsidR="003B431E" w:rsidRPr="00F56D19" w:rsidRDefault="003B431E" w:rsidP="003B431E">
            <w:r w:rsidRPr="00F56D19">
              <w:t>11. Проведено к</w:t>
            </w:r>
            <w:r w:rsidRPr="00F56D19">
              <w:rPr>
                <w:rFonts w:eastAsia="Times New Roman" w:cstheme="minorHAnsi"/>
                <w:color w:val="000000"/>
              </w:rPr>
              <w:t xml:space="preserve">апітальний ремонт (термосанація) будинку культури в с.Перевіз  </w:t>
            </w:r>
            <w:r w:rsidRPr="00F56D19">
              <w:rPr>
                <w:rFonts w:cstheme="minorHAnsi"/>
                <w:b/>
              </w:rPr>
              <w:t>(+,-)</w:t>
            </w:r>
            <w:r w:rsidRPr="00F56D19">
              <w:rPr>
                <w:rFonts w:eastAsia="Times New Roman" w:cstheme="minorHAnsi"/>
                <w:color w:val="000000"/>
              </w:rPr>
              <w:t xml:space="preserve"> </w:t>
            </w:r>
          </w:p>
          <w:p w:rsidR="003B431E" w:rsidRPr="00F56D19" w:rsidRDefault="003B431E" w:rsidP="003B431E">
            <w:r w:rsidRPr="00F56D19">
              <w:t>12. Проведено к</w:t>
            </w:r>
            <w:r w:rsidRPr="00F56D19">
              <w:rPr>
                <w:rFonts w:eastAsia="Times New Roman" w:cstheme="minorHAnsi"/>
                <w:color w:val="000000"/>
              </w:rPr>
              <w:t xml:space="preserve">апітальний ремонт (термосанація) опорного закладу освіти «Боярський академічний ліцей ім.Євгена Коновальця» </w:t>
            </w:r>
            <w:r w:rsidRPr="00F56D19">
              <w:rPr>
                <w:rFonts w:cstheme="minorHAnsi"/>
                <w:b/>
              </w:rPr>
              <w:t>(+,-)</w:t>
            </w:r>
          </w:p>
          <w:p w:rsidR="003B431E" w:rsidRPr="00F56D19" w:rsidRDefault="003B431E" w:rsidP="003B431E">
            <w:r w:rsidRPr="00F56D19">
              <w:t>13.Проведено к</w:t>
            </w:r>
            <w:r w:rsidRPr="00F56D19">
              <w:rPr>
                <w:rFonts w:eastAsia="Times New Roman" w:cstheme="minorHAnsi"/>
                <w:color w:val="000000"/>
              </w:rPr>
              <w:t xml:space="preserve">апітальний ремонт (термосанація) ЗДО «ясла-садок) «Берізка» </w:t>
            </w:r>
            <w:r w:rsidRPr="00F56D19">
              <w:rPr>
                <w:rFonts w:cstheme="minorHAnsi"/>
                <w:b/>
              </w:rPr>
              <w:t>(+,-)</w:t>
            </w:r>
          </w:p>
          <w:p w:rsidR="003B431E" w:rsidRDefault="003B431E" w:rsidP="003B431E">
            <w:pPr>
              <w:rPr>
                <w:rFonts w:cstheme="minorHAnsi"/>
                <w:b/>
              </w:rPr>
            </w:pPr>
            <w:r w:rsidRPr="00F56D19">
              <w:t>14. Проведено к</w:t>
            </w:r>
            <w:r w:rsidRPr="00F56D19">
              <w:rPr>
                <w:rFonts w:eastAsia="Times New Roman" w:cstheme="minorHAnsi"/>
                <w:color w:val="000000"/>
              </w:rPr>
              <w:t xml:space="preserve">апітальний ремонт (термосанація) корпуса поліклініки КНП «ЛІЛ </w:t>
            </w:r>
            <w:r w:rsidRPr="00F56D19">
              <w:rPr>
                <w:rFonts w:cstheme="minorHAnsi"/>
                <w:b/>
              </w:rPr>
              <w:t>(+,-)</w:t>
            </w:r>
          </w:p>
          <w:p w:rsidR="005747DF" w:rsidRDefault="005747DF" w:rsidP="005747DF">
            <w:pPr>
              <w:rPr>
                <w:rFonts w:cstheme="minorHAnsi"/>
                <w:b/>
              </w:rPr>
            </w:pPr>
            <w:r>
              <w:t>15.</w:t>
            </w:r>
            <w:r w:rsidRPr="00F56D19">
              <w:t>Проведено к</w:t>
            </w:r>
            <w:r w:rsidRPr="00F56D19">
              <w:rPr>
                <w:rFonts w:eastAsia="Times New Roman" w:cstheme="minorHAnsi"/>
                <w:color w:val="000000"/>
              </w:rPr>
              <w:t xml:space="preserve">апітальний ремонт (термосанація) корпуса </w:t>
            </w:r>
            <w:r>
              <w:rPr>
                <w:rFonts w:eastAsia="Times New Roman" w:cstheme="minorHAnsi"/>
                <w:color w:val="000000"/>
              </w:rPr>
              <w:t>стаціонару</w:t>
            </w:r>
            <w:r w:rsidRPr="00F56D19">
              <w:rPr>
                <w:rFonts w:eastAsia="Times New Roman" w:cstheme="minorHAnsi"/>
                <w:color w:val="000000"/>
              </w:rPr>
              <w:t xml:space="preserve"> КНП «ЛІЛ </w:t>
            </w:r>
            <w:r w:rsidRPr="00F56D19">
              <w:rPr>
                <w:rFonts w:cstheme="minorHAnsi"/>
                <w:b/>
              </w:rPr>
              <w:t>(+,-)</w:t>
            </w:r>
          </w:p>
          <w:p w:rsidR="005747DF" w:rsidRDefault="005747DF" w:rsidP="005747DF">
            <w:pPr>
              <w:rPr>
                <w:rFonts w:cstheme="minorHAnsi"/>
                <w:b/>
              </w:rPr>
            </w:pPr>
            <w:r>
              <w:t>16.</w:t>
            </w:r>
            <w:r w:rsidRPr="00F56D19">
              <w:t xml:space="preserve">Проведено </w:t>
            </w:r>
            <w:r>
              <w:rPr>
                <w:rFonts w:eastAsia="Times New Roman" w:cstheme="minorHAnsi"/>
                <w:color w:val="000000"/>
              </w:rPr>
              <w:t>реконструкцію з розширенням приймального відділення</w:t>
            </w:r>
            <w:r w:rsidRPr="00F56D19">
              <w:rPr>
                <w:rFonts w:eastAsia="Times New Roman" w:cstheme="minorHAnsi"/>
                <w:color w:val="000000"/>
              </w:rPr>
              <w:t xml:space="preserve"> КНП «ЛІЛ </w:t>
            </w:r>
            <w:r w:rsidRPr="00F56D19">
              <w:rPr>
                <w:rFonts w:cstheme="minorHAnsi"/>
                <w:b/>
              </w:rPr>
              <w:t>(+,-)</w:t>
            </w:r>
          </w:p>
          <w:p w:rsidR="003B431E" w:rsidRPr="00F56D19" w:rsidRDefault="003B431E" w:rsidP="003B431E">
            <w:r w:rsidRPr="00F56D19">
              <w:rPr>
                <w:rFonts w:eastAsia="Times New Roman" w:cstheme="minorHAnsi"/>
                <w:color w:val="000000"/>
              </w:rPr>
              <w:t>1</w:t>
            </w:r>
            <w:r w:rsidR="005747DF">
              <w:rPr>
                <w:rFonts w:eastAsia="Times New Roman" w:cstheme="minorHAnsi"/>
                <w:color w:val="000000"/>
              </w:rPr>
              <w:t>7</w:t>
            </w:r>
            <w:r w:rsidRPr="00F56D19">
              <w:rPr>
                <w:rFonts w:eastAsia="Times New Roman" w:cstheme="minorHAnsi"/>
                <w:color w:val="000000"/>
              </w:rPr>
              <w:t xml:space="preserve">. Проведено капітальний ремонт (термосанація) Забірського опорного закладу освіти </w:t>
            </w:r>
            <w:r w:rsidRPr="00F56D19">
              <w:rPr>
                <w:rFonts w:cstheme="minorHAnsi"/>
                <w:b/>
              </w:rPr>
              <w:t>(+,-)</w:t>
            </w:r>
          </w:p>
          <w:p w:rsidR="003B431E" w:rsidRPr="00F56D19" w:rsidRDefault="003B431E" w:rsidP="005747DF">
            <w:r w:rsidRPr="00F56D19">
              <w:rPr>
                <w:rFonts w:eastAsia="Times New Roman" w:cstheme="minorHAnsi"/>
                <w:color w:val="000000"/>
              </w:rPr>
              <w:t>1</w:t>
            </w:r>
            <w:r w:rsidR="005747DF">
              <w:rPr>
                <w:rFonts w:eastAsia="Times New Roman" w:cstheme="minorHAnsi"/>
                <w:color w:val="000000"/>
              </w:rPr>
              <w:t>8</w:t>
            </w:r>
            <w:r w:rsidRPr="00F56D19">
              <w:rPr>
                <w:rFonts w:eastAsia="Times New Roman" w:cstheme="minorHAnsi"/>
                <w:color w:val="000000"/>
              </w:rPr>
              <w:t xml:space="preserve">. Проведено капітальний ремонт (термосанація) Княжицької філії Забірського опорного закладу освіти </w:t>
            </w:r>
            <w:r w:rsidRPr="00F56D19">
              <w:rPr>
                <w:rFonts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2.3.3 – Встановити енергоефективне освітлення у громадських місцях, школах, лікарнях та інших об'єктах інфраструктури</w:t>
            </w:r>
          </w:p>
          <w:p w:rsidR="00A90FC5" w:rsidRPr="00F56D19" w:rsidRDefault="00A90FC5" w:rsidP="00443FC4">
            <w:pPr>
              <w:pStyle w:val="afb"/>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-Здійснення модернізації, реконструкції та розширення мережі вуличного освітлення в БМТГ</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A90FC5" w:rsidRPr="00F56D19" w:rsidRDefault="00A90FC5" w:rsidP="00443FC4">
            <w:pPr>
              <w:pStyle w:val="afb"/>
              <w:rPr>
                <w:rFonts w:cstheme="minorHAnsi"/>
              </w:rPr>
            </w:pPr>
            <w:r w:rsidRPr="00F56D19">
              <w:rPr>
                <w:rFonts w:cstheme="minorHAnsi"/>
              </w:rPr>
              <w:t xml:space="preserve">Протяжність розширеної, модернізованої/реконструйованої мережі вуличного освітлення із встановленими енергозберігаючими лампами – </w:t>
            </w:r>
            <w:r w:rsidRPr="00F56D19">
              <w:rPr>
                <w:rFonts w:cstheme="minorHAnsi"/>
                <w:b/>
              </w:rPr>
              <w:t>4500  м</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afb"/>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-Здійснення модернізації системи освітлення в школах, лікарнях та інших об’єктах інфраструктури в БМТГ</w:t>
            </w: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капітального будівництва </w:t>
            </w:r>
          </w:p>
          <w:p w:rsidR="00A90FC5" w:rsidRPr="00F56D19" w:rsidRDefault="00A90FC5" w:rsidP="00443FC4">
            <w:pPr>
              <w:pStyle w:val="afb"/>
              <w:rPr>
                <w:rFonts w:cstheme="minorHAnsi"/>
              </w:rPr>
            </w:pPr>
            <w:r w:rsidRPr="00F56D19">
              <w:rPr>
                <w:rFonts w:cstheme="minorHAnsi"/>
              </w:rPr>
              <w:t>(КП «БМЕСК»)</w:t>
            </w:r>
          </w:p>
        </w:tc>
        <w:tc>
          <w:tcPr>
            <w:tcW w:w="3544" w:type="dxa"/>
          </w:tcPr>
          <w:p w:rsidR="00A90FC5" w:rsidRPr="00F56D19" w:rsidRDefault="00A90FC5" w:rsidP="00443FC4">
            <w:pPr>
              <w:pStyle w:val="afb"/>
              <w:rPr>
                <w:rFonts w:cstheme="minorHAnsi"/>
              </w:rPr>
            </w:pPr>
            <w:r w:rsidRPr="00F56D19">
              <w:rPr>
                <w:rFonts w:cstheme="minorHAnsi"/>
              </w:rPr>
              <w:t>Здійснено модернізацію системи освітлення в школах, лікарнях та інших об’єктах інфраструктури в БМТГ</w:t>
            </w:r>
            <w:r w:rsidRPr="00F56D19">
              <w:rPr>
                <w:rFonts w:cstheme="minorHAnsi"/>
                <w:b/>
              </w:rPr>
              <w:t xml:space="preserve"> (+,-)</w:t>
            </w:r>
          </w:p>
        </w:tc>
      </w:tr>
      <w:tr w:rsidR="00A90FC5" w:rsidRPr="00F56D19" w:rsidTr="00287427">
        <w:trPr>
          <w:trHeight w:val="839"/>
        </w:trPr>
        <w:tc>
          <w:tcPr>
            <w:tcW w:w="567" w:type="dxa"/>
            <w:vMerge w:val="restart"/>
          </w:tcPr>
          <w:p w:rsidR="00A90FC5" w:rsidRPr="00F56D19" w:rsidRDefault="00A90FC5" w:rsidP="00443FC4">
            <w:pPr>
              <w:pStyle w:val="afb"/>
              <w:rPr>
                <w:rFonts w:cstheme="minorHAnsi"/>
              </w:rPr>
            </w:pPr>
            <w:r w:rsidRPr="00F56D19">
              <w:rPr>
                <w:rFonts w:cstheme="minorHAnsi"/>
              </w:rPr>
              <w:t>8</w:t>
            </w:r>
          </w:p>
        </w:tc>
        <w:tc>
          <w:tcPr>
            <w:tcW w:w="1560"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3.1 –</w:t>
            </w:r>
          </w:p>
          <w:p w:rsidR="00A90FC5" w:rsidRPr="00F56D19" w:rsidRDefault="00A90FC5" w:rsidP="00443FC4">
            <w:pPr>
              <w:pStyle w:val="TableParagraph"/>
              <w:rPr>
                <w:rFonts w:cstheme="minorHAnsi"/>
                <w:sz w:val="20"/>
                <w:szCs w:val="20"/>
              </w:rPr>
            </w:pPr>
            <w:r w:rsidRPr="00F56D19">
              <w:rPr>
                <w:rFonts w:cstheme="minorHAnsi"/>
                <w:sz w:val="20"/>
                <w:szCs w:val="20"/>
              </w:rPr>
              <w:t>Громада із чистим довкіллям і адаптована до кліматичних змін</w:t>
            </w: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3.1.1 – Підвищити рівень екологічної свідомості</w:t>
            </w:r>
          </w:p>
          <w:p w:rsidR="00A90FC5" w:rsidRPr="00F56D19" w:rsidRDefault="00A90FC5" w:rsidP="00443FC4">
            <w:pPr>
              <w:pStyle w:val="TableParagraph"/>
              <w:rPr>
                <w:rFonts w:cstheme="minorHAnsi"/>
                <w:sz w:val="20"/>
                <w:szCs w:val="20"/>
              </w:rPr>
            </w:pPr>
            <w:r w:rsidRPr="00F56D19">
              <w:rPr>
                <w:rFonts w:cstheme="minorHAnsi"/>
                <w:sz w:val="20"/>
                <w:szCs w:val="20"/>
              </w:rPr>
              <w:t>громадян</w:t>
            </w: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-Створення та реалізація проєкту «Сухий струмок» у парку ім. Тараса Шевченка</w:t>
            </w: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3544" w:type="dxa"/>
          </w:tcPr>
          <w:p w:rsidR="00A90FC5" w:rsidRPr="00F56D19" w:rsidRDefault="00A90FC5" w:rsidP="00443FC4">
            <w:pPr>
              <w:pStyle w:val="afb"/>
              <w:rPr>
                <w:rFonts w:cstheme="minorHAnsi"/>
              </w:rPr>
            </w:pPr>
            <w:r w:rsidRPr="00F56D19">
              <w:rPr>
                <w:rFonts w:cstheme="minorHAnsi"/>
              </w:rPr>
              <w:t xml:space="preserve">Створено «Сухий струмок» у парку ім. Тараса Шевченка </w:t>
            </w:r>
            <w:r w:rsidRPr="00F56D19">
              <w:rPr>
                <w:rFonts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r w:rsidRPr="00F56D19">
              <w:rPr>
                <w:rFonts w:cstheme="minorHAnsi"/>
                <w:sz w:val="20"/>
                <w:szCs w:val="20"/>
              </w:rPr>
              <w:t>3.1.2 – Збільшити кількість зелених насаджень і зелених</w:t>
            </w:r>
          </w:p>
          <w:p w:rsidR="00A90FC5" w:rsidRPr="00F56D19" w:rsidRDefault="00A90FC5" w:rsidP="00443FC4">
            <w:pPr>
              <w:pStyle w:val="TableParagraph"/>
              <w:rPr>
                <w:rFonts w:cstheme="minorHAnsi"/>
                <w:sz w:val="20"/>
                <w:szCs w:val="20"/>
              </w:rPr>
            </w:pPr>
            <w:r w:rsidRPr="00F56D19">
              <w:rPr>
                <w:rFonts w:cstheme="minorHAnsi"/>
                <w:sz w:val="20"/>
                <w:szCs w:val="20"/>
              </w:rPr>
              <w:t>громадських просторів</w:t>
            </w:r>
          </w:p>
          <w:p w:rsidR="00A90FC5" w:rsidRPr="00F56D19" w:rsidRDefault="00A90FC5" w:rsidP="00443FC4">
            <w:pPr>
              <w:pStyle w:val="afb"/>
              <w:rPr>
                <w:rFonts w:cstheme="minorHAnsi"/>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-Проведення благоустрою, модернізація та збільшення кількості зелених насаджень на території парків та скверів БМТГ</w:t>
            </w: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3544" w:type="dxa"/>
          </w:tcPr>
          <w:p w:rsidR="00A90FC5" w:rsidRPr="00F56D19" w:rsidRDefault="00A90FC5" w:rsidP="00443FC4">
            <w:pPr>
              <w:pStyle w:val="afb"/>
              <w:rPr>
                <w:rFonts w:cstheme="minorHAnsi"/>
              </w:rPr>
            </w:pPr>
            <w:r w:rsidRPr="00F56D19">
              <w:rPr>
                <w:rFonts w:cstheme="minorHAnsi"/>
              </w:rPr>
              <w:t xml:space="preserve">Проведено інвентаризацію зелених насаджень населених пунктів громади.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Кількість зелених насаджень збільшена мінімум на </w:t>
            </w:r>
            <w:r w:rsidRPr="00F56D19">
              <w:rPr>
                <w:rFonts w:cstheme="minorHAnsi"/>
                <w:b/>
              </w:rPr>
              <w:t>75  од</w:t>
            </w:r>
            <w:r w:rsidRPr="00F56D19">
              <w:rPr>
                <w:rFonts w:cstheme="minorHAnsi"/>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tcPr>
          <w:p w:rsidR="00A90FC5" w:rsidRPr="00F56D19" w:rsidRDefault="00A90FC5" w:rsidP="00443FC4">
            <w:pPr>
              <w:pStyle w:val="TableParagraph"/>
              <w:rPr>
                <w:rFonts w:cstheme="minorHAnsi"/>
                <w:sz w:val="20"/>
                <w:szCs w:val="20"/>
              </w:rPr>
            </w:pPr>
          </w:p>
        </w:tc>
        <w:tc>
          <w:tcPr>
            <w:tcW w:w="3544" w:type="dxa"/>
          </w:tcPr>
          <w:p w:rsidR="00A90FC5" w:rsidRPr="00F56D19" w:rsidRDefault="00A90FC5" w:rsidP="00443FC4">
            <w:pPr>
              <w:pStyle w:val="TableParagraph"/>
              <w:rPr>
                <w:rFonts w:cstheme="minorHAnsi"/>
                <w:sz w:val="20"/>
                <w:szCs w:val="20"/>
              </w:rPr>
            </w:pPr>
            <w:r w:rsidRPr="00F56D19">
              <w:rPr>
                <w:rFonts w:cstheme="minorHAnsi"/>
                <w:sz w:val="20"/>
                <w:szCs w:val="20"/>
              </w:rPr>
              <w:t>-Визначення місць для створення нових зелених територій, парків, скверів</w:t>
            </w: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3544" w:type="dxa"/>
          </w:tcPr>
          <w:p w:rsidR="00A90FC5" w:rsidRPr="00F56D19" w:rsidRDefault="00A90FC5" w:rsidP="00443FC4">
            <w:pPr>
              <w:pStyle w:val="afb"/>
              <w:rPr>
                <w:rFonts w:cstheme="minorHAnsi"/>
                <w:b/>
              </w:rPr>
            </w:pPr>
            <w:r w:rsidRPr="00F56D19">
              <w:rPr>
                <w:rFonts w:cstheme="minorHAnsi"/>
              </w:rPr>
              <w:t xml:space="preserve">Визначено місця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Створено зелені території, парки, сквери – не менше </w:t>
            </w:r>
            <w:r w:rsidRPr="00F56D19">
              <w:rPr>
                <w:rFonts w:cstheme="minorHAnsi"/>
                <w:b/>
              </w:rPr>
              <w:t>4 од</w:t>
            </w:r>
            <w:r w:rsidRPr="00F56D19">
              <w:rPr>
                <w:rFonts w:cstheme="minorHAnsi"/>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val="restart"/>
          </w:tcPr>
          <w:p w:rsidR="00A90FC5" w:rsidRPr="00F56D19" w:rsidRDefault="00A90FC5" w:rsidP="00573C6E">
            <w:pPr>
              <w:pStyle w:val="TableParagraph"/>
              <w:rPr>
                <w:rFonts w:cstheme="minorHAnsi"/>
                <w:sz w:val="20"/>
                <w:szCs w:val="20"/>
              </w:rPr>
            </w:pPr>
            <w:r w:rsidRPr="00F56D19">
              <w:rPr>
                <w:rFonts w:cstheme="minorHAnsi"/>
                <w:sz w:val="20"/>
                <w:szCs w:val="20"/>
              </w:rPr>
              <w:t xml:space="preserve">3.1.3 </w:t>
            </w:r>
            <w:r w:rsidR="00573C6E">
              <w:rPr>
                <w:rFonts w:cstheme="minorHAnsi"/>
                <w:sz w:val="20"/>
                <w:szCs w:val="20"/>
              </w:rPr>
              <w:t xml:space="preserve">- </w:t>
            </w:r>
            <w:r w:rsidR="00573C6E" w:rsidRPr="00573C6E">
              <w:rPr>
                <w:rFonts w:cstheme="minorHAnsi"/>
                <w:sz w:val="20"/>
                <w:szCs w:val="20"/>
              </w:rPr>
              <w:t>Створ</w:t>
            </w:r>
            <w:r w:rsidR="00573C6E">
              <w:rPr>
                <w:rFonts w:cstheme="minorHAnsi"/>
                <w:sz w:val="20"/>
                <w:szCs w:val="20"/>
              </w:rPr>
              <w:t>ити систему</w:t>
            </w:r>
            <w:r w:rsidR="00573C6E" w:rsidRPr="00573C6E">
              <w:rPr>
                <w:rFonts w:cstheme="minorHAnsi"/>
                <w:sz w:val="20"/>
                <w:szCs w:val="20"/>
              </w:rPr>
              <w:t xml:space="preserve"> управління відходами відповідно нормативно-правових актів  та місцевого плану</w:t>
            </w:r>
          </w:p>
        </w:tc>
        <w:tc>
          <w:tcPr>
            <w:tcW w:w="3544" w:type="dxa"/>
          </w:tcPr>
          <w:p w:rsidR="00A90FC5" w:rsidRPr="00F56D19" w:rsidRDefault="00A90FC5" w:rsidP="00443FC4">
            <w:pPr>
              <w:pStyle w:val="TableParagraph"/>
              <w:rPr>
                <w:rFonts w:cstheme="minorHAnsi"/>
                <w:b/>
                <w:sz w:val="20"/>
                <w:szCs w:val="20"/>
              </w:rPr>
            </w:pPr>
            <w:r w:rsidRPr="00F56D19">
              <w:rPr>
                <w:rFonts w:cstheme="minorHAnsi"/>
                <w:sz w:val="20"/>
                <w:szCs w:val="20"/>
              </w:rPr>
              <w:t xml:space="preserve">-Розроблення Місцевого плану управління відходами у БМТГ </w:t>
            </w:r>
          </w:p>
          <w:p w:rsidR="00A90FC5" w:rsidRPr="00F56D19" w:rsidRDefault="00A90FC5" w:rsidP="00443FC4">
            <w:pPr>
              <w:pStyle w:val="afb"/>
              <w:rPr>
                <w:rFonts w:cstheme="minorHAnsi"/>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A90FC5" w:rsidRPr="00F56D19" w:rsidRDefault="00A90FC5" w:rsidP="00443FC4">
            <w:pPr>
              <w:pStyle w:val="afb"/>
              <w:rPr>
                <w:rFonts w:cstheme="minorHAnsi"/>
              </w:rPr>
            </w:pPr>
            <w:r w:rsidRPr="00F56D19">
              <w:rPr>
                <w:rFonts w:cstheme="minorHAnsi"/>
              </w:rPr>
              <w:t xml:space="preserve">Розроблено Місцевий план управління відходами </w:t>
            </w:r>
            <w:r w:rsidRPr="00F56D19">
              <w:rPr>
                <w:rFonts w:cstheme="minorHAnsi"/>
                <w:b/>
              </w:rPr>
              <w:t>(+,-)</w:t>
            </w:r>
          </w:p>
        </w:tc>
      </w:tr>
      <w:tr w:rsidR="00A90FC5" w:rsidRPr="00F56D19" w:rsidTr="00287427">
        <w:trPr>
          <w:trHeight w:val="839"/>
        </w:trPr>
        <w:tc>
          <w:tcPr>
            <w:tcW w:w="567" w:type="dxa"/>
            <w:vMerge/>
          </w:tcPr>
          <w:p w:rsidR="00A90FC5" w:rsidRPr="00F56D19" w:rsidRDefault="00A90FC5" w:rsidP="00443FC4">
            <w:pPr>
              <w:pStyle w:val="afb"/>
              <w:rPr>
                <w:rFonts w:cstheme="minorHAnsi"/>
              </w:rPr>
            </w:pPr>
          </w:p>
        </w:tc>
        <w:tc>
          <w:tcPr>
            <w:tcW w:w="1560" w:type="dxa"/>
            <w:vMerge/>
          </w:tcPr>
          <w:p w:rsidR="00A90FC5" w:rsidRPr="00F56D19" w:rsidRDefault="00A90FC5" w:rsidP="00443FC4">
            <w:pPr>
              <w:pStyle w:val="afb"/>
              <w:rPr>
                <w:rFonts w:cstheme="minorHAnsi"/>
              </w:rPr>
            </w:pPr>
          </w:p>
        </w:tc>
        <w:tc>
          <w:tcPr>
            <w:tcW w:w="2693" w:type="dxa"/>
            <w:vMerge/>
          </w:tcPr>
          <w:p w:rsidR="00A90FC5" w:rsidRPr="00F56D19" w:rsidRDefault="00A90FC5" w:rsidP="00443FC4">
            <w:pPr>
              <w:pStyle w:val="TableParagraph"/>
              <w:rPr>
                <w:rFonts w:cstheme="minorHAnsi"/>
                <w:sz w:val="20"/>
                <w:szCs w:val="20"/>
              </w:rPr>
            </w:pPr>
          </w:p>
        </w:tc>
        <w:tc>
          <w:tcPr>
            <w:tcW w:w="3544" w:type="dxa"/>
          </w:tcPr>
          <w:p w:rsidR="00A90FC5" w:rsidRPr="00F56D19" w:rsidRDefault="00A90FC5" w:rsidP="00443FC4">
            <w:pPr>
              <w:widowControl w:val="0"/>
              <w:pBdr>
                <w:top w:val="nil"/>
                <w:left w:val="nil"/>
                <w:bottom w:val="nil"/>
                <w:right w:val="nil"/>
                <w:between w:val="nil"/>
              </w:pBdr>
              <w:spacing w:before="9" w:after="0" w:line="256" w:lineRule="auto"/>
              <w:ind w:right="89"/>
              <w:jc w:val="both"/>
              <w:rPr>
                <w:rFonts w:eastAsia="Microsoft Sans Serif" w:cstheme="minorHAnsi"/>
              </w:rPr>
            </w:pPr>
            <w:r w:rsidRPr="00F56D19">
              <w:rPr>
                <w:rFonts w:eastAsia="Microsoft Sans Serif" w:cstheme="minorHAnsi"/>
              </w:rPr>
              <w:t>-Екоіндустріальний парк «Боярка»</w:t>
            </w: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 xml:space="preserve">Управління капітального будівництва </w:t>
            </w:r>
          </w:p>
          <w:p w:rsidR="00A90FC5" w:rsidRPr="00F56D19" w:rsidRDefault="00A90FC5" w:rsidP="00443FC4">
            <w:pPr>
              <w:pStyle w:val="afb"/>
              <w:rPr>
                <w:rFonts w:cstheme="minorHAnsi"/>
              </w:rPr>
            </w:pPr>
            <w:r w:rsidRPr="00F56D19">
              <w:rPr>
                <w:rFonts w:cstheme="minorHAnsi"/>
              </w:rPr>
              <w:t xml:space="preserve">(КП «БМЕСК») </w:t>
            </w:r>
          </w:p>
        </w:tc>
        <w:tc>
          <w:tcPr>
            <w:tcW w:w="3544" w:type="dxa"/>
          </w:tcPr>
          <w:p w:rsidR="00A90FC5" w:rsidRPr="00F56D19" w:rsidRDefault="00A90FC5" w:rsidP="00443FC4">
            <w:pPr>
              <w:pStyle w:val="afb"/>
              <w:rPr>
                <w:rFonts w:cstheme="minorHAnsi"/>
              </w:rPr>
            </w:pPr>
            <w:r w:rsidRPr="00F56D19">
              <w:rPr>
                <w:rFonts w:eastAsia="Microsoft Sans Serif" w:cstheme="minorHAnsi"/>
              </w:rPr>
              <w:t xml:space="preserve">Розроблено концепцію Екоіндустріального парку «Боярка» </w:t>
            </w:r>
            <w:r w:rsidRPr="00F56D19">
              <w:rPr>
                <w:rFonts w:cstheme="minorHAnsi"/>
                <w:b/>
              </w:rPr>
              <w:t>(+,-)</w:t>
            </w:r>
          </w:p>
          <w:p w:rsidR="00A90FC5" w:rsidRPr="00F56D19" w:rsidRDefault="00A90FC5" w:rsidP="00443FC4">
            <w:pPr>
              <w:pStyle w:val="afb"/>
              <w:rPr>
                <w:rFonts w:cstheme="minorHAnsi"/>
              </w:rPr>
            </w:pPr>
            <w:r w:rsidRPr="00F56D19">
              <w:rPr>
                <w:rFonts w:eastAsia="Microsoft Sans Serif" w:cstheme="minorHAnsi"/>
              </w:rPr>
              <w:t xml:space="preserve">Зареєстровано в реєстрі Індустріальних парків </w:t>
            </w:r>
            <w:r w:rsidRPr="00F56D19">
              <w:rPr>
                <w:rFonts w:cstheme="minorHAnsi"/>
                <w:b/>
              </w:rPr>
              <w:t>(+,-)</w:t>
            </w:r>
          </w:p>
        </w:tc>
      </w:tr>
      <w:tr w:rsidR="00A90FC5" w:rsidRPr="00F56D19" w:rsidTr="00287427">
        <w:trPr>
          <w:trHeight w:val="839"/>
        </w:trPr>
        <w:tc>
          <w:tcPr>
            <w:tcW w:w="567" w:type="dxa"/>
          </w:tcPr>
          <w:p w:rsidR="00A90FC5" w:rsidRPr="00F56D19" w:rsidRDefault="00A90FC5" w:rsidP="00443FC4">
            <w:pPr>
              <w:pStyle w:val="afb"/>
              <w:rPr>
                <w:rFonts w:cstheme="minorHAnsi"/>
              </w:rPr>
            </w:pPr>
            <w:r w:rsidRPr="00F56D19">
              <w:rPr>
                <w:rFonts w:cstheme="minorHAnsi"/>
              </w:rPr>
              <w:t>9</w:t>
            </w:r>
          </w:p>
        </w:tc>
        <w:tc>
          <w:tcPr>
            <w:tcW w:w="1560" w:type="dxa"/>
          </w:tcPr>
          <w:p w:rsidR="00A90FC5" w:rsidRPr="00F56D19" w:rsidRDefault="00A90FC5" w:rsidP="00022AFB">
            <w:pPr>
              <w:pStyle w:val="TableParagraph"/>
              <w:rPr>
                <w:rFonts w:cstheme="minorHAnsi"/>
                <w:sz w:val="20"/>
                <w:szCs w:val="20"/>
              </w:rPr>
            </w:pPr>
            <w:r w:rsidRPr="00F56D19">
              <w:rPr>
                <w:rFonts w:cstheme="minorHAnsi"/>
                <w:sz w:val="20"/>
                <w:szCs w:val="20"/>
              </w:rPr>
              <w:t>3.2 –Стійка до сучасних викликів громада</w:t>
            </w:r>
          </w:p>
        </w:tc>
        <w:tc>
          <w:tcPr>
            <w:tcW w:w="2693" w:type="dxa"/>
          </w:tcPr>
          <w:p w:rsidR="00A90FC5" w:rsidRPr="00F56D19" w:rsidRDefault="00A90FC5" w:rsidP="00935AF0">
            <w:pPr>
              <w:pStyle w:val="TableParagraph"/>
              <w:rPr>
                <w:rFonts w:cstheme="minorHAnsi"/>
                <w:sz w:val="20"/>
                <w:szCs w:val="20"/>
              </w:rPr>
            </w:pPr>
            <w:r w:rsidRPr="00F56D19">
              <w:rPr>
                <w:rFonts w:cstheme="minorHAnsi"/>
                <w:sz w:val="20"/>
                <w:szCs w:val="20"/>
              </w:rPr>
              <w:t>3.2.2 – Забезпечити мешканців громади питною водою у</w:t>
            </w:r>
            <w:r w:rsidR="007273C5">
              <w:rPr>
                <w:rFonts w:cstheme="minorHAnsi"/>
                <w:sz w:val="20"/>
                <w:szCs w:val="20"/>
              </w:rPr>
              <w:t xml:space="preserve"> </w:t>
            </w:r>
            <w:r w:rsidRPr="00F56D19">
              <w:rPr>
                <w:rFonts w:cstheme="minorHAnsi"/>
                <w:sz w:val="20"/>
                <w:szCs w:val="20"/>
              </w:rPr>
              <w:t xml:space="preserve">кризовий період </w:t>
            </w:r>
          </w:p>
        </w:tc>
        <w:tc>
          <w:tcPr>
            <w:tcW w:w="3544" w:type="dxa"/>
          </w:tcPr>
          <w:p w:rsidR="00A90FC5" w:rsidRPr="00F56D19" w:rsidRDefault="00A90FC5" w:rsidP="00443FC4">
            <w:pPr>
              <w:pStyle w:val="TableParagraph"/>
              <w:rPr>
                <w:rFonts w:cstheme="minorHAnsi"/>
                <w:color w:val="FF0000"/>
                <w:sz w:val="20"/>
                <w:szCs w:val="20"/>
              </w:rPr>
            </w:pPr>
            <w:r w:rsidRPr="00F56D19">
              <w:rPr>
                <w:rFonts w:cstheme="minorHAnsi"/>
                <w:sz w:val="20"/>
                <w:szCs w:val="20"/>
              </w:rPr>
              <w:t>-Будівництво на території громади бюветів з питною водою</w:t>
            </w:r>
          </w:p>
          <w:p w:rsidR="00A90FC5" w:rsidRPr="00F56D19" w:rsidRDefault="00A90FC5" w:rsidP="00443FC4">
            <w:pPr>
              <w:pStyle w:val="afb"/>
              <w:rPr>
                <w:rFonts w:cstheme="minorHAnsi"/>
              </w:rPr>
            </w:pPr>
          </w:p>
        </w:tc>
        <w:tc>
          <w:tcPr>
            <w:tcW w:w="1134" w:type="dxa"/>
          </w:tcPr>
          <w:p w:rsidR="00A90FC5" w:rsidRPr="00F56D19" w:rsidRDefault="00A90FC5" w:rsidP="00443FC4">
            <w:pPr>
              <w:rPr>
                <w:rFonts w:cstheme="minorHAnsi"/>
              </w:rPr>
            </w:pPr>
            <w:r w:rsidRPr="00F56D19">
              <w:rPr>
                <w:rFonts w:cstheme="minorHAnsi"/>
              </w:rPr>
              <w:t>2025-2027</w:t>
            </w:r>
          </w:p>
        </w:tc>
        <w:tc>
          <w:tcPr>
            <w:tcW w:w="2409"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A90FC5" w:rsidRPr="00F56D19" w:rsidRDefault="00A90FC5" w:rsidP="00443FC4">
            <w:pPr>
              <w:pStyle w:val="afb"/>
              <w:rPr>
                <w:rFonts w:cstheme="minorHAnsi"/>
              </w:rPr>
            </w:pPr>
            <w:r w:rsidRPr="00F56D19">
              <w:rPr>
                <w:rFonts w:cstheme="minorHAnsi"/>
              </w:rPr>
              <w:t xml:space="preserve">Побудовано бювети з питною водою – не менше </w:t>
            </w:r>
            <w:r w:rsidRPr="00F56D19">
              <w:rPr>
                <w:rFonts w:cstheme="minorHAnsi"/>
                <w:b/>
              </w:rPr>
              <w:t>1 од</w:t>
            </w:r>
            <w:r w:rsidRPr="00F56D19">
              <w:rPr>
                <w:rFonts w:cstheme="minorHAnsi"/>
              </w:rPr>
              <w:t>.</w:t>
            </w:r>
          </w:p>
        </w:tc>
      </w:tr>
      <w:tr w:rsidR="00287427" w:rsidRPr="00F56D19" w:rsidTr="00B317BE">
        <w:trPr>
          <w:trHeight w:val="1270"/>
        </w:trPr>
        <w:tc>
          <w:tcPr>
            <w:tcW w:w="567" w:type="dxa"/>
            <w:vMerge w:val="restart"/>
          </w:tcPr>
          <w:p w:rsidR="00287427" w:rsidRPr="00F56D19" w:rsidRDefault="00287427" w:rsidP="00443FC4">
            <w:pPr>
              <w:pStyle w:val="afb"/>
              <w:rPr>
                <w:rFonts w:cstheme="minorHAnsi"/>
              </w:rPr>
            </w:pPr>
            <w:r w:rsidRPr="00F56D19">
              <w:rPr>
                <w:rFonts w:cstheme="minorHAnsi"/>
              </w:rPr>
              <w:t>10</w:t>
            </w:r>
          </w:p>
        </w:tc>
        <w:tc>
          <w:tcPr>
            <w:tcW w:w="1560" w:type="dxa"/>
            <w:vMerge w:val="restart"/>
          </w:tcPr>
          <w:p w:rsidR="00287427" w:rsidRPr="00F56D19" w:rsidRDefault="00287427" w:rsidP="00022AFB">
            <w:pPr>
              <w:pStyle w:val="TableParagraph"/>
              <w:rPr>
                <w:rFonts w:cstheme="minorHAnsi"/>
                <w:sz w:val="20"/>
                <w:szCs w:val="20"/>
              </w:rPr>
            </w:pPr>
            <w:r w:rsidRPr="00F56D19">
              <w:rPr>
                <w:rFonts w:cstheme="minorHAnsi"/>
                <w:sz w:val="20"/>
                <w:szCs w:val="20"/>
              </w:rPr>
              <w:t>3.3 –Безпечна та безбар’єрна</w:t>
            </w:r>
            <w:r w:rsidR="007273C5">
              <w:rPr>
                <w:rFonts w:cstheme="minorHAnsi"/>
                <w:sz w:val="20"/>
                <w:szCs w:val="20"/>
              </w:rPr>
              <w:t xml:space="preserve"> </w:t>
            </w:r>
            <w:r w:rsidRPr="00F56D19">
              <w:rPr>
                <w:rFonts w:cstheme="minorHAnsi"/>
                <w:sz w:val="20"/>
                <w:szCs w:val="20"/>
              </w:rPr>
              <w:t>громада для кожного</w:t>
            </w:r>
          </w:p>
        </w:tc>
        <w:tc>
          <w:tcPr>
            <w:tcW w:w="2693" w:type="dxa"/>
            <w:vMerge w:val="restart"/>
          </w:tcPr>
          <w:p w:rsidR="00287427" w:rsidRPr="00F56D19" w:rsidRDefault="00287427" w:rsidP="00443FC4">
            <w:pPr>
              <w:pStyle w:val="TableParagraph"/>
              <w:rPr>
                <w:rFonts w:cstheme="minorHAnsi"/>
                <w:sz w:val="20"/>
                <w:szCs w:val="20"/>
              </w:rPr>
            </w:pPr>
            <w:r w:rsidRPr="00F56D19">
              <w:rPr>
                <w:rFonts w:cstheme="minorHAnsi"/>
                <w:sz w:val="20"/>
                <w:szCs w:val="20"/>
              </w:rPr>
              <w:t>3.3.1 – Підвищити рівень відчуття безпеки серед мешканців</w:t>
            </w:r>
            <w:r w:rsidR="00126A73" w:rsidRPr="00F56D19">
              <w:rPr>
                <w:rFonts w:cstheme="minorHAnsi"/>
                <w:sz w:val="20"/>
                <w:szCs w:val="20"/>
              </w:rPr>
              <w:t xml:space="preserve"> </w:t>
            </w:r>
            <w:r w:rsidRPr="00F56D19">
              <w:rPr>
                <w:rFonts w:cstheme="minorHAnsi"/>
                <w:sz w:val="20"/>
                <w:szCs w:val="20"/>
              </w:rPr>
              <w:t xml:space="preserve">громади </w:t>
            </w:r>
          </w:p>
          <w:p w:rsidR="00287427" w:rsidRPr="00F56D19" w:rsidRDefault="00287427" w:rsidP="00443FC4">
            <w:pPr>
              <w:pStyle w:val="afb"/>
              <w:rPr>
                <w:rFonts w:cstheme="minorHAnsi"/>
              </w:rPr>
            </w:pPr>
          </w:p>
        </w:tc>
        <w:tc>
          <w:tcPr>
            <w:tcW w:w="3544" w:type="dxa"/>
          </w:tcPr>
          <w:p w:rsidR="00287427" w:rsidRPr="00F56D19" w:rsidRDefault="00287427" w:rsidP="00443FC4">
            <w:pPr>
              <w:pStyle w:val="TableParagraph"/>
              <w:rPr>
                <w:rFonts w:cstheme="minorHAnsi"/>
                <w:sz w:val="20"/>
                <w:szCs w:val="20"/>
              </w:rPr>
            </w:pPr>
            <w:r w:rsidRPr="00F56D19">
              <w:rPr>
                <w:rFonts w:cstheme="minorHAnsi"/>
                <w:sz w:val="20"/>
                <w:szCs w:val="20"/>
              </w:rPr>
              <w:t xml:space="preserve">-Розбудова мережі споруд цивільного захисту населення, зокрема у закладах  комунальної власності: </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Проведено капітальні ремонти укриттів</w:t>
            </w:r>
            <w:r w:rsidRPr="00F56D19">
              <w:rPr>
                <w:rFonts w:cstheme="minorHAnsi"/>
                <w:b/>
              </w:rPr>
              <w:t>(+,-)</w:t>
            </w:r>
          </w:p>
          <w:p w:rsidR="00287427" w:rsidRPr="00F56D19" w:rsidRDefault="00287427" w:rsidP="00443FC4">
            <w:pPr>
              <w:pStyle w:val="afb"/>
              <w:rPr>
                <w:rFonts w:cstheme="minorHAnsi"/>
              </w:rPr>
            </w:pPr>
          </w:p>
        </w:tc>
      </w:tr>
      <w:tr w:rsidR="00287427" w:rsidRPr="00F56D19" w:rsidTr="00287427">
        <w:trPr>
          <w:trHeight w:val="1740"/>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sz w:val="20"/>
                <w:szCs w:val="20"/>
              </w:rPr>
            </w:pPr>
          </w:p>
        </w:tc>
        <w:tc>
          <w:tcPr>
            <w:tcW w:w="2693" w:type="dxa"/>
            <w:vMerge/>
          </w:tcPr>
          <w:p w:rsidR="00287427" w:rsidRPr="00F56D19" w:rsidRDefault="00287427" w:rsidP="00443FC4">
            <w:pPr>
              <w:pStyle w:val="TableParagraph"/>
              <w:rPr>
                <w:rFonts w:cstheme="minorHAnsi"/>
                <w:sz w:val="20"/>
                <w:szCs w:val="20"/>
              </w:rPr>
            </w:pPr>
          </w:p>
        </w:tc>
        <w:tc>
          <w:tcPr>
            <w:tcW w:w="3544" w:type="dxa"/>
          </w:tcPr>
          <w:p w:rsidR="00287427" w:rsidRPr="00F56D19" w:rsidRDefault="00287427" w:rsidP="00567C59">
            <w:pPr>
              <w:spacing w:after="0" w:line="240" w:lineRule="auto"/>
              <w:rPr>
                <w:rFonts w:cstheme="minorHAnsi"/>
              </w:rPr>
            </w:pPr>
            <w:r w:rsidRPr="00F56D19">
              <w:rPr>
                <w:rFonts w:cstheme="minorHAnsi"/>
                <w:bCs/>
              </w:rPr>
              <w:t>1. «Капітальний ремонт протирадіаційного укриття № 159562 за адресою: м. Боярка,  вул. Соборності, 51»</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 xml:space="preserve">1.Кількість осіб, для яких створено найпростіше протирадіаційне укриття </w:t>
            </w:r>
          </w:p>
          <w:p w:rsidR="00287427" w:rsidRPr="00F56D19" w:rsidRDefault="00287427" w:rsidP="00567C59">
            <w:pPr>
              <w:pStyle w:val="afb"/>
              <w:rPr>
                <w:rFonts w:cstheme="minorHAnsi"/>
              </w:rPr>
            </w:pPr>
            <w:r w:rsidRPr="00F56D19">
              <w:rPr>
                <w:rFonts w:cstheme="minorHAnsi"/>
              </w:rPr>
              <w:t xml:space="preserve">№ 15962 - не менше </w:t>
            </w:r>
            <w:r w:rsidRPr="00F56D19">
              <w:rPr>
                <w:rFonts w:cstheme="minorHAnsi"/>
                <w:b/>
              </w:rPr>
              <w:t xml:space="preserve">1200 </w:t>
            </w:r>
          </w:p>
        </w:tc>
      </w:tr>
      <w:tr w:rsidR="00287427" w:rsidRPr="00F56D19" w:rsidTr="00567C59">
        <w:trPr>
          <w:trHeight w:val="1224"/>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sz w:val="20"/>
                <w:szCs w:val="20"/>
              </w:rPr>
            </w:pPr>
          </w:p>
        </w:tc>
        <w:tc>
          <w:tcPr>
            <w:tcW w:w="2693" w:type="dxa"/>
            <w:vMerge/>
          </w:tcPr>
          <w:p w:rsidR="00287427" w:rsidRPr="00F56D19" w:rsidRDefault="00287427" w:rsidP="00443FC4">
            <w:pPr>
              <w:pStyle w:val="TableParagraph"/>
              <w:rPr>
                <w:rFonts w:cstheme="minorHAnsi"/>
                <w:sz w:val="20"/>
                <w:szCs w:val="20"/>
              </w:rPr>
            </w:pPr>
          </w:p>
        </w:tc>
        <w:tc>
          <w:tcPr>
            <w:tcW w:w="3544" w:type="dxa"/>
          </w:tcPr>
          <w:p w:rsidR="00287427" w:rsidRPr="00F56D19" w:rsidRDefault="00287427" w:rsidP="00567C59">
            <w:pPr>
              <w:pStyle w:val="TableParagraph"/>
              <w:rPr>
                <w:rFonts w:cstheme="minorHAnsi"/>
                <w:bCs/>
                <w:sz w:val="20"/>
                <w:szCs w:val="20"/>
              </w:rPr>
            </w:pPr>
            <w:r w:rsidRPr="00F56D19">
              <w:rPr>
                <w:rFonts w:cstheme="minorHAnsi"/>
                <w:bCs/>
                <w:sz w:val="20"/>
                <w:szCs w:val="20"/>
              </w:rPr>
              <w:t>2. «Капітальний ремонт протирадіаційного укриття № 159533 за адресою: м. Боярка</w:t>
            </w:r>
            <w:r w:rsidR="00567C59" w:rsidRPr="00F56D19">
              <w:rPr>
                <w:rFonts w:cstheme="minorHAnsi"/>
                <w:bCs/>
                <w:sz w:val="20"/>
                <w:szCs w:val="20"/>
              </w:rPr>
              <w:t>,</w:t>
            </w:r>
            <w:r w:rsidRPr="00F56D19">
              <w:rPr>
                <w:rFonts w:cstheme="minorHAnsi"/>
                <w:bCs/>
                <w:sz w:val="20"/>
                <w:szCs w:val="20"/>
              </w:rPr>
              <w:t xml:space="preserve"> вул. Соборності, 51»</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 xml:space="preserve">2.Кількість осіб, для яких створено найпростіше протирадіаційне укриття </w:t>
            </w:r>
          </w:p>
          <w:p w:rsidR="00287427" w:rsidRPr="00F56D19" w:rsidRDefault="00287427" w:rsidP="00443FC4">
            <w:pPr>
              <w:pStyle w:val="afb"/>
              <w:rPr>
                <w:rFonts w:cstheme="minorHAnsi"/>
              </w:rPr>
            </w:pPr>
            <w:r w:rsidRPr="00F56D19">
              <w:rPr>
                <w:rFonts w:cstheme="minorHAnsi"/>
              </w:rPr>
              <w:t xml:space="preserve">№ 159533 - не менше </w:t>
            </w:r>
            <w:r w:rsidRPr="00F56D19">
              <w:rPr>
                <w:rFonts w:cstheme="minorHAnsi"/>
                <w:b/>
              </w:rPr>
              <w:t>600</w:t>
            </w:r>
          </w:p>
        </w:tc>
      </w:tr>
      <w:tr w:rsidR="00287427" w:rsidRPr="00F56D19" w:rsidTr="00287427">
        <w:trPr>
          <w:trHeight w:val="465"/>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sz w:val="20"/>
                <w:szCs w:val="20"/>
              </w:rPr>
            </w:pPr>
          </w:p>
        </w:tc>
        <w:tc>
          <w:tcPr>
            <w:tcW w:w="2693" w:type="dxa"/>
            <w:vMerge/>
          </w:tcPr>
          <w:p w:rsidR="00287427" w:rsidRPr="00F56D19" w:rsidRDefault="00287427" w:rsidP="00443FC4">
            <w:pPr>
              <w:pStyle w:val="TableParagraph"/>
              <w:rPr>
                <w:rFonts w:cstheme="minorHAnsi"/>
                <w:sz w:val="20"/>
                <w:szCs w:val="20"/>
              </w:rPr>
            </w:pPr>
          </w:p>
        </w:tc>
        <w:tc>
          <w:tcPr>
            <w:tcW w:w="3544" w:type="dxa"/>
          </w:tcPr>
          <w:p w:rsidR="00287427" w:rsidRPr="00F56D19" w:rsidRDefault="00287427" w:rsidP="00443FC4">
            <w:pPr>
              <w:pStyle w:val="TableParagraph"/>
              <w:rPr>
                <w:rFonts w:cstheme="minorHAnsi"/>
                <w:bCs/>
                <w:sz w:val="20"/>
                <w:szCs w:val="20"/>
              </w:rPr>
            </w:pPr>
            <w:r w:rsidRPr="00F56D19">
              <w:rPr>
                <w:rFonts w:cstheme="minorHAnsi"/>
                <w:bCs/>
                <w:sz w:val="20"/>
                <w:szCs w:val="20"/>
              </w:rPr>
              <w:t>3.Реконструкція будівлі Забірської</w:t>
            </w:r>
            <w:r w:rsidR="00126A73" w:rsidRPr="00F56D19">
              <w:rPr>
                <w:rFonts w:cstheme="minorHAnsi"/>
                <w:bCs/>
                <w:sz w:val="20"/>
                <w:szCs w:val="20"/>
              </w:rPr>
              <w:t xml:space="preserve"> </w:t>
            </w:r>
            <w:r w:rsidRPr="00F56D19">
              <w:rPr>
                <w:rFonts w:cstheme="minorHAnsi"/>
                <w:bCs/>
                <w:sz w:val="20"/>
                <w:szCs w:val="20"/>
              </w:rPr>
              <w:t>дільничої лікарні з амбулаторією з добудовою приміщення відділення надання послуг особам, що потребують стороннього догляду (реконструкція) за адресою: Київська обл., с.Забір’я,</w:t>
            </w:r>
            <w:r w:rsidR="006314D3" w:rsidRPr="00F56D19">
              <w:rPr>
                <w:rFonts w:cstheme="minorHAnsi"/>
                <w:bCs/>
                <w:sz w:val="20"/>
                <w:szCs w:val="20"/>
              </w:rPr>
              <w:t xml:space="preserve"> </w:t>
            </w:r>
            <w:r w:rsidRPr="00F56D19">
              <w:rPr>
                <w:rFonts w:cstheme="minorHAnsi"/>
                <w:bCs/>
                <w:sz w:val="20"/>
                <w:szCs w:val="20"/>
              </w:rPr>
              <w:t>БМТГ, вул. Гончаренка, 12а</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 xml:space="preserve">3.Проведено </w:t>
            </w:r>
            <w:r w:rsidRPr="00F56D19">
              <w:rPr>
                <w:rFonts w:cstheme="minorHAnsi"/>
                <w:bCs/>
              </w:rPr>
              <w:t>Реконструкцію будівлі Забірської</w:t>
            </w:r>
            <w:r w:rsidR="007273C5">
              <w:rPr>
                <w:rFonts w:cstheme="minorHAnsi"/>
                <w:bCs/>
              </w:rPr>
              <w:t xml:space="preserve"> </w:t>
            </w:r>
            <w:r w:rsidRPr="00F56D19">
              <w:rPr>
                <w:rFonts w:cstheme="minorHAnsi"/>
                <w:bCs/>
              </w:rPr>
              <w:t>дільничої лікарні з амбулаторією з добудовою приміщення відділення надання послуг особам, що потребують стороннього догляду</w:t>
            </w:r>
            <w:r w:rsidRPr="00F56D19">
              <w:rPr>
                <w:rFonts w:cstheme="minorHAnsi"/>
                <w:b/>
              </w:rPr>
              <w:t>(+,-)</w:t>
            </w:r>
          </w:p>
          <w:p w:rsidR="00287427" w:rsidRPr="00F56D19" w:rsidRDefault="00287427" w:rsidP="00443FC4">
            <w:pPr>
              <w:pStyle w:val="afb"/>
              <w:rPr>
                <w:rFonts w:cstheme="minorHAnsi"/>
              </w:rPr>
            </w:pPr>
          </w:p>
        </w:tc>
      </w:tr>
      <w:tr w:rsidR="00287427" w:rsidRPr="00F56D19" w:rsidTr="00287427">
        <w:trPr>
          <w:trHeight w:val="540"/>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sz w:val="20"/>
                <w:szCs w:val="20"/>
              </w:rPr>
            </w:pPr>
          </w:p>
        </w:tc>
        <w:tc>
          <w:tcPr>
            <w:tcW w:w="2693" w:type="dxa"/>
            <w:vMerge/>
          </w:tcPr>
          <w:p w:rsidR="00287427" w:rsidRPr="00F56D19" w:rsidRDefault="00287427" w:rsidP="00443FC4">
            <w:pPr>
              <w:pStyle w:val="TableParagraph"/>
              <w:rPr>
                <w:rFonts w:cstheme="minorHAnsi"/>
                <w:sz w:val="20"/>
                <w:szCs w:val="20"/>
              </w:rPr>
            </w:pPr>
          </w:p>
        </w:tc>
        <w:tc>
          <w:tcPr>
            <w:tcW w:w="3544" w:type="dxa"/>
          </w:tcPr>
          <w:p w:rsidR="00287427" w:rsidRPr="00F56D19" w:rsidRDefault="00287427" w:rsidP="00443FC4">
            <w:pPr>
              <w:pStyle w:val="TableParagraph"/>
              <w:rPr>
                <w:rFonts w:cstheme="minorHAnsi"/>
                <w:bCs/>
                <w:sz w:val="20"/>
                <w:szCs w:val="20"/>
              </w:rPr>
            </w:pPr>
            <w:r w:rsidRPr="00F56D19">
              <w:rPr>
                <w:rFonts w:cstheme="minorHAnsi"/>
                <w:bCs/>
                <w:sz w:val="20"/>
                <w:szCs w:val="20"/>
              </w:rPr>
              <w:t>4.Капітальний ремонт дороги з прокладанням газопроводу для газифікації обслуговуючих кооперативів «Рябинки» та «Рябинки2» за адресою: Київська обл., БМТГ, с.Малютянка</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4.Проведено капітальні ремонти укриттів</w:t>
            </w:r>
            <w:r w:rsidRPr="00F56D19">
              <w:rPr>
                <w:rFonts w:cstheme="minorHAnsi"/>
                <w:b/>
              </w:rPr>
              <w:t>(+,-)</w:t>
            </w:r>
          </w:p>
          <w:p w:rsidR="00287427" w:rsidRPr="00F56D19" w:rsidRDefault="00287427" w:rsidP="00443FC4">
            <w:pPr>
              <w:pStyle w:val="afb"/>
              <w:rPr>
                <w:rFonts w:cstheme="minorHAnsi"/>
              </w:rPr>
            </w:pPr>
          </w:p>
        </w:tc>
      </w:tr>
      <w:tr w:rsidR="00287427" w:rsidRPr="00F56D19" w:rsidTr="00287427">
        <w:trPr>
          <w:trHeight w:val="839"/>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rPr>
            </w:pPr>
          </w:p>
        </w:tc>
        <w:tc>
          <w:tcPr>
            <w:tcW w:w="2693" w:type="dxa"/>
            <w:vMerge/>
          </w:tcPr>
          <w:p w:rsidR="00287427" w:rsidRPr="00F56D19" w:rsidRDefault="00287427" w:rsidP="00443FC4">
            <w:pPr>
              <w:pStyle w:val="TableParagraph"/>
              <w:rPr>
                <w:rFonts w:cstheme="minorHAnsi"/>
              </w:rPr>
            </w:pPr>
          </w:p>
        </w:tc>
        <w:tc>
          <w:tcPr>
            <w:tcW w:w="3544" w:type="dxa"/>
          </w:tcPr>
          <w:p w:rsidR="00287427" w:rsidRPr="00F56D19" w:rsidRDefault="00287427" w:rsidP="00443FC4">
            <w:pPr>
              <w:pStyle w:val="TableParagraph"/>
              <w:rPr>
                <w:rFonts w:cstheme="minorHAnsi"/>
                <w:sz w:val="20"/>
                <w:szCs w:val="20"/>
              </w:rPr>
            </w:pPr>
            <w:r w:rsidRPr="00F56D19">
              <w:rPr>
                <w:rFonts w:cstheme="minorHAnsi"/>
                <w:sz w:val="20"/>
                <w:szCs w:val="20"/>
              </w:rPr>
              <w:t>-Здійснення модернізації, реконструкції та розширення мережі вуличного освітлення в БМТГ</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287427" w:rsidRPr="00F56D19" w:rsidRDefault="00287427" w:rsidP="00443FC4">
            <w:pPr>
              <w:pStyle w:val="afb"/>
              <w:rPr>
                <w:rFonts w:cstheme="minorHAnsi"/>
              </w:rPr>
            </w:pPr>
            <w:r w:rsidRPr="00F56D19">
              <w:rPr>
                <w:rFonts w:cstheme="minorHAnsi"/>
              </w:rPr>
              <w:t xml:space="preserve">Розширено (модернізовано, реконструйовано) мережу вуличного освітлення </w:t>
            </w:r>
            <w:r w:rsidRPr="00F56D19">
              <w:rPr>
                <w:rFonts w:cstheme="minorHAnsi"/>
                <w:b/>
              </w:rPr>
              <w:t>(+,-)</w:t>
            </w:r>
          </w:p>
        </w:tc>
      </w:tr>
      <w:tr w:rsidR="00287427" w:rsidRPr="00F56D19" w:rsidTr="00287427">
        <w:trPr>
          <w:trHeight w:val="839"/>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rPr>
            </w:pPr>
          </w:p>
        </w:tc>
        <w:tc>
          <w:tcPr>
            <w:tcW w:w="2693" w:type="dxa"/>
            <w:vMerge/>
          </w:tcPr>
          <w:p w:rsidR="00287427" w:rsidRPr="00F56D19" w:rsidRDefault="00287427" w:rsidP="00443FC4">
            <w:pPr>
              <w:pStyle w:val="TableParagraph"/>
              <w:rPr>
                <w:rFonts w:cstheme="minorHAnsi"/>
              </w:rPr>
            </w:pPr>
          </w:p>
        </w:tc>
        <w:tc>
          <w:tcPr>
            <w:tcW w:w="3544" w:type="dxa"/>
          </w:tcPr>
          <w:p w:rsidR="00287427" w:rsidRPr="00F56D19" w:rsidRDefault="00287427" w:rsidP="00022AFB">
            <w:pPr>
              <w:pStyle w:val="TableParagraph"/>
              <w:rPr>
                <w:rFonts w:cstheme="minorHAnsi"/>
                <w:sz w:val="20"/>
                <w:szCs w:val="20"/>
              </w:rPr>
            </w:pPr>
            <w:r w:rsidRPr="00F56D19">
              <w:rPr>
                <w:rFonts w:cstheme="minorHAnsi"/>
                <w:sz w:val="20"/>
                <w:szCs w:val="20"/>
              </w:rPr>
              <w:t>-Розширення мережі відеоспостереження на території БМТГ</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287427" w:rsidRPr="00F56D19" w:rsidRDefault="00287427" w:rsidP="00443FC4">
            <w:pPr>
              <w:pStyle w:val="afb"/>
              <w:rPr>
                <w:rFonts w:cstheme="minorHAnsi"/>
              </w:rPr>
            </w:pPr>
            <w:r w:rsidRPr="00F56D19">
              <w:rPr>
                <w:rFonts w:cstheme="minorHAnsi"/>
              </w:rPr>
              <w:t xml:space="preserve">Кількість додатково встановлених відеокамер не менше </w:t>
            </w:r>
            <w:r w:rsidRPr="00F56D19">
              <w:rPr>
                <w:rFonts w:cstheme="minorHAnsi"/>
                <w:b/>
              </w:rPr>
              <w:t>15</w:t>
            </w:r>
            <w:r w:rsidRPr="00F56D19">
              <w:rPr>
                <w:rFonts w:cstheme="minorHAnsi"/>
              </w:rPr>
              <w:t xml:space="preserve"> одиниць.</w:t>
            </w:r>
          </w:p>
        </w:tc>
      </w:tr>
      <w:tr w:rsidR="00287427" w:rsidRPr="00F56D19" w:rsidTr="00287427">
        <w:trPr>
          <w:trHeight w:val="839"/>
        </w:trPr>
        <w:tc>
          <w:tcPr>
            <w:tcW w:w="567" w:type="dxa"/>
            <w:vMerge/>
          </w:tcPr>
          <w:p w:rsidR="00287427" w:rsidRPr="00F56D19" w:rsidRDefault="00287427" w:rsidP="00443FC4">
            <w:pPr>
              <w:pStyle w:val="afb"/>
              <w:rPr>
                <w:rFonts w:cstheme="minorHAnsi"/>
              </w:rPr>
            </w:pPr>
          </w:p>
        </w:tc>
        <w:tc>
          <w:tcPr>
            <w:tcW w:w="1560" w:type="dxa"/>
            <w:vMerge/>
          </w:tcPr>
          <w:p w:rsidR="00287427" w:rsidRPr="00F56D19" w:rsidRDefault="00287427" w:rsidP="00443FC4">
            <w:pPr>
              <w:pStyle w:val="TableParagraph"/>
              <w:rPr>
                <w:rFonts w:cstheme="minorHAnsi"/>
              </w:rPr>
            </w:pPr>
          </w:p>
        </w:tc>
        <w:tc>
          <w:tcPr>
            <w:tcW w:w="2693" w:type="dxa"/>
            <w:vMerge/>
          </w:tcPr>
          <w:p w:rsidR="00287427" w:rsidRPr="00F56D19" w:rsidRDefault="00287427" w:rsidP="00443FC4">
            <w:pPr>
              <w:pStyle w:val="TableParagraph"/>
              <w:rPr>
                <w:rFonts w:cstheme="minorHAnsi"/>
              </w:rPr>
            </w:pPr>
          </w:p>
        </w:tc>
        <w:tc>
          <w:tcPr>
            <w:tcW w:w="3544" w:type="dxa"/>
          </w:tcPr>
          <w:p w:rsidR="00287427" w:rsidRPr="00F56D19" w:rsidRDefault="00287427" w:rsidP="00443FC4">
            <w:pPr>
              <w:pStyle w:val="TableParagraph"/>
              <w:rPr>
                <w:rFonts w:cstheme="minorHAnsi"/>
                <w:sz w:val="20"/>
                <w:szCs w:val="20"/>
              </w:rPr>
            </w:pPr>
            <w:r w:rsidRPr="00F56D19">
              <w:rPr>
                <w:rFonts w:cstheme="minorHAnsi"/>
                <w:sz w:val="20"/>
                <w:szCs w:val="20"/>
              </w:rPr>
              <w:t>-Сприяння підвищенню рівня безпеки дорожнього руху</w:t>
            </w:r>
          </w:p>
          <w:p w:rsidR="00287427" w:rsidRPr="00F56D19" w:rsidRDefault="00287427" w:rsidP="00443FC4">
            <w:pPr>
              <w:pStyle w:val="TableParagraph"/>
              <w:rPr>
                <w:rFonts w:eastAsia="Times New Roman" w:cstheme="minorHAnsi"/>
                <w:color w:val="000000"/>
                <w:sz w:val="20"/>
                <w:szCs w:val="20"/>
              </w:rPr>
            </w:pPr>
            <w:r w:rsidRPr="00F56D19">
              <w:rPr>
                <w:rFonts w:eastAsia="Times New Roman" w:cstheme="minorHAnsi"/>
                <w:color w:val="000000"/>
                <w:sz w:val="20"/>
                <w:szCs w:val="20"/>
              </w:rPr>
              <w:t>1. Капітальний ремонт дороги за адресою: Україна, Київська область, Фастівський район, Боярська територіальна громада, м. Боярка, вул. Хрещатик,</w:t>
            </w:r>
          </w:p>
          <w:p w:rsidR="00287427" w:rsidRPr="00F56D19" w:rsidRDefault="00287427" w:rsidP="00443FC4">
            <w:pPr>
              <w:pStyle w:val="TableParagraph"/>
              <w:rPr>
                <w:rFonts w:cstheme="minorHAnsi"/>
                <w:sz w:val="20"/>
                <w:szCs w:val="20"/>
              </w:rPr>
            </w:pPr>
            <w:r w:rsidRPr="00F56D19">
              <w:rPr>
                <w:rFonts w:eastAsia="Times New Roman" w:cstheme="minorHAnsi"/>
                <w:color w:val="000000"/>
                <w:sz w:val="20"/>
                <w:szCs w:val="20"/>
              </w:rPr>
              <w:t>2. Капітальний ремонт дороги за адресою: Україна, Київська область, Фастівський район, Боярська міська територіальна громада (кадастровий номер 3222483600:06:008:0012)</w:t>
            </w:r>
          </w:p>
        </w:tc>
        <w:tc>
          <w:tcPr>
            <w:tcW w:w="1134" w:type="dxa"/>
          </w:tcPr>
          <w:p w:rsidR="00287427" w:rsidRPr="00F56D19" w:rsidRDefault="00287427" w:rsidP="00443FC4">
            <w:pPr>
              <w:rPr>
                <w:rFonts w:cstheme="minorHAnsi"/>
              </w:rPr>
            </w:pPr>
            <w:r w:rsidRPr="00F56D19">
              <w:rPr>
                <w:rFonts w:cstheme="minorHAnsi"/>
              </w:rPr>
              <w:t>2025-2027</w:t>
            </w:r>
          </w:p>
        </w:tc>
        <w:tc>
          <w:tcPr>
            <w:tcW w:w="2409" w:type="dxa"/>
          </w:tcPr>
          <w:p w:rsidR="00287427" w:rsidRPr="00F56D19" w:rsidRDefault="00287427" w:rsidP="00443FC4">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443FC4">
            <w:pPr>
              <w:pStyle w:val="afb"/>
              <w:rPr>
                <w:rFonts w:cstheme="minorHAnsi"/>
              </w:rPr>
            </w:pPr>
            <w:r w:rsidRPr="00F56D19">
              <w:rPr>
                <w:rFonts w:cstheme="minorHAnsi"/>
              </w:rPr>
              <w:t xml:space="preserve">Проведено капітальні ремонти доріг </w:t>
            </w:r>
            <w:r w:rsidRPr="00F56D19">
              <w:rPr>
                <w:rFonts w:cstheme="minorHAnsi"/>
                <w:b/>
              </w:rPr>
              <w:t>(+,-)</w:t>
            </w:r>
          </w:p>
          <w:p w:rsidR="00287427" w:rsidRPr="00F56D19" w:rsidRDefault="00287427" w:rsidP="00443FC4">
            <w:pPr>
              <w:pStyle w:val="afb"/>
              <w:rPr>
                <w:rFonts w:cstheme="minorHAnsi"/>
              </w:rPr>
            </w:pPr>
            <w:r w:rsidRPr="00F56D19">
              <w:rPr>
                <w:rFonts w:cstheme="minorHAnsi"/>
              </w:rPr>
              <w:t xml:space="preserve">Загальна протяжність відремонтованих доріг – </w:t>
            </w:r>
            <w:r w:rsidRPr="00F56D19">
              <w:rPr>
                <w:rFonts w:cstheme="minorHAnsi"/>
                <w:b/>
              </w:rPr>
              <w:t>360 м.</w:t>
            </w:r>
          </w:p>
          <w:p w:rsidR="00287427" w:rsidRPr="00F56D19" w:rsidRDefault="00287427" w:rsidP="00443FC4">
            <w:pPr>
              <w:pStyle w:val="afb"/>
              <w:rPr>
                <w:rFonts w:cstheme="minorHAnsi"/>
              </w:rPr>
            </w:pPr>
          </w:p>
          <w:p w:rsidR="00287427" w:rsidRPr="00F56D19" w:rsidRDefault="00287427" w:rsidP="00443FC4">
            <w:pPr>
              <w:pStyle w:val="afb"/>
              <w:rPr>
                <w:rFonts w:cstheme="minorHAnsi"/>
              </w:rPr>
            </w:pPr>
          </w:p>
          <w:p w:rsidR="00287427" w:rsidRPr="00F56D19" w:rsidRDefault="00287427" w:rsidP="00443FC4">
            <w:pPr>
              <w:pStyle w:val="afb"/>
              <w:rPr>
                <w:rFonts w:cstheme="minorHAnsi"/>
              </w:rPr>
            </w:pPr>
          </w:p>
          <w:p w:rsidR="00287427" w:rsidRPr="00F56D19" w:rsidRDefault="00287427" w:rsidP="00443FC4">
            <w:pPr>
              <w:pStyle w:val="afb"/>
              <w:rPr>
                <w:rFonts w:cstheme="minorHAnsi"/>
              </w:rPr>
            </w:pPr>
          </w:p>
          <w:p w:rsidR="00287427" w:rsidRPr="00F56D19" w:rsidRDefault="00287427" w:rsidP="00443FC4">
            <w:pPr>
              <w:pStyle w:val="afb"/>
              <w:ind w:left="720"/>
              <w:rPr>
                <w:rFonts w:cstheme="minorHAnsi"/>
              </w:rPr>
            </w:pPr>
          </w:p>
        </w:tc>
      </w:tr>
      <w:tr w:rsidR="00287427" w:rsidRPr="00F56D19" w:rsidTr="009B0A95">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vAlign w:val="center"/>
          </w:tcPr>
          <w:p w:rsidR="00287427" w:rsidRPr="00F56D19" w:rsidRDefault="00287427" w:rsidP="00287427">
            <w:pPr>
              <w:pStyle w:val="TableParagraph"/>
              <w:rPr>
                <w:rFonts w:cstheme="minorHAnsi"/>
                <w:sz w:val="20"/>
                <w:szCs w:val="20"/>
              </w:rPr>
            </w:pPr>
            <w:r w:rsidRPr="00F56D19">
              <w:rPr>
                <w:rFonts w:cstheme="minorHAnsi"/>
                <w:sz w:val="20"/>
                <w:szCs w:val="20"/>
              </w:rPr>
              <w:t>- Проведення капітального ремонту покрівель багатоповерхових житлових будівель:</w:t>
            </w:r>
          </w:p>
          <w:p w:rsidR="00287427" w:rsidRPr="00F56D19" w:rsidRDefault="00287427" w:rsidP="00287427">
            <w:pPr>
              <w:pStyle w:val="TableParagraph"/>
              <w:rPr>
                <w:rFonts w:cstheme="minorHAnsi"/>
                <w:sz w:val="20"/>
                <w:szCs w:val="20"/>
              </w:rPr>
            </w:pPr>
            <w:r w:rsidRPr="00F56D19">
              <w:rPr>
                <w:rFonts w:cstheme="minorHAnsi"/>
                <w:sz w:val="20"/>
                <w:szCs w:val="20"/>
              </w:rPr>
              <w:t xml:space="preserve">1.Капітальний ремонт покрівлі багатоквартирного житлового будинку за адресою: м. Боярка, вул. Білогородська, 23  </w:t>
            </w:r>
            <w:r w:rsidR="006314D3" w:rsidRPr="00F56D19">
              <w:rPr>
                <w:rFonts w:cstheme="minorHAnsi"/>
                <w:sz w:val="20"/>
                <w:szCs w:val="20"/>
              </w:rPr>
              <w:t xml:space="preserve"> (1 під’їзд) </w:t>
            </w:r>
          </w:p>
          <w:p w:rsidR="00287427" w:rsidRPr="00F56D19" w:rsidRDefault="00287427" w:rsidP="00287427">
            <w:pPr>
              <w:pStyle w:val="TableParagraph"/>
              <w:rPr>
                <w:rFonts w:cstheme="minorHAnsi"/>
                <w:sz w:val="20"/>
                <w:szCs w:val="20"/>
              </w:rPr>
            </w:pPr>
            <w:r w:rsidRPr="00F56D19">
              <w:rPr>
                <w:rFonts w:cstheme="minorHAnsi"/>
                <w:sz w:val="20"/>
                <w:szCs w:val="20"/>
              </w:rPr>
              <w:t>2.Капітальний ремонт покрівлі багатоквартирного житлового будинку за адресою: м. Боярка, вул. Білог</w:t>
            </w:r>
            <w:r w:rsidR="006314D3" w:rsidRPr="00F56D19">
              <w:rPr>
                <w:rFonts w:cstheme="minorHAnsi"/>
                <w:sz w:val="20"/>
                <w:szCs w:val="20"/>
              </w:rPr>
              <w:t>ородська, 4</w:t>
            </w:r>
            <w:r w:rsidRPr="00F56D19">
              <w:rPr>
                <w:rFonts w:cstheme="minorHAnsi"/>
                <w:sz w:val="20"/>
                <w:szCs w:val="20"/>
              </w:rPr>
              <w:t xml:space="preserve">    (2 під’їзд); </w:t>
            </w:r>
          </w:p>
          <w:p w:rsidR="00287427" w:rsidRPr="00F56D19" w:rsidRDefault="00287427" w:rsidP="00287427">
            <w:pPr>
              <w:pStyle w:val="TableParagraph"/>
              <w:rPr>
                <w:rFonts w:cstheme="minorHAnsi"/>
                <w:sz w:val="20"/>
                <w:szCs w:val="20"/>
              </w:rPr>
            </w:pPr>
            <w:r w:rsidRPr="00F56D19">
              <w:rPr>
                <w:rFonts w:cstheme="minorHAnsi"/>
                <w:sz w:val="20"/>
                <w:szCs w:val="20"/>
              </w:rPr>
              <w:t xml:space="preserve">3.Капітальний ремонт покрівлі багатоквартирного житлового будинку за адресою: м. Боярка, вул. Білогородська, 51 корп.1;                      </w:t>
            </w:r>
          </w:p>
          <w:p w:rsidR="00287427" w:rsidRPr="00F56D19" w:rsidRDefault="00287427" w:rsidP="00287427">
            <w:pPr>
              <w:pStyle w:val="TableParagraph"/>
              <w:rPr>
                <w:rFonts w:cstheme="minorHAnsi"/>
                <w:sz w:val="20"/>
                <w:szCs w:val="20"/>
              </w:rPr>
            </w:pPr>
            <w:r w:rsidRPr="00F56D19">
              <w:rPr>
                <w:rFonts w:cstheme="minorHAnsi"/>
                <w:sz w:val="20"/>
                <w:szCs w:val="20"/>
              </w:rPr>
              <w:t>4.Капітальний ремонт покрівлі багатоквартирного житлового будинку за адресою: м. Боярка, вул. Гог</w:t>
            </w:r>
            <w:r w:rsidR="006314D3" w:rsidRPr="00F56D19">
              <w:rPr>
                <w:rFonts w:cstheme="minorHAnsi"/>
                <w:sz w:val="20"/>
                <w:szCs w:val="20"/>
              </w:rPr>
              <w:t xml:space="preserve">оля, 52 а    </w:t>
            </w:r>
            <w:r w:rsidRPr="00F56D19">
              <w:rPr>
                <w:rFonts w:cstheme="minorHAnsi"/>
                <w:sz w:val="20"/>
                <w:szCs w:val="20"/>
              </w:rPr>
              <w:t xml:space="preserve"> (1-2 під’їзди); </w:t>
            </w:r>
          </w:p>
          <w:p w:rsidR="00287427" w:rsidRPr="00F56D19" w:rsidRDefault="00287427" w:rsidP="00287427">
            <w:pPr>
              <w:pStyle w:val="TableParagraph"/>
              <w:rPr>
                <w:rFonts w:cstheme="minorHAnsi"/>
                <w:sz w:val="20"/>
                <w:szCs w:val="20"/>
              </w:rPr>
            </w:pPr>
            <w:r w:rsidRPr="00F56D19">
              <w:rPr>
                <w:rFonts w:cstheme="minorHAnsi"/>
                <w:sz w:val="20"/>
                <w:szCs w:val="20"/>
              </w:rPr>
              <w:t>5.Капітальний ремонт покрівлі багатоквартирного житлового будинку за адресою: м. Боярка, вул. Симона П</w:t>
            </w:r>
            <w:r w:rsidR="006314D3" w:rsidRPr="00F56D19">
              <w:rPr>
                <w:rFonts w:cstheme="minorHAnsi"/>
                <w:sz w:val="20"/>
                <w:szCs w:val="20"/>
              </w:rPr>
              <w:t xml:space="preserve">етлюри, 41  </w:t>
            </w:r>
            <w:r w:rsidRPr="00F56D19">
              <w:rPr>
                <w:rFonts w:cstheme="minorHAnsi"/>
                <w:sz w:val="20"/>
                <w:szCs w:val="20"/>
              </w:rPr>
              <w:t xml:space="preserve">  (1-2 під’їзди); </w:t>
            </w:r>
          </w:p>
          <w:p w:rsidR="00287427" w:rsidRPr="00F56D19" w:rsidRDefault="00287427" w:rsidP="00287427">
            <w:pPr>
              <w:pStyle w:val="TableParagraph"/>
              <w:rPr>
                <w:rFonts w:cstheme="minorHAnsi"/>
                <w:sz w:val="20"/>
                <w:szCs w:val="20"/>
              </w:rPr>
            </w:pPr>
            <w:r w:rsidRPr="00F56D19">
              <w:rPr>
                <w:rFonts w:cstheme="minorHAnsi"/>
                <w:sz w:val="20"/>
                <w:szCs w:val="20"/>
              </w:rPr>
              <w:t xml:space="preserve">6.Капітальний ремонт покрівлі багатоквартирного житлового будинку за </w:t>
            </w:r>
            <w:r w:rsidR="006314D3" w:rsidRPr="00F56D19">
              <w:rPr>
                <w:rFonts w:cstheme="minorHAnsi"/>
                <w:sz w:val="20"/>
                <w:szCs w:val="20"/>
              </w:rPr>
              <w:t xml:space="preserve">адресою: м. Боярка, </w:t>
            </w:r>
            <w:r w:rsidRPr="00F56D19">
              <w:rPr>
                <w:rFonts w:cstheme="minorHAnsi"/>
                <w:sz w:val="20"/>
                <w:szCs w:val="20"/>
              </w:rPr>
              <w:t xml:space="preserve"> вул. Романа Дашкевича, 3 (2 під’їзд);</w:t>
            </w:r>
          </w:p>
        </w:tc>
        <w:tc>
          <w:tcPr>
            <w:tcW w:w="1134" w:type="dxa"/>
          </w:tcPr>
          <w:p w:rsidR="00287427" w:rsidRPr="00F56D19" w:rsidRDefault="00F47390" w:rsidP="00287427">
            <w:pPr>
              <w:rPr>
                <w:rFonts w:cstheme="minorHAnsi"/>
              </w:rPr>
            </w:pPr>
            <w:r w:rsidRPr="00F56D19">
              <w:rPr>
                <w:rFonts w:cstheme="minorHAnsi"/>
              </w:rPr>
              <w:t>2025-2027</w:t>
            </w:r>
          </w:p>
        </w:tc>
        <w:tc>
          <w:tcPr>
            <w:tcW w:w="2409" w:type="dxa"/>
          </w:tcPr>
          <w:p w:rsidR="006314D3" w:rsidRPr="00F56D19" w:rsidRDefault="006314D3" w:rsidP="00287427">
            <w:pPr>
              <w:pStyle w:val="afb"/>
              <w:rPr>
                <w:rFonts w:cstheme="minorHAnsi"/>
              </w:rPr>
            </w:pPr>
            <w:r w:rsidRPr="00F56D19">
              <w:rPr>
                <w:rFonts w:cstheme="minorHAnsi"/>
                <w:color w:val="000000" w:themeColor="text1"/>
              </w:rPr>
              <w:t>Управління розвитку інфраструктури та житлово-комунального господарства, Управління капітального будівництва</w:t>
            </w:r>
            <w:r w:rsidRPr="00F56D19">
              <w:rPr>
                <w:rFonts w:cstheme="minorHAnsi"/>
              </w:rPr>
              <w:t xml:space="preserve"> </w:t>
            </w:r>
          </w:p>
          <w:p w:rsidR="00287427" w:rsidRPr="00F56D19" w:rsidRDefault="00F47390" w:rsidP="00287427">
            <w:pPr>
              <w:pStyle w:val="afb"/>
              <w:rPr>
                <w:rFonts w:cstheme="minorHAnsi"/>
              </w:rPr>
            </w:pPr>
            <w:r w:rsidRPr="00F56D19">
              <w:rPr>
                <w:rFonts w:cstheme="minorHAnsi"/>
              </w:rPr>
              <w:t>КП «БГВУЖКГ»</w:t>
            </w:r>
          </w:p>
        </w:tc>
        <w:tc>
          <w:tcPr>
            <w:tcW w:w="3544" w:type="dxa"/>
          </w:tcPr>
          <w:p w:rsidR="00287427" w:rsidRPr="00F56D19" w:rsidRDefault="006314D3" w:rsidP="00287427">
            <w:pPr>
              <w:pStyle w:val="afb"/>
              <w:rPr>
                <w:rFonts w:eastAsia="Times New Roman" w:cstheme="minorHAnsi"/>
              </w:rPr>
            </w:pPr>
            <w:r w:rsidRPr="00F56D19">
              <w:rPr>
                <w:rFonts w:eastAsia="Times New Roman" w:cstheme="minorHAnsi"/>
              </w:rPr>
              <w:t>Розроблено проє</w:t>
            </w:r>
            <w:r w:rsidR="00287427" w:rsidRPr="00F56D19">
              <w:rPr>
                <w:rFonts w:eastAsia="Times New Roman" w:cstheme="minorHAnsi"/>
              </w:rPr>
              <w:t>ктно-кошторисну документацію</w:t>
            </w:r>
            <w:r w:rsidRPr="00F56D19">
              <w:rPr>
                <w:rFonts w:eastAsia="Times New Roman" w:cstheme="minorHAnsi"/>
              </w:rPr>
              <w:t xml:space="preserve"> </w:t>
            </w:r>
            <w:r w:rsidRPr="00F56D19">
              <w:rPr>
                <w:rFonts w:cstheme="minorHAnsi"/>
                <w:b/>
              </w:rPr>
              <w:t>(+,-)</w:t>
            </w:r>
            <w:r w:rsidR="00287427" w:rsidRPr="00F56D19">
              <w:rPr>
                <w:rFonts w:eastAsia="Times New Roman" w:cstheme="minorHAnsi"/>
              </w:rPr>
              <w:t>.</w:t>
            </w:r>
          </w:p>
          <w:p w:rsidR="00287427" w:rsidRPr="00F56D19" w:rsidRDefault="006314D3" w:rsidP="00287427">
            <w:pPr>
              <w:pStyle w:val="afb"/>
              <w:rPr>
                <w:rFonts w:eastAsia="Times New Roman" w:cstheme="minorHAnsi"/>
              </w:rPr>
            </w:pPr>
            <w:r w:rsidRPr="00F56D19">
              <w:rPr>
                <w:rFonts w:eastAsia="Times New Roman" w:cstheme="minorHAnsi"/>
              </w:rPr>
              <w:t>Виконано</w:t>
            </w:r>
            <w:r w:rsidR="00287427" w:rsidRPr="00F56D19">
              <w:rPr>
                <w:rFonts w:eastAsia="Times New Roman" w:cstheme="minorHAnsi"/>
              </w:rPr>
              <w:t xml:space="preserve"> роботи відповідно до проектно-кошторисної документації</w:t>
            </w:r>
            <w:r w:rsidRPr="00F56D19">
              <w:rPr>
                <w:rFonts w:eastAsia="Times New Roman" w:cstheme="minorHAnsi"/>
              </w:rPr>
              <w:t>, о</w:t>
            </w:r>
            <w:r w:rsidR="00287427" w:rsidRPr="00F56D19">
              <w:rPr>
                <w:rFonts w:eastAsia="Times New Roman" w:cstheme="minorHAnsi"/>
              </w:rPr>
              <w:t xml:space="preserve">рієнтовна площа </w:t>
            </w:r>
            <w:r w:rsidRPr="00F56D19">
              <w:rPr>
                <w:rFonts w:eastAsia="Times New Roman" w:cstheme="minorHAnsi"/>
              </w:rPr>
              <w:t xml:space="preserve">яких </w:t>
            </w:r>
            <w:r w:rsidR="00287427" w:rsidRPr="00F56D19">
              <w:rPr>
                <w:rFonts w:eastAsia="Times New Roman" w:cstheme="minorHAnsi"/>
              </w:rPr>
              <w:t>складає:</w:t>
            </w:r>
          </w:p>
          <w:p w:rsidR="00287427" w:rsidRPr="00F56D19" w:rsidRDefault="00022AFB" w:rsidP="00022AFB">
            <w:pPr>
              <w:pStyle w:val="afb"/>
              <w:spacing w:before="0"/>
              <w:rPr>
                <w:rFonts w:eastAsia="Times New Roman" w:cstheme="minorHAnsi"/>
              </w:rPr>
            </w:pPr>
            <w:r>
              <w:rPr>
                <w:rFonts w:cstheme="minorHAnsi"/>
              </w:rPr>
              <w:t>1.</w:t>
            </w:r>
            <w:r w:rsidR="00287427" w:rsidRPr="00F56D19">
              <w:rPr>
                <w:rFonts w:cstheme="minorHAnsi"/>
              </w:rPr>
              <w:t>вул. Білогородська, 23   (1 під’їзд)  - 350 м</w:t>
            </w:r>
            <w:r w:rsidR="00287427" w:rsidRPr="00F56D19">
              <w:rPr>
                <w:rFonts w:cstheme="minorHAnsi"/>
                <w:vertAlign w:val="superscript"/>
              </w:rPr>
              <w:t>2</w:t>
            </w:r>
            <w:r w:rsidR="00287427" w:rsidRPr="00F56D19">
              <w:rPr>
                <w:rFonts w:cstheme="minorHAnsi"/>
              </w:rPr>
              <w:t>;</w:t>
            </w:r>
          </w:p>
          <w:p w:rsidR="00287427" w:rsidRPr="00F56D19" w:rsidRDefault="00022AFB" w:rsidP="00022AFB">
            <w:pPr>
              <w:pStyle w:val="afb"/>
              <w:spacing w:before="0"/>
              <w:rPr>
                <w:rFonts w:eastAsia="Times New Roman" w:cstheme="minorHAnsi"/>
              </w:rPr>
            </w:pPr>
            <w:r>
              <w:rPr>
                <w:rFonts w:cstheme="minorHAnsi"/>
              </w:rPr>
              <w:t>2.</w:t>
            </w:r>
            <w:r w:rsidR="006314D3" w:rsidRPr="00F56D19">
              <w:rPr>
                <w:rFonts w:cstheme="minorHAnsi"/>
              </w:rPr>
              <w:t xml:space="preserve">вул. Білогородська, 41 </w:t>
            </w:r>
            <w:r w:rsidR="00287427" w:rsidRPr="00F56D19">
              <w:rPr>
                <w:rFonts w:cstheme="minorHAnsi"/>
              </w:rPr>
              <w:t xml:space="preserve">  (2 під’їзд) - 500 м</w:t>
            </w:r>
            <w:r w:rsidR="00287427" w:rsidRPr="00F56D19">
              <w:rPr>
                <w:rFonts w:cstheme="minorHAnsi"/>
                <w:vertAlign w:val="superscript"/>
              </w:rPr>
              <w:t>2</w:t>
            </w:r>
            <w:r w:rsidR="00287427" w:rsidRPr="00F56D19">
              <w:rPr>
                <w:rFonts w:cstheme="minorHAnsi"/>
              </w:rPr>
              <w:t>;</w:t>
            </w:r>
          </w:p>
          <w:p w:rsidR="006314D3" w:rsidRPr="00F56D19" w:rsidRDefault="006314D3" w:rsidP="006314D3">
            <w:pPr>
              <w:pStyle w:val="afb"/>
              <w:spacing w:before="0"/>
              <w:rPr>
                <w:rFonts w:cstheme="minorHAnsi"/>
              </w:rPr>
            </w:pPr>
          </w:p>
          <w:p w:rsidR="006314D3" w:rsidRPr="00F56D19" w:rsidRDefault="006314D3" w:rsidP="006314D3">
            <w:pPr>
              <w:pStyle w:val="afb"/>
              <w:spacing w:before="0"/>
              <w:rPr>
                <w:rFonts w:cstheme="minorHAnsi"/>
              </w:rPr>
            </w:pPr>
          </w:p>
          <w:p w:rsidR="006314D3" w:rsidRPr="00F56D19" w:rsidRDefault="006314D3" w:rsidP="006314D3">
            <w:pPr>
              <w:pStyle w:val="afb"/>
              <w:spacing w:before="0"/>
              <w:rPr>
                <w:rFonts w:eastAsia="Times New Roman" w:cstheme="minorHAnsi"/>
              </w:rPr>
            </w:pPr>
          </w:p>
          <w:p w:rsidR="006314D3" w:rsidRPr="00F56D19" w:rsidRDefault="00022AFB" w:rsidP="00022AFB">
            <w:pPr>
              <w:pStyle w:val="afb"/>
              <w:spacing w:before="0"/>
              <w:rPr>
                <w:rFonts w:eastAsia="Times New Roman" w:cstheme="minorHAnsi"/>
              </w:rPr>
            </w:pPr>
            <w:r>
              <w:rPr>
                <w:rFonts w:cstheme="minorHAnsi"/>
              </w:rPr>
              <w:t>1.</w:t>
            </w:r>
            <w:r w:rsidR="00287427" w:rsidRPr="00F56D19">
              <w:rPr>
                <w:rFonts w:cstheme="minorHAnsi"/>
              </w:rPr>
              <w:t>вул.</w:t>
            </w:r>
            <w:r w:rsidR="002344B7">
              <w:rPr>
                <w:rFonts w:cstheme="minorHAnsi"/>
              </w:rPr>
              <w:t xml:space="preserve"> Білогородська, 51 корп.1-500</w:t>
            </w:r>
            <w:r w:rsidR="00287427" w:rsidRPr="00F56D19">
              <w:rPr>
                <w:rFonts w:cstheme="minorHAnsi"/>
              </w:rPr>
              <w:t>м</w:t>
            </w:r>
            <w:r w:rsidR="00287427" w:rsidRPr="00F56D19">
              <w:rPr>
                <w:rFonts w:cstheme="minorHAnsi"/>
                <w:vertAlign w:val="superscript"/>
              </w:rPr>
              <w:t>2;</w:t>
            </w:r>
          </w:p>
          <w:p w:rsidR="006314D3" w:rsidRPr="00F56D19" w:rsidRDefault="006314D3" w:rsidP="006314D3">
            <w:pPr>
              <w:pStyle w:val="afb"/>
              <w:spacing w:before="0"/>
              <w:rPr>
                <w:rFonts w:cstheme="minorHAnsi"/>
                <w:vertAlign w:val="superscript"/>
              </w:rPr>
            </w:pPr>
          </w:p>
          <w:p w:rsidR="006314D3" w:rsidRPr="00F56D19" w:rsidRDefault="006314D3" w:rsidP="006314D3">
            <w:pPr>
              <w:pStyle w:val="afb"/>
              <w:spacing w:before="0"/>
              <w:rPr>
                <w:rFonts w:eastAsia="Times New Roman" w:cstheme="minorHAnsi"/>
              </w:rPr>
            </w:pPr>
          </w:p>
          <w:p w:rsidR="002344B7" w:rsidRDefault="002344B7" w:rsidP="002344B7">
            <w:pPr>
              <w:pStyle w:val="afb"/>
              <w:spacing w:before="0"/>
              <w:rPr>
                <w:rFonts w:cstheme="minorHAnsi"/>
              </w:rPr>
            </w:pPr>
          </w:p>
          <w:p w:rsidR="00287427" w:rsidRPr="00F56D19" w:rsidRDefault="002344B7" w:rsidP="002344B7">
            <w:pPr>
              <w:pStyle w:val="afb"/>
              <w:spacing w:before="0"/>
              <w:rPr>
                <w:rFonts w:eastAsia="Times New Roman" w:cstheme="minorHAnsi"/>
              </w:rPr>
            </w:pPr>
            <w:r>
              <w:rPr>
                <w:rFonts w:cstheme="minorHAnsi"/>
              </w:rPr>
              <w:t>1.вул. Гоголя, 52</w:t>
            </w:r>
            <w:r w:rsidR="006314D3" w:rsidRPr="00F56D19">
              <w:rPr>
                <w:rFonts w:cstheme="minorHAnsi"/>
              </w:rPr>
              <w:t xml:space="preserve">а  </w:t>
            </w:r>
            <w:r w:rsidR="00287427" w:rsidRPr="00F56D19">
              <w:rPr>
                <w:rFonts w:cstheme="minorHAnsi"/>
              </w:rPr>
              <w:t>(1-2 п</w:t>
            </w:r>
            <w:r>
              <w:rPr>
                <w:rFonts w:cstheme="minorHAnsi"/>
              </w:rPr>
              <w:t>ід’їзди)-</w:t>
            </w:r>
            <w:r w:rsidR="00287427" w:rsidRPr="00F56D19">
              <w:rPr>
                <w:rFonts w:cstheme="minorHAnsi"/>
              </w:rPr>
              <w:t>700 м</w:t>
            </w:r>
            <w:r w:rsidR="00287427" w:rsidRPr="00F56D19">
              <w:rPr>
                <w:rFonts w:cstheme="minorHAnsi"/>
                <w:vertAlign w:val="superscript"/>
              </w:rPr>
              <w:t>2</w:t>
            </w:r>
          </w:p>
          <w:p w:rsidR="00287427" w:rsidRPr="00F56D19" w:rsidRDefault="00287427" w:rsidP="00287427">
            <w:pPr>
              <w:pStyle w:val="afb"/>
              <w:rPr>
                <w:rFonts w:cstheme="minorHAnsi"/>
              </w:rPr>
            </w:pPr>
          </w:p>
        </w:tc>
      </w:tr>
      <w:tr w:rsidR="00287427" w:rsidRPr="00F56D19" w:rsidTr="009B0A95">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vAlign w:val="center"/>
          </w:tcPr>
          <w:p w:rsidR="00287427" w:rsidRPr="00F56D19" w:rsidRDefault="00287427" w:rsidP="00287427">
            <w:pPr>
              <w:pStyle w:val="TableParagraph"/>
              <w:rPr>
                <w:rFonts w:cstheme="minorHAnsi"/>
                <w:sz w:val="20"/>
                <w:szCs w:val="20"/>
              </w:rPr>
            </w:pPr>
            <w:r w:rsidRPr="00F56D19">
              <w:rPr>
                <w:rFonts w:cstheme="minorHAnsi"/>
                <w:sz w:val="20"/>
                <w:szCs w:val="20"/>
              </w:rPr>
              <w:t>Забезпечення надійної та безаварійної роботи ліфтового господарства для задоволення потреб мешканців міста Боярка</w:t>
            </w:r>
            <w:r w:rsidR="00F47390" w:rsidRPr="00F56D19">
              <w:rPr>
                <w:rFonts w:cstheme="minorHAnsi"/>
                <w:sz w:val="20"/>
                <w:szCs w:val="20"/>
              </w:rPr>
              <w:t>.</w:t>
            </w:r>
          </w:p>
          <w:p w:rsidR="00287427" w:rsidRPr="00F56D19" w:rsidRDefault="00F47390" w:rsidP="00287427">
            <w:pPr>
              <w:spacing w:after="0" w:line="240" w:lineRule="auto"/>
              <w:rPr>
                <w:rFonts w:eastAsia="Calibri" w:cstheme="minorHAnsi"/>
              </w:rPr>
            </w:pPr>
            <w:r w:rsidRPr="00F56D19">
              <w:rPr>
                <w:rFonts w:eastAsia="Calibri" w:cstheme="minorHAnsi"/>
              </w:rPr>
              <w:t>К</w:t>
            </w:r>
            <w:r w:rsidR="00287427" w:rsidRPr="00F56D19">
              <w:rPr>
                <w:rFonts w:eastAsia="Calibri" w:cstheme="minorHAnsi"/>
              </w:rPr>
              <w:t>апітальн</w:t>
            </w:r>
            <w:r w:rsidRPr="00F56D19">
              <w:rPr>
                <w:rFonts w:eastAsia="Calibri" w:cstheme="minorHAnsi"/>
              </w:rPr>
              <w:t>ий</w:t>
            </w:r>
            <w:r w:rsidR="00287427" w:rsidRPr="00F56D19">
              <w:rPr>
                <w:rFonts w:eastAsia="Calibri" w:cstheme="minorHAnsi"/>
              </w:rPr>
              <w:t xml:space="preserve"> ремонт ліфтів в багатоповерхових житлових будинках міста Боярка за адресами:</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134а (1,2 під’</w:t>
            </w:r>
            <w:r w:rsidR="007273C5">
              <w:rPr>
                <w:rFonts w:eastAsia="Calibri" w:cstheme="minorHAnsi"/>
              </w:rPr>
              <w:t>ї</w:t>
            </w:r>
            <w:r w:rsidRPr="00F56D19">
              <w:rPr>
                <w:rFonts w:eastAsia="Calibri" w:cstheme="minorHAnsi"/>
              </w:rPr>
              <w:t>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134 (1,2 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27 (6,5,3 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25 (1,2,3під’їзд);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23 (1,3 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17 (2 під’їзд);</w:t>
            </w:r>
          </w:p>
          <w:p w:rsidR="00287427" w:rsidRPr="00F56D19" w:rsidRDefault="00287427" w:rsidP="00287427">
            <w:pPr>
              <w:spacing w:after="0" w:line="240" w:lineRule="auto"/>
              <w:rPr>
                <w:rFonts w:eastAsia="Calibri" w:cstheme="minorHAnsi"/>
              </w:rPr>
            </w:pPr>
            <w:r w:rsidRPr="00F56D19">
              <w:rPr>
                <w:rFonts w:eastAsia="Calibri" w:cstheme="minorHAnsi"/>
              </w:rPr>
              <w:t>-Гоголя, 78;</w:t>
            </w:r>
          </w:p>
          <w:p w:rsidR="00287427" w:rsidRPr="00F56D19" w:rsidRDefault="00287427" w:rsidP="00287427">
            <w:pPr>
              <w:spacing w:after="0" w:line="240" w:lineRule="auto"/>
              <w:rPr>
                <w:rFonts w:eastAsia="Calibri" w:cstheme="minorHAnsi"/>
              </w:rPr>
            </w:pPr>
            <w:r w:rsidRPr="00F56D19">
              <w:rPr>
                <w:rFonts w:eastAsia="Calibri" w:cstheme="minorHAnsi"/>
              </w:rPr>
              <w:t>-Волошкова, 20;</w:t>
            </w:r>
          </w:p>
          <w:p w:rsidR="00287427" w:rsidRPr="00F56D19" w:rsidRDefault="00287427" w:rsidP="00287427">
            <w:pPr>
              <w:spacing w:after="0" w:line="240" w:lineRule="auto"/>
              <w:rPr>
                <w:rFonts w:eastAsia="Calibri" w:cstheme="minorHAnsi"/>
              </w:rPr>
            </w:pPr>
            <w:r w:rsidRPr="00F56D19">
              <w:rPr>
                <w:rFonts w:eastAsia="Calibri" w:cstheme="minorHAnsi"/>
              </w:rPr>
              <w:t>-Молодіжна, 69;</w:t>
            </w:r>
          </w:p>
          <w:p w:rsidR="00287427" w:rsidRPr="00F56D19" w:rsidRDefault="00287427" w:rsidP="00287427">
            <w:pPr>
              <w:spacing w:after="0" w:line="240" w:lineRule="auto"/>
              <w:rPr>
                <w:rFonts w:eastAsia="Calibri" w:cstheme="minorHAnsi"/>
              </w:rPr>
            </w:pPr>
            <w:r w:rsidRPr="00F56D19">
              <w:rPr>
                <w:rFonts w:eastAsia="Calibri" w:cstheme="minorHAnsi"/>
              </w:rPr>
              <w:t>-Лінійна, 28 (3,1 під’</w:t>
            </w:r>
            <w:r w:rsidR="007273C5">
              <w:rPr>
                <w:rFonts w:eastAsia="Calibri" w:cstheme="minorHAnsi"/>
              </w:rPr>
              <w:t>ї</w:t>
            </w:r>
            <w:r w:rsidRPr="00F56D19">
              <w:rPr>
                <w:rFonts w:eastAsia="Calibri" w:cstheme="minorHAnsi"/>
              </w:rPr>
              <w:t>зд);</w:t>
            </w:r>
          </w:p>
          <w:p w:rsidR="00287427" w:rsidRPr="00F56D19" w:rsidRDefault="00287427" w:rsidP="00287427">
            <w:pPr>
              <w:spacing w:after="0" w:line="240" w:lineRule="auto"/>
              <w:rPr>
                <w:rFonts w:eastAsia="Calibri" w:cstheme="minorHAnsi"/>
              </w:rPr>
            </w:pPr>
            <w:r w:rsidRPr="00F56D19">
              <w:rPr>
                <w:rFonts w:eastAsia="Calibri" w:cstheme="minorHAnsi"/>
              </w:rPr>
              <w:t>-Лінійна, 30 (1,2,3,4 під’їзди);</w:t>
            </w:r>
          </w:p>
          <w:p w:rsidR="00287427" w:rsidRPr="00F56D19" w:rsidRDefault="00287427" w:rsidP="00287427">
            <w:pPr>
              <w:spacing w:after="0" w:line="240" w:lineRule="auto"/>
              <w:rPr>
                <w:rFonts w:eastAsia="Calibri" w:cstheme="minorHAnsi"/>
              </w:rPr>
            </w:pPr>
            <w:r w:rsidRPr="00F56D19">
              <w:rPr>
                <w:rFonts w:eastAsia="Calibri" w:cstheme="minorHAnsi"/>
              </w:rPr>
              <w:t>-Котляревського, 13 (1,2 під’їзди)</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41 (1під’їзд);</w:t>
            </w:r>
          </w:p>
          <w:p w:rsidR="00287427" w:rsidRPr="00F56D19" w:rsidRDefault="00287427" w:rsidP="00287427">
            <w:pPr>
              <w:spacing w:after="0" w:line="240" w:lineRule="auto"/>
              <w:rPr>
                <w:rFonts w:eastAsia="Calibri" w:cstheme="minorHAnsi"/>
              </w:rPr>
            </w:pPr>
            <w:r w:rsidRPr="00F56D19">
              <w:rPr>
                <w:rFonts w:eastAsia="Calibri" w:cstheme="minorHAnsi"/>
              </w:rPr>
              <w:t>-Гоголя, 52а (1,2 під’їзди);</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144 (1,2 під’їзд);</w:t>
            </w:r>
          </w:p>
          <w:p w:rsidR="00287427" w:rsidRPr="00F56D19" w:rsidRDefault="00287427" w:rsidP="00287427">
            <w:pPr>
              <w:spacing w:after="0" w:line="240" w:lineRule="auto"/>
              <w:rPr>
                <w:rFonts w:eastAsia="Calibri" w:cstheme="minorHAnsi"/>
              </w:rPr>
            </w:pPr>
            <w:r w:rsidRPr="00F56D19">
              <w:rPr>
                <w:rFonts w:eastAsia="Calibri" w:cstheme="minorHAnsi"/>
              </w:rPr>
              <w:t>-Білогородська, 51 (к.2, під’їзд 1,2; к.1, під’їзд 2,3; к.3 під’їзд 2,3) ;</w:t>
            </w:r>
          </w:p>
          <w:p w:rsidR="00287427" w:rsidRPr="00F56D19" w:rsidRDefault="00287427" w:rsidP="00287427">
            <w:pPr>
              <w:spacing w:after="0" w:line="240" w:lineRule="auto"/>
              <w:rPr>
                <w:rFonts w:eastAsia="Calibri" w:cstheme="minorHAnsi"/>
              </w:rPr>
            </w:pPr>
            <w:r w:rsidRPr="00F56D19">
              <w:rPr>
                <w:rFonts w:eastAsia="Calibri" w:cstheme="minorHAnsi"/>
              </w:rPr>
              <w:t>-Коновальця, 23 (під’зд 2,3,4)</w:t>
            </w:r>
          </w:p>
          <w:p w:rsidR="00287427" w:rsidRPr="00F56D19" w:rsidRDefault="00287427" w:rsidP="00287427">
            <w:pPr>
              <w:pStyle w:val="TableParagraph"/>
              <w:rPr>
                <w:rFonts w:cstheme="minorHAnsi"/>
                <w:sz w:val="20"/>
                <w:szCs w:val="20"/>
                <w:highlight w:val="green"/>
              </w:rPr>
            </w:pPr>
            <w:r w:rsidRPr="00F56D19">
              <w:rPr>
                <w:rFonts w:eastAsia="Calibri" w:cstheme="minorHAnsi"/>
                <w:sz w:val="20"/>
                <w:szCs w:val="20"/>
              </w:rPr>
              <w:t>-Коновальця, 26 (під’їзд 1,2,4)</w:t>
            </w:r>
          </w:p>
        </w:tc>
        <w:tc>
          <w:tcPr>
            <w:tcW w:w="1134" w:type="dxa"/>
          </w:tcPr>
          <w:p w:rsidR="00287427" w:rsidRPr="00F56D19" w:rsidRDefault="00F47390" w:rsidP="00287427">
            <w:pPr>
              <w:rPr>
                <w:rFonts w:cstheme="minorHAnsi"/>
              </w:rPr>
            </w:pPr>
            <w:r w:rsidRPr="00F56D19">
              <w:rPr>
                <w:rFonts w:cstheme="minorHAnsi"/>
              </w:rPr>
              <w:t>2025-2027</w:t>
            </w:r>
          </w:p>
        </w:tc>
        <w:tc>
          <w:tcPr>
            <w:tcW w:w="2409" w:type="dxa"/>
          </w:tcPr>
          <w:p w:rsidR="00287427" w:rsidRPr="00F56D19" w:rsidRDefault="00F47390" w:rsidP="00287427">
            <w:pPr>
              <w:pStyle w:val="afb"/>
              <w:rPr>
                <w:rFonts w:cstheme="minorHAnsi"/>
              </w:rPr>
            </w:pPr>
            <w:r w:rsidRPr="00F56D19">
              <w:rPr>
                <w:rFonts w:cstheme="minorHAnsi"/>
              </w:rPr>
              <w:t>КП «БГВУЖКГ»</w:t>
            </w:r>
          </w:p>
        </w:tc>
        <w:tc>
          <w:tcPr>
            <w:tcW w:w="3544" w:type="dxa"/>
          </w:tcPr>
          <w:p w:rsidR="00287427" w:rsidRPr="00F56D19" w:rsidRDefault="00287427" w:rsidP="00287427">
            <w:pPr>
              <w:pStyle w:val="afb"/>
              <w:rPr>
                <w:rFonts w:eastAsia="Times New Roman" w:cstheme="minorHAnsi"/>
              </w:rPr>
            </w:pPr>
            <w:r w:rsidRPr="00F56D19">
              <w:rPr>
                <w:rFonts w:eastAsia="Times New Roman" w:cstheme="minorHAnsi"/>
              </w:rPr>
              <w:t>Розроб</w:t>
            </w:r>
            <w:r w:rsidR="00F47390" w:rsidRPr="00F56D19">
              <w:rPr>
                <w:rFonts w:eastAsia="Times New Roman" w:cstheme="minorHAnsi"/>
              </w:rPr>
              <w:t>лено</w:t>
            </w:r>
            <w:r w:rsidRPr="00F56D19">
              <w:rPr>
                <w:rFonts w:eastAsia="Times New Roman" w:cstheme="minorHAnsi"/>
              </w:rPr>
              <w:t xml:space="preserve"> проектно-кошторисну документацію</w:t>
            </w:r>
            <w:r w:rsidR="00F47390" w:rsidRPr="00F56D19">
              <w:rPr>
                <w:rFonts w:eastAsia="Times New Roman" w:cstheme="minorHAnsi"/>
                <w:b/>
                <w:bCs/>
              </w:rPr>
              <w:t xml:space="preserve"> (+,-)</w:t>
            </w:r>
          </w:p>
          <w:p w:rsidR="00287427" w:rsidRPr="00F56D19" w:rsidRDefault="00287427" w:rsidP="00287427">
            <w:pPr>
              <w:pStyle w:val="afb"/>
              <w:rPr>
                <w:rFonts w:ascii="Times New Roman" w:eastAsia="Times New Roman" w:hAnsi="Times New Roman" w:cs="Times New Roman"/>
                <w:highlight w:val="green"/>
              </w:rPr>
            </w:pPr>
            <w:r w:rsidRPr="00F56D19">
              <w:rPr>
                <w:rFonts w:eastAsia="Times New Roman" w:cstheme="minorHAnsi"/>
              </w:rPr>
              <w:t>Викона</w:t>
            </w:r>
            <w:r w:rsidR="00F47390" w:rsidRPr="00F56D19">
              <w:rPr>
                <w:rFonts w:eastAsia="Times New Roman" w:cstheme="minorHAnsi"/>
              </w:rPr>
              <w:t>но</w:t>
            </w:r>
            <w:r w:rsidRPr="00F56D19">
              <w:rPr>
                <w:rFonts w:eastAsia="Times New Roman" w:cstheme="minorHAnsi"/>
              </w:rPr>
              <w:t xml:space="preserve"> роботи відповідно до проектно-кошторисної документації</w:t>
            </w:r>
            <w:r w:rsidR="00F47390" w:rsidRPr="00F56D19">
              <w:rPr>
                <w:rFonts w:eastAsia="Times New Roman" w:cstheme="minorHAnsi"/>
                <w:b/>
                <w:bCs/>
              </w:rPr>
              <w:t>(+,-)</w:t>
            </w:r>
          </w:p>
        </w:tc>
      </w:tr>
      <w:tr w:rsidR="00287427" w:rsidRPr="00F56D19" w:rsidTr="00287427">
        <w:trPr>
          <w:trHeight w:val="1354"/>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3.3.3 –Забезпечити фізичну</w:t>
            </w:r>
          </w:p>
          <w:p w:rsidR="00287427" w:rsidRPr="00F56D19" w:rsidRDefault="00287427" w:rsidP="00287427">
            <w:pPr>
              <w:pStyle w:val="TableParagraph"/>
              <w:rPr>
                <w:rFonts w:cstheme="minorHAnsi"/>
                <w:sz w:val="20"/>
                <w:szCs w:val="20"/>
              </w:rPr>
            </w:pPr>
            <w:r w:rsidRPr="00F56D19">
              <w:rPr>
                <w:rFonts w:cstheme="minorHAnsi"/>
                <w:sz w:val="20"/>
                <w:szCs w:val="20"/>
              </w:rPr>
              <w:t xml:space="preserve">безбар’єрність для різних соціальних груп </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-Забезпечення безбар’єрного доступу до приміщень навчальних закладів, закладів охорони здоров’я, закладів культури та спорту: </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Боярської міської ради, </w:t>
            </w:r>
          </w:p>
          <w:p w:rsidR="00287427" w:rsidRPr="00F56D19" w:rsidRDefault="00287427" w:rsidP="00126A73">
            <w:pPr>
              <w:pStyle w:val="afb"/>
              <w:rPr>
                <w:rFonts w:cstheme="minorHAnsi"/>
              </w:rPr>
            </w:pPr>
            <w:r w:rsidRPr="00F56D19">
              <w:rPr>
                <w:rFonts w:cstheme="minorHAnsi"/>
              </w:rPr>
              <w:t xml:space="preserve">Управління культури, молоді та спорту </w:t>
            </w:r>
          </w:p>
        </w:tc>
        <w:tc>
          <w:tcPr>
            <w:tcW w:w="3544" w:type="dxa"/>
          </w:tcPr>
          <w:p w:rsidR="00287427" w:rsidRPr="00F56D19" w:rsidRDefault="00287427" w:rsidP="00287427">
            <w:pPr>
              <w:pStyle w:val="afb"/>
              <w:rPr>
                <w:rFonts w:cstheme="minorHAnsi"/>
              </w:rPr>
            </w:pPr>
            <w:r w:rsidRPr="00F56D19">
              <w:rPr>
                <w:rFonts w:cstheme="minorHAnsi"/>
              </w:rPr>
              <w:t xml:space="preserve">Забезпечено безбар’єрний доступ до приміщень навчальних закладів, закладів охорони здоров’я, закладів культури та спорту: </w:t>
            </w:r>
            <w:r w:rsidRPr="00F56D19">
              <w:rPr>
                <w:rFonts w:eastAsia="Times New Roman" w:cstheme="minorHAnsi"/>
                <w:b/>
              </w:rPr>
              <w:t>(+,-)</w:t>
            </w:r>
          </w:p>
        </w:tc>
      </w:tr>
      <w:tr w:rsidR="00287427" w:rsidRPr="00F56D19" w:rsidTr="00B317BE">
        <w:trPr>
          <w:trHeight w:val="1573"/>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927E97" w:rsidRDefault="00287427" w:rsidP="00B317BE">
            <w:pPr>
              <w:pStyle w:val="TableParagraph"/>
              <w:rPr>
                <w:rFonts w:cstheme="minorHAnsi"/>
                <w:sz w:val="20"/>
                <w:szCs w:val="20"/>
              </w:rPr>
            </w:pPr>
            <w:r w:rsidRPr="00927E97">
              <w:rPr>
                <w:rFonts w:cstheme="minorHAnsi"/>
                <w:bCs/>
                <w:sz w:val="20"/>
                <w:szCs w:val="20"/>
              </w:rPr>
              <w:t>1. Реконструкція громадського будинку (селищної ради) (реконструкція), за адресою: с. Дзвінкове, вул. Грушевського, 32</w:t>
            </w:r>
          </w:p>
        </w:tc>
        <w:tc>
          <w:tcPr>
            <w:tcW w:w="1134" w:type="dxa"/>
          </w:tcPr>
          <w:p w:rsidR="00287427" w:rsidRPr="00927E97" w:rsidRDefault="00287427" w:rsidP="00287427">
            <w:pPr>
              <w:rPr>
                <w:rFonts w:cstheme="minorHAnsi"/>
              </w:rPr>
            </w:pPr>
            <w:r w:rsidRPr="00927E97">
              <w:rPr>
                <w:rFonts w:cstheme="minorHAnsi"/>
              </w:rPr>
              <w:t>2025-2027</w:t>
            </w:r>
          </w:p>
        </w:tc>
        <w:tc>
          <w:tcPr>
            <w:tcW w:w="2409" w:type="dxa"/>
          </w:tcPr>
          <w:p w:rsidR="00287427" w:rsidRPr="00927E97" w:rsidRDefault="00287427" w:rsidP="00287427">
            <w:pPr>
              <w:pStyle w:val="afb"/>
              <w:rPr>
                <w:rFonts w:cstheme="minorHAnsi"/>
              </w:rPr>
            </w:pPr>
            <w:r w:rsidRPr="00927E97">
              <w:rPr>
                <w:rFonts w:cstheme="minorHAnsi"/>
              </w:rPr>
              <w:t xml:space="preserve">Управління капітального будівництва </w:t>
            </w:r>
          </w:p>
        </w:tc>
        <w:tc>
          <w:tcPr>
            <w:tcW w:w="3544" w:type="dxa"/>
          </w:tcPr>
          <w:p w:rsidR="00287427" w:rsidRPr="00927E97" w:rsidRDefault="00287427" w:rsidP="00287427">
            <w:pPr>
              <w:pStyle w:val="afb"/>
              <w:rPr>
                <w:rFonts w:eastAsia="Times New Roman" w:cstheme="minorHAnsi"/>
              </w:rPr>
            </w:pPr>
            <w:r w:rsidRPr="00927E97">
              <w:rPr>
                <w:rFonts w:eastAsia="Times New Roman" w:cstheme="minorHAnsi"/>
              </w:rPr>
              <w:t xml:space="preserve">1.Реконструйовано громадський будинок </w:t>
            </w:r>
            <w:r w:rsidRPr="00927E97">
              <w:rPr>
                <w:rFonts w:eastAsia="Times New Roman" w:cstheme="minorHAnsi"/>
                <w:b/>
              </w:rPr>
              <w:t>(+,-)</w:t>
            </w:r>
          </w:p>
          <w:p w:rsidR="00287427" w:rsidRPr="00927E97" w:rsidRDefault="00287427" w:rsidP="00126A73">
            <w:pPr>
              <w:pStyle w:val="afb"/>
              <w:rPr>
                <w:rFonts w:cstheme="minorHAnsi"/>
              </w:rPr>
            </w:pPr>
            <w:r w:rsidRPr="00927E97">
              <w:rPr>
                <w:rFonts w:eastAsia="Times New Roman" w:cstheme="minorHAnsi"/>
              </w:rPr>
              <w:t xml:space="preserve">Враховано потреби маломобільних категорій населення не менше </w:t>
            </w:r>
            <w:r w:rsidRPr="00927E97">
              <w:rPr>
                <w:rFonts w:eastAsia="Times New Roman" w:cstheme="minorHAnsi"/>
                <w:b/>
              </w:rPr>
              <w:t>400 осіб</w:t>
            </w:r>
            <w:r w:rsidRPr="00927E97">
              <w:rPr>
                <w:rFonts w:eastAsia="Times New Roman" w:cstheme="minorHAnsi"/>
              </w:rPr>
              <w:t>.</w:t>
            </w:r>
          </w:p>
        </w:tc>
      </w:tr>
      <w:tr w:rsidR="00287427" w:rsidRPr="00F56D19" w:rsidTr="00287427">
        <w:trPr>
          <w:trHeight w:val="42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927E97" w:rsidRDefault="00287427" w:rsidP="00287427">
            <w:pPr>
              <w:pStyle w:val="TableParagraph"/>
              <w:rPr>
                <w:rFonts w:cstheme="minorHAnsi"/>
                <w:bCs/>
                <w:sz w:val="20"/>
                <w:szCs w:val="20"/>
              </w:rPr>
            </w:pPr>
            <w:r w:rsidRPr="00927E97">
              <w:rPr>
                <w:rFonts w:cstheme="minorHAnsi"/>
                <w:sz w:val="20"/>
                <w:szCs w:val="20"/>
              </w:rPr>
              <w:t>2.</w:t>
            </w:r>
            <w:r w:rsidRPr="00927E97">
              <w:rPr>
                <w:rFonts w:cstheme="minorHAnsi"/>
                <w:bCs/>
                <w:sz w:val="20"/>
                <w:szCs w:val="20"/>
              </w:rPr>
              <w:t xml:space="preserve"> Капітальний ремонт </w:t>
            </w:r>
            <w:r w:rsidR="006B358A" w:rsidRPr="00927E97">
              <w:rPr>
                <w:rFonts w:cstheme="minorHAnsi"/>
                <w:bCs/>
                <w:sz w:val="20"/>
                <w:szCs w:val="20"/>
              </w:rPr>
              <w:t xml:space="preserve">(термосанація) </w:t>
            </w:r>
            <w:r w:rsidRPr="00927E97">
              <w:rPr>
                <w:rFonts w:cstheme="minorHAnsi"/>
                <w:bCs/>
                <w:sz w:val="20"/>
                <w:szCs w:val="20"/>
              </w:rPr>
              <w:t>приміщення КЗ "Боярська публічна бібліотека" Боярської міської ради за адрес</w:t>
            </w:r>
            <w:r w:rsidR="006B358A" w:rsidRPr="00927E97">
              <w:rPr>
                <w:rFonts w:cstheme="minorHAnsi"/>
                <w:bCs/>
                <w:sz w:val="20"/>
                <w:szCs w:val="20"/>
              </w:rPr>
              <w:t>ами</w:t>
            </w:r>
            <w:r w:rsidRPr="00927E97">
              <w:rPr>
                <w:rFonts w:cstheme="minorHAnsi"/>
                <w:bCs/>
                <w:sz w:val="20"/>
                <w:szCs w:val="20"/>
              </w:rPr>
              <w:t>: м. Боярка, вул. С. Петлюри, 41</w:t>
            </w:r>
            <w:r w:rsidR="006B358A" w:rsidRPr="00927E97">
              <w:rPr>
                <w:rFonts w:cstheme="minorHAnsi"/>
                <w:bCs/>
                <w:sz w:val="20"/>
                <w:szCs w:val="20"/>
              </w:rPr>
              <w:t xml:space="preserve"> та вул.Молодіжна, 77</w:t>
            </w:r>
          </w:p>
          <w:p w:rsidR="00287427" w:rsidRPr="00927E97" w:rsidRDefault="00287427" w:rsidP="00287427">
            <w:pPr>
              <w:pStyle w:val="TableParagraph"/>
              <w:rPr>
                <w:rFonts w:cstheme="minorHAnsi"/>
                <w:sz w:val="20"/>
                <w:szCs w:val="20"/>
              </w:rPr>
            </w:pPr>
          </w:p>
        </w:tc>
        <w:tc>
          <w:tcPr>
            <w:tcW w:w="1134" w:type="dxa"/>
          </w:tcPr>
          <w:p w:rsidR="00287427" w:rsidRPr="00927E97" w:rsidRDefault="00287427" w:rsidP="00287427">
            <w:pPr>
              <w:rPr>
                <w:rFonts w:cstheme="minorHAnsi"/>
              </w:rPr>
            </w:pPr>
            <w:r w:rsidRPr="00927E97">
              <w:rPr>
                <w:rFonts w:cstheme="minorHAnsi"/>
              </w:rPr>
              <w:t>2025-2027</w:t>
            </w:r>
          </w:p>
        </w:tc>
        <w:tc>
          <w:tcPr>
            <w:tcW w:w="2409" w:type="dxa"/>
          </w:tcPr>
          <w:p w:rsidR="00287427" w:rsidRPr="00927E97" w:rsidRDefault="00287427" w:rsidP="00287427">
            <w:pPr>
              <w:pStyle w:val="afb"/>
              <w:rPr>
                <w:rFonts w:cstheme="minorHAnsi"/>
              </w:rPr>
            </w:pPr>
            <w:r w:rsidRPr="00927E97">
              <w:rPr>
                <w:rFonts w:cstheme="minorHAnsi"/>
              </w:rPr>
              <w:t xml:space="preserve">Управління капітального будівництва </w:t>
            </w:r>
          </w:p>
        </w:tc>
        <w:tc>
          <w:tcPr>
            <w:tcW w:w="3544" w:type="dxa"/>
          </w:tcPr>
          <w:p w:rsidR="00287427" w:rsidRPr="00927E97" w:rsidRDefault="00287427" w:rsidP="00287427">
            <w:pPr>
              <w:pStyle w:val="afb"/>
              <w:rPr>
                <w:rFonts w:cstheme="minorHAnsi"/>
                <w:bCs/>
              </w:rPr>
            </w:pPr>
            <w:r w:rsidRPr="00927E97">
              <w:rPr>
                <w:rFonts w:cstheme="minorHAnsi"/>
                <w:bCs/>
              </w:rPr>
              <w:t xml:space="preserve">2.Проведено капітальний ремонт приміщення КЗ "Боярська публічна бібліотека" </w:t>
            </w:r>
            <w:r w:rsidRPr="00927E97">
              <w:rPr>
                <w:rFonts w:cstheme="minorHAnsi"/>
                <w:b/>
                <w:bCs/>
              </w:rPr>
              <w:t>(+,-)</w:t>
            </w:r>
          </w:p>
          <w:p w:rsidR="00287427" w:rsidRPr="00927E97" w:rsidRDefault="00287427" w:rsidP="00287427">
            <w:pPr>
              <w:pStyle w:val="afb"/>
              <w:rPr>
                <w:rFonts w:eastAsia="Times New Roman" w:cstheme="minorHAnsi"/>
              </w:rPr>
            </w:pPr>
            <w:r w:rsidRPr="00927E97">
              <w:rPr>
                <w:rFonts w:cstheme="minorHAnsi"/>
                <w:bCs/>
              </w:rPr>
              <w:t xml:space="preserve">Кількість осіб, які будуть користуватися приміщенням не менше </w:t>
            </w:r>
            <w:r w:rsidRPr="00927E97">
              <w:rPr>
                <w:rFonts w:cstheme="minorHAnsi"/>
                <w:b/>
                <w:bCs/>
              </w:rPr>
              <w:t>2500</w:t>
            </w:r>
          </w:p>
        </w:tc>
      </w:tr>
      <w:tr w:rsidR="00287427" w:rsidRPr="00F56D19" w:rsidTr="00287427">
        <w:trPr>
          <w:trHeight w:val="162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927E97" w:rsidRDefault="00287427" w:rsidP="00126A73">
            <w:pPr>
              <w:pStyle w:val="TableParagraph"/>
              <w:rPr>
                <w:rFonts w:cstheme="minorHAnsi"/>
                <w:bCs/>
                <w:sz w:val="20"/>
                <w:szCs w:val="20"/>
              </w:rPr>
            </w:pPr>
            <w:r w:rsidRPr="00927E97">
              <w:rPr>
                <w:rFonts w:eastAsia="Times New Roman" w:cstheme="minorHAnsi"/>
                <w:color w:val="000000"/>
                <w:sz w:val="20"/>
                <w:szCs w:val="20"/>
              </w:rPr>
              <w:t xml:space="preserve">3.Реконструкція  будівлі «Жорнівського клубу»  </w:t>
            </w:r>
            <w:r w:rsidR="00126A73" w:rsidRPr="00927E97">
              <w:rPr>
                <w:rFonts w:eastAsia="Times New Roman" w:cstheme="minorHAnsi"/>
                <w:color w:val="000000"/>
                <w:sz w:val="20"/>
                <w:szCs w:val="20"/>
              </w:rPr>
              <w:t>з</w:t>
            </w:r>
            <w:r w:rsidRPr="00927E97">
              <w:rPr>
                <w:rFonts w:eastAsia="Times New Roman" w:cstheme="minorHAnsi"/>
                <w:color w:val="000000"/>
                <w:sz w:val="20"/>
                <w:szCs w:val="20"/>
              </w:rPr>
              <w:t>а адресою: с. Жорнівка, вул. Л.Українки,2</w:t>
            </w:r>
          </w:p>
        </w:tc>
        <w:tc>
          <w:tcPr>
            <w:tcW w:w="1134" w:type="dxa"/>
          </w:tcPr>
          <w:p w:rsidR="00287427" w:rsidRPr="00927E97" w:rsidRDefault="00287427" w:rsidP="00287427">
            <w:pPr>
              <w:rPr>
                <w:rFonts w:cstheme="minorHAnsi"/>
              </w:rPr>
            </w:pPr>
            <w:r w:rsidRPr="00927E97">
              <w:rPr>
                <w:rFonts w:cstheme="minorHAnsi"/>
              </w:rPr>
              <w:t>2025-2027</w:t>
            </w:r>
          </w:p>
        </w:tc>
        <w:tc>
          <w:tcPr>
            <w:tcW w:w="2409" w:type="dxa"/>
          </w:tcPr>
          <w:p w:rsidR="00287427" w:rsidRPr="00927E97" w:rsidRDefault="00287427" w:rsidP="00287427">
            <w:pPr>
              <w:pStyle w:val="afb"/>
              <w:rPr>
                <w:rFonts w:cstheme="minorHAnsi"/>
              </w:rPr>
            </w:pPr>
            <w:r w:rsidRPr="00927E97">
              <w:rPr>
                <w:rFonts w:cstheme="minorHAnsi"/>
              </w:rPr>
              <w:t xml:space="preserve">Управління капітального будівництва </w:t>
            </w:r>
          </w:p>
        </w:tc>
        <w:tc>
          <w:tcPr>
            <w:tcW w:w="3544" w:type="dxa"/>
          </w:tcPr>
          <w:p w:rsidR="00287427" w:rsidRPr="00927E97" w:rsidRDefault="00287427" w:rsidP="00287427">
            <w:pPr>
              <w:pStyle w:val="afb"/>
              <w:rPr>
                <w:rFonts w:eastAsia="Times New Roman" w:cstheme="minorHAnsi"/>
                <w:b/>
              </w:rPr>
            </w:pPr>
            <w:r w:rsidRPr="00927E97">
              <w:rPr>
                <w:rFonts w:eastAsia="Times New Roman" w:cstheme="minorHAnsi"/>
              </w:rPr>
              <w:t xml:space="preserve">3.Реконструйовано (відновлено) будівлю «Жорнівського клубу» </w:t>
            </w:r>
            <w:r w:rsidRPr="00927E97">
              <w:rPr>
                <w:rFonts w:eastAsia="Times New Roman" w:cstheme="minorHAnsi"/>
                <w:b/>
              </w:rPr>
              <w:t>(+,-)</w:t>
            </w:r>
          </w:p>
          <w:p w:rsidR="00287427" w:rsidRPr="00927E97" w:rsidRDefault="00287427" w:rsidP="00287427">
            <w:pPr>
              <w:pStyle w:val="afb"/>
              <w:rPr>
                <w:rFonts w:cstheme="minorHAnsi"/>
                <w:bCs/>
              </w:rPr>
            </w:pPr>
            <w:r w:rsidRPr="00927E97">
              <w:rPr>
                <w:rFonts w:cstheme="minorHAnsi"/>
                <w:bCs/>
              </w:rPr>
              <w:t xml:space="preserve">Кількість осіб, які будуть користуватися приміщенням не менше </w:t>
            </w:r>
            <w:r w:rsidRPr="00927E97">
              <w:rPr>
                <w:rFonts w:cstheme="minorHAnsi"/>
                <w:b/>
                <w:bCs/>
              </w:rPr>
              <w:t>1000</w:t>
            </w:r>
          </w:p>
        </w:tc>
      </w:tr>
      <w:tr w:rsidR="003D049D" w:rsidRPr="00F56D19" w:rsidTr="00287427">
        <w:trPr>
          <w:trHeight w:val="1620"/>
        </w:trPr>
        <w:tc>
          <w:tcPr>
            <w:tcW w:w="567" w:type="dxa"/>
            <w:vMerge/>
          </w:tcPr>
          <w:p w:rsidR="003D049D" w:rsidRPr="00F56D19" w:rsidRDefault="003D049D" w:rsidP="00287427">
            <w:pPr>
              <w:pStyle w:val="afb"/>
              <w:rPr>
                <w:rFonts w:cstheme="minorHAnsi"/>
              </w:rPr>
            </w:pPr>
          </w:p>
        </w:tc>
        <w:tc>
          <w:tcPr>
            <w:tcW w:w="1560" w:type="dxa"/>
            <w:vMerge/>
          </w:tcPr>
          <w:p w:rsidR="003D049D" w:rsidRPr="00F56D19" w:rsidRDefault="003D049D" w:rsidP="00287427">
            <w:pPr>
              <w:pStyle w:val="afb"/>
              <w:rPr>
                <w:rFonts w:cstheme="minorHAnsi"/>
              </w:rPr>
            </w:pPr>
          </w:p>
        </w:tc>
        <w:tc>
          <w:tcPr>
            <w:tcW w:w="2693" w:type="dxa"/>
            <w:vMerge/>
          </w:tcPr>
          <w:p w:rsidR="003D049D" w:rsidRPr="00F56D19" w:rsidRDefault="003D049D" w:rsidP="00287427">
            <w:pPr>
              <w:pStyle w:val="TableParagraph"/>
              <w:rPr>
                <w:rFonts w:cstheme="minorHAnsi"/>
              </w:rPr>
            </w:pPr>
          </w:p>
        </w:tc>
        <w:tc>
          <w:tcPr>
            <w:tcW w:w="3544" w:type="dxa"/>
          </w:tcPr>
          <w:p w:rsidR="003D049D" w:rsidRPr="00F56D19" w:rsidRDefault="003D049D" w:rsidP="00126A73">
            <w:pPr>
              <w:pStyle w:val="TableParagraph"/>
              <w:rPr>
                <w:rFonts w:eastAsia="Times New Roman" w:cstheme="minorHAnsi"/>
                <w:color w:val="000000"/>
                <w:sz w:val="20"/>
                <w:szCs w:val="20"/>
              </w:rPr>
            </w:pPr>
            <w:r w:rsidRPr="00F56D19">
              <w:rPr>
                <w:rFonts w:eastAsia="Times New Roman" w:cstheme="minorHAnsi"/>
                <w:color w:val="000000"/>
                <w:sz w:val="20"/>
                <w:szCs w:val="20"/>
              </w:rPr>
              <w:t xml:space="preserve">4.Капітальний ремонт нежитлової будівлі з </w:t>
            </w:r>
            <w:r w:rsidR="007273C5" w:rsidRPr="00F56D19">
              <w:rPr>
                <w:rFonts w:eastAsia="Times New Roman" w:cstheme="minorHAnsi"/>
                <w:color w:val="000000"/>
                <w:sz w:val="20"/>
                <w:szCs w:val="20"/>
              </w:rPr>
              <w:t>облаштуванням</w:t>
            </w:r>
            <w:r w:rsidRPr="00F56D19">
              <w:rPr>
                <w:rFonts w:eastAsia="Times New Roman" w:cstheme="minorHAnsi"/>
                <w:color w:val="000000"/>
                <w:sz w:val="20"/>
                <w:szCs w:val="20"/>
              </w:rPr>
              <w:t xml:space="preserve"> пункту обігріву за адресою: БМТГ с.Жорнівка, пров. Озерний, 4А</w:t>
            </w:r>
          </w:p>
        </w:tc>
        <w:tc>
          <w:tcPr>
            <w:tcW w:w="1134" w:type="dxa"/>
          </w:tcPr>
          <w:p w:rsidR="003D049D" w:rsidRPr="00F56D19" w:rsidRDefault="003D049D" w:rsidP="00287427">
            <w:pPr>
              <w:rPr>
                <w:rFonts w:cstheme="minorHAnsi"/>
              </w:rPr>
            </w:pPr>
            <w:r w:rsidRPr="00F56D19">
              <w:rPr>
                <w:rFonts w:cstheme="minorHAnsi"/>
              </w:rPr>
              <w:t>2025-2027</w:t>
            </w:r>
          </w:p>
        </w:tc>
        <w:tc>
          <w:tcPr>
            <w:tcW w:w="2409" w:type="dxa"/>
          </w:tcPr>
          <w:p w:rsidR="003D049D" w:rsidRPr="00F56D19" w:rsidRDefault="003D049D" w:rsidP="00287427">
            <w:pPr>
              <w:pStyle w:val="afb"/>
              <w:rPr>
                <w:rFonts w:cstheme="minorHAnsi"/>
              </w:rPr>
            </w:pPr>
            <w:r w:rsidRPr="00F56D19">
              <w:rPr>
                <w:rFonts w:cstheme="minorHAnsi"/>
              </w:rPr>
              <w:t>Управління капітального будівництва</w:t>
            </w:r>
          </w:p>
        </w:tc>
        <w:tc>
          <w:tcPr>
            <w:tcW w:w="3544" w:type="dxa"/>
          </w:tcPr>
          <w:p w:rsidR="003D049D" w:rsidRPr="00F56D19" w:rsidRDefault="003D049D" w:rsidP="003D049D">
            <w:pPr>
              <w:pStyle w:val="afb"/>
              <w:rPr>
                <w:rFonts w:eastAsia="Times New Roman" w:cstheme="minorHAnsi"/>
                <w:b/>
              </w:rPr>
            </w:pPr>
            <w:r w:rsidRPr="00F56D19">
              <w:rPr>
                <w:rFonts w:eastAsia="Times New Roman" w:cstheme="minorHAnsi"/>
              </w:rPr>
              <w:t xml:space="preserve">4.Проведено капітальний ремонт будівлі </w:t>
            </w:r>
            <w:r w:rsidRPr="00F56D19">
              <w:rPr>
                <w:rFonts w:eastAsia="Times New Roman" w:cstheme="minorHAnsi"/>
                <w:b/>
              </w:rPr>
              <w:t>(+,-)</w:t>
            </w:r>
          </w:p>
          <w:p w:rsidR="003D049D" w:rsidRPr="00F56D19" w:rsidRDefault="003D049D" w:rsidP="003D049D">
            <w:pPr>
              <w:pStyle w:val="afb"/>
              <w:rPr>
                <w:rFonts w:eastAsia="Times New Roman" w:cstheme="minorHAnsi"/>
              </w:rPr>
            </w:pPr>
            <w:r w:rsidRPr="00F56D19">
              <w:rPr>
                <w:rFonts w:cstheme="minorHAnsi"/>
                <w:bCs/>
              </w:rPr>
              <w:t xml:space="preserve">Кількість осіб, які будуть користуватися приміщенням не менше </w:t>
            </w:r>
            <w:r w:rsidRPr="00F56D19">
              <w:rPr>
                <w:rFonts w:cstheme="minorHAnsi"/>
                <w:b/>
                <w:bCs/>
              </w:rPr>
              <w:t>100</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-Розроблення проєкту «Громадські вбиральні для кожного». </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3544" w:type="dxa"/>
          </w:tcPr>
          <w:p w:rsidR="00287427" w:rsidRPr="00F56D19" w:rsidRDefault="00287427" w:rsidP="00287427">
            <w:pPr>
              <w:pStyle w:val="afb"/>
              <w:rPr>
                <w:rFonts w:cstheme="minorHAnsi"/>
              </w:rPr>
            </w:pPr>
            <w:r w:rsidRPr="00F56D19">
              <w:rPr>
                <w:rFonts w:cstheme="minorHAnsi"/>
              </w:rPr>
              <w:t xml:space="preserve">Розроблено проєкт «Громадські вбиральні для кожного» </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2775"/>
        </w:trPr>
        <w:tc>
          <w:tcPr>
            <w:tcW w:w="567" w:type="dxa"/>
            <w:vMerge w:val="restart"/>
          </w:tcPr>
          <w:p w:rsidR="00287427" w:rsidRPr="00F56D19" w:rsidRDefault="00014F4A" w:rsidP="00287427">
            <w:pPr>
              <w:pStyle w:val="afb"/>
              <w:rPr>
                <w:rFonts w:cstheme="minorHAnsi"/>
              </w:rPr>
            </w:pPr>
            <w:r w:rsidRPr="00F56D19">
              <w:rPr>
                <w:rFonts w:cstheme="minorHAnsi"/>
              </w:rPr>
              <w:t>11</w:t>
            </w:r>
          </w:p>
        </w:tc>
        <w:tc>
          <w:tcPr>
            <w:tcW w:w="1560"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3.4 –</w:t>
            </w:r>
          </w:p>
          <w:p w:rsidR="00287427" w:rsidRPr="00F56D19" w:rsidRDefault="00287427" w:rsidP="00287427">
            <w:pPr>
              <w:pStyle w:val="TableParagraph"/>
              <w:rPr>
                <w:rFonts w:cstheme="minorHAnsi"/>
                <w:sz w:val="20"/>
                <w:szCs w:val="20"/>
              </w:rPr>
            </w:pPr>
            <w:r w:rsidRPr="00F56D19">
              <w:rPr>
                <w:rFonts w:cstheme="minorHAnsi"/>
                <w:sz w:val="20"/>
                <w:szCs w:val="20"/>
              </w:rPr>
              <w:t>Доступна, якісна, сучасна і адаптивна освіта для всіх вікових, соціальних та економічних груп населення</w:t>
            </w: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 xml:space="preserve">3.4.1 – Реформувати  та удосконалити мережу закладів освіти громади </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-Розбудова мережі споруд цивільного захисту населення, зокрема у закладах  комунальної власності:</w:t>
            </w:r>
          </w:p>
          <w:p w:rsidR="00287427" w:rsidRPr="00F56D19" w:rsidRDefault="00287427" w:rsidP="00B317BE">
            <w:pPr>
              <w:pStyle w:val="TableParagraph"/>
              <w:rPr>
                <w:rFonts w:cstheme="minorHAnsi"/>
                <w:sz w:val="20"/>
                <w:szCs w:val="20"/>
              </w:rPr>
            </w:pPr>
            <w:r w:rsidRPr="00F56D19">
              <w:rPr>
                <w:rFonts w:eastAsia="Times New Roman" w:cstheme="minorHAnsi"/>
                <w:sz w:val="20"/>
                <w:szCs w:val="20"/>
              </w:rPr>
              <w:t>1.Нове будівництво укриття на території Боярської загальноосвітньої школи I - III ступенів № 4 (нове будівництво) за адресою: Україна, Київська область, Фастівський район, м. Боярка, вул. Шкільна, 28</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287427">
            <w:pPr>
              <w:pStyle w:val="afb"/>
              <w:rPr>
                <w:rFonts w:cstheme="minorHAnsi"/>
                <w:bCs/>
              </w:rPr>
            </w:pPr>
          </w:p>
          <w:p w:rsidR="00287427" w:rsidRPr="00F56D19" w:rsidRDefault="00287427" w:rsidP="00287427">
            <w:pPr>
              <w:pStyle w:val="afb"/>
              <w:rPr>
                <w:rFonts w:cstheme="minorHAnsi"/>
                <w:bCs/>
              </w:rPr>
            </w:pPr>
          </w:p>
          <w:p w:rsidR="00287427" w:rsidRPr="00F56D19" w:rsidRDefault="00287427" w:rsidP="00287427">
            <w:pPr>
              <w:pStyle w:val="afb"/>
              <w:rPr>
                <w:rFonts w:cstheme="minorHAnsi"/>
                <w:bCs/>
              </w:rPr>
            </w:pPr>
            <w:r w:rsidRPr="00F56D19">
              <w:rPr>
                <w:rFonts w:cstheme="minorHAnsi"/>
                <w:bCs/>
              </w:rPr>
              <w:t xml:space="preserve">1.Побудовано укриття на території Боярської загальноосвітньої школи I - III ступенів № 4 </w:t>
            </w:r>
            <w:r w:rsidRPr="00F56D19">
              <w:rPr>
                <w:rFonts w:cstheme="minorHAnsi"/>
                <w:b/>
                <w:bCs/>
              </w:rPr>
              <w:t>(+,-)</w:t>
            </w:r>
          </w:p>
          <w:p w:rsidR="00287427" w:rsidRPr="00F56D19" w:rsidRDefault="00287427" w:rsidP="00287427">
            <w:pPr>
              <w:pStyle w:val="afb"/>
              <w:rPr>
                <w:rFonts w:cstheme="minorHAnsi"/>
                <w:bCs/>
              </w:rPr>
            </w:pPr>
            <w:r w:rsidRPr="00F56D19">
              <w:rPr>
                <w:rFonts w:cstheme="minorHAnsi"/>
                <w:bCs/>
              </w:rPr>
              <w:t xml:space="preserve">Площа укриття  – </w:t>
            </w:r>
            <w:r w:rsidRPr="00F56D19">
              <w:rPr>
                <w:rFonts w:cstheme="minorHAnsi"/>
                <w:b/>
                <w:bCs/>
              </w:rPr>
              <w:t>573,31 м2.</w:t>
            </w:r>
          </w:p>
          <w:p w:rsidR="00287427" w:rsidRPr="00F56D19" w:rsidRDefault="00287427" w:rsidP="00287427">
            <w:pPr>
              <w:pStyle w:val="afb"/>
              <w:rPr>
                <w:rFonts w:cstheme="minorHAnsi"/>
                <w:bCs/>
                <w:sz w:val="24"/>
                <w:szCs w:val="24"/>
              </w:rPr>
            </w:pPr>
            <w:r w:rsidRPr="00F56D19">
              <w:rPr>
                <w:rFonts w:cstheme="minorHAnsi"/>
                <w:bCs/>
              </w:rPr>
              <w:t xml:space="preserve">Кількість осіб, для яких створено укриття до </w:t>
            </w:r>
            <w:r w:rsidRPr="00F56D19">
              <w:rPr>
                <w:rFonts w:cstheme="minorHAnsi"/>
                <w:b/>
                <w:bCs/>
              </w:rPr>
              <w:t>395 осіб</w:t>
            </w:r>
            <w:r w:rsidRPr="00F56D19">
              <w:rPr>
                <w:rFonts w:cstheme="minorHAnsi"/>
                <w:bCs/>
              </w:rPr>
              <w:t>.</w:t>
            </w:r>
          </w:p>
        </w:tc>
      </w:tr>
      <w:tr w:rsidR="00287427" w:rsidRPr="00F56D19" w:rsidTr="007B312B">
        <w:trPr>
          <w:trHeight w:val="1868"/>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sz w:val="20"/>
                <w:szCs w:val="20"/>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5747DF" w:rsidRPr="00F56D19" w:rsidRDefault="00287427" w:rsidP="00B317BE">
            <w:pPr>
              <w:pStyle w:val="TableParagraph"/>
              <w:rPr>
                <w:rFonts w:cstheme="minorHAnsi"/>
                <w:sz w:val="20"/>
                <w:szCs w:val="20"/>
              </w:rPr>
            </w:pPr>
            <w:r w:rsidRPr="00F56D19">
              <w:rPr>
                <w:rFonts w:eastAsia="Times New Roman" w:cstheme="minorHAnsi"/>
                <w:sz w:val="20"/>
                <w:szCs w:val="20"/>
              </w:rPr>
              <w:t>2.Нове будівництво укриття на території Боярської загальноосвітньої школи I - III ступенів № 1 (нове будівництво) за адресою: Україна, Київська область, Фастівський район, м. Боярка, вул.Лисенка, 11/23 (коригування)</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287427">
            <w:pPr>
              <w:pStyle w:val="afb"/>
              <w:rPr>
                <w:rFonts w:cstheme="minorHAnsi"/>
                <w:bCs/>
              </w:rPr>
            </w:pPr>
            <w:r w:rsidRPr="00F56D19">
              <w:rPr>
                <w:rFonts w:cstheme="minorHAnsi"/>
                <w:bCs/>
              </w:rPr>
              <w:t xml:space="preserve">2.Побудовано укриття </w:t>
            </w:r>
            <w:r w:rsidRPr="00F56D19">
              <w:rPr>
                <w:rFonts w:eastAsia="Times New Roman" w:cstheme="minorHAnsi"/>
              </w:rPr>
              <w:t xml:space="preserve">на території Боярської загальноосвітньої школи I - III ступенів № 1 </w:t>
            </w:r>
            <w:r w:rsidRPr="00F56D19">
              <w:rPr>
                <w:rFonts w:cstheme="minorHAnsi"/>
                <w:b/>
                <w:bCs/>
              </w:rPr>
              <w:t>(+,-)</w:t>
            </w:r>
          </w:p>
          <w:p w:rsidR="00287427" w:rsidRPr="00F56D19" w:rsidRDefault="00287427" w:rsidP="00287427">
            <w:pPr>
              <w:pStyle w:val="afb"/>
              <w:rPr>
                <w:rFonts w:cstheme="minorHAnsi"/>
                <w:bCs/>
              </w:rPr>
            </w:pPr>
          </w:p>
          <w:p w:rsidR="00287427" w:rsidRPr="00F56D19" w:rsidRDefault="00287427" w:rsidP="00287427">
            <w:pPr>
              <w:pStyle w:val="afb"/>
              <w:rPr>
                <w:rFonts w:cstheme="minorHAnsi"/>
                <w:bCs/>
              </w:rPr>
            </w:pPr>
          </w:p>
        </w:tc>
      </w:tr>
      <w:tr w:rsidR="007B312B" w:rsidRPr="00F56D19" w:rsidTr="00287427">
        <w:trPr>
          <w:trHeight w:val="1249"/>
        </w:trPr>
        <w:tc>
          <w:tcPr>
            <w:tcW w:w="567" w:type="dxa"/>
            <w:vMerge/>
          </w:tcPr>
          <w:p w:rsidR="007B312B" w:rsidRPr="00F56D19" w:rsidRDefault="007B312B" w:rsidP="00287427">
            <w:pPr>
              <w:pStyle w:val="afb"/>
              <w:rPr>
                <w:rFonts w:cstheme="minorHAnsi"/>
              </w:rPr>
            </w:pPr>
          </w:p>
        </w:tc>
        <w:tc>
          <w:tcPr>
            <w:tcW w:w="1560" w:type="dxa"/>
            <w:vMerge/>
          </w:tcPr>
          <w:p w:rsidR="007B312B" w:rsidRPr="00F56D19" w:rsidRDefault="007B312B" w:rsidP="00287427">
            <w:pPr>
              <w:pStyle w:val="TableParagraph"/>
              <w:rPr>
                <w:rFonts w:cstheme="minorHAnsi"/>
                <w:sz w:val="20"/>
                <w:szCs w:val="20"/>
              </w:rPr>
            </w:pPr>
          </w:p>
        </w:tc>
        <w:tc>
          <w:tcPr>
            <w:tcW w:w="2693" w:type="dxa"/>
            <w:vMerge/>
          </w:tcPr>
          <w:p w:rsidR="007B312B" w:rsidRPr="00F56D19" w:rsidRDefault="007B312B" w:rsidP="00287427">
            <w:pPr>
              <w:pStyle w:val="TableParagraph"/>
              <w:rPr>
                <w:rFonts w:cstheme="minorHAnsi"/>
                <w:sz w:val="20"/>
                <w:szCs w:val="20"/>
              </w:rPr>
            </w:pPr>
          </w:p>
        </w:tc>
        <w:tc>
          <w:tcPr>
            <w:tcW w:w="3544" w:type="dxa"/>
          </w:tcPr>
          <w:p w:rsidR="007B312B" w:rsidRPr="00F56D19" w:rsidRDefault="007B312B" w:rsidP="00B317BE">
            <w:pPr>
              <w:pStyle w:val="TableParagraph"/>
              <w:rPr>
                <w:rFonts w:eastAsia="Times New Roman" w:cstheme="minorHAnsi"/>
                <w:sz w:val="20"/>
                <w:szCs w:val="20"/>
              </w:rPr>
            </w:pPr>
            <w:r>
              <w:rPr>
                <w:rFonts w:eastAsia="Times New Roman" w:cstheme="minorHAnsi"/>
                <w:sz w:val="20"/>
                <w:szCs w:val="20"/>
              </w:rPr>
              <w:t xml:space="preserve">3. Реконструкція з добудовою приміщення Боярської ЗОШ І-ІІІ ступенів №1 (реконструкція) за адресою: </w:t>
            </w:r>
            <w:r w:rsidRPr="00F56D19">
              <w:rPr>
                <w:rFonts w:eastAsia="Times New Roman" w:cstheme="minorHAnsi"/>
                <w:sz w:val="20"/>
                <w:szCs w:val="20"/>
              </w:rPr>
              <w:t>м. Боярка, вул.Лисенка, 11/23</w:t>
            </w:r>
          </w:p>
        </w:tc>
        <w:tc>
          <w:tcPr>
            <w:tcW w:w="1134" w:type="dxa"/>
          </w:tcPr>
          <w:p w:rsidR="007B312B" w:rsidRPr="00F56D19" w:rsidRDefault="007B312B" w:rsidP="00287427">
            <w:pPr>
              <w:rPr>
                <w:rFonts w:cstheme="minorHAnsi"/>
              </w:rPr>
            </w:pPr>
            <w:r>
              <w:rPr>
                <w:rFonts w:cstheme="minorHAnsi"/>
              </w:rPr>
              <w:t>2025-2027</w:t>
            </w:r>
          </w:p>
        </w:tc>
        <w:tc>
          <w:tcPr>
            <w:tcW w:w="2409" w:type="dxa"/>
          </w:tcPr>
          <w:p w:rsidR="007B312B" w:rsidRPr="00F56D19" w:rsidRDefault="007B312B" w:rsidP="007B312B">
            <w:pPr>
              <w:pStyle w:val="afb"/>
              <w:rPr>
                <w:rFonts w:cstheme="minorHAnsi"/>
              </w:rPr>
            </w:pPr>
            <w:r w:rsidRPr="00F56D19">
              <w:rPr>
                <w:rFonts w:cstheme="minorHAnsi"/>
              </w:rPr>
              <w:t xml:space="preserve">Управління освіти </w:t>
            </w:r>
          </w:p>
          <w:p w:rsidR="007B312B" w:rsidRPr="00F56D19" w:rsidRDefault="007B312B" w:rsidP="007B312B">
            <w:pPr>
              <w:pStyle w:val="afb"/>
              <w:rPr>
                <w:rFonts w:cstheme="minorHAnsi"/>
              </w:rPr>
            </w:pPr>
            <w:r w:rsidRPr="00F56D19">
              <w:rPr>
                <w:rFonts w:cstheme="minorHAnsi"/>
              </w:rPr>
              <w:t>Управління капітального будівництва</w:t>
            </w:r>
          </w:p>
        </w:tc>
        <w:tc>
          <w:tcPr>
            <w:tcW w:w="3544" w:type="dxa"/>
          </w:tcPr>
          <w:p w:rsidR="007B312B" w:rsidRPr="00F56D19" w:rsidRDefault="007B312B" w:rsidP="007B312B">
            <w:pPr>
              <w:pStyle w:val="afb"/>
              <w:rPr>
                <w:rFonts w:cstheme="minorHAnsi"/>
                <w:bCs/>
              </w:rPr>
            </w:pPr>
            <w:r>
              <w:rPr>
                <w:rFonts w:cstheme="minorHAnsi"/>
                <w:bCs/>
              </w:rPr>
              <w:t>3.Проведено р</w:t>
            </w:r>
            <w:r>
              <w:rPr>
                <w:rFonts w:eastAsia="Times New Roman" w:cstheme="minorHAnsi"/>
              </w:rPr>
              <w:t xml:space="preserve">еконструкція з добудовою приміщення Боярської ЗОШ І-ІІІ ступенів №1: </w:t>
            </w:r>
            <w:r w:rsidRPr="00F56D19">
              <w:rPr>
                <w:rFonts w:cstheme="minorHAnsi"/>
                <w:b/>
                <w:bCs/>
              </w:rPr>
              <w:t>(+,-)</w:t>
            </w:r>
          </w:p>
          <w:p w:rsidR="007B312B" w:rsidRPr="00F56D19" w:rsidRDefault="007B312B" w:rsidP="007B312B">
            <w:pPr>
              <w:pStyle w:val="afb"/>
              <w:rPr>
                <w:rFonts w:cstheme="minorHAnsi"/>
                <w:bCs/>
              </w:rPr>
            </w:pPr>
          </w:p>
        </w:tc>
      </w:tr>
      <w:tr w:rsidR="006870CA" w:rsidRPr="00F56D19" w:rsidTr="00170A32">
        <w:trPr>
          <w:trHeight w:val="1270"/>
        </w:trPr>
        <w:tc>
          <w:tcPr>
            <w:tcW w:w="567" w:type="dxa"/>
            <w:vMerge/>
          </w:tcPr>
          <w:p w:rsidR="006870CA" w:rsidRPr="00F56D19" w:rsidRDefault="006870CA" w:rsidP="00287427">
            <w:pPr>
              <w:pStyle w:val="afb"/>
              <w:rPr>
                <w:rFonts w:cstheme="minorHAnsi"/>
              </w:rPr>
            </w:pPr>
          </w:p>
        </w:tc>
        <w:tc>
          <w:tcPr>
            <w:tcW w:w="1560" w:type="dxa"/>
            <w:vMerge/>
          </w:tcPr>
          <w:p w:rsidR="006870CA" w:rsidRPr="00F56D19" w:rsidRDefault="006870CA" w:rsidP="00287427">
            <w:pPr>
              <w:pStyle w:val="TableParagraph"/>
              <w:rPr>
                <w:rFonts w:cstheme="minorHAnsi"/>
                <w:sz w:val="20"/>
                <w:szCs w:val="20"/>
              </w:rPr>
            </w:pPr>
          </w:p>
        </w:tc>
        <w:tc>
          <w:tcPr>
            <w:tcW w:w="2693" w:type="dxa"/>
            <w:vMerge/>
          </w:tcPr>
          <w:p w:rsidR="006870CA" w:rsidRPr="00F56D19" w:rsidRDefault="006870CA" w:rsidP="00287427">
            <w:pPr>
              <w:pStyle w:val="TableParagraph"/>
              <w:rPr>
                <w:rFonts w:cstheme="minorHAnsi"/>
                <w:sz w:val="20"/>
                <w:szCs w:val="20"/>
              </w:rPr>
            </w:pPr>
          </w:p>
        </w:tc>
        <w:tc>
          <w:tcPr>
            <w:tcW w:w="3544" w:type="dxa"/>
          </w:tcPr>
          <w:p w:rsidR="006870CA" w:rsidRPr="00F56D19" w:rsidRDefault="007B312B" w:rsidP="009846E1">
            <w:pPr>
              <w:pStyle w:val="TableParagraph"/>
              <w:rPr>
                <w:rFonts w:cstheme="minorHAnsi"/>
                <w:bCs/>
                <w:sz w:val="20"/>
                <w:szCs w:val="20"/>
              </w:rPr>
            </w:pPr>
            <w:r>
              <w:rPr>
                <w:rFonts w:cstheme="minorHAnsi"/>
                <w:bCs/>
                <w:sz w:val="20"/>
                <w:szCs w:val="20"/>
              </w:rPr>
              <w:t>4</w:t>
            </w:r>
            <w:r w:rsidR="006870CA" w:rsidRPr="00F56D19">
              <w:rPr>
                <w:rFonts w:cstheme="minorHAnsi"/>
                <w:bCs/>
                <w:sz w:val="20"/>
                <w:szCs w:val="20"/>
              </w:rPr>
              <w:t>.Нове будівництво укриття на території Боярського академічн</w:t>
            </w:r>
            <w:r w:rsidR="007273C5">
              <w:rPr>
                <w:rFonts w:cstheme="minorHAnsi"/>
                <w:bCs/>
                <w:sz w:val="20"/>
                <w:szCs w:val="20"/>
              </w:rPr>
              <w:t>ого ліцею «Лідер» за адресою:м.Б</w:t>
            </w:r>
            <w:r w:rsidR="006870CA" w:rsidRPr="00F56D19">
              <w:rPr>
                <w:rFonts w:cstheme="minorHAnsi"/>
                <w:bCs/>
                <w:sz w:val="20"/>
                <w:szCs w:val="20"/>
              </w:rPr>
              <w:t>оярка, вул. П.Сагайдачного, 62</w:t>
            </w:r>
          </w:p>
        </w:tc>
        <w:tc>
          <w:tcPr>
            <w:tcW w:w="1134" w:type="dxa"/>
          </w:tcPr>
          <w:p w:rsidR="006870CA" w:rsidRPr="00F56D19" w:rsidRDefault="006870CA" w:rsidP="009C3349">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6870CA"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6870CA" w:rsidRPr="00F56D19" w:rsidRDefault="007B312B" w:rsidP="009846E1">
            <w:pPr>
              <w:pStyle w:val="afb"/>
              <w:rPr>
                <w:rFonts w:cstheme="minorHAnsi"/>
                <w:bCs/>
              </w:rPr>
            </w:pPr>
            <w:r>
              <w:rPr>
                <w:rFonts w:cstheme="minorHAnsi"/>
                <w:bCs/>
              </w:rPr>
              <w:t>4</w:t>
            </w:r>
            <w:r w:rsidR="006870CA" w:rsidRPr="00F56D19">
              <w:rPr>
                <w:rFonts w:cstheme="minorHAnsi"/>
                <w:bCs/>
              </w:rPr>
              <w:t xml:space="preserve">.Побудовано укриття </w:t>
            </w:r>
            <w:r w:rsidR="006870CA" w:rsidRPr="00F56D19">
              <w:rPr>
                <w:rFonts w:eastAsia="Times New Roman" w:cstheme="minorHAnsi"/>
              </w:rPr>
              <w:t xml:space="preserve">на території </w:t>
            </w:r>
            <w:r w:rsidR="006870CA" w:rsidRPr="00F56D19">
              <w:rPr>
                <w:rFonts w:cstheme="minorHAnsi"/>
                <w:bCs/>
              </w:rPr>
              <w:t xml:space="preserve">Боярського академічного ліцею «Лідер» </w:t>
            </w:r>
            <w:r w:rsidR="006870CA" w:rsidRPr="00F56D19">
              <w:rPr>
                <w:rFonts w:cstheme="minorHAnsi"/>
                <w:b/>
                <w:bCs/>
              </w:rPr>
              <w:t>(+,-)</w:t>
            </w:r>
          </w:p>
          <w:p w:rsidR="006870CA" w:rsidRPr="00F56D19" w:rsidRDefault="006870CA" w:rsidP="00287427">
            <w:pPr>
              <w:pStyle w:val="afb"/>
              <w:rPr>
                <w:rFonts w:cstheme="minorHAnsi"/>
                <w:bCs/>
              </w:rPr>
            </w:pPr>
          </w:p>
        </w:tc>
      </w:tr>
      <w:tr w:rsidR="006870CA" w:rsidRPr="00F56D19" w:rsidTr="00170A32">
        <w:trPr>
          <w:trHeight w:val="1261"/>
        </w:trPr>
        <w:tc>
          <w:tcPr>
            <w:tcW w:w="567" w:type="dxa"/>
            <w:vMerge/>
          </w:tcPr>
          <w:p w:rsidR="006870CA" w:rsidRPr="00F56D19" w:rsidRDefault="006870CA" w:rsidP="00287427">
            <w:pPr>
              <w:pStyle w:val="afb"/>
              <w:rPr>
                <w:rFonts w:cstheme="minorHAnsi"/>
              </w:rPr>
            </w:pPr>
          </w:p>
        </w:tc>
        <w:tc>
          <w:tcPr>
            <w:tcW w:w="1560" w:type="dxa"/>
            <w:vMerge/>
          </w:tcPr>
          <w:p w:rsidR="006870CA" w:rsidRPr="00F56D19" w:rsidRDefault="006870CA" w:rsidP="00287427">
            <w:pPr>
              <w:pStyle w:val="TableParagraph"/>
              <w:rPr>
                <w:rFonts w:cstheme="minorHAnsi"/>
                <w:sz w:val="20"/>
                <w:szCs w:val="20"/>
              </w:rPr>
            </w:pPr>
          </w:p>
        </w:tc>
        <w:tc>
          <w:tcPr>
            <w:tcW w:w="2693" w:type="dxa"/>
            <w:vMerge/>
          </w:tcPr>
          <w:p w:rsidR="006870CA" w:rsidRPr="00F56D19" w:rsidRDefault="006870CA" w:rsidP="00287427">
            <w:pPr>
              <w:pStyle w:val="TableParagraph"/>
              <w:rPr>
                <w:rFonts w:cstheme="minorHAnsi"/>
                <w:sz w:val="20"/>
                <w:szCs w:val="20"/>
              </w:rPr>
            </w:pPr>
          </w:p>
        </w:tc>
        <w:tc>
          <w:tcPr>
            <w:tcW w:w="3544" w:type="dxa"/>
          </w:tcPr>
          <w:p w:rsidR="006870CA" w:rsidRPr="00F56D19" w:rsidRDefault="007B312B" w:rsidP="009846E1">
            <w:pPr>
              <w:pStyle w:val="TableParagraph"/>
              <w:rPr>
                <w:rFonts w:cstheme="minorHAnsi"/>
                <w:bCs/>
                <w:sz w:val="20"/>
                <w:szCs w:val="20"/>
              </w:rPr>
            </w:pPr>
            <w:r>
              <w:rPr>
                <w:rFonts w:cstheme="minorHAnsi"/>
                <w:bCs/>
                <w:sz w:val="20"/>
                <w:szCs w:val="20"/>
              </w:rPr>
              <w:t>5</w:t>
            </w:r>
            <w:r w:rsidR="006870CA" w:rsidRPr="00F56D19">
              <w:rPr>
                <w:rFonts w:cstheme="minorHAnsi"/>
                <w:bCs/>
                <w:sz w:val="20"/>
                <w:szCs w:val="20"/>
              </w:rPr>
              <w:t>. Нове будівництво укриття на території Малютянської гімназії за адресою: с.Малютянка, вул.Перемоги, 34</w:t>
            </w:r>
          </w:p>
        </w:tc>
        <w:tc>
          <w:tcPr>
            <w:tcW w:w="1134" w:type="dxa"/>
          </w:tcPr>
          <w:p w:rsidR="006870CA" w:rsidRPr="00F56D19" w:rsidRDefault="006870CA" w:rsidP="009C3349">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6870CA"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6870CA" w:rsidRPr="00F56D19" w:rsidRDefault="007B312B" w:rsidP="009846E1">
            <w:pPr>
              <w:pStyle w:val="afb"/>
              <w:rPr>
                <w:rFonts w:cstheme="minorHAnsi"/>
                <w:bCs/>
              </w:rPr>
            </w:pPr>
            <w:r>
              <w:rPr>
                <w:rFonts w:cstheme="minorHAnsi"/>
                <w:bCs/>
              </w:rPr>
              <w:t>5</w:t>
            </w:r>
            <w:r w:rsidR="006870CA" w:rsidRPr="00F56D19">
              <w:rPr>
                <w:rFonts w:cstheme="minorHAnsi"/>
                <w:bCs/>
              </w:rPr>
              <w:t xml:space="preserve">. Побудовано укриття </w:t>
            </w:r>
            <w:r w:rsidR="006870CA" w:rsidRPr="00F56D19">
              <w:rPr>
                <w:rFonts w:eastAsia="Times New Roman" w:cstheme="minorHAnsi"/>
              </w:rPr>
              <w:t xml:space="preserve">на території </w:t>
            </w:r>
            <w:r w:rsidR="006870CA" w:rsidRPr="00F56D19">
              <w:rPr>
                <w:rFonts w:cstheme="minorHAnsi"/>
                <w:bCs/>
              </w:rPr>
              <w:t xml:space="preserve">Малютянської гімназії </w:t>
            </w:r>
            <w:r w:rsidR="006870CA" w:rsidRPr="00F56D19">
              <w:rPr>
                <w:rFonts w:cstheme="minorHAnsi"/>
                <w:b/>
                <w:bCs/>
              </w:rPr>
              <w:t>(+,-)</w:t>
            </w:r>
          </w:p>
          <w:p w:rsidR="006870CA" w:rsidRPr="00F56D19" w:rsidRDefault="006870CA" w:rsidP="00287427">
            <w:pPr>
              <w:pStyle w:val="afb"/>
              <w:rPr>
                <w:rFonts w:cstheme="minorHAnsi"/>
                <w:bCs/>
              </w:rPr>
            </w:pPr>
          </w:p>
        </w:tc>
      </w:tr>
      <w:tr w:rsidR="00287427" w:rsidRPr="00F56D19" w:rsidTr="00287427">
        <w:trPr>
          <w:trHeight w:val="198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sz w:val="20"/>
                <w:szCs w:val="20"/>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7B312B" w:rsidP="007273C5">
            <w:pPr>
              <w:pStyle w:val="TableParagraph"/>
              <w:rPr>
                <w:rFonts w:cstheme="minorHAnsi"/>
                <w:sz w:val="20"/>
                <w:szCs w:val="20"/>
              </w:rPr>
            </w:pPr>
            <w:r>
              <w:rPr>
                <w:rFonts w:eastAsia="Times New Roman" w:cstheme="minorHAnsi"/>
                <w:sz w:val="20"/>
                <w:szCs w:val="20"/>
              </w:rPr>
              <w:t>6</w:t>
            </w:r>
            <w:r w:rsidR="00287427" w:rsidRPr="00F56D19">
              <w:rPr>
                <w:rFonts w:eastAsia="Times New Roman" w:cstheme="minorHAnsi"/>
                <w:sz w:val="20"/>
                <w:szCs w:val="20"/>
              </w:rPr>
              <w:t>.Нове будівництво споруди подвійного призначення із захисними властивостями ПРУ ДНЗ "Берізка" за адресою: м. Боярка, Б</w:t>
            </w:r>
            <w:r w:rsidR="007273C5">
              <w:rPr>
                <w:rFonts w:eastAsia="Times New Roman" w:cstheme="minorHAnsi"/>
                <w:sz w:val="20"/>
                <w:szCs w:val="20"/>
              </w:rPr>
              <w:t>МТГ</w:t>
            </w:r>
            <w:r w:rsidR="00287427" w:rsidRPr="00F56D19">
              <w:rPr>
                <w:rFonts w:eastAsia="Times New Roman" w:cstheme="minorHAnsi"/>
                <w:sz w:val="20"/>
                <w:szCs w:val="20"/>
              </w:rPr>
              <w:t>, вул. Київська, 17</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Cs/>
              </w:rPr>
            </w:pPr>
            <w:r>
              <w:rPr>
                <w:rFonts w:cstheme="minorHAnsi"/>
                <w:bCs/>
              </w:rPr>
              <w:t>6</w:t>
            </w:r>
            <w:r w:rsidR="00287427" w:rsidRPr="00F56D19">
              <w:rPr>
                <w:rFonts w:cstheme="minorHAnsi"/>
                <w:bCs/>
              </w:rPr>
              <w:t xml:space="preserve">.Побудовано споруду подвійного призначення із захисними властивостями ПРУ ДНЗ "Берізка" </w:t>
            </w:r>
            <w:r w:rsidR="00287427" w:rsidRPr="00F56D19">
              <w:rPr>
                <w:rFonts w:cstheme="minorHAnsi"/>
                <w:b/>
                <w:bCs/>
              </w:rPr>
              <w:t>(+,-)</w:t>
            </w:r>
          </w:p>
          <w:p w:rsidR="00287427" w:rsidRPr="00F56D19" w:rsidRDefault="00287427" w:rsidP="00287427">
            <w:pPr>
              <w:pStyle w:val="afb"/>
              <w:rPr>
                <w:rFonts w:cstheme="minorHAnsi"/>
                <w:bCs/>
              </w:rPr>
            </w:pPr>
            <w:r w:rsidRPr="00F56D19">
              <w:rPr>
                <w:rFonts w:cstheme="minorHAnsi"/>
                <w:bCs/>
              </w:rPr>
              <w:t>Площа укриття-</w:t>
            </w:r>
            <w:r w:rsidRPr="00F56D19">
              <w:rPr>
                <w:rFonts w:cstheme="minorHAnsi"/>
                <w:b/>
                <w:bCs/>
              </w:rPr>
              <w:t>1192,62 м2.</w:t>
            </w:r>
          </w:p>
          <w:p w:rsidR="00287427" w:rsidRPr="00F56D19" w:rsidRDefault="00287427" w:rsidP="00170A32">
            <w:pPr>
              <w:pStyle w:val="afb"/>
              <w:rPr>
                <w:rFonts w:cstheme="minorHAnsi"/>
                <w:bCs/>
              </w:rPr>
            </w:pPr>
            <w:r w:rsidRPr="00F56D19">
              <w:rPr>
                <w:rFonts w:cstheme="minorHAnsi"/>
                <w:bCs/>
              </w:rPr>
              <w:t xml:space="preserve">Кількість осіб, для яких створено укриття до </w:t>
            </w:r>
            <w:r w:rsidRPr="00F56D19">
              <w:rPr>
                <w:rFonts w:cstheme="minorHAnsi"/>
                <w:b/>
                <w:bCs/>
              </w:rPr>
              <w:t>210 осіб.</w:t>
            </w:r>
          </w:p>
        </w:tc>
      </w:tr>
      <w:tr w:rsidR="00287427" w:rsidRPr="00F56D19" w:rsidTr="00287427">
        <w:trPr>
          <w:trHeight w:val="282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7B312B" w:rsidP="00287427">
            <w:pPr>
              <w:pStyle w:val="TableParagraph"/>
              <w:rPr>
                <w:rFonts w:eastAsia="Times New Roman" w:cstheme="minorHAnsi"/>
                <w:sz w:val="20"/>
                <w:szCs w:val="20"/>
              </w:rPr>
            </w:pPr>
            <w:r>
              <w:rPr>
                <w:rFonts w:cstheme="minorHAnsi"/>
                <w:sz w:val="20"/>
                <w:szCs w:val="20"/>
              </w:rPr>
              <w:t>7</w:t>
            </w:r>
            <w:r w:rsidR="00287427" w:rsidRPr="00F56D19">
              <w:rPr>
                <w:rFonts w:cstheme="minorHAnsi"/>
                <w:sz w:val="20"/>
                <w:szCs w:val="20"/>
              </w:rPr>
              <w:t>.</w:t>
            </w:r>
            <w:r w:rsidR="00287427" w:rsidRPr="00F56D19">
              <w:rPr>
                <w:rFonts w:eastAsia="Times New Roman" w:cstheme="minorHAnsi"/>
                <w:sz w:val="20"/>
                <w:szCs w:val="20"/>
              </w:rPr>
              <w:t xml:space="preserve"> Капітальний ремонт підвального приміщення подвійного призначення (облаштування найпростішого укриття) закладу дошкільної освіти (ясла-садок) комбінованого типу «Спадкоємець» за адресою: м. Боярка, вул. Молодіжна,78</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
                <w:bCs/>
              </w:rPr>
            </w:pPr>
            <w:r>
              <w:rPr>
                <w:rFonts w:cstheme="minorHAnsi"/>
                <w:bCs/>
              </w:rPr>
              <w:t>7</w:t>
            </w:r>
            <w:r w:rsidR="00287427" w:rsidRPr="00F56D19">
              <w:rPr>
                <w:rFonts w:cstheme="minorHAnsi"/>
                <w:bCs/>
              </w:rPr>
              <w:t xml:space="preserve">.Проведено капітальний ремонт підвального приміщення подвійного призначення (облаштування найпростішого укриття) закладу дошкільної освіти (ясла-садок) комбінованого типу «Спадкоємець» </w:t>
            </w:r>
            <w:r w:rsidR="00287427" w:rsidRPr="00F56D19">
              <w:rPr>
                <w:rFonts w:cstheme="minorHAnsi"/>
                <w:b/>
                <w:bCs/>
              </w:rPr>
              <w:t>(+,-)</w:t>
            </w:r>
          </w:p>
          <w:p w:rsidR="00287427" w:rsidRPr="00F56D19" w:rsidRDefault="00287427" w:rsidP="00287427">
            <w:pPr>
              <w:pStyle w:val="afb"/>
              <w:rPr>
                <w:rFonts w:cstheme="minorHAnsi"/>
                <w:bCs/>
              </w:rPr>
            </w:pPr>
            <w:r w:rsidRPr="00F56D19">
              <w:rPr>
                <w:rFonts w:cstheme="minorHAnsi"/>
                <w:bCs/>
              </w:rPr>
              <w:t>Площа укриття-</w:t>
            </w:r>
            <w:r w:rsidRPr="00F56D19">
              <w:rPr>
                <w:rFonts w:cstheme="minorHAnsi"/>
                <w:b/>
                <w:bCs/>
              </w:rPr>
              <w:t>79,41 м2.</w:t>
            </w:r>
          </w:p>
          <w:p w:rsidR="00287427" w:rsidRPr="00F56D19" w:rsidRDefault="00287427" w:rsidP="00287427">
            <w:pPr>
              <w:pStyle w:val="afb"/>
              <w:rPr>
                <w:rFonts w:cstheme="minorHAnsi"/>
                <w:bCs/>
              </w:rPr>
            </w:pPr>
            <w:r w:rsidRPr="00F56D19">
              <w:rPr>
                <w:rFonts w:cstheme="minorHAnsi"/>
                <w:bCs/>
              </w:rPr>
              <w:t>Кількість осіб, для яких створено укриття-</w:t>
            </w:r>
            <w:r w:rsidRPr="00F56D19">
              <w:rPr>
                <w:rFonts w:cstheme="minorHAnsi"/>
                <w:b/>
                <w:bCs/>
              </w:rPr>
              <w:t>45 осіб</w:t>
            </w:r>
            <w:r w:rsidRPr="00F56D19">
              <w:rPr>
                <w:rFonts w:cstheme="minorHAnsi"/>
                <w:b/>
                <w:bCs/>
                <w:sz w:val="24"/>
                <w:szCs w:val="24"/>
              </w:rPr>
              <w:t>.</w:t>
            </w:r>
          </w:p>
        </w:tc>
      </w:tr>
      <w:tr w:rsidR="00287427" w:rsidRPr="00F56D19" w:rsidTr="00287427">
        <w:trPr>
          <w:trHeight w:val="2730"/>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7B312B" w:rsidP="003A669C">
            <w:pPr>
              <w:pStyle w:val="TableParagraph"/>
              <w:rPr>
                <w:rFonts w:cstheme="minorHAnsi"/>
                <w:sz w:val="20"/>
                <w:szCs w:val="20"/>
              </w:rPr>
            </w:pPr>
            <w:r>
              <w:rPr>
                <w:rFonts w:cstheme="minorHAnsi"/>
                <w:sz w:val="20"/>
                <w:szCs w:val="20"/>
              </w:rPr>
              <w:t>8</w:t>
            </w:r>
            <w:r w:rsidR="00287427" w:rsidRPr="00F56D19">
              <w:rPr>
                <w:rFonts w:cstheme="minorHAnsi"/>
                <w:sz w:val="20"/>
                <w:szCs w:val="20"/>
              </w:rPr>
              <w:t>.</w:t>
            </w:r>
            <w:r w:rsidR="00287427" w:rsidRPr="00F56D19">
              <w:rPr>
                <w:rFonts w:eastAsia="Times New Roman" w:cstheme="minorHAnsi"/>
                <w:sz w:val="20"/>
                <w:szCs w:val="20"/>
              </w:rPr>
              <w:t xml:space="preserve"> Капітальний ремонт підвального приміщення подвійного призначення (облаштування найпростішого укриття) закладу дошкільної освіти (ясла-садок) комбінованого типу "Казка" за адресою: м. Боярка, вул. Дачна, 38</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Cs/>
              </w:rPr>
            </w:pPr>
            <w:r>
              <w:rPr>
                <w:rFonts w:cstheme="minorHAnsi"/>
                <w:bCs/>
              </w:rPr>
              <w:t>8</w:t>
            </w:r>
            <w:r w:rsidR="00287427" w:rsidRPr="00F56D19">
              <w:rPr>
                <w:rFonts w:cstheme="minorHAnsi"/>
                <w:bCs/>
              </w:rPr>
              <w:t xml:space="preserve">.Проведено капітальний ремонт підвального приміщення подвійного призначення (облаштування найпростішого укриття) закладу дошкільної освіти (ясла-садок) комбінованого типу "Казка" </w:t>
            </w:r>
            <w:r w:rsidR="00287427" w:rsidRPr="00F56D19">
              <w:rPr>
                <w:rFonts w:cstheme="minorHAnsi"/>
                <w:b/>
                <w:bCs/>
              </w:rPr>
              <w:t>(+,-)</w:t>
            </w:r>
          </w:p>
          <w:p w:rsidR="00287427" w:rsidRPr="00F56D19" w:rsidRDefault="00287427" w:rsidP="00287427">
            <w:pPr>
              <w:pStyle w:val="afb"/>
              <w:rPr>
                <w:rFonts w:cstheme="minorHAnsi"/>
                <w:bCs/>
              </w:rPr>
            </w:pPr>
            <w:r w:rsidRPr="00F56D19">
              <w:rPr>
                <w:rFonts w:cstheme="minorHAnsi"/>
                <w:bCs/>
              </w:rPr>
              <w:t>Площа укриття-</w:t>
            </w:r>
            <w:r w:rsidRPr="00F56D19">
              <w:rPr>
                <w:rFonts w:cstheme="minorHAnsi"/>
                <w:b/>
                <w:bCs/>
              </w:rPr>
              <w:t>427,89 м2.</w:t>
            </w:r>
          </w:p>
          <w:p w:rsidR="00287427" w:rsidRPr="00F56D19" w:rsidRDefault="00287427" w:rsidP="00287427">
            <w:pPr>
              <w:pStyle w:val="afb"/>
              <w:rPr>
                <w:rFonts w:cstheme="minorHAnsi"/>
                <w:bCs/>
              </w:rPr>
            </w:pPr>
            <w:r w:rsidRPr="00F56D19">
              <w:rPr>
                <w:rFonts w:cstheme="minorHAnsi"/>
                <w:bCs/>
              </w:rPr>
              <w:t xml:space="preserve">Кількість осіб, для яких створено укриття  </w:t>
            </w:r>
            <w:r w:rsidRPr="00F56D19">
              <w:rPr>
                <w:rFonts w:cstheme="minorHAnsi"/>
                <w:b/>
                <w:bCs/>
              </w:rPr>
              <w:t>до 212 осіб</w:t>
            </w:r>
          </w:p>
        </w:tc>
      </w:tr>
      <w:tr w:rsidR="00287427" w:rsidRPr="00F56D19" w:rsidTr="00287427">
        <w:trPr>
          <w:trHeight w:val="2295"/>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7B312B" w:rsidP="00287427">
            <w:pPr>
              <w:pStyle w:val="TableParagraph"/>
              <w:rPr>
                <w:rFonts w:cstheme="minorHAnsi"/>
                <w:sz w:val="20"/>
                <w:szCs w:val="20"/>
              </w:rPr>
            </w:pPr>
            <w:r>
              <w:rPr>
                <w:rFonts w:cstheme="minorHAnsi"/>
                <w:sz w:val="20"/>
                <w:szCs w:val="20"/>
              </w:rPr>
              <w:t>9</w:t>
            </w:r>
            <w:r w:rsidR="00287427" w:rsidRPr="00F56D19">
              <w:rPr>
                <w:rFonts w:cstheme="minorHAnsi"/>
                <w:sz w:val="20"/>
                <w:szCs w:val="20"/>
              </w:rPr>
              <w:t>.Капітальний ремонт підвального приміщення подвійного призначення (облаштування найпростішого укриття) Новосілківської гімназії за адресою: с. Новосілки, вул. Центральна, 3 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Cs/>
              </w:rPr>
            </w:pPr>
            <w:r>
              <w:rPr>
                <w:rFonts w:cstheme="minorHAnsi"/>
                <w:bCs/>
              </w:rPr>
              <w:t>9</w:t>
            </w:r>
            <w:r w:rsidR="00287427" w:rsidRPr="00F56D19">
              <w:rPr>
                <w:rFonts w:cstheme="minorHAnsi"/>
                <w:bCs/>
              </w:rPr>
              <w:t xml:space="preserve">.Проведено капітальний ремонт підвального приміщення подвійного призначення (облаштування найпростішого укриття) Новосілківської  гімназії </w:t>
            </w:r>
            <w:r w:rsidR="00287427" w:rsidRPr="00F56D19">
              <w:rPr>
                <w:rFonts w:cstheme="minorHAnsi"/>
                <w:b/>
                <w:bCs/>
              </w:rPr>
              <w:t>(+,-)</w:t>
            </w:r>
          </w:p>
          <w:p w:rsidR="00287427" w:rsidRPr="00F56D19" w:rsidRDefault="00287427" w:rsidP="00287427">
            <w:pPr>
              <w:pStyle w:val="afb"/>
              <w:rPr>
                <w:rFonts w:cstheme="minorHAnsi"/>
                <w:bCs/>
              </w:rPr>
            </w:pPr>
            <w:r w:rsidRPr="00F56D19">
              <w:rPr>
                <w:rFonts w:cstheme="minorHAnsi"/>
                <w:bCs/>
              </w:rPr>
              <w:t>Площа укриття-</w:t>
            </w:r>
            <w:r w:rsidRPr="00F56D19">
              <w:rPr>
                <w:rFonts w:cstheme="minorHAnsi"/>
                <w:b/>
                <w:bCs/>
              </w:rPr>
              <w:t>549.38 м2.</w:t>
            </w:r>
          </w:p>
          <w:p w:rsidR="00287427" w:rsidRPr="00F56D19" w:rsidRDefault="00287427" w:rsidP="00287427">
            <w:pPr>
              <w:pStyle w:val="afb"/>
              <w:rPr>
                <w:rFonts w:cstheme="minorHAnsi"/>
                <w:bCs/>
              </w:rPr>
            </w:pPr>
            <w:r w:rsidRPr="00F56D19">
              <w:rPr>
                <w:rFonts w:cstheme="minorHAnsi"/>
                <w:bCs/>
              </w:rPr>
              <w:t xml:space="preserve">Кількість осіб, для яких створено укриття  </w:t>
            </w:r>
            <w:r w:rsidRPr="00F56D19">
              <w:rPr>
                <w:rFonts w:cstheme="minorHAnsi"/>
                <w:b/>
                <w:bCs/>
              </w:rPr>
              <w:t>до  200 осіб</w:t>
            </w:r>
          </w:p>
        </w:tc>
      </w:tr>
      <w:tr w:rsidR="00287427" w:rsidRPr="00F56D19" w:rsidTr="00287427">
        <w:trPr>
          <w:trHeight w:val="473"/>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7B312B" w:rsidP="00287427">
            <w:pPr>
              <w:pStyle w:val="TableParagraph"/>
              <w:rPr>
                <w:rFonts w:cstheme="minorHAnsi"/>
                <w:sz w:val="20"/>
                <w:szCs w:val="20"/>
              </w:rPr>
            </w:pPr>
            <w:r>
              <w:rPr>
                <w:rFonts w:cstheme="minorHAnsi"/>
                <w:sz w:val="20"/>
                <w:szCs w:val="20"/>
              </w:rPr>
              <w:t>10</w:t>
            </w:r>
            <w:r w:rsidR="00287427" w:rsidRPr="00F56D19">
              <w:rPr>
                <w:rFonts w:cstheme="minorHAnsi"/>
                <w:sz w:val="20"/>
                <w:szCs w:val="20"/>
              </w:rPr>
              <w:t>.Реконструкція Новосілківської гімназії за адресою: Київська обл.,с. Новосілки, БМТГ, вул. Центральна, 3А»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7B312B" w:rsidP="00287427">
            <w:pPr>
              <w:pStyle w:val="afb"/>
              <w:rPr>
                <w:rFonts w:cstheme="minorHAnsi"/>
                <w:b/>
                <w:bCs/>
              </w:rPr>
            </w:pPr>
            <w:r>
              <w:rPr>
                <w:rFonts w:cstheme="minorHAnsi"/>
                <w:bCs/>
              </w:rPr>
              <w:t>10</w:t>
            </w:r>
            <w:r w:rsidR="00287427" w:rsidRPr="00F56D19">
              <w:rPr>
                <w:rFonts w:cstheme="minorHAnsi"/>
                <w:bCs/>
              </w:rPr>
              <w:t>.Проведено р</w:t>
            </w:r>
            <w:r w:rsidR="00287427" w:rsidRPr="00F56D19">
              <w:rPr>
                <w:rFonts w:cstheme="minorHAnsi"/>
              </w:rPr>
              <w:t xml:space="preserve">еконструкцію Новосілківської гімназії </w:t>
            </w:r>
            <w:r w:rsidR="00287427" w:rsidRPr="00F56D19">
              <w:rPr>
                <w:rFonts w:cstheme="minorHAnsi"/>
                <w:b/>
                <w:bCs/>
              </w:rPr>
              <w:t>(+,-)</w:t>
            </w:r>
          </w:p>
          <w:p w:rsidR="00287427" w:rsidRPr="00F56D19" w:rsidRDefault="00287427" w:rsidP="00287427">
            <w:pPr>
              <w:pStyle w:val="afb"/>
              <w:rPr>
                <w:rFonts w:cstheme="minorHAnsi"/>
                <w:bCs/>
              </w:rPr>
            </w:pPr>
          </w:p>
        </w:tc>
      </w:tr>
      <w:tr w:rsidR="00287427" w:rsidRPr="00F56D19" w:rsidTr="00287427">
        <w:trPr>
          <w:trHeight w:val="1632"/>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170A32"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1</w:t>
            </w:r>
            <w:r w:rsidR="00287427" w:rsidRPr="00F56D19">
              <w:rPr>
                <w:rFonts w:cstheme="minorHAnsi"/>
                <w:sz w:val="20"/>
                <w:szCs w:val="20"/>
              </w:rPr>
              <w:t>.Капітальний ремонт підвального приміщення (облаштування найпростішого укриття) ЗДО «Іскорка» за а</w:t>
            </w:r>
            <w:r w:rsidR="007273C5">
              <w:rPr>
                <w:rFonts w:cstheme="minorHAnsi"/>
                <w:sz w:val="20"/>
                <w:szCs w:val="20"/>
              </w:rPr>
              <w:t>дресою: м.Боярка, вул.І.Котляре</w:t>
            </w:r>
            <w:r w:rsidR="00287427" w:rsidRPr="00F56D19">
              <w:rPr>
                <w:rFonts w:cstheme="minorHAnsi"/>
                <w:sz w:val="20"/>
                <w:szCs w:val="20"/>
              </w:rPr>
              <w:t>вського, 3-А (коригування 2)</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6870CA" w:rsidP="007B312B">
            <w:pPr>
              <w:pStyle w:val="afb"/>
              <w:rPr>
                <w:rFonts w:cstheme="minorHAnsi"/>
                <w:bCs/>
              </w:rPr>
            </w:pPr>
            <w:r w:rsidRPr="00F56D19">
              <w:rPr>
                <w:rFonts w:cstheme="minorHAnsi"/>
                <w:bCs/>
              </w:rPr>
              <w:t>1</w:t>
            </w:r>
            <w:r w:rsidR="007B312B">
              <w:rPr>
                <w:rFonts w:cstheme="minorHAnsi"/>
                <w:bCs/>
              </w:rPr>
              <w:t>1</w:t>
            </w:r>
            <w:r w:rsidR="00287427" w:rsidRPr="00F56D19">
              <w:rPr>
                <w:rFonts w:cstheme="minorHAnsi"/>
                <w:bCs/>
              </w:rPr>
              <w:t>.Проведено к</w:t>
            </w:r>
            <w:r w:rsidR="00287427" w:rsidRPr="00F56D19">
              <w:rPr>
                <w:rFonts w:cstheme="minorHAnsi"/>
              </w:rPr>
              <w:t xml:space="preserve">апітальний ремонт підвального приміщення (облаштування найпростішого укриття) ЗДО «Іскорка»: </w:t>
            </w:r>
            <w:r w:rsidR="00287427" w:rsidRPr="00F56D19">
              <w:rPr>
                <w:rFonts w:cstheme="minorHAnsi"/>
                <w:b/>
                <w:bCs/>
              </w:rPr>
              <w:t>(+,-)</w:t>
            </w:r>
          </w:p>
        </w:tc>
      </w:tr>
      <w:tr w:rsidR="00287427" w:rsidRPr="00F56D19" w:rsidTr="00287427">
        <w:trPr>
          <w:trHeight w:val="1957"/>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170A32"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2</w:t>
            </w:r>
            <w:r w:rsidR="00287427" w:rsidRPr="00F56D19">
              <w:rPr>
                <w:rFonts w:cstheme="minorHAnsi"/>
                <w:sz w:val="20"/>
                <w:szCs w:val="20"/>
              </w:rPr>
              <w:t>.Капітальний ремонт (аварійно-відновлювальні роботи) структурного підрозділу ЗДО «Котигорошко», пошкодженого в результаті збройної агресії за адресою: Київська обл., БМТГ м.Боярка,  вул.Сільгосптехнікум, 25а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6870CA" w:rsidP="007B312B">
            <w:pPr>
              <w:pStyle w:val="afb"/>
              <w:rPr>
                <w:rFonts w:cstheme="minorHAnsi"/>
                <w:bCs/>
              </w:rPr>
            </w:pPr>
            <w:r w:rsidRPr="00F56D19">
              <w:rPr>
                <w:rFonts w:cstheme="minorHAnsi"/>
                <w:bCs/>
              </w:rPr>
              <w:t>1</w:t>
            </w:r>
            <w:r w:rsidR="007B312B">
              <w:rPr>
                <w:rFonts w:cstheme="minorHAnsi"/>
                <w:bCs/>
              </w:rPr>
              <w:t>2</w:t>
            </w:r>
            <w:r w:rsidR="00287427" w:rsidRPr="00F56D19">
              <w:rPr>
                <w:rFonts w:cstheme="minorHAnsi"/>
                <w:bCs/>
              </w:rPr>
              <w:t>. Проведено к</w:t>
            </w:r>
            <w:r w:rsidR="00287427" w:rsidRPr="00F56D19">
              <w:rPr>
                <w:rFonts w:cstheme="minorHAnsi"/>
              </w:rPr>
              <w:t xml:space="preserve">апітальний ремонт (аварійно-відновлювальні роботи) структурного підрозділу ЗДО «Котигорошко», пошкодженого в результаті збройної агресії: </w:t>
            </w:r>
            <w:r w:rsidR="00287427" w:rsidRPr="00F56D19">
              <w:rPr>
                <w:rFonts w:cstheme="minorHAnsi"/>
                <w:b/>
                <w:bCs/>
              </w:rPr>
              <w:t>(+,-)</w:t>
            </w:r>
          </w:p>
        </w:tc>
      </w:tr>
      <w:tr w:rsidR="00287427" w:rsidRPr="00F56D19" w:rsidTr="00B317BE">
        <w:trPr>
          <w:trHeight w:val="1426"/>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287427"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3</w:t>
            </w:r>
            <w:r w:rsidRPr="00F56D19">
              <w:rPr>
                <w:rFonts w:cstheme="minorHAnsi"/>
                <w:sz w:val="20"/>
                <w:szCs w:val="20"/>
              </w:rPr>
              <w:t>. Капітальний ремонт харчоблоку Боярського</w:t>
            </w:r>
            <w:r w:rsidR="00126A73" w:rsidRPr="00F56D19">
              <w:rPr>
                <w:rFonts w:cstheme="minorHAnsi"/>
                <w:sz w:val="20"/>
                <w:szCs w:val="20"/>
              </w:rPr>
              <w:t xml:space="preserve"> академічного ліцею «Гармонія» Б</w:t>
            </w:r>
            <w:r w:rsidRPr="00F56D19">
              <w:rPr>
                <w:rFonts w:cstheme="minorHAnsi"/>
                <w:sz w:val="20"/>
                <w:szCs w:val="20"/>
              </w:rPr>
              <w:t>оярської міської ради, за адресою: м.Боярка, БМТГ, вул. І.Котляревського, 7</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7B312B">
            <w:pPr>
              <w:pStyle w:val="afb"/>
              <w:rPr>
                <w:rFonts w:cstheme="minorHAnsi"/>
                <w:bCs/>
              </w:rPr>
            </w:pPr>
            <w:r w:rsidRPr="00F56D19">
              <w:rPr>
                <w:rFonts w:cstheme="minorHAnsi"/>
                <w:bCs/>
              </w:rPr>
              <w:t>1</w:t>
            </w:r>
            <w:r w:rsidR="007B312B">
              <w:rPr>
                <w:rFonts w:cstheme="minorHAnsi"/>
                <w:bCs/>
              </w:rPr>
              <w:t>3</w:t>
            </w:r>
            <w:r w:rsidRPr="00F56D19">
              <w:rPr>
                <w:rFonts w:cstheme="minorHAnsi"/>
                <w:bCs/>
              </w:rPr>
              <w:t>. Проведено к</w:t>
            </w:r>
            <w:r w:rsidRPr="00F56D19">
              <w:rPr>
                <w:rFonts w:cstheme="minorHAnsi"/>
              </w:rPr>
              <w:t>апітальний ремонт</w:t>
            </w:r>
            <w:r w:rsidR="006870CA" w:rsidRPr="00F56D19">
              <w:rPr>
                <w:rFonts w:cstheme="minorHAnsi"/>
              </w:rPr>
              <w:t xml:space="preserve"> харчоблоку</w:t>
            </w:r>
            <w:r w:rsidRPr="00F56D19">
              <w:rPr>
                <w:rFonts w:cstheme="minorHAnsi"/>
              </w:rPr>
              <w:t xml:space="preserve"> Боярського академічного ліцею «Гармонія» </w:t>
            </w:r>
            <w:r w:rsidRPr="00F56D19">
              <w:rPr>
                <w:rFonts w:cstheme="minorHAnsi"/>
                <w:b/>
                <w:bCs/>
              </w:rPr>
              <w:t>(+,-)</w:t>
            </w:r>
          </w:p>
        </w:tc>
      </w:tr>
      <w:tr w:rsidR="009846E1" w:rsidRPr="00F56D19" w:rsidTr="009846E1">
        <w:trPr>
          <w:trHeight w:val="1264"/>
        </w:trPr>
        <w:tc>
          <w:tcPr>
            <w:tcW w:w="567" w:type="dxa"/>
            <w:vMerge/>
          </w:tcPr>
          <w:p w:rsidR="009846E1" w:rsidRPr="00F56D19" w:rsidRDefault="009846E1" w:rsidP="00287427">
            <w:pPr>
              <w:pStyle w:val="afb"/>
              <w:rPr>
                <w:rFonts w:cstheme="minorHAnsi"/>
              </w:rPr>
            </w:pPr>
          </w:p>
        </w:tc>
        <w:tc>
          <w:tcPr>
            <w:tcW w:w="1560" w:type="dxa"/>
            <w:vMerge/>
          </w:tcPr>
          <w:p w:rsidR="009846E1" w:rsidRPr="00F56D19" w:rsidRDefault="009846E1" w:rsidP="00287427">
            <w:pPr>
              <w:pStyle w:val="TableParagraph"/>
              <w:rPr>
                <w:rFonts w:cstheme="minorHAnsi"/>
              </w:rPr>
            </w:pPr>
          </w:p>
        </w:tc>
        <w:tc>
          <w:tcPr>
            <w:tcW w:w="2693" w:type="dxa"/>
            <w:vMerge/>
          </w:tcPr>
          <w:p w:rsidR="009846E1" w:rsidRPr="00F56D19" w:rsidRDefault="009846E1" w:rsidP="00287427">
            <w:pPr>
              <w:pStyle w:val="TableParagraph"/>
              <w:rPr>
                <w:rFonts w:cstheme="minorHAnsi"/>
              </w:rPr>
            </w:pPr>
          </w:p>
        </w:tc>
        <w:tc>
          <w:tcPr>
            <w:tcW w:w="3544" w:type="dxa"/>
          </w:tcPr>
          <w:p w:rsidR="009846E1" w:rsidRPr="00F56D19" w:rsidRDefault="009846E1"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4</w:t>
            </w:r>
            <w:r w:rsidRPr="00F56D19">
              <w:rPr>
                <w:rFonts w:cstheme="minorHAnsi"/>
                <w:sz w:val="20"/>
                <w:szCs w:val="20"/>
              </w:rPr>
              <w:t>. Капітальний ремонт харчоблоку Боярського академічного ліцею «Інтелект» Боярської міської ради за адресою: м.Боярка, вул.Шкільна, 28</w:t>
            </w:r>
          </w:p>
        </w:tc>
        <w:tc>
          <w:tcPr>
            <w:tcW w:w="1134" w:type="dxa"/>
          </w:tcPr>
          <w:p w:rsidR="009846E1" w:rsidRPr="00F56D19" w:rsidRDefault="006870CA" w:rsidP="00287427">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9846E1"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9846E1" w:rsidRPr="00F56D19" w:rsidRDefault="006870CA" w:rsidP="007B312B">
            <w:pPr>
              <w:pStyle w:val="afb"/>
              <w:rPr>
                <w:rFonts w:cstheme="minorHAnsi"/>
                <w:bCs/>
              </w:rPr>
            </w:pPr>
            <w:r w:rsidRPr="00F56D19">
              <w:rPr>
                <w:rFonts w:cstheme="minorHAnsi"/>
                <w:bCs/>
              </w:rPr>
              <w:t>1</w:t>
            </w:r>
            <w:r w:rsidR="007B312B">
              <w:rPr>
                <w:rFonts w:cstheme="minorHAnsi"/>
                <w:bCs/>
              </w:rPr>
              <w:t>4</w:t>
            </w:r>
            <w:r w:rsidRPr="00F56D19">
              <w:rPr>
                <w:rFonts w:cstheme="minorHAnsi"/>
                <w:bCs/>
              </w:rPr>
              <w:t>.Проведено к</w:t>
            </w:r>
            <w:r w:rsidRPr="00F56D19">
              <w:rPr>
                <w:rFonts w:cstheme="minorHAnsi"/>
              </w:rPr>
              <w:t>апітальний ремонт харчоблоку Боярського академічного ліцею «Інтелект» за адресою: м.Боярка, вул.Шкільна, 28</w:t>
            </w:r>
            <w:r w:rsidRPr="00F56D19">
              <w:rPr>
                <w:rFonts w:cstheme="minorHAnsi"/>
                <w:b/>
                <w:bCs/>
              </w:rPr>
              <w:t xml:space="preserve"> :(+,-)</w:t>
            </w:r>
          </w:p>
        </w:tc>
      </w:tr>
      <w:tr w:rsidR="009846E1" w:rsidRPr="00F56D19" w:rsidTr="009846E1">
        <w:trPr>
          <w:trHeight w:val="1268"/>
        </w:trPr>
        <w:tc>
          <w:tcPr>
            <w:tcW w:w="567" w:type="dxa"/>
            <w:vMerge/>
          </w:tcPr>
          <w:p w:rsidR="009846E1" w:rsidRPr="00F56D19" w:rsidRDefault="009846E1" w:rsidP="00287427">
            <w:pPr>
              <w:pStyle w:val="afb"/>
              <w:rPr>
                <w:rFonts w:cstheme="minorHAnsi"/>
              </w:rPr>
            </w:pPr>
          </w:p>
        </w:tc>
        <w:tc>
          <w:tcPr>
            <w:tcW w:w="1560" w:type="dxa"/>
            <w:vMerge/>
          </w:tcPr>
          <w:p w:rsidR="009846E1" w:rsidRPr="00F56D19" w:rsidRDefault="009846E1" w:rsidP="00287427">
            <w:pPr>
              <w:pStyle w:val="TableParagraph"/>
              <w:rPr>
                <w:rFonts w:cstheme="minorHAnsi"/>
              </w:rPr>
            </w:pPr>
          </w:p>
        </w:tc>
        <w:tc>
          <w:tcPr>
            <w:tcW w:w="2693" w:type="dxa"/>
            <w:vMerge/>
          </w:tcPr>
          <w:p w:rsidR="009846E1" w:rsidRPr="00F56D19" w:rsidRDefault="009846E1" w:rsidP="00287427">
            <w:pPr>
              <w:pStyle w:val="TableParagraph"/>
              <w:rPr>
                <w:rFonts w:cstheme="minorHAnsi"/>
              </w:rPr>
            </w:pPr>
          </w:p>
        </w:tc>
        <w:tc>
          <w:tcPr>
            <w:tcW w:w="3544" w:type="dxa"/>
          </w:tcPr>
          <w:p w:rsidR="009846E1" w:rsidRPr="00F56D19" w:rsidRDefault="009846E1"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5</w:t>
            </w:r>
            <w:r w:rsidRPr="00F56D19">
              <w:rPr>
                <w:rFonts w:cstheme="minorHAnsi"/>
                <w:sz w:val="20"/>
                <w:szCs w:val="20"/>
              </w:rPr>
              <w:t>. Капітальний ремонт харчоблоку Боярського академічного ліцею «Інтелект» Боярської міської ради за адресою: м.Боярка, вул. Незалежності, 4</w:t>
            </w:r>
          </w:p>
        </w:tc>
        <w:tc>
          <w:tcPr>
            <w:tcW w:w="1134" w:type="dxa"/>
          </w:tcPr>
          <w:p w:rsidR="009846E1" w:rsidRPr="00F56D19" w:rsidRDefault="006870CA" w:rsidP="00287427">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9846E1"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9846E1" w:rsidRPr="00F56D19" w:rsidRDefault="006870CA" w:rsidP="007B312B">
            <w:pPr>
              <w:pStyle w:val="afb"/>
              <w:rPr>
                <w:rFonts w:cstheme="minorHAnsi"/>
                <w:bCs/>
              </w:rPr>
            </w:pPr>
            <w:r w:rsidRPr="00F56D19">
              <w:rPr>
                <w:rFonts w:cstheme="minorHAnsi"/>
                <w:bCs/>
              </w:rPr>
              <w:t>1</w:t>
            </w:r>
            <w:r w:rsidR="007B312B">
              <w:rPr>
                <w:rFonts w:cstheme="minorHAnsi"/>
                <w:bCs/>
              </w:rPr>
              <w:t>5</w:t>
            </w:r>
            <w:r w:rsidRPr="00F56D19">
              <w:rPr>
                <w:rFonts w:cstheme="minorHAnsi"/>
                <w:bCs/>
              </w:rPr>
              <w:t>.Проведено к</w:t>
            </w:r>
            <w:r w:rsidRPr="00F56D19">
              <w:rPr>
                <w:rFonts w:cstheme="minorHAnsi"/>
              </w:rPr>
              <w:t xml:space="preserve">апітальний ремонт харчоблоку Боярського академічного ліцею «Інтелект» за адресою: м.Боярка, вул. Незалежності, 4: </w:t>
            </w:r>
            <w:r w:rsidRPr="00F56D19">
              <w:rPr>
                <w:rFonts w:cstheme="minorHAnsi"/>
                <w:b/>
                <w:bCs/>
              </w:rPr>
              <w:t>(+,-)</w:t>
            </w:r>
          </w:p>
        </w:tc>
      </w:tr>
      <w:tr w:rsidR="009846E1" w:rsidRPr="00F56D19" w:rsidTr="00287427">
        <w:trPr>
          <w:trHeight w:val="1569"/>
        </w:trPr>
        <w:tc>
          <w:tcPr>
            <w:tcW w:w="567" w:type="dxa"/>
            <w:vMerge/>
          </w:tcPr>
          <w:p w:rsidR="009846E1" w:rsidRPr="00F56D19" w:rsidRDefault="009846E1" w:rsidP="00287427">
            <w:pPr>
              <w:pStyle w:val="afb"/>
              <w:rPr>
                <w:rFonts w:cstheme="minorHAnsi"/>
              </w:rPr>
            </w:pPr>
          </w:p>
        </w:tc>
        <w:tc>
          <w:tcPr>
            <w:tcW w:w="1560" w:type="dxa"/>
            <w:vMerge/>
          </w:tcPr>
          <w:p w:rsidR="009846E1" w:rsidRPr="00F56D19" w:rsidRDefault="009846E1" w:rsidP="00287427">
            <w:pPr>
              <w:pStyle w:val="TableParagraph"/>
              <w:rPr>
                <w:rFonts w:cstheme="minorHAnsi"/>
              </w:rPr>
            </w:pPr>
          </w:p>
        </w:tc>
        <w:tc>
          <w:tcPr>
            <w:tcW w:w="2693" w:type="dxa"/>
            <w:vMerge/>
          </w:tcPr>
          <w:p w:rsidR="009846E1" w:rsidRPr="00F56D19" w:rsidRDefault="009846E1" w:rsidP="00287427">
            <w:pPr>
              <w:pStyle w:val="TableParagraph"/>
              <w:rPr>
                <w:rFonts w:cstheme="minorHAnsi"/>
              </w:rPr>
            </w:pPr>
          </w:p>
        </w:tc>
        <w:tc>
          <w:tcPr>
            <w:tcW w:w="3544" w:type="dxa"/>
          </w:tcPr>
          <w:p w:rsidR="009846E1" w:rsidRPr="00F56D19" w:rsidRDefault="006870CA"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6</w:t>
            </w:r>
            <w:r w:rsidRPr="00F56D19">
              <w:rPr>
                <w:rFonts w:cstheme="minorHAnsi"/>
                <w:sz w:val="20"/>
                <w:szCs w:val="20"/>
              </w:rPr>
              <w:t>.Реконструкція приміщень харчоблоку опорного закладу освіти «Боярський академічний ліцей ім.Є</w:t>
            </w:r>
            <w:r w:rsidR="007273C5">
              <w:rPr>
                <w:rFonts w:cstheme="minorHAnsi"/>
                <w:sz w:val="20"/>
                <w:szCs w:val="20"/>
              </w:rPr>
              <w:t>вгена Коновальця» за адресою:м.Б</w:t>
            </w:r>
            <w:r w:rsidRPr="00F56D19">
              <w:rPr>
                <w:rFonts w:cstheme="minorHAnsi"/>
                <w:sz w:val="20"/>
                <w:szCs w:val="20"/>
              </w:rPr>
              <w:t>оярка, вул.Грушевського, 49</w:t>
            </w:r>
          </w:p>
        </w:tc>
        <w:tc>
          <w:tcPr>
            <w:tcW w:w="1134" w:type="dxa"/>
          </w:tcPr>
          <w:p w:rsidR="009846E1" w:rsidRPr="00F56D19" w:rsidRDefault="006870CA" w:rsidP="00287427">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9846E1"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9846E1" w:rsidRPr="00F56D19" w:rsidRDefault="006870CA" w:rsidP="007B312B">
            <w:pPr>
              <w:pStyle w:val="afb"/>
              <w:rPr>
                <w:rFonts w:cstheme="minorHAnsi"/>
                <w:bCs/>
              </w:rPr>
            </w:pPr>
            <w:r w:rsidRPr="00F56D19">
              <w:rPr>
                <w:rFonts w:cstheme="minorHAnsi"/>
                <w:bCs/>
              </w:rPr>
              <w:t>1</w:t>
            </w:r>
            <w:r w:rsidR="007B312B">
              <w:rPr>
                <w:rFonts w:cstheme="minorHAnsi"/>
                <w:bCs/>
              </w:rPr>
              <w:t>6</w:t>
            </w:r>
            <w:r w:rsidRPr="00F56D19">
              <w:rPr>
                <w:rFonts w:cstheme="minorHAnsi"/>
                <w:bCs/>
              </w:rPr>
              <w:t xml:space="preserve">.Проведено </w:t>
            </w:r>
            <w:r w:rsidRPr="00F56D19">
              <w:rPr>
                <w:rFonts w:cstheme="minorHAnsi"/>
              </w:rPr>
              <w:t>реконструкція приміщень харчоблоку опорного закладу освіти «Боярський академічний ліцей ім.Євгена Коновальця»:</w:t>
            </w:r>
            <w:r w:rsidRPr="00F56D19">
              <w:rPr>
                <w:rFonts w:cstheme="minorHAnsi"/>
                <w:b/>
                <w:bCs/>
              </w:rPr>
              <w:t xml:space="preserve"> (+,-)</w:t>
            </w:r>
          </w:p>
        </w:tc>
      </w:tr>
      <w:tr w:rsidR="006870CA" w:rsidRPr="00F56D19" w:rsidTr="00B317BE">
        <w:trPr>
          <w:trHeight w:val="1270"/>
        </w:trPr>
        <w:tc>
          <w:tcPr>
            <w:tcW w:w="567" w:type="dxa"/>
            <w:vMerge/>
          </w:tcPr>
          <w:p w:rsidR="006870CA" w:rsidRPr="00F56D19" w:rsidRDefault="006870CA" w:rsidP="00287427">
            <w:pPr>
              <w:pStyle w:val="afb"/>
              <w:rPr>
                <w:rFonts w:cstheme="minorHAnsi"/>
              </w:rPr>
            </w:pPr>
          </w:p>
        </w:tc>
        <w:tc>
          <w:tcPr>
            <w:tcW w:w="1560" w:type="dxa"/>
            <w:vMerge/>
          </w:tcPr>
          <w:p w:rsidR="006870CA" w:rsidRPr="00F56D19" w:rsidRDefault="006870CA" w:rsidP="00287427">
            <w:pPr>
              <w:pStyle w:val="TableParagraph"/>
              <w:rPr>
                <w:rFonts w:cstheme="minorHAnsi"/>
              </w:rPr>
            </w:pPr>
          </w:p>
        </w:tc>
        <w:tc>
          <w:tcPr>
            <w:tcW w:w="2693" w:type="dxa"/>
            <w:vMerge/>
          </w:tcPr>
          <w:p w:rsidR="006870CA" w:rsidRPr="00F56D19" w:rsidRDefault="006870CA" w:rsidP="00287427">
            <w:pPr>
              <w:pStyle w:val="TableParagraph"/>
              <w:rPr>
                <w:rFonts w:cstheme="minorHAnsi"/>
              </w:rPr>
            </w:pPr>
          </w:p>
        </w:tc>
        <w:tc>
          <w:tcPr>
            <w:tcW w:w="3544" w:type="dxa"/>
          </w:tcPr>
          <w:p w:rsidR="006870CA" w:rsidRPr="00F56D19" w:rsidRDefault="006870CA"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7</w:t>
            </w:r>
            <w:r w:rsidRPr="00F56D19">
              <w:rPr>
                <w:rFonts w:cstheme="minorHAnsi"/>
                <w:sz w:val="20"/>
                <w:szCs w:val="20"/>
              </w:rPr>
              <w:t>. Капітальний ремонт приміщень харчоблоку Боярського академічного ліцею «Лідер» за адресою:м.Боярка, вул.Сагайдачного, 62</w:t>
            </w:r>
          </w:p>
        </w:tc>
        <w:tc>
          <w:tcPr>
            <w:tcW w:w="1134" w:type="dxa"/>
          </w:tcPr>
          <w:p w:rsidR="006870CA" w:rsidRPr="00F56D19" w:rsidRDefault="006870CA" w:rsidP="00287427">
            <w:pPr>
              <w:rPr>
                <w:rFonts w:cstheme="minorHAnsi"/>
              </w:rPr>
            </w:pPr>
            <w:r w:rsidRPr="00F56D19">
              <w:rPr>
                <w:rFonts w:cstheme="minorHAnsi"/>
              </w:rPr>
              <w:t>2025-2027</w:t>
            </w:r>
          </w:p>
        </w:tc>
        <w:tc>
          <w:tcPr>
            <w:tcW w:w="2409" w:type="dxa"/>
          </w:tcPr>
          <w:p w:rsidR="006870CA" w:rsidRPr="00F56D19" w:rsidRDefault="006870CA" w:rsidP="006870CA">
            <w:pPr>
              <w:pStyle w:val="afb"/>
              <w:rPr>
                <w:rFonts w:cstheme="minorHAnsi"/>
              </w:rPr>
            </w:pPr>
            <w:r w:rsidRPr="00F56D19">
              <w:rPr>
                <w:rFonts w:cstheme="minorHAnsi"/>
              </w:rPr>
              <w:t xml:space="preserve">Управління освіти </w:t>
            </w:r>
          </w:p>
          <w:p w:rsidR="006870CA" w:rsidRPr="00F56D19" w:rsidRDefault="006870CA" w:rsidP="006870CA">
            <w:pPr>
              <w:pStyle w:val="afb"/>
              <w:rPr>
                <w:rFonts w:cstheme="minorHAnsi"/>
              </w:rPr>
            </w:pPr>
            <w:r w:rsidRPr="00F56D19">
              <w:rPr>
                <w:rFonts w:cstheme="minorHAnsi"/>
              </w:rPr>
              <w:t>Управління капітального будівництва</w:t>
            </w:r>
          </w:p>
        </w:tc>
        <w:tc>
          <w:tcPr>
            <w:tcW w:w="3544" w:type="dxa"/>
          </w:tcPr>
          <w:p w:rsidR="006870CA" w:rsidRPr="00F56D19" w:rsidRDefault="006870CA" w:rsidP="007B312B">
            <w:pPr>
              <w:pStyle w:val="afb"/>
              <w:rPr>
                <w:rFonts w:cstheme="minorHAnsi"/>
                <w:bCs/>
              </w:rPr>
            </w:pPr>
            <w:r w:rsidRPr="00F56D19">
              <w:rPr>
                <w:rFonts w:cstheme="minorHAnsi"/>
                <w:bCs/>
              </w:rPr>
              <w:t>1</w:t>
            </w:r>
            <w:r w:rsidR="007B312B">
              <w:rPr>
                <w:rFonts w:cstheme="minorHAnsi"/>
                <w:bCs/>
              </w:rPr>
              <w:t>7</w:t>
            </w:r>
            <w:r w:rsidRPr="00F56D19">
              <w:rPr>
                <w:rFonts w:cstheme="minorHAnsi"/>
                <w:bCs/>
              </w:rPr>
              <w:t>. Проведено к</w:t>
            </w:r>
            <w:r w:rsidRPr="00F56D19">
              <w:rPr>
                <w:rFonts w:cstheme="minorHAnsi"/>
              </w:rPr>
              <w:t>апітальний ремонт харчоблоку Боярського академічного ліцею «Лідер»:</w:t>
            </w:r>
            <w:r w:rsidRPr="00F56D19">
              <w:rPr>
                <w:rFonts w:eastAsia="Times New Roman" w:cstheme="minorHAnsi"/>
                <w:b/>
              </w:rPr>
              <w:t xml:space="preserve"> (+,-)</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rPr>
            </w:pPr>
          </w:p>
        </w:tc>
        <w:tc>
          <w:tcPr>
            <w:tcW w:w="3544" w:type="dxa"/>
          </w:tcPr>
          <w:p w:rsidR="00287427" w:rsidRPr="00F56D19" w:rsidRDefault="00B317BE" w:rsidP="007B312B">
            <w:pPr>
              <w:pStyle w:val="TableParagraph"/>
              <w:rPr>
                <w:rFonts w:cstheme="minorHAnsi"/>
                <w:sz w:val="20"/>
                <w:szCs w:val="20"/>
              </w:rPr>
            </w:pPr>
            <w:r w:rsidRPr="00F56D19">
              <w:rPr>
                <w:rFonts w:cstheme="minorHAnsi"/>
                <w:sz w:val="20"/>
                <w:szCs w:val="20"/>
              </w:rPr>
              <w:t>1</w:t>
            </w:r>
            <w:r w:rsidR="007B312B">
              <w:rPr>
                <w:rFonts w:cstheme="minorHAnsi"/>
                <w:sz w:val="20"/>
                <w:szCs w:val="20"/>
              </w:rPr>
              <w:t>8</w:t>
            </w:r>
            <w:r w:rsidRPr="00F56D19">
              <w:rPr>
                <w:rFonts w:cstheme="minorHAnsi"/>
                <w:sz w:val="20"/>
                <w:szCs w:val="20"/>
              </w:rPr>
              <w:t>.</w:t>
            </w:r>
            <w:r w:rsidR="00287427" w:rsidRPr="00F56D19">
              <w:rPr>
                <w:rFonts w:cstheme="minorHAnsi"/>
                <w:sz w:val="20"/>
                <w:szCs w:val="20"/>
              </w:rPr>
              <w:t>Реконструкція приміщень харчоблоку для створення «Опорної кухні» на базі БАЛ «Престиж» БМР за адресою: м.Боярка, вул.Б.Хмельницького, 57А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B317BE" w:rsidP="00287427">
            <w:pPr>
              <w:pStyle w:val="afb"/>
              <w:rPr>
                <w:rFonts w:eastAsia="Times New Roman" w:cstheme="minorHAnsi"/>
                <w:b/>
              </w:rPr>
            </w:pPr>
            <w:r w:rsidRPr="00F56D19">
              <w:rPr>
                <w:rFonts w:eastAsia="Times New Roman" w:cstheme="minorHAnsi"/>
              </w:rPr>
              <w:t>1</w:t>
            </w:r>
            <w:r w:rsidR="007B312B">
              <w:rPr>
                <w:rFonts w:eastAsia="Times New Roman" w:cstheme="minorHAnsi"/>
              </w:rPr>
              <w:t>8</w:t>
            </w:r>
            <w:r w:rsidRPr="00F56D19">
              <w:rPr>
                <w:rFonts w:eastAsia="Times New Roman" w:cstheme="minorHAnsi"/>
              </w:rPr>
              <w:t>.</w:t>
            </w:r>
            <w:r w:rsidR="00287427" w:rsidRPr="00F56D19">
              <w:rPr>
                <w:rFonts w:eastAsia="Times New Roman" w:cstheme="minorHAnsi"/>
              </w:rPr>
              <w:t xml:space="preserve">Проведено реконструкцію приміщення харчоблоку </w:t>
            </w:r>
            <w:r w:rsidR="00287427" w:rsidRPr="00F56D19">
              <w:rPr>
                <w:rFonts w:eastAsia="Times New Roman" w:cstheme="minorHAnsi"/>
                <w:b/>
              </w:rPr>
              <w:t>(+,-)</w:t>
            </w:r>
          </w:p>
          <w:p w:rsidR="00287427" w:rsidRPr="00F56D19" w:rsidRDefault="00287427" w:rsidP="00287427">
            <w:pPr>
              <w:pStyle w:val="afb"/>
              <w:rPr>
                <w:rFonts w:eastAsia="Times New Roman" w:cstheme="minorHAnsi"/>
              </w:rPr>
            </w:pPr>
            <w:r w:rsidRPr="00F56D19">
              <w:rPr>
                <w:rFonts w:eastAsia="Times New Roman" w:cstheme="minorHAnsi"/>
              </w:rPr>
              <w:t>Послугами «Опорної кухні» користуються заклади  БАЛ «Інтелект» та БАЛ «Престиж»</w:t>
            </w:r>
          </w:p>
          <w:p w:rsidR="00287427" w:rsidRPr="00F56D19" w:rsidRDefault="00287427" w:rsidP="00287427">
            <w:pPr>
              <w:pStyle w:val="afb"/>
              <w:rPr>
                <w:rFonts w:cstheme="minorHAnsi"/>
              </w:rPr>
            </w:pPr>
            <w:r w:rsidRPr="00F56D19">
              <w:rPr>
                <w:rFonts w:eastAsia="Times New Roman" w:cstheme="minorHAnsi"/>
              </w:rPr>
              <w:t xml:space="preserve">Кількість здобувачів освіти, які отримують послуги до </w:t>
            </w:r>
            <w:r w:rsidRPr="00F56D19">
              <w:rPr>
                <w:rFonts w:eastAsia="Times New Roman" w:cstheme="minorHAnsi"/>
                <w:b/>
              </w:rPr>
              <w:t>1500 осіб</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3.4.2 – Забезпечити створення здорового</w:t>
            </w:r>
          </w:p>
          <w:p w:rsidR="00287427" w:rsidRPr="00F56D19" w:rsidRDefault="00287427" w:rsidP="00287427">
            <w:pPr>
              <w:pStyle w:val="TableParagraph"/>
              <w:rPr>
                <w:rFonts w:cstheme="minorHAnsi"/>
                <w:sz w:val="20"/>
                <w:szCs w:val="20"/>
              </w:rPr>
            </w:pPr>
            <w:r w:rsidRPr="00F56D19">
              <w:rPr>
                <w:rFonts w:cstheme="minorHAnsi"/>
                <w:sz w:val="20"/>
                <w:szCs w:val="20"/>
              </w:rPr>
              <w:t>психологічного клімату в закладах освіти (в громаді)</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-Створення шкільного медіа центру для закладів освіти громади </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Створено шкільного медіа центру </w:t>
            </w:r>
            <w:r w:rsidRPr="00F56D19">
              <w:rPr>
                <w:rFonts w:cstheme="minorHAnsi"/>
                <w:b/>
                <w:sz w:val="20"/>
                <w:szCs w:val="20"/>
              </w:rPr>
              <w:t>(+,-)</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287427" w:rsidP="00287427">
            <w:pPr>
              <w:pStyle w:val="TableParagraph"/>
              <w:rPr>
                <w:rFonts w:cstheme="minorHAnsi"/>
                <w:sz w:val="20"/>
                <w:szCs w:val="20"/>
              </w:rPr>
            </w:pPr>
            <w:r w:rsidRPr="00F56D19">
              <w:rPr>
                <w:rFonts w:cstheme="minorHAnsi"/>
                <w:bCs/>
                <w:sz w:val="20"/>
                <w:szCs w:val="20"/>
              </w:rPr>
              <w:t>-Створення центру професійного розвитку педагогічних працівників</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tc>
        <w:tc>
          <w:tcPr>
            <w:tcW w:w="3544" w:type="dxa"/>
          </w:tcPr>
          <w:p w:rsidR="00287427" w:rsidRPr="00F56D19" w:rsidRDefault="00287427" w:rsidP="00287427">
            <w:pPr>
              <w:pStyle w:val="afb"/>
              <w:rPr>
                <w:rFonts w:eastAsia="Times New Roman" w:cstheme="minorHAnsi"/>
              </w:rPr>
            </w:pPr>
            <w:r w:rsidRPr="00F56D19">
              <w:rPr>
                <w:rFonts w:eastAsia="Times New Roman" w:cstheme="minorHAnsi"/>
              </w:rPr>
              <w:t xml:space="preserve">Створено центр професійного розвитку </w:t>
            </w:r>
            <w:r w:rsidRPr="00F56D19">
              <w:rPr>
                <w:rFonts w:eastAsia="Times New Roman" w:cstheme="minorHAnsi"/>
                <w:b/>
              </w:rPr>
              <w:t>(+,-)</w:t>
            </w:r>
          </w:p>
          <w:p w:rsidR="00287427" w:rsidRPr="00F56D19" w:rsidRDefault="00287427" w:rsidP="00287427">
            <w:pPr>
              <w:pStyle w:val="afb"/>
              <w:rPr>
                <w:rFonts w:cstheme="minorHAnsi"/>
              </w:rPr>
            </w:pPr>
            <w:r w:rsidRPr="00F56D19">
              <w:rPr>
                <w:rFonts w:cstheme="minorHAnsi"/>
              </w:rPr>
              <w:t xml:space="preserve">Кількість педагогічних працівників, які отримали доступ до навчальних програм центру не менше </w:t>
            </w:r>
            <w:r w:rsidRPr="00F56D19">
              <w:rPr>
                <w:rFonts w:cstheme="minorHAnsi"/>
                <w:b/>
              </w:rPr>
              <w:t>200 осіб</w:t>
            </w:r>
            <w:r w:rsidRPr="00F56D19">
              <w:rPr>
                <w:rFonts w:cstheme="minorHAnsi"/>
              </w:rPr>
              <w:t xml:space="preserve"> за рік".</w:t>
            </w:r>
          </w:p>
          <w:p w:rsidR="00287427" w:rsidRPr="00F56D19" w:rsidRDefault="00287427" w:rsidP="00287427">
            <w:pPr>
              <w:pStyle w:val="afb"/>
              <w:rPr>
                <w:rFonts w:cstheme="minorHAnsi"/>
              </w:rPr>
            </w:pPr>
            <w:r w:rsidRPr="00F56D19">
              <w:rPr>
                <w:rFonts w:cstheme="minorHAnsi"/>
              </w:rPr>
              <w:t xml:space="preserve">Кількість проведених тренінгів, семінарів або курсів підвищення кваліфікації не менше </w:t>
            </w:r>
            <w:r w:rsidRPr="00F56D19">
              <w:rPr>
                <w:rFonts w:cstheme="minorHAnsi"/>
                <w:b/>
              </w:rPr>
              <w:t>30</w:t>
            </w:r>
            <w:r w:rsidRPr="00F56D19">
              <w:rPr>
                <w:rFonts w:cstheme="minorHAnsi"/>
              </w:rPr>
              <w:t xml:space="preserve"> за рік".</w:t>
            </w:r>
          </w:p>
          <w:p w:rsidR="00287427" w:rsidRPr="00F56D19" w:rsidRDefault="00287427" w:rsidP="00287427">
            <w:pPr>
              <w:pStyle w:val="afb"/>
              <w:rPr>
                <w:rFonts w:cstheme="minorHAnsi"/>
              </w:rPr>
            </w:pPr>
            <w:r w:rsidRPr="00F56D19">
              <w:rPr>
                <w:rFonts w:cstheme="minorHAnsi"/>
              </w:rPr>
              <w:t xml:space="preserve">Кількість педагогів, які отримали сертифікати про підвищення кваліфікації не менше </w:t>
            </w:r>
            <w:r w:rsidRPr="00F56D19">
              <w:rPr>
                <w:rFonts w:cstheme="minorHAnsi"/>
                <w:b/>
              </w:rPr>
              <w:t xml:space="preserve">150 </w:t>
            </w:r>
            <w:r w:rsidRPr="00F56D19">
              <w:rPr>
                <w:rFonts w:cstheme="minorHAnsi"/>
              </w:rPr>
              <w:t>осіб за рік".</w:t>
            </w:r>
          </w:p>
          <w:p w:rsidR="00287427" w:rsidRPr="00F56D19" w:rsidRDefault="00287427" w:rsidP="00287427">
            <w:pPr>
              <w:pStyle w:val="afb"/>
              <w:rPr>
                <w:rFonts w:cstheme="minorHAnsi"/>
              </w:rPr>
            </w:pPr>
            <w:r w:rsidRPr="00F56D19">
              <w:rPr>
                <w:rFonts w:cstheme="minorHAnsi"/>
              </w:rPr>
              <w:t xml:space="preserve">Рівень задоволеності педагогів якістю освітніх послуг центру (за даними анкетування)"не нижче </w:t>
            </w:r>
            <w:r w:rsidRPr="00F56D19">
              <w:rPr>
                <w:rFonts w:cstheme="minorHAnsi"/>
                <w:b/>
              </w:rPr>
              <w:t>85%</w:t>
            </w:r>
            <w:r w:rsidRPr="00F56D19">
              <w:rPr>
                <w:rFonts w:cstheme="minorHAnsi"/>
              </w:rPr>
              <w:t xml:space="preserve"> задоволених учасників".</w:t>
            </w:r>
          </w:p>
          <w:p w:rsidR="00287427" w:rsidRPr="00F56D19" w:rsidRDefault="00287427" w:rsidP="00287427">
            <w:pPr>
              <w:pStyle w:val="afb"/>
              <w:rPr>
                <w:rFonts w:cstheme="minorHAnsi"/>
              </w:rPr>
            </w:pPr>
            <w:r w:rsidRPr="00F56D19">
              <w:rPr>
                <w:rFonts w:cstheme="minorHAnsi"/>
              </w:rPr>
              <w:t xml:space="preserve">Покращення професійних компетенцій педагогів (за результатами тестування або оцінки) підвищення середнього балу компетенцій </w:t>
            </w:r>
            <w:r w:rsidRPr="00F56D19">
              <w:rPr>
                <w:rFonts w:cstheme="minorHAnsi"/>
                <w:b/>
              </w:rPr>
              <w:t>на 20%".</w:t>
            </w:r>
          </w:p>
          <w:p w:rsidR="00287427" w:rsidRPr="00F56D19" w:rsidRDefault="00287427" w:rsidP="00287427">
            <w:pPr>
              <w:pStyle w:val="afb"/>
              <w:rPr>
                <w:rFonts w:cstheme="minorHAnsi"/>
              </w:rPr>
            </w:pPr>
            <w:r w:rsidRPr="00F56D19">
              <w:rPr>
                <w:rFonts w:cstheme="minorHAnsi"/>
              </w:rPr>
              <w:t xml:space="preserve">Зростання інтересу педагогів до участі в професійному розвитку (за кількістю заявок на навчання) зростання </w:t>
            </w:r>
            <w:r w:rsidRPr="00F56D19">
              <w:rPr>
                <w:rFonts w:cstheme="minorHAnsi"/>
                <w:b/>
              </w:rPr>
              <w:t>на 25%</w:t>
            </w:r>
            <w:r w:rsidRPr="00F56D19">
              <w:rPr>
                <w:rFonts w:cstheme="minorHAnsi"/>
              </w:rPr>
              <w:t xml:space="preserve"> щороку".</w:t>
            </w:r>
          </w:p>
          <w:p w:rsidR="00287427" w:rsidRPr="00F56D19" w:rsidRDefault="00287427" w:rsidP="00287427">
            <w:pPr>
              <w:pStyle w:val="afb"/>
              <w:rPr>
                <w:rFonts w:cstheme="minorHAnsi"/>
              </w:rPr>
            </w:pPr>
            <w:r w:rsidRPr="00F56D19">
              <w:rPr>
                <w:rFonts w:cstheme="minorHAnsi"/>
              </w:rPr>
              <w:t>Впровадження інноваційних методик у навчальний процес шкіл громади "</w:t>
            </w:r>
            <w:r w:rsidRPr="00F56D19">
              <w:rPr>
                <w:rFonts w:cstheme="minorHAnsi"/>
                <w:b/>
              </w:rPr>
              <w:t>у 70%</w:t>
            </w:r>
            <w:r w:rsidRPr="00F56D19">
              <w:rPr>
                <w:rFonts w:cstheme="minorHAnsi"/>
              </w:rPr>
              <w:t xml:space="preserve"> шкіл громади впроваджено нові технології навчання".</w:t>
            </w:r>
          </w:p>
          <w:p w:rsidR="00287427" w:rsidRPr="00F56D19" w:rsidRDefault="00287427" w:rsidP="00287427">
            <w:pPr>
              <w:pStyle w:val="afb"/>
              <w:rPr>
                <w:rFonts w:cstheme="minorHAnsi"/>
              </w:rPr>
            </w:pPr>
            <w:r w:rsidRPr="00F56D19">
              <w:rPr>
                <w:rFonts w:cstheme="minorHAnsi"/>
              </w:rPr>
              <w:t xml:space="preserve">Покращення результатів учнів у школах, де працюють педагоги, які навчалися у центрі зростання середнього балу учнів </w:t>
            </w:r>
            <w:r w:rsidRPr="00F56D19">
              <w:rPr>
                <w:rFonts w:cstheme="minorHAnsi"/>
                <w:b/>
              </w:rPr>
              <w:t>на 10%</w:t>
            </w:r>
            <w:r w:rsidRPr="00F56D19">
              <w:rPr>
                <w:rFonts w:cstheme="minorHAnsi"/>
              </w:rPr>
              <w:t xml:space="preserve"> через рік після реалізації проєкту".</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 xml:space="preserve">3.4.3 –Забезпечити доступ до освіти всіх вікових груп </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-Організація регулярних хакатонів та технологічних фестивалів для різних вікових груп </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tc>
        <w:tc>
          <w:tcPr>
            <w:tcW w:w="3544" w:type="dxa"/>
          </w:tcPr>
          <w:p w:rsidR="00287427" w:rsidRPr="00F56D19" w:rsidRDefault="00287427" w:rsidP="00287427">
            <w:pPr>
              <w:pStyle w:val="afb"/>
              <w:rPr>
                <w:rFonts w:cstheme="minorHAnsi"/>
              </w:rPr>
            </w:pPr>
            <w:r w:rsidRPr="00F56D19">
              <w:rPr>
                <w:rFonts w:cstheme="minorHAnsi"/>
              </w:rPr>
              <w:t>Кількість організованих хакатонів</w:t>
            </w:r>
            <w:r w:rsidRPr="00F56D19">
              <w:rPr>
                <w:rFonts w:cstheme="minorHAnsi"/>
                <w:b/>
              </w:rPr>
              <w:t>1 од</w:t>
            </w:r>
            <w:r w:rsidRPr="00F56D19">
              <w:rPr>
                <w:rFonts w:cstheme="minorHAnsi"/>
              </w:rPr>
              <w:t xml:space="preserve"> на рік</w:t>
            </w:r>
          </w:p>
          <w:p w:rsidR="00287427" w:rsidRPr="00F56D19" w:rsidRDefault="00287427" w:rsidP="00287427">
            <w:pPr>
              <w:pStyle w:val="afb"/>
              <w:rPr>
                <w:rFonts w:cstheme="minorHAnsi"/>
              </w:rPr>
            </w:pPr>
            <w:r w:rsidRPr="00F56D19">
              <w:rPr>
                <w:rFonts w:cstheme="minorHAnsi"/>
              </w:rPr>
              <w:t xml:space="preserve">Кількість організованих фестивалів </w:t>
            </w:r>
            <w:r w:rsidRPr="00F56D19">
              <w:rPr>
                <w:rFonts w:cstheme="minorHAnsi"/>
                <w:b/>
              </w:rPr>
              <w:t>1 од</w:t>
            </w:r>
            <w:r w:rsidRPr="00F56D19">
              <w:rPr>
                <w:rFonts w:cstheme="minorHAnsi"/>
              </w:rPr>
              <w:t xml:space="preserve"> на рік</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-Реалізація проєкту «Фінансова освіта в громаді»</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освіти </w:t>
            </w:r>
          </w:p>
        </w:tc>
        <w:tc>
          <w:tcPr>
            <w:tcW w:w="3544" w:type="dxa"/>
          </w:tcPr>
          <w:p w:rsidR="00287427" w:rsidRPr="00F56D19" w:rsidRDefault="00287427" w:rsidP="00287427">
            <w:pPr>
              <w:pStyle w:val="afb"/>
              <w:rPr>
                <w:rFonts w:cstheme="minorHAnsi"/>
                <w:b/>
              </w:rPr>
            </w:pPr>
            <w:r w:rsidRPr="00F56D19">
              <w:rPr>
                <w:rFonts w:cstheme="minorHAnsi"/>
              </w:rPr>
              <w:t>Реалізовано проєкту</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val="restart"/>
          </w:tcPr>
          <w:p w:rsidR="00287427" w:rsidRPr="00F56D19" w:rsidRDefault="00287427" w:rsidP="00287427">
            <w:pPr>
              <w:pStyle w:val="afb"/>
              <w:rPr>
                <w:rFonts w:cstheme="minorHAnsi"/>
              </w:rPr>
            </w:pPr>
            <w:r w:rsidRPr="00F56D19">
              <w:rPr>
                <w:rFonts w:cstheme="minorHAnsi"/>
              </w:rPr>
              <w:t>12</w:t>
            </w:r>
          </w:p>
        </w:tc>
        <w:tc>
          <w:tcPr>
            <w:tcW w:w="1560"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3.5 –Громада молоді, спорту і здорового способу життя</w:t>
            </w:r>
          </w:p>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3.5.1– Забезпечити діяльність і розвиток спортивної та</w:t>
            </w:r>
          </w:p>
          <w:p w:rsidR="00287427" w:rsidRPr="00F56D19" w:rsidRDefault="00287427" w:rsidP="00287427">
            <w:pPr>
              <w:pStyle w:val="TableParagraph"/>
              <w:rPr>
                <w:rFonts w:cstheme="minorHAnsi"/>
                <w:sz w:val="20"/>
                <w:szCs w:val="20"/>
              </w:rPr>
            </w:pPr>
            <w:r w:rsidRPr="00F56D19">
              <w:rPr>
                <w:rFonts w:cstheme="minorHAnsi"/>
                <w:sz w:val="20"/>
                <w:szCs w:val="20"/>
              </w:rPr>
              <w:t>фізкультурно - оздоровчої</w:t>
            </w:r>
          </w:p>
          <w:p w:rsidR="00287427" w:rsidRPr="00F56D19" w:rsidRDefault="00287427" w:rsidP="00287427">
            <w:pPr>
              <w:pStyle w:val="TableParagraph"/>
              <w:rPr>
                <w:rFonts w:cstheme="minorHAnsi"/>
                <w:sz w:val="20"/>
                <w:szCs w:val="20"/>
              </w:rPr>
            </w:pPr>
            <w:r w:rsidRPr="00F56D19">
              <w:rPr>
                <w:rFonts w:cstheme="minorHAnsi"/>
                <w:sz w:val="20"/>
                <w:szCs w:val="20"/>
              </w:rPr>
              <w:t>інфраструктури громади</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-Розширення мережі наявних спортивних майданчиків, в тому числі для занять адаптивними видами спорту, на території БМТГ</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культури, молоді та спорту </w:t>
            </w:r>
          </w:p>
        </w:tc>
        <w:tc>
          <w:tcPr>
            <w:tcW w:w="3544" w:type="dxa"/>
            <w:vAlign w:val="center"/>
          </w:tcPr>
          <w:p w:rsidR="00287427" w:rsidRPr="00F56D19" w:rsidRDefault="00287427" w:rsidP="00287427">
            <w:pPr>
              <w:spacing w:after="0" w:line="240" w:lineRule="auto"/>
              <w:rPr>
                <w:rFonts w:eastAsia="Times New Roman" w:cstheme="minorHAnsi"/>
              </w:rPr>
            </w:pPr>
            <w:r w:rsidRPr="00F56D19">
              <w:rPr>
                <w:rFonts w:eastAsia="Times New Roman" w:cstheme="minorHAnsi"/>
              </w:rPr>
              <w:t xml:space="preserve">Розширено мережу  </w:t>
            </w:r>
            <w:r w:rsidRPr="00F56D19">
              <w:rPr>
                <w:rFonts w:eastAsia="Times New Roman" w:cstheme="minorHAnsi"/>
                <w:b/>
              </w:rPr>
              <w:t>(+,-)</w:t>
            </w:r>
          </w:p>
          <w:p w:rsidR="00287427" w:rsidRPr="00F56D19" w:rsidRDefault="00287427" w:rsidP="00287427">
            <w:pPr>
              <w:spacing w:after="0" w:line="240" w:lineRule="auto"/>
              <w:rPr>
                <w:rFonts w:eastAsia="Times New Roman" w:cstheme="minorHAnsi"/>
                <w:sz w:val="24"/>
                <w:szCs w:val="24"/>
              </w:rPr>
            </w:pPr>
            <w:r w:rsidRPr="00F56D19">
              <w:rPr>
                <w:rFonts w:eastAsia="Times New Roman" w:cstheme="minorHAnsi"/>
              </w:rPr>
              <w:t xml:space="preserve">Створено не менше </w:t>
            </w:r>
            <w:r w:rsidRPr="00F56D19">
              <w:rPr>
                <w:rFonts w:eastAsia="Times New Roman" w:cstheme="minorHAnsi"/>
                <w:b/>
              </w:rPr>
              <w:t xml:space="preserve">3 </w:t>
            </w:r>
            <w:r w:rsidRPr="00F56D19">
              <w:rPr>
                <w:rFonts w:eastAsia="Times New Roman" w:cstheme="minorHAnsi"/>
              </w:rPr>
              <w:t>майданчиків</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TableParagraph"/>
              <w:rPr>
                <w:rFonts w:cstheme="minorHAnsi"/>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287427" w:rsidP="00287427">
            <w:pPr>
              <w:pStyle w:val="TableParagraph"/>
              <w:rPr>
                <w:rFonts w:cstheme="minorHAnsi"/>
                <w:sz w:val="20"/>
                <w:szCs w:val="20"/>
                <w:highlight w:val="cyan"/>
              </w:rPr>
            </w:pPr>
            <w:r w:rsidRPr="00F56D19">
              <w:rPr>
                <w:rFonts w:cstheme="minorHAnsi"/>
                <w:sz w:val="20"/>
                <w:szCs w:val="20"/>
              </w:rPr>
              <w:t>-Будівництво треку для велосипедного спорту в парку ім. Тараса Шевченка</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287427">
            <w:pPr>
              <w:pStyle w:val="afb"/>
              <w:rPr>
                <w:rFonts w:cstheme="minorHAnsi"/>
              </w:rPr>
            </w:pPr>
            <w:r w:rsidRPr="00F56D19">
              <w:rPr>
                <w:rFonts w:cstheme="minorHAnsi"/>
              </w:rPr>
              <w:t xml:space="preserve">Побудовано трек </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val="restart"/>
          </w:tcPr>
          <w:p w:rsidR="00287427" w:rsidRPr="00F56D19" w:rsidRDefault="00287427" w:rsidP="00287427">
            <w:pPr>
              <w:pStyle w:val="TableParagraph"/>
              <w:rPr>
                <w:rFonts w:cstheme="minorHAnsi"/>
                <w:sz w:val="20"/>
                <w:szCs w:val="20"/>
              </w:rPr>
            </w:pPr>
            <w:r w:rsidRPr="00F56D19">
              <w:rPr>
                <w:rFonts w:cstheme="minorHAnsi"/>
                <w:sz w:val="20"/>
                <w:szCs w:val="20"/>
              </w:rPr>
              <w:t>3.5.2 – Розширити мережу громадських та молодіжних</w:t>
            </w:r>
          </w:p>
          <w:p w:rsidR="00287427" w:rsidRPr="00F56D19" w:rsidRDefault="00287427" w:rsidP="00287427">
            <w:pPr>
              <w:pStyle w:val="TableParagraph"/>
              <w:rPr>
                <w:rFonts w:cstheme="minorHAnsi"/>
                <w:sz w:val="20"/>
                <w:szCs w:val="20"/>
              </w:rPr>
            </w:pPr>
            <w:r w:rsidRPr="00F56D19">
              <w:rPr>
                <w:rFonts w:cstheme="minorHAnsi"/>
                <w:sz w:val="20"/>
                <w:szCs w:val="20"/>
              </w:rPr>
              <w:t>Просторів</w:t>
            </w:r>
          </w:p>
          <w:p w:rsidR="00287427" w:rsidRPr="00F56D19" w:rsidRDefault="00287427" w:rsidP="00287427">
            <w:pPr>
              <w:pStyle w:val="afb"/>
              <w:rPr>
                <w:rFonts w:cstheme="minorHAnsi"/>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-Створення мережі молодіжних і громадських просторів на території БМТГ</w:t>
            </w:r>
          </w:p>
          <w:p w:rsidR="00287427" w:rsidRPr="00F56D19" w:rsidRDefault="00287427" w:rsidP="00287427">
            <w:pPr>
              <w:pStyle w:val="TableParagraph"/>
              <w:rPr>
                <w:rFonts w:cstheme="minorHAnsi"/>
                <w:sz w:val="20"/>
                <w:szCs w:val="20"/>
                <w:highlight w:val="cyan"/>
              </w:rPr>
            </w:pP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Управління культури, молоді та спорту</w:t>
            </w:r>
          </w:p>
          <w:p w:rsidR="00287427" w:rsidRPr="00F56D19" w:rsidRDefault="00287427" w:rsidP="00287427">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3544" w:type="dxa"/>
            <w:vAlign w:val="center"/>
          </w:tcPr>
          <w:p w:rsidR="00287427" w:rsidRPr="00F56D19" w:rsidRDefault="00287427" w:rsidP="00287427">
            <w:pPr>
              <w:jc w:val="both"/>
              <w:rPr>
                <w:rFonts w:eastAsia="Calibri" w:cstheme="minorHAnsi"/>
                <w:i/>
                <w:color w:val="0070C0"/>
              </w:rPr>
            </w:pPr>
            <w:r w:rsidRPr="00F56D19">
              <w:rPr>
                <w:rFonts w:eastAsia="Times New Roman" w:cstheme="minorHAnsi"/>
              </w:rPr>
              <w:t xml:space="preserve">Створено громадські простори: </w:t>
            </w:r>
            <w:r w:rsidRPr="00F56D19">
              <w:rPr>
                <w:rFonts w:cstheme="minorHAnsi"/>
                <w:b/>
              </w:rPr>
              <w:t xml:space="preserve">≥ </w:t>
            </w:r>
            <w:r w:rsidRPr="00F56D19">
              <w:rPr>
                <w:rFonts w:eastAsia="Times New Roman" w:cstheme="minorHAnsi"/>
                <w:b/>
              </w:rPr>
              <w:t>2 од</w:t>
            </w:r>
            <w:r w:rsidRPr="00F56D19">
              <w:rPr>
                <w:rFonts w:eastAsia="Times New Roman" w:cstheme="minorHAnsi"/>
              </w:rPr>
              <w:t>.</w:t>
            </w: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vMerge/>
          </w:tcPr>
          <w:p w:rsidR="00287427" w:rsidRPr="00F56D19" w:rsidRDefault="00287427" w:rsidP="00287427">
            <w:pPr>
              <w:pStyle w:val="TableParagraph"/>
              <w:rPr>
                <w:rFonts w:cstheme="minorHAnsi"/>
                <w:sz w:val="20"/>
                <w:szCs w:val="20"/>
              </w:rPr>
            </w:pP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-Створення літньої сцени-амфітеатру</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Відділ землевпорядкування, кадастру та екології.</w:t>
            </w:r>
          </w:p>
          <w:p w:rsidR="00287427" w:rsidRPr="00F56D19" w:rsidRDefault="00287427" w:rsidP="00287427">
            <w:pPr>
              <w:pStyle w:val="afb"/>
              <w:rPr>
                <w:rFonts w:cstheme="minorHAnsi"/>
              </w:rPr>
            </w:pPr>
            <w:r w:rsidRPr="00F56D19">
              <w:rPr>
                <w:rFonts w:cstheme="minorHAnsi"/>
              </w:rPr>
              <w:t>Відділ архітектури та будівництва.</w:t>
            </w:r>
          </w:p>
          <w:p w:rsidR="00287427" w:rsidRPr="00F56D19" w:rsidRDefault="00287427" w:rsidP="00287427">
            <w:pPr>
              <w:pStyle w:val="afb"/>
              <w:rPr>
                <w:rFonts w:cstheme="minorHAnsi"/>
              </w:rPr>
            </w:pPr>
            <w:r w:rsidRPr="00F56D19">
              <w:rPr>
                <w:rFonts w:cstheme="minorHAnsi"/>
              </w:rPr>
              <w:t xml:space="preserve">Управління культури, молоді та спорту </w:t>
            </w:r>
          </w:p>
        </w:tc>
        <w:tc>
          <w:tcPr>
            <w:tcW w:w="3544" w:type="dxa"/>
          </w:tcPr>
          <w:p w:rsidR="00287427" w:rsidRPr="00F56D19" w:rsidRDefault="00287427" w:rsidP="00287427">
            <w:pPr>
              <w:pStyle w:val="afb"/>
              <w:rPr>
                <w:rFonts w:cstheme="minorHAnsi"/>
                <w:b/>
              </w:rPr>
            </w:pPr>
            <w:r w:rsidRPr="00F56D19">
              <w:rPr>
                <w:rFonts w:cstheme="minorHAnsi"/>
              </w:rPr>
              <w:t xml:space="preserve">Створено літню сцену-амфітеатру </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tcPr>
          <w:p w:rsidR="00287427" w:rsidRPr="00F56D19" w:rsidRDefault="00287427" w:rsidP="00287427">
            <w:pPr>
              <w:pStyle w:val="afb"/>
              <w:rPr>
                <w:rFonts w:cstheme="minorHAnsi"/>
              </w:rPr>
            </w:pPr>
          </w:p>
        </w:tc>
        <w:tc>
          <w:tcPr>
            <w:tcW w:w="1560" w:type="dxa"/>
            <w:vMerge/>
          </w:tcPr>
          <w:p w:rsidR="00287427" w:rsidRPr="00F56D19" w:rsidRDefault="00287427" w:rsidP="00287427">
            <w:pPr>
              <w:pStyle w:val="afb"/>
              <w:rPr>
                <w:rFonts w:cstheme="minorHAnsi"/>
              </w:rPr>
            </w:pPr>
          </w:p>
        </w:tc>
        <w:tc>
          <w:tcPr>
            <w:tcW w:w="2693" w:type="dxa"/>
          </w:tcPr>
          <w:p w:rsidR="00287427" w:rsidRPr="00F56D19" w:rsidRDefault="00287427" w:rsidP="00287427">
            <w:pPr>
              <w:pStyle w:val="TableParagraph"/>
              <w:rPr>
                <w:rFonts w:cstheme="minorHAnsi"/>
                <w:sz w:val="20"/>
                <w:szCs w:val="20"/>
              </w:rPr>
            </w:pPr>
            <w:r w:rsidRPr="00F56D19">
              <w:rPr>
                <w:rFonts w:cstheme="minorHAnsi"/>
                <w:sz w:val="20"/>
                <w:szCs w:val="20"/>
              </w:rPr>
              <w:t>3.5.3 –Забезпечити розвиток туризму на території громади</w:t>
            </w:r>
          </w:p>
        </w:tc>
        <w:tc>
          <w:tcPr>
            <w:tcW w:w="3544" w:type="dxa"/>
          </w:tcPr>
          <w:p w:rsidR="00287427" w:rsidRPr="00F56D19" w:rsidRDefault="00287427" w:rsidP="00287427">
            <w:pPr>
              <w:pStyle w:val="TableParagraph"/>
              <w:rPr>
                <w:rFonts w:cstheme="minorHAnsi"/>
                <w:sz w:val="20"/>
                <w:szCs w:val="20"/>
              </w:rPr>
            </w:pPr>
            <w:r w:rsidRPr="00F56D19">
              <w:rPr>
                <w:rFonts w:cstheme="minorHAnsi"/>
                <w:sz w:val="20"/>
                <w:szCs w:val="20"/>
              </w:rPr>
              <w:t>-Проєкт екологічного туризму «Долина двох рік»</w:t>
            </w:r>
          </w:p>
          <w:p w:rsidR="00287427" w:rsidRPr="00F56D19" w:rsidRDefault="00287427" w:rsidP="00287427">
            <w:pPr>
              <w:pStyle w:val="afb"/>
              <w:rPr>
                <w:rFonts w:cstheme="minorHAnsi"/>
              </w:rPr>
            </w:pP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Управління культури, молоді та спорту </w:t>
            </w:r>
          </w:p>
          <w:p w:rsidR="00287427" w:rsidRPr="00F56D19" w:rsidRDefault="00287427" w:rsidP="00287427">
            <w:pPr>
              <w:pStyle w:val="afb"/>
              <w:rPr>
                <w:rFonts w:cstheme="minorHAnsi"/>
              </w:rPr>
            </w:pPr>
            <w:r w:rsidRPr="00F56D19">
              <w:rPr>
                <w:rFonts w:cstheme="minorHAnsi"/>
              </w:rPr>
              <w:t xml:space="preserve">Відділ землевпорядкування, кадастру та екології </w:t>
            </w:r>
          </w:p>
        </w:tc>
        <w:tc>
          <w:tcPr>
            <w:tcW w:w="3544" w:type="dxa"/>
          </w:tcPr>
          <w:p w:rsidR="00287427" w:rsidRPr="00F56D19" w:rsidRDefault="00287427" w:rsidP="00287427">
            <w:pPr>
              <w:pStyle w:val="afb"/>
              <w:rPr>
                <w:rFonts w:eastAsia="Times New Roman" w:cstheme="minorHAnsi"/>
              </w:rPr>
            </w:pPr>
            <w:r w:rsidRPr="00F56D19">
              <w:rPr>
                <w:rFonts w:eastAsia="Times New Roman" w:cstheme="minorHAnsi"/>
              </w:rPr>
              <w:t xml:space="preserve">Реалізовано проєкт екологічного туризму «Долина двох рік» </w:t>
            </w:r>
            <w:r w:rsidRPr="00F56D19">
              <w:rPr>
                <w:rFonts w:eastAsia="Times New Roman"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val="restart"/>
          </w:tcPr>
          <w:p w:rsidR="00287427" w:rsidRPr="00F56D19" w:rsidRDefault="00287427" w:rsidP="00287427">
            <w:pPr>
              <w:pStyle w:val="afb"/>
              <w:rPr>
                <w:rFonts w:cstheme="minorHAnsi"/>
              </w:rPr>
            </w:pPr>
            <w:r w:rsidRPr="00F56D19">
              <w:rPr>
                <w:rFonts w:cstheme="minorHAnsi"/>
              </w:rPr>
              <w:t>13</w:t>
            </w:r>
          </w:p>
        </w:tc>
        <w:tc>
          <w:tcPr>
            <w:tcW w:w="1560" w:type="dxa"/>
          </w:tcPr>
          <w:p w:rsidR="00287427" w:rsidRPr="00F56D19" w:rsidRDefault="00287427" w:rsidP="00287427">
            <w:pPr>
              <w:pStyle w:val="TableParagraph"/>
              <w:rPr>
                <w:rFonts w:cstheme="minorHAnsi"/>
                <w:sz w:val="20"/>
                <w:szCs w:val="20"/>
              </w:rPr>
            </w:pPr>
            <w:r w:rsidRPr="00F56D19">
              <w:rPr>
                <w:rFonts w:cstheme="minorHAnsi"/>
                <w:sz w:val="20"/>
                <w:szCs w:val="20"/>
              </w:rPr>
              <w:t xml:space="preserve">3.6 –Медичні установи </w:t>
            </w:r>
            <w:r w:rsidR="007273C5" w:rsidRPr="00F56D19">
              <w:rPr>
                <w:rFonts w:cstheme="minorHAnsi"/>
                <w:sz w:val="20"/>
                <w:szCs w:val="20"/>
              </w:rPr>
              <w:t>надають якісні</w:t>
            </w:r>
            <w:r w:rsidRPr="00F56D19">
              <w:rPr>
                <w:rFonts w:cstheme="minorHAnsi"/>
                <w:sz w:val="20"/>
                <w:szCs w:val="20"/>
              </w:rPr>
              <w:t xml:space="preserve"> послуги по</w:t>
            </w:r>
          </w:p>
          <w:p w:rsidR="00287427" w:rsidRPr="00F56D19" w:rsidRDefault="00287427" w:rsidP="00287427">
            <w:pPr>
              <w:pStyle w:val="TableParagraph"/>
              <w:rPr>
                <w:rFonts w:cstheme="minorHAnsi"/>
                <w:sz w:val="20"/>
                <w:szCs w:val="20"/>
              </w:rPr>
            </w:pPr>
            <w:r w:rsidRPr="00F56D19">
              <w:rPr>
                <w:rFonts w:cstheme="minorHAnsi"/>
                <w:sz w:val="20"/>
                <w:szCs w:val="20"/>
              </w:rPr>
              <w:t>збереженню та відновленню здоров’я</w:t>
            </w:r>
          </w:p>
        </w:tc>
        <w:tc>
          <w:tcPr>
            <w:tcW w:w="2693" w:type="dxa"/>
          </w:tcPr>
          <w:p w:rsidR="00287427" w:rsidRPr="00F56D19" w:rsidRDefault="00287427" w:rsidP="00287427">
            <w:pPr>
              <w:pStyle w:val="TableParagraph"/>
              <w:rPr>
                <w:rFonts w:cstheme="minorHAnsi"/>
                <w:sz w:val="20"/>
                <w:szCs w:val="20"/>
              </w:rPr>
            </w:pPr>
            <w:r w:rsidRPr="00F56D19">
              <w:rPr>
                <w:rFonts w:cstheme="minorHAnsi"/>
                <w:sz w:val="20"/>
                <w:szCs w:val="20"/>
              </w:rPr>
              <w:t>3.6.3 – Забезпечити розвиток закладів реабілітаційного напрямку</w:t>
            </w:r>
          </w:p>
          <w:p w:rsidR="00287427" w:rsidRPr="00F56D19" w:rsidRDefault="00287427" w:rsidP="00287427">
            <w:pPr>
              <w:pStyle w:val="afb"/>
              <w:rPr>
                <w:rFonts w:cstheme="minorHAnsi"/>
              </w:rPr>
            </w:pPr>
          </w:p>
        </w:tc>
        <w:tc>
          <w:tcPr>
            <w:tcW w:w="3544" w:type="dxa"/>
          </w:tcPr>
          <w:p w:rsidR="00287427" w:rsidRPr="00F56D19" w:rsidRDefault="00287427" w:rsidP="00287427">
            <w:pPr>
              <w:pStyle w:val="afb"/>
              <w:rPr>
                <w:rFonts w:cstheme="minorHAnsi"/>
              </w:rPr>
            </w:pPr>
            <w:r w:rsidRPr="00F56D19">
              <w:rPr>
                <w:rFonts w:cstheme="minorHAnsi"/>
              </w:rPr>
              <w:t>-Створення реабілітаційного центру для всіх категорій населення, зокрема ветеранів і ветеранок</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cstheme="minorHAnsi"/>
              </w:rPr>
              <w:t xml:space="preserve">Сектор охорони здоров’я </w:t>
            </w:r>
          </w:p>
          <w:p w:rsidR="00287427" w:rsidRPr="00F56D19" w:rsidRDefault="00287427" w:rsidP="00287427">
            <w:pPr>
              <w:pStyle w:val="afb"/>
              <w:rPr>
                <w:rFonts w:cstheme="minorHAnsi"/>
              </w:rPr>
            </w:pPr>
            <w:r w:rsidRPr="00F56D19">
              <w:rPr>
                <w:rFonts w:cstheme="minorHAnsi"/>
              </w:rPr>
              <w:t xml:space="preserve">Управління капітального будівництва </w:t>
            </w:r>
          </w:p>
        </w:tc>
        <w:tc>
          <w:tcPr>
            <w:tcW w:w="3544" w:type="dxa"/>
          </w:tcPr>
          <w:p w:rsidR="00287427" w:rsidRPr="00F56D19" w:rsidRDefault="00287427" w:rsidP="00287427">
            <w:pPr>
              <w:pStyle w:val="afb"/>
              <w:rPr>
                <w:rFonts w:cstheme="minorHAnsi"/>
              </w:rPr>
            </w:pPr>
            <w:r w:rsidRPr="00F56D19">
              <w:rPr>
                <w:rFonts w:cstheme="minorHAnsi"/>
              </w:rPr>
              <w:t xml:space="preserve">Створено реабілітаційний центр </w:t>
            </w:r>
            <w:r w:rsidRPr="00F56D19">
              <w:rPr>
                <w:rFonts w:cstheme="minorHAnsi"/>
                <w:b/>
              </w:rPr>
              <w:t>(+,-)</w:t>
            </w:r>
          </w:p>
          <w:p w:rsidR="00287427" w:rsidRPr="00F56D19" w:rsidRDefault="00287427" w:rsidP="00287427">
            <w:pPr>
              <w:pStyle w:val="afb"/>
              <w:rPr>
                <w:rFonts w:cstheme="minorHAnsi"/>
              </w:rPr>
            </w:pPr>
          </w:p>
        </w:tc>
      </w:tr>
      <w:tr w:rsidR="00287427" w:rsidRPr="00F56D19" w:rsidTr="00287427">
        <w:trPr>
          <w:trHeight w:val="839"/>
        </w:trPr>
        <w:tc>
          <w:tcPr>
            <w:tcW w:w="567" w:type="dxa"/>
            <w:vMerge/>
          </w:tcPr>
          <w:p w:rsidR="00287427" w:rsidRPr="00F56D19" w:rsidRDefault="00287427" w:rsidP="00287427">
            <w:pPr>
              <w:pStyle w:val="afb"/>
              <w:rPr>
                <w:rFonts w:cstheme="minorHAnsi"/>
                <w:highlight w:val="cyan"/>
              </w:rPr>
            </w:pPr>
          </w:p>
        </w:tc>
        <w:tc>
          <w:tcPr>
            <w:tcW w:w="1560" w:type="dxa"/>
          </w:tcPr>
          <w:p w:rsidR="00287427" w:rsidRPr="00F56D19" w:rsidRDefault="00287427" w:rsidP="00287427">
            <w:pPr>
              <w:pStyle w:val="TableParagraph"/>
              <w:pBdr>
                <w:top w:val="nil"/>
                <w:left w:val="nil"/>
                <w:bottom w:val="nil"/>
                <w:right w:val="nil"/>
                <w:between w:val="nil"/>
              </w:pBdr>
              <w:rPr>
                <w:rFonts w:cstheme="minorHAnsi"/>
                <w:sz w:val="20"/>
                <w:szCs w:val="20"/>
              </w:rPr>
            </w:pPr>
            <w:r w:rsidRPr="00F56D19">
              <w:rPr>
                <w:rFonts w:cstheme="minorHAnsi"/>
                <w:sz w:val="20"/>
                <w:szCs w:val="20"/>
              </w:rPr>
              <w:t>3.7. -Соціальні</w:t>
            </w:r>
          </w:p>
          <w:p w:rsidR="00287427" w:rsidRPr="00F56D19" w:rsidRDefault="00287427" w:rsidP="00287427">
            <w:pPr>
              <w:pStyle w:val="TableParagraph"/>
              <w:rPr>
                <w:rFonts w:cstheme="minorHAnsi"/>
                <w:sz w:val="20"/>
                <w:szCs w:val="20"/>
              </w:rPr>
            </w:pPr>
            <w:r w:rsidRPr="00F56D19">
              <w:rPr>
                <w:rFonts w:cstheme="minorHAnsi"/>
                <w:sz w:val="20"/>
                <w:szCs w:val="20"/>
              </w:rPr>
              <w:t xml:space="preserve">послуги та соціальне забезпечення доступне для кожного в громаді </w:t>
            </w:r>
          </w:p>
        </w:tc>
        <w:tc>
          <w:tcPr>
            <w:tcW w:w="2693" w:type="dxa"/>
          </w:tcPr>
          <w:p w:rsidR="00287427" w:rsidRPr="00F56D19" w:rsidRDefault="00287427" w:rsidP="00287427">
            <w:pPr>
              <w:pStyle w:val="TableParagraph"/>
              <w:rPr>
                <w:rFonts w:cstheme="minorHAnsi"/>
                <w:sz w:val="20"/>
                <w:szCs w:val="20"/>
              </w:rPr>
            </w:pPr>
            <w:r w:rsidRPr="00F56D19">
              <w:rPr>
                <w:rFonts w:cstheme="minorHAnsi"/>
                <w:sz w:val="20"/>
                <w:szCs w:val="20"/>
              </w:rPr>
              <w:t>3.7.3 – Сприяти адаптації і поверненню ветеранів до цивільного життя</w:t>
            </w:r>
          </w:p>
        </w:tc>
        <w:tc>
          <w:tcPr>
            <w:tcW w:w="3544" w:type="dxa"/>
            <w:vAlign w:val="center"/>
          </w:tcPr>
          <w:p w:rsidR="00287427" w:rsidRPr="00F56D19" w:rsidRDefault="00287427" w:rsidP="00287427">
            <w:pPr>
              <w:spacing w:after="0" w:line="240" w:lineRule="auto"/>
              <w:rPr>
                <w:rFonts w:eastAsia="Calibri" w:cstheme="minorHAnsi"/>
              </w:rPr>
            </w:pPr>
            <w:r w:rsidRPr="00F56D19">
              <w:rPr>
                <w:rFonts w:eastAsia="Calibri" w:cstheme="minorHAnsi"/>
              </w:rPr>
              <w:t>-</w:t>
            </w:r>
            <w:r w:rsidRPr="00F56D19">
              <w:rPr>
                <w:rFonts w:cstheme="minorHAnsi"/>
              </w:rPr>
              <w:t>Створення ветеранського простору для ефективної психологічної, професійної реабілітації, реадаптації та соціально-економічної реінтеграції ветеранів війни</w:t>
            </w:r>
          </w:p>
        </w:tc>
        <w:tc>
          <w:tcPr>
            <w:tcW w:w="1134" w:type="dxa"/>
          </w:tcPr>
          <w:p w:rsidR="00287427" w:rsidRPr="00F56D19" w:rsidRDefault="00287427" w:rsidP="00287427">
            <w:pPr>
              <w:rPr>
                <w:rFonts w:cstheme="minorHAnsi"/>
              </w:rPr>
            </w:pPr>
            <w:r w:rsidRPr="00F56D19">
              <w:rPr>
                <w:rFonts w:cstheme="minorHAnsi"/>
              </w:rPr>
              <w:t>2025-2027</w:t>
            </w:r>
          </w:p>
        </w:tc>
        <w:tc>
          <w:tcPr>
            <w:tcW w:w="2409" w:type="dxa"/>
          </w:tcPr>
          <w:p w:rsidR="00287427" w:rsidRPr="00F56D19" w:rsidRDefault="00287427" w:rsidP="00287427">
            <w:pPr>
              <w:pStyle w:val="afb"/>
              <w:rPr>
                <w:rFonts w:cstheme="minorHAnsi"/>
              </w:rPr>
            </w:pPr>
            <w:r w:rsidRPr="00F56D19">
              <w:rPr>
                <w:rFonts w:eastAsia="Times New Roman" w:cstheme="minorHAnsi"/>
              </w:rPr>
              <w:t xml:space="preserve">Управління соціального захисту населення </w:t>
            </w:r>
          </w:p>
        </w:tc>
        <w:tc>
          <w:tcPr>
            <w:tcW w:w="3544" w:type="dxa"/>
          </w:tcPr>
          <w:p w:rsidR="00287427" w:rsidRPr="00F56D19" w:rsidRDefault="00287427" w:rsidP="00287427">
            <w:pPr>
              <w:pStyle w:val="afb"/>
              <w:rPr>
                <w:rFonts w:eastAsia="Times New Roman" w:cstheme="minorHAnsi"/>
              </w:rPr>
            </w:pPr>
            <w:r w:rsidRPr="00F56D19">
              <w:rPr>
                <w:rFonts w:eastAsia="Times New Roman" w:cstheme="minorHAnsi"/>
              </w:rPr>
              <w:t xml:space="preserve">Створено ветеранський простір </w:t>
            </w:r>
            <w:r w:rsidRPr="00F56D19">
              <w:rPr>
                <w:rFonts w:eastAsia="Times New Roman" w:cstheme="minorHAnsi"/>
                <w:b/>
              </w:rPr>
              <w:t>(+,-)</w:t>
            </w:r>
          </w:p>
          <w:p w:rsidR="00287427" w:rsidRPr="00F56D19" w:rsidRDefault="00287427" w:rsidP="00287427">
            <w:pPr>
              <w:pStyle w:val="afb"/>
              <w:rPr>
                <w:rFonts w:cstheme="minorHAnsi"/>
                <w:highlight w:val="cyan"/>
              </w:rPr>
            </w:pPr>
            <w:r w:rsidRPr="00F56D19">
              <w:rPr>
                <w:rFonts w:cstheme="minorHAnsi"/>
              </w:rPr>
              <w:t xml:space="preserve">Кількість осіб, які відвідують простір, не менше </w:t>
            </w:r>
            <w:r w:rsidRPr="00F56D19">
              <w:rPr>
                <w:rFonts w:cstheme="minorHAnsi"/>
                <w:b/>
              </w:rPr>
              <w:t>500 осіб</w:t>
            </w:r>
            <w:r w:rsidRPr="00F56D19">
              <w:rPr>
                <w:rFonts w:cstheme="minorHAnsi"/>
              </w:rPr>
              <w:t>.</w:t>
            </w:r>
          </w:p>
        </w:tc>
      </w:tr>
    </w:tbl>
    <w:p w:rsidR="00A90FC5" w:rsidRPr="00F56D19" w:rsidRDefault="00A90FC5" w:rsidP="00A90FC5">
      <w:pPr>
        <w:rPr>
          <w:rFonts w:cstheme="minorHAnsi"/>
          <w:spacing w:val="-2"/>
          <w:w w:val="105"/>
        </w:rPr>
      </w:pPr>
      <w:r w:rsidRPr="00F56D19">
        <w:rPr>
          <w:rFonts w:cstheme="minorHAnsi"/>
          <w:w w:val="105"/>
        </w:rPr>
        <w:t>Для проектів місцевого (регіонального) розвитку, які реалізуються,зазначається:«</w:t>
      </w:r>
      <w:r w:rsidR="007273C5" w:rsidRPr="00F56D19">
        <w:rPr>
          <w:rFonts w:cstheme="minorHAnsi"/>
          <w:w w:val="105"/>
        </w:rPr>
        <w:t>реалізація</w:t>
      </w:r>
      <w:r w:rsidR="007273C5" w:rsidRPr="00F56D19">
        <w:rPr>
          <w:rFonts w:cstheme="minorHAnsi"/>
          <w:spacing w:val="-2"/>
          <w:w w:val="105"/>
        </w:rPr>
        <w:t xml:space="preserve"> триває</w:t>
      </w:r>
      <w:r w:rsidRPr="00F56D19">
        <w:rPr>
          <w:rFonts w:cstheme="minorHAnsi"/>
          <w:spacing w:val="-2"/>
          <w:w w:val="105"/>
        </w:rPr>
        <w:t>»</w:t>
      </w:r>
    </w:p>
    <w:p w:rsidR="00693E41" w:rsidRPr="00F56D19" w:rsidRDefault="00693E41" w:rsidP="00A90FC5">
      <w:pPr>
        <w:pStyle w:val="TableParagraph"/>
        <w:tabs>
          <w:tab w:val="center" w:pos="7726"/>
          <w:tab w:val="left" w:pos="13085"/>
        </w:tabs>
        <w:jc w:val="right"/>
        <w:rPr>
          <w:rFonts w:cstheme="minorHAnsi"/>
          <w:w w:val="105"/>
          <w:sz w:val="24"/>
          <w:szCs w:val="24"/>
        </w:rPr>
      </w:pPr>
    </w:p>
    <w:p w:rsidR="00A90FC5" w:rsidRPr="00F56D19" w:rsidRDefault="00E216DD" w:rsidP="00A90FC5">
      <w:pPr>
        <w:pStyle w:val="TableParagraph"/>
        <w:tabs>
          <w:tab w:val="center" w:pos="7726"/>
          <w:tab w:val="left" w:pos="13085"/>
        </w:tabs>
        <w:jc w:val="right"/>
        <w:rPr>
          <w:rFonts w:cstheme="minorHAnsi"/>
          <w:w w:val="105"/>
          <w:sz w:val="24"/>
          <w:szCs w:val="24"/>
        </w:rPr>
      </w:pPr>
      <w:r w:rsidRPr="00F56D19">
        <w:rPr>
          <w:rFonts w:cstheme="minorHAnsi"/>
          <w:w w:val="105"/>
          <w:sz w:val="24"/>
          <w:szCs w:val="24"/>
        </w:rPr>
        <w:t xml:space="preserve">Таблиця </w:t>
      </w:r>
      <w:r w:rsidR="007A407F" w:rsidRPr="00F56D19">
        <w:rPr>
          <w:rFonts w:cstheme="minorHAnsi"/>
          <w:w w:val="105"/>
          <w:sz w:val="24"/>
          <w:szCs w:val="24"/>
        </w:rPr>
        <w:t>5</w:t>
      </w:r>
    </w:p>
    <w:p w:rsidR="00A90FC5" w:rsidRPr="00F56D19" w:rsidRDefault="00A90FC5" w:rsidP="00A90FC5">
      <w:pPr>
        <w:pStyle w:val="TableParagraph"/>
        <w:tabs>
          <w:tab w:val="center" w:pos="7726"/>
          <w:tab w:val="left" w:pos="13085"/>
        </w:tabs>
        <w:jc w:val="center"/>
        <w:rPr>
          <w:rFonts w:cstheme="minorHAnsi"/>
          <w:b/>
          <w:w w:val="105"/>
          <w:sz w:val="28"/>
          <w:szCs w:val="28"/>
        </w:rPr>
      </w:pPr>
      <w:r w:rsidRPr="00F56D19">
        <w:rPr>
          <w:rFonts w:cstheme="minorHAnsi"/>
          <w:b/>
          <w:w w:val="105"/>
          <w:sz w:val="28"/>
          <w:szCs w:val="28"/>
        </w:rPr>
        <w:t>ПЕРЕЛІК</w:t>
      </w:r>
    </w:p>
    <w:p w:rsidR="00A90FC5" w:rsidRPr="00F56D19" w:rsidRDefault="00A90FC5" w:rsidP="00A90FC5">
      <w:pPr>
        <w:pStyle w:val="TableParagraph"/>
        <w:jc w:val="center"/>
        <w:rPr>
          <w:rFonts w:cstheme="minorHAnsi"/>
          <w:b/>
          <w:w w:val="105"/>
          <w:sz w:val="28"/>
          <w:szCs w:val="28"/>
        </w:rPr>
      </w:pPr>
      <w:r w:rsidRPr="00F56D19">
        <w:rPr>
          <w:rFonts w:cstheme="minorHAnsi"/>
          <w:b/>
          <w:w w:val="105"/>
          <w:sz w:val="28"/>
          <w:szCs w:val="28"/>
        </w:rPr>
        <w:t xml:space="preserve">місцевих програм розвитку, що спрямовані на реалізацію </w:t>
      </w:r>
    </w:p>
    <w:p w:rsidR="00A90FC5" w:rsidRPr="00F56D19" w:rsidRDefault="00A90FC5" w:rsidP="00A90FC5">
      <w:pPr>
        <w:pStyle w:val="TableParagraph"/>
        <w:jc w:val="center"/>
        <w:rPr>
          <w:rFonts w:cstheme="minorHAnsi"/>
          <w:b/>
          <w:spacing w:val="-4"/>
          <w:w w:val="105"/>
          <w:sz w:val="28"/>
          <w:szCs w:val="28"/>
        </w:rPr>
      </w:pPr>
      <w:r w:rsidRPr="00F56D19">
        <w:rPr>
          <w:rFonts w:cstheme="minorHAnsi"/>
          <w:b/>
          <w:w w:val="105"/>
          <w:sz w:val="28"/>
          <w:szCs w:val="28"/>
        </w:rPr>
        <w:t>Стратегії розвитку Боярської міської територіальної громади до 2027 р</w:t>
      </w:r>
      <w:r w:rsidRPr="00F56D19">
        <w:rPr>
          <w:rFonts w:cstheme="minorHAnsi"/>
          <w:b/>
          <w:spacing w:val="-4"/>
          <w:w w:val="105"/>
          <w:sz w:val="28"/>
          <w:szCs w:val="28"/>
        </w:rPr>
        <w:t>оку</w:t>
      </w:r>
    </w:p>
    <w:p w:rsidR="00A90FC5" w:rsidRPr="00F56D19" w:rsidRDefault="00A90FC5" w:rsidP="00A90FC5">
      <w:pPr>
        <w:pStyle w:val="TableParagraph"/>
        <w:jc w:val="center"/>
        <w:rPr>
          <w:rFonts w:ascii="Times New Roman" w:hAnsi="Times New Roman" w:cs="Times New Roman"/>
          <w:sz w:val="28"/>
          <w:szCs w:val="28"/>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2977"/>
        <w:gridCol w:w="1134"/>
        <w:gridCol w:w="1843"/>
        <w:gridCol w:w="1701"/>
        <w:gridCol w:w="5245"/>
      </w:tblGrid>
      <w:tr w:rsidR="00A90FC5" w:rsidRPr="00F56D19" w:rsidTr="00443FC4">
        <w:trPr>
          <w:trHeight w:val="952"/>
        </w:trPr>
        <w:tc>
          <w:tcPr>
            <w:tcW w:w="567" w:type="dxa"/>
          </w:tcPr>
          <w:p w:rsidR="00A90FC5" w:rsidRPr="00F56D19" w:rsidRDefault="00A90FC5" w:rsidP="00443FC4">
            <w:pPr>
              <w:pStyle w:val="afb"/>
              <w:rPr>
                <w:rFonts w:cstheme="minorHAnsi"/>
                <w:b/>
              </w:rPr>
            </w:pPr>
            <w:r w:rsidRPr="00F56D19">
              <w:rPr>
                <w:rFonts w:cstheme="minorHAnsi"/>
                <w:b/>
              </w:rPr>
              <w:t>№п/п</w:t>
            </w:r>
          </w:p>
        </w:tc>
        <w:tc>
          <w:tcPr>
            <w:tcW w:w="1701" w:type="dxa"/>
          </w:tcPr>
          <w:p w:rsidR="00A90FC5" w:rsidRPr="00F56D19" w:rsidRDefault="00A90FC5" w:rsidP="00443FC4">
            <w:pPr>
              <w:pStyle w:val="afb"/>
              <w:jc w:val="center"/>
              <w:rPr>
                <w:rFonts w:cstheme="minorHAnsi"/>
                <w:b/>
              </w:rPr>
            </w:pPr>
            <w:r w:rsidRPr="00F56D19">
              <w:rPr>
                <w:rFonts w:cstheme="minorHAnsi"/>
                <w:b/>
              </w:rPr>
              <w:t>Оперативна ціль на досягнення якої спрямована програма</w:t>
            </w:r>
          </w:p>
        </w:tc>
        <w:tc>
          <w:tcPr>
            <w:tcW w:w="2977" w:type="dxa"/>
          </w:tcPr>
          <w:p w:rsidR="00A90FC5" w:rsidRPr="00F56D19" w:rsidRDefault="00A90FC5" w:rsidP="00443FC4">
            <w:pPr>
              <w:pStyle w:val="afb"/>
              <w:jc w:val="center"/>
              <w:rPr>
                <w:rFonts w:cstheme="minorHAnsi"/>
                <w:b/>
              </w:rPr>
            </w:pPr>
            <w:r w:rsidRPr="00F56D19">
              <w:rPr>
                <w:rFonts w:cstheme="minorHAnsi"/>
                <w:b/>
              </w:rPr>
              <w:t>Назва програми місцевого розвитку</w:t>
            </w:r>
          </w:p>
        </w:tc>
        <w:tc>
          <w:tcPr>
            <w:tcW w:w="1134" w:type="dxa"/>
          </w:tcPr>
          <w:p w:rsidR="00A90FC5" w:rsidRPr="00F56D19" w:rsidRDefault="00A90FC5" w:rsidP="00443FC4">
            <w:pPr>
              <w:pStyle w:val="afb"/>
              <w:jc w:val="center"/>
              <w:rPr>
                <w:rFonts w:cstheme="minorHAnsi"/>
                <w:b/>
              </w:rPr>
            </w:pPr>
            <w:r w:rsidRPr="00F56D19">
              <w:rPr>
                <w:rFonts w:cstheme="minorHAnsi"/>
                <w:b/>
              </w:rPr>
              <w:t>Період реалізації</w:t>
            </w:r>
          </w:p>
        </w:tc>
        <w:tc>
          <w:tcPr>
            <w:tcW w:w="1843" w:type="dxa"/>
          </w:tcPr>
          <w:p w:rsidR="00A90FC5" w:rsidRPr="00F56D19" w:rsidRDefault="00A90FC5" w:rsidP="00443FC4">
            <w:pPr>
              <w:pStyle w:val="afb"/>
              <w:jc w:val="center"/>
              <w:rPr>
                <w:rFonts w:cstheme="minorHAnsi"/>
                <w:b/>
              </w:rPr>
            </w:pPr>
            <w:r w:rsidRPr="00F56D19">
              <w:rPr>
                <w:rFonts w:cstheme="minorHAnsi"/>
                <w:b/>
              </w:rPr>
              <w:t xml:space="preserve">Відповідальний за виконання </w:t>
            </w:r>
          </w:p>
          <w:p w:rsidR="00A90FC5" w:rsidRPr="00F56D19" w:rsidRDefault="00A90FC5" w:rsidP="00443FC4">
            <w:pPr>
              <w:pStyle w:val="afb"/>
              <w:jc w:val="center"/>
              <w:rPr>
                <w:rFonts w:cstheme="minorHAnsi"/>
                <w:b/>
              </w:rPr>
            </w:pPr>
            <w:r w:rsidRPr="00F56D19">
              <w:rPr>
                <w:rFonts w:cstheme="minorHAnsi"/>
                <w:b/>
              </w:rPr>
              <w:t>( реалізацію)</w:t>
            </w:r>
          </w:p>
        </w:tc>
        <w:tc>
          <w:tcPr>
            <w:tcW w:w="1701" w:type="dxa"/>
          </w:tcPr>
          <w:p w:rsidR="00A90FC5" w:rsidRPr="00F56D19" w:rsidRDefault="00A90FC5" w:rsidP="00443FC4">
            <w:pPr>
              <w:pStyle w:val="afb"/>
              <w:jc w:val="center"/>
              <w:rPr>
                <w:rFonts w:cstheme="minorHAnsi"/>
                <w:b/>
              </w:rPr>
            </w:pPr>
            <w:r w:rsidRPr="00F56D19">
              <w:rPr>
                <w:rFonts w:cstheme="minorHAnsi"/>
                <w:b/>
              </w:rPr>
              <w:t xml:space="preserve">Виконавці </w:t>
            </w:r>
          </w:p>
          <w:p w:rsidR="00A90FC5" w:rsidRPr="00F56D19" w:rsidRDefault="00A90FC5" w:rsidP="00443FC4">
            <w:pPr>
              <w:pStyle w:val="afb"/>
              <w:jc w:val="center"/>
              <w:rPr>
                <w:rFonts w:cstheme="minorHAnsi"/>
                <w:b/>
              </w:rPr>
            </w:pPr>
            <w:r w:rsidRPr="00F56D19">
              <w:rPr>
                <w:rFonts w:cstheme="minorHAnsi"/>
                <w:b/>
              </w:rPr>
              <w:t>(в разі визначення)</w:t>
            </w:r>
          </w:p>
        </w:tc>
        <w:tc>
          <w:tcPr>
            <w:tcW w:w="5245" w:type="dxa"/>
          </w:tcPr>
          <w:p w:rsidR="00A90FC5" w:rsidRPr="00F56D19" w:rsidRDefault="00A90FC5" w:rsidP="00443FC4">
            <w:pPr>
              <w:pStyle w:val="afb"/>
              <w:jc w:val="center"/>
              <w:rPr>
                <w:rFonts w:cstheme="minorHAnsi"/>
                <w:b/>
              </w:rPr>
            </w:pPr>
            <w:r w:rsidRPr="00F56D19">
              <w:rPr>
                <w:rFonts w:cstheme="minorHAnsi"/>
                <w:b/>
              </w:rPr>
              <w:t>Індикатори (показники) результативності</w:t>
            </w:r>
          </w:p>
        </w:tc>
      </w:tr>
      <w:tr w:rsidR="00A90FC5" w:rsidRPr="00F56D19" w:rsidTr="00443FC4">
        <w:trPr>
          <w:trHeight w:val="820"/>
        </w:trPr>
        <w:tc>
          <w:tcPr>
            <w:tcW w:w="567" w:type="dxa"/>
            <w:vMerge w:val="restart"/>
          </w:tcPr>
          <w:p w:rsidR="00A90FC5" w:rsidRPr="00F56D19" w:rsidRDefault="00A90FC5" w:rsidP="00443FC4">
            <w:pPr>
              <w:pStyle w:val="afb"/>
              <w:jc w:val="center"/>
              <w:rPr>
                <w:rFonts w:cstheme="minorHAnsi"/>
              </w:rPr>
            </w:pPr>
            <w:r w:rsidRPr="00F56D19">
              <w:rPr>
                <w:rFonts w:cstheme="minorHAnsi"/>
              </w:rPr>
              <w:t>1</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1.1 – Впізнавана і прозора громада</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фінансової підтримки КП «БІЦ» «Інформаційна прозорість»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Виконавчий комітет </w:t>
            </w:r>
          </w:p>
        </w:tc>
        <w:tc>
          <w:tcPr>
            <w:tcW w:w="1701" w:type="dxa"/>
          </w:tcPr>
          <w:p w:rsidR="00A90FC5" w:rsidRPr="00F56D19" w:rsidRDefault="00A90FC5" w:rsidP="00443FC4">
            <w:pPr>
              <w:pStyle w:val="afb"/>
              <w:rPr>
                <w:rFonts w:cstheme="minorHAnsi"/>
              </w:rPr>
            </w:pPr>
            <w:r w:rsidRPr="00F56D19">
              <w:rPr>
                <w:rFonts w:cstheme="minorHAnsi"/>
              </w:rPr>
              <w:t xml:space="preserve">КП «БІЦ» </w:t>
            </w:r>
          </w:p>
        </w:tc>
        <w:tc>
          <w:tcPr>
            <w:tcW w:w="5245" w:type="dxa"/>
          </w:tcPr>
          <w:p w:rsidR="00A90FC5" w:rsidRPr="00F56D19" w:rsidRDefault="00A90FC5" w:rsidP="00443FC4">
            <w:pPr>
              <w:pStyle w:val="afb"/>
              <w:rPr>
                <w:rFonts w:cstheme="minorHAnsi"/>
              </w:rPr>
            </w:pPr>
            <w:r w:rsidRPr="00F56D19">
              <w:rPr>
                <w:rFonts w:cstheme="minorHAnsi"/>
              </w:rPr>
              <w:t xml:space="preserve">Збільшення фінансової підтримки кількості підписників КП «БІЦ» «Інформаційна прозорість» </w:t>
            </w:r>
            <w:r w:rsidRPr="00F56D19">
              <w:rPr>
                <w:rFonts w:cstheme="minorHAnsi"/>
                <w:b/>
              </w:rPr>
              <w:t>≥10 %</w:t>
            </w:r>
          </w:p>
          <w:p w:rsidR="00A90FC5" w:rsidRPr="00F56D19" w:rsidRDefault="00A90FC5" w:rsidP="00443FC4">
            <w:pPr>
              <w:pStyle w:val="afb"/>
              <w:rPr>
                <w:rFonts w:cstheme="minorHAnsi"/>
              </w:rPr>
            </w:pPr>
          </w:p>
        </w:tc>
      </w:tr>
      <w:tr w:rsidR="00A90FC5" w:rsidRPr="00F56D19" w:rsidTr="00443FC4">
        <w:trPr>
          <w:trHeight w:val="832"/>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міжнародного та міжмуніципального співробітництва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міжнародного співробітництва та протоколу</w:t>
            </w:r>
          </w:p>
        </w:tc>
        <w:tc>
          <w:tcPr>
            <w:tcW w:w="5245" w:type="dxa"/>
          </w:tcPr>
          <w:p w:rsidR="00A90FC5" w:rsidRPr="00F56D19" w:rsidRDefault="00A90FC5" w:rsidP="00443FC4">
            <w:pPr>
              <w:pStyle w:val="afb"/>
              <w:rPr>
                <w:rFonts w:cstheme="minorHAnsi"/>
              </w:rPr>
            </w:pPr>
            <w:r w:rsidRPr="00F56D19">
              <w:rPr>
                <w:rFonts w:cstheme="minorHAnsi"/>
              </w:rPr>
              <w:t xml:space="preserve">Кількість міжнародних заходів, в яких громада брала участь: </w:t>
            </w:r>
            <w:r w:rsidRPr="00F56D19">
              <w:rPr>
                <w:rFonts w:cstheme="minorHAnsi"/>
                <w:b/>
              </w:rPr>
              <w:t>≥ 20</w:t>
            </w:r>
            <w:r w:rsidRPr="00F56D19">
              <w:rPr>
                <w:rFonts w:cstheme="minorHAnsi"/>
              </w:rPr>
              <w:t xml:space="preserve"> в рік. </w:t>
            </w:r>
          </w:p>
          <w:p w:rsidR="00A90FC5" w:rsidRPr="00F56D19" w:rsidRDefault="00A90FC5" w:rsidP="00443FC4">
            <w:pPr>
              <w:pStyle w:val="afb"/>
              <w:rPr>
                <w:rFonts w:cstheme="minorHAnsi"/>
              </w:rPr>
            </w:pPr>
            <w:r w:rsidRPr="00F56D19">
              <w:rPr>
                <w:rFonts w:cstheme="minorHAnsi"/>
              </w:rPr>
              <w:t xml:space="preserve">Кількість укладених угод про наміри та співробітництво: </w:t>
            </w:r>
            <w:r w:rsidRPr="00F56D19">
              <w:rPr>
                <w:rFonts w:cstheme="minorHAnsi"/>
                <w:b/>
              </w:rPr>
              <w:t>≥ 2</w:t>
            </w:r>
            <w:r w:rsidRPr="00F56D19">
              <w:rPr>
                <w:rFonts w:cstheme="minorHAnsi"/>
              </w:rPr>
              <w:t xml:space="preserve"> в рік </w:t>
            </w:r>
          </w:p>
          <w:p w:rsidR="00A90FC5" w:rsidRPr="00F56D19" w:rsidRDefault="00A90FC5" w:rsidP="00443FC4">
            <w:pPr>
              <w:pStyle w:val="afb"/>
              <w:rPr>
                <w:rFonts w:cstheme="minorHAnsi"/>
              </w:rPr>
            </w:pPr>
            <w:r w:rsidRPr="00F56D19">
              <w:rPr>
                <w:rFonts w:cstheme="minorHAnsi"/>
              </w:rPr>
              <w:t xml:space="preserve">Кількість делегацій, що відвідали громаду: </w:t>
            </w:r>
            <w:r w:rsidRPr="00F56D19">
              <w:rPr>
                <w:rFonts w:cstheme="minorHAnsi"/>
                <w:b/>
              </w:rPr>
              <w:t>≥ 3</w:t>
            </w:r>
            <w:r w:rsidRPr="00F56D19">
              <w:rPr>
                <w:rFonts w:cstheme="minorHAnsi"/>
              </w:rPr>
              <w:t xml:space="preserve"> в рік</w:t>
            </w:r>
          </w:p>
        </w:tc>
      </w:tr>
      <w:tr w:rsidR="00A90FC5" w:rsidRPr="00F56D19" w:rsidTr="00443FC4">
        <w:trPr>
          <w:trHeight w:val="751"/>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color w:val="000000"/>
                <w:sz w:val="20"/>
                <w:szCs w:val="20"/>
              </w:rPr>
            </w:pPr>
            <w:r w:rsidRPr="00F56D19">
              <w:rPr>
                <w:rFonts w:cstheme="minorHAnsi"/>
                <w:sz w:val="20"/>
                <w:szCs w:val="20"/>
              </w:rPr>
              <w:t>Комунікаційна стратегія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стратегічних комунікацій</w:t>
            </w:r>
          </w:p>
        </w:tc>
        <w:tc>
          <w:tcPr>
            <w:tcW w:w="5245" w:type="dxa"/>
          </w:tcPr>
          <w:p w:rsidR="00A90FC5" w:rsidRPr="00F56D19" w:rsidRDefault="00A90FC5" w:rsidP="00443FC4">
            <w:pPr>
              <w:pStyle w:val="afb"/>
              <w:rPr>
                <w:rFonts w:cstheme="minorHAnsi"/>
              </w:rPr>
            </w:pPr>
            <w:r w:rsidRPr="00F56D19">
              <w:rPr>
                <w:rFonts w:cstheme="minorHAnsi"/>
              </w:rPr>
              <w:t xml:space="preserve">Частка активної аудиторії, яка взаємодіяла з офіційними каналами громади (сайт, соцмережі, розсилки) </w:t>
            </w:r>
            <w:r w:rsidRPr="00F56D19">
              <w:rPr>
                <w:rFonts w:cstheme="minorHAnsi"/>
                <w:b/>
              </w:rPr>
              <w:t>≥.50%</w:t>
            </w:r>
          </w:p>
          <w:p w:rsidR="00A90FC5" w:rsidRPr="00F56D19" w:rsidRDefault="00A90FC5" w:rsidP="00443FC4">
            <w:pPr>
              <w:pStyle w:val="afb"/>
              <w:rPr>
                <w:rFonts w:cstheme="minorHAnsi"/>
              </w:rPr>
            </w:pPr>
          </w:p>
          <w:p w:rsidR="00A90FC5" w:rsidRPr="00F56D19" w:rsidRDefault="00A90FC5" w:rsidP="00443FC4">
            <w:pPr>
              <w:pStyle w:val="afb"/>
              <w:rPr>
                <w:rFonts w:cstheme="minorHAnsi"/>
              </w:rPr>
            </w:pPr>
          </w:p>
        </w:tc>
      </w:tr>
      <w:tr w:rsidR="00A90FC5" w:rsidRPr="00F56D19" w:rsidTr="00443FC4">
        <w:trPr>
          <w:trHeight w:val="626"/>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промоції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міжнародного співробітництва та протоколу</w:t>
            </w:r>
          </w:p>
        </w:tc>
        <w:tc>
          <w:tcPr>
            <w:tcW w:w="5245" w:type="dxa"/>
          </w:tcPr>
          <w:p w:rsidR="00A90FC5" w:rsidRPr="00F56D19" w:rsidRDefault="009B5657" w:rsidP="00443FC4">
            <w:pPr>
              <w:pStyle w:val="afb"/>
              <w:rPr>
                <w:rFonts w:cstheme="minorHAnsi"/>
              </w:rPr>
            </w:pPr>
            <w:r>
              <w:rPr>
                <w:rFonts w:cstheme="minorHAnsi"/>
              </w:rPr>
              <w:t>Розроблено бренд</w:t>
            </w:r>
            <w:r w:rsidR="00A90FC5" w:rsidRPr="00F56D19">
              <w:rPr>
                <w:rFonts w:cstheme="minorHAnsi"/>
              </w:rPr>
              <w:t xml:space="preserve">бук громади </w:t>
            </w:r>
            <w:r w:rsidR="00A90FC5"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Кількість культурних, економічних та соціальних заходів, організованих громадою: </w:t>
            </w:r>
            <w:r w:rsidRPr="00F56D19">
              <w:rPr>
                <w:rFonts w:cstheme="minorHAnsi"/>
                <w:b/>
              </w:rPr>
              <w:t>≥ 10</w:t>
            </w:r>
            <w:r w:rsidRPr="00F56D19">
              <w:rPr>
                <w:rFonts w:cstheme="minorHAnsi"/>
              </w:rPr>
              <w:t xml:space="preserve"> в рік .</w:t>
            </w:r>
          </w:p>
          <w:p w:rsidR="00A90FC5" w:rsidRPr="00F56D19" w:rsidRDefault="00A90FC5" w:rsidP="00443FC4">
            <w:pPr>
              <w:pStyle w:val="afb"/>
              <w:rPr>
                <w:rFonts w:cstheme="minorHAnsi"/>
              </w:rPr>
            </w:pPr>
            <w:r w:rsidRPr="00F56D19">
              <w:rPr>
                <w:rFonts w:cstheme="minorHAnsi"/>
              </w:rPr>
              <w:t xml:space="preserve">Впізнаваність громади за межами громади  </w:t>
            </w:r>
            <w:r w:rsidRPr="00F56D19">
              <w:rPr>
                <w:rFonts w:cstheme="minorHAnsi"/>
                <w:b/>
              </w:rPr>
              <w:t>≥ 5</w:t>
            </w:r>
            <w:r w:rsidRPr="00F56D19">
              <w:rPr>
                <w:rFonts w:cstheme="minorHAnsi"/>
              </w:rPr>
              <w:t xml:space="preserve"> в рік .</w:t>
            </w:r>
          </w:p>
        </w:tc>
      </w:tr>
      <w:tr w:rsidR="00A90FC5" w:rsidRPr="00F56D19" w:rsidTr="00443FC4">
        <w:trPr>
          <w:trHeight w:val="2026"/>
        </w:trPr>
        <w:tc>
          <w:tcPr>
            <w:tcW w:w="567" w:type="dxa"/>
            <w:vMerge w:val="restart"/>
          </w:tcPr>
          <w:p w:rsidR="00A90FC5" w:rsidRPr="00F56D19" w:rsidRDefault="00A90FC5" w:rsidP="00443FC4">
            <w:pPr>
              <w:pStyle w:val="afb"/>
              <w:jc w:val="center"/>
              <w:rPr>
                <w:rFonts w:cstheme="minorHAnsi"/>
              </w:rPr>
            </w:pPr>
            <w:r w:rsidRPr="00F56D19">
              <w:rPr>
                <w:rFonts w:cstheme="minorHAnsi"/>
              </w:rPr>
              <w:t>2</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1.2 - Громада взаємної довіри та взаємодопомоги</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промоції БМТГ на 2025 р</w:t>
            </w:r>
          </w:p>
          <w:p w:rsidR="00A90FC5" w:rsidRPr="00F56D19" w:rsidRDefault="00A90FC5" w:rsidP="00443FC4">
            <w:pPr>
              <w:pStyle w:val="TableParagraph"/>
              <w:rPr>
                <w:rFonts w:cstheme="minorHAnsi"/>
                <w:sz w:val="20"/>
                <w:szCs w:val="20"/>
              </w:rPr>
            </w:pPr>
          </w:p>
          <w:p w:rsidR="00A90FC5" w:rsidRPr="00F56D19" w:rsidRDefault="00A90FC5" w:rsidP="00443FC4">
            <w:pPr>
              <w:pStyle w:val="TableParagraph"/>
              <w:rPr>
                <w:rFonts w:cstheme="minorHAnsi"/>
                <w:sz w:val="20"/>
                <w:szCs w:val="20"/>
              </w:rPr>
            </w:pPr>
          </w:p>
          <w:p w:rsidR="00A90FC5" w:rsidRPr="00F56D19" w:rsidRDefault="00A90FC5" w:rsidP="00443FC4">
            <w:pPr>
              <w:pStyle w:val="TableParagraph"/>
              <w:rPr>
                <w:rFonts w:cstheme="minorHAnsi"/>
                <w:sz w:val="20"/>
                <w:szCs w:val="20"/>
              </w:rPr>
            </w:pP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міжнародного співробітництва та протоколу</w:t>
            </w:r>
          </w:p>
        </w:tc>
        <w:tc>
          <w:tcPr>
            <w:tcW w:w="5245" w:type="dxa"/>
          </w:tcPr>
          <w:p w:rsidR="00A90FC5" w:rsidRPr="00F56D19" w:rsidRDefault="00A90FC5" w:rsidP="00443FC4">
            <w:pPr>
              <w:pStyle w:val="afb"/>
              <w:rPr>
                <w:rFonts w:cstheme="minorHAnsi"/>
              </w:rPr>
            </w:pPr>
            <w:r w:rsidRPr="00F56D19">
              <w:rPr>
                <w:rFonts w:cstheme="minorHAnsi"/>
              </w:rPr>
              <w:t xml:space="preserve">Розроблено брендбук громади </w:t>
            </w:r>
            <w:r w:rsidRPr="00F56D19">
              <w:rPr>
                <w:rFonts w:cstheme="minorHAnsi"/>
                <w:b/>
              </w:rPr>
              <w:t>(+,-)</w:t>
            </w:r>
          </w:p>
          <w:p w:rsidR="00A90FC5" w:rsidRPr="00F56D19" w:rsidRDefault="00A90FC5" w:rsidP="00443FC4">
            <w:pPr>
              <w:pStyle w:val="afb"/>
              <w:rPr>
                <w:rFonts w:cstheme="minorHAnsi"/>
              </w:rPr>
            </w:pPr>
            <w:r w:rsidRPr="00F56D19">
              <w:rPr>
                <w:rFonts w:cstheme="minorHAnsi"/>
              </w:rPr>
              <w:t xml:space="preserve">Кількість культурних, економічних та соціальних заходів, організованих громадою: </w:t>
            </w:r>
            <w:r w:rsidRPr="00F56D19">
              <w:rPr>
                <w:rFonts w:cstheme="minorHAnsi"/>
                <w:b/>
              </w:rPr>
              <w:t>≥ 10</w:t>
            </w:r>
            <w:r w:rsidRPr="00F56D19">
              <w:rPr>
                <w:rFonts w:cstheme="minorHAnsi"/>
              </w:rPr>
              <w:t xml:space="preserve"> в рік .</w:t>
            </w:r>
          </w:p>
          <w:p w:rsidR="00A90FC5" w:rsidRPr="00F56D19" w:rsidRDefault="00A90FC5" w:rsidP="00443FC4">
            <w:pPr>
              <w:pStyle w:val="afb"/>
              <w:rPr>
                <w:rFonts w:cstheme="minorHAnsi"/>
                <w:highlight w:val="yellow"/>
              </w:rPr>
            </w:pPr>
            <w:r w:rsidRPr="00F56D19">
              <w:rPr>
                <w:rFonts w:cstheme="minorHAnsi"/>
              </w:rPr>
              <w:t xml:space="preserve">Впізнаваність громади за межами громади  </w:t>
            </w:r>
            <w:r w:rsidRPr="00F56D19">
              <w:rPr>
                <w:rFonts w:cstheme="minorHAnsi"/>
                <w:b/>
              </w:rPr>
              <w:t>≥ 5</w:t>
            </w:r>
            <w:r w:rsidRPr="00F56D19">
              <w:rPr>
                <w:rFonts w:cstheme="minorHAnsi"/>
              </w:rPr>
              <w:t xml:space="preserve"> в рік .</w:t>
            </w:r>
          </w:p>
        </w:tc>
      </w:tr>
      <w:tr w:rsidR="00A90FC5" w:rsidRPr="00F56D19" w:rsidTr="00443FC4">
        <w:trPr>
          <w:trHeight w:val="1968"/>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Програма заходів БМР з вшанування </w:t>
            </w:r>
            <w:r w:rsidR="007273C5" w:rsidRPr="00F56D19">
              <w:rPr>
                <w:rFonts w:cstheme="minorHAnsi"/>
                <w:sz w:val="20"/>
                <w:szCs w:val="20"/>
              </w:rPr>
              <w:t>пам’яті</w:t>
            </w:r>
            <w:r w:rsidRPr="00F56D19">
              <w:rPr>
                <w:rFonts w:cstheme="minorHAnsi"/>
                <w:sz w:val="20"/>
                <w:szCs w:val="20"/>
              </w:rPr>
              <w:t xml:space="preserve"> загиблих захисників і захисниць України, відзначення </w:t>
            </w:r>
            <w:r w:rsidR="007273C5" w:rsidRPr="00F56D19">
              <w:rPr>
                <w:rFonts w:cstheme="minorHAnsi"/>
                <w:sz w:val="20"/>
                <w:szCs w:val="20"/>
              </w:rPr>
              <w:t>пам’ятних</w:t>
            </w:r>
            <w:r w:rsidRPr="00F56D19">
              <w:rPr>
                <w:rFonts w:cstheme="minorHAnsi"/>
                <w:sz w:val="20"/>
                <w:szCs w:val="20"/>
              </w:rPr>
              <w:t xml:space="preserve"> дат та державних свят, а також здійснення представницьких заходів на 2025 рік </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міжнародного співробітництва та протоколу</w:t>
            </w:r>
          </w:p>
        </w:tc>
        <w:tc>
          <w:tcPr>
            <w:tcW w:w="5245" w:type="dxa"/>
          </w:tcPr>
          <w:p w:rsidR="00A90FC5" w:rsidRPr="00F56D19" w:rsidRDefault="00A90FC5" w:rsidP="00443FC4">
            <w:pPr>
              <w:pStyle w:val="afb"/>
              <w:rPr>
                <w:rFonts w:cstheme="minorHAnsi"/>
                <w:highlight w:val="yellow"/>
              </w:rPr>
            </w:pPr>
            <w:r w:rsidRPr="00F56D19">
              <w:rPr>
                <w:rFonts w:cstheme="minorHAnsi"/>
              </w:rPr>
              <w:t xml:space="preserve">Здійснено заходи в межах програми: </w:t>
            </w:r>
            <w:r w:rsidRPr="00F56D19">
              <w:rPr>
                <w:rFonts w:cstheme="minorHAnsi"/>
                <w:b/>
              </w:rPr>
              <w:t>(+,-)</w:t>
            </w:r>
          </w:p>
        </w:tc>
      </w:tr>
      <w:tr w:rsidR="00A90FC5" w:rsidRPr="00F56D19" w:rsidTr="00443FC4">
        <w:trPr>
          <w:trHeight w:val="608"/>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Комунікаційна стратегія БМТГ на 2025 рік (проєкт)</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стратегічних комунікацій</w:t>
            </w:r>
          </w:p>
        </w:tc>
        <w:tc>
          <w:tcPr>
            <w:tcW w:w="5245" w:type="dxa"/>
          </w:tcPr>
          <w:p w:rsidR="00A90FC5" w:rsidRPr="00F56D19" w:rsidRDefault="00A90FC5" w:rsidP="00443FC4">
            <w:pPr>
              <w:pStyle w:val="afb"/>
              <w:rPr>
                <w:rFonts w:cstheme="minorHAnsi"/>
              </w:rPr>
            </w:pPr>
            <w:r w:rsidRPr="00F56D19">
              <w:rPr>
                <w:rFonts w:cstheme="minorHAnsi"/>
              </w:rPr>
              <w:t xml:space="preserve">Рівень покриття аудиторії (опитування серед громадян) – </w:t>
            </w:r>
            <w:r w:rsidRPr="00F56D19">
              <w:rPr>
                <w:rFonts w:cstheme="minorHAnsi"/>
                <w:b/>
              </w:rPr>
              <w:t>35%</w:t>
            </w:r>
            <w:r w:rsidRPr="00F56D19">
              <w:rPr>
                <w:rFonts w:cstheme="minorHAnsi"/>
              </w:rPr>
              <w:t>.</w:t>
            </w:r>
          </w:p>
        </w:tc>
      </w:tr>
      <w:tr w:rsidR="00464205" w:rsidRPr="00F56D19" w:rsidTr="00443FC4">
        <w:trPr>
          <w:trHeight w:val="608"/>
        </w:trPr>
        <w:tc>
          <w:tcPr>
            <w:tcW w:w="567" w:type="dxa"/>
          </w:tcPr>
          <w:p w:rsidR="00464205" w:rsidRPr="00F56D19" w:rsidRDefault="00464205" w:rsidP="00443FC4">
            <w:pPr>
              <w:pStyle w:val="afb"/>
              <w:jc w:val="center"/>
              <w:rPr>
                <w:rFonts w:cstheme="minorHAnsi"/>
              </w:rPr>
            </w:pPr>
          </w:p>
        </w:tc>
        <w:tc>
          <w:tcPr>
            <w:tcW w:w="1701" w:type="dxa"/>
          </w:tcPr>
          <w:p w:rsidR="00464205" w:rsidRPr="00F56D19" w:rsidRDefault="00464205" w:rsidP="00443FC4">
            <w:pPr>
              <w:pStyle w:val="TableParagraph"/>
              <w:rPr>
                <w:rFonts w:cstheme="minorHAnsi"/>
                <w:sz w:val="20"/>
                <w:szCs w:val="20"/>
              </w:rPr>
            </w:pPr>
          </w:p>
        </w:tc>
        <w:tc>
          <w:tcPr>
            <w:tcW w:w="2977" w:type="dxa"/>
          </w:tcPr>
          <w:p w:rsidR="00464205" w:rsidRPr="00F95A81" w:rsidRDefault="00464205" w:rsidP="00464205">
            <w:pPr>
              <w:pStyle w:val="TableParagraph"/>
              <w:rPr>
                <w:rFonts w:cstheme="minorHAnsi"/>
                <w:sz w:val="20"/>
                <w:szCs w:val="20"/>
              </w:rPr>
            </w:pPr>
            <w:r w:rsidRPr="00F95A81">
              <w:rPr>
                <w:rFonts w:cstheme="minorHAnsi"/>
                <w:color w:val="000000"/>
                <w:sz w:val="20"/>
                <w:szCs w:val="20"/>
                <w:shd w:val="clear" w:color="auto" w:fill="FFFFFF"/>
              </w:rPr>
              <w:t>Програма сприяння розвитку волонтерства БМТГ 2025-2027</w:t>
            </w:r>
          </w:p>
        </w:tc>
        <w:tc>
          <w:tcPr>
            <w:tcW w:w="1134" w:type="dxa"/>
          </w:tcPr>
          <w:p w:rsidR="00464205" w:rsidRPr="00F95A81" w:rsidRDefault="00464205" w:rsidP="00443FC4">
            <w:pPr>
              <w:pStyle w:val="afb"/>
              <w:rPr>
                <w:rFonts w:cstheme="minorHAnsi"/>
              </w:rPr>
            </w:pPr>
            <w:r w:rsidRPr="00F95A81">
              <w:rPr>
                <w:rFonts w:cstheme="minorHAnsi"/>
              </w:rPr>
              <w:t>2025-2027</w:t>
            </w:r>
          </w:p>
        </w:tc>
        <w:tc>
          <w:tcPr>
            <w:tcW w:w="1843" w:type="dxa"/>
          </w:tcPr>
          <w:p w:rsidR="00464205" w:rsidRPr="00F95A81" w:rsidRDefault="00464205" w:rsidP="00443FC4">
            <w:pPr>
              <w:pStyle w:val="afb"/>
              <w:rPr>
                <w:rFonts w:cstheme="minorHAnsi"/>
              </w:rPr>
            </w:pPr>
            <w:r w:rsidRPr="00F95A81">
              <w:rPr>
                <w:rFonts w:cstheme="minorHAnsi"/>
              </w:rPr>
              <w:t>Управління соціального захисту населення</w:t>
            </w:r>
          </w:p>
        </w:tc>
        <w:tc>
          <w:tcPr>
            <w:tcW w:w="1701" w:type="dxa"/>
          </w:tcPr>
          <w:p w:rsidR="00464205" w:rsidRPr="00F95A81" w:rsidRDefault="00464205" w:rsidP="00443FC4">
            <w:pPr>
              <w:pStyle w:val="afb"/>
              <w:rPr>
                <w:rFonts w:cstheme="minorHAnsi"/>
              </w:rPr>
            </w:pPr>
            <w:r w:rsidRPr="00F95A81">
              <w:rPr>
                <w:rFonts w:cstheme="minorHAnsi"/>
              </w:rPr>
              <w:t>Управління соціального захисту населення</w:t>
            </w:r>
          </w:p>
        </w:tc>
        <w:tc>
          <w:tcPr>
            <w:tcW w:w="5245" w:type="dxa"/>
          </w:tcPr>
          <w:p w:rsidR="00464205" w:rsidRPr="00F95A81" w:rsidRDefault="00464205" w:rsidP="00443FC4">
            <w:pPr>
              <w:pStyle w:val="afb"/>
              <w:rPr>
                <w:rFonts w:cstheme="minorHAnsi"/>
              </w:rPr>
            </w:pPr>
            <w:r w:rsidRPr="00F95A81">
              <w:rPr>
                <w:rFonts w:cstheme="minorHAnsi"/>
              </w:rPr>
              <w:t xml:space="preserve">Кількість волонтерських заходів, організованих протягом року, та кількість залучених до них осіб - </w:t>
            </w:r>
            <w:r w:rsidRPr="00F95A81">
              <w:rPr>
                <w:rFonts w:cstheme="minorHAnsi"/>
                <w:b/>
              </w:rPr>
              <w:t>12</w:t>
            </w:r>
            <w:r w:rsidRPr="00F95A81">
              <w:rPr>
                <w:rFonts w:cstheme="minorHAnsi"/>
              </w:rPr>
              <w:t>.</w:t>
            </w:r>
          </w:p>
        </w:tc>
      </w:tr>
      <w:tr w:rsidR="00A90FC5" w:rsidRPr="00F56D19" w:rsidTr="00443FC4">
        <w:trPr>
          <w:trHeight w:val="703"/>
        </w:trPr>
        <w:tc>
          <w:tcPr>
            <w:tcW w:w="567" w:type="dxa"/>
            <w:vMerge w:val="restart"/>
          </w:tcPr>
          <w:p w:rsidR="00A90FC5" w:rsidRPr="00F56D19" w:rsidRDefault="00A90FC5" w:rsidP="00443FC4">
            <w:pPr>
              <w:pStyle w:val="afb"/>
              <w:jc w:val="center"/>
              <w:rPr>
                <w:rFonts w:cstheme="minorHAnsi"/>
              </w:rPr>
            </w:pPr>
            <w:r w:rsidRPr="00F56D19">
              <w:rPr>
                <w:rFonts w:cstheme="minorHAnsi"/>
              </w:rPr>
              <w:t>3</w:t>
            </w:r>
          </w:p>
        </w:tc>
        <w:tc>
          <w:tcPr>
            <w:tcW w:w="1701" w:type="dxa"/>
            <w:vMerge w:val="restart"/>
          </w:tcPr>
          <w:p w:rsidR="00A90FC5" w:rsidRPr="00F56D19" w:rsidRDefault="00A90FC5" w:rsidP="00443FC4">
            <w:pPr>
              <w:pStyle w:val="afb"/>
              <w:rPr>
                <w:rFonts w:cstheme="minorHAnsi"/>
              </w:rPr>
            </w:pPr>
            <w:r w:rsidRPr="00F56D19">
              <w:rPr>
                <w:rFonts w:eastAsia="Times New Roman" w:cstheme="minorHAnsi"/>
                <w:color w:val="000000"/>
              </w:rPr>
              <w:t>1.3 – Розумно спланована та комфортна для проживання громада</w:t>
            </w:r>
          </w:p>
        </w:tc>
        <w:tc>
          <w:tcPr>
            <w:tcW w:w="2977" w:type="dxa"/>
          </w:tcPr>
          <w:p w:rsidR="00A90FC5" w:rsidRPr="00F56D19" w:rsidRDefault="00A90FC5" w:rsidP="00443FC4">
            <w:pPr>
              <w:widowControl w:val="0"/>
              <w:pBdr>
                <w:top w:val="nil"/>
                <w:left w:val="nil"/>
                <w:bottom w:val="nil"/>
                <w:right w:val="nil"/>
                <w:between w:val="nil"/>
              </w:pBdr>
              <w:spacing w:before="10" w:after="0" w:line="240" w:lineRule="auto"/>
              <w:rPr>
                <w:rFonts w:cstheme="minorHAnsi"/>
              </w:rPr>
            </w:pPr>
            <w:r w:rsidRPr="00F56D19">
              <w:rPr>
                <w:rFonts w:eastAsia="Times New Roman" w:cstheme="minorHAnsi"/>
              </w:rPr>
              <w:t xml:space="preserve">Програма регулювання містобудівної діяльності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1701"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5245" w:type="dxa"/>
          </w:tcPr>
          <w:p w:rsidR="00A90FC5" w:rsidRPr="00F56D19" w:rsidRDefault="00A90FC5" w:rsidP="00443FC4">
            <w:pPr>
              <w:pStyle w:val="afb"/>
              <w:rPr>
                <w:rFonts w:cstheme="minorHAnsi"/>
              </w:rPr>
            </w:pPr>
            <w:r w:rsidRPr="00F56D19">
              <w:rPr>
                <w:rFonts w:cstheme="minorHAnsi"/>
              </w:rPr>
              <w:t xml:space="preserve">Реалізовано затверджену містобудівну документацію </w:t>
            </w:r>
            <w:r w:rsidRPr="00F56D19">
              <w:rPr>
                <w:rFonts w:cstheme="minorHAnsi"/>
                <w:b/>
              </w:rPr>
              <w:t>(+,-)</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Реалізація проєктної документації на будівництво об’єктів </w:t>
            </w:r>
            <w:r w:rsidRPr="00F56D19">
              <w:rPr>
                <w:rFonts w:cstheme="minorHAnsi"/>
                <w:b/>
              </w:rPr>
              <w:t>(+,-)</w:t>
            </w:r>
          </w:p>
        </w:tc>
      </w:tr>
      <w:tr w:rsidR="00A90FC5" w:rsidRPr="00F56D19" w:rsidTr="00443FC4">
        <w:trPr>
          <w:trHeight w:val="703"/>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afb"/>
              <w:rPr>
                <w:rFonts w:eastAsia="Times New Roman" w:cstheme="minorHAnsi"/>
                <w:color w:val="000000"/>
              </w:rPr>
            </w:pPr>
          </w:p>
        </w:tc>
        <w:tc>
          <w:tcPr>
            <w:tcW w:w="2977" w:type="dxa"/>
          </w:tcPr>
          <w:p w:rsidR="00A90FC5" w:rsidRPr="00F56D19" w:rsidRDefault="00A90FC5" w:rsidP="00443FC4">
            <w:pPr>
              <w:widowControl w:val="0"/>
              <w:pBdr>
                <w:top w:val="nil"/>
                <w:left w:val="nil"/>
                <w:bottom w:val="nil"/>
                <w:right w:val="nil"/>
                <w:between w:val="nil"/>
              </w:pBdr>
              <w:spacing w:before="10" w:after="0" w:line="240" w:lineRule="auto"/>
              <w:rPr>
                <w:rFonts w:eastAsia="Times New Roman" w:cstheme="minorHAnsi"/>
              </w:rPr>
            </w:pPr>
            <w:r w:rsidRPr="00F56D19">
              <w:rPr>
                <w:rFonts w:eastAsia="Times New Roman" w:cstheme="minorHAnsi"/>
              </w:rPr>
              <w:t>Програма комплексного відновлення території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1701" w:type="dxa"/>
          </w:tcPr>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5245" w:type="dxa"/>
          </w:tcPr>
          <w:p w:rsidR="00A90FC5" w:rsidRPr="00F56D19" w:rsidRDefault="00A90FC5" w:rsidP="00443FC4">
            <w:pPr>
              <w:pStyle w:val="afb"/>
              <w:rPr>
                <w:rFonts w:cstheme="minorHAnsi"/>
              </w:rPr>
            </w:pPr>
            <w:r w:rsidRPr="00F56D19">
              <w:rPr>
                <w:rFonts w:cstheme="minorHAnsi"/>
              </w:rPr>
              <w:t xml:space="preserve">Затверджено програму комплексного відновлення території БМТГ </w:t>
            </w:r>
            <w:r w:rsidRPr="00F56D19">
              <w:rPr>
                <w:rFonts w:cstheme="minorHAnsi"/>
                <w:b/>
              </w:rPr>
              <w:t>(+,-)</w:t>
            </w:r>
            <w:r w:rsidRPr="00F56D19">
              <w:rPr>
                <w:rFonts w:cstheme="minorHAnsi"/>
              </w:rPr>
              <w:t>.</w:t>
            </w:r>
          </w:p>
        </w:tc>
      </w:tr>
      <w:tr w:rsidR="00A90FC5" w:rsidRPr="00F56D19" w:rsidTr="00443FC4">
        <w:trPr>
          <w:trHeight w:val="962"/>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afb"/>
              <w:rPr>
                <w:rFonts w:eastAsia="Times New Roman" w:cstheme="minorHAnsi"/>
                <w:color w:val="000000"/>
              </w:rPr>
            </w:pPr>
          </w:p>
        </w:tc>
        <w:tc>
          <w:tcPr>
            <w:tcW w:w="2977" w:type="dxa"/>
          </w:tcPr>
          <w:p w:rsidR="00A90FC5" w:rsidRPr="00F56D19" w:rsidRDefault="00A90FC5" w:rsidP="00443FC4">
            <w:pPr>
              <w:widowControl w:val="0"/>
              <w:pBdr>
                <w:top w:val="nil"/>
                <w:left w:val="nil"/>
                <w:bottom w:val="nil"/>
                <w:right w:val="nil"/>
                <w:between w:val="nil"/>
              </w:pBdr>
              <w:spacing w:before="10" w:after="0" w:line="240" w:lineRule="auto"/>
              <w:rPr>
                <w:rFonts w:eastAsia="Times New Roman" w:cstheme="minorHAnsi"/>
              </w:rPr>
            </w:pPr>
            <w:r w:rsidRPr="00F56D19">
              <w:rPr>
                <w:rFonts w:eastAsia="Times New Roman" w:cstheme="minorHAnsi"/>
              </w:rPr>
              <w:t>Програма регулювання та розвитку земельних відносин на території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1701"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5245" w:type="dxa"/>
          </w:tcPr>
          <w:p w:rsidR="00A90FC5" w:rsidRPr="00F56D19" w:rsidRDefault="00A90FC5" w:rsidP="00443FC4">
            <w:pPr>
              <w:pStyle w:val="afb"/>
              <w:rPr>
                <w:rFonts w:cstheme="minorHAnsi"/>
              </w:rPr>
            </w:pPr>
            <w:r w:rsidRPr="00F56D19">
              <w:rPr>
                <w:rStyle w:val="af2"/>
                <w:rFonts w:cstheme="minorHAnsi"/>
              </w:rPr>
              <w:t>З</w:t>
            </w:r>
            <w:r w:rsidRPr="00F56D19">
              <w:rPr>
                <w:rFonts w:cstheme="minorHAnsi"/>
              </w:rPr>
              <w:t xml:space="preserve">більшення площі ефективно використаних земель  до </w:t>
            </w:r>
            <w:r w:rsidRPr="00F56D19">
              <w:rPr>
                <w:rFonts w:cstheme="minorHAnsi"/>
                <w:b/>
              </w:rPr>
              <w:t>12 тис. га</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Збільшення площі раціонального використання водних ресурсів громади до </w:t>
            </w:r>
            <w:r w:rsidRPr="00F56D19">
              <w:rPr>
                <w:rFonts w:cstheme="minorHAnsi"/>
                <w:b/>
              </w:rPr>
              <w:t>100 га</w:t>
            </w:r>
            <w:r w:rsidRPr="00F56D19">
              <w:rPr>
                <w:rFonts w:cstheme="minorHAnsi"/>
              </w:rPr>
              <w:t>.</w:t>
            </w:r>
          </w:p>
          <w:p w:rsidR="00A90FC5" w:rsidRPr="00F56D19" w:rsidRDefault="00A90FC5" w:rsidP="00443FC4">
            <w:pPr>
              <w:pStyle w:val="afb"/>
              <w:rPr>
                <w:rFonts w:cstheme="minorHAnsi"/>
              </w:rPr>
            </w:pPr>
            <w:r w:rsidRPr="00F56D19">
              <w:rPr>
                <w:rFonts w:cstheme="minorHAnsi"/>
              </w:rPr>
              <w:t xml:space="preserve">Збільшення площі самозалісених територій до </w:t>
            </w:r>
            <w:r w:rsidRPr="00F56D19">
              <w:rPr>
                <w:rFonts w:cstheme="minorHAnsi"/>
                <w:b/>
              </w:rPr>
              <w:t>20 га.</w:t>
            </w:r>
          </w:p>
        </w:tc>
      </w:tr>
      <w:tr w:rsidR="00A90FC5" w:rsidRPr="00F56D19" w:rsidTr="00443FC4">
        <w:trPr>
          <w:trHeight w:val="848"/>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afb"/>
              <w:rPr>
                <w:rFonts w:eastAsia="Times New Roman" w:cstheme="minorHAnsi"/>
                <w:color w:val="000000"/>
              </w:rPr>
            </w:pPr>
          </w:p>
        </w:tc>
        <w:tc>
          <w:tcPr>
            <w:tcW w:w="2977" w:type="dxa"/>
          </w:tcPr>
          <w:p w:rsidR="00A90FC5" w:rsidRPr="00F56D19" w:rsidRDefault="00A90FC5" w:rsidP="00443FC4">
            <w:pPr>
              <w:widowControl w:val="0"/>
              <w:pBdr>
                <w:top w:val="nil"/>
                <w:left w:val="nil"/>
                <w:bottom w:val="nil"/>
                <w:right w:val="nil"/>
                <w:between w:val="nil"/>
              </w:pBdr>
              <w:spacing w:after="0" w:line="252" w:lineRule="auto"/>
              <w:ind w:right="170"/>
              <w:rPr>
                <w:rFonts w:eastAsia="Times New Roman" w:cstheme="minorHAnsi"/>
              </w:rPr>
            </w:pPr>
            <w:r w:rsidRPr="00F56D19">
              <w:rPr>
                <w:rFonts w:eastAsia="Times New Roman" w:cstheme="minorHAnsi"/>
              </w:rPr>
              <w:t>Програма розвитку пасажирського транспорту БМТГ на 2025 рік</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5245" w:type="dxa"/>
          </w:tcPr>
          <w:p w:rsidR="00A90FC5" w:rsidRPr="00F56D19" w:rsidRDefault="00A90FC5" w:rsidP="00443FC4">
            <w:pPr>
              <w:pStyle w:val="afb"/>
              <w:rPr>
                <w:rFonts w:cstheme="minorHAnsi"/>
              </w:rPr>
            </w:pPr>
            <w:r w:rsidRPr="00F56D19">
              <w:rPr>
                <w:rFonts w:cstheme="minorHAnsi"/>
              </w:rPr>
              <w:t xml:space="preserve">Збільшення ефективності використання громадського (пасажирського) транспорту на </w:t>
            </w:r>
            <w:r w:rsidRPr="00F56D19">
              <w:rPr>
                <w:rFonts w:cstheme="minorHAnsi"/>
                <w:b/>
              </w:rPr>
              <w:t>20%.</w:t>
            </w:r>
          </w:p>
        </w:tc>
      </w:tr>
      <w:tr w:rsidR="00A90FC5" w:rsidRPr="00F56D19" w:rsidTr="00443FC4">
        <w:trPr>
          <w:trHeight w:val="951"/>
        </w:trPr>
        <w:tc>
          <w:tcPr>
            <w:tcW w:w="567" w:type="dxa"/>
            <w:vMerge w:val="restart"/>
          </w:tcPr>
          <w:p w:rsidR="00A90FC5" w:rsidRPr="00F56D19" w:rsidRDefault="00A90FC5" w:rsidP="00443FC4">
            <w:pPr>
              <w:pStyle w:val="afb"/>
              <w:jc w:val="center"/>
              <w:rPr>
                <w:rFonts w:cstheme="minorHAnsi"/>
              </w:rPr>
            </w:pPr>
            <w:r w:rsidRPr="00F56D19">
              <w:rPr>
                <w:rFonts w:cstheme="minorHAnsi"/>
              </w:rPr>
              <w:t>4</w:t>
            </w:r>
          </w:p>
        </w:tc>
        <w:tc>
          <w:tcPr>
            <w:tcW w:w="1701" w:type="dxa"/>
            <w:vMerge w:val="restart"/>
          </w:tcPr>
          <w:p w:rsidR="00A90FC5" w:rsidRPr="00F56D19" w:rsidRDefault="00A90FC5" w:rsidP="00443FC4">
            <w:pPr>
              <w:pStyle w:val="afb"/>
              <w:rPr>
                <w:rFonts w:cstheme="minorHAnsi"/>
              </w:rPr>
            </w:pPr>
            <w:r w:rsidRPr="00F56D19">
              <w:rPr>
                <w:rFonts w:eastAsia="Times New Roman" w:cstheme="minorHAnsi"/>
                <w:color w:val="000000"/>
              </w:rPr>
              <w:t>1.4 – Громада культури і духовності</w:t>
            </w:r>
          </w:p>
        </w:tc>
        <w:tc>
          <w:tcPr>
            <w:tcW w:w="2977" w:type="dxa"/>
          </w:tcPr>
          <w:p w:rsidR="00A90FC5" w:rsidRPr="00F56D19" w:rsidRDefault="00A90FC5" w:rsidP="00443FC4">
            <w:pPr>
              <w:widowControl w:val="0"/>
              <w:pBdr>
                <w:top w:val="nil"/>
                <w:left w:val="nil"/>
                <w:bottom w:val="nil"/>
                <w:right w:val="nil"/>
                <w:between w:val="nil"/>
              </w:pBdr>
              <w:spacing w:before="3" w:after="0" w:line="240" w:lineRule="auto"/>
              <w:ind w:right="153"/>
              <w:jc w:val="both"/>
              <w:rPr>
                <w:rFonts w:cstheme="minorHAnsi"/>
              </w:rPr>
            </w:pPr>
            <w:r w:rsidRPr="00F56D19">
              <w:rPr>
                <w:rFonts w:eastAsia="Times New Roman" w:cstheme="minorHAnsi"/>
              </w:rPr>
              <w:t>Програма охорони та збереження культурної спадщини БМТГ на 2023-2027 р</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Управління культури , молоді та </w:t>
            </w:r>
          </w:p>
          <w:p w:rsidR="00A90FC5" w:rsidRPr="00F56D19" w:rsidRDefault="00A90FC5" w:rsidP="00443FC4">
            <w:pPr>
              <w:pStyle w:val="afb"/>
              <w:rPr>
                <w:rFonts w:cstheme="minorHAnsi"/>
              </w:rPr>
            </w:pPr>
          </w:p>
        </w:tc>
        <w:tc>
          <w:tcPr>
            <w:tcW w:w="5245" w:type="dxa"/>
          </w:tcPr>
          <w:p w:rsidR="00A90FC5" w:rsidRPr="00F56D19" w:rsidRDefault="00A90FC5" w:rsidP="00443FC4">
            <w:pPr>
              <w:pStyle w:val="afb"/>
              <w:rPr>
                <w:rStyle w:val="af2"/>
                <w:rFonts w:cstheme="minorHAnsi"/>
                <w:b w:val="0"/>
              </w:rPr>
            </w:pPr>
            <w:r w:rsidRPr="00F56D19">
              <w:rPr>
                <w:rStyle w:val="af2"/>
                <w:rFonts w:cstheme="minorHAnsi"/>
                <w:b w:val="0"/>
              </w:rPr>
              <w:t xml:space="preserve">Проведено облік об’єктів культурної спадщини (+/-). Виготовлено охоронні договори на об’єкти культурної спадщини (+/-). </w:t>
            </w:r>
          </w:p>
          <w:p w:rsidR="00A90FC5" w:rsidRPr="00F56D19" w:rsidRDefault="00A90FC5" w:rsidP="00443FC4">
            <w:pPr>
              <w:pStyle w:val="afb"/>
              <w:rPr>
                <w:rFonts w:cstheme="minorHAnsi"/>
                <w:highlight w:val="green"/>
              </w:rPr>
            </w:pPr>
            <w:r w:rsidRPr="00F56D19">
              <w:rPr>
                <w:rStyle w:val="af2"/>
                <w:rFonts w:cstheme="minorHAnsi"/>
                <w:b w:val="0"/>
              </w:rPr>
              <w:t>Проведено інвентаризацію та виготовлення технічної документації на об’єкти культурної спадщини на 14 од.</w:t>
            </w:r>
          </w:p>
        </w:tc>
      </w:tr>
      <w:tr w:rsidR="00A90FC5" w:rsidRPr="00F56D19" w:rsidTr="00443FC4">
        <w:trPr>
          <w:trHeight w:val="839"/>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afb"/>
              <w:rPr>
                <w:rFonts w:cstheme="minorHAnsi"/>
              </w:rPr>
            </w:pPr>
          </w:p>
        </w:tc>
        <w:tc>
          <w:tcPr>
            <w:tcW w:w="2977" w:type="dxa"/>
          </w:tcPr>
          <w:p w:rsidR="00A90FC5" w:rsidRPr="00F56D19" w:rsidRDefault="00A90FC5" w:rsidP="00443FC4">
            <w:pPr>
              <w:pStyle w:val="afb"/>
              <w:rPr>
                <w:rFonts w:cstheme="minorHAnsi"/>
              </w:rPr>
            </w:pPr>
            <w:r w:rsidRPr="00F56D19">
              <w:rPr>
                <w:rFonts w:eastAsia="Times New Roman" w:cstheme="minorHAnsi"/>
              </w:rPr>
              <w:t>Програма організації та проведення культурно-масових заходів у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Fonts w:cstheme="minorHAnsi"/>
                <w:highlight w:val="green"/>
              </w:rPr>
            </w:pPr>
            <w:r w:rsidRPr="00F56D19">
              <w:rPr>
                <w:rFonts w:cstheme="minorHAnsi"/>
              </w:rPr>
              <w:t xml:space="preserve">Кількість проведених культурно-масових заходів ≥ </w:t>
            </w:r>
            <w:r w:rsidRPr="00F56D19">
              <w:rPr>
                <w:rFonts w:cstheme="minorHAnsi"/>
                <w:b/>
              </w:rPr>
              <w:t>2000 од.</w:t>
            </w:r>
          </w:p>
        </w:tc>
      </w:tr>
      <w:tr w:rsidR="00A90FC5" w:rsidRPr="00F56D19" w:rsidTr="00443FC4">
        <w:trPr>
          <w:trHeight w:val="839"/>
        </w:trPr>
        <w:tc>
          <w:tcPr>
            <w:tcW w:w="567" w:type="dxa"/>
          </w:tcPr>
          <w:p w:rsidR="00A90FC5" w:rsidRPr="00F56D19" w:rsidRDefault="00A90FC5" w:rsidP="00443FC4">
            <w:pPr>
              <w:pStyle w:val="afb"/>
              <w:jc w:val="center"/>
              <w:rPr>
                <w:rFonts w:cstheme="minorHAnsi"/>
              </w:rPr>
            </w:pPr>
            <w:r w:rsidRPr="00F56D19">
              <w:rPr>
                <w:rFonts w:cstheme="minorHAnsi"/>
              </w:rPr>
              <w:t>5</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2.1 – Громада з розвинутим</w:t>
            </w:r>
          </w:p>
          <w:p w:rsidR="00A90FC5" w:rsidRPr="00F56D19" w:rsidRDefault="00A90FC5" w:rsidP="00443FC4">
            <w:pPr>
              <w:pStyle w:val="TableParagraph"/>
              <w:rPr>
                <w:rFonts w:cstheme="minorHAnsi"/>
                <w:sz w:val="20"/>
                <w:szCs w:val="20"/>
              </w:rPr>
            </w:pPr>
            <w:r w:rsidRPr="00F56D19">
              <w:rPr>
                <w:rFonts w:cstheme="minorHAnsi"/>
                <w:sz w:val="20"/>
                <w:szCs w:val="20"/>
              </w:rPr>
              <w:t>підприємництвом та сприятливим інвестиційним кліматом</w:t>
            </w:r>
          </w:p>
        </w:tc>
        <w:tc>
          <w:tcPr>
            <w:tcW w:w="2977" w:type="dxa"/>
          </w:tcPr>
          <w:p w:rsidR="00A90FC5" w:rsidRPr="00F56D19" w:rsidRDefault="00A90FC5" w:rsidP="00443FC4">
            <w:pPr>
              <w:pStyle w:val="afb"/>
              <w:rPr>
                <w:rFonts w:cstheme="minorHAnsi"/>
              </w:rPr>
            </w:pPr>
            <w:r w:rsidRPr="00F56D19">
              <w:rPr>
                <w:rFonts w:eastAsia="Times New Roman" w:cstheme="minorHAnsi"/>
              </w:rPr>
              <w:t>Програма розвитку мікро-, малого – та середнього підприємництва 2025-2027</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економічного аналізу та стратегічного планування</w:t>
            </w:r>
          </w:p>
        </w:tc>
        <w:tc>
          <w:tcPr>
            <w:tcW w:w="5245" w:type="dxa"/>
          </w:tcPr>
          <w:p w:rsidR="00A90FC5" w:rsidRPr="00F56D19" w:rsidRDefault="00A90FC5" w:rsidP="00443FC4">
            <w:pPr>
              <w:pStyle w:val="afb"/>
              <w:rPr>
                <w:rStyle w:val="af2"/>
                <w:rFonts w:cstheme="minorHAnsi"/>
              </w:rPr>
            </w:pPr>
            <w:r w:rsidRPr="00F56D19">
              <w:rPr>
                <w:rFonts w:cstheme="minorHAnsi"/>
              </w:rPr>
              <w:t xml:space="preserve">Кількість зареєстрованих СПД </w:t>
            </w:r>
            <w:r w:rsidRPr="00F56D19">
              <w:rPr>
                <w:rFonts w:cstheme="minorHAnsi"/>
                <w:b/>
              </w:rPr>
              <w:t>≥  9454</w:t>
            </w:r>
          </w:p>
          <w:p w:rsidR="00A90FC5" w:rsidRPr="00F56D19" w:rsidRDefault="00A90FC5" w:rsidP="00443FC4">
            <w:pPr>
              <w:pStyle w:val="afb"/>
              <w:rPr>
                <w:rFonts w:cstheme="minorHAnsi"/>
              </w:rPr>
            </w:pPr>
            <w:r w:rsidRPr="00F56D19">
              <w:rPr>
                <w:rFonts w:cstheme="minorHAnsi"/>
              </w:rPr>
              <w:t xml:space="preserve">Кількість підприємців, які взяли участь у навчальних програмах або тренінгах для розвитку бізнесу </w:t>
            </w:r>
            <w:r w:rsidRPr="00F56D19">
              <w:rPr>
                <w:rFonts w:cstheme="minorHAnsi"/>
                <w:b/>
              </w:rPr>
              <w:t>≥ 300.</w:t>
            </w:r>
          </w:p>
        </w:tc>
      </w:tr>
      <w:tr w:rsidR="00A90FC5" w:rsidRPr="00F56D19" w:rsidTr="00443FC4">
        <w:trPr>
          <w:trHeight w:val="777"/>
        </w:trPr>
        <w:tc>
          <w:tcPr>
            <w:tcW w:w="567" w:type="dxa"/>
          </w:tcPr>
          <w:p w:rsidR="00A90FC5" w:rsidRPr="00F56D19" w:rsidRDefault="00A90FC5" w:rsidP="00443FC4">
            <w:pPr>
              <w:pStyle w:val="afb"/>
              <w:jc w:val="center"/>
              <w:rPr>
                <w:rFonts w:cstheme="minorHAnsi"/>
              </w:rPr>
            </w:pPr>
            <w:r w:rsidRPr="00F56D19">
              <w:rPr>
                <w:rFonts w:cstheme="minorHAnsi"/>
              </w:rPr>
              <w:t>6</w:t>
            </w:r>
          </w:p>
        </w:tc>
        <w:tc>
          <w:tcPr>
            <w:tcW w:w="1701" w:type="dxa"/>
          </w:tcPr>
          <w:p w:rsidR="00A90FC5" w:rsidRPr="00F56D19" w:rsidRDefault="00A90FC5" w:rsidP="00443FC4">
            <w:pPr>
              <w:pStyle w:val="afb"/>
              <w:rPr>
                <w:rFonts w:cstheme="minorHAnsi"/>
              </w:rPr>
            </w:pPr>
            <w:r w:rsidRPr="00F56D19">
              <w:rPr>
                <w:rFonts w:eastAsia="Times New Roman" w:cstheme="minorHAnsi"/>
                <w:color w:val="000000"/>
              </w:rPr>
              <w:t>2.2 – Цифрова громада</w:t>
            </w:r>
          </w:p>
        </w:tc>
        <w:tc>
          <w:tcPr>
            <w:tcW w:w="2977" w:type="dxa"/>
          </w:tcPr>
          <w:p w:rsidR="00A90FC5" w:rsidRPr="00F56D19" w:rsidRDefault="00A90FC5" w:rsidP="00443FC4">
            <w:pPr>
              <w:widowControl w:val="0"/>
              <w:pBdr>
                <w:top w:val="nil"/>
                <w:left w:val="nil"/>
                <w:bottom w:val="nil"/>
                <w:right w:val="nil"/>
                <w:between w:val="nil"/>
              </w:pBdr>
              <w:spacing w:before="8" w:after="0" w:line="252" w:lineRule="auto"/>
              <w:ind w:right="94"/>
              <w:jc w:val="both"/>
              <w:rPr>
                <w:rFonts w:cstheme="minorHAnsi"/>
              </w:rPr>
            </w:pPr>
            <w:r w:rsidRPr="00F56D19">
              <w:rPr>
                <w:rFonts w:eastAsia="Times New Roman" w:cstheme="minorHAnsi"/>
              </w:rPr>
              <w:t>Програма інформатизації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Сектор цифровізації</w:t>
            </w:r>
          </w:p>
        </w:tc>
        <w:tc>
          <w:tcPr>
            <w:tcW w:w="1701" w:type="dxa"/>
          </w:tcPr>
          <w:p w:rsidR="00A90FC5" w:rsidRPr="00F56D19" w:rsidRDefault="00A90FC5" w:rsidP="00443FC4">
            <w:pPr>
              <w:pStyle w:val="afb"/>
              <w:rPr>
                <w:rFonts w:cstheme="minorHAnsi"/>
              </w:rPr>
            </w:pPr>
            <w:r w:rsidRPr="00F56D19">
              <w:rPr>
                <w:rFonts w:cstheme="minorHAnsi"/>
              </w:rPr>
              <w:t>Сектор цифровізації</w:t>
            </w:r>
          </w:p>
        </w:tc>
        <w:tc>
          <w:tcPr>
            <w:tcW w:w="5245" w:type="dxa"/>
          </w:tcPr>
          <w:p w:rsidR="00A90FC5" w:rsidRPr="00F56D19" w:rsidRDefault="00A90FC5" w:rsidP="00443FC4">
            <w:pPr>
              <w:pStyle w:val="afb"/>
              <w:rPr>
                <w:rFonts w:cstheme="minorHAnsi"/>
              </w:rPr>
            </w:pPr>
            <w:r w:rsidRPr="00F56D19">
              <w:rPr>
                <w:rFonts w:cstheme="minorHAnsi"/>
              </w:rPr>
              <w:t>Підвищено ефективність внутрішніх процесів:</w:t>
            </w:r>
          </w:p>
          <w:p w:rsidR="00A90FC5" w:rsidRPr="00F56D19" w:rsidRDefault="00A90FC5" w:rsidP="00443FC4">
            <w:pPr>
              <w:pStyle w:val="afb"/>
              <w:rPr>
                <w:rFonts w:cstheme="minorHAnsi"/>
              </w:rPr>
            </w:pPr>
            <w:r w:rsidRPr="00F56D19">
              <w:rPr>
                <w:rFonts w:cstheme="minorHAnsi"/>
              </w:rPr>
              <w:t xml:space="preserve">-Відсоток посадових осіб ОМС, технічно підключених до системи електронного документообігу – не менше </w:t>
            </w:r>
            <w:r w:rsidRPr="00F56D19">
              <w:rPr>
                <w:rFonts w:cstheme="minorHAnsi"/>
                <w:b/>
              </w:rPr>
              <w:t>90%</w:t>
            </w:r>
          </w:p>
          <w:p w:rsidR="00A90FC5" w:rsidRPr="00F56D19" w:rsidRDefault="00A90FC5" w:rsidP="00443FC4">
            <w:pPr>
              <w:pStyle w:val="afb"/>
              <w:rPr>
                <w:rFonts w:cstheme="minorHAnsi"/>
              </w:rPr>
            </w:pPr>
            <w:r w:rsidRPr="00F56D19">
              <w:rPr>
                <w:rFonts w:cstheme="minorHAnsi"/>
              </w:rPr>
              <w:t xml:space="preserve">-Забезпечено стабільне функціонування та технічний супровід оновленого офіційного веб-сайту громади </w:t>
            </w:r>
            <w:r w:rsidRPr="00F56D19">
              <w:rPr>
                <w:rFonts w:cstheme="minorHAnsi"/>
                <w:b/>
              </w:rPr>
              <w:t>(+/-)</w:t>
            </w:r>
            <w:r w:rsidRPr="00F56D19">
              <w:rPr>
                <w:rFonts w:cstheme="minorHAnsi"/>
              </w:rPr>
              <w:t>.</w:t>
            </w:r>
          </w:p>
          <w:p w:rsidR="00A90FC5" w:rsidRPr="00F56D19" w:rsidRDefault="00A90FC5" w:rsidP="00443FC4">
            <w:pPr>
              <w:pStyle w:val="afb"/>
              <w:rPr>
                <w:rFonts w:cstheme="minorHAnsi"/>
              </w:rPr>
            </w:pPr>
            <w:r w:rsidRPr="00F56D19">
              <w:rPr>
                <w:rFonts w:cstheme="minorHAnsi"/>
              </w:rPr>
              <w:t>Зміцнено інституційну спроможность та безпеку:</w:t>
            </w:r>
          </w:p>
          <w:p w:rsidR="00A90FC5" w:rsidRPr="00F56D19" w:rsidRDefault="00A90FC5" w:rsidP="00443FC4">
            <w:pPr>
              <w:pStyle w:val="afb"/>
              <w:rPr>
                <w:rFonts w:cstheme="minorHAnsi"/>
              </w:rPr>
            </w:pPr>
            <w:r w:rsidRPr="00F56D19">
              <w:rPr>
                <w:rFonts w:cstheme="minorHAnsi"/>
              </w:rPr>
              <w:t xml:space="preserve">-Розроблено та затверджено внутрішню Політику з кібербезпеки в ОМС </w:t>
            </w:r>
            <w:r w:rsidRPr="00F56D19">
              <w:rPr>
                <w:rFonts w:cstheme="minorHAnsi"/>
                <w:b/>
              </w:rPr>
              <w:t>(+/-)</w:t>
            </w:r>
            <w:r w:rsidRPr="00F56D19">
              <w:rPr>
                <w:rFonts w:cstheme="minorHAnsi"/>
              </w:rPr>
              <w:t>.</w:t>
            </w:r>
          </w:p>
          <w:p w:rsidR="00A90FC5" w:rsidRPr="00F56D19" w:rsidRDefault="00A90FC5" w:rsidP="00443FC4">
            <w:pPr>
              <w:pStyle w:val="afb"/>
              <w:rPr>
                <w:rFonts w:cstheme="minorHAnsi"/>
              </w:rPr>
            </w:pPr>
            <w:r w:rsidRPr="00F56D19">
              <w:rPr>
                <w:rFonts w:cstheme="minorHAnsi"/>
              </w:rPr>
              <w:t xml:space="preserve">-Здійснено підключення до системи інформування про кіберінциденти CERT-UA </w:t>
            </w:r>
            <w:r w:rsidRPr="00F56D19">
              <w:rPr>
                <w:rFonts w:cstheme="minorHAnsi"/>
                <w:b/>
              </w:rPr>
              <w:t>(+/-)</w:t>
            </w:r>
            <w:r w:rsidRPr="00F56D19">
              <w:rPr>
                <w:rFonts w:cstheme="minorHAnsi"/>
              </w:rPr>
              <w:t>.</w:t>
            </w:r>
          </w:p>
          <w:p w:rsidR="00A90FC5" w:rsidRPr="00F56D19" w:rsidRDefault="00A90FC5" w:rsidP="00443FC4">
            <w:pPr>
              <w:pStyle w:val="afb"/>
              <w:rPr>
                <w:rFonts w:cstheme="minorHAnsi"/>
              </w:rPr>
            </w:pPr>
            <w:r w:rsidRPr="00F56D19">
              <w:rPr>
                <w:rFonts w:cstheme="minorHAnsi"/>
              </w:rPr>
              <w:t xml:space="preserve">-Підвищено кваліфікацію щонайменше </w:t>
            </w:r>
            <w:r w:rsidRPr="00F56D19">
              <w:rPr>
                <w:rFonts w:cstheme="minorHAnsi"/>
                <w:b/>
              </w:rPr>
              <w:t>2 – х</w:t>
            </w:r>
            <w:r w:rsidRPr="00F56D19">
              <w:rPr>
                <w:rFonts w:cstheme="minorHAnsi"/>
              </w:rPr>
              <w:t xml:space="preserve"> працівників сектору цифровізації у сфері системного адміністрування та/або кібербезпеки.</w:t>
            </w:r>
          </w:p>
          <w:p w:rsidR="00A90FC5" w:rsidRPr="00F56D19" w:rsidRDefault="00A90FC5" w:rsidP="00443FC4">
            <w:pPr>
              <w:pStyle w:val="afb"/>
              <w:rPr>
                <w:rFonts w:cstheme="minorHAnsi"/>
              </w:rPr>
            </w:pPr>
            <w:r w:rsidRPr="00F56D19">
              <w:rPr>
                <w:rFonts w:cstheme="minorHAnsi"/>
              </w:rPr>
              <w:t>Розвиток цифрових навичок та відкритості (базовий рівень):</w:t>
            </w:r>
          </w:p>
          <w:p w:rsidR="00A90FC5" w:rsidRPr="00F56D19" w:rsidRDefault="00A90FC5" w:rsidP="00443FC4">
            <w:pPr>
              <w:pStyle w:val="afb"/>
              <w:rPr>
                <w:rFonts w:cstheme="minorHAnsi"/>
                <w:highlight w:val="red"/>
              </w:rPr>
            </w:pPr>
            <w:r w:rsidRPr="00F56D19">
              <w:rPr>
                <w:rFonts w:cstheme="minorHAnsi"/>
              </w:rPr>
              <w:t xml:space="preserve">-Проведено інформаційні заходи з популяризації використання платформи «Дія.Цифрова освіта» серед працівників ОМС та мешканців </w:t>
            </w:r>
            <w:r w:rsidRPr="00F56D19">
              <w:rPr>
                <w:rFonts w:cstheme="minorHAnsi"/>
                <w:b/>
              </w:rPr>
              <w:t>(+/-)</w:t>
            </w:r>
            <w:r w:rsidRPr="00F56D19">
              <w:rPr>
                <w:rFonts w:cstheme="minorHAnsi"/>
              </w:rPr>
              <w:t>..</w:t>
            </w:r>
          </w:p>
        </w:tc>
      </w:tr>
      <w:tr w:rsidR="00A90FC5" w:rsidRPr="00F56D19" w:rsidTr="00443FC4">
        <w:trPr>
          <w:trHeight w:val="563"/>
        </w:trPr>
        <w:tc>
          <w:tcPr>
            <w:tcW w:w="567" w:type="dxa"/>
            <w:vMerge w:val="restart"/>
          </w:tcPr>
          <w:p w:rsidR="00A90FC5" w:rsidRPr="00F56D19" w:rsidRDefault="00A90FC5" w:rsidP="00443FC4">
            <w:pPr>
              <w:pStyle w:val="afb"/>
              <w:jc w:val="center"/>
              <w:rPr>
                <w:rFonts w:cstheme="minorHAnsi"/>
              </w:rPr>
            </w:pPr>
            <w:r w:rsidRPr="00F56D19">
              <w:rPr>
                <w:rFonts w:cstheme="minorHAnsi"/>
              </w:rPr>
              <w:t>7</w:t>
            </w:r>
          </w:p>
        </w:tc>
        <w:tc>
          <w:tcPr>
            <w:tcW w:w="1701" w:type="dxa"/>
            <w:vMerge w:val="restart"/>
          </w:tcPr>
          <w:p w:rsidR="00A90FC5" w:rsidRPr="00F56D19" w:rsidRDefault="003A669C" w:rsidP="00443FC4">
            <w:pPr>
              <w:pStyle w:val="afb"/>
              <w:rPr>
                <w:rFonts w:cstheme="minorHAnsi"/>
              </w:rPr>
            </w:pPr>
            <w:r>
              <w:rPr>
                <w:rFonts w:eastAsia="Times New Roman" w:cstheme="minorHAnsi"/>
                <w:color w:val="000000"/>
              </w:rPr>
              <w:t>2.3 –</w:t>
            </w:r>
            <w:r w:rsidR="00A90FC5" w:rsidRPr="00F56D19">
              <w:rPr>
                <w:rFonts w:eastAsia="Times New Roman" w:cstheme="minorHAnsi"/>
                <w:color w:val="000000"/>
              </w:rPr>
              <w:t>Енергоощадна і «зелена» громада</w:t>
            </w:r>
          </w:p>
        </w:tc>
        <w:tc>
          <w:tcPr>
            <w:tcW w:w="2977" w:type="dxa"/>
          </w:tcPr>
          <w:p w:rsidR="00A90FC5" w:rsidRPr="00F56D19" w:rsidRDefault="00A90FC5" w:rsidP="00443FC4">
            <w:pPr>
              <w:widowControl w:val="0"/>
              <w:pBdr>
                <w:top w:val="nil"/>
                <w:left w:val="nil"/>
                <w:bottom w:val="nil"/>
                <w:right w:val="nil"/>
                <w:between w:val="nil"/>
              </w:pBdr>
              <w:tabs>
                <w:tab w:val="left" w:pos="2313"/>
                <w:tab w:val="left" w:pos="4093"/>
              </w:tabs>
              <w:spacing w:before="8" w:after="0" w:line="252" w:lineRule="auto"/>
              <w:ind w:right="86"/>
              <w:jc w:val="both"/>
              <w:rPr>
                <w:rFonts w:cstheme="minorHAnsi"/>
              </w:rPr>
            </w:pPr>
            <w:r w:rsidRPr="00F56D19">
              <w:rPr>
                <w:rFonts w:eastAsia="Times New Roman" w:cstheme="minorHAnsi"/>
              </w:rPr>
              <w:t>Програма реформування та розвитку ЖКГ БМТГ на 2022 –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5245" w:type="dxa"/>
          </w:tcPr>
          <w:p w:rsidR="00A90FC5" w:rsidRPr="00F56D19" w:rsidRDefault="00A90FC5" w:rsidP="00443FC4">
            <w:pPr>
              <w:pStyle w:val="afb"/>
              <w:rPr>
                <w:rFonts w:cstheme="minorHAnsi"/>
              </w:rPr>
            </w:pPr>
            <w:r w:rsidRPr="00F56D19">
              <w:rPr>
                <w:rFonts w:cstheme="minorHAnsi"/>
              </w:rPr>
              <w:t xml:space="preserve">Частка відремонтованих або модернізованих комунальних мереж (водопостачання, водовідведення, тепломережі) збільшено на </w:t>
            </w:r>
            <w:r w:rsidRPr="00F56D19">
              <w:rPr>
                <w:rFonts w:cstheme="minorHAnsi"/>
                <w:b/>
              </w:rPr>
              <w:t>10%.</w:t>
            </w:r>
            <w:r w:rsidRPr="00F56D19">
              <w:rPr>
                <w:rFonts w:cstheme="minorHAnsi"/>
              </w:rPr>
              <w:t xml:space="preserve"> Частка аварій або збоїв у постачанні комунальних послуг на рік зменшена до </w:t>
            </w:r>
            <w:r w:rsidRPr="00F56D19">
              <w:rPr>
                <w:rFonts w:cstheme="minorHAnsi"/>
                <w:b/>
              </w:rPr>
              <w:t>10%</w:t>
            </w:r>
            <w:r w:rsidRPr="00F56D19">
              <w:rPr>
                <w:rFonts w:cstheme="minorHAnsi"/>
              </w:rPr>
              <w:t xml:space="preserve">. </w:t>
            </w:r>
          </w:p>
          <w:p w:rsidR="00A90FC5" w:rsidRPr="00F56D19" w:rsidRDefault="00A90FC5" w:rsidP="00443FC4">
            <w:pPr>
              <w:pStyle w:val="afb"/>
              <w:rPr>
                <w:rFonts w:cstheme="minorHAnsi"/>
                <w:strike/>
              </w:rPr>
            </w:pPr>
          </w:p>
        </w:tc>
      </w:tr>
      <w:tr w:rsidR="00A90FC5" w:rsidRPr="00F56D19" w:rsidTr="00443FC4">
        <w:trPr>
          <w:trHeight w:val="1074"/>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afb"/>
              <w:rPr>
                <w:rFonts w:eastAsia="Times New Roman" w:cstheme="minorHAnsi"/>
                <w:color w:val="000000"/>
              </w:rPr>
            </w:pPr>
          </w:p>
        </w:tc>
        <w:tc>
          <w:tcPr>
            <w:tcW w:w="2977" w:type="dxa"/>
          </w:tcPr>
          <w:p w:rsidR="00A90FC5" w:rsidRPr="00F56D19" w:rsidRDefault="00A90FC5" w:rsidP="00443FC4">
            <w:pPr>
              <w:widowControl w:val="0"/>
              <w:pBdr>
                <w:top w:val="nil"/>
                <w:left w:val="nil"/>
                <w:bottom w:val="nil"/>
                <w:right w:val="nil"/>
                <w:between w:val="nil"/>
              </w:pBdr>
              <w:spacing w:after="0" w:line="252" w:lineRule="auto"/>
              <w:ind w:right="92"/>
              <w:jc w:val="both"/>
              <w:rPr>
                <w:rFonts w:eastAsia="Times New Roman" w:cstheme="minorHAnsi"/>
              </w:rPr>
            </w:pPr>
            <w:r w:rsidRPr="00F56D19">
              <w:rPr>
                <w:rFonts w:eastAsia="Times New Roman" w:cstheme="minorHAnsi"/>
              </w:rPr>
              <w:t xml:space="preserve">Програма фінансової підтримки КП «БМЕСК» БМР </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Управління капітального будівництва</w:t>
            </w:r>
          </w:p>
          <w:p w:rsidR="00A90FC5" w:rsidRPr="00F56D19" w:rsidRDefault="00A90FC5" w:rsidP="00443FC4">
            <w:pPr>
              <w:pStyle w:val="afb"/>
              <w:rPr>
                <w:rFonts w:cstheme="minorHAnsi"/>
              </w:rPr>
            </w:pPr>
          </w:p>
        </w:tc>
        <w:tc>
          <w:tcPr>
            <w:tcW w:w="1701" w:type="dxa"/>
          </w:tcPr>
          <w:p w:rsidR="00A90FC5" w:rsidRPr="00F56D19" w:rsidRDefault="00A90FC5" w:rsidP="00443FC4">
            <w:pPr>
              <w:pStyle w:val="afb"/>
              <w:rPr>
                <w:rFonts w:cstheme="minorHAnsi"/>
              </w:rPr>
            </w:pPr>
            <w:r w:rsidRPr="00F56D19">
              <w:rPr>
                <w:rFonts w:eastAsia="Times New Roman" w:cstheme="minorHAnsi"/>
              </w:rPr>
              <w:t xml:space="preserve">КП «БМЕСК» </w:t>
            </w:r>
          </w:p>
        </w:tc>
        <w:tc>
          <w:tcPr>
            <w:tcW w:w="5245" w:type="dxa"/>
          </w:tcPr>
          <w:p w:rsidR="00A90FC5" w:rsidRPr="00F56D19" w:rsidRDefault="00A90FC5" w:rsidP="00443FC4">
            <w:pPr>
              <w:pStyle w:val="afb"/>
              <w:rPr>
                <w:rFonts w:cstheme="minorHAnsi"/>
              </w:rPr>
            </w:pPr>
            <w:r w:rsidRPr="00F56D19">
              <w:rPr>
                <w:rFonts w:cstheme="minorHAnsi"/>
              </w:rPr>
              <w:t xml:space="preserve">Сума коштів, виділених на підтримку КП «БМЕСК» протягом року </w:t>
            </w:r>
            <w:r w:rsidRPr="00F56D19">
              <w:rPr>
                <w:rFonts w:cstheme="minorHAnsi"/>
                <w:b/>
              </w:rPr>
              <w:t>≥ 800 тис.грн</w:t>
            </w:r>
            <w:r w:rsidRPr="00F56D19">
              <w:rPr>
                <w:rFonts w:cstheme="minorHAnsi"/>
              </w:rPr>
              <w:t>.</w:t>
            </w:r>
          </w:p>
          <w:p w:rsidR="00A90FC5" w:rsidRPr="00F56D19" w:rsidRDefault="00A90FC5" w:rsidP="00443FC4">
            <w:pPr>
              <w:pStyle w:val="afb"/>
              <w:rPr>
                <w:rFonts w:cstheme="minorHAnsi"/>
              </w:rPr>
            </w:pPr>
            <w:r w:rsidRPr="00F56D19">
              <w:rPr>
                <w:rFonts w:cstheme="minorHAnsi"/>
              </w:rPr>
              <w:t xml:space="preserve">Відсоток випадків, коли послуги надаються без порушення встановлених термінів – </w:t>
            </w:r>
            <w:r w:rsidRPr="00F56D19">
              <w:rPr>
                <w:rFonts w:cstheme="minorHAnsi"/>
                <w:b/>
              </w:rPr>
              <w:t>100%</w:t>
            </w:r>
            <w:r w:rsidRPr="00F56D19">
              <w:rPr>
                <w:rFonts w:cstheme="minorHAnsi"/>
              </w:rPr>
              <w:t>.</w:t>
            </w:r>
          </w:p>
        </w:tc>
      </w:tr>
      <w:tr w:rsidR="00A90FC5" w:rsidRPr="00F56D19" w:rsidTr="00443FC4">
        <w:trPr>
          <w:trHeight w:val="1139"/>
        </w:trPr>
        <w:tc>
          <w:tcPr>
            <w:tcW w:w="567" w:type="dxa"/>
            <w:vMerge w:val="restart"/>
          </w:tcPr>
          <w:p w:rsidR="00A90FC5" w:rsidRPr="00F56D19" w:rsidRDefault="00A90FC5" w:rsidP="00443FC4">
            <w:pPr>
              <w:pStyle w:val="afb"/>
              <w:jc w:val="center"/>
              <w:rPr>
                <w:rFonts w:cstheme="minorHAnsi"/>
              </w:rPr>
            </w:pPr>
            <w:r w:rsidRPr="00F56D19">
              <w:rPr>
                <w:rFonts w:cstheme="minorHAnsi"/>
              </w:rPr>
              <w:t>8</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3.1 –Громада із чистим довкіллям і адаптована до кліматичних змін</w:t>
            </w:r>
          </w:p>
        </w:tc>
        <w:tc>
          <w:tcPr>
            <w:tcW w:w="2977" w:type="dxa"/>
          </w:tcPr>
          <w:p w:rsidR="00A90FC5" w:rsidRPr="00F56D19" w:rsidRDefault="00A90FC5" w:rsidP="00443FC4">
            <w:pPr>
              <w:widowControl w:val="0"/>
              <w:pBdr>
                <w:top w:val="nil"/>
                <w:left w:val="nil"/>
                <w:bottom w:val="nil"/>
                <w:right w:val="nil"/>
                <w:between w:val="nil"/>
              </w:pBdr>
              <w:spacing w:after="0" w:line="268" w:lineRule="auto"/>
              <w:rPr>
                <w:rFonts w:cstheme="minorHAnsi"/>
              </w:rPr>
            </w:pPr>
            <w:r w:rsidRPr="00F56D19">
              <w:rPr>
                <w:rFonts w:eastAsia="Times New Roman" w:cstheme="minorHAnsi"/>
              </w:rPr>
              <w:t xml:space="preserve">Програма охорони навколишнього </w:t>
            </w:r>
            <w:r w:rsidR="007273C5" w:rsidRPr="00F56D19">
              <w:rPr>
                <w:rFonts w:eastAsia="Times New Roman" w:cstheme="minorHAnsi"/>
              </w:rPr>
              <w:t>природного</w:t>
            </w:r>
            <w:r w:rsidRPr="00F56D19">
              <w:rPr>
                <w:rFonts w:eastAsia="Times New Roman" w:cstheme="minorHAnsi"/>
              </w:rPr>
              <w:t xml:space="preserve"> середовища у БМТГ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1701" w:type="dxa"/>
          </w:tcPr>
          <w:p w:rsidR="00A90FC5" w:rsidRPr="00F56D19" w:rsidRDefault="00A90FC5" w:rsidP="00443FC4">
            <w:pPr>
              <w:pStyle w:val="afb"/>
              <w:rPr>
                <w:rFonts w:cstheme="minorHAnsi"/>
              </w:rPr>
            </w:pPr>
            <w:r w:rsidRPr="00F56D19">
              <w:rPr>
                <w:rFonts w:cstheme="minorHAnsi"/>
              </w:rPr>
              <w:t xml:space="preserve">Відділ землевпорядкування, кадастру та екології </w:t>
            </w:r>
          </w:p>
        </w:tc>
        <w:tc>
          <w:tcPr>
            <w:tcW w:w="5245" w:type="dxa"/>
          </w:tcPr>
          <w:p w:rsidR="00A90FC5" w:rsidRPr="00F56D19" w:rsidRDefault="00A90FC5" w:rsidP="00443FC4">
            <w:pPr>
              <w:pStyle w:val="afb"/>
              <w:rPr>
                <w:rFonts w:cstheme="minorHAnsi"/>
                <w:b/>
              </w:rPr>
            </w:pPr>
            <w:r w:rsidRPr="00F56D19">
              <w:rPr>
                <w:rStyle w:val="af2"/>
                <w:rFonts w:cstheme="minorHAnsi"/>
                <w:b w:val="0"/>
              </w:rPr>
              <w:t xml:space="preserve">Висвітлено інформаційні матеріали щодо підвищення рівня екологічної свідомості громадян </w:t>
            </w:r>
            <w:r w:rsidRPr="00F56D19">
              <w:rPr>
                <w:rFonts w:cstheme="minorHAnsi"/>
                <w:b/>
              </w:rPr>
              <w:t>≥ 4 в рік</w:t>
            </w:r>
          </w:p>
          <w:p w:rsidR="00A90FC5" w:rsidRPr="00F56D19" w:rsidRDefault="00A90FC5" w:rsidP="00443FC4">
            <w:pPr>
              <w:pStyle w:val="afb"/>
              <w:rPr>
                <w:rStyle w:val="af2"/>
                <w:rFonts w:cstheme="minorHAnsi"/>
                <w:b w:val="0"/>
              </w:rPr>
            </w:pPr>
            <w:r w:rsidRPr="00F56D19">
              <w:rPr>
                <w:rFonts w:cstheme="minorHAnsi"/>
              </w:rPr>
              <w:t xml:space="preserve">Кількість зелених насаджень збільшена мінімум на </w:t>
            </w:r>
            <w:r w:rsidRPr="00F56D19">
              <w:rPr>
                <w:rFonts w:cstheme="minorHAnsi"/>
                <w:b/>
              </w:rPr>
              <w:t>75  од</w:t>
            </w:r>
          </w:p>
          <w:p w:rsidR="00A90FC5" w:rsidRPr="00F56D19" w:rsidRDefault="00A90FC5" w:rsidP="00443FC4">
            <w:pPr>
              <w:pStyle w:val="afb"/>
              <w:rPr>
                <w:rFonts w:cstheme="minorHAnsi"/>
              </w:rPr>
            </w:pPr>
            <w:r w:rsidRPr="00F56D19">
              <w:rPr>
                <w:rStyle w:val="af2"/>
                <w:rFonts w:cstheme="minorHAnsi"/>
              </w:rPr>
              <w:t>К</w:t>
            </w:r>
            <w:r w:rsidRPr="00F56D19">
              <w:rPr>
                <w:rFonts w:cstheme="minorHAnsi"/>
              </w:rPr>
              <w:t xml:space="preserve">ількість збережених або очищених водних об'єктів (озера, річки, ставки) у громаді </w:t>
            </w:r>
            <w:r w:rsidRPr="00F56D19">
              <w:rPr>
                <w:rFonts w:cstheme="minorHAnsi"/>
                <w:b/>
              </w:rPr>
              <w:t xml:space="preserve">до 2 од. </w:t>
            </w:r>
          </w:p>
        </w:tc>
      </w:tr>
      <w:tr w:rsidR="00A90FC5" w:rsidRPr="00F56D19" w:rsidTr="002344B7">
        <w:trPr>
          <w:trHeight w:val="561"/>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eastAsia="Times New Roman" w:cstheme="minorHAnsi"/>
                <w:sz w:val="20"/>
                <w:szCs w:val="20"/>
              </w:rPr>
            </w:pPr>
            <w:r w:rsidRPr="00F56D19">
              <w:rPr>
                <w:rFonts w:cstheme="minorHAnsi"/>
                <w:sz w:val="20"/>
                <w:szCs w:val="20"/>
              </w:rPr>
              <w:t xml:space="preserve">Програма ліквідації несанкціонованих сміттєзвалищ та поводження з побутовими відходами на 2025 рік </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p w:rsidR="00A90FC5" w:rsidRPr="00F56D19" w:rsidRDefault="00A90FC5" w:rsidP="00443FC4">
            <w:pPr>
              <w:pStyle w:val="afb"/>
              <w:rPr>
                <w:rFonts w:cstheme="minorHAnsi"/>
              </w:rPr>
            </w:pPr>
            <w:r w:rsidRPr="00F56D19">
              <w:rPr>
                <w:rFonts w:cstheme="minorHAnsi"/>
              </w:rPr>
              <w:t>КП «Громада»</w:t>
            </w:r>
          </w:p>
        </w:tc>
        <w:tc>
          <w:tcPr>
            <w:tcW w:w="5245" w:type="dxa"/>
          </w:tcPr>
          <w:p w:rsidR="00A90FC5" w:rsidRPr="00F56D19" w:rsidRDefault="00A90FC5" w:rsidP="00443FC4">
            <w:pPr>
              <w:pStyle w:val="afb"/>
              <w:rPr>
                <w:rFonts w:cstheme="minorHAnsi"/>
              </w:rPr>
            </w:pPr>
            <w:r w:rsidRPr="00F56D19">
              <w:rPr>
                <w:rFonts w:cstheme="minorHAnsi"/>
              </w:rPr>
              <w:t xml:space="preserve">Зменшено кількість несанкціонованих сміттєзвалищ та шкідливих викидів у водойми </w:t>
            </w:r>
            <w:r w:rsidRPr="00F56D19">
              <w:rPr>
                <w:rFonts w:cstheme="minorHAnsi"/>
                <w:b/>
              </w:rPr>
              <w:t>≥ 70%.</w:t>
            </w:r>
          </w:p>
          <w:p w:rsidR="00A90FC5" w:rsidRPr="00F56D19" w:rsidRDefault="00A90FC5" w:rsidP="00443FC4">
            <w:pPr>
              <w:pStyle w:val="afb"/>
              <w:rPr>
                <w:rFonts w:cstheme="minorHAnsi"/>
              </w:rPr>
            </w:pPr>
            <w:r w:rsidRPr="00F56D19">
              <w:rPr>
                <w:rFonts w:cstheme="minorHAnsi"/>
              </w:rPr>
              <w:t xml:space="preserve">Розчищено берегові ліні </w:t>
            </w:r>
            <w:r w:rsidRPr="00F56D19">
              <w:rPr>
                <w:rFonts w:cstheme="minorHAnsi"/>
                <w:b/>
              </w:rPr>
              <w:t>≥ 70%..</w:t>
            </w:r>
          </w:p>
        </w:tc>
      </w:tr>
      <w:tr w:rsidR="00A90FC5" w:rsidRPr="00F56D19" w:rsidTr="00443FC4">
        <w:trPr>
          <w:trHeight w:val="1027"/>
        </w:trPr>
        <w:tc>
          <w:tcPr>
            <w:tcW w:w="567" w:type="dxa"/>
            <w:vMerge w:val="restart"/>
          </w:tcPr>
          <w:p w:rsidR="00A90FC5" w:rsidRPr="00F56D19" w:rsidRDefault="00A90FC5" w:rsidP="00443FC4">
            <w:pPr>
              <w:pStyle w:val="afb"/>
              <w:jc w:val="center"/>
              <w:rPr>
                <w:rFonts w:cstheme="minorHAnsi"/>
              </w:rPr>
            </w:pPr>
            <w:r w:rsidRPr="00F56D19">
              <w:rPr>
                <w:rFonts w:cstheme="minorHAnsi"/>
              </w:rPr>
              <w:t>9</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3.2 –Стійка до сучасних викликів громада</w:t>
            </w:r>
          </w:p>
          <w:p w:rsidR="00A90FC5" w:rsidRPr="00F56D19" w:rsidRDefault="00A90FC5" w:rsidP="00443FC4">
            <w:pPr>
              <w:pStyle w:val="afb"/>
              <w:rPr>
                <w:rFonts w:cstheme="minorHAnsi"/>
              </w:rPr>
            </w:pPr>
          </w:p>
        </w:tc>
        <w:tc>
          <w:tcPr>
            <w:tcW w:w="2977" w:type="dxa"/>
          </w:tcPr>
          <w:p w:rsidR="00A90FC5" w:rsidRPr="00F56D19" w:rsidRDefault="00A90FC5" w:rsidP="00443FC4">
            <w:pPr>
              <w:widowControl w:val="0"/>
              <w:pBdr>
                <w:top w:val="nil"/>
                <w:left w:val="nil"/>
                <w:bottom w:val="nil"/>
                <w:right w:val="nil"/>
                <w:between w:val="nil"/>
              </w:pBdr>
              <w:spacing w:after="0" w:line="242" w:lineRule="auto"/>
              <w:ind w:right="134"/>
              <w:jc w:val="both"/>
              <w:rPr>
                <w:rFonts w:cstheme="minorHAnsi"/>
              </w:rPr>
            </w:pPr>
            <w:r w:rsidRPr="00F56D19">
              <w:rPr>
                <w:rFonts w:eastAsia="Times New Roman" w:cstheme="minorHAnsi"/>
              </w:rPr>
              <w:t xml:space="preserve">Програма забезпечення продовольчої безпеки 2025-2027 (без фінансування)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tc>
        <w:tc>
          <w:tcPr>
            <w:tcW w:w="1701" w:type="dxa"/>
          </w:tcPr>
          <w:p w:rsidR="00A90FC5" w:rsidRPr="00F56D19" w:rsidRDefault="00A90FC5" w:rsidP="00443FC4">
            <w:pPr>
              <w:pStyle w:val="afb"/>
              <w:rPr>
                <w:rFonts w:cstheme="minorHAnsi"/>
              </w:rPr>
            </w:pPr>
            <w:r w:rsidRPr="00F56D19">
              <w:rPr>
                <w:rFonts w:cstheme="minorHAnsi"/>
              </w:rPr>
              <w:t>Відділ економічного аналізу та стратегічного планування</w:t>
            </w:r>
          </w:p>
        </w:tc>
        <w:tc>
          <w:tcPr>
            <w:tcW w:w="5245" w:type="dxa"/>
          </w:tcPr>
          <w:p w:rsidR="00A90FC5" w:rsidRPr="00F56D19" w:rsidRDefault="00A90FC5" w:rsidP="00443FC4">
            <w:pPr>
              <w:pStyle w:val="afb"/>
              <w:rPr>
                <w:rFonts w:cstheme="minorHAnsi"/>
              </w:rPr>
            </w:pPr>
            <w:r w:rsidRPr="00F56D19">
              <w:rPr>
                <w:rStyle w:val="af2"/>
                <w:rFonts w:cstheme="minorHAnsi"/>
                <w:b w:val="0"/>
              </w:rPr>
              <w:t>Доступність продовольчих товарів для мешканців громади</w:t>
            </w:r>
            <w:r w:rsidRPr="00F56D19">
              <w:rPr>
                <w:rStyle w:val="af2"/>
                <w:rFonts w:cstheme="minorHAnsi"/>
              </w:rPr>
              <w:t xml:space="preserve"> ≥ 70%</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Кількість заходів, спрямованих на допомогу малозабезпеченим верствам населення </w:t>
            </w:r>
            <w:r w:rsidRPr="00F56D19">
              <w:rPr>
                <w:rFonts w:cstheme="minorHAnsi"/>
                <w:b/>
              </w:rPr>
              <w:t>≥ 1 в рік</w:t>
            </w:r>
          </w:p>
        </w:tc>
      </w:tr>
      <w:tr w:rsidR="00A90FC5" w:rsidRPr="00F56D19" w:rsidTr="00443FC4">
        <w:trPr>
          <w:trHeight w:val="1369"/>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eastAsia="Times New Roman" w:cstheme="minorHAnsi"/>
                <w:sz w:val="20"/>
                <w:szCs w:val="20"/>
              </w:rPr>
            </w:pPr>
            <w:r w:rsidRPr="00F56D19">
              <w:rPr>
                <w:rFonts w:cstheme="minorHAnsi"/>
                <w:sz w:val="20"/>
                <w:szCs w:val="20"/>
              </w:rPr>
              <w:t>Програма створення і використання матеріальних резервів для запобігання, ліквідації надзвичайних ситуацій та їх наслідків на території БМТГ 2024-2025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5245" w:type="dxa"/>
          </w:tcPr>
          <w:p w:rsidR="00A90FC5" w:rsidRPr="00F56D19" w:rsidRDefault="00A90FC5" w:rsidP="00443FC4">
            <w:pPr>
              <w:pStyle w:val="afb"/>
              <w:rPr>
                <w:rFonts w:cstheme="minorHAnsi"/>
              </w:rPr>
            </w:pPr>
            <w:r w:rsidRPr="00F56D19">
              <w:rPr>
                <w:rFonts w:cstheme="minorHAnsi"/>
              </w:rPr>
              <w:t xml:space="preserve">Кількість тренувань та навчань для працівників служб з ліквідації надзвичайних ситуацій, спрямованих на ефективне використання резервів </w:t>
            </w:r>
            <w:r w:rsidRPr="00F56D19">
              <w:rPr>
                <w:rFonts w:eastAsia="Times New Roman" w:cstheme="minorHAnsi"/>
                <w:b/>
                <w:color w:val="2C2C36"/>
                <w:spacing w:val="5"/>
              </w:rPr>
              <w:t>≥ 2</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Кількість проведених перевірок на реагування КП під час надзвичайних ситуацій </w:t>
            </w:r>
            <w:r w:rsidRPr="00F56D19">
              <w:rPr>
                <w:rFonts w:cstheme="minorHAnsi"/>
                <w:b/>
              </w:rPr>
              <w:t>≥ 1</w:t>
            </w:r>
            <w:r w:rsidRPr="00F56D19">
              <w:rPr>
                <w:rFonts w:cstheme="minorHAnsi"/>
              </w:rPr>
              <w:t>.</w:t>
            </w:r>
          </w:p>
        </w:tc>
      </w:tr>
      <w:tr w:rsidR="00A90FC5" w:rsidRPr="00F56D19" w:rsidTr="00443FC4">
        <w:trPr>
          <w:trHeight w:val="763"/>
        </w:trPr>
        <w:tc>
          <w:tcPr>
            <w:tcW w:w="567" w:type="dxa"/>
            <w:vMerge w:val="restart"/>
          </w:tcPr>
          <w:p w:rsidR="00A90FC5" w:rsidRPr="00F56D19" w:rsidRDefault="00A90FC5" w:rsidP="00443FC4">
            <w:pPr>
              <w:pStyle w:val="afb"/>
              <w:jc w:val="center"/>
              <w:rPr>
                <w:rFonts w:cstheme="minorHAnsi"/>
              </w:rPr>
            </w:pPr>
            <w:r w:rsidRPr="00F56D19">
              <w:rPr>
                <w:rFonts w:cstheme="minorHAnsi"/>
              </w:rPr>
              <w:t>10</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3.3 –Безпечна та безбар’єрна громада для кожного</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«Профілактики правопорушень БМТГ» на 2022-2025 р</w:t>
            </w:r>
          </w:p>
        </w:tc>
        <w:tc>
          <w:tcPr>
            <w:tcW w:w="1134" w:type="dxa"/>
          </w:tcPr>
          <w:p w:rsidR="00A90FC5" w:rsidRPr="00F56D19" w:rsidRDefault="00A90FC5" w:rsidP="00443FC4">
            <w:pPr>
              <w:pStyle w:val="afb"/>
              <w:rPr>
                <w:rFonts w:cstheme="minorHAnsi"/>
              </w:rPr>
            </w:pPr>
            <w:r w:rsidRPr="00F56D19">
              <w:rPr>
                <w:rFonts w:cstheme="minorHAnsi"/>
              </w:rPr>
              <w:t>2022-2025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443FC4"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p w:rsidR="00A90FC5" w:rsidRPr="00F56D19" w:rsidRDefault="00A90FC5" w:rsidP="00443FC4">
            <w:pPr>
              <w:pStyle w:val="afb"/>
              <w:rPr>
                <w:rFonts w:cstheme="minorHAnsi"/>
              </w:rPr>
            </w:pPr>
            <w:r w:rsidRPr="00F56D19">
              <w:rPr>
                <w:rFonts w:cstheme="minorHAnsi"/>
              </w:rPr>
              <w:t>КП «Муніципальна безпека»</w:t>
            </w:r>
          </w:p>
        </w:tc>
        <w:tc>
          <w:tcPr>
            <w:tcW w:w="5245" w:type="dxa"/>
          </w:tcPr>
          <w:p w:rsidR="00A90FC5" w:rsidRPr="00F56D19" w:rsidRDefault="00A90FC5" w:rsidP="00443FC4">
            <w:pPr>
              <w:pStyle w:val="afb"/>
              <w:rPr>
                <w:rFonts w:cstheme="minorHAnsi"/>
              </w:rPr>
            </w:pPr>
            <w:r w:rsidRPr="00F56D19">
              <w:rPr>
                <w:rFonts w:cstheme="minorHAnsi"/>
              </w:rPr>
              <w:t xml:space="preserve">Частка зареєстрованих правопорушень (крадіжки, насильство, порушення громадського порядку) зменшено на </w:t>
            </w:r>
            <w:r w:rsidRPr="00F56D19">
              <w:rPr>
                <w:rFonts w:cstheme="minorHAnsi"/>
                <w:b/>
              </w:rPr>
              <w:t>10%</w:t>
            </w:r>
            <w:r w:rsidRPr="00F56D19">
              <w:rPr>
                <w:rFonts w:cstheme="minorHAnsi"/>
              </w:rPr>
              <w:t xml:space="preserve"> порівняно з попереднім періодом. </w:t>
            </w:r>
          </w:p>
        </w:tc>
      </w:tr>
      <w:tr w:rsidR="00992994" w:rsidRPr="00F56D19" w:rsidTr="00443FC4">
        <w:trPr>
          <w:trHeight w:val="763"/>
        </w:trPr>
        <w:tc>
          <w:tcPr>
            <w:tcW w:w="567" w:type="dxa"/>
            <w:vMerge/>
          </w:tcPr>
          <w:p w:rsidR="00992994" w:rsidRPr="00F56D19" w:rsidRDefault="00992994" w:rsidP="00443FC4">
            <w:pPr>
              <w:pStyle w:val="afb"/>
              <w:jc w:val="center"/>
              <w:rPr>
                <w:rFonts w:cstheme="minorHAnsi"/>
              </w:rPr>
            </w:pPr>
          </w:p>
        </w:tc>
        <w:tc>
          <w:tcPr>
            <w:tcW w:w="1701" w:type="dxa"/>
            <w:vMerge/>
          </w:tcPr>
          <w:p w:rsidR="00992994" w:rsidRPr="00F56D19" w:rsidRDefault="00992994" w:rsidP="00443FC4">
            <w:pPr>
              <w:pStyle w:val="TableParagraph"/>
              <w:rPr>
                <w:rFonts w:cstheme="minorHAnsi"/>
                <w:sz w:val="20"/>
                <w:szCs w:val="20"/>
              </w:rPr>
            </w:pPr>
          </w:p>
        </w:tc>
        <w:tc>
          <w:tcPr>
            <w:tcW w:w="2977" w:type="dxa"/>
          </w:tcPr>
          <w:p w:rsidR="00992994" w:rsidRPr="00F56D19" w:rsidRDefault="00992994" w:rsidP="00992994">
            <w:pPr>
              <w:pStyle w:val="TableParagraph"/>
              <w:rPr>
                <w:rFonts w:cstheme="minorHAnsi"/>
                <w:sz w:val="20"/>
                <w:szCs w:val="20"/>
              </w:rPr>
            </w:pPr>
            <w:r w:rsidRPr="00F56D19">
              <w:rPr>
                <w:rFonts w:cstheme="minorHAnsi"/>
                <w:sz w:val="20"/>
                <w:szCs w:val="20"/>
              </w:rPr>
              <w:t>Програма заходів національного спротиву Боярської міської територіальної громади на 2025 рік</w:t>
            </w:r>
          </w:p>
        </w:tc>
        <w:tc>
          <w:tcPr>
            <w:tcW w:w="1134" w:type="dxa"/>
          </w:tcPr>
          <w:p w:rsidR="00992994" w:rsidRPr="00F56D19" w:rsidRDefault="00FF4DBA" w:rsidP="00443FC4">
            <w:pPr>
              <w:pStyle w:val="afb"/>
              <w:rPr>
                <w:rFonts w:cstheme="minorHAnsi"/>
              </w:rPr>
            </w:pPr>
            <w:r w:rsidRPr="00F56D19">
              <w:rPr>
                <w:rFonts w:cstheme="minorHAnsi"/>
              </w:rPr>
              <w:t>2025</w:t>
            </w:r>
          </w:p>
        </w:tc>
        <w:tc>
          <w:tcPr>
            <w:tcW w:w="1843" w:type="dxa"/>
          </w:tcPr>
          <w:p w:rsidR="00992994" w:rsidRPr="00F56D19" w:rsidRDefault="00FF4DBA"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tc>
        <w:tc>
          <w:tcPr>
            <w:tcW w:w="1701" w:type="dxa"/>
          </w:tcPr>
          <w:p w:rsidR="00FF4DBA" w:rsidRPr="00F56D19" w:rsidRDefault="00FF4DBA" w:rsidP="00FF4DBA">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p w:rsidR="00992994" w:rsidRPr="00F56D19" w:rsidRDefault="00FF4DBA" w:rsidP="00FF4DBA">
            <w:pPr>
              <w:pStyle w:val="afb"/>
              <w:rPr>
                <w:rFonts w:cstheme="minorHAnsi"/>
              </w:rPr>
            </w:pPr>
            <w:r w:rsidRPr="00F56D19">
              <w:rPr>
                <w:rFonts w:cstheme="minorHAnsi"/>
              </w:rPr>
              <w:t>КП «Муніципальна безпека»</w:t>
            </w:r>
          </w:p>
        </w:tc>
        <w:tc>
          <w:tcPr>
            <w:tcW w:w="5245" w:type="dxa"/>
          </w:tcPr>
          <w:p w:rsidR="00992994" w:rsidRPr="00F56D19" w:rsidRDefault="00FF4DBA" w:rsidP="00443FC4">
            <w:pPr>
              <w:pStyle w:val="afb"/>
              <w:rPr>
                <w:rFonts w:cstheme="minorHAnsi"/>
                <w:b/>
              </w:rPr>
            </w:pPr>
            <w:r w:rsidRPr="00F56D19">
              <w:t xml:space="preserve">Частка охоплення жителів громади інформаційними кампаніями </w:t>
            </w:r>
            <w:r w:rsidRPr="00F56D19">
              <w:rPr>
                <w:rFonts w:cstheme="minorHAnsi"/>
                <w:b/>
              </w:rPr>
              <w:t>≥ 80%</w:t>
            </w:r>
          </w:p>
          <w:p w:rsidR="00FF4DBA" w:rsidRPr="00F56D19" w:rsidRDefault="00FF4DBA" w:rsidP="00FF4DBA">
            <w:pPr>
              <w:pStyle w:val="afb"/>
              <w:rPr>
                <w:rFonts w:cstheme="minorHAnsi"/>
              </w:rPr>
            </w:pPr>
            <w:r w:rsidRPr="00F56D19">
              <w:t>Кількість оновлених/створених укриттів і сховищ :</w:t>
            </w:r>
            <w:r w:rsidRPr="00F56D19">
              <w:rPr>
                <w:i/>
                <w:iCs/>
              </w:rPr>
              <w:t xml:space="preserve"> </w:t>
            </w:r>
            <w:r w:rsidRPr="00F56D19">
              <w:rPr>
                <w:rFonts w:cstheme="minorHAnsi"/>
                <w:b/>
              </w:rPr>
              <w:t>≥</w:t>
            </w:r>
            <w:r w:rsidRPr="00F56D19">
              <w:rPr>
                <w:b/>
                <w:iCs/>
              </w:rPr>
              <w:t>15 об’єктів</w:t>
            </w:r>
          </w:p>
        </w:tc>
      </w:tr>
      <w:tr w:rsidR="00A90FC5" w:rsidRPr="00F56D19" w:rsidTr="00443FC4">
        <w:trPr>
          <w:trHeight w:val="763"/>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поліцейський офіцер громади на 2022-2025 р</w:t>
            </w:r>
          </w:p>
        </w:tc>
        <w:tc>
          <w:tcPr>
            <w:tcW w:w="1134" w:type="dxa"/>
          </w:tcPr>
          <w:p w:rsidR="00A90FC5" w:rsidRPr="00F56D19" w:rsidRDefault="00A90FC5" w:rsidP="00443FC4">
            <w:pPr>
              <w:pStyle w:val="afb"/>
              <w:rPr>
                <w:rFonts w:cstheme="minorHAnsi"/>
              </w:rPr>
            </w:pPr>
            <w:r w:rsidRPr="00F56D19">
              <w:rPr>
                <w:rFonts w:cstheme="minorHAnsi"/>
              </w:rPr>
              <w:t>2022-2025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5245" w:type="dxa"/>
          </w:tcPr>
          <w:p w:rsidR="00A90FC5" w:rsidRPr="00F56D19" w:rsidRDefault="00A90FC5" w:rsidP="00443FC4">
            <w:pPr>
              <w:pStyle w:val="afb"/>
              <w:rPr>
                <w:rFonts w:cstheme="minorHAnsi"/>
              </w:rPr>
            </w:pPr>
            <w:r w:rsidRPr="00F56D19">
              <w:rPr>
                <w:rFonts w:cstheme="minorHAnsi"/>
              </w:rPr>
              <w:t xml:space="preserve">Частка правопорушень (особливо дрібних правопорушень, порушень громадського порядку) на території громади після впровадження програми зменшена на </w:t>
            </w:r>
            <w:r w:rsidRPr="00F56D19">
              <w:rPr>
                <w:rFonts w:cstheme="minorHAnsi"/>
                <w:b/>
              </w:rPr>
              <w:t>10%.</w:t>
            </w:r>
          </w:p>
          <w:p w:rsidR="00A90FC5" w:rsidRPr="00F56D19" w:rsidRDefault="00A90FC5" w:rsidP="00443FC4">
            <w:pPr>
              <w:pStyle w:val="afb"/>
              <w:rPr>
                <w:rFonts w:cstheme="minorHAnsi"/>
              </w:rPr>
            </w:pPr>
          </w:p>
        </w:tc>
      </w:tr>
      <w:tr w:rsidR="00A90FC5" w:rsidRPr="00F56D19" w:rsidTr="00443FC4">
        <w:trPr>
          <w:trHeight w:val="500"/>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інформатизації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Сектор цифровізації</w:t>
            </w:r>
          </w:p>
        </w:tc>
        <w:tc>
          <w:tcPr>
            <w:tcW w:w="1701" w:type="dxa"/>
          </w:tcPr>
          <w:p w:rsidR="00A90FC5" w:rsidRPr="00F56D19" w:rsidRDefault="00A90FC5" w:rsidP="00443FC4">
            <w:pPr>
              <w:pStyle w:val="afb"/>
              <w:rPr>
                <w:rFonts w:cstheme="minorHAnsi"/>
              </w:rPr>
            </w:pPr>
            <w:r w:rsidRPr="00F56D19">
              <w:rPr>
                <w:rFonts w:cstheme="minorHAnsi"/>
              </w:rPr>
              <w:t>Сектор цифровізації</w:t>
            </w:r>
          </w:p>
          <w:p w:rsidR="00A90FC5" w:rsidRPr="00F56D19" w:rsidRDefault="00A90FC5" w:rsidP="00443FC4">
            <w:pPr>
              <w:pStyle w:val="afb"/>
              <w:rPr>
                <w:rFonts w:cstheme="minorHAnsi"/>
              </w:rPr>
            </w:pPr>
          </w:p>
        </w:tc>
        <w:tc>
          <w:tcPr>
            <w:tcW w:w="5245" w:type="dxa"/>
          </w:tcPr>
          <w:p w:rsidR="00A90FC5" w:rsidRPr="00F56D19" w:rsidRDefault="00A90FC5" w:rsidP="00443FC4">
            <w:pPr>
              <w:pStyle w:val="afb"/>
              <w:rPr>
                <w:rStyle w:val="af2"/>
                <w:rFonts w:cstheme="minorHAnsi"/>
                <w:b w:val="0"/>
                <w:bCs w:val="0"/>
              </w:rPr>
            </w:pPr>
            <w:r w:rsidRPr="00F56D19">
              <w:rPr>
                <w:rStyle w:val="af2"/>
                <w:rFonts w:cstheme="minorHAnsi"/>
                <w:b w:val="0"/>
              </w:rPr>
              <w:t xml:space="preserve">Рівень задоволеності мешканців доступними офіційними цифровими інструментами громади (веб-сайт, канали комунікації) ≥ 60% за результатами опитування. </w:t>
            </w:r>
          </w:p>
          <w:p w:rsidR="00A90FC5" w:rsidRPr="00F56D19" w:rsidRDefault="00A90FC5" w:rsidP="00443FC4">
            <w:pPr>
              <w:pStyle w:val="afb"/>
              <w:rPr>
                <w:rFonts w:cstheme="minorHAnsi"/>
              </w:rPr>
            </w:pPr>
            <w:r w:rsidRPr="00F56D19">
              <w:rPr>
                <w:rStyle w:val="af2"/>
                <w:rFonts w:cstheme="minorHAnsi"/>
                <w:b w:val="0"/>
              </w:rPr>
              <w:t xml:space="preserve">Проведено щонайменше 2 інформаційні заходи для населення щодо кібербезпеки та захисту персональних даних </w:t>
            </w:r>
            <w:r w:rsidRPr="00F56D19">
              <w:rPr>
                <w:rStyle w:val="af2"/>
                <w:rFonts w:cstheme="minorHAnsi"/>
              </w:rPr>
              <w:t>(+/-)</w:t>
            </w:r>
          </w:p>
        </w:tc>
      </w:tr>
      <w:tr w:rsidR="00A90FC5" w:rsidRPr="00F56D19" w:rsidTr="00443FC4">
        <w:trPr>
          <w:trHeight w:val="1014"/>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«Безбар’єрна Боярська міська територіальна громада»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розвитку інфраструктури та житлово-комунального господарства </w:t>
            </w:r>
          </w:p>
        </w:tc>
        <w:tc>
          <w:tcPr>
            <w:tcW w:w="1701" w:type="dxa"/>
          </w:tcPr>
          <w:p w:rsidR="00A90FC5" w:rsidRPr="00F56D19" w:rsidRDefault="00A90FC5" w:rsidP="00443FC4">
            <w:pPr>
              <w:pStyle w:val="afb"/>
              <w:rPr>
                <w:rFonts w:cstheme="minorHAnsi"/>
              </w:rPr>
            </w:pPr>
            <w:r w:rsidRPr="00F56D19">
              <w:rPr>
                <w:rFonts w:cstheme="minorHAnsi"/>
              </w:rPr>
              <w:t>Управління розвитку інфраструктури та житлово-комунального господарства.</w:t>
            </w:r>
          </w:p>
          <w:p w:rsidR="00A90FC5" w:rsidRPr="00F56D19" w:rsidRDefault="00A90FC5" w:rsidP="00443FC4">
            <w:pPr>
              <w:pStyle w:val="afb"/>
              <w:rPr>
                <w:rFonts w:cstheme="minorHAnsi"/>
              </w:rPr>
            </w:pPr>
            <w:r w:rsidRPr="00F56D19">
              <w:rPr>
                <w:rFonts w:cstheme="minorHAnsi"/>
              </w:rPr>
              <w:t xml:space="preserve">Відділ містобудування та архітектури </w:t>
            </w:r>
          </w:p>
        </w:tc>
        <w:tc>
          <w:tcPr>
            <w:tcW w:w="5245" w:type="dxa"/>
          </w:tcPr>
          <w:p w:rsidR="00A90FC5" w:rsidRPr="00F56D19" w:rsidRDefault="00A90FC5" w:rsidP="00443FC4">
            <w:pPr>
              <w:pStyle w:val="afb"/>
              <w:rPr>
                <w:rFonts w:cstheme="minorHAnsi"/>
              </w:rPr>
            </w:pPr>
            <w:r w:rsidRPr="00F56D19">
              <w:rPr>
                <w:rFonts w:cstheme="minorHAnsi"/>
              </w:rPr>
              <w:t xml:space="preserve">Відсоток громадських будівель (школи, лікарні, адміністративні будівлі), оснащених безбар'єрними умовами (пандуси, ліфти, ширші двері тощо) – </w:t>
            </w:r>
            <w:r w:rsidRPr="00F56D19">
              <w:rPr>
                <w:rFonts w:cstheme="minorHAnsi"/>
                <w:b/>
              </w:rPr>
              <w:t>80%</w:t>
            </w:r>
            <w:r w:rsidRPr="00F56D19">
              <w:rPr>
                <w:rFonts w:cstheme="minorHAnsi"/>
              </w:rPr>
              <w:t xml:space="preserve">. Кількість парків, вулиць, тротуарів, що були адаптовані для людей з обмеженими можливостями (тактильні покриття, спеціальні зони) </w:t>
            </w:r>
            <w:r w:rsidRPr="00F56D19">
              <w:rPr>
                <w:rFonts w:cstheme="minorHAnsi"/>
                <w:b/>
              </w:rPr>
              <w:t>≥ 6</w:t>
            </w:r>
            <w:r w:rsidRPr="00F56D19">
              <w:rPr>
                <w:rFonts w:cstheme="minorHAnsi"/>
              </w:rPr>
              <w:t xml:space="preserve">. </w:t>
            </w:r>
          </w:p>
        </w:tc>
      </w:tr>
      <w:tr w:rsidR="00A90FC5" w:rsidRPr="00F56D19" w:rsidTr="00443FC4">
        <w:trPr>
          <w:trHeight w:val="1252"/>
        </w:trPr>
        <w:tc>
          <w:tcPr>
            <w:tcW w:w="567" w:type="dxa"/>
            <w:vMerge w:val="restart"/>
          </w:tcPr>
          <w:p w:rsidR="00A90FC5" w:rsidRPr="00F56D19" w:rsidRDefault="00A90FC5" w:rsidP="00443FC4">
            <w:pPr>
              <w:pStyle w:val="afb"/>
              <w:jc w:val="center"/>
              <w:rPr>
                <w:rFonts w:cstheme="minorHAnsi"/>
              </w:rPr>
            </w:pPr>
            <w:r w:rsidRPr="00F56D19">
              <w:rPr>
                <w:rFonts w:cstheme="minorHAnsi"/>
              </w:rPr>
              <w:t>11</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3.4 –Доступна, якісна, сучасна і адаптивна освіта для всіх вікових, соціальних та економічних груп населення</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реформування системи шкільного харчування на період до 2027 р в закладах загальної середньої освіти БМТГ</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освіти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освіти </w:t>
            </w:r>
          </w:p>
        </w:tc>
        <w:tc>
          <w:tcPr>
            <w:tcW w:w="5245" w:type="dxa"/>
          </w:tcPr>
          <w:p w:rsidR="00A90FC5" w:rsidRPr="00F56D19" w:rsidRDefault="00A90FC5" w:rsidP="00443FC4">
            <w:pPr>
              <w:pStyle w:val="afb"/>
              <w:rPr>
                <w:rFonts w:cstheme="minorHAnsi"/>
              </w:rPr>
            </w:pPr>
            <w:r w:rsidRPr="00F56D19">
              <w:rPr>
                <w:rFonts w:cstheme="minorHAnsi"/>
              </w:rPr>
              <w:t xml:space="preserve">Частка закладів, що відповідають вимогам НАССР </w:t>
            </w:r>
            <w:r w:rsidRPr="00F56D19">
              <w:rPr>
                <w:rFonts w:cstheme="minorHAnsi"/>
                <w:b/>
              </w:rPr>
              <w:t>≥100%</w:t>
            </w:r>
            <w:r w:rsidRPr="00F56D19">
              <w:rPr>
                <w:rFonts w:cstheme="minorHAnsi"/>
              </w:rPr>
              <w:t xml:space="preserve"> . </w:t>
            </w:r>
          </w:p>
          <w:p w:rsidR="00A90FC5" w:rsidRPr="00F56D19" w:rsidRDefault="00A90FC5" w:rsidP="00443FC4">
            <w:pPr>
              <w:pStyle w:val="afb"/>
              <w:rPr>
                <w:rFonts w:cstheme="minorHAnsi"/>
              </w:rPr>
            </w:pPr>
            <w:r w:rsidRPr="00F56D19">
              <w:rPr>
                <w:rFonts w:cstheme="minorHAnsi"/>
              </w:rPr>
              <w:t xml:space="preserve">Кількість проведених уроків, тренінгів чи інформаційних кампаній для учнів щодо здорового харчування </w:t>
            </w:r>
            <w:r w:rsidRPr="00F56D19">
              <w:rPr>
                <w:rFonts w:cstheme="minorHAnsi"/>
                <w:b/>
              </w:rPr>
              <w:t>≥ 3</w:t>
            </w:r>
            <w:r w:rsidRPr="00F56D19">
              <w:rPr>
                <w:rFonts w:cstheme="minorHAnsi"/>
              </w:rPr>
              <w:t xml:space="preserve"> .</w:t>
            </w:r>
          </w:p>
        </w:tc>
      </w:tr>
      <w:tr w:rsidR="00A90FC5" w:rsidRPr="00F56D19" w:rsidTr="00443FC4">
        <w:trPr>
          <w:trHeight w:val="742"/>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системи освіти на території БМТГ2024-2025</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освіти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освіти </w:t>
            </w:r>
          </w:p>
        </w:tc>
        <w:tc>
          <w:tcPr>
            <w:tcW w:w="5245" w:type="dxa"/>
          </w:tcPr>
          <w:p w:rsidR="00A90FC5" w:rsidRPr="00F56D19" w:rsidRDefault="00A90FC5" w:rsidP="00443FC4">
            <w:pPr>
              <w:pStyle w:val="afb"/>
              <w:rPr>
                <w:rFonts w:cstheme="minorHAnsi"/>
              </w:rPr>
            </w:pPr>
            <w:r w:rsidRPr="00F56D19">
              <w:rPr>
                <w:rFonts w:cstheme="minorHAnsi"/>
              </w:rPr>
              <w:t xml:space="preserve">Рівень задоволення учнів та батьків якістю освіти в закладах громади (за результатами опитувань) – </w:t>
            </w:r>
            <w:r w:rsidRPr="00F56D19">
              <w:rPr>
                <w:rFonts w:cstheme="minorHAnsi"/>
                <w:b/>
              </w:rPr>
              <w:t>80%.</w:t>
            </w:r>
          </w:p>
          <w:p w:rsidR="00A90FC5" w:rsidRPr="00F56D19" w:rsidRDefault="00A90FC5" w:rsidP="00443FC4">
            <w:pPr>
              <w:pStyle w:val="afb"/>
              <w:rPr>
                <w:rFonts w:cstheme="minorHAnsi"/>
              </w:rPr>
            </w:pPr>
            <w:r w:rsidRPr="00F56D19">
              <w:rPr>
                <w:rFonts w:cstheme="minorHAnsi"/>
              </w:rPr>
              <w:t xml:space="preserve">Частка навчальних закладів, в яких проведено ремонтні роботи або модернізацію інфраструктури (оновлення класів, обладнання, техніки) </w:t>
            </w:r>
            <w:r w:rsidRPr="00F56D19">
              <w:rPr>
                <w:rFonts w:cstheme="minorHAnsi"/>
                <w:b/>
              </w:rPr>
              <w:t>≥ 90%.</w:t>
            </w:r>
            <w:r w:rsidR="007273C5">
              <w:rPr>
                <w:rFonts w:cstheme="minorHAnsi"/>
                <w:b/>
              </w:rPr>
              <w:t xml:space="preserve"> </w:t>
            </w:r>
            <w:r w:rsidRPr="00F56D19">
              <w:rPr>
                <w:rStyle w:val="af2"/>
                <w:rFonts w:cstheme="minorHAnsi"/>
              </w:rPr>
              <w:t>Частка</w:t>
            </w:r>
            <w:r w:rsidRPr="00F56D19">
              <w:rPr>
                <w:rFonts w:cstheme="minorHAnsi"/>
              </w:rPr>
              <w:t xml:space="preserve"> учнів, залучених до позашкільних програм (кружків, секцій, творчих колективів) та їх досягнення в різних конкурсах </w:t>
            </w:r>
            <w:r w:rsidRPr="00F56D19">
              <w:rPr>
                <w:rFonts w:cstheme="minorHAnsi"/>
                <w:b/>
              </w:rPr>
              <w:t>≥ 80%.</w:t>
            </w:r>
          </w:p>
        </w:tc>
      </w:tr>
      <w:tr w:rsidR="00A90FC5" w:rsidRPr="00F56D19" w:rsidTr="00443FC4">
        <w:trPr>
          <w:trHeight w:val="763"/>
        </w:trPr>
        <w:tc>
          <w:tcPr>
            <w:tcW w:w="567" w:type="dxa"/>
            <w:vMerge w:val="restart"/>
          </w:tcPr>
          <w:p w:rsidR="00A90FC5" w:rsidRPr="00F56D19" w:rsidRDefault="00A90FC5" w:rsidP="00443FC4">
            <w:pPr>
              <w:pStyle w:val="afb"/>
              <w:jc w:val="center"/>
              <w:rPr>
                <w:rFonts w:cstheme="minorHAnsi"/>
              </w:rPr>
            </w:pPr>
            <w:r w:rsidRPr="00F56D19">
              <w:rPr>
                <w:rFonts w:cstheme="minorHAnsi"/>
              </w:rPr>
              <w:t>12</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3.5 –Громада молоді, спорту і здорового способу життя</w:t>
            </w:r>
          </w:p>
          <w:p w:rsidR="00A90FC5" w:rsidRPr="00F56D19" w:rsidRDefault="00A90FC5" w:rsidP="00443FC4">
            <w:pPr>
              <w:pStyle w:val="afb"/>
              <w:rPr>
                <w:rFonts w:cstheme="minorHAnsi"/>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волейболу на території БМТГ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Fonts w:cstheme="minorHAnsi"/>
              </w:rPr>
            </w:pPr>
            <w:r w:rsidRPr="00F56D19">
              <w:rPr>
                <w:rStyle w:val="af2"/>
                <w:rFonts w:cstheme="minorHAnsi"/>
                <w:b w:val="0"/>
              </w:rPr>
              <w:t xml:space="preserve">Кількість спортивних </w:t>
            </w:r>
            <w:r w:rsidR="007273C5" w:rsidRPr="00F56D19">
              <w:rPr>
                <w:rStyle w:val="af2"/>
                <w:rFonts w:cstheme="minorHAnsi"/>
                <w:b w:val="0"/>
              </w:rPr>
              <w:t>команд</w:t>
            </w:r>
            <w:r w:rsidR="007273C5" w:rsidRPr="00F56D19">
              <w:rPr>
                <w:rFonts w:cstheme="minorHAnsi"/>
                <w:b/>
              </w:rPr>
              <w:t xml:space="preserve"> ≥</w:t>
            </w:r>
            <w:r w:rsidRPr="00F56D19">
              <w:rPr>
                <w:rFonts w:cstheme="minorHAnsi"/>
                <w:b/>
              </w:rPr>
              <w:t xml:space="preserve"> 10 од </w:t>
            </w:r>
            <w:r w:rsidRPr="00F56D19">
              <w:rPr>
                <w:rFonts w:cstheme="minorHAnsi"/>
              </w:rPr>
              <w:t>(в рік)</w:t>
            </w:r>
          </w:p>
          <w:p w:rsidR="00A90FC5" w:rsidRPr="00F56D19" w:rsidRDefault="00A90FC5" w:rsidP="00443FC4">
            <w:pPr>
              <w:pStyle w:val="afb"/>
              <w:rPr>
                <w:rFonts w:cstheme="minorHAnsi"/>
              </w:rPr>
            </w:pPr>
            <w:r w:rsidRPr="00F56D19">
              <w:rPr>
                <w:rFonts w:cstheme="minorHAnsi"/>
              </w:rPr>
              <w:t xml:space="preserve">Кількість спортивних заходів із залученням волейбольних команд </w:t>
            </w:r>
            <w:r w:rsidRPr="00F56D19">
              <w:rPr>
                <w:rFonts w:cstheme="minorHAnsi"/>
                <w:b/>
              </w:rPr>
              <w:t xml:space="preserve">≥ 10 од </w:t>
            </w:r>
            <w:r w:rsidRPr="00F56D19">
              <w:rPr>
                <w:rFonts w:cstheme="minorHAnsi"/>
              </w:rPr>
              <w:t>(в рік)</w:t>
            </w:r>
          </w:p>
        </w:tc>
      </w:tr>
      <w:tr w:rsidR="00A90FC5" w:rsidRPr="00F56D19" w:rsidTr="00443FC4">
        <w:trPr>
          <w:trHeight w:val="751"/>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футболу на території БМТГ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Style w:val="af2"/>
                <w:rFonts w:cstheme="minorHAnsi"/>
                <w:b w:val="0"/>
              </w:rPr>
            </w:pPr>
            <w:r w:rsidRPr="00F56D19">
              <w:rPr>
                <w:rStyle w:val="af2"/>
                <w:rFonts w:cstheme="minorHAnsi"/>
                <w:b w:val="0"/>
              </w:rPr>
              <w:t>Кількість спортивних команд</w:t>
            </w:r>
            <w:r w:rsidRPr="00F56D19">
              <w:rPr>
                <w:rStyle w:val="af2"/>
                <w:rFonts w:cstheme="minorHAnsi"/>
              </w:rPr>
              <w:t xml:space="preserve">  ≥ 4 од (в рік)</w:t>
            </w:r>
          </w:p>
          <w:p w:rsidR="00A90FC5" w:rsidRPr="00F56D19" w:rsidRDefault="00A90FC5" w:rsidP="00443FC4">
            <w:pPr>
              <w:pStyle w:val="afb"/>
              <w:rPr>
                <w:rFonts w:cstheme="minorHAnsi"/>
                <w:highlight w:val="green"/>
              </w:rPr>
            </w:pPr>
            <w:r w:rsidRPr="00F56D19">
              <w:rPr>
                <w:rStyle w:val="af2"/>
                <w:rFonts w:cstheme="minorHAnsi"/>
                <w:b w:val="0"/>
              </w:rPr>
              <w:t>Кількість спортивних заходів із залученням футбольних команд</w:t>
            </w:r>
            <w:r w:rsidRPr="00F56D19">
              <w:rPr>
                <w:rStyle w:val="af2"/>
                <w:rFonts w:cstheme="minorHAnsi"/>
              </w:rPr>
              <w:t xml:space="preserve"> ≥ 12 од (в рік)</w:t>
            </w:r>
          </w:p>
        </w:tc>
      </w:tr>
      <w:tr w:rsidR="00A90FC5" w:rsidRPr="00F56D19" w:rsidTr="00443FC4">
        <w:trPr>
          <w:trHeight w:val="1001"/>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фізичної культури та спорту на території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5245" w:type="dxa"/>
          </w:tcPr>
          <w:p w:rsidR="00A90FC5" w:rsidRPr="00F56D19" w:rsidRDefault="00A90FC5" w:rsidP="00443FC4">
            <w:pPr>
              <w:pStyle w:val="afb"/>
              <w:rPr>
                <w:rFonts w:cstheme="minorHAnsi"/>
              </w:rPr>
            </w:pPr>
            <w:r w:rsidRPr="00F56D19">
              <w:rPr>
                <w:rStyle w:val="af2"/>
                <w:rFonts w:cstheme="minorHAnsi"/>
                <w:b w:val="0"/>
              </w:rPr>
              <w:t>Кількість</w:t>
            </w:r>
            <w:r w:rsidR="007273C5">
              <w:rPr>
                <w:rStyle w:val="af2"/>
                <w:rFonts w:cstheme="minorHAnsi"/>
                <w:b w:val="0"/>
              </w:rPr>
              <w:t xml:space="preserve"> </w:t>
            </w:r>
            <w:r w:rsidRPr="00F56D19">
              <w:rPr>
                <w:rFonts w:cstheme="minorHAnsi"/>
              </w:rPr>
              <w:t xml:space="preserve">організованих спортивних змагань, фестивалів та масових заходів для різних вікових груп (шкільні, аматорські, професійні турніри) </w:t>
            </w:r>
            <w:r w:rsidRPr="00F56D19">
              <w:rPr>
                <w:rFonts w:cstheme="minorHAnsi"/>
                <w:b/>
              </w:rPr>
              <w:t xml:space="preserve">≥ 9 од </w:t>
            </w:r>
            <w:r w:rsidRPr="00F56D19">
              <w:rPr>
                <w:rFonts w:cstheme="minorHAnsi"/>
              </w:rPr>
              <w:t>(в рік)</w:t>
            </w:r>
          </w:p>
          <w:p w:rsidR="00A90FC5" w:rsidRPr="00F56D19" w:rsidRDefault="00A90FC5" w:rsidP="00443FC4">
            <w:pPr>
              <w:pStyle w:val="afb"/>
              <w:rPr>
                <w:rFonts w:cstheme="minorHAnsi"/>
              </w:rPr>
            </w:pPr>
            <w:r w:rsidRPr="00F56D19">
              <w:rPr>
                <w:rStyle w:val="af2"/>
                <w:rFonts w:cstheme="minorHAnsi"/>
                <w:b w:val="0"/>
              </w:rPr>
              <w:t>Фізична активність серед літніх людей</w:t>
            </w:r>
            <w:r w:rsidRPr="00F56D19">
              <w:rPr>
                <w:rFonts w:cstheme="minorHAnsi"/>
              </w:rPr>
              <w:t xml:space="preserve">: кількість програм </w:t>
            </w:r>
            <w:r w:rsidRPr="00F56D19">
              <w:rPr>
                <w:rFonts w:cstheme="minorHAnsi"/>
                <w:b/>
              </w:rPr>
              <w:t>≥ 4 од</w:t>
            </w:r>
            <w:r w:rsidRPr="00F56D19">
              <w:rPr>
                <w:rFonts w:cstheme="minorHAnsi"/>
              </w:rPr>
              <w:t xml:space="preserve"> (в рік)</w:t>
            </w:r>
          </w:p>
          <w:p w:rsidR="00A90FC5" w:rsidRPr="00F56D19" w:rsidRDefault="00A90FC5" w:rsidP="00443FC4">
            <w:pPr>
              <w:pStyle w:val="afb"/>
              <w:rPr>
                <w:rFonts w:cstheme="minorHAnsi"/>
              </w:rPr>
            </w:pPr>
            <w:r w:rsidRPr="00F56D19">
              <w:rPr>
                <w:rFonts w:cstheme="minorHAnsi"/>
              </w:rPr>
              <w:t xml:space="preserve">Кількість залучених літніх людей до фізичної активності та їх участь у спеціальних спортивних програмах </w:t>
            </w:r>
            <w:r w:rsidRPr="00F56D19">
              <w:rPr>
                <w:rFonts w:cstheme="minorHAnsi"/>
                <w:b/>
              </w:rPr>
              <w:t>≥ 350 од</w:t>
            </w:r>
            <w:r w:rsidRPr="00F56D19">
              <w:rPr>
                <w:rFonts w:cstheme="minorHAnsi"/>
              </w:rPr>
              <w:t>.(в рік)</w:t>
            </w:r>
          </w:p>
        </w:tc>
      </w:tr>
      <w:tr w:rsidR="00A90FC5" w:rsidRPr="00F56D19" w:rsidTr="00443FC4">
        <w:trPr>
          <w:trHeight w:val="1252"/>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підтримки та розвитку молоді і молодіжної політики та національно-патріотичного виховання на 2024-2025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p w:rsidR="00A90FC5" w:rsidRPr="00F56D19" w:rsidRDefault="00A90FC5" w:rsidP="00443FC4">
            <w:pPr>
              <w:pStyle w:val="TableParagraph"/>
              <w:rPr>
                <w:rFonts w:cstheme="minorHAnsi"/>
                <w:sz w:val="20"/>
                <w:szCs w:val="20"/>
              </w:rPr>
            </w:pPr>
          </w:p>
        </w:tc>
        <w:tc>
          <w:tcPr>
            <w:tcW w:w="5245" w:type="dxa"/>
          </w:tcPr>
          <w:p w:rsidR="00A90FC5" w:rsidRPr="00F56D19" w:rsidRDefault="00A90FC5" w:rsidP="00443FC4">
            <w:pPr>
              <w:pStyle w:val="afb"/>
              <w:rPr>
                <w:rFonts w:cstheme="minorHAnsi"/>
              </w:rPr>
            </w:pPr>
            <w:r w:rsidRPr="00F56D19">
              <w:rPr>
                <w:rFonts w:cstheme="minorHAnsi"/>
              </w:rPr>
              <w:t xml:space="preserve">Молодь приймає участь у житті громади. Збільшення кількості здобувачів освіти, задіяних у проектах на </w:t>
            </w:r>
            <w:r w:rsidRPr="00F56D19">
              <w:rPr>
                <w:rFonts w:cstheme="minorHAnsi"/>
                <w:b/>
              </w:rPr>
              <w:t xml:space="preserve">10% </w:t>
            </w:r>
            <w:r w:rsidRPr="00F56D19">
              <w:rPr>
                <w:rFonts w:cstheme="minorHAnsi"/>
              </w:rPr>
              <w:t>(в рік)</w:t>
            </w:r>
          </w:p>
          <w:p w:rsidR="00A90FC5" w:rsidRPr="00F56D19" w:rsidRDefault="00A90FC5" w:rsidP="00443FC4">
            <w:pPr>
              <w:pStyle w:val="afb"/>
              <w:rPr>
                <w:rFonts w:cstheme="minorHAnsi"/>
              </w:rPr>
            </w:pPr>
            <w:r w:rsidRPr="00F56D19">
              <w:rPr>
                <w:rStyle w:val="af2"/>
                <w:rFonts w:cstheme="minorHAnsi"/>
                <w:b w:val="0"/>
              </w:rPr>
              <w:t>Кількість організованих заходів</w:t>
            </w:r>
            <w:r w:rsidRPr="00F56D19">
              <w:rPr>
                <w:rStyle w:val="af2"/>
                <w:rFonts w:cstheme="minorHAnsi"/>
              </w:rPr>
              <w:t xml:space="preserve">: </w:t>
            </w:r>
            <w:r w:rsidRPr="00F56D19">
              <w:rPr>
                <w:rFonts w:cstheme="minorHAnsi"/>
                <w:b/>
              </w:rPr>
              <w:t>≥ 10</w:t>
            </w:r>
            <w:r w:rsidRPr="00F56D19">
              <w:rPr>
                <w:rFonts w:cstheme="minorHAnsi"/>
              </w:rPr>
              <w:t>, в т.ч. національно-патріотичних заходів:</w:t>
            </w:r>
            <w:r w:rsidRPr="00F56D19">
              <w:rPr>
                <w:rFonts w:cstheme="minorHAnsi"/>
                <w:b/>
              </w:rPr>
              <w:t xml:space="preserve">  ≥ 5 </w:t>
            </w:r>
            <w:r w:rsidRPr="00F56D19">
              <w:rPr>
                <w:rFonts w:cstheme="minorHAnsi"/>
              </w:rPr>
              <w:t>(в рік)</w:t>
            </w:r>
          </w:p>
          <w:p w:rsidR="00A90FC5" w:rsidRPr="00F56D19" w:rsidRDefault="00A90FC5" w:rsidP="00443FC4">
            <w:pPr>
              <w:pStyle w:val="afb"/>
              <w:rPr>
                <w:rFonts w:cstheme="minorHAnsi"/>
                <w:highlight w:val="green"/>
              </w:rPr>
            </w:pPr>
            <w:r w:rsidRPr="00F56D19">
              <w:rPr>
                <w:rStyle w:val="af2"/>
                <w:rFonts w:cstheme="minorHAnsi"/>
                <w:b w:val="0"/>
              </w:rPr>
              <w:t xml:space="preserve">За високі </w:t>
            </w:r>
            <w:r w:rsidR="007273C5" w:rsidRPr="00F56D19">
              <w:rPr>
                <w:rStyle w:val="af2"/>
                <w:rFonts w:cstheme="minorHAnsi"/>
                <w:b w:val="0"/>
              </w:rPr>
              <w:t>досягнення</w:t>
            </w:r>
            <w:r w:rsidRPr="00F56D19">
              <w:rPr>
                <w:rStyle w:val="af2"/>
                <w:rFonts w:cstheme="minorHAnsi"/>
                <w:b w:val="0"/>
              </w:rPr>
              <w:t xml:space="preserve"> у навчанні, цінними паперами, подарунками </w:t>
            </w:r>
            <w:r w:rsidR="007273C5" w:rsidRPr="00F56D19">
              <w:rPr>
                <w:rStyle w:val="af2"/>
                <w:rFonts w:cstheme="minorHAnsi"/>
                <w:b w:val="0"/>
              </w:rPr>
              <w:t>заохочено</w:t>
            </w:r>
            <w:r w:rsidR="007273C5" w:rsidRPr="00F56D19">
              <w:rPr>
                <w:rFonts w:cstheme="minorHAnsi"/>
                <w:b/>
              </w:rPr>
              <w:t xml:space="preserve"> ≥</w:t>
            </w:r>
            <w:r w:rsidRPr="00F56D19">
              <w:rPr>
                <w:rFonts w:cstheme="minorHAnsi"/>
                <w:b/>
              </w:rPr>
              <w:t xml:space="preserve"> 45</w:t>
            </w:r>
            <w:r w:rsidRPr="00F56D19">
              <w:rPr>
                <w:rFonts w:cstheme="minorHAnsi"/>
              </w:rPr>
              <w:t xml:space="preserve"> випускників закладів освіти (в рік)</w:t>
            </w:r>
          </w:p>
        </w:tc>
      </w:tr>
      <w:tr w:rsidR="00A90FC5" w:rsidRPr="00F56D19" w:rsidTr="00443FC4">
        <w:trPr>
          <w:trHeight w:val="989"/>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підтримки обдарованих дітей та молоді БМТГ на 2025-2027 р</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Fonts w:cstheme="minorHAnsi"/>
              </w:rPr>
            </w:pPr>
            <w:r w:rsidRPr="00F56D19">
              <w:rPr>
                <w:rStyle w:val="af2"/>
                <w:rFonts w:cstheme="minorHAnsi"/>
                <w:b w:val="0"/>
              </w:rPr>
              <w:t>Кількість підтриманих обдарованих дітей і молоді</w:t>
            </w:r>
            <w:r w:rsidRPr="00F56D19">
              <w:rPr>
                <w:rStyle w:val="af2"/>
                <w:rFonts w:cstheme="minorHAnsi"/>
              </w:rPr>
              <w:t xml:space="preserve">: </w:t>
            </w:r>
            <w:r w:rsidRPr="00F56D19">
              <w:rPr>
                <w:rFonts w:cstheme="minorHAnsi"/>
                <w:b/>
              </w:rPr>
              <w:t>≥ 25 осіб</w:t>
            </w:r>
            <w:r w:rsidRPr="00F56D19">
              <w:rPr>
                <w:rFonts w:cstheme="minorHAnsi"/>
              </w:rPr>
              <w:t>.</w:t>
            </w:r>
          </w:p>
        </w:tc>
      </w:tr>
      <w:tr w:rsidR="00A90FC5" w:rsidRPr="00F56D19" w:rsidTr="00443FC4">
        <w:trPr>
          <w:trHeight w:val="658"/>
        </w:trPr>
        <w:tc>
          <w:tcPr>
            <w:tcW w:w="567" w:type="dxa"/>
            <w:vMerge/>
          </w:tcPr>
          <w:p w:rsidR="00A90FC5" w:rsidRPr="00F56D19" w:rsidRDefault="00A90FC5" w:rsidP="00443FC4">
            <w:pPr>
              <w:pStyle w:val="afb"/>
              <w:jc w:val="center"/>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розвитку туризму в БМТГ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1701"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культури , молоді та спорту</w:t>
            </w:r>
          </w:p>
        </w:tc>
        <w:tc>
          <w:tcPr>
            <w:tcW w:w="5245" w:type="dxa"/>
          </w:tcPr>
          <w:p w:rsidR="00A90FC5" w:rsidRPr="00F56D19" w:rsidRDefault="00A90FC5" w:rsidP="00443FC4">
            <w:pPr>
              <w:pStyle w:val="afb"/>
              <w:rPr>
                <w:rFonts w:cstheme="minorHAnsi"/>
              </w:rPr>
            </w:pPr>
            <w:r w:rsidRPr="00F56D19">
              <w:rPr>
                <w:rFonts w:cstheme="minorHAnsi"/>
              </w:rPr>
              <w:t xml:space="preserve">Розроблено туристичний маршрут </w:t>
            </w:r>
            <w:r w:rsidRPr="00F56D19">
              <w:rPr>
                <w:rFonts w:cstheme="minorHAnsi"/>
                <w:b/>
              </w:rPr>
              <w:t>≥ 1</w:t>
            </w:r>
          </w:p>
          <w:p w:rsidR="00A90FC5" w:rsidRPr="00F56D19" w:rsidRDefault="00A90FC5" w:rsidP="00443FC4">
            <w:pPr>
              <w:pStyle w:val="afb"/>
              <w:rPr>
                <w:rFonts w:cstheme="minorHAnsi"/>
              </w:rPr>
            </w:pPr>
            <w:r w:rsidRPr="00F56D19">
              <w:rPr>
                <w:rFonts w:cstheme="minorHAnsi"/>
              </w:rPr>
              <w:t xml:space="preserve">Виготовлено та встановлено інформаційні стенди </w:t>
            </w:r>
            <w:r w:rsidRPr="00F56D19">
              <w:rPr>
                <w:rFonts w:cstheme="minorHAnsi"/>
                <w:b/>
              </w:rPr>
              <w:t>≥ 5 од.</w:t>
            </w:r>
          </w:p>
        </w:tc>
      </w:tr>
      <w:tr w:rsidR="00A90FC5" w:rsidRPr="00F56D19" w:rsidTr="00443FC4">
        <w:trPr>
          <w:trHeight w:val="758"/>
        </w:trPr>
        <w:tc>
          <w:tcPr>
            <w:tcW w:w="567" w:type="dxa"/>
            <w:vMerge w:val="restart"/>
          </w:tcPr>
          <w:p w:rsidR="00A90FC5" w:rsidRPr="00F56D19" w:rsidRDefault="00A90FC5" w:rsidP="00443FC4">
            <w:pPr>
              <w:pStyle w:val="afb"/>
              <w:jc w:val="center"/>
              <w:rPr>
                <w:rFonts w:cstheme="minorHAnsi"/>
              </w:rPr>
            </w:pPr>
            <w:r w:rsidRPr="00F56D19">
              <w:rPr>
                <w:rFonts w:cstheme="minorHAnsi"/>
              </w:rPr>
              <w:t>13</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 xml:space="preserve">3.6 –Медичні установи </w:t>
            </w:r>
            <w:r w:rsidR="007273C5" w:rsidRPr="00F56D19">
              <w:rPr>
                <w:rFonts w:cstheme="minorHAnsi"/>
                <w:sz w:val="20"/>
                <w:szCs w:val="20"/>
              </w:rPr>
              <w:t>надають якісні</w:t>
            </w:r>
            <w:r w:rsidRPr="00F56D19">
              <w:rPr>
                <w:rFonts w:cstheme="minorHAnsi"/>
                <w:sz w:val="20"/>
                <w:szCs w:val="20"/>
              </w:rPr>
              <w:t xml:space="preserve"> послуги по</w:t>
            </w:r>
          </w:p>
          <w:p w:rsidR="00A90FC5" w:rsidRPr="00F56D19" w:rsidRDefault="00A90FC5" w:rsidP="00443FC4">
            <w:pPr>
              <w:pStyle w:val="TableParagraph"/>
              <w:rPr>
                <w:rFonts w:cstheme="minorHAnsi"/>
                <w:sz w:val="20"/>
                <w:szCs w:val="20"/>
              </w:rPr>
            </w:pPr>
            <w:r w:rsidRPr="00F56D19">
              <w:rPr>
                <w:rFonts w:cstheme="minorHAnsi"/>
                <w:sz w:val="20"/>
                <w:szCs w:val="20"/>
              </w:rPr>
              <w:t>збереженню та відновленню здоров’я</w:t>
            </w:r>
          </w:p>
        </w:tc>
        <w:tc>
          <w:tcPr>
            <w:tcW w:w="2977" w:type="dxa"/>
          </w:tcPr>
          <w:p w:rsidR="00A90FC5" w:rsidRPr="00F56D19" w:rsidRDefault="00A90FC5" w:rsidP="00443FC4">
            <w:pPr>
              <w:widowControl w:val="0"/>
              <w:pBdr>
                <w:top w:val="nil"/>
                <w:left w:val="nil"/>
                <w:bottom w:val="nil"/>
                <w:right w:val="nil"/>
                <w:between w:val="nil"/>
              </w:pBdr>
              <w:spacing w:before="8" w:after="0" w:line="240" w:lineRule="auto"/>
              <w:rPr>
                <w:rFonts w:cstheme="minorHAnsi"/>
              </w:rPr>
            </w:pPr>
            <w:r w:rsidRPr="00F56D19">
              <w:rPr>
                <w:rFonts w:eastAsia="Times New Roman" w:cstheme="minorHAnsi"/>
              </w:rPr>
              <w:t>Програма фінансової підтримки КНП «ЦПМСД» БМР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Сектор охорони здоров’я виконавчого комітету </w:t>
            </w:r>
          </w:p>
        </w:tc>
        <w:tc>
          <w:tcPr>
            <w:tcW w:w="1701" w:type="dxa"/>
          </w:tcPr>
          <w:p w:rsidR="00A90FC5" w:rsidRPr="00F56D19" w:rsidRDefault="00A90FC5" w:rsidP="00443FC4">
            <w:pPr>
              <w:pStyle w:val="afb"/>
              <w:rPr>
                <w:rFonts w:cstheme="minorHAnsi"/>
              </w:rPr>
            </w:pPr>
            <w:r w:rsidRPr="00F56D19">
              <w:rPr>
                <w:rFonts w:cstheme="minorHAnsi"/>
              </w:rPr>
              <w:t xml:space="preserve">Сектор охорони здоров’я </w:t>
            </w:r>
          </w:p>
        </w:tc>
        <w:tc>
          <w:tcPr>
            <w:tcW w:w="5245"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Розмір фінансування КНП «ЦПМСД» з місцевого бюджету порівняно з попереднім роком збільшено  на </w:t>
            </w:r>
            <w:r w:rsidRPr="00F56D19">
              <w:rPr>
                <w:rFonts w:cstheme="minorHAnsi"/>
                <w:b/>
                <w:sz w:val="20"/>
                <w:szCs w:val="20"/>
              </w:rPr>
              <w:t>35%</w:t>
            </w:r>
            <w:r w:rsidRPr="00F56D19">
              <w:rPr>
                <w:rFonts w:cstheme="minorHAnsi"/>
                <w:sz w:val="20"/>
                <w:szCs w:val="20"/>
              </w:rPr>
              <w:t xml:space="preserve"> до запланованого. </w:t>
            </w:r>
          </w:p>
        </w:tc>
      </w:tr>
      <w:tr w:rsidR="000B689E" w:rsidRPr="00F56D19" w:rsidTr="00443FC4">
        <w:trPr>
          <w:trHeight w:val="758"/>
        </w:trPr>
        <w:tc>
          <w:tcPr>
            <w:tcW w:w="567" w:type="dxa"/>
            <w:vMerge/>
          </w:tcPr>
          <w:p w:rsidR="000B689E" w:rsidRPr="00F56D19" w:rsidRDefault="000B689E" w:rsidP="00443FC4">
            <w:pPr>
              <w:pStyle w:val="afb"/>
              <w:jc w:val="center"/>
              <w:rPr>
                <w:rFonts w:cstheme="minorHAnsi"/>
              </w:rPr>
            </w:pPr>
          </w:p>
        </w:tc>
        <w:tc>
          <w:tcPr>
            <w:tcW w:w="1701" w:type="dxa"/>
            <w:vMerge/>
          </w:tcPr>
          <w:p w:rsidR="000B689E" w:rsidRPr="00F56D19" w:rsidRDefault="000B689E" w:rsidP="00443FC4">
            <w:pPr>
              <w:pStyle w:val="TableParagraph"/>
              <w:rPr>
                <w:rFonts w:cstheme="minorHAnsi"/>
                <w:sz w:val="20"/>
                <w:szCs w:val="20"/>
              </w:rPr>
            </w:pPr>
          </w:p>
        </w:tc>
        <w:tc>
          <w:tcPr>
            <w:tcW w:w="2977" w:type="dxa"/>
          </w:tcPr>
          <w:p w:rsidR="000B689E" w:rsidRPr="00F56D19" w:rsidRDefault="000B689E" w:rsidP="00443FC4">
            <w:pPr>
              <w:widowControl w:val="0"/>
              <w:pBdr>
                <w:top w:val="nil"/>
                <w:left w:val="nil"/>
                <w:bottom w:val="nil"/>
                <w:right w:val="nil"/>
                <w:between w:val="nil"/>
              </w:pBdr>
              <w:spacing w:before="8" w:after="0" w:line="240" w:lineRule="auto"/>
              <w:rPr>
                <w:rFonts w:eastAsia="Times New Roman" w:cstheme="minorHAnsi"/>
              </w:rPr>
            </w:pPr>
            <w:r w:rsidRPr="00F56D19">
              <w:rPr>
                <w:rFonts w:eastAsia="Times New Roman" w:cstheme="minorHAnsi"/>
              </w:rPr>
              <w:t>Програма забезпечення пільгових категорій населення Боярської місько</w:t>
            </w:r>
            <w:r w:rsidR="0096505C" w:rsidRPr="00F56D19">
              <w:rPr>
                <w:rFonts w:eastAsia="Times New Roman" w:cstheme="minorHAnsi"/>
              </w:rPr>
              <w:t>ї територіальної громади лікарськими засобами та медичними виробами на 2025 рік</w:t>
            </w:r>
          </w:p>
        </w:tc>
        <w:tc>
          <w:tcPr>
            <w:tcW w:w="1134" w:type="dxa"/>
          </w:tcPr>
          <w:p w:rsidR="000B689E" w:rsidRPr="00F56D19" w:rsidRDefault="0096505C" w:rsidP="00443FC4">
            <w:pPr>
              <w:pStyle w:val="afb"/>
              <w:rPr>
                <w:rFonts w:cstheme="minorHAnsi"/>
              </w:rPr>
            </w:pPr>
            <w:r w:rsidRPr="00F56D19">
              <w:rPr>
                <w:rFonts w:cstheme="minorHAnsi"/>
              </w:rPr>
              <w:t>2025</w:t>
            </w:r>
          </w:p>
        </w:tc>
        <w:tc>
          <w:tcPr>
            <w:tcW w:w="1843" w:type="dxa"/>
          </w:tcPr>
          <w:p w:rsidR="000B689E" w:rsidRPr="00F56D19" w:rsidRDefault="0096505C" w:rsidP="00443FC4">
            <w:pPr>
              <w:pStyle w:val="afb"/>
              <w:rPr>
                <w:rFonts w:cstheme="minorHAnsi"/>
              </w:rPr>
            </w:pPr>
            <w:r w:rsidRPr="00F56D19">
              <w:rPr>
                <w:rFonts w:cstheme="minorHAnsi"/>
              </w:rPr>
              <w:t>Сектор охорони здоров’я виконавчого комітету</w:t>
            </w:r>
          </w:p>
        </w:tc>
        <w:tc>
          <w:tcPr>
            <w:tcW w:w="1701" w:type="dxa"/>
          </w:tcPr>
          <w:p w:rsidR="000B689E" w:rsidRPr="00F56D19" w:rsidRDefault="0096505C" w:rsidP="00443FC4">
            <w:pPr>
              <w:pStyle w:val="afb"/>
              <w:rPr>
                <w:rFonts w:cstheme="minorHAnsi"/>
              </w:rPr>
            </w:pPr>
            <w:r w:rsidRPr="00F56D19">
              <w:rPr>
                <w:rFonts w:cstheme="minorHAnsi"/>
              </w:rPr>
              <w:t>Сектор охорони здоров’я</w:t>
            </w:r>
          </w:p>
        </w:tc>
        <w:tc>
          <w:tcPr>
            <w:tcW w:w="5245" w:type="dxa"/>
          </w:tcPr>
          <w:p w:rsidR="000B689E" w:rsidRPr="00F56D19" w:rsidRDefault="0096505C" w:rsidP="00443FC4">
            <w:pPr>
              <w:pStyle w:val="TableParagraph"/>
              <w:rPr>
                <w:i/>
                <w:iCs/>
                <w:sz w:val="20"/>
                <w:szCs w:val="20"/>
              </w:rPr>
            </w:pPr>
            <w:r w:rsidRPr="00F56D19">
              <w:rPr>
                <w:sz w:val="20"/>
                <w:szCs w:val="20"/>
              </w:rPr>
              <w:t xml:space="preserve">Відсоток охоплення пільгових осіб із загальної кількості зареєстрованих — </w:t>
            </w:r>
            <w:r w:rsidRPr="00F56D19">
              <w:rPr>
                <w:b/>
                <w:iCs/>
                <w:sz w:val="20"/>
                <w:szCs w:val="20"/>
              </w:rPr>
              <w:t>ціль: 95%</w:t>
            </w:r>
          </w:p>
          <w:p w:rsidR="0096505C" w:rsidRPr="00F56D19" w:rsidRDefault="0096505C" w:rsidP="0096505C">
            <w:pPr>
              <w:pStyle w:val="TableParagraph"/>
              <w:rPr>
                <w:rFonts w:cstheme="minorHAnsi"/>
                <w:sz w:val="20"/>
                <w:szCs w:val="20"/>
              </w:rPr>
            </w:pPr>
            <w:r w:rsidRPr="00F56D19">
              <w:rPr>
                <w:sz w:val="20"/>
                <w:szCs w:val="20"/>
              </w:rPr>
              <w:t xml:space="preserve">Обсяг фінансування програми з місцевого бюджету — </w:t>
            </w:r>
            <w:r w:rsidRPr="00F56D19">
              <w:rPr>
                <w:b/>
                <w:iCs/>
                <w:sz w:val="20"/>
                <w:szCs w:val="20"/>
              </w:rPr>
              <w:t>ціль: 14800,00 тис грн</w:t>
            </w:r>
            <w:r w:rsidRPr="00F56D19">
              <w:rPr>
                <w:sz w:val="20"/>
                <w:szCs w:val="20"/>
              </w:rPr>
              <w:t>.</w:t>
            </w:r>
          </w:p>
        </w:tc>
      </w:tr>
      <w:tr w:rsidR="00A90FC5" w:rsidRPr="00F56D19" w:rsidTr="00443FC4">
        <w:trPr>
          <w:trHeight w:val="1018"/>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widowControl w:val="0"/>
              <w:pBdr>
                <w:top w:val="nil"/>
                <w:left w:val="nil"/>
                <w:bottom w:val="nil"/>
                <w:right w:val="nil"/>
                <w:between w:val="nil"/>
              </w:pBdr>
              <w:spacing w:before="8" w:after="0" w:line="240" w:lineRule="auto"/>
              <w:rPr>
                <w:rFonts w:eastAsia="Times New Roman" w:cstheme="minorHAnsi"/>
              </w:rPr>
            </w:pPr>
            <w:r w:rsidRPr="00F56D19">
              <w:rPr>
                <w:rFonts w:eastAsia="Times New Roman" w:cstheme="minorHAnsi"/>
              </w:rPr>
              <w:t>Програма розвитку, функціонування та підтримки КНП «ЛІЛ» БМР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Сектор охорони здоров’я Сектор охорони здоров’я виконавчого комітету </w:t>
            </w:r>
          </w:p>
        </w:tc>
        <w:tc>
          <w:tcPr>
            <w:tcW w:w="1701" w:type="dxa"/>
          </w:tcPr>
          <w:p w:rsidR="00A90FC5" w:rsidRPr="00F56D19" w:rsidRDefault="00A90FC5" w:rsidP="00443FC4">
            <w:pPr>
              <w:pStyle w:val="afb"/>
              <w:rPr>
                <w:rFonts w:cstheme="minorHAnsi"/>
              </w:rPr>
            </w:pPr>
            <w:r w:rsidRPr="00F56D19">
              <w:rPr>
                <w:rFonts w:cstheme="minorHAnsi"/>
              </w:rPr>
              <w:t xml:space="preserve">Сектор охорони здоров’я </w:t>
            </w:r>
          </w:p>
        </w:tc>
        <w:tc>
          <w:tcPr>
            <w:tcW w:w="5245" w:type="dxa"/>
          </w:tcPr>
          <w:p w:rsidR="00A90FC5" w:rsidRPr="00F56D19" w:rsidRDefault="00A90FC5" w:rsidP="00443FC4">
            <w:pPr>
              <w:pStyle w:val="afb"/>
              <w:rPr>
                <w:rFonts w:cstheme="minorHAnsi"/>
              </w:rPr>
            </w:pPr>
            <w:r w:rsidRPr="00F56D19">
              <w:rPr>
                <w:rFonts w:cstheme="minorHAnsi"/>
              </w:rPr>
              <w:t xml:space="preserve">Розмір фінансування КНП «ЛІЛ» з місцевого бюджету порівняно з попереднім роком збільшено  на </w:t>
            </w:r>
            <w:r w:rsidRPr="00F56D19">
              <w:rPr>
                <w:rFonts w:cstheme="minorHAnsi"/>
                <w:b/>
              </w:rPr>
              <w:t>35%</w:t>
            </w:r>
            <w:r w:rsidRPr="00F56D19">
              <w:rPr>
                <w:rStyle w:val="af2"/>
                <w:rFonts w:cstheme="minorHAnsi"/>
              </w:rPr>
              <w:t xml:space="preserve"> до </w:t>
            </w:r>
            <w:r w:rsidRPr="00F56D19">
              <w:rPr>
                <w:rStyle w:val="af2"/>
                <w:rFonts w:cstheme="minorHAnsi"/>
                <w:b w:val="0"/>
              </w:rPr>
              <w:t>запланованого</w:t>
            </w:r>
            <w:r w:rsidRPr="00F56D19">
              <w:rPr>
                <w:rStyle w:val="af2"/>
                <w:rFonts w:cstheme="minorHAnsi"/>
              </w:rPr>
              <w:t>.</w:t>
            </w:r>
          </w:p>
        </w:tc>
      </w:tr>
      <w:tr w:rsidR="00A90FC5" w:rsidRPr="00F56D19" w:rsidTr="00443FC4">
        <w:trPr>
          <w:trHeight w:val="1142"/>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widowControl w:val="0"/>
              <w:pBdr>
                <w:top w:val="nil"/>
                <w:left w:val="nil"/>
                <w:bottom w:val="nil"/>
                <w:right w:val="nil"/>
                <w:between w:val="nil"/>
              </w:pBdr>
              <w:spacing w:before="8" w:after="0" w:line="240" w:lineRule="auto"/>
              <w:rPr>
                <w:rFonts w:eastAsia="Times New Roman" w:cstheme="minorHAnsi"/>
              </w:rPr>
            </w:pPr>
            <w:r w:rsidRPr="00F56D19">
              <w:rPr>
                <w:rFonts w:eastAsia="Times New Roman" w:cstheme="minorHAnsi"/>
              </w:rPr>
              <w:t>Програма розвитку, функціонування та підтримки КНП «Стоматологічна поліклініка» БМР на 2021-2025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Сектор охорони здоров’я виконавчого комітету </w:t>
            </w:r>
          </w:p>
        </w:tc>
        <w:tc>
          <w:tcPr>
            <w:tcW w:w="1701" w:type="dxa"/>
          </w:tcPr>
          <w:p w:rsidR="00A90FC5" w:rsidRPr="00F56D19" w:rsidRDefault="00A90FC5" w:rsidP="00443FC4">
            <w:pPr>
              <w:pStyle w:val="afb"/>
              <w:rPr>
                <w:rFonts w:cstheme="minorHAnsi"/>
              </w:rPr>
            </w:pPr>
            <w:r w:rsidRPr="00F56D19">
              <w:rPr>
                <w:rFonts w:cstheme="minorHAnsi"/>
              </w:rPr>
              <w:t xml:space="preserve">Сектор охорони здоров’я </w:t>
            </w:r>
          </w:p>
        </w:tc>
        <w:tc>
          <w:tcPr>
            <w:tcW w:w="5245" w:type="dxa"/>
          </w:tcPr>
          <w:p w:rsidR="00A90FC5" w:rsidRPr="00F56D19" w:rsidRDefault="00A90FC5" w:rsidP="00443FC4">
            <w:pPr>
              <w:pStyle w:val="afb"/>
              <w:rPr>
                <w:rStyle w:val="af2"/>
                <w:rFonts w:cstheme="minorHAnsi"/>
                <w:b w:val="0"/>
              </w:rPr>
            </w:pPr>
            <w:r w:rsidRPr="00F56D19">
              <w:rPr>
                <w:rStyle w:val="af2"/>
                <w:rFonts w:cstheme="minorHAnsi"/>
                <w:b w:val="0"/>
              </w:rPr>
              <w:t>Розмір фінансування КНП «Стоматологічна поліклініка» з місцевого бюджету порівняно з попереднім роком збільшено  на</w:t>
            </w:r>
            <w:r w:rsidRPr="00F56D19">
              <w:rPr>
                <w:rStyle w:val="af2"/>
                <w:rFonts w:cstheme="minorHAnsi"/>
              </w:rPr>
              <w:t xml:space="preserve"> 35%.. </w:t>
            </w:r>
          </w:p>
          <w:p w:rsidR="00A90FC5" w:rsidRPr="00F56D19" w:rsidRDefault="00A90FC5" w:rsidP="00F6703D">
            <w:pPr>
              <w:pStyle w:val="afb"/>
              <w:rPr>
                <w:rFonts w:cstheme="minorHAnsi"/>
              </w:rPr>
            </w:pPr>
            <w:r w:rsidRPr="00F56D19">
              <w:rPr>
                <w:rStyle w:val="af2"/>
                <w:rFonts w:cstheme="minorHAnsi"/>
                <w:b w:val="0"/>
              </w:rPr>
              <w:t>Розмір використання передбачених коштів за програмою</w:t>
            </w:r>
            <w:r w:rsidRPr="00F56D19">
              <w:rPr>
                <w:rStyle w:val="af2"/>
                <w:rFonts w:cstheme="minorHAnsi"/>
              </w:rPr>
              <w:t xml:space="preserve"> у %% </w:t>
            </w:r>
            <w:r w:rsidRPr="00F56D19">
              <w:rPr>
                <w:rStyle w:val="af2"/>
                <w:rFonts w:cstheme="minorHAnsi"/>
                <w:b w:val="0"/>
              </w:rPr>
              <w:t>до за планованого</w:t>
            </w:r>
            <w:r w:rsidRPr="00F56D19">
              <w:rPr>
                <w:rStyle w:val="af2"/>
                <w:rFonts w:cstheme="minorHAnsi"/>
              </w:rPr>
              <w:t>.</w:t>
            </w:r>
          </w:p>
        </w:tc>
      </w:tr>
      <w:tr w:rsidR="00A90FC5" w:rsidRPr="00F56D19" w:rsidTr="00443FC4">
        <w:trPr>
          <w:trHeight w:val="1014"/>
        </w:trPr>
        <w:tc>
          <w:tcPr>
            <w:tcW w:w="567" w:type="dxa"/>
            <w:vMerge w:val="restart"/>
          </w:tcPr>
          <w:p w:rsidR="00A90FC5" w:rsidRPr="00F56D19" w:rsidRDefault="00A90FC5" w:rsidP="00443FC4">
            <w:pPr>
              <w:pStyle w:val="afb"/>
              <w:jc w:val="center"/>
              <w:rPr>
                <w:rFonts w:cstheme="minorHAnsi"/>
              </w:rPr>
            </w:pPr>
            <w:r w:rsidRPr="00F56D19">
              <w:rPr>
                <w:rFonts w:cstheme="minorHAnsi"/>
              </w:rPr>
              <w:t>14</w:t>
            </w:r>
          </w:p>
        </w:tc>
        <w:tc>
          <w:tcPr>
            <w:tcW w:w="1701" w:type="dxa"/>
            <w:vMerge w:val="restart"/>
          </w:tcPr>
          <w:p w:rsidR="00A90FC5" w:rsidRPr="00F56D19" w:rsidRDefault="00A90FC5" w:rsidP="00443FC4">
            <w:pPr>
              <w:pStyle w:val="TableParagraph"/>
              <w:rPr>
                <w:rFonts w:cstheme="minorHAnsi"/>
                <w:sz w:val="20"/>
                <w:szCs w:val="20"/>
              </w:rPr>
            </w:pPr>
            <w:r w:rsidRPr="00F56D19">
              <w:rPr>
                <w:rFonts w:cstheme="minorHAnsi"/>
                <w:sz w:val="20"/>
                <w:szCs w:val="20"/>
              </w:rPr>
              <w:t>3.7 –Соціальні</w:t>
            </w:r>
          </w:p>
          <w:p w:rsidR="00A90FC5" w:rsidRPr="00F56D19" w:rsidRDefault="00A90FC5" w:rsidP="00443FC4">
            <w:pPr>
              <w:pStyle w:val="TableParagraph"/>
              <w:rPr>
                <w:rFonts w:cstheme="minorHAnsi"/>
                <w:sz w:val="20"/>
                <w:szCs w:val="20"/>
              </w:rPr>
            </w:pPr>
            <w:r w:rsidRPr="00F56D19">
              <w:rPr>
                <w:rFonts w:cstheme="minorHAnsi"/>
                <w:sz w:val="20"/>
                <w:szCs w:val="20"/>
              </w:rPr>
              <w:t>послуги та соціальне забезпечення доступне для кожного в громаді</w:t>
            </w: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Програма соціальної підтримки населення БМТГ «Турбота» 2025-2027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5245" w:type="dxa"/>
          </w:tcPr>
          <w:p w:rsidR="00A90FC5" w:rsidRPr="00F56D19" w:rsidRDefault="00A90FC5" w:rsidP="00443FC4">
            <w:pPr>
              <w:pStyle w:val="afb"/>
              <w:rPr>
                <w:rFonts w:cstheme="minorHAnsi"/>
              </w:rPr>
            </w:pPr>
            <w:r w:rsidRPr="00F56D19">
              <w:rPr>
                <w:rFonts w:cstheme="minorHAnsi"/>
              </w:rPr>
              <w:t xml:space="preserve">Частка осіб, які скористалися соціальною допомогою в межах програми (пенсіонери, люди з інвалідністю, багатодітні родини тощо) від загальної кількості – </w:t>
            </w:r>
            <w:r w:rsidRPr="00F56D19">
              <w:rPr>
                <w:rFonts w:cstheme="minorHAnsi"/>
                <w:b/>
              </w:rPr>
              <w:t>95%.</w:t>
            </w:r>
          </w:p>
          <w:p w:rsidR="00A90FC5" w:rsidRPr="00F56D19" w:rsidRDefault="00A90FC5" w:rsidP="00443FC4">
            <w:pPr>
              <w:pStyle w:val="afb"/>
              <w:rPr>
                <w:rFonts w:cstheme="minorHAnsi"/>
              </w:rPr>
            </w:pPr>
            <w:r w:rsidRPr="00F56D19">
              <w:rPr>
                <w:rStyle w:val="af2"/>
                <w:rFonts w:cstheme="minorHAnsi"/>
                <w:b w:val="0"/>
              </w:rPr>
              <w:t xml:space="preserve">Щорічне </w:t>
            </w:r>
            <w:r w:rsidR="007273C5" w:rsidRPr="00F56D19">
              <w:rPr>
                <w:rStyle w:val="af2"/>
                <w:rFonts w:cstheme="minorHAnsi"/>
                <w:b w:val="0"/>
              </w:rPr>
              <w:t>збільшення</w:t>
            </w:r>
            <w:r w:rsidR="007273C5" w:rsidRPr="00F56D19">
              <w:rPr>
                <w:rFonts w:cstheme="minorHAnsi"/>
              </w:rPr>
              <w:t xml:space="preserve"> обсягу</w:t>
            </w:r>
            <w:r w:rsidRPr="00F56D19">
              <w:rPr>
                <w:rFonts w:cstheme="minorHAnsi"/>
              </w:rPr>
              <w:t xml:space="preserve"> фінансування для надання допомоги – </w:t>
            </w:r>
            <w:r w:rsidRPr="00F56D19">
              <w:rPr>
                <w:rFonts w:cstheme="minorHAnsi"/>
                <w:b/>
              </w:rPr>
              <w:t>15%</w:t>
            </w:r>
          </w:p>
        </w:tc>
      </w:tr>
      <w:tr w:rsidR="00A90FC5" w:rsidRPr="00F56D19" w:rsidTr="00443FC4">
        <w:trPr>
          <w:trHeight w:val="763"/>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Програма розвитку надання соціальних послуг в БМТГ 2025-2027 </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5245" w:type="dxa"/>
          </w:tcPr>
          <w:p w:rsidR="00A90FC5" w:rsidRPr="00F56D19" w:rsidRDefault="00A90FC5" w:rsidP="00443FC4">
            <w:pPr>
              <w:pStyle w:val="afb"/>
              <w:rPr>
                <w:rFonts w:cstheme="minorHAnsi"/>
              </w:rPr>
            </w:pPr>
            <w:r w:rsidRPr="00F56D19">
              <w:rPr>
                <w:rFonts w:cstheme="minorHAnsi"/>
              </w:rPr>
              <w:t xml:space="preserve">Кількість соціальних послуг, відповідно визначення потреб громади збільшено на </w:t>
            </w:r>
            <w:r w:rsidRPr="00F56D19">
              <w:rPr>
                <w:rFonts w:cstheme="minorHAnsi"/>
                <w:b/>
              </w:rPr>
              <w:t>≥ 5</w:t>
            </w:r>
            <w:r w:rsidRPr="00F56D19">
              <w:rPr>
                <w:rFonts w:cstheme="minorHAnsi"/>
              </w:rPr>
              <w:t xml:space="preserve">. </w:t>
            </w:r>
          </w:p>
          <w:p w:rsidR="00A90FC5" w:rsidRPr="00F56D19" w:rsidRDefault="00A90FC5" w:rsidP="00443FC4">
            <w:pPr>
              <w:pStyle w:val="afb"/>
              <w:rPr>
                <w:rFonts w:cstheme="minorHAnsi"/>
              </w:rPr>
            </w:pPr>
            <w:r w:rsidRPr="00F56D19">
              <w:rPr>
                <w:rFonts w:cstheme="minorHAnsi"/>
              </w:rPr>
              <w:t xml:space="preserve">Загальна кількість осіб, які скористалися соціальними послугами в рамках програми (діти, літні люди, люди з інвалідністю): </w:t>
            </w:r>
            <w:r w:rsidRPr="00F56D19">
              <w:rPr>
                <w:rFonts w:cstheme="minorHAnsi"/>
                <w:b/>
              </w:rPr>
              <w:t>≥ 2900</w:t>
            </w:r>
            <w:r w:rsidRPr="00F56D19">
              <w:rPr>
                <w:rFonts w:cstheme="minorHAnsi"/>
              </w:rPr>
              <w:t xml:space="preserve">. </w:t>
            </w:r>
          </w:p>
          <w:p w:rsidR="00A90FC5" w:rsidRPr="00F56D19" w:rsidRDefault="00A90FC5" w:rsidP="00443FC4">
            <w:pPr>
              <w:pStyle w:val="afb"/>
              <w:rPr>
                <w:rStyle w:val="af2"/>
                <w:rFonts w:cstheme="minorHAnsi"/>
              </w:rPr>
            </w:pPr>
            <w:r w:rsidRPr="00F56D19">
              <w:rPr>
                <w:rStyle w:val="af2"/>
                <w:rFonts w:cstheme="minorHAnsi"/>
                <w:b w:val="0"/>
              </w:rPr>
              <w:t>К</w:t>
            </w:r>
            <w:r w:rsidRPr="00F56D19">
              <w:rPr>
                <w:rFonts w:cstheme="minorHAnsi"/>
              </w:rPr>
              <w:t xml:space="preserve">ількість виїзних прийомів або мобільних соціальних послуг, організованих для жителів віддалених селищ чи маломобільних груп: </w:t>
            </w:r>
            <w:r w:rsidRPr="00F56D19">
              <w:rPr>
                <w:rFonts w:cstheme="minorHAnsi"/>
                <w:b/>
              </w:rPr>
              <w:t>≥12</w:t>
            </w:r>
            <w:r w:rsidRPr="00F56D19">
              <w:rPr>
                <w:rFonts w:cstheme="minorHAnsi"/>
              </w:rPr>
              <w:t xml:space="preserve">. Кількість проведених інформаційних кампаній, спрямованих на інформування громадян про доступні соціальні послуги. </w:t>
            </w:r>
          </w:p>
          <w:p w:rsidR="00A90FC5" w:rsidRPr="00F56D19" w:rsidRDefault="00A90FC5" w:rsidP="00443FC4">
            <w:pPr>
              <w:pStyle w:val="afb"/>
              <w:rPr>
                <w:rFonts w:cstheme="minorHAnsi"/>
              </w:rPr>
            </w:pPr>
            <w:r w:rsidRPr="00F56D19">
              <w:rPr>
                <w:rStyle w:val="af2"/>
                <w:rFonts w:cstheme="minorHAnsi"/>
                <w:b w:val="0"/>
              </w:rPr>
              <w:t>К</w:t>
            </w:r>
            <w:r w:rsidR="00540CD8">
              <w:rPr>
                <w:rFonts w:cstheme="minorHAnsi"/>
              </w:rPr>
              <w:t>-</w:t>
            </w:r>
            <w:r w:rsidRPr="00F56D19">
              <w:rPr>
                <w:rFonts w:cstheme="minorHAnsi"/>
              </w:rPr>
              <w:t>ть додаткових фінансових ресурсів (</w:t>
            </w:r>
            <w:r w:rsidR="00540CD8">
              <w:rPr>
                <w:rFonts w:cstheme="minorHAnsi"/>
              </w:rPr>
              <w:t xml:space="preserve">гранти, партнерства), </w:t>
            </w:r>
            <w:r w:rsidRPr="00F56D19">
              <w:rPr>
                <w:rFonts w:cstheme="minorHAnsi"/>
              </w:rPr>
              <w:t xml:space="preserve">для розвитку соціальних послуг: </w:t>
            </w:r>
            <w:r w:rsidRPr="00F56D19">
              <w:rPr>
                <w:rFonts w:cstheme="minorHAnsi"/>
                <w:b/>
              </w:rPr>
              <w:t>≥ 3</w:t>
            </w:r>
            <w:r w:rsidRPr="00F56D19">
              <w:rPr>
                <w:rFonts w:cstheme="minorHAnsi"/>
              </w:rPr>
              <w:t>.</w:t>
            </w:r>
          </w:p>
        </w:tc>
      </w:tr>
      <w:tr w:rsidR="00FE5CF6" w:rsidRPr="00F56D19" w:rsidTr="00443FC4">
        <w:trPr>
          <w:trHeight w:val="763"/>
        </w:trPr>
        <w:tc>
          <w:tcPr>
            <w:tcW w:w="567" w:type="dxa"/>
            <w:vMerge/>
          </w:tcPr>
          <w:p w:rsidR="00FE5CF6" w:rsidRPr="00F56D19" w:rsidRDefault="00FE5CF6" w:rsidP="00443FC4">
            <w:pPr>
              <w:pStyle w:val="afb"/>
              <w:rPr>
                <w:rFonts w:cstheme="minorHAnsi"/>
              </w:rPr>
            </w:pPr>
          </w:p>
        </w:tc>
        <w:tc>
          <w:tcPr>
            <w:tcW w:w="1701" w:type="dxa"/>
            <w:vMerge/>
          </w:tcPr>
          <w:p w:rsidR="00FE5CF6" w:rsidRPr="00F56D19" w:rsidRDefault="00FE5CF6" w:rsidP="00443FC4">
            <w:pPr>
              <w:pStyle w:val="TableParagraph"/>
              <w:rPr>
                <w:rFonts w:cstheme="minorHAnsi"/>
                <w:sz w:val="20"/>
                <w:szCs w:val="20"/>
              </w:rPr>
            </w:pPr>
          </w:p>
        </w:tc>
        <w:tc>
          <w:tcPr>
            <w:tcW w:w="2977" w:type="dxa"/>
          </w:tcPr>
          <w:p w:rsidR="00FE5CF6" w:rsidRPr="00F56D19" w:rsidRDefault="00FE5CF6" w:rsidP="00443FC4">
            <w:pPr>
              <w:pStyle w:val="TableParagraph"/>
              <w:rPr>
                <w:rFonts w:cstheme="minorHAnsi"/>
                <w:sz w:val="20"/>
                <w:szCs w:val="20"/>
              </w:rPr>
            </w:pPr>
            <w:r w:rsidRPr="00F56D19">
              <w:rPr>
                <w:rFonts w:eastAsia="Times New Roman" w:cstheme="minorHAnsi"/>
                <w:color w:val="000000"/>
                <w:sz w:val="20"/>
                <w:szCs w:val="20"/>
              </w:rPr>
              <w:t>Програма компенсації пільгових перевезень окремих категорій громадян в міському та приміському автомобільному транспорті загального користуванн</w:t>
            </w:r>
            <w:r w:rsidR="00540CD8">
              <w:rPr>
                <w:rFonts w:eastAsia="Times New Roman" w:cstheme="minorHAnsi"/>
                <w:color w:val="000000"/>
                <w:sz w:val="20"/>
                <w:szCs w:val="20"/>
              </w:rPr>
              <w:t xml:space="preserve">я в БМТГ на 2025 </w:t>
            </w:r>
            <w:r w:rsidRPr="00F56D19">
              <w:rPr>
                <w:rFonts w:eastAsia="Times New Roman" w:cstheme="minorHAnsi"/>
                <w:color w:val="000000"/>
                <w:sz w:val="20"/>
                <w:szCs w:val="20"/>
              </w:rPr>
              <w:t>р</w:t>
            </w:r>
            <w:r w:rsidR="00540CD8">
              <w:rPr>
                <w:rFonts w:eastAsia="Times New Roman" w:cstheme="minorHAnsi"/>
                <w:color w:val="000000"/>
                <w:sz w:val="20"/>
                <w:szCs w:val="20"/>
              </w:rPr>
              <w:t>ік</w:t>
            </w:r>
          </w:p>
        </w:tc>
        <w:tc>
          <w:tcPr>
            <w:tcW w:w="1134" w:type="dxa"/>
          </w:tcPr>
          <w:p w:rsidR="00FE5CF6" w:rsidRPr="00F56D19" w:rsidRDefault="00FE5CF6" w:rsidP="00443FC4">
            <w:pPr>
              <w:pStyle w:val="afb"/>
              <w:rPr>
                <w:rFonts w:cstheme="minorHAnsi"/>
              </w:rPr>
            </w:pPr>
            <w:r w:rsidRPr="00F56D19">
              <w:rPr>
                <w:rFonts w:cstheme="minorHAnsi"/>
              </w:rPr>
              <w:t>2025</w:t>
            </w:r>
          </w:p>
        </w:tc>
        <w:tc>
          <w:tcPr>
            <w:tcW w:w="1843" w:type="dxa"/>
          </w:tcPr>
          <w:p w:rsidR="00FE5CF6" w:rsidRPr="00F56D19" w:rsidRDefault="00FE5CF6" w:rsidP="00443FC4">
            <w:pPr>
              <w:pStyle w:val="afb"/>
              <w:rPr>
                <w:rFonts w:cstheme="minorHAnsi"/>
              </w:rPr>
            </w:pPr>
            <w:r w:rsidRPr="00F56D19">
              <w:rPr>
                <w:rFonts w:cstheme="minorHAnsi"/>
              </w:rPr>
              <w:t>Управління соціального захисту населення</w:t>
            </w:r>
          </w:p>
        </w:tc>
        <w:tc>
          <w:tcPr>
            <w:tcW w:w="1701" w:type="dxa"/>
          </w:tcPr>
          <w:p w:rsidR="00FE5CF6" w:rsidRPr="00F56D19" w:rsidRDefault="00FE5CF6" w:rsidP="00443FC4">
            <w:pPr>
              <w:pStyle w:val="afb"/>
              <w:rPr>
                <w:rFonts w:cstheme="minorHAnsi"/>
              </w:rPr>
            </w:pPr>
            <w:r w:rsidRPr="00F56D19">
              <w:rPr>
                <w:rFonts w:cstheme="minorHAnsi"/>
              </w:rPr>
              <w:t>Управління соціального захисту населення</w:t>
            </w:r>
          </w:p>
        </w:tc>
        <w:tc>
          <w:tcPr>
            <w:tcW w:w="5245" w:type="dxa"/>
          </w:tcPr>
          <w:p w:rsidR="00FE5CF6" w:rsidRPr="00F56D19" w:rsidRDefault="00FE5CF6" w:rsidP="006B1734">
            <w:pPr>
              <w:pStyle w:val="afb"/>
              <w:rPr>
                <w:b/>
                <w:iCs/>
              </w:rPr>
            </w:pPr>
            <w:r w:rsidRPr="00F56D19">
              <w:t>Частка громадян, що скористались п</w:t>
            </w:r>
            <w:r w:rsidR="006B1734" w:rsidRPr="00F56D19">
              <w:t xml:space="preserve">равом на пільгове перевезення </w:t>
            </w:r>
            <w:r w:rsidRPr="00F56D19">
              <w:rPr>
                <w:b/>
                <w:iCs/>
              </w:rPr>
              <w:t>: ≥85%</w:t>
            </w:r>
          </w:p>
          <w:p w:rsidR="006B1734" w:rsidRPr="00F56D19" w:rsidRDefault="006B1734" w:rsidP="006B1734">
            <w:pPr>
              <w:pStyle w:val="afb"/>
              <w:rPr>
                <w:rFonts w:cstheme="minorHAnsi"/>
              </w:rPr>
            </w:pPr>
            <w:r w:rsidRPr="00F56D19">
              <w:t xml:space="preserve">Загальний обсяг коштів, передбачених на компенсацію перевезень — </w:t>
            </w:r>
            <w:r w:rsidRPr="00F56D19">
              <w:rPr>
                <w:b/>
                <w:iCs/>
              </w:rPr>
              <w:t>ціль: 4,5 млн грн</w:t>
            </w:r>
            <w:r w:rsidRPr="00F56D19">
              <w:rPr>
                <w:b/>
              </w:rPr>
              <w:t>.</w:t>
            </w:r>
          </w:p>
        </w:tc>
      </w:tr>
      <w:tr w:rsidR="00FE5CF6" w:rsidRPr="00F56D19" w:rsidTr="00443FC4">
        <w:trPr>
          <w:trHeight w:val="763"/>
        </w:trPr>
        <w:tc>
          <w:tcPr>
            <w:tcW w:w="567" w:type="dxa"/>
            <w:vMerge/>
          </w:tcPr>
          <w:p w:rsidR="00FE5CF6" w:rsidRPr="00F56D19" w:rsidRDefault="00FE5CF6" w:rsidP="00443FC4">
            <w:pPr>
              <w:pStyle w:val="afb"/>
              <w:rPr>
                <w:rFonts w:cstheme="minorHAnsi"/>
              </w:rPr>
            </w:pPr>
          </w:p>
        </w:tc>
        <w:tc>
          <w:tcPr>
            <w:tcW w:w="1701" w:type="dxa"/>
            <w:vMerge/>
          </w:tcPr>
          <w:p w:rsidR="00FE5CF6" w:rsidRPr="00F56D19" w:rsidRDefault="00FE5CF6" w:rsidP="00443FC4">
            <w:pPr>
              <w:pStyle w:val="TableParagraph"/>
              <w:rPr>
                <w:rFonts w:cstheme="minorHAnsi"/>
                <w:sz w:val="20"/>
                <w:szCs w:val="20"/>
              </w:rPr>
            </w:pPr>
          </w:p>
        </w:tc>
        <w:tc>
          <w:tcPr>
            <w:tcW w:w="2977" w:type="dxa"/>
          </w:tcPr>
          <w:p w:rsidR="00FE5CF6" w:rsidRPr="00F56D19" w:rsidRDefault="00FE5CF6" w:rsidP="00443FC4">
            <w:pPr>
              <w:pStyle w:val="TableParagraph"/>
              <w:rPr>
                <w:rFonts w:cstheme="minorHAnsi"/>
                <w:sz w:val="20"/>
                <w:szCs w:val="20"/>
              </w:rPr>
            </w:pPr>
            <w:r w:rsidRPr="00F56D19">
              <w:rPr>
                <w:rFonts w:eastAsia="Times New Roman" w:cstheme="minorHAnsi"/>
                <w:color w:val="000000"/>
                <w:sz w:val="20"/>
                <w:szCs w:val="20"/>
              </w:rPr>
              <w:t>Програма компенсації пільгових перевезень окремих категорій громадян в залізничному транспорті приміського сполучення на 2025 рік</w:t>
            </w:r>
          </w:p>
        </w:tc>
        <w:tc>
          <w:tcPr>
            <w:tcW w:w="1134" w:type="dxa"/>
          </w:tcPr>
          <w:p w:rsidR="00FE5CF6" w:rsidRPr="00F56D19" w:rsidRDefault="00FE5CF6" w:rsidP="00443FC4">
            <w:pPr>
              <w:pStyle w:val="afb"/>
              <w:rPr>
                <w:rFonts w:cstheme="minorHAnsi"/>
              </w:rPr>
            </w:pPr>
            <w:r w:rsidRPr="00F56D19">
              <w:rPr>
                <w:rFonts w:cstheme="minorHAnsi"/>
              </w:rPr>
              <w:t>2025</w:t>
            </w:r>
          </w:p>
        </w:tc>
        <w:tc>
          <w:tcPr>
            <w:tcW w:w="1843" w:type="dxa"/>
          </w:tcPr>
          <w:p w:rsidR="00FE5CF6" w:rsidRPr="00F56D19" w:rsidRDefault="00FE5CF6" w:rsidP="00443FC4">
            <w:pPr>
              <w:pStyle w:val="afb"/>
              <w:rPr>
                <w:rFonts w:cstheme="minorHAnsi"/>
              </w:rPr>
            </w:pPr>
            <w:r w:rsidRPr="00F56D19">
              <w:rPr>
                <w:rFonts w:cstheme="minorHAnsi"/>
              </w:rPr>
              <w:t>Управління соціального захисту населення</w:t>
            </w:r>
          </w:p>
        </w:tc>
        <w:tc>
          <w:tcPr>
            <w:tcW w:w="1701" w:type="dxa"/>
          </w:tcPr>
          <w:p w:rsidR="00FE5CF6" w:rsidRPr="00F56D19" w:rsidRDefault="00FE5CF6" w:rsidP="00443FC4">
            <w:pPr>
              <w:pStyle w:val="afb"/>
              <w:rPr>
                <w:rFonts w:cstheme="minorHAnsi"/>
              </w:rPr>
            </w:pPr>
            <w:r w:rsidRPr="00F56D19">
              <w:rPr>
                <w:rFonts w:cstheme="minorHAnsi"/>
              </w:rPr>
              <w:t>Управління соціального захисту населення</w:t>
            </w:r>
          </w:p>
        </w:tc>
        <w:tc>
          <w:tcPr>
            <w:tcW w:w="5245" w:type="dxa"/>
          </w:tcPr>
          <w:p w:rsidR="006B1734" w:rsidRPr="00F56D19" w:rsidRDefault="006B1734" w:rsidP="006B1734">
            <w:pPr>
              <w:pStyle w:val="afb"/>
              <w:rPr>
                <w:b/>
                <w:iCs/>
              </w:rPr>
            </w:pPr>
            <w:r w:rsidRPr="00F56D19">
              <w:t xml:space="preserve">Частка громадян, що скористались правом на пільгове перевезення </w:t>
            </w:r>
            <w:r w:rsidRPr="00F56D19">
              <w:rPr>
                <w:b/>
                <w:iCs/>
              </w:rPr>
              <w:t>: ≥85%</w:t>
            </w:r>
          </w:p>
          <w:p w:rsidR="00FE5CF6" w:rsidRPr="00F56D19" w:rsidRDefault="006B1734" w:rsidP="006B1734">
            <w:pPr>
              <w:pStyle w:val="afb"/>
              <w:rPr>
                <w:rFonts w:cstheme="minorHAnsi"/>
              </w:rPr>
            </w:pPr>
            <w:r w:rsidRPr="00F56D19">
              <w:t xml:space="preserve">Загальний обсяг коштів, передбачених на компенсацію перевезень — </w:t>
            </w:r>
            <w:r w:rsidRPr="00F56D19">
              <w:rPr>
                <w:b/>
                <w:iCs/>
              </w:rPr>
              <w:t>ціль: 6 млн грн</w:t>
            </w:r>
            <w:r w:rsidRPr="00F56D19">
              <w:rPr>
                <w:b/>
              </w:rPr>
              <w:t>.</w:t>
            </w:r>
          </w:p>
        </w:tc>
      </w:tr>
      <w:tr w:rsidR="00A90FC5" w:rsidRPr="00F56D19" w:rsidTr="00443FC4">
        <w:trPr>
          <w:trHeight w:val="685"/>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інтеграції ВПО в БМТГ 2024-2026</w:t>
            </w:r>
          </w:p>
        </w:tc>
        <w:tc>
          <w:tcPr>
            <w:tcW w:w="1134" w:type="dxa"/>
          </w:tcPr>
          <w:p w:rsidR="00A90FC5" w:rsidRPr="00F56D19" w:rsidRDefault="00A90FC5" w:rsidP="00443FC4">
            <w:pPr>
              <w:pStyle w:val="afb"/>
              <w:rPr>
                <w:rFonts w:cstheme="minorHAnsi"/>
              </w:rPr>
            </w:pPr>
            <w:r w:rsidRPr="00F56D19">
              <w:rPr>
                <w:rFonts w:cstheme="minorHAnsi"/>
              </w:rPr>
              <w:t>2025-2026</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5245" w:type="dxa"/>
          </w:tcPr>
          <w:p w:rsidR="00A90FC5" w:rsidRPr="00F56D19" w:rsidRDefault="00A90FC5" w:rsidP="00443FC4">
            <w:pPr>
              <w:pStyle w:val="afb"/>
              <w:rPr>
                <w:rFonts w:cstheme="minorHAnsi"/>
              </w:rPr>
            </w:pPr>
            <w:r w:rsidRPr="00F56D19">
              <w:rPr>
                <w:rFonts w:cstheme="minorHAnsi"/>
              </w:rPr>
              <w:t xml:space="preserve">Частка задоволених потреб ВПО щодо діяльності установ культури – </w:t>
            </w:r>
            <w:r w:rsidRPr="00F56D19">
              <w:rPr>
                <w:rFonts w:cstheme="minorHAnsi"/>
                <w:b/>
              </w:rPr>
              <w:t>65%</w:t>
            </w:r>
            <w:r w:rsidRPr="00F56D19">
              <w:rPr>
                <w:rFonts w:cstheme="minorHAnsi"/>
              </w:rPr>
              <w:t xml:space="preserve">, спортивних закладів – </w:t>
            </w:r>
            <w:r w:rsidRPr="00F56D19">
              <w:rPr>
                <w:rFonts w:cstheme="minorHAnsi"/>
                <w:b/>
              </w:rPr>
              <w:t>65%</w:t>
            </w:r>
            <w:r w:rsidRPr="00F56D19">
              <w:rPr>
                <w:rFonts w:cstheme="minorHAnsi"/>
              </w:rPr>
              <w:t xml:space="preserve">, закладів охорони здоров’я – </w:t>
            </w:r>
            <w:r w:rsidRPr="00F56D19">
              <w:rPr>
                <w:rFonts w:cstheme="minorHAnsi"/>
                <w:b/>
              </w:rPr>
              <w:t>80%,</w:t>
            </w:r>
            <w:r w:rsidRPr="00F56D19">
              <w:rPr>
                <w:rFonts w:cstheme="minorHAnsi"/>
              </w:rPr>
              <w:t xml:space="preserve"> закладів дошкільної освіти -  ?</w:t>
            </w:r>
          </w:p>
          <w:p w:rsidR="00A90FC5" w:rsidRPr="00F56D19" w:rsidRDefault="00A90FC5" w:rsidP="00443FC4">
            <w:pPr>
              <w:pStyle w:val="afb"/>
              <w:rPr>
                <w:rFonts w:cstheme="minorHAnsi"/>
                <w:highlight w:val="cyan"/>
              </w:rPr>
            </w:pPr>
          </w:p>
        </w:tc>
      </w:tr>
      <w:tr w:rsidR="00A90FC5" w:rsidRPr="00F56D19" w:rsidTr="00443FC4">
        <w:trPr>
          <w:trHeight w:val="836"/>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супроводу та взаємодії з ветеранами і членами їх родин 2025-2027</w:t>
            </w:r>
          </w:p>
        </w:tc>
        <w:tc>
          <w:tcPr>
            <w:tcW w:w="1134" w:type="dxa"/>
          </w:tcPr>
          <w:p w:rsidR="00A90FC5" w:rsidRPr="00F56D19" w:rsidRDefault="00A90FC5" w:rsidP="00443FC4">
            <w:pPr>
              <w:pStyle w:val="afb"/>
              <w:rPr>
                <w:rFonts w:cstheme="minorHAnsi"/>
              </w:rPr>
            </w:pPr>
            <w:r w:rsidRPr="00F56D19">
              <w:rPr>
                <w:rFonts w:cstheme="minorHAnsi"/>
              </w:rPr>
              <w:t>2025-2027</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F56D19" w:rsidRDefault="00A90FC5" w:rsidP="00443FC4">
            <w:pPr>
              <w:pStyle w:val="afb"/>
              <w:rPr>
                <w:rFonts w:cstheme="minorHAnsi"/>
              </w:rPr>
            </w:pPr>
            <w:r w:rsidRPr="00F56D19">
              <w:rPr>
                <w:rFonts w:cstheme="minorHAnsi"/>
              </w:rPr>
              <w:t>Управління соціального захисту населення. Відповідні підрозділи БМР та Виконавчого комітету.</w:t>
            </w:r>
          </w:p>
        </w:tc>
        <w:tc>
          <w:tcPr>
            <w:tcW w:w="5245" w:type="dxa"/>
          </w:tcPr>
          <w:p w:rsidR="00A90FC5" w:rsidRPr="00F56D19" w:rsidRDefault="00A90FC5" w:rsidP="00443FC4">
            <w:pPr>
              <w:pStyle w:val="afb"/>
              <w:rPr>
                <w:rFonts w:cstheme="minorHAnsi"/>
              </w:rPr>
            </w:pPr>
            <w:r w:rsidRPr="00F56D19">
              <w:rPr>
                <w:rStyle w:val="af2"/>
                <w:rFonts w:cstheme="minorHAnsi"/>
                <w:b w:val="0"/>
              </w:rPr>
              <w:t>Рівень обізнаності та поінформованості дітей</w:t>
            </w:r>
            <w:r w:rsidRPr="00F56D19">
              <w:rPr>
                <w:rFonts w:cstheme="minorHAnsi"/>
              </w:rPr>
              <w:t xml:space="preserve"> ветеранів/ветеранок – </w:t>
            </w:r>
            <w:r w:rsidRPr="00F56D19">
              <w:rPr>
                <w:rFonts w:cstheme="minorHAnsi"/>
                <w:b/>
              </w:rPr>
              <w:t>100%</w:t>
            </w:r>
            <w:r w:rsidRPr="00F56D19">
              <w:rPr>
                <w:rFonts w:cstheme="minorHAnsi"/>
              </w:rPr>
              <w:t>.</w:t>
            </w:r>
          </w:p>
          <w:p w:rsidR="00A90FC5" w:rsidRPr="00F56D19" w:rsidRDefault="00A90FC5" w:rsidP="00443FC4">
            <w:pPr>
              <w:pStyle w:val="afb"/>
              <w:rPr>
                <w:rFonts w:cstheme="minorHAnsi"/>
                <w:b/>
                <w:highlight w:val="cyan"/>
              </w:rPr>
            </w:pPr>
            <w:r w:rsidRPr="00F56D19">
              <w:rPr>
                <w:rFonts w:cstheme="minorHAnsi"/>
              </w:rPr>
              <w:t xml:space="preserve">Частка ветеранів/ветеранок, які залучені до заходів неформальної освіти:  </w:t>
            </w:r>
            <w:r w:rsidRPr="00F56D19">
              <w:rPr>
                <w:rFonts w:cstheme="minorHAnsi"/>
                <w:b/>
              </w:rPr>
              <w:t>≥ 5%</w:t>
            </w:r>
          </w:p>
        </w:tc>
      </w:tr>
      <w:tr w:rsidR="00A90FC5" w:rsidRPr="00F56D19" w:rsidTr="00443FC4">
        <w:trPr>
          <w:trHeight w:val="1026"/>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Комплексна програма забезпечення прав дітей «Щаслива дитина – успішна родина» 2022-2026</w:t>
            </w:r>
          </w:p>
        </w:tc>
        <w:tc>
          <w:tcPr>
            <w:tcW w:w="1134" w:type="dxa"/>
          </w:tcPr>
          <w:p w:rsidR="00A90FC5" w:rsidRPr="00F56D19" w:rsidRDefault="00A90FC5" w:rsidP="00443FC4">
            <w:pPr>
              <w:pStyle w:val="afb"/>
              <w:rPr>
                <w:rFonts w:cstheme="minorHAnsi"/>
              </w:rPr>
            </w:pPr>
            <w:r w:rsidRPr="00F56D19">
              <w:rPr>
                <w:rFonts w:cstheme="minorHAnsi"/>
              </w:rPr>
              <w:t>2025-2026</w:t>
            </w:r>
          </w:p>
        </w:tc>
        <w:tc>
          <w:tcPr>
            <w:tcW w:w="1843" w:type="dxa"/>
          </w:tcPr>
          <w:p w:rsidR="00A90FC5" w:rsidRPr="00F56D19" w:rsidRDefault="00A90FC5" w:rsidP="00443FC4">
            <w:pPr>
              <w:pStyle w:val="afb"/>
              <w:rPr>
                <w:rFonts w:cstheme="minorHAnsi"/>
              </w:rPr>
            </w:pPr>
            <w:r w:rsidRPr="00F56D19">
              <w:rPr>
                <w:rFonts w:cstheme="minorHAnsi"/>
              </w:rPr>
              <w:t xml:space="preserve">Служба у справах дітей </w:t>
            </w:r>
          </w:p>
        </w:tc>
        <w:tc>
          <w:tcPr>
            <w:tcW w:w="1701" w:type="dxa"/>
          </w:tcPr>
          <w:p w:rsidR="00A90FC5" w:rsidRPr="00F56D19" w:rsidRDefault="00A90FC5" w:rsidP="00443FC4">
            <w:pPr>
              <w:pStyle w:val="afb"/>
              <w:rPr>
                <w:rFonts w:cstheme="minorHAnsi"/>
              </w:rPr>
            </w:pPr>
            <w:r w:rsidRPr="00F56D19">
              <w:rPr>
                <w:rFonts w:cstheme="minorHAnsi"/>
              </w:rPr>
              <w:t xml:space="preserve">Служба у справах дітей </w:t>
            </w:r>
          </w:p>
        </w:tc>
        <w:tc>
          <w:tcPr>
            <w:tcW w:w="5245" w:type="dxa"/>
          </w:tcPr>
          <w:p w:rsidR="00A90FC5" w:rsidRPr="00F56D19" w:rsidRDefault="00A90FC5" w:rsidP="00540CD8">
            <w:pPr>
              <w:pStyle w:val="a9"/>
              <w:ind w:left="34" w:hanging="34"/>
              <w:jc w:val="both"/>
            </w:pPr>
            <w:r w:rsidRPr="00F56D19">
              <w:t xml:space="preserve">Збільшення частки </w:t>
            </w:r>
            <w:r w:rsidR="007273C5" w:rsidRPr="00F56D19">
              <w:t>статусних</w:t>
            </w:r>
            <w:r w:rsidRPr="00F56D19">
              <w:t xml:space="preserve"> дітей, які виховуються в сімейному оточенні</w:t>
            </w:r>
            <w:r w:rsidRPr="00F56D19">
              <w:rPr>
                <w:b/>
              </w:rPr>
              <w:t>:≥ 70%</w:t>
            </w:r>
            <w:r w:rsidRPr="00F56D19">
              <w:t xml:space="preserve"> . </w:t>
            </w:r>
          </w:p>
          <w:p w:rsidR="00A90FC5" w:rsidRPr="00F56D19" w:rsidRDefault="00A90FC5" w:rsidP="00540CD8">
            <w:pPr>
              <w:pStyle w:val="a9"/>
              <w:ind w:left="0"/>
              <w:jc w:val="both"/>
            </w:pPr>
            <w:r w:rsidRPr="00F56D19">
              <w:rPr>
                <w:rStyle w:val="af2"/>
                <w:rFonts w:cstheme="minorHAnsi"/>
                <w:b w:val="0"/>
              </w:rPr>
              <w:t>Збільшення частки дітей, які будуть забезпечені туристичними та оздоровчими послугами</w:t>
            </w:r>
            <w:r w:rsidRPr="00F56D19">
              <w:rPr>
                <w:rStyle w:val="af2"/>
                <w:rFonts w:cstheme="minorHAnsi"/>
              </w:rPr>
              <w:t xml:space="preserve">: </w:t>
            </w:r>
            <w:r w:rsidRPr="00F56D19">
              <w:rPr>
                <w:b/>
              </w:rPr>
              <w:t>≥ 95 %</w:t>
            </w:r>
            <w:r w:rsidRPr="00F56D19">
              <w:t xml:space="preserve"> від потреби</w:t>
            </w:r>
          </w:p>
          <w:p w:rsidR="00A90FC5" w:rsidRPr="00F56D19" w:rsidRDefault="00A90FC5" w:rsidP="00540CD8">
            <w:pPr>
              <w:pStyle w:val="a9"/>
              <w:ind w:hanging="686"/>
              <w:jc w:val="both"/>
            </w:pPr>
            <w:r w:rsidRPr="00F56D19">
              <w:t xml:space="preserve">Впроваджено послуги «Патронат над дитиною» </w:t>
            </w:r>
            <w:r w:rsidRPr="00F56D19">
              <w:rPr>
                <w:b/>
              </w:rPr>
              <w:t>(+/-)</w:t>
            </w:r>
          </w:p>
          <w:p w:rsidR="00A90FC5" w:rsidRPr="00F56D19" w:rsidRDefault="00A90FC5" w:rsidP="00540CD8">
            <w:pPr>
              <w:pStyle w:val="a9"/>
              <w:ind w:hanging="686"/>
              <w:jc w:val="both"/>
            </w:pPr>
            <w:r w:rsidRPr="00F56D19">
              <w:t xml:space="preserve">Створено дитячі будинки сімейного типу </w:t>
            </w:r>
            <w:r w:rsidRPr="00F56D19">
              <w:rPr>
                <w:b/>
              </w:rPr>
              <w:t>≥ 3</w:t>
            </w:r>
          </w:p>
        </w:tc>
      </w:tr>
      <w:tr w:rsidR="00A90FC5" w:rsidRPr="00F56D19" w:rsidTr="00443FC4">
        <w:trPr>
          <w:trHeight w:val="1238"/>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Програма розвитку, функціонування та фінансової підтримки КНП«Центр соціальних служб» БМР на 2025 рік </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p w:rsidR="00A90FC5" w:rsidRPr="00F56D19" w:rsidRDefault="00A90FC5" w:rsidP="00443FC4">
            <w:pPr>
              <w:pStyle w:val="afb"/>
              <w:rPr>
                <w:rFonts w:cstheme="minorHAnsi"/>
              </w:rPr>
            </w:pPr>
          </w:p>
        </w:tc>
        <w:tc>
          <w:tcPr>
            <w:tcW w:w="1701" w:type="dxa"/>
          </w:tcPr>
          <w:p w:rsidR="00A90FC5" w:rsidRPr="00F56D19" w:rsidRDefault="00A90FC5" w:rsidP="00443FC4">
            <w:pPr>
              <w:pStyle w:val="afb"/>
              <w:rPr>
                <w:rFonts w:cstheme="minorHAnsi"/>
              </w:rPr>
            </w:pPr>
            <w:r w:rsidRPr="00F56D19">
              <w:rPr>
                <w:rFonts w:cstheme="minorHAnsi"/>
              </w:rPr>
              <w:t xml:space="preserve">КНП  «Центр соціальних служб» </w:t>
            </w:r>
          </w:p>
        </w:tc>
        <w:tc>
          <w:tcPr>
            <w:tcW w:w="5245" w:type="dxa"/>
          </w:tcPr>
          <w:p w:rsidR="00A90FC5" w:rsidRPr="00F56D19" w:rsidRDefault="00A90FC5" w:rsidP="00443FC4">
            <w:pPr>
              <w:pStyle w:val="afb"/>
              <w:rPr>
                <w:rFonts w:cstheme="minorHAnsi"/>
              </w:rPr>
            </w:pPr>
            <w:r w:rsidRPr="00F56D19">
              <w:rPr>
                <w:rStyle w:val="af2"/>
                <w:rFonts w:cstheme="minorHAnsi"/>
                <w:b w:val="0"/>
              </w:rPr>
              <w:t xml:space="preserve">Збільшено </w:t>
            </w:r>
            <w:r w:rsidRPr="00F56D19">
              <w:rPr>
                <w:rFonts w:cstheme="minorHAnsi"/>
              </w:rPr>
              <w:t xml:space="preserve">розмір фінансування КНП «Центр соціальних служб» за рахунок додаткових фінансових ресурсів (гранти, партнерство), залучених для розвитку соціальних послуг порівняно з попереднім роком на </w:t>
            </w:r>
            <w:r w:rsidRPr="00F56D19">
              <w:rPr>
                <w:rFonts w:cstheme="minorHAnsi"/>
                <w:b/>
              </w:rPr>
              <w:t>30%</w:t>
            </w:r>
            <w:r w:rsidRPr="00F56D19">
              <w:rPr>
                <w:rFonts w:cstheme="minorHAnsi"/>
              </w:rPr>
              <w:t xml:space="preserve">. </w:t>
            </w:r>
          </w:p>
          <w:p w:rsidR="00A90FC5" w:rsidRPr="00F56D19" w:rsidRDefault="00A90FC5" w:rsidP="00443FC4">
            <w:pPr>
              <w:pStyle w:val="afb"/>
              <w:rPr>
                <w:rFonts w:cstheme="minorHAnsi"/>
                <w:highlight w:val="cyan"/>
              </w:rPr>
            </w:pPr>
            <w:r w:rsidRPr="00F56D19">
              <w:rPr>
                <w:rFonts w:cstheme="minorHAnsi"/>
              </w:rPr>
              <w:t xml:space="preserve">Кількість соціальних послуг, наданих КНП «Центр соціальних служб» (психологічна підтримка, консультування, допомога сім’ям та дітям): </w:t>
            </w:r>
            <w:r w:rsidRPr="00F56D19">
              <w:rPr>
                <w:rFonts w:cstheme="minorHAnsi"/>
                <w:b/>
              </w:rPr>
              <w:t>≥ 10.</w:t>
            </w:r>
            <w:r w:rsidRPr="00F56D19">
              <w:rPr>
                <w:rStyle w:val="af2"/>
                <w:rFonts w:cstheme="minorHAnsi"/>
                <w:b w:val="0"/>
              </w:rPr>
              <w:t xml:space="preserve">Частка </w:t>
            </w:r>
            <w:r w:rsidRPr="00F56D19">
              <w:rPr>
                <w:rFonts w:cstheme="minorHAnsi"/>
              </w:rPr>
              <w:t xml:space="preserve">осіб, які скористалися соціальними послугами Центру – </w:t>
            </w:r>
            <w:r w:rsidRPr="00F56D19">
              <w:rPr>
                <w:rFonts w:cstheme="minorHAnsi"/>
                <w:b/>
              </w:rPr>
              <w:t>85%.</w:t>
            </w:r>
          </w:p>
        </w:tc>
      </w:tr>
      <w:tr w:rsidR="00A90FC5" w:rsidRPr="00F56D19" w:rsidTr="00443FC4">
        <w:trPr>
          <w:trHeight w:val="1426"/>
        </w:trPr>
        <w:tc>
          <w:tcPr>
            <w:tcW w:w="567" w:type="dxa"/>
            <w:vMerge/>
          </w:tcPr>
          <w:p w:rsidR="00A90FC5" w:rsidRPr="00F56D19" w:rsidRDefault="00A90FC5" w:rsidP="00443FC4">
            <w:pPr>
              <w:pStyle w:val="afb"/>
              <w:rPr>
                <w:rFonts w:cstheme="minorHAnsi"/>
              </w:rPr>
            </w:pPr>
          </w:p>
        </w:tc>
        <w:tc>
          <w:tcPr>
            <w:tcW w:w="1701" w:type="dxa"/>
            <w:vMerge/>
          </w:tcPr>
          <w:p w:rsidR="00A90FC5" w:rsidRPr="00F56D19" w:rsidRDefault="00A90FC5" w:rsidP="00443FC4">
            <w:pPr>
              <w:pStyle w:val="TableParagraph"/>
              <w:rPr>
                <w:rFonts w:cstheme="minorHAnsi"/>
                <w:sz w:val="20"/>
                <w:szCs w:val="20"/>
              </w:rPr>
            </w:pPr>
          </w:p>
        </w:tc>
        <w:tc>
          <w:tcPr>
            <w:tcW w:w="2977" w:type="dxa"/>
          </w:tcPr>
          <w:p w:rsidR="00A90FC5" w:rsidRPr="00F56D19" w:rsidRDefault="00A90FC5" w:rsidP="00443FC4">
            <w:pPr>
              <w:pStyle w:val="TableParagraph"/>
              <w:rPr>
                <w:rFonts w:cstheme="minorHAnsi"/>
                <w:sz w:val="20"/>
                <w:szCs w:val="20"/>
              </w:rPr>
            </w:pPr>
            <w:r w:rsidRPr="00F56D19">
              <w:rPr>
                <w:rFonts w:cstheme="minorHAnsi"/>
                <w:sz w:val="20"/>
                <w:szCs w:val="20"/>
              </w:rPr>
              <w:t>Програма забезпечення діяльності спеціалізованих служб підтримки осіб, які постраждали від домашнього насильства та/або насильства за ознакою статі КУ «Центр надання соціальних послуг» БМР на 2025 р</w:t>
            </w:r>
          </w:p>
        </w:tc>
        <w:tc>
          <w:tcPr>
            <w:tcW w:w="1134" w:type="dxa"/>
          </w:tcPr>
          <w:p w:rsidR="00A90FC5" w:rsidRPr="00F56D19" w:rsidRDefault="00A90FC5" w:rsidP="00443FC4">
            <w:pPr>
              <w:pStyle w:val="afb"/>
              <w:rPr>
                <w:rFonts w:cstheme="minorHAnsi"/>
              </w:rPr>
            </w:pPr>
            <w:r w:rsidRPr="00F56D19">
              <w:rPr>
                <w:rFonts w:cstheme="minorHAnsi"/>
              </w:rPr>
              <w:t>2025</w:t>
            </w:r>
          </w:p>
        </w:tc>
        <w:tc>
          <w:tcPr>
            <w:tcW w:w="1843" w:type="dxa"/>
          </w:tcPr>
          <w:p w:rsidR="00A90FC5" w:rsidRPr="00F56D19" w:rsidRDefault="00A90FC5" w:rsidP="00443FC4">
            <w:pPr>
              <w:pStyle w:val="afb"/>
              <w:rPr>
                <w:rFonts w:cstheme="minorHAnsi"/>
              </w:rPr>
            </w:pPr>
            <w:r w:rsidRPr="00F56D19">
              <w:rPr>
                <w:rFonts w:cstheme="minorHAnsi"/>
              </w:rPr>
              <w:t xml:space="preserve">Управління соціального захисту населення </w:t>
            </w:r>
          </w:p>
        </w:tc>
        <w:tc>
          <w:tcPr>
            <w:tcW w:w="1701" w:type="dxa"/>
          </w:tcPr>
          <w:p w:rsidR="00A90FC5" w:rsidRPr="00646C2A" w:rsidRDefault="00646C2A" w:rsidP="00443FC4">
            <w:pPr>
              <w:pStyle w:val="afb"/>
              <w:rPr>
                <w:rFonts w:cstheme="minorHAnsi"/>
              </w:rPr>
            </w:pPr>
            <w:r>
              <w:rPr>
                <w:rFonts w:ascii="Tahoma" w:hAnsi="Tahoma" w:cs="Tahoma"/>
                <w:color w:val="000000"/>
                <w:sz w:val="21"/>
                <w:szCs w:val="21"/>
                <w:shd w:val="clear" w:color="auto" w:fill="FFFFFF"/>
              </w:rPr>
              <w:t> </w:t>
            </w:r>
            <w:r w:rsidRPr="00646C2A">
              <w:rPr>
                <w:rFonts w:cstheme="minorHAnsi"/>
                <w:color w:val="000000"/>
                <w:shd w:val="clear" w:color="auto" w:fill="FFFFFF"/>
              </w:rPr>
              <w:t>КУ "ЦНСП"</w:t>
            </w:r>
          </w:p>
        </w:tc>
        <w:tc>
          <w:tcPr>
            <w:tcW w:w="5245" w:type="dxa"/>
          </w:tcPr>
          <w:p w:rsidR="00A90FC5" w:rsidRPr="00F56D19" w:rsidRDefault="00A90FC5" w:rsidP="00443FC4">
            <w:pPr>
              <w:pStyle w:val="afb"/>
              <w:rPr>
                <w:rStyle w:val="af2"/>
                <w:rFonts w:cstheme="minorHAnsi"/>
              </w:rPr>
            </w:pPr>
            <w:r w:rsidRPr="00F56D19">
              <w:rPr>
                <w:rStyle w:val="af2"/>
                <w:rFonts w:cstheme="minorHAnsi"/>
              </w:rPr>
              <w:t>К</w:t>
            </w:r>
            <w:r w:rsidRPr="00F56D19">
              <w:rPr>
                <w:rFonts w:cstheme="minorHAnsi"/>
              </w:rPr>
              <w:t xml:space="preserve">ількість проведених інформаційних кампаній щодо прав постраждалих від насильства, доступних послуг та методів захисту: </w:t>
            </w:r>
            <w:r w:rsidRPr="00F56D19">
              <w:rPr>
                <w:rFonts w:cstheme="minorHAnsi"/>
                <w:b/>
              </w:rPr>
              <w:t>≥ 5.</w:t>
            </w:r>
          </w:p>
          <w:p w:rsidR="00A90FC5" w:rsidRPr="00F56D19" w:rsidRDefault="00A90FC5" w:rsidP="00443FC4">
            <w:pPr>
              <w:pStyle w:val="afb"/>
              <w:rPr>
                <w:rFonts w:cstheme="minorHAnsi"/>
                <w:highlight w:val="cyan"/>
              </w:rPr>
            </w:pPr>
          </w:p>
        </w:tc>
      </w:tr>
    </w:tbl>
    <w:p w:rsidR="00D72BDF" w:rsidRPr="00F56D19" w:rsidRDefault="00E216DD" w:rsidP="00A90FC5">
      <w:pPr>
        <w:rPr>
          <w:rFonts w:cstheme="minorHAnsi"/>
          <w:spacing w:val="-2"/>
          <w:sz w:val="24"/>
          <w:szCs w:val="24"/>
        </w:rPr>
      </w:pP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rPr>
        <w:tab/>
      </w:r>
      <w:r w:rsidRPr="00F56D19">
        <w:rPr>
          <w:rFonts w:cstheme="minorHAnsi"/>
          <w:spacing w:val="-2"/>
          <w:sz w:val="24"/>
          <w:szCs w:val="24"/>
        </w:rPr>
        <w:t xml:space="preserve">Таблиця </w:t>
      </w:r>
      <w:r w:rsidR="00305785" w:rsidRPr="00F56D19">
        <w:rPr>
          <w:rFonts w:cstheme="minorHAnsi"/>
          <w:spacing w:val="-2"/>
          <w:sz w:val="24"/>
          <w:szCs w:val="24"/>
        </w:rPr>
        <w:t>6</w:t>
      </w:r>
    </w:p>
    <w:p w:rsidR="00A90FC5" w:rsidRPr="00F56D19" w:rsidRDefault="00A90FC5" w:rsidP="00A90FC5">
      <w:pPr>
        <w:tabs>
          <w:tab w:val="left" w:pos="12772"/>
        </w:tabs>
        <w:spacing w:after="0" w:line="240" w:lineRule="auto"/>
        <w:jc w:val="center"/>
        <w:rPr>
          <w:rFonts w:cstheme="minorHAnsi"/>
          <w:b/>
          <w:sz w:val="28"/>
          <w:szCs w:val="28"/>
        </w:rPr>
      </w:pPr>
      <w:r w:rsidRPr="00F56D19">
        <w:rPr>
          <w:rFonts w:cstheme="minorHAnsi"/>
          <w:b/>
          <w:sz w:val="28"/>
          <w:szCs w:val="28"/>
        </w:rPr>
        <w:t>ПЕРЕЛІК</w:t>
      </w:r>
    </w:p>
    <w:p w:rsidR="00A90FC5" w:rsidRPr="00F56D19" w:rsidRDefault="00A90FC5" w:rsidP="00A90FC5">
      <w:pPr>
        <w:spacing w:after="0" w:line="240" w:lineRule="auto"/>
        <w:jc w:val="center"/>
        <w:rPr>
          <w:rFonts w:cstheme="minorHAnsi"/>
          <w:b/>
          <w:sz w:val="28"/>
          <w:szCs w:val="28"/>
        </w:rPr>
      </w:pPr>
      <w:r w:rsidRPr="00F56D19">
        <w:rPr>
          <w:rFonts w:cstheme="minorHAnsi"/>
          <w:b/>
          <w:sz w:val="28"/>
          <w:szCs w:val="28"/>
        </w:rPr>
        <w:t xml:space="preserve">організаційних заходів плану заходів з </w:t>
      </w:r>
      <w:r w:rsidRPr="00F56D19">
        <w:rPr>
          <w:rFonts w:cstheme="minorHAnsi"/>
          <w:b/>
          <w:spacing w:val="-2"/>
          <w:sz w:val="28"/>
          <w:szCs w:val="28"/>
        </w:rPr>
        <w:t>реалізації</w:t>
      </w:r>
    </w:p>
    <w:p w:rsidR="00A90FC5" w:rsidRPr="00F56D19" w:rsidRDefault="00A90FC5" w:rsidP="00A90FC5">
      <w:pPr>
        <w:spacing w:after="0" w:line="240" w:lineRule="auto"/>
        <w:jc w:val="center"/>
        <w:rPr>
          <w:rFonts w:cstheme="minorHAnsi"/>
          <w:b/>
          <w:spacing w:val="-4"/>
          <w:sz w:val="28"/>
          <w:szCs w:val="28"/>
        </w:rPr>
      </w:pPr>
      <w:r w:rsidRPr="00F56D19">
        <w:rPr>
          <w:rFonts w:cstheme="minorHAnsi"/>
          <w:b/>
          <w:sz w:val="28"/>
          <w:szCs w:val="28"/>
        </w:rPr>
        <w:t xml:space="preserve">Стратегії розвитку Боярської міської </w:t>
      </w:r>
      <w:r w:rsidRPr="00F56D19">
        <w:rPr>
          <w:rFonts w:cstheme="minorHAnsi"/>
          <w:b/>
          <w:spacing w:val="2"/>
          <w:sz w:val="28"/>
          <w:szCs w:val="28"/>
        </w:rPr>
        <w:t xml:space="preserve">територіальної громади до 2027 </w:t>
      </w:r>
      <w:r w:rsidRPr="00F56D19">
        <w:rPr>
          <w:rFonts w:cstheme="minorHAnsi"/>
          <w:b/>
          <w:spacing w:val="-4"/>
          <w:sz w:val="28"/>
          <w:szCs w:val="28"/>
        </w:rPr>
        <w:t>року</w:t>
      </w:r>
    </w:p>
    <w:p w:rsidR="00A90FC5" w:rsidRPr="00F56D19" w:rsidRDefault="00A90FC5" w:rsidP="00A90FC5">
      <w:pPr>
        <w:spacing w:after="0" w:line="240" w:lineRule="auto"/>
        <w:jc w:val="center"/>
        <w:rPr>
          <w:rFonts w:ascii="Times New Roman" w:hAnsi="Times New Roman" w:cs="Times New Roman"/>
          <w:sz w:val="28"/>
          <w:szCs w:val="28"/>
        </w:rPr>
      </w:pPr>
    </w:p>
    <w:tbl>
      <w:tblPr>
        <w:tblW w:w="1505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126"/>
        <w:gridCol w:w="4253"/>
        <w:gridCol w:w="1276"/>
        <w:gridCol w:w="1842"/>
        <w:gridCol w:w="5103"/>
      </w:tblGrid>
      <w:tr w:rsidR="00A90FC5" w:rsidRPr="00F56D19" w:rsidTr="00443FC4">
        <w:trPr>
          <w:trHeight w:val="706"/>
        </w:trPr>
        <w:tc>
          <w:tcPr>
            <w:tcW w:w="457" w:type="dxa"/>
          </w:tcPr>
          <w:p w:rsidR="00A90FC5" w:rsidRPr="00F56D19" w:rsidRDefault="00A90FC5" w:rsidP="00443FC4">
            <w:pPr>
              <w:spacing w:after="0" w:line="240" w:lineRule="auto"/>
              <w:rPr>
                <w:rFonts w:cstheme="minorHAnsi"/>
                <w:b/>
              </w:rPr>
            </w:pPr>
            <w:r w:rsidRPr="00F56D19">
              <w:rPr>
                <w:rFonts w:cstheme="minorHAnsi"/>
                <w:b/>
              </w:rPr>
              <w:t>№п/п</w:t>
            </w:r>
          </w:p>
        </w:tc>
        <w:tc>
          <w:tcPr>
            <w:tcW w:w="2126" w:type="dxa"/>
          </w:tcPr>
          <w:p w:rsidR="00A90FC5" w:rsidRPr="00F56D19" w:rsidRDefault="00A90FC5" w:rsidP="00443FC4">
            <w:pPr>
              <w:spacing w:after="0" w:line="240" w:lineRule="auto"/>
              <w:jc w:val="center"/>
              <w:rPr>
                <w:rFonts w:cstheme="minorHAnsi"/>
                <w:b/>
              </w:rPr>
            </w:pPr>
            <w:r w:rsidRPr="00F56D19">
              <w:rPr>
                <w:rFonts w:cstheme="minorHAnsi"/>
                <w:b/>
              </w:rPr>
              <w:t>Завдання стратегії</w:t>
            </w:r>
          </w:p>
        </w:tc>
        <w:tc>
          <w:tcPr>
            <w:tcW w:w="4253" w:type="dxa"/>
          </w:tcPr>
          <w:p w:rsidR="00A90FC5" w:rsidRPr="00F56D19" w:rsidRDefault="00A90FC5" w:rsidP="00443FC4">
            <w:pPr>
              <w:spacing w:after="0" w:line="240" w:lineRule="auto"/>
              <w:jc w:val="center"/>
              <w:rPr>
                <w:rFonts w:cstheme="minorHAnsi"/>
                <w:b/>
              </w:rPr>
            </w:pPr>
            <w:r w:rsidRPr="00F56D19">
              <w:rPr>
                <w:rFonts w:cstheme="minorHAnsi"/>
                <w:b/>
              </w:rPr>
              <w:t>Захід</w:t>
            </w:r>
          </w:p>
        </w:tc>
        <w:tc>
          <w:tcPr>
            <w:tcW w:w="1276" w:type="dxa"/>
          </w:tcPr>
          <w:p w:rsidR="00A90FC5" w:rsidRPr="00F56D19" w:rsidRDefault="00A90FC5" w:rsidP="00443FC4">
            <w:pPr>
              <w:spacing w:after="0" w:line="240" w:lineRule="auto"/>
              <w:jc w:val="center"/>
              <w:rPr>
                <w:rFonts w:cstheme="minorHAnsi"/>
                <w:b/>
              </w:rPr>
            </w:pPr>
            <w:r w:rsidRPr="00F56D19">
              <w:rPr>
                <w:rFonts w:cstheme="minorHAnsi"/>
                <w:b/>
              </w:rPr>
              <w:t>Період реалізації</w:t>
            </w:r>
          </w:p>
        </w:tc>
        <w:tc>
          <w:tcPr>
            <w:tcW w:w="1842" w:type="dxa"/>
          </w:tcPr>
          <w:p w:rsidR="00A90FC5" w:rsidRPr="00F56D19" w:rsidRDefault="00A90FC5" w:rsidP="00443FC4">
            <w:pPr>
              <w:spacing w:after="0" w:line="240" w:lineRule="auto"/>
              <w:jc w:val="center"/>
              <w:rPr>
                <w:rFonts w:cstheme="minorHAnsi"/>
                <w:b/>
              </w:rPr>
            </w:pPr>
            <w:r w:rsidRPr="00F56D19">
              <w:rPr>
                <w:rFonts w:cstheme="minorHAnsi"/>
                <w:b/>
              </w:rPr>
              <w:t>Відповідальний за виконання</w:t>
            </w:r>
          </w:p>
        </w:tc>
        <w:tc>
          <w:tcPr>
            <w:tcW w:w="5103" w:type="dxa"/>
          </w:tcPr>
          <w:p w:rsidR="00A90FC5" w:rsidRPr="00F56D19" w:rsidRDefault="00A90FC5" w:rsidP="00443FC4">
            <w:pPr>
              <w:spacing w:after="0" w:line="240" w:lineRule="auto"/>
              <w:jc w:val="center"/>
              <w:rPr>
                <w:rFonts w:cstheme="minorHAnsi"/>
                <w:b/>
              </w:rPr>
            </w:pPr>
            <w:r w:rsidRPr="00F56D19">
              <w:rPr>
                <w:rFonts w:cstheme="minorHAnsi"/>
                <w:b/>
              </w:rPr>
              <w:t>Індикатори результативності</w:t>
            </w:r>
          </w:p>
        </w:tc>
      </w:tr>
      <w:tr w:rsidR="00A90FC5" w:rsidRPr="00F56D19" w:rsidTr="00443FC4">
        <w:trPr>
          <w:trHeight w:val="1075"/>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1.1.1 –Реалізувати політику відкритих даних</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та прийняти нормативну базу (положення про відкриті дані, посадові інструкції, порядки ведення та оприлюднення реєстрів)</w:t>
            </w:r>
          </w:p>
        </w:tc>
        <w:tc>
          <w:tcPr>
            <w:tcW w:w="1276" w:type="dxa"/>
          </w:tcPr>
          <w:p w:rsidR="00A90FC5" w:rsidRPr="00F56D19" w:rsidRDefault="00A90FC5" w:rsidP="00443FC4">
            <w:pPr>
              <w:spacing w:after="0" w:line="240" w:lineRule="auto"/>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bCs/>
              </w:rPr>
              <w:t xml:space="preserve">Розроблено нормативну базу </w:t>
            </w:r>
            <w:r w:rsidRPr="00F56D19">
              <w:rPr>
                <w:rFonts w:eastAsia="Microsoft Sans Serif" w:cstheme="minorHAnsi"/>
                <w:b/>
              </w:rPr>
              <w:t>(+/-)</w:t>
            </w:r>
            <w:r w:rsidRPr="00F56D19">
              <w:rPr>
                <w:rFonts w:eastAsia="Microsoft Sans Serif" w:cstheme="minorHAnsi"/>
              </w:rPr>
              <w:t>.</w:t>
            </w:r>
          </w:p>
        </w:tc>
      </w:tr>
      <w:tr w:rsidR="00A90FC5" w:rsidRPr="00F56D19" w:rsidTr="00443FC4">
        <w:trPr>
          <w:trHeight w:val="85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аудит відкритих даних, розробку реєстру відкритих даних органу місцевого самоврядування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p w:rsidR="00A90FC5" w:rsidRPr="00F56D19" w:rsidRDefault="00A90FC5" w:rsidP="00443FC4">
            <w:pPr>
              <w:spacing w:after="0" w:line="240" w:lineRule="auto"/>
              <w:rPr>
                <w:rFonts w:cstheme="minorHAnsi"/>
              </w:rPr>
            </w:pPr>
          </w:p>
        </w:tc>
        <w:tc>
          <w:tcPr>
            <w:tcW w:w="5103" w:type="dxa"/>
          </w:tcPr>
          <w:p w:rsidR="00A90FC5" w:rsidRPr="00F56D19" w:rsidRDefault="00A90FC5" w:rsidP="00443FC4">
            <w:pPr>
              <w:spacing w:after="0" w:line="240" w:lineRule="auto"/>
              <w:rPr>
                <w:rFonts w:eastAsia="Microsoft Sans Serif" w:cstheme="minorHAnsi"/>
              </w:rPr>
            </w:pPr>
            <w:r w:rsidRPr="00F56D19">
              <w:rPr>
                <w:rFonts w:eastAsia="Microsoft Sans Serif" w:cstheme="minorHAnsi"/>
              </w:rPr>
              <w:t>Проведено аудит відкритих даних</w:t>
            </w:r>
            <w:r w:rsidRPr="00F56D19">
              <w:rPr>
                <w:rFonts w:eastAsia="Microsoft Sans Serif" w:cstheme="minorHAnsi"/>
                <w:b/>
              </w:rPr>
              <w:t>(+/-).</w:t>
            </w:r>
          </w:p>
          <w:p w:rsidR="00A90FC5" w:rsidRPr="00F56D19" w:rsidRDefault="00A90FC5" w:rsidP="00443FC4">
            <w:pPr>
              <w:spacing w:after="0" w:line="240" w:lineRule="auto"/>
              <w:rPr>
                <w:rFonts w:cstheme="minorHAnsi"/>
                <w:bCs/>
              </w:rPr>
            </w:pPr>
            <w:r w:rsidRPr="00F56D19">
              <w:rPr>
                <w:rFonts w:cstheme="minorHAnsi"/>
                <w:bCs/>
              </w:rPr>
              <w:t>Розроблено реєстр відкритих даних</w:t>
            </w:r>
            <w:r w:rsidRPr="00F56D19">
              <w:rPr>
                <w:rFonts w:eastAsia="Microsoft Sans Serif" w:cstheme="minorHAnsi"/>
                <w:b/>
              </w:rPr>
              <w:t>(+/-).</w:t>
            </w:r>
          </w:p>
          <w:p w:rsidR="00A90FC5" w:rsidRPr="00F56D19" w:rsidRDefault="00A90FC5" w:rsidP="00443FC4">
            <w:pPr>
              <w:spacing w:after="0" w:line="240" w:lineRule="auto"/>
              <w:rPr>
                <w:rFonts w:cstheme="minorHAnsi"/>
              </w:rPr>
            </w:pPr>
            <w:r w:rsidRPr="00F56D19">
              <w:rPr>
                <w:rFonts w:cstheme="minorHAnsi"/>
              </w:rPr>
              <w:t xml:space="preserve">Відсоток даних, що були оновлені або приведені у відповідність до сучасних вимог після аудиту – </w:t>
            </w:r>
            <w:r w:rsidRPr="00F56D19">
              <w:rPr>
                <w:rFonts w:cstheme="minorHAnsi"/>
                <w:b/>
              </w:rPr>
              <w:t>95%</w:t>
            </w:r>
            <w:r w:rsidRPr="00F56D19">
              <w:rPr>
                <w:rFonts w:cstheme="minorHAnsi"/>
              </w:rPr>
              <w:t>.</w:t>
            </w:r>
          </w:p>
        </w:tc>
      </w:tr>
      <w:tr w:rsidR="00A90FC5" w:rsidRPr="00F56D19" w:rsidTr="00443FC4">
        <w:trPr>
          <w:trHeight w:val="83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систему підвищення кваліфікації службовців з оприлюднення та використання даних</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Служба управління персоналом</w:t>
            </w:r>
          </w:p>
        </w:tc>
        <w:tc>
          <w:tcPr>
            <w:tcW w:w="5103" w:type="dxa"/>
          </w:tcPr>
          <w:p w:rsidR="00A90FC5" w:rsidRPr="00F56D19" w:rsidRDefault="00A90FC5" w:rsidP="00443FC4">
            <w:pPr>
              <w:spacing w:after="0" w:line="240" w:lineRule="auto"/>
              <w:rPr>
                <w:rFonts w:eastAsia="Microsoft Sans Serif" w:cstheme="minorHAnsi"/>
              </w:rPr>
            </w:pPr>
            <w:r w:rsidRPr="00F56D19">
              <w:rPr>
                <w:rFonts w:eastAsia="Microsoft Sans Serif" w:cstheme="minorHAnsi"/>
              </w:rPr>
              <w:t xml:space="preserve">Запроваджено систему підвищення кваліфікації службовців з оприлюднення та використання даних </w:t>
            </w:r>
            <w:r w:rsidRPr="00F56D19">
              <w:rPr>
                <w:rFonts w:eastAsia="Microsoft Sans Serif" w:cstheme="minorHAnsi"/>
                <w:b/>
              </w:rPr>
              <w:t>(+/-)</w:t>
            </w:r>
            <w:r w:rsidRPr="00F56D19">
              <w:rPr>
                <w:rFonts w:eastAsia="Microsoft Sans Serif" w:cstheme="minorHAnsi"/>
              </w:rPr>
              <w:t>.</w:t>
            </w:r>
          </w:p>
          <w:p w:rsidR="00A90FC5" w:rsidRPr="00F56D19" w:rsidRDefault="00A90FC5" w:rsidP="00443FC4">
            <w:pPr>
              <w:spacing w:after="0" w:line="240" w:lineRule="auto"/>
              <w:rPr>
                <w:rFonts w:cstheme="minorHAnsi"/>
              </w:rPr>
            </w:pPr>
            <w:r w:rsidRPr="00F56D19">
              <w:rPr>
                <w:rFonts w:cstheme="minorHAnsi"/>
              </w:rPr>
              <w:t xml:space="preserve">Частка службовців, які пройшли навчання тощо: </w:t>
            </w:r>
            <w:r w:rsidRPr="00F56D19">
              <w:rPr>
                <w:rFonts w:eastAsia="Times New Roman" w:cstheme="minorHAnsi"/>
                <w:b/>
              </w:rPr>
              <w:t>≥ 80%</w:t>
            </w:r>
            <w:r w:rsidRPr="00F56D19">
              <w:rPr>
                <w:rFonts w:cstheme="minorHAnsi"/>
                <w:b/>
              </w:rPr>
              <w:t>.</w:t>
            </w:r>
          </w:p>
        </w:tc>
      </w:tr>
      <w:tr w:rsidR="00A90FC5" w:rsidRPr="00F56D19" w:rsidTr="00443FC4">
        <w:trPr>
          <w:trHeight w:val="84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Модернізувати інформаційні системи для експорту даних у відкритих машиночитаних форматах</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bCs/>
              </w:rPr>
            </w:pPr>
            <w:r w:rsidRPr="00F56D19">
              <w:rPr>
                <w:rFonts w:cstheme="minorHAnsi"/>
                <w:bCs/>
              </w:rPr>
              <w:t xml:space="preserve">Проведено аналіз існуючих інформаційних систем на предмет можливості експорту даних у відкритих форматах </w:t>
            </w:r>
            <w:r w:rsidRPr="00F56D19">
              <w:rPr>
                <w:rFonts w:cstheme="minorHAnsi"/>
                <w:b/>
                <w:bCs/>
              </w:rPr>
              <w:t>(+/-)</w:t>
            </w:r>
            <w:r w:rsidRPr="00F56D19">
              <w:rPr>
                <w:rFonts w:cstheme="minorHAnsi"/>
                <w:bCs/>
              </w:rPr>
              <w:t xml:space="preserve">. </w:t>
            </w:r>
          </w:p>
          <w:p w:rsidR="00A90FC5" w:rsidRPr="00F56D19" w:rsidRDefault="00A90FC5" w:rsidP="00443FC4">
            <w:pPr>
              <w:spacing w:after="0" w:line="240" w:lineRule="auto"/>
              <w:rPr>
                <w:rFonts w:cstheme="minorHAnsi"/>
              </w:rPr>
            </w:pPr>
            <w:r w:rsidRPr="00F56D19">
              <w:rPr>
                <w:rFonts w:cstheme="minorHAnsi"/>
                <w:bCs/>
              </w:rPr>
              <w:t xml:space="preserve">Розроблено план модернізації пріоритетних систем </w:t>
            </w:r>
            <w:r w:rsidRPr="00F56D19">
              <w:rPr>
                <w:rFonts w:cstheme="minorHAnsi"/>
                <w:b/>
                <w:bCs/>
              </w:rPr>
              <w:t>(+/-)</w:t>
            </w:r>
          </w:p>
        </w:tc>
      </w:tr>
      <w:tr w:rsidR="00A90FC5" w:rsidRPr="00F56D19" w:rsidTr="00443FC4">
        <w:trPr>
          <w:trHeight w:val="54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Налагодити та посилити інформаційний обмін між структурними підрозділами ОМС</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bCs/>
              </w:rPr>
              <w:t xml:space="preserve">Проведено аудит потоків інформаційного обміну між ключовими структурними підрозділами </w:t>
            </w:r>
            <w:r w:rsidRPr="00F56D19">
              <w:rPr>
                <w:rFonts w:cstheme="minorHAnsi"/>
                <w:b/>
                <w:bCs/>
              </w:rPr>
              <w:t>(+/-)</w:t>
            </w:r>
            <w:r w:rsidRPr="00F56D19">
              <w:rPr>
                <w:rFonts w:cstheme="minorHAnsi"/>
                <w:bCs/>
              </w:rPr>
              <w:t xml:space="preserve">. Розроблено рекомендації щодо покращення взаємодії </w:t>
            </w:r>
            <w:r w:rsidRPr="00F56D19">
              <w:rPr>
                <w:rFonts w:cstheme="minorHAnsi"/>
                <w:b/>
                <w:bCs/>
              </w:rPr>
              <w:t>(+/-)</w:t>
            </w:r>
          </w:p>
        </w:tc>
      </w:tr>
      <w:tr w:rsidR="00A90FC5" w:rsidRPr="00F56D19" w:rsidTr="00443FC4">
        <w:trPr>
          <w:trHeight w:val="2058"/>
        </w:trPr>
        <w:tc>
          <w:tcPr>
            <w:tcW w:w="457" w:type="dxa"/>
          </w:tcPr>
          <w:p w:rsidR="00A90FC5" w:rsidRPr="00F56D19" w:rsidRDefault="00A90FC5" w:rsidP="00443FC4">
            <w:pPr>
              <w:spacing w:after="0" w:line="240" w:lineRule="auto"/>
              <w:rPr>
                <w:rFonts w:cstheme="minorHAnsi"/>
              </w:rPr>
            </w:pPr>
            <w:r w:rsidRPr="00F56D19">
              <w:rPr>
                <w:rFonts w:cstheme="minorHAnsi"/>
              </w:rPr>
              <w:t>2</w:t>
            </w:r>
          </w:p>
          <w:p w:rsidR="00A90FC5" w:rsidRPr="00F56D19" w:rsidRDefault="00A90FC5" w:rsidP="00443FC4">
            <w:pPr>
              <w:spacing w:after="0" w:line="240" w:lineRule="auto"/>
              <w:rPr>
                <w:rFonts w:cstheme="minorHAnsi"/>
              </w:rPr>
            </w:pPr>
          </w:p>
        </w:tc>
        <w:tc>
          <w:tcPr>
            <w:tcW w:w="2126" w:type="dxa"/>
          </w:tcPr>
          <w:p w:rsidR="00A90FC5" w:rsidRPr="00F56D19" w:rsidRDefault="00A90FC5" w:rsidP="00F6703D">
            <w:pPr>
              <w:widowControl w:val="0"/>
              <w:spacing w:after="0" w:line="240" w:lineRule="auto"/>
              <w:rPr>
                <w:rFonts w:eastAsia="Microsoft Sans Serif" w:cstheme="minorHAnsi"/>
              </w:rPr>
            </w:pPr>
            <w:r w:rsidRPr="00F56D19">
              <w:rPr>
                <w:rFonts w:eastAsia="Microsoft Sans Serif" w:cstheme="minorHAnsi"/>
              </w:rPr>
              <w:t>1.1.2 – Запровадити систему навчання для депутатів, працівників виконкому,юридичних осіб,  громадськості щодо прозорого і ефективного управління громадою</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регулярне інформування депутатів, працівників виконкому, юридичних осіб публічного права,  громадськості щодо проходження навчання від АМУ, НАДС, ВАОТГ, вищих навчальних закладах тощо</w:t>
            </w:r>
          </w:p>
          <w:p w:rsidR="00A90FC5" w:rsidRPr="00F56D19" w:rsidRDefault="00A90FC5" w:rsidP="00443FC4">
            <w:pPr>
              <w:widowControl w:val="0"/>
              <w:spacing w:after="0" w:line="240" w:lineRule="auto"/>
              <w:rPr>
                <w:rFonts w:eastAsia="Microsoft Sans Serif"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Служба кадрового забезпечення</w:t>
            </w:r>
          </w:p>
        </w:tc>
        <w:tc>
          <w:tcPr>
            <w:tcW w:w="5103" w:type="dxa"/>
          </w:tcPr>
          <w:p w:rsidR="00A90FC5" w:rsidRPr="00F56D19" w:rsidRDefault="00A90FC5" w:rsidP="00443FC4">
            <w:pPr>
              <w:spacing w:after="0" w:line="240" w:lineRule="auto"/>
              <w:rPr>
                <w:rFonts w:cstheme="minorHAnsi"/>
              </w:rPr>
            </w:pPr>
            <w:r w:rsidRPr="00F56D19">
              <w:rPr>
                <w:rFonts w:cstheme="minorHAnsi"/>
                <w:bCs/>
              </w:rPr>
              <w:t xml:space="preserve">Забезпечено регулярне (щонайменше щоквартальне) інформування цільових груп про доступні навчальні можливості у сфері цифрових технологій та управління </w:t>
            </w:r>
            <w:r w:rsidRPr="00F56D19">
              <w:rPr>
                <w:rFonts w:cstheme="minorHAnsi"/>
                <w:b/>
                <w:bCs/>
              </w:rPr>
              <w:t>(+/-)</w:t>
            </w:r>
          </w:p>
        </w:tc>
      </w:tr>
      <w:tr w:rsidR="00A90FC5" w:rsidRPr="00F56D19" w:rsidTr="00443FC4">
        <w:trPr>
          <w:trHeight w:val="1302"/>
        </w:trPr>
        <w:tc>
          <w:tcPr>
            <w:tcW w:w="457" w:type="dxa"/>
          </w:tcPr>
          <w:p w:rsidR="00A90FC5" w:rsidRPr="00F56D19" w:rsidRDefault="00A90FC5" w:rsidP="00443FC4">
            <w:pPr>
              <w:spacing w:after="0" w:line="240" w:lineRule="auto"/>
              <w:rPr>
                <w:rFonts w:cstheme="minorHAnsi"/>
              </w:rPr>
            </w:pPr>
            <w:r w:rsidRPr="00F56D19">
              <w:rPr>
                <w:rFonts w:cstheme="minorHAnsi"/>
              </w:rPr>
              <w:t>3</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1.1.3 -Забезпечити відкритість та доброчесність влади для укріплення довіри громадян.</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Регулярно проводити інформаційні кампанії щодо доброчесності, повідомлень про факти корупції, антикорупційне законодавство, взаємодію з уповноваженим з питань запобігання та виявлення корупції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Уповноважена з питань запобігання та виявлення корупції</w:t>
            </w:r>
          </w:p>
        </w:tc>
        <w:tc>
          <w:tcPr>
            <w:tcW w:w="5103" w:type="dxa"/>
          </w:tcPr>
          <w:p w:rsidR="00A90FC5" w:rsidRPr="00F56D19" w:rsidRDefault="00A90FC5" w:rsidP="00F6703D">
            <w:pPr>
              <w:spacing w:after="0" w:line="240" w:lineRule="auto"/>
              <w:rPr>
                <w:rFonts w:cstheme="minorHAnsi"/>
              </w:rPr>
            </w:pPr>
            <w:r w:rsidRPr="00F56D19">
              <w:rPr>
                <w:rFonts w:cstheme="minorHAnsi"/>
                <w:b/>
                <w:bCs/>
              </w:rPr>
              <w:t>Кількість проведених інформаційних кампаній</w:t>
            </w:r>
            <w:r w:rsidRPr="00F56D19">
              <w:rPr>
                <w:rFonts w:cstheme="minorHAnsi"/>
              </w:rPr>
              <w:t>: семінари, тренінги, публікації на сайті громади та в соціальних мер</w:t>
            </w:r>
            <w:r w:rsidR="007273C5">
              <w:rPr>
                <w:rFonts w:cstheme="minorHAnsi"/>
              </w:rPr>
              <w:t>е</w:t>
            </w:r>
            <w:r w:rsidRPr="00F56D19">
              <w:rPr>
                <w:rFonts w:cstheme="minorHAnsi"/>
              </w:rPr>
              <w:t xml:space="preserve">жах, що проводяться для підвищення обізнаності про доброчесність та антикорупційне законодавство - </w:t>
            </w:r>
            <w:r w:rsidRPr="00F56D19">
              <w:rPr>
                <w:rFonts w:cstheme="minorHAnsi"/>
                <w:b/>
              </w:rPr>
              <w:t xml:space="preserve">щомісяця. </w:t>
            </w:r>
          </w:p>
        </w:tc>
      </w:tr>
      <w:tr w:rsidR="00A90FC5" w:rsidRPr="00F56D19" w:rsidTr="00443FC4">
        <w:trPr>
          <w:trHeight w:val="859"/>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4</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1.1.4 –Забезпечити зовнішню та внутрішню</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комунікацію про громаду</w:t>
            </w:r>
          </w:p>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Актуалізувати і наповнити сторінку Вікіпедії про Боярську громаду з подальшим перекладом англійською мовою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bCs/>
              </w:rPr>
            </w:pPr>
            <w:r w:rsidRPr="00F56D19">
              <w:rPr>
                <w:rFonts w:cstheme="minorHAnsi"/>
                <w:bCs/>
              </w:rPr>
              <w:t>Частка перекладених розділів англійською мовою</w:t>
            </w:r>
            <w:r w:rsidRPr="00F56D19">
              <w:rPr>
                <w:rFonts w:cstheme="minorHAnsi"/>
              </w:rPr>
              <w:t xml:space="preserve"> – </w:t>
            </w:r>
            <w:r w:rsidRPr="00F56D19">
              <w:rPr>
                <w:rFonts w:cstheme="minorHAnsi"/>
                <w:b/>
              </w:rPr>
              <w:t>100%</w:t>
            </w:r>
          </w:p>
          <w:p w:rsidR="00A90FC5" w:rsidRPr="00F56D19" w:rsidRDefault="00A90FC5" w:rsidP="00443FC4">
            <w:pPr>
              <w:spacing w:after="0" w:line="240" w:lineRule="auto"/>
              <w:rPr>
                <w:rFonts w:cstheme="minorHAnsi"/>
              </w:rPr>
            </w:pPr>
          </w:p>
        </w:tc>
      </w:tr>
      <w:tr w:rsidR="00A90FC5" w:rsidRPr="00F56D19" w:rsidTr="00443FC4">
        <w:trPr>
          <w:trHeight w:val="55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Здійснювати регулярне наповнення системи DREAM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капітального будівництва</w:t>
            </w:r>
          </w:p>
        </w:tc>
        <w:tc>
          <w:tcPr>
            <w:tcW w:w="5103" w:type="dxa"/>
          </w:tcPr>
          <w:p w:rsidR="00A90FC5" w:rsidRPr="00F56D19" w:rsidRDefault="00A90FC5" w:rsidP="00443FC4">
            <w:pPr>
              <w:spacing w:after="0" w:line="240" w:lineRule="auto"/>
              <w:rPr>
                <w:rFonts w:cstheme="minorHAnsi"/>
                <w:strike/>
              </w:rPr>
            </w:pPr>
            <w:r w:rsidRPr="00F56D19">
              <w:rPr>
                <w:rFonts w:cstheme="minorHAnsi"/>
                <w:bCs/>
              </w:rPr>
              <w:t>Здійснюється регулярне наповнення системи</w:t>
            </w:r>
            <w:r w:rsidR="007273C5">
              <w:rPr>
                <w:rFonts w:cstheme="minorHAnsi"/>
                <w:bCs/>
              </w:rPr>
              <w:t xml:space="preserve"> </w:t>
            </w:r>
            <w:r w:rsidRPr="00F56D19">
              <w:rPr>
                <w:rFonts w:eastAsia="Microsoft Sans Serif" w:cstheme="minorHAnsi"/>
              </w:rPr>
              <w:t>DREAM</w:t>
            </w:r>
            <w:r w:rsidRPr="00F56D19">
              <w:rPr>
                <w:rFonts w:cstheme="minorHAnsi"/>
                <w:b/>
                <w:bCs/>
              </w:rPr>
              <w:t>: ( +/-)</w:t>
            </w:r>
          </w:p>
          <w:p w:rsidR="00A90FC5" w:rsidRPr="00F56D19" w:rsidRDefault="00A90FC5" w:rsidP="00443FC4">
            <w:pPr>
              <w:spacing w:after="0" w:line="240" w:lineRule="auto"/>
              <w:rPr>
                <w:rFonts w:cstheme="minorHAnsi"/>
                <w:strike/>
              </w:rPr>
            </w:pPr>
          </w:p>
        </w:tc>
      </w:tr>
      <w:tr w:rsidR="00A90FC5" w:rsidRPr="00F56D19" w:rsidTr="00443FC4">
        <w:trPr>
          <w:trHeight w:val="74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брен</w:t>
            </w:r>
            <w:r w:rsidR="009B5657">
              <w:rPr>
                <w:rFonts w:eastAsia="Microsoft Sans Serif" w:cstheme="minorHAnsi"/>
              </w:rPr>
              <w:t>д-</w:t>
            </w:r>
            <w:r w:rsidRPr="00F56D19">
              <w:rPr>
                <w:rFonts w:eastAsia="Microsoft Sans Serif" w:cstheme="minorHAnsi"/>
              </w:rPr>
              <w:t>бук Боярської громади та запровадити стандарти і практику його використання у виконавчих органах БМР</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bCs/>
              </w:rPr>
              <w:t>Розроблено брен</w:t>
            </w:r>
            <w:r w:rsidR="009B5657">
              <w:rPr>
                <w:rFonts w:cstheme="minorHAnsi"/>
                <w:bCs/>
              </w:rPr>
              <w:t>д-</w:t>
            </w:r>
            <w:r w:rsidRPr="00F56D19">
              <w:rPr>
                <w:rFonts w:cstheme="minorHAnsi"/>
                <w:bCs/>
              </w:rPr>
              <w:t xml:space="preserve">бук Боярської громади </w:t>
            </w:r>
            <w:r w:rsidRPr="00F56D19">
              <w:rPr>
                <w:rFonts w:cstheme="minorHAnsi"/>
                <w:b/>
                <w:bCs/>
              </w:rPr>
              <w:t>( +/-)</w:t>
            </w:r>
          </w:p>
        </w:tc>
      </w:tr>
      <w:tr w:rsidR="00A90FC5" w:rsidRPr="00F56D19" w:rsidTr="00443FC4">
        <w:trPr>
          <w:trHeight w:val="536"/>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5</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1.2.1 –Забезпечити взаємодію між ОМС, мешканцями, соціальними спільнотами, релігійними конфесіями і бізнесом громади</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Статут громади відповідно до Закону України №3703</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Керуюча справами., Юридичний відділ</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Статут громади </w:t>
            </w:r>
            <w:r w:rsidRPr="00F56D19">
              <w:rPr>
                <w:rFonts w:cstheme="minorHAnsi"/>
                <w:b/>
              </w:rPr>
              <w:t>(+/-)</w:t>
            </w:r>
          </w:p>
        </w:tc>
      </w:tr>
      <w:tr w:rsidR="00A90FC5" w:rsidRPr="00F56D19" w:rsidTr="00443FC4">
        <w:trPr>
          <w:trHeight w:val="120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Програму розвитку старостинських округів БМТГ</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Керуюча справами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Програму розвитку старостинських округів БМТГ </w:t>
            </w:r>
            <w:r w:rsidRPr="00F56D19">
              <w:rPr>
                <w:rFonts w:cstheme="minorHAnsi"/>
                <w:b/>
              </w:rPr>
              <w:t>(+/-)</w:t>
            </w:r>
          </w:p>
        </w:tc>
      </w:tr>
      <w:tr w:rsidR="0018182C" w:rsidRPr="00F56D19" w:rsidTr="00443FC4">
        <w:trPr>
          <w:trHeight w:val="751"/>
        </w:trPr>
        <w:tc>
          <w:tcPr>
            <w:tcW w:w="457" w:type="dxa"/>
            <w:vMerge w:val="restart"/>
          </w:tcPr>
          <w:p w:rsidR="0018182C" w:rsidRPr="00F56D19" w:rsidRDefault="0018182C" w:rsidP="00443FC4">
            <w:pPr>
              <w:spacing w:after="0" w:line="240" w:lineRule="auto"/>
              <w:rPr>
                <w:rFonts w:cstheme="minorHAnsi"/>
              </w:rPr>
            </w:pPr>
            <w:r w:rsidRPr="00F56D19">
              <w:rPr>
                <w:rFonts w:cstheme="minorHAnsi"/>
              </w:rPr>
              <w:t>6</w:t>
            </w:r>
          </w:p>
        </w:tc>
        <w:tc>
          <w:tcPr>
            <w:tcW w:w="2126" w:type="dxa"/>
            <w:vMerge w:val="restart"/>
          </w:tcPr>
          <w:p w:rsidR="0018182C" w:rsidRPr="00F56D19" w:rsidRDefault="0018182C" w:rsidP="00443FC4">
            <w:pPr>
              <w:widowControl w:val="0"/>
              <w:spacing w:after="0" w:line="240" w:lineRule="auto"/>
              <w:rPr>
                <w:rFonts w:eastAsia="Microsoft Sans Serif" w:cstheme="minorHAnsi"/>
              </w:rPr>
            </w:pPr>
            <w:r w:rsidRPr="00F56D19">
              <w:rPr>
                <w:rFonts w:eastAsia="Microsoft Sans Serif" w:cstheme="minorHAnsi"/>
              </w:rPr>
              <w:t>1.2.2 –Забезпечити розвиток волонтерської діяльності на території громади</w:t>
            </w:r>
          </w:p>
          <w:p w:rsidR="0018182C" w:rsidRPr="00F56D19" w:rsidRDefault="0018182C" w:rsidP="00443FC4">
            <w:pPr>
              <w:spacing w:after="0" w:line="240" w:lineRule="auto"/>
              <w:rPr>
                <w:rFonts w:cstheme="minorHAnsi"/>
              </w:rPr>
            </w:pPr>
          </w:p>
        </w:tc>
        <w:tc>
          <w:tcPr>
            <w:tcW w:w="4253" w:type="dxa"/>
          </w:tcPr>
          <w:p w:rsidR="0018182C" w:rsidRPr="00F56D19" w:rsidRDefault="0018182C" w:rsidP="00443FC4">
            <w:pPr>
              <w:widowControl w:val="0"/>
              <w:spacing w:after="0" w:line="240" w:lineRule="auto"/>
              <w:rPr>
                <w:rFonts w:eastAsia="Microsoft Sans Serif" w:cstheme="minorHAnsi"/>
              </w:rPr>
            </w:pPr>
            <w:r w:rsidRPr="00F56D19">
              <w:rPr>
                <w:rFonts w:eastAsia="Microsoft Sans Serif" w:cstheme="minorHAnsi"/>
              </w:rPr>
              <w:t>Визначити актуальний перелік волонтерських організацій та ініціативних груп на території Боярської громади</w:t>
            </w:r>
          </w:p>
        </w:tc>
        <w:tc>
          <w:tcPr>
            <w:tcW w:w="1276" w:type="dxa"/>
          </w:tcPr>
          <w:p w:rsidR="0018182C" w:rsidRPr="00F56D19" w:rsidRDefault="0018182C" w:rsidP="00443FC4">
            <w:pPr>
              <w:rPr>
                <w:rFonts w:cstheme="minorHAnsi"/>
              </w:rPr>
            </w:pPr>
            <w:r w:rsidRPr="00F56D19">
              <w:rPr>
                <w:rFonts w:cstheme="minorHAnsi"/>
              </w:rPr>
              <w:t>2025-2027</w:t>
            </w:r>
          </w:p>
        </w:tc>
        <w:tc>
          <w:tcPr>
            <w:tcW w:w="1842" w:type="dxa"/>
          </w:tcPr>
          <w:p w:rsidR="0018182C" w:rsidRPr="00F56D19" w:rsidRDefault="0018182C" w:rsidP="00443FC4">
            <w:pPr>
              <w:spacing w:after="0" w:line="240" w:lineRule="auto"/>
              <w:rPr>
                <w:rFonts w:cstheme="minorHAnsi"/>
              </w:rPr>
            </w:pPr>
            <w:r w:rsidRPr="00F56D19">
              <w:rPr>
                <w:rFonts w:cstheme="minorHAnsi"/>
              </w:rPr>
              <w:t xml:space="preserve">Управління соціального захисту населення </w:t>
            </w:r>
          </w:p>
        </w:tc>
        <w:tc>
          <w:tcPr>
            <w:tcW w:w="5103" w:type="dxa"/>
          </w:tcPr>
          <w:p w:rsidR="0018182C" w:rsidRPr="00F56D19" w:rsidRDefault="0018182C" w:rsidP="00443FC4">
            <w:pPr>
              <w:spacing w:after="0" w:line="240" w:lineRule="auto"/>
              <w:rPr>
                <w:rFonts w:cstheme="minorHAnsi"/>
                <w:bCs/>
              </w:rPr>
            </w:pPr>
            <w:r w:rsidRPr="00F56D19">
              <w:rPr>
                <w:rFonts w:cstheme="minorHAnsi"/>
                <w:bCs/>
              </w:rPr>
              <w:t xml:space="preserve">Визначено актуальний перелік волонтерських організацій та ініціативних груп на території Боярської громади </w:t>
            </w:r>
            <w:r w:rsidRPr="00F56D19">
              <w:rPr>
                <w:rFonts w:cstheme="minorHAnsi"/>
                <w:b/>
                <w:bCs/>
              </w:rPr>
              <w:t>(+/-)</w:t>
            </w:r>
            <w:r w:rsidRPr="00F56D19">
              <w:rPr>
                <w:rFonts w:cstheme="minorHAnsi"/>
                <w:b/>
              </w:rPr>
              <w:t>.</w:t>
            </w:r>
          </w:p>
          <w:p w:rsidR="0018182C" w:rsidRPr="00F56D19" w:rsidRDefault="0018182C" w:rsidP="00443FC4">
            <w:pPr>
              <w:spacing w:after="0" w:line="240" w:lineRule="auto"/>
              <w:rPr>
                <w:rFonts w:cstheme="minorHAnsi"/>
                <w:highlight w:val="cyan"/>
              </w:rPr>
            </w:pPr>
            <w:r w:rsidRPr="00F56D19">
              <w:rPr>
                <w:rFonts w:cstheme="minorHAnsi"/>
              </w:rPr>
              <w:t xml:space="preserve">Рівень точності актуальних і перевірених контактних даних, організаційних форм та описів ініціатив – </w:t>
            </w:r>
            <w:r w:rsidRPr="00F56D19">
              <w:rPr>
                <w:rFonts w:cstheme="minorHAnsi"/>
                <w:b/>
              </w:rPr>
              <w:t>90%.</w:t>
            </w:r>
          </w:p>
        </w:tc>
      </w:tr>
      <w:tr w:rsidR="0018182C" w:rsidRPr="00F56D19" w:rsidTr="00443FC4">
        <w:trPr>
          <w:trHeight w:val="1014"/>
        </w:trPr>
        <w:tc>
          <w:tcPr>
            <w:tcW w:w="457" w:type="dxa"/>
            <w:vMerge/>
          </w:tcPr>
          <w:p w:rsidR="0018182C" w:rsidRPr="00F56D19" w:rsidRDefault="0018182C" w:rsidP="00443FC4">
            <w:pPr>
              <w:spacing w:after="0" w:line="240" w:lineRule="auto"/>
              <w:rPr>
                <w:rFonts w:cstheme="minorHAnsi"/>
              </w:rPr>
            </w:pPr>
          </w:p>
        </w:tc>
        <w:tc>
          <w:tcPr>
            <w:tcW w:w="2126" w:type="dxa"/>
            <w:vMerge/>
          </w:tcPr>
          <w:p w:rsidR="0018182C" w:rsidRPr="00F56D19" w:rsidRDefault="0018182C" w:rsidP="00443FC4">
            <w:pPr>
              <w:widowControl w:val="0"/>
              <w:spacing w:after="0" w:line="240" w:lineRule="auto"/>
              <w:rPr>
                <w:rFonts w:eastAsia="Microsoft Sans Serif" w:cstheme="minorHAnsi"/>
              </w:rPr>
            </w:pPr>
          </w:p>
        </w:tc>
        <w:tc>
          <w:tcPr>
            <w:tcW w:w="4253" w:type="dxa"/>
          </w:tcPr>
          <w:p w:rsidR="0018182C" w:rsidRPr="00F56D19" w:rsidRDefault="0018182C" w:rsidP="00443FC4">
            <w:pPr>
              <w:widowControl w:val="0"/>
              <w:spacing w:after="0" w:line="240" w:lineRule="auto"/>
              <w:rPr>
                <w:rFonts w:eastAsia="Microsoft Sans Serif" w:cstheme="minorHAnsi"/>
              </w:rPr>
            </w:pPr>
            <w:r w:rsidRPr="00F56D19">
              <w:rPr>
                <w:rFonts w:eastAsia="Microsoft Sans Serif" w:cstheme="minorHAnsi"/>
              </w:rPr>
              <w:t>Регулярно проводити зустрічі з метою спілкування, отримання зворотного відгуку та актуалізації Програми сприяння розвитку волонтерства на території БМТГ</w:t>
            </w:r>
          </w:p>
        </w:tc>
        <w:tc>
          <w:tcPr>
            <w:tcW w:w="1276" w:type="dxa"/>
          </w:tcPr>
          <w:p w:rsidR="0018182C" w:rsidRPr="00F56D19" w:rsidRDefault="0018182C" w:rsidP="00443FC4">
            <w:pPr>
              <w:rPr>
                <w:rFonts w:cstheme="minorHAnsi"/>
              </w:rPr>
            </w:pPr>
            <w:r w:rsidRPr="00F56D19">
              <w:rPr>
                <w:rFonts w:cstheme="minorHAnsi"/>
              </w:rPr>
              <w:t>2025-2027</w:t>
            </w:r>
          </w:p>
        </w:tc>
        <w:tc>
          <w:tcPr>
            <w:tcW w:w="1842" w:type="dxa"/>
          </w:tcPr>
          <w:p w:rsidR="0018182C" w:rsidRPr="00F56D19" w:rsidRDefault="0018182C" w:rsidP="00443FC4">
            <w:pPr>
              <w:spacing w:after="0" w:line="240" w:lineRule="auto"/>
              <w:rPr>
                <w:rFonts w:cstheme="minorHAnsi"/>
              </w:rPr>
            </w:pPr>
            <w:r w:rsidRPr="00F56D19">
              <w:rPr>
                <w:rFonts w:cstheme="minorHAnsi"/>
              </w:rPr>
              <w:t>Управління соціального захисту населення</w:t>
            </w:r>
          </w:p>
          <w:p w:rsidR="0018182C" w:rsidRPr="00F56D19" w:rsidRDefault="0018182C" w:rsidP="00443FC4">
            <w:pPr>
              <w:spacing w:after="0" w:line="240" w:lineRule="auto"/>
              <w:rPr>
                <w:rFonts w:cstheme="minorHAnsi"/>
              </w:rPr>
            </w:pPr>
            <w:r w:rsidRPr="00F56D19">
              <w:rPr>
                <w:rFonts w:cstheme="minorHAnsi"/>
              </w:rPr>
              <w:t>КНП «ЦСС»</w:t>
            </w:r>
          </w:p>
        </w:tc>
        <w:tc>
          <w:tcPr>
            <w:tcW w:w="5103" w:type="dxa"/>
          </w:tcPr>
          <w:p w:rsidR="0018182C" w:rsidRPr="00F56D19" w:rsidRDefault="0018182C" w:rsidP="00443FC4">
            <w:pPr>
              <w:spacing w:after="0" w:line="240" w:lineRule="auto"/>
              <w:rPr>
                <w:rFonts w:cstheme="minorHAnsi"/>
              </w:rPr>
            </w:pPr>
            <w:r w:rsidRPr="00F56D19">
              <w:rPr>
                <w:rFonts w:cstheme="minorHAnsi"/>
              </w:rPr>
              <w:t xml:space="preserve">Кількість зустрічей, організованих з волонтерами та волонтерськими організаціями – </w:t>
            </w:r>
            <w:r w:rsidRPr="00F56D19">
              <w:rPr>
                <w:rFonts w:cstheme="minorHAnsi"/>
                <w:b/>
              </w:rPr>
              <w:t>4 в рік</w:t>
            </w:r>
            <w:r w:rsidRPr="00F56D19">
              <w:rPr>
                <w:rFonts w:cstheme="minorHAnsi"/>
              </w:rPr>
              <w:t>.</w:t>
            </w:r>
          </w:p>
          <w:p w:rsidR="0018182C" w:rsidRPr="00F56D19" w:rsidRDefault="0018182C" w:rsidP="00443FC4">
            <w:pPr>
              <w:spacing w:after="0" w:line="240" w:lineRule="auto"/>
              <w:rPr>
                <w:rFonts w:cstheme="minorHAnsi"/>
              </w:rPr>
            </w:pPr>
            <w:r w:rsidRPr="00F56D19">
              <w:rPr>
                <w:rFonts w:cstheme="minorHAnsi"/>
              </w:rPr>
              <w:t xml:space="preserve">Середня кількість учасників на кожній зустрічі (волонтери, представники організацій, громадськість) – </w:t>
            </w:r>
            <w:r w:rsidRPr="00F56D19">
              <w:rPr>
                <w:rFonts w:cstheme="minorHAnsi"/>
                <w:b/>
              </w:rPr>
              <w:t>150 осіб</w:t>
            </w:r>
            <w:r w:rsidRPr="00F56D19">
              <w:rPr>
                <w:rFonts w:cstheme="minorHAnsi"/>
              </w:rPr>
              <w:t xml:space="preserve">. </w:t>
            </w:r>
          </w:p>
          <w:p w:rsidR="0018182C" w:rsidRPr="00F56D19" w:rsidRDefault="0018182C" w:rsidP="00443FC4">
            <w:pPr>
              <w:spacing w:after="0" w:line="240" w:lineRule="auto"/>
              <w:rPr>
                <w:rFonts w:cstheme="minorHAnsi"/>
              </w:rPr>
            </w:pPr>
            <w:r w:rsidRPr="00F56D19">
              <w:rPr>
                <w:rFonts w:cstheme="minorHAnsi"/>
              </w:rPr>
              <w:t xml:space="preserve">Відсоток учасників, які виявили задоволення від зустрічей, що проводяться, зокрема, щодо відкритості, корисності та ефективності </w:t>
            </w:r>
            <w:r w:rsidRPr="00F56D19">
              <w:rPr>
                <w:rFonts w:cstheme="minorHAnsi"/>
                <w:b/>
              </w:rPr>
              <w:t>– 80%.</w:t>
            </w:r>
          </w:p>
        </w:tc>
      </w:tr>
      <w:tr w:rsidR="0018182C" w:rsidRPr="00F56D19" w:rsidTr="00443FC4">
        <w:trPr>
          <w:trHeight w:val="755"/>
        </w:trPr>
        <w:tc>
          <w:tcPr>
            <w:tcW w:w="457" w:type="dxa"/>
            <w:vMerge/>
          </w:tcPr>
          <w:p w:rsidR="0018182C" w:rsidRPr="00F56D19" w:rsidRDefault="0018182C" w:rsidP="00443FC4">
            <w:pPr>
              <w:spacing w:after="0" w:line="240" w:lineRule="auto"/>
              <w:rPr>
                <w:rFonts w:cstheme="minorHAnsi"/>
              </w:rPr>
            </w:pPr>
          </w:p>
        </w:tc>
        <w:tc>
          <w:tcPr>
            <w:tcW w:w="2126" w:type="dxa"/>
            <w:vMerge/>
          </w:tcPr>
          <w:p w:rsidR="0018182C" w:rsidRPr="00F56D19" w:rsidRDefault="0018182C" w:rsidP="00443FC4">
            <w:pPr>
              <w:widowControl w:val="0"/>
              <w:spacing w:after="0" w:line="240" w:lineRule="auto"/>
              <w:rPr>
                <w:rFonts w:eastAsia="Microsoft Sans Serif" w:cstheme="minorHAnsi"/>
              </w:rPr>
            </w:pPr>
          </w:p>
        </w:tc>
        <w:tc>
          <w:tcPr>
            <w:tcW w:w="4253" w:type="dxa"/>
          </w:tcPr>
          <w:p w:rsidR="0018182C" w:rsidRPr="00F56D19" w:rsidRDefault="0018182C" w:rsidP="00443FC4">
            <w:pPr>
              <w:widowControl w:val="0"/>
              <w:spacing w:after="0" w:line="240" w:lineRule="auto"/>
              <w:rPr>
                <w:rFonts w:eastAsia="Microsoft Sans Serif" w:cstheme="minorHAnsi"/>
              </w:rPr>
            </w:pPr>
            <w:r w:rsidRPr="00F56D19">
              <w:rPr>
                <w:rFonts w:eastAsia="Microsoft Sans Serif" w:cstheme="minorHAnsi"/>
              </w:rPr>
              <w:t xml:space="preserve">Проведення щорічного Форуму волонтерських ініціатив, благодійності, корпоративної соціальної відповідальності </w:t>
            </w:r>
          </w:p>
        </w:tc>
        <w:tc>
          <w:tcPr>
            <w:tcW w:w="1276" w:type="dxa"/>
          </w:tcPr>
          <w:p w:rsidR="0018182C" w:rsidRPr="00F56D19" w:rsidRDefault="0018182C" w:rsidP="00443FC4">
            <w:pPr>
              <w:rPr>
                <w:rFonts w:cstheme="minorHAnsi"/>
              </w:rPr>
            </w:pPr>
            <w:r w:rsidRPr="00F56D19">
              <w:rPr>
                <w:rFonts w:cstheme="minorHAnsi"/>
              </w:rPr>
              <w:t>2025-2027</w:t>
            </w:r>
          </w:p>
        </w:tc>
        <w:tc>
          <w:tcPr>
            <w:tcW w:w="1842" w:type="dxa"/>
          </w:tcPr>
          <w:p w:rsidR="0018182C" w:rsidRPr="00F56D19" w:rsidRDefault="0018182C" w:rsidP="00443FC4">
            <w:pPr>
              <w:spacing w:after="0" w:line="240" w:lineRule="auto"/>
              <w:rPr>
                <w:rFonts w:cstheme="minorHAnsi"/>
              </w:rPr>
            </w:pPr>
            <w:r w:rsidRPr="00F56D19">
              <w:rPr>
                <w:rFonts w:cstheme="minorHAnsi"/>
              </w:rPr>
              <w:t xml:space="preserve">Управління соціального захисту населення </w:t>
            </w:r>
          </w:p>
          <w:p w:rsidR="0018182C" w:rsidRPr="00F56D19" w:rsidRDefault="0018182C" w:rsidP="00443FC4">
            <w:pPr>
              <w:spacing w:after="0" w:line="240" w:lineRule="auto"/>
              <w:rPr>
                <w:rFonts w:cstheme="minorHAnsi"/>
              </w:rPr>
            </w:pPr>
            <w:r w:rsidRPr="00F56D19">
              <w:rPr>
                <w:rFonts w:cstheme="minorHAnsi"/>
              </w:rPr>
              <w:t>КНП «ЦСС»</w:t>
            </w:r>
          </w:p>
        </w:tc>
        <w:tc>
          <w:tcPr>
            <w:tcW w:w="5103" w:type="dxa"/>
          </w:tcPr>
          <w:p w:rsidR="0018182C" w:rsidRPr="00F56D19" w:rsidRDefault="0018182C" w:rsidP="00443FC4">
            <w:pPr>
              <w:spacing w:after="0" w:line="240" w:lineRule="auto"/>
              <w:rPr>
                <w:rFonts w:cstheme="minorHAnsi"/>
                <w:bCs/>
              </w:rPr>
            </w:pPr>
            <w:r w:rsidRPr="00F56D19">
              <w:rPr>
                <w:rFonts w:cstheme="minorHAnsi"/>
                <w:bCs/>
              </w:rPr>
              <w:t xml:space="preserve">Проведено Форум волонтерських ініціатив, благодійності, корпоративної соціальної відповідальності </w:t>
            </w:r>
            <w:r w:rsidRPr="00F56D19">
              <w:rPr>
                <w:rFonts w:cstheme="minorHAnsi"/>
                <w:b/>
                <w:bCs/>
              </w:rPr>
              <w:t>(+/-)</w:t>
            </w:r>
          </w:p>
          <w:p w:rsidR="0018182C" w:rsidRPr="00F56D19" w:rsidRDefault="0018182C" w:rsidP="00443FC4">
            <w:pPr>
              <w:spacing w:after="0" w:line="240" w:lineRule="auto"/>
              <w:rPr>
                <w:rFonts w:cstheme="minorHAnsi"/>
                <w:b/>
                <w:highlight w:val="cyan"/>
              </w:rPr>
            </w:pPr>
            <w:r w:rsidRPr="00F56D19">
              <w:rPr>
                <w:rFonts w:cstheme="minorHAnsi"/>
                <w:bCs/>
              </w:rPr>
              <w:t xml:space="preserve">Рівень задоволення учасників – </w:t>
            </w:r>
            <w:r w:rsidRPr="00F56D19">
              <w:rPr>
                <w:rFonts w:cstheme="minorHAnsi"/>
                <w:b/>
                <w:bCs/>
              </w:rPr>
              <w:t>4 бали</w:t>
            </w:r>
            <w:r w:rsidRPr="00F56D19">
              <w:rPr>
                <w:rFonts w:cstheme="minorHAnsi"/>
              </w:rPr>
              <w:t>.</w:t>
            </w:r>
          </w:p>
        </w:tc>
      </w:tr>
      <w:tr w:rsidR="0018182C" w:rsidRPr="00F56D19" w:rsidTr="00443FC4">
        <w:trPr>
          <w:trHeight w:val="755"/>
        </w:trPr>
        <w:tc>
          <w:tcPr>
            <w:tcW w:w="457" w:type="dxa"/>
            <w:vMerge/>
          </w:tcPr>
          <w:p w:rsidR="0018182C" w:rsidRPr="00F56D19" w:rsidRDefault="0018182C" w:rsidP="00443FC4">
            <w:pPr>
              <w:spacing w:after="0" w:line="240" w:lineRule="auto"/>
              <w:rPr>
                <w:rFonts w:cstheme="minorHAnsi"/>
              </w:rPr>
            </w:pPr>
          </w:p>
        </w:tc>
        <w:tc>
          <w:tcPr>
            <w:tcW w:w="2126" w:type="dxa"/>
            <w:vMerge/>
          </w:tcPr>
          <w:p w:rsidR="0018182C" w:rsidRPr="00F56D19" w:rsidRDefault="0018182C" w:rsidP="00443FC4">
            <w:pPr>
              <w:widowControl w:val="0"/>
              <w:spacing w:after="0" w:line="240" w:lineRule="auto"/>
              <w:rPr>
                <w:rFonts w:eastAsia="Microsoft Sans Serif" w:cstheme="minorHAnsi"/>
              </w:rPr>
            </w:pPr>
          </w:p>
        </w:tc>
        <w:tc>
          <w:tcPr>
            <w:tcW w:w="4253" w:type="dxa"/>
          </w:tcPr>
          <w:p w:rsidR="0018182C" w:rsidRPr="00F95A81" w:rsidRDefault="0018182C" w:rsidP="00443FC4">
            <w:pPr>
              <w:widowControl w:val="0"/>
              <w:spacing w:after="0" w:line="240" w:lineRule="auto"/>
              <w:rPr>
                <w:rFonts w:eastAsia="Microsoft Sans Serif" w:cstheme="minorHAnsi"/>
              </w:rPr>
            </w:pPr>
            <w:r w:rsidRPr="00F95A81">
              <w:rPr>
                <w:rFonts w:eastAsia="Microsoft Sans Serif" w:cstheme="minorHAnsi"/>
              </w:rPr>
              <w:t>Провести освітні заходи для волонтерів та жителів, які бажають стати волонтерами з основ волонтерської та благодійної діяльності</w:t>
            </w:r>
          </w:p>
        </w:tc>
        <w:tc>
          <w:tcPr>
            <w:tcW w:w="1276" w:type="dxa"/>
          </w:tcPr>
          <w:p w:rsidR="0018182C" w:rsidRPr="00F95A81" w:rsidRDefault="0018182C" w:rsidP="00443FC4">
            <w:pPr>
              <w:rPr>
                <w:rFonts w:cstheme="minorHAnsi"/>
                <w:lang w:val="en-US"/>
              </w:rPr>
            </w:pPr>
            <w:r w:rsidRPr="00F95A81">
              <w:rPr>
                <w:rFonts w:cstheme="minorHAnsi"/>
                <w:lang w:val="en-US"/>
              </w:rPr>
              <w:t>2025-2027</w:t>
            </w:r>
          </w:p>
        </w:tc>
        <w:tc>
          <w:tcPr>
            <w:tcW w:w="1842" w:type="dxa"/>
          </w:tcPr>
          <w:p w:rsidR="0018182C" w:rsidRPr="00F95A81" w:rsidRDefault="0018182C" w:rsidP="0018182C">
            <w:pPr>
              <w:spacing w:after="0" w:line="240" w:lineRule="auto"/>
              <w:rPr>
                <w:rFonts w:cstheme="minorHAnsi"/>
              </w:rPr>
            </w:pPr>
            <w:r w:rsidRPr="00F95A81">
              <w:rPr>
                <w:rFonts w:cstheme="minorHAnsi"/>
              </w:rPr>
              <w:t xml:space="preserve">Управління соціального захисту населення </w:t>
            </w:r>
          </w:p>
          <w:p w:rsidR="0018182C" w:rsidRPr="00F95A81" w:rsidRDefault="0018182C" w:rsidP="0018182C">
            <w:pPr>
              <w:spacing w:after="0" w:line="240" w:lineRule="auto"/>
              <w:rPr>
                <w:rFonts w:cstheme="minorHAnsi"/>
              </w:rPr>
            </w:pPr>
            <w:r w:rsidRPr="00F95A81">
              <w:rPr>
                <w:rFonts w:cstheme="minorHAnsi"/>
              </w:rPr>
              <w:t>КНП «ЦСС»</w:t>
            </w:r>
          </w:p>
        </w:tc>
        <w:tc>
          <w:tcPr>
            <w:tcW w:w="5103" w:type="dxa"/>
          </w:tcPr>
          <w:p w:rsidR="0018182C" w:rsidRPr="00F95A81" w:rsidRDefault="0018182C" w:rsidP="0018182C">
            <w:pPr>
              <w:spacing w:after="0" w:line="240" w:lineRule="auto"/>
              <w:rPr>
                <w:rFonts w:cstheme="minorHAnsi"/>
              </w:rPr>
            </w:pPr>
            <w:r w:rsidRPr="00F95A81">
              <w:rPr>
                <w:rFonts w:cstheme="minorHAnsi"/>
              </w:rPr>
              <w:t xml:space="preserve">Кількість проведених освітніх заходів  </w:t>
            </w:r>
            <w:r w:rsidRPr="00F95A81">
              <w:rPr>
                <w:rFonts w:cstheme="minorHAnsi"/>
                <w:b/>
              </w:rPr>
              <w:t>≥ 2</w:t>
            </w:r>
            <w:r w:rsidRPr="00F95A81">
              <w:rPr>
                <w:rFonts w:cstheme="minorHAnsi"/>
              </w:rPr>
              <w:t xml:space="preserve"> .  </w:t>
            </w:r>
          </w:p>
          <w:p w:rsidR="0018182C" w:rsidRPr="00F95A81" w:rsidRDefault="0018182C" w:rsidP="0018182C">
            <w:pPr>
              <w:spacing w:after="0" w:line="240" w:lineRule="auto"/>
              <w:rPr>
                <w:rFonts w:cstheme="minorHAnsi"/>
                <w:bCs/>
              </w:rPr>
            </w:pPr>
            <w:r w:rsidRPr="00F95A81">
              <w:rPr>
                <w:rFonts w:cstheme="minorHAnsi"/>
              </w:rPr>
              <w:t xml:space="preserve">Рівень задоволеності учасників заходами  </w:t>
            </w:r>
            <w:r w:rsidRPr="00F95A81">
              <w:rPr>
                <w:rFonts w:cstheme="minorHAnsi"/>
                <w:b/>
              </w:rPr>
              <w:t>≥80%</w:t>
            </w:r>
            <w:r w:rsidRPr="00F95A81">
              <w:rPr>
                <w:rFonts w:cstheme="minorHAnsi"/>
              </w:rPr>
              <w:t xml:space="preserve"> (позитивних відгуків).</w:t>
            </w:r>
          </w:p>
        </w:tc>
      </w:tr>
      <w:tr w:rsidR="00A90FC5" w:rsidRPr="00F56D19" w:rsidTr="00443FC4">
        <w:trPr>
          <w:trHeight w:val="726"/>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7</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1.2.3 -Забезпечити розвиток громадянського</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суспільства на території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Актуалізувати інформацію щодо діючих організацій громадянського суспільства на території БМТГ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Актуалізовано інформацію щодо діючих </w:t>
            </w:r>
          </w:p>
          <w:p w:rsidR="00A90FC5" w:rsidRPr="00F56D19" w:rsidRDefault="00A90FC5" w:rsidP="00443FC4">
            <w:pPr>
              <w:spacing w:after="0" w:line="240" w:lineRule="auto"/>
              <w:rPr>
                <w:rFonts w:cstheme="minorHAnsi"/>
                <w:b/>
              </w:rPr>
            </w:pPr>
            <w:r w:rsidRPr="00F56D19">
              <w:rPr>
                <w:rFonts w:cstheme="minorHAnsi"/>
              </w:rPr>
              <w:t xml:space="preserve">організацій громадянського суспільства на території БМТГ  </w:t>
            </w:r>
            <w:r w:rsidRPr="00F56D19">
              <w:rPr>
                <w:rFonts w:cstheme="minorHAnsi"/>
                <w:b/>
              </w:rPr>
              <w:t>(+/-)</w:t>
            </w:r>
          </w:p>
        </w:tc>
      </w:tr>
      <w:tr w:rsidR="00A90FC5" w:rsidRPr="00F56D19" w:rsidTr="00443FC4">
        <w:trPr>
          <w:trHeight w:val="80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та затвердити Програму сприяння розвитку громадянського суспільства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та затверджено Програму сприяння розвитку громадянського суспільства </w:t>
            </w:r>
            <w:r w:rsidRPr="00F56D19">
              <w:rPr>
                <w:rFonts w:cstheme="minorHAnsi"/>
                <w:b/>
              </w:rPr>
              <w:t>(+/-)</w:t>
            </w:r>
          </w:p>
        </w:tc>
      </w:tr>
      <w:tr w:rsidR="00A90FC5" w:rsidRPr="00F56D19" w:rsidTr="00443FC4">
        <w:trPr>
          <w:trHeight w:val="100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Проводити регулярні зустрічі з представниками ОГС з метою визначення напрямків співробітництва у сфері реалізації проєктів розвитку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Загальна кількість зустрічей з представниками ОГС протягом року </w:t>
            </w:r>
            <w:r w:rsidRPr="00F56D19">
              <w:rPr>
                <w:rFonts w:cstheme="minorHAnsi"/>
                <w:b/>
              </w:rPr>
              <w:t>≥ 2</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b/>
                <w:bCs/>
              </w:rPr>
              <w:t>Часова регулярність проведення зустрічей</w:t>
            </w:r>
            <w:r w:rsidRPr="00F56D19">
              <w:rPr>
                <w:rFonts w:cstheme="minorHAnsi"/>
              </w:rPr>
              <w:t xml:space="preserve">: забезпечення регулярності зустрічей проведення їх </w:t>
            </w:r>
            <w:r w:rsidRPr="00F56D19">
              <w:rPr>
                <w:rFonts w:cstheme="minorHAnsi"/>
                <w:b/>
              </w:rPr>
              <w:t>раз на півроку</w:t>
            </w:r>
            <w:r w:rsidRPr="00F56D19">
              <w:rPr>
                <w:rFonts w:cstheme="minorHAnsi"/>
              </w:rPr>
              <w:t>.</w:t>
            </w:r>
          </w:p>
        </w:tc>
      </w:tr>
      <w:tr w:rsidR="00A90FC5" w:rsidRPr="00F56D19" w:rsidTr="00443FC4">
        <w:trPr>
          <w:trHeight w:val="756"/>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8</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1.3.1 – Розробити комплексний план просторового розвитку, генеральні плани та детальні плани територій</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можливі місця розташування «зелених» (вуличних) громадських просторів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Визначено можливі місця розташування «зелених» (вуличних) громадських просторів </w:t>
            </w:r>
            <w:r w:rsidRPr="00F56D19">
              <w:rPr>
                <w:rFonts w:cstheme="minorHAnsi"/>
                <w:b/>
              </w:rPr>
              <w:t>(+/-)</w:t>
            </w:r>
          </w:p>
        </w:tc>
      </w:tr>
      <w:tr w:rsidR="00A90FC5" w:rsidRPr="00F56D19" w:rsidTr="00443FC4">
        <w:trPr>
          <w:trHeight w:val="100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можливі місця розміщення громадських просторів та хабів, зокрема з числа закинутих чи зруйнованих об’єктів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Визначено можливі місця розміщення громадських просторів та хабів, зокрема з числа закинутих чи зруйнованих об’єктів </w:t>
            </w:r>
            <w:r w:rsidRPr="00F56D19">
              <w:rPr>
                <w:rFonts w:cstheme="minorHAnsi"/>
                <w:b/>
              </w:rPr>
              <w:t>(+/-)</w:t>
            </w:r>
          </w:p>
        </w:tc>
      </w:tr>
      <w:tr w:rsidR="00A90FC5" w:rsidRPr="00F56D19" w:rsidTr="00443FC4">
        <w:trPr>
          <w:trHeight w:val="839"/>
        </w:trPr>
        <w:tc>
          <w:tcPr>
            <w:tcW w:w="457" w:type="dxa"/>
          </w:tcPr>
          <w:p w:rsidR="00A90FC5" w:rsidRPr="00F56D19" w:rsidRDefault="00A90FC5" w:rsidP="00443FC4">
            <w:pPr>
              <w:spacing w:after="0" w:line="240" w:lineRule="auto"/>
              <w:rPr>
                <w:rFonts w:cstheme="minorHAnsi"/>
              </w:rPr>
            </w:pPr>
            <w:r w:rsidRPr="00F56D19">
              <w:rPr>
                <w:rFonts w:cstheme="minorHAnsi"/>
              </w:rPr>
              <w:t>9</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1.3.2 – Розробити плани водопостачання/ водовідведення в місцях індивідуальної забудови</w:t>
            </w:r>
          </w:p>
        </w:tc>
        <w:tc>
          <w:tcPr>
            <w:tcW w:w="4253" w:type="dxa"/>
          </w:tcPr>
          <w:p w:rsidR="00A90FC5" w:rsidRPr="00F56D19" w:rsidRDefault="00A90FC5" w:rsidP="00443FC4">
            <w:pPr>
              <w:widowControl w:val="0"/>
              <w:spacing w:after="0" w:line="240" w:lineRule="auto"/>
              <w:rPr>
                <w:rFonts w:eastAsia="Microsoft Sans Serif" w:cstheme="minorHAnsi"/>
                <w:color w:val="7030A0"/>
              </w:rPr>
            </w:pPr>
            <w:r w:rsidRPr="00F56D19">
              <w:rPr>
                <w:rFonts w:eastAsia="Microsoft Sans Serif" w:cstheme="minorHAnsi"/>
              </w:rPr>
              <w:t>Визначити місця перспективної індивідуальної забудови, зокрема у старостинських округах БМТГ</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Відділ землевпорядкування, кадастру та екології  </w:t>
            </w:r>
          </w:p>
          <w:p w:rsidR="00A90FC5" w:rsidRPr="00F56D19" w:rsidRDefault="00A90FC5" w:rsidP="00443FC4">
            <w:pPr>
              <w:spacing w:after="0" w:line="240" w:lineRule="auto"/>
              <w:rPr>
                <w:rFonts w:cstheme="minorHAnsi"/>
                <w:strike/>
              </w:rPr>
            </w:pPr>
            <w:r w:rsidRPr="00F56D19">
              <w:rPr>
                <w:rFonts w:cstheme="minorHAnsi"/>
              </w:rPr>
              <w:t>Відділ містобудування та архітектури</w:t>
            </w:r>
          </w:p>
        </w:tc>
        <w:tc>
          <w:tcPr>
            <w:tcW w:w="5103" w:type="dxa"/>
          </w:tcPr>
          <w:p w:rsidR="00A90FC5" w:rsidRPr="00F56D19" w:rsidRDefault="00A90FC5" w:rsidP="00443FC4">
            <w:pPr>
              <w:widowControl w:val="0"/>
              <w:spacing w:after="0" w:line="240" w:lineRule="auto"/>
              <w:rPr>
                <w:rFonts w:eastAsia="Microsoft Sans Serif" w:cstheme="minorHAnsi"/>
                <w:color w:val="7030A0"/>
              </w:rPr>
            </w:pPr>
            <w:r w:rsidRPr="00F56D19">
              <w:rPr>
                <w:rFonts w:eastAsia="Microsoft Sans Serif" w:cstheme="minorHAnsi"/>
              </w:rPr>
              <w:t>Визначено місця перспективної індивідуальної забудови, зокрема у старостинських округах БМТГ:</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F6703D">
        <w:trPr>
          <w:trHeight w:val="561"/>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10</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1.3.3 – Забезпечити розвиток ОСББ і інших форм управління багатоквартирними будинками </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аудит та визначити перелік багатоквартирних будників для перспективного створення об’єднань співвласників багатоквартирних будинків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Загальна кількість багатоквартирних будинків, які були включені до переліку для перспективного створення ОСББ: </w:t>
            </w:r>
            <w:r w:rsidRPr="00F56D19">
              <w:rPr>
                <w:rFonts w:cstheme="minorHAnsi"/>
                <w:b/>
              </w:rPr>
              <w:t>≥ 2.</w:t>
            </w:r>
          </w:p>
          <w:p w:rsidR="00A90FC5" w:rsidRPr="00F56D19" w:rsidRDefault="00A90FC5" w:rsidP="00443FC4">
            <w:pPr>
              <w:spacing w:after="0" w:line="240" w:lineRule="auto"/>
              <w:rPr>
                <w:rFonts w:cstheme="minorHAnsi"/>
              </w:rPr>
            </w:pPr>
          </w:p>
        </w:tc>
      </w:tr>
      <w:tr w:rsidR="00A90FC5" w:rsidRPr="00F56D19" w:rsidTr="00443FC4">
        <w:trPr>
          <w:trHeight w:val="74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Регулярно провадити інформаційні кампанії та зустрічі з метою популяризації об’єднань співвласників багатоквартирних будинків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Загальна кількість інформаційних кампаній, проведених на рік для популяризації ОСББ</w:t>
            </w:r>
            <w:r w:rsidRPr="00F56D19">
              <w:rPr>
                <w:rFonts w:cstheme="minorHAnsi"/>
                <w:b/>
              </w:rPr>
              <w:t>:≥ 10.</w:t>
            </w:r>
            <w:r w:rsidRPr="00F56D19">
              <w:rPr>
                <w:rFonts w:cstheme="minorHAnsi"/>
              </w:rPr>
              <w:t xml:space="preserve"> Кількість публікацій або згадок в місцевих медіа та соціальних мережах про проведені кампанії та їх результати</w:t>
            </w:r>
            <w:r w:rsidRPr="00F56D19">
              <w:rPr>
                <w:rFonts w:cstheme="minorHAnsi"/>
                <w:b/>
              </w:rPr>
              <w:t>:≥ 50</w:t>
            </w:r>
            <w:r w:rsidRPr="00F56D19">
              <w:rPr>
                <w:rFonts w:cstheme="minorHAnsi"/>
              </w:rPr>
              <w:t>.</w:t>
            </w:r>
          </w:p>
        </w:tc>
      </w:tr>
      <w:tr w:rsidR="00A90FC5" w:rsidRPr="00F56D19" w:rsidTr="00443FC4">
        <w:trPr>
          <w:trHeight w:val="104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регулярне інформування існуючих ОСББ щодо можливостей розвитку та забезпечення енергоефективності будівель</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Загальна кількість місцевих медіа та соціальних мережах для ОСББ щодо енергоефективності та можливостей розвитку</w:t>
            </w:r>
            <w:r w:rsidRPr="00F56D19">
              <w:rPr>
                <w:rFonts w:cstheme="minorHAnsi"/>
                <w:b/>
              </w:rPr>
              <w:t>:≥ 10.</w:t>
            </w:r>
          </w:p>
          <w:p w:rsidR="00A90FC5" w:rsidRPr="00F56D19" w:rsidRDefault="00A90FC5" w:rsidP="00443FC4">
            <w:pPr>
              <w:spacing w:after="0" w:line="240" w:lineRule="auto"/>
              <w:rPr>
                <w:rFonts w:cstheme="minorHAnsi"/>
              </w:rPr>
            </w:pPr>
            <w:r w:rsidRPr="00F56D19">
              <w:rPr>
                <w:rFonts w:cstheme="minorHAnsi"/>
              </w:rPr>
              <w:t xml:space="preserve">Відсоток існуючих ОСББ, які були охоплені інформаційними заходами – </w:t>
            </w:r>
            <w:r w:rsidRPr="00F56D19">
              <w:rPr>
                <w:rFonts w:cstheme="minorHAnsi"/>
                <w:b/>
              </w:rPr>
              <w:t>95%.</w:t>
            </w:r>
          </w:p>
        </w:tc>
      </w:tr>
      <w:tr w:rsidR="00A90FC5" w:rsidRPr="00F56D19" w:rsidTr="00443FC4">
        <w:trPr>
          <w:trHeight w:val="76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підтримку у створенні та організації роботи, в тому числі нормативно-правову, новим ОСББ</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Загальна кількість нових ОСББ, створених з моменту початку реалізації заходу</w:t>
            </w:r>
            <w:r w:rsidRPr="00F56D19">
              <w:rPr>
                <w:rFonts w:cstheme="minorHAnsi"/>
                <w:b/>
              </w:rPr>
              <w:t>:≥ 3</w:t>
            </w:r>
            <w:r w:rsidRPr="00F56D19">
              <w:rPr>
                <w:rFonts w:cstheme="minorHAnsi"/>
              </w:rPr>
              <w:t xml:space="preserve">  .</w:t>
            </w:r>
          </w:p>
        </w:tc>
      </w:tr>
      <w:tr w:rsidR="00A90FC5" w:rsidRPr="00F56D19" w:rsidTr="00443FC4">
        <w:trPr>
          <w:trHeight w:val="98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Програму сприяння створенню та забезпечення функціонування об’єднань співвласників багатоквартирних будинків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Програму сприяння створенню та забезпечення функціонування об’єднань співвласників багатоквартирних будинків </w:t>
            </w:r>
            <w:r w:rsidRPr="00F56D19">
              <w:rPr>
                <w:rFonts w:cstheme="minorHAnsi"/>
                <w:b/>
              </w:rPr>
              <w:t>(+/-)</w:t>
            </w:r>
          </w:p>
        </w:tc>
      </w:tr>
      <w:tr w:rsidR="00A90FC5" w:rsidRPr="00F56D19" w:rsidTr="00443FC4">
        <w:trPr>
          <w:trHeight w:val="500"/>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11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1.3.4 – Забезпечити відновлення об’єктів транспортної інфраструктури і транспортне сполучення між населеними пунктами в громаді</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аналітичне дослідження щодо економічної доцільності створення власного ремонтного боксу (приміщення) для обслуговування і ремонту комунальної техніки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bCs/>
              </w:rPr>
              <w:t xml:space="preserve">Проведено аналітичне дослідження щодо економічної доцільності створення власного ремонтного боксу (приміщення) для обслуговування і ремонту комунальної техніки </w:t>
            </w:r>
            <w:r w:rsidRPr="00F56D19">
              <w:rPr>
                <w:rFonts w:cstheme="minorHAnsi"/>
                <w:b/>
                <w:bCs/>
              </w:rPr>
              <w:t>(+/-)</w:t>
            </w:r>
          </w:p>
        </w:tc>
      </w:tr>
      <w:tr w:rsidR="00A90FC5" w:rsidRPr="00F56D19" w:rsidTr="00443FC4">
        <w:trPr>
          <w:trHeight w:val="77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місця можливого облаштування комунальних зарядних станцій для комунального транспорту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7273C5" w:rsidP="00443FC4">
            <w:pPr>
              <w:spacing w:after="0" w:line="240" w:lineRule="auto"/>
              <w:rPr>
                <w:rFonts w:cstheme="minorHAnsi"/>
              </w:rPr>
            </w:pPr>
            <w:r w:rsidRPr="00F56D19">
              <w:rPr>
                <w:rFonts w:cstheme="minorHAnsi"/>
                <w:bCs/>
              </w:rPr>
              <w:t>Визначено</w:t>
            </w:r>
            <w:r w:rsidR="00A90FC5" w:rsidRPr="00F56D19">
              <w:rPr>
                <w:rFonts w:cstheme="minorHAnsi"/>
                <w:bCs/>
              </w:rPr>
              <w:t xml:space="preserve"> місця можливого облаштування комунальних зарядних станцій для комунального транспорту </w:t>
            </w:r>
            <w:r w:rsidR="00A90FC5" w:rsidRPr="00F56D19">
              <w:rPr>
                <w:rFonts w:cstheme="minorHAnsi"/>
                <w:b/>
                <w:bCs/>
              </w:rPr>
              <w:t>(+/-)</w:t>
            </w:r>
          </w:p>
        </w:tc>
      </w:tr>
      <w:tr w:rsidR="00A90FC5" w:rsidRPr="00F56D19" w:rsidTr="00443FC4">
        <w:trPr>
          <w:trHeight w:val="7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перспективні маршрути, на яких можна забезпечити надання послуг комунальним (електро) транспортом</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Визначено перспективні маршрути </w:t>
            </w:r>
            <w:r w:rsidRPr="00F56D19">
              <w:rPr>
                <w:rFonts w:cstheme="minorHAnsi"/>
                <w:b/>
              </w:rPr>
              <w:t>(+/-)</w:t>
            </w:r>
          </w:p>
        </w:tc>
      </w:tr>
      <w:tr w:rsidR="00A90FC5" w:rsidRPr="00F56D19" w:rsidTr="00F6703D">
        <w:trPr>
          <w:trHeight w:val="171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кількість та технічні характеристики необхідного електротранспорту для забезпечення діяльності маршрутів, створити концептуальні записки з обґрунтуванням</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Визначено кількість розроблених та затверджених концептуальних записок щодо визначення необхідного електротранспорту та його технічних характеристик для забезпечення діяльності маршрутів. </w:t>
            </w:r>
            <w:r w:rsidRPr="00F56D19">
              <w:rPr>
                <w:rFonts w:cstheme="minorHAnsi"/>
                <w:b/>
              </w:rPr>
              <w:t>(+/-)</w:t>
            </w:r>
          </w:p>
        </w:tc>
      </w:tr>
      <w:tr w:rsidR="00A90FC5" w:rsidRPr="00F56D19" w:rsidTr="00443FC4">
        <w:trPr>
          <w:trHeight w:val="561"/>
        </w:trPr>
        <w:tc>
          <w:tcPr>
            <w:tcW w:w="457" w:type="dxa"/>
            <w:vMerge w:val="restart"/>
          </w:tcPr>
          <w:p w:rsidR="00A90FC5" w:rsidRPr="00F56D19" w:rsidRDefault="00A90FC5" w:rsidP="00443FC4">
            <w:pPr>
              <w:spacing w:after="0" w:line="240" w:lineRule="auto"/>
              <w:rPr>
                <w:rFonts w:cstheme="minorHAnsi"/>
              </w:rPr>
            </w:pPr>
            <w:r w:rsidRPr="00F56D19">
              <w:rPr>
                <w:rFonts w:cstheme="minorHAnsi"/>
              </w:rPr>
              <w:t>12</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1.3.5 –Скоротити популяцію безпритульних тварин</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Проводити регулярні інформаційні заходи для мешканців громади щодо відповідального утримання і необхідності стерилізації домашніх тварин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інформаційних заходів : </w:t>
            </w:r>
            <w:r w:rsidRPr="00F56D19">
              <w:rPr>
                <w:rFonts w:cstheme="minorHAnsi"/>
                <w:b/>
              </w:rPr>
              <w:t>≥ 20</w:t>
            </w:r>
            <w:r w:rsidRPr="00F56D19">
              <w:rPr>
                <w:rFonts w:cstheme="minorHAnsi"/>
              </w:rPr>
              <w:t xml:space="preserve"> (заходів на рік).  </w:t>
            </w:r>
          </w:p>
          <w:p w:rsidR="00A90FC5" w:rsidRPr="00F56D19" w:rsidRDefault="00A90FC5" w:rsidP="00443FC4">
            <w:pPr>
              <w:spacing w:after="0" w:line="240" w:lineRule="auto"/>
              <w:rPr>
                <w:rFonts w:cstheme="minorHAnsi"/>
              </w:rPr>
            </w:pPr>
            <w:r w:rsidRPr="00F56D19">
              <w:rPr>
                <w:rFonts w:cstheme="minorHAnsi"/>
              </w:rPr>
              <w:t xml:space="preserve">Рівень обізнаності мешканців: зростання на </w:t>
            </w:r>
            <w:r w:rsidRPr="00F56D19">
              <w:rPr>
                <w:rFonts w:cstheme="minorHAnsi"/>
                <w:b/>
              </w:rPr>
              <w:t>70 %</w:t>
            </w:r>
            <w:r w:rsidRPr="00F56D19">
              <w:rPr>
                <w:rFonts w:cstheme="minorHAnsi"/>
              </w:rPr>
              <w:t xml:space="preserve"> (серед опитаних громадян).  </w:t>
            </w:r>
          </w:p>
          <w:p w:rsidR="00A90FC5" w:rsidRPr="00F56D19" w:rsidRDefault="00A90FC5" w:rsidP="00443FC4">
            <w:pPr>
              <w:spacing w:after="0" w:line="240" w:lineRule="auto"/>
              <w:rPr>
                <w:rFonts w:cstheme="minorHAnsi"/>
              </w:rPr>
            </w:pPr>
            <w:r w:rsidRPr="00F56D19">
              <w:rPr>
                <w:rFonts w:cstheme="minorHAnsi"/>
              </w:rPr>
              <w:t xml:space="preserve">Збільшення кількості стерилізованих тварин підвищення на </w:t>
            </w:r>
            <w:r w:rsidRPr="00F56D19">
              <w:rPr>
                <w:rFonts w:cstheme="minorHAnsi"/>
                <w:b/>
              </w:rPr>
              <w:t xml:space="preserve">20% </w:t>
            </w:r>
            <w:r w:rsidRPr="00F56D19">
              <w:rPr>
                <w:rFonts w:cstheme="minorHAnsi"/>
              </w:rPr>
              <w:t xml:space="preserve">у ветеринарних клініках/приютах.  </w:t>
            </w:r>
          </w:p>
        </w:tc>
      </w:tr>
      <w:tr w:rsidR="00A90FC5" w:rsidRPr="00F56D19" w:rsidTr="00443FC4">
        <w:trPr>
          <w:trHeight w:val="99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Створити базу контактів організацій громадянського суспільства які надають підтримку у стерилізації тварин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Створено базу контактів організацій громадянського суспільства які надають підтримку у стерилізації тварин за рік </w:t>
            </w:r>
            <w:r w:rsidRPr="00F56D19">
              <w:rPr>
                <w:rFonts w:cstheme="minorHAnsi"/>
                <w:b/>
              </w:rPr>
              <w:t>( +/-)</w:t>
            </w:r>
          </w:p>
        </w:tc>
      </w:tr>
      <w:tr w:rsidR="00A90FC5" w:rsidRPr="00F56D19" w:rsidTr="00443FC4">
        <w:trPr>
          <w:trHeight w:val="997"/>
        </w:trPr>
        <w:tc>
          <w:tcPr>
            <w:tcW w:w="457" w:type="dxa"/>
          </w:tcPr>
          <w:p w:rsidR="00A90FC5" w:rsidRPr="00F56D19" w:rsidRDefault="00014F4A" w:rsidP="00443FC4">
            <w:pPr>
              <w:spacing w:after="0" w:line="240" w:lineRule="auto"/>
              <w:rPr>
                <w:rFonts w:cstheme="minorHAnsi"/>
              </w:rPr>
            </w:pPr>
            <w:r w:rsidRPr="00F56D19">
              <w:rPr>
                <w:rFonts w:cstheme="minorHAnsi"/>
              </w:rPr>
              <w:t>13</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1.3.6 - </w:t>
            </w:r>
            <w:r w:rsidRPr="00F56D19">
              <w:rPr>
                <w:rFonts w:eastAsia="Times New Roman" w:cstheme="minorHAnsi"/>
              </w:rPr>
              <w:t>Визначати довгострокові, міждисциплінарні, просторові та соціально-економічні пріоритети розвитку території</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cstheme="minorHAnsi"/>
              </w:rPr>
              <w:t>Розробити концепцію інтегрованого розвитку БМТГ</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містобудування та архітектури</w:t>
            </w:r>
          </w:p>
        </w:tc>
        <w:tc>
          <w:tcPr>
            <w:tcW w:w="5103" w:type="dxa"/>
          </w:tcPr>
          <w:p w:rsidR="00A90FC5" w:rsidRPr="00F56D19" w:rsidRDefault="00A90FC5" w:rsidP="00443FC4">
            <w:pPr>
              <w:spacing w:after="0" w:line="240" w:lineRule="auto"/>
              <w:rPr>
                <w:rFonts w:cstheme="minorHAnsi"/>
              </w:rPr>
            </w:pPr>
            <w:r w:rsidRPr="00F56D19">
              <w:rPr>
                <w:rFonts w:eastAsia="Times New Roman" w:cstheme="minorHAnsi"/>
              </w:rPr>
              <w:t xml:space="preserve">Наявна Концепція інтегрованого розвитку території Боярської міської територіальної громади </w:t>
            </w:r>
            <w:r w:rsidRPr="00F56D19">
              <w:rPr>
                <w:rFonts w:eastAsia="Times New Roman" w:cstheme="minorHAnsi"/>
                <w:b/>
              </w:rPr>
              <w:t>(+,-)</w:t>
            </w:r>
          </w:p>
        </w:tc>
      </w:tr>
      <w:tr w:rsidR="00A90FC5" w:rsidRPr="00F56D19" w:rsidTr="00443FC4">
        <w:trPr>
          <w:trHeight w:val="1270"/>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4</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1.4.1 – Забезпечити збереження і розвиток наявних культурно-мистецьких закладів, об’єктів культурної спадщини і забезпечити створення нових культурних об’єктів, просторів</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місця розташування і встановити стенди для проведення вуличних виставок митців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F6703D">
            <w:pPr>
              <w:spacing w:after="0" w:line="240" w:lineRule="auto"/>
              <w:rPr>
                <w:rFonts w:cstheme="minorHAnsi"/>
              </w:rPr>
            </w:pPr>
            <w:r w:rsidRPr="00F56D19">
              <w:rPr>
                <w:rFonts w:cstheme="minorHAnsi"/>
                <w:color w:val="000000"/>
              </w:rPr>
              <w:t>Управління культури молоді та спорту</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та обладнаних місць для виставок </w:t>
            </w:r>
            <w:r w:rsidRPr="00F56D19">
              <w:rPr>
                <w:rFonts w:cstheme="minorHAnsi"/>
                <w:b/>
              </w:rPr>
              <w:t>: ≥1.</w:t>
            </w:r>
          </w:p>
          <w:p w:rsidR="00A90FC5" w:rsidRPr="00F56D19" w:rsidRDefault="00A90FC5" w:rsidP="00F6703D">
            <w:pPr>
              <w:spacing w:after="0" w:line="240" w:lineRule="auto"/>
              <w:rPr>
                <w:rFonts w:cstheme="minorHAnsi"/>
              </w:rPr>
            </w:pPr>
            <w:r w:rsidRPr="00F56D19">
              <w:rPr>
                <w:rFonts w:cstheme="minorHAnsi"/>
              </w:rPr>
              <w:t xml:space="preserve">Кількість встановлених стендів: </w:t>
            </w:r>
            <w:r w:rsidRPr="00F56D19">
              <w:rPr>
                <w:rFonts w:cstheme="minorHAnsi"/>
                <w:b/>
              </w:rPr>
              <w:t>100%</w:t>
            </w:r>
            <w:r w:rsidRPr="00F56D19">
              <w:rPr>
                <w:rFonts w:cstheme="minorHAnsi"/>
              </w:rPr>
              <w:t xml:space="preserve"> (від планованих).  </w:t>
            </w:r>
          </w:p>
        </w:tc>
      </w:tr>
      <w:tr w:rsidR="00A90FC5" w:rsidRPr="00F56D19" w:rsidTr="00443FC4">
        <w:trPr>
          <w:trHeight w:val="173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перспективні плани і розробити проєктну документацію розвитку і розбудови комплексу «Музей і садиба М. Пимоненка» в с.Малютянка</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розроблених планів розвитку комплексу : </w:t>
            </w:r>
            <w:r w:rsidRPr="00F56D19">
              <w:rPr>
                <w:rFonts w:cstheme="minorHAnsi"/>
                <w:b/>
              </w:rPr>
              <w:t>1(повноцінний план).</w:t>
            </w:r>
          </w:p>
          <w:p w:rsidR="00A90FC5" w:rsidRPr="00F56D19" w:rsidRDefault="00A90FC5" w:rsidP="00F6703D">
            <w:pPr>
              <w:spacing w:after="0" w:line="240" w:lineRule="auto"/>
              <w:rPr>
                <w:rFonts w:cstheme="minorHAnsi"/>
              </w:rPr>
            </w:pPr>
            <w:r w:rsidRPr="00F56D19">
              <w:rPr>
                <w:rFonts w:cstheme="minorHAnsi"/>
              </w:rPr>
              <w:t xml:space="preserve">Термін завершення розробки планів і документації- протягом встановленого строку.  </w:t>
            </w:r>
          </w:p>
        </w:tc>
      </w:tr>
      <w:tr w:rsidR="00A90FC5" w:rsidRPr="00F56D19" w:rsidTr="00443FC4">
        <w:trPr>
          <w:trHeight w:val="126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color w:val="7030A0"/>
              </w:rPr>
            </w:pPr>
            <w:r w:rsidRPr="00F56D19">
              <w:rPr>
                <w:rFonts w:eastAsia="Microsoft Sans Serif" w:cstheme="minorHAnsi"/>
              </w:rPr>
              <w:t>Розробити проєктну документацію і провести реконструкцію приміщення з облаштуванням території Боярського краєзнавчого музею</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Управління капітального будівництва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Готовність проектної документації : </w:t>
            </w:r>
            <w:r w:rsidRPr="00F56D19">
              <w:rPr>
                <w:rFonts w:cstheme="minorHAnsi"/>
                <w:b/>
              </w:rPr>
              <w:t>100%</w:t>
            </w:r>
            <w:r w:rsidRPr="00F56D19">
              <w:rPr>
                <w:rFonts w:cstheme="minorHAnsi"/>
              </w:rPr>
              <w:t xml:space="preserve"> (розробленої та затвердженої документації).  </w:t>
            </w:r>
          </w:p>
          <w:p w:rsidR="00A90FC5" w:rsidRPr="00F56D19" w:rsidRDefault="00A90FC5" w:rsidP="00443FC4">
            <w:pPr>
              <w:spacing w:after="0" w:line="240" w:lineRule="auto"/>
              <w:rPr>
                <w:rFonts w:cstheme="minorHAnsi"/>
              </w:rPr>
            </w:pPr>
            <w:r w:rsidRPr="00F56D19">
              <w:rPr>
                <w:rFonts w:cstheme="minorHAnsi"/>
              </w:rPr>
              <w:t xml:space="preserve">Термін завершення реконструкції- протягом встановленого строку.  </w:t>
            </w:r>
          </w:p>
          <w:p w:rsidR="00A90FC5" w:rsidRPr="00F56D19" w:rsidRDefault="00A90FC5" w:rsidP="00443FC4">
            <w:pPr>
              <w:spacing w:after="0" w:line="240" w:lineRule="auto"/>
              <w:rPr>
                <w:rFonts w:cstheme="minorHAnsi"/>
              </w:rPr>
            </w:pPr>
            <w:r w:rsidRPr="00F56D19">
              <w:rPr>
                <w:rFonts w:cstheme="minorHAnsi"/>
              </w:rPr>
              <w:t xml:space="preserve">Зростання кількості відвідувачів музею після реконструкції,ціль: збільшення на </w:t>
            </w:r>
            <w:r w:rsidRPr="00F56D19">
              <w:rPr>
                <w:rFonts w:cstheme="minorHAnsi"/>
                <w:b/>
              </w:rPr>
              <w:t>100%</w:t>
            </w:r>
            <w:r w:rsidRPr="00F56D19">
              <w:rPr>
                <w:rFonts w:cstheme="minorHAnsi"/>
              </w:rPr>
              <w:t xml:space="preserve">.  </w:t>
            </w:r>
          </w:p>
        </w:tc>
      </w:tr>
      <w:tr w:rsidR="00A90FC5" w:rsidRPr="00F56D19" w:rsidTr="00F6703D">
        <w:trPr>
          <w:trHeight w:val="1128"/>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5</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1.4.2 – Забезпечити розвиток творчого самовираження, задоволення творчих, інтелектуальних та духовних потреб людей</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місця перспективного розташування відкритих громадських просторів для проведення культурно-масових заходів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color w:val="000000"/>
              </w:rPr>
            </w:pPr>
            <w:r w:rsidRPr="00F56D19">
              <w:rPr>
                <w:rFonts w:cstheme="minorHAnsi"/>
                <w:color w:val="000000"/>
              </w:rPr>
              <w:t xml:space="preserve">Управління культури молоді та спорту </w:t>
            </w:r>
          </w:p>
          <w:p w:rsidR="00A90FC5" w:rsidRPr="00F56D19" w:rsidRDefault="00A90FC5" w:rsidP="00443FC4">
            <w:pPr>
              <w:spacing w:after="0" w:line="240" w:lineRule="auto"/>
              <w:rPr>
                <w:rFonts w:cstheme="minorHAnsi"/>
              </w:rPr>
            </w:pPr>
            <w:r w:rsidRPr="00F56D19">
              <w:rPr>
                <w:rFonts w:cstheme="minorHAnsi"/>
                <w:color w:val="000000"/>
              </w:rPr>
              <w:t>Відділ земельного кадастру</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місць : </w:t>
            </w:r>
            <w:r w:rsidRPr="00F56D19">
              <w:rPr>
                <w:rFonts w:cstheme="minorHAnsi"/>
                <w:b/>
              </w:rPr>
              <w:t>≥1</w:t>
            </w:r>
            <w:r w:rsidRPr="00F56D19">
              <w:rPr>
                <w:rFonts w:cstheme="minorHAnsi"/>
              </w:rPr>
              <w:t xml:space="preserve"> (локація).  </w:t>
            </w:r>
          </w:p>
          <w:p w:rsidR="00A90FC5" w:rsidRPr="00F56D19" w:rsidRDefault="00A90FC5" w:rsidP="00443FC4">
            <w:pPr>
              <w:spacing w:after="0" w:line="240" w:lineRule="auto"/>
              <w:rPr>
                <w:rFonts w:cstheme="minorHAnsi"/>
              </w:rPr>
            </w:pPr>
            <w:r w:rsidRPr="00F56D19">
              <w:rPr>
                <w:rFonts w:cstheme="minorHAnsi"/>
              </w:rPr>
              <w:t xml:space="preserve">Кількість проведених заходів на визначених місцях: </w:t>
            </w:r>
            <w:r w:rsidRPr="00F56D19">
              <w:rPr>
                <w:rFonts w:cstheme="minorHAnsi"/>
                <w:b/>
              </w:rPr>
              <w:t>≥10</w:t>
            </w:r>
            <w:r w:rsidRPr="00F56D19">
              <w:rPr>
                <w:rFonts w:cstheme="minorHAnsi"/>
              </w:rPr>
              <w:t xml:space="preserve"> (заходів протягом року).  </w:t>
            </w:r>
          </w:p>
          <w:p w:rsidR="00A90FC5" w:rsidRPr="00F56D19" w:rsidRDefault="00A90FC5" w:rsidP="00443FC4">
            <w:pPr>
              <w:spacing w:after="0" w:line="240" w:lineRule="auto"/>
              <w:rPr>
                <w:rFonts w:cstheme="minorHAnsi"/>
              </w:rPr>
            </w:pPr>
          </w:p>
        </w:tc>
      </w:tr>
      <w:tr w:rsidR="00A90FC5" w:rsidRPr="00F56D19" w:rsidTr="00443FC4">
        <w:trPr>
          <w:trHeight w:val="206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Прорахувати економічну доцільність придбання техніки та устаткування для облаштування тимчасових сцен для проведення культурно-масових заходів у БМТГ</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Виявлено економічну </w:t>
            </w:r>
            <w:r w:rsidR="007273C5" w:rsidRPr="00F56D19">
              <w:rPr>
                <w:rFonts w:cstheme="minorHAnsi"/>
              </w:rPr>
              <w:t>доцільність</w:t>
            </w:r>
            <w:r w:rsidRPr="00F56D19">
              <w:rPr>
                <w:rFonts w:cstheme="minorHAnsi"/>
              </w:rPr>
              <w:t xml:space="preserve"> (позитивний/негативний висновок щодо придбання техніки) </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443FC4">
        <w:trPr>
          <w:trHeight w:val="794"/>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6</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1.4.3 – Забезпечити дослідження, збереження та популяризацію культурної спадщини на території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дослідження на території БМТГ щодо виявлення нематеріальної культурної спадщини (народні традиції, звичаї тощо)</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досліджень: </w:t>
            </w:r>
            <w:r w:rsidRPr="00F56D19">
              <w:rPr>
                <w:rFonts w:cstheme="minorHAnsi"/>
                <w:b/>
              </w:rPr>
              <w:t>≥3.</w:t>
            </w:r>
          </w:p>
          <w:p w:rsidR="00A90FC5" w:rsidRPr="00F56D19" w:rsidRDefault="00A90FC5" w:rsidP="00443FC4">
            <w:pPr>
              <w:spacing w:after="0" w:line="240" w:lineRule="auto"/>
              <w:rPr>
                <w:rFonts w:cstheme="minorHAnsi"/>
              </w:rPr>
            </w:pPr>
            <w:r w:rsidRPr="00F56D19">
              <w:rPr>
                <w:rFonts w:cstheme="minorHAnsi"/>
              </w:rPr>
              <w:t>Кількість виявлених елементів нематеріальної культурної спадщини, ціль</w:t>
            </w:r>
            <w:r w:rsidRPr="00F56D19">
              <w:rPr>
                <w:rFonts w:cstheme="minorHAnsi"/>
                <w:b/>
              </w:rPr>
              <w:t>: ≥3</w:t>
            </w:r>
            <w:r w:rsidRPr="00F56D19">
              <w:rPr>
                <w:rFonts w:cstheme="minorHAnsi"/>
              </w:rPr>
              <w:t xml:space="preserve"> (традиції, звичаїв або практик).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дослідження, ціль: протягом встановленого строку.  </w:t>
            </w:r>
          </w:p>
        </w:tc>
      </w:tr>
      <w:tr w:rsidR="00A90FC5" w:rsidRPr="00F56D19" w:rsidTr="00443FC4">
        <w:trPr>
          <w:trHeight w:val="9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Здійснити заходи щодо збереження та популяризації виявлених об’єктів нематеріальної культурної спадщини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Занесено  до реєстру/оцифрування об’єктів нематеріальної культурної спадщини та популяризація на території громади </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443FC4">
        <w:trPr>
          <w:trHeight w:val="976"/>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7</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2.1.1 – Розробити інвестиційний паспорт громади</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дослідження та підготувати інформаційно-аналітичний звіт щодо інвестиційно привабливих проєктів, які наявні у громаді</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 Відділ архітектури, Управління капітального будівництва, 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 xml:space="preserve">Проведено дослідження та </w:t>
            </w:r>
            <w:r w:rsidR="007273C5" w:rsidRPr="00F56D19">
              <w:rPr>
                <w:rFonts w:eastAsia="Microsoft Sans Serif" w:cstheme="minorHAnsi"/>
              </w:rPr>
              <w:t>підготовлено</w:t>
            </w:r>
            <w:r w:rsidRPr="00F56D19">
              <w:rPr>
                <w:rFonts w:eastAsia="Microsoft Sans Serif" w:cstheme="minorHAnsi"/>
              </w:rPr>
              <w:t xml:space="preserve"> інформаційно-аналітичний звіт щодо інвестиційно привабливих проєктів, які наявні у громаді </w:t>
            </w:r>
            <w:r w:rsidRPr="00F56D19">
              <w:rPr>
                <w:rFonts w:eastAsia="Microsoft Sans Serif" w:cstheme="minorHAnsi"/>
                <w:b/>
              </w:rPr>
              <w:t>(+/-)</w:t>
            </w:r>
          </w:p>
        </w:tc>
      </w:tr>
      <w:tr w:rsidR="00A90FC5" w:rsidRPr="00F56D19" w:rsidTr="00443FC4">
        <w:trPr>
          <w:trHeight w:val="102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дослідження та підготувати інформаційно-аналітичний звіт щодо потенційних (можливих) зовнішніх та внутрішніх інвесторів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 xml:space="preserve">Проведено дослідження та підготовлено інформаційно-аналітичний звіт щодо потенційних (можливих) зовнішніх та внутрішніх інвесторів </w:t>
            </w:r>
            <w:r w:rsidRPr="00F56D19">
              <w:rPr>
                <w:rFonts w:eastAsia="Microsoft Sans Serif" w:cstheme="minorHAnsi"/>
                <w:b/>
              </w:rPr>
              <w:t>(+/-)</w:t>
            </w:r>
          </w:p>
        </w:tc>
      </w:tr>
      <w:tr w:rsidR="00A90FC5" w:rsidRPr="00F56D19" w:rsidTr="00443FC4">
        <w:trPr>
          <w:trHeight w:val="103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Проаналізувати грантові можливості та наявну МТД з метою залучення експертів до розробки інвестиційного паспорту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можливостей : </w:t>
            </w:r>
            <w:r w:rsidRPr="00F56D19">
              <w:rPr>
                <w:rFonts w:cstheme="minorHAnsi"/>
                <w:b/>
              </w:rPr>
              <w:t>≥ 2</w:t>
            </w:r>
          </w:p>
          <w:p w:rsidR="00A90FC5" w:rsidRPr="00F56D19" w:rsidRDefault="00A90FC5" w:rsidP="00443FC4">
            <w:pPr>
              <w:spacing w:after="0" w:line="240" w:lineRule="auto"/>
              <w:rPr>
                <w:rFonts w:cstheme="minorHAnsi"/>
              </w:rPr>
            </w:pPr>
            <w:r w:rsidRPr="00F56D19">
              <w:rPr>
                <w:rFonts w:cstheme="minorHAnsi"/>
              </w:rPr>
              <w:t xml:space="preserve">Кількість залучених експертів для розробки інвестиційного паспорту </w:t>
            </w:r>
            <w:r w:rsidRPr="00F56D19">
              <w:rPr>
                <w:rFonts w:cstheme="minorHAnsi"/>
                <w:b/>
              </w:rPr>
              <w:t>: ≥ 1</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аналізу та залучення експертів: протягом встановленого строку.  </w:t>
            </w:r>
          </w:p>
        </w:tc>
      </w:tr>
      <w:tr w:rsidR="00A90FC5" w:rsidRPr="00F56D19" w:rsidTr="00443FC4">
        <w:trPr>
          <w:trHeight w:val="54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Зібрати інформацію необхідну для створення інвестиційного паспорту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Зібрано інформацію необхідну для створення інвестиційного паспорту громади </w:t>
            </w:r>
            <w:r w:rsidRPr="00F56D19">
              <w:rPr>
                <w:rFonts w:cstheme="minorHAnsi"/>
                <w:b/>
              </w:rPr>
              <w:t>(+/-)</w:t>
            </w:r>
          </w:p>
        </w:tc>
      </w:tr>
      <w:tr w:rsidR="00A90FC5" w:rsidRPr="00F56D19" w:rsidTr="00443FC4">
        <w:trPr>
          <w:trHeight w:val="675"/>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Затвердити інвестиційний паспорт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Затверджено інвестиційний паспорт громади </w:t>
            </w:r>
            <w:r w:rsidRPr="00F56D19">
              <w:rPr>
                <w:rFonts w:cstheme="minorHAnsi"/>
                <w:b/>
              </w:rPr>
              <w:t>(+/-)</w:t>
            </w:r>
          </w:p>
        </w:tc>
      </w:tr>
      <w:tr w:rsidR="00A90FC5" w:rsidRPr="00F56D19" w:rsidTr="00443FC4">
        <w:trPr>
          <w:trHeight w:val="1252"/>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8</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2.1.2 – Забезпечити сприяння розвитку підприємництва. </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та провести ряд інформаційних кампаній щодо інформування про поточні грантові можливості та отримання підтримки у написанні та поданні грантових заявок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 Відділ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інформаційних кампаній</w:t>
            </w:r>
            <w:r w:rsidRPr="00F56D19">
              <w:rPr>
                <w:rFonts w:cstheme="minorHAnsi"/>
                <w:b/>
              </w:rPr>
              <w:t>: ≥ 5</w:t>
            </w:r>
            <w:r w:rsidRPr="00F56D19">
              <w:rPr>
                <w:rFonts w:cstheme="minorHAnsi"/>
              </w:rPr>
              <w:t xml:space="preserve"> за квартал.  </w:t>
            </w:r>
          </w:p>
          <w:p w:rsidR="00A90FC5" w:rsidRPr="00F56D19" w:rsidRDefault="00A90FC5" w:rsidP="00443FC4">
            <w:pPr>
              <w:spacing w:after="0" w:line="240" w:lineRule="auto"/>
              <w:rPr>
                <w:rFonts w:cstheme="minorHAnsi"/>
              </w:rPr>
            </w:pPr>
          </w:p>
          <w:p w:rsidR="00A90FC5" w:rsidRPr="00F56D19" w:rsidRDefault="00A90FC5" w:rsidP="00443FC4">
            <w:pPr>
              <w:spacing w:after="0" w:line="240" w:lineRule="auto"/>
              <w:rPr>
                <w:rFonts w:cstheme="minorHAnsi"/>
              </w:rPr>
            </w:pPr>
          </w:p>
        </w:tc>
      </w:tr>
      <w:tr w:rsidR="00A90FC5" w:rsidRPr="00F56D19" w:rsidTr="00443FC4">
        <w:trPr>
          <w:trHeight w:val="75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Створити окрему сторінку філії Державної служби зайнятості на офіційному сайті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Наявність створеної сторінки </w:t>
            </w:r>
            <w:r w:rsidRPr="00F56D19">
              <w:rPr>
                <w:rFonts w:cstheme="minorHAnsi"/>
                <w:b/>
              </w:rPr>
              <w:t>: 100%</w:t>
            </w:r>
            <w:r w:rsidRPr="00F56D19">
              <w:rPr>
                <w:rFonts w:cstheme="minorHAnsi"/>
              </w:rPr>
              <w:t xml:space="preserve"> - сторінка створена та доступна.  </w:t>
            </w:r>
          </w:p>
          <w:p w:rsidR="00A90FC5" w:rsidRPr="00F56D19" w:rsidRDefault="00A90FC5" w:rsidP="00443FC4">
            <w:pPr>
              <w:spacing w:after="0" w:line="240" w:lineRule="auto"/>
              <w:rPr>
                <w:rFonts w:cstheme="minorHAnsi"/>
              </w:rPr>
            </w:pPr>
          </w:p>
        </w:tc>
      </w:tr>
      <w:tr w:rsidR="00A90FC5" w:rsidRPr="00F56D19" w:rsidTr="00443FC4">
        <w:trPr>
          <w:trHeight w:val="1273"/>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1</w:t>
            </w:r>
            <w:r w:rsidR="00014F4A" w:rsidRPr="00F56D19">
              <w:rPr>
                <w:rFonts w:cstheme="minorHAnsi"/>
              </w:rPr>
              <w:t>9</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2.1.3 – Забезпечити розвиток інфраструктури для ведення підприємництва.</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та сформувати перелік потенційних місць для проведення ярмарків, реалізації продукції особистих селянських господарств та організації шоу-румів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Визначено та сформовано перелік потенційних місць для проведення ярмарків, реалізації продукції особистих селянських господарств та організації шоу-румів</w:t>
            </w:r>
            <w:r w:rsidRPr="00F56D19">
              <w:rPr>
                <w:rFonts w:eastAsia="Microsoft Sans Serif" w:cstheme="minorHAnsi"/>
                <w:b/>
              </w:rPr>
              <w:t>(+/-)</w:t>
            </w:r>
          </w:p>
        </w:tc>
      </w:tr>
      <w:tr w:rsidR="00A90FC5" w:rsidRPr="00F56D19" w:rsidTr="00443FC4">
        <w:trPr>
          <w:trHeight w:val="703"/>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форму організації та сформувати перелік потенційних місць для розміщення офісу (інкубатору) підтримки підприємництва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eastAsia="Microsoft Sans Serif" w:cstheme="minorHAnsi"/>
              </w:rPr>
            </w:pPr>
            <w:r w:rsidRPr="00F56D19">
              <w:rPr>
                <w:rFonts w:eastAsia="Microsoft Sans Serif" w:cstheme="minorHAnsi"/>
              </w:rPr>
              <w:t xml:space="preserve">Визначено форму організації </w:t>
            </w:r>
          </w:p>
          <w:p w:rsidR="00A90FC5" w:rsidRPr="00F56D19" w:rsidRDefault="00A90FC5" w:rsidP="00443FC4">
            <w:pPr>
              <w:spacing w:after="0" w:line="240" w:lineRule="auto"/>
              <w:rPr>
                <w:rFonts w:cstheme="minorHAnsi"/>
              </w:rPr>
            </w:pPr>
            <w:r w:rsidRPr="00F56D19">
              <w:rPr>
                <w:rFonts w:eastAsia="Microsoft Sans Serif" w:cstheme="minorHAnsi"/>
              </w:rPr>
              <w:t xml:space="preserve">та </w:t>
            </w:r>
            <w:r w:rsidR="007273C5" w:rsidRPr="00F56D19">
              <w:rPr>
                <w:rFonts w:eastAsia="Microsoft Sans Serif" w:cstheme="minorHAnsi"/>
              </w:rPr>
              <w:t>сформовано</w:t>
            </w:r>
            <w:r w:rsidRPr="00F56D19">
              <w:rPr>
                <w:rFonts w:eastAsia="Microsoft Sans Serif" w:cstheme="minorHAnsi"/>
              </w:rPr>
              <w:t xml:space="preserve"> перелік потенційних місць для розміщення офісу (інкубатору) підтримки підприємництва </w:t>
            </w:r>
            <w:r w:rsidRPr="00F56D19">
              <w:rPr>
                <w:rFonts w:eastAsia="Microsoft Sans Serif" w:cstheme="minorHAnsi"/>
                <w:b/>
              </w:rPr>
              <w:t>(+/-)</w:t>
            </w:r>
          </w:p>
        </w:tc>
      </w:tr>
      <w:tr w:rsidR="00A90FC5" w:rsidRPr="00F56D19" w:rsidTr="00443FC4">
        <w:trPr>
          <w:trHeight w:val="100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Проаналізувати грантові можливості та наявну МТД для залучення фінансування для створення офісу (інкубатору) та облаштування шоу-румів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7273C5" w:rsidP="00443FC4">
            <w:pPr>
              <w:spacing w:after="0" w:line="240" w:lineRule="auto"/>
              <w:rPr>
                <w:rFonts w:cstheme="minorHAnsi"/>
              </w:rPr>
            </w:pPr>
            <w:r w:rsidRPr="00F56D19">
              <w:rPr>
                <w:rFonts w:eastAsia="Microsoft Sans Serif" w:cstheme="minorHAnsi"/>
              </w:rPr>
              <w:t>Проаналізовано</w:t>
            </w:r>
            <w:r w:rsidR="00A90FC5" w:rsidRPr="00F56D19">
              <w:rPr>
                <w:rFonts w:eastAsia="Microsoft Sans Serif" w:cstheme="minorHAnsi"/>
              </w:rPr>
              <w:t xml:space="preserve"> грантові можливості та наявну МТД для залучення фінансування для створення офісу (інкубатору) та облаштування шоу-румів</w:t>
            </w:r>
            <w:r w:rsidR="00A90FC5" w:rsidRPr="00F56D19">
              <w:rPr>
                <w:rFonts w:eastAsia="Microsoft Sans Serif" w:cstheme="minorHAnsi"/>
                <w:b/>
              </w:rPr>
              <w:t>(+/-)</w:t>
            </w:r>
          </w:p>
        </w:tc>
      </w:tr>
      <w:tr w:rsidR="00A90FC5" w:rsidRPr="00F56D19" w:rsidTr="00443FC4">
        <w:trPr>
          <w:trHeight w:val="788"/>
        </w:trPr>
        <w:tc>
          <w:tcPr>
            <w:tcW w:w="457" w:type="dxa"/>
            <w:vMerge w:val="restart"/>
          </w:tcPr>
          <w:p w:rsidR="00A90FC5" w:rsidRPr="00F56D19" w:rsidRDefault="00014F4A" w:rsidP="00014F4A">
            <w:pPr>
              <w:spacing w:after="0" w:line="240" w:lineRule="auto"/>
              <w:rPr>
                <w:rFonts w:cstheme="minorHAnsi"/>
              </w:rPr>
            </w:pPr>
            <w:r w:rsidRPr="00F56D19">
              <w:rPr>
                <w:rFonts w:cstheme="minorHAnsi"/>
              </w:rPr>
              <w:t>20</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2.1.4 – Сприяти створенню спільноти (організації) місцевих підприємців</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дослідження серед місцевих підприємців з метою визначення їх інтересів та точок дотику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eastAsia="Microsoft Sans Serif" w:cstheme="minorHAnsi"/>
                <w:b/>
              </w:rPr>
            </w:pPr>
            <w:r w:rsidRPr="00F56D19">
              <w:rPr>
                <w:rFonts w:eastAsia="Microsoft Sans Serif" w:cstheme="minorHAnsi"/>
              </w:rPr>
              <w:t xml:space="preserve">Проведено дослідження серед місцевих підприємців з метою визначення їх інтересів та точок дотику </w:t>
            </w:r>
            <w:r w:rsidRPr="00F56D19">
              <w:rPr>
                <w:rFonts w:eastAsia="Microsoft Sans Serif" w:cstheme="minorHAnsi"/>
                <w:b/>
              </w:rPr>
              <w:t>(+/-)</w:t>
            </w:r>
          </w:p>
          <w:p w:rsidR="00A90FC5" w:rsidRPr="00F56D19" w:rsidRDefault="00A90FC5" w:rsidP="00443FC4">
            <w:pPr>
              <w:spacing w:after="0" w:line="240" w:lineRule="auto"/>
              <w:rPr>
                <w:rFonts w:cstheme="minorHAnsi"/>
              </w:rPr>
            </w:pPr>
            <w:r w:rsidRPr="00F56D19">
              <w:rPr>
                <w:rFonts w:cstheme="minorHAnsi"/>
              </w:rPr>
              <w:t>Рівень участі підприємців у дослідженні</w:t>
            </w:r>
            <w:r w:rsidRPr="00F56D19">
              <w:rPr>
                <w:rFonts w:cstheme="minorHAnsi"/>
                <w:b/>
              </w:rPr>
              <w:t>: ≥ 10%</w:t>
            </w:r>
            <w:r w:rsidRPr="00F56D19">
              <w:rPr>
                <w:rFonts w:cstheme="minorHAnsi"/>
              </w:rPr>
              <w:t xml:space="preserve"> від загальної кількості цільової групи.  </w:t>
            </w:r>
          </w:p>
          <w:p w:rsidR="00A90FC5" w:rsidRPr="00F56D19" w:rsidRDefault="00A90FC5" w:rsidP="00443FC4">
            <w:pPr>
              <w:spacing w:after="0" w:line="240" w:lineRule="auto"/>
              <w:rPr>
                <w:rFonts w:cstheme="minorHAnsi"/>
              </w:rPr>
            </w:pPr>
            <w:r w:rsidRPr="00F56D19">
              <w:rPr>
                <w:rFonts w:cstheme="minorHAnsi"/>
              </w:rPr>
              <w:t xml:space="preserve">Рівень задоволеності підприємців результатами дослідження </w:t>
            </w:r>
            <w:r w:rsidRPr="00F56D19">
              <w:rPr>
                <w:rFonts w:cstheme="minorHAnsi"/>
                <w:b/>
              </w:rPr>
              <w:t>: ≥ 5%</w:t>
            </w:r>
            <w:r w:rsidRPr="00F56D19">
              <w:rPr>
                <w:rFonts w:cstheme="minorHAnsi"/>
              </w:rPr>
              <w:t xml:space="preserve"> (позитивних відгуків).  </w:t>
            </w:r>
          </w:p>
        </w:tc>
      </w:tr>
      <w:tr w:rsidR="00A90FC5" w:rsidRPr="00F56D19" w:rsidTr="00443FC4">
        <w:trPr>
          <w:trHeight w:val="100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Започаткувати та проводити на регулярній основі нетворкінгові заходи для місцевих підприємців, що можуть поєднувати обговорення, навчання та обмін досвідом</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eastAsia="Microsoft Sans Serif" w:cstheme="minorHAnsi"/>
                <w:b/>
              </w:rPr>
            </w:pPr>
            <w:r w:rsidRPr="00F56D19">
              <w:rPr>
                <w:rFonts w:eastAsia="Microsoft Sans Serif" w:cstheme="minorHAnsi"/>
              </w:rPr>
              <w:t xml:space="preserve">Започатковано та проводяться на регулярній основі нетворкінгові заходи для місцевих підприємців, що можуть поєднувати обговорення, навчання та обмін досвідом </w:t>
            </w:r>
            <w:r w:rsidRPr="00F56D19">
              <w:rPr>
                <w:rFonts w:eastAsia="Microsoft Sans Serif" w:cstheme="minorHAnsi"/>
                <w:b/>
              </w:rPr>
              <w:t>(+/-)</w:t>
            </w:r>
          </w:p>
        </w:tc>
      </w:tr>
      <w:tr w:rsidR="00A90FC5" w:rsidRPr="00F56D19" w:rsidTr="00443FC4">
        <w:trPr>
          <w:trHeight w:val="12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Налагодити регулярну комунікацію між СПД та органом місцевого самоврядування задля швидкого реагування на виклики, зміни і потреби у консультаційних послугах</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зустрічей</w:t>
            </w:r>
            <w:r w:rsidRPr="00F56D19">
              <w:rPr>
                <w:rFonts w:cstheme="minorHAnsi"/>
                <w:b/>
              </w:rPr>
              <w:t>: ≥ 75 в рік</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Кількість підприємців, які взяли участь у комунікації : </w:t>
            </w:r>
            <w:r w:rsidRPr="00F56D19">
              <w:rPr>
                <w:rFonts w:cstheme="minorHAnsi"/>
                <w:b/>
              </w:rPr>
              <w:t>≥ 320 осіб</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Рівень задоволеності підприємців комунікацією: </w:t>
            </w:r>
            <w:r w:rsidRPr="00F56D19">
              <w:rPr>
                <w:rFonts w:cstheme="minorHAnsi"/>
                <w:b/>
              </w:rPr>
              <w:t>≥ 60%</w:t>
            </w:r>
            <w:r w:rsidRPr="00F56D19">
              <w:rPr>
                <w:rFonts w:cstheme="minorHAnsi"/>
              </w:rPr>
              <w:t xml:space="preserve"> (позитивних відгуків).  </w:t>
            </w:r>
          </w:p>
          <w:p w:rsidR="00A90FC5" w:rsidRPr="00F56D19" w:rsidRDefault="00A90FC5" w:rsidP="00443FC4">
            <w:pPr>
              <w:spacing w:after="0" w:line="240" w:lineRule="auto"/>
              <w:rPr>
                <w:rFonts w:cstheme="minorHAnsi"/>
              </w:rPr>
            </w:pPr>
            <w:r w:rsidRPr="00F56D19">
              <w:rPr>
                <w:rFonts w:cstheme="minorHAnsi"/>
              </w:rPr>
              <w:t xml:space="preserve">Кількість вирішених питань або наданих консультацій: </w:t>
            </w:r>
            <w:r w:rsidRPr="00F56D19">
              <w:rPr>
                <w:rFonts w:cstheme="minorHAnsi"/>
                <w:b/>
              </w:rPr>
              <w:t>≥ 35</w:t>
            </w:r>
            <w:r w:rsidRPr="00F56D19">
              <w:rPr>
                <w:rFonts w:cstheme="minorHAnsi"/>
              </w:rPr>
              <w:t xml:space="preserve">.  </w:t>
            </w:r>
          </w:p>
        </w:tc>
      </w:tr>
      <w:tr w:rsidR="00A90FC5" w:rsidRPr="00F56D19" w:rsidTr="00443FC4">
        <w:trPr>
          <w:trHeight w:val="125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Провадити пошук можливостей та пропозицій для розширення та мережування бізнесів на інші території, зокрема вихід на міжнародний ринок з регулярним інформуванням про наявні</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 xml:space="preserve">Провадиться пошук можливостей та пропозицій для розширення та мережування бізнесів на інші території, зокрема вихід на міжнародний ринок з регулярним інформуванням про наявні </w:t>
            </w:r>
            <w:r w:rsidRPr="00F56D19">
              <w:rPr>
                <w:rFonts w:eastAsia="Microsoft Sans Serif" w:cstheme="minorHAnsi"/>
                <w:b/>
              </w:rPr>
              <w:t>(+/-)</w:t>
            </w:r>
          </w:p>
        </w:tc>
      </w:tr>
      <w:tr w:rsidR="00A90FC5" w:rsidRPr="00F56D19" w:rsidTr="00443FC4">
        <w:trPr>
          <w:trHeight w:val="72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Залучати представників бізнесу до обговорень та процесу прийняття рішень на місцевому рівні</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обговорень із залученням бізнесу</w:t>
            </w:r>
            <w:r w:rsidRPr="00F56D19">
              <w:rPr>
                <w:rFonts w:cstheme="minorHAnsi"/>
                <w:b/>
              </w:rPr>
              <w:t>: ≥ 2</w:t>
            </w:r>
            <w:r w:rsidRPr="00F56D19">
              <w:rPr>
                <w:rFonts w:cstheme="minorHAnsi"/>
              </w:rPr>
              <w:t xml:space="preserve">  на рік.  </w:t>
            </w:r>
          </w:p>
          <w:p w:rsidR="00A90FC5" w:rsidRPr="00F56D19" w:rsidRDefault="00A90FC5" w:rsidP="00443FC4">
            <w:pPr>
              <w:spacing w:after="0" w:line="240" w:lineRule="auto"/>
              <w:rPr>
                <w:rFonts w:cstheme="minorHAnsi"/>
              </w:rPr>
            </w:pPr>
            <w:r w:rsidRPr="00F56D19">
              <w:rPr>
                <w:rFonts w:cstheme="minorHAnsi"/>
              </w:rPr>
              <w:t xml:space="preserve">Кількість представників бізнесу, які взяли участь у процесі прийняття рішень </w:t>
            </w:r>
            <w:r w:rsidRPr="00F56D19">
              <w:rPr>
                <w:rFonts w:cstheme="minorHAnsi"/>
                <w:b/>
              </w:rPr>
              <w:t>: ≥ 20</w:t>
            </w:r>
            <w:r w:rsidRPr="00F56D19">
              <w:rPr>
                <w:rFonts w:cstheme="minorHAnsi"/>
              </w:rPr>
              <w:t xml:space="preserve"> (осіб на одному заході).  </w:t>
            </w:r>
          </w:p>
          <w:p w:rsidR="00A90FC5" w:rsidRPr="00F56D19" w:rsidRDefault="00A90FC5" w:rsidP="00443FC4">
            <w:pPr>
              <w:spacing w:after="0" w:line="240" w:lineRule="auto"/>
              <w:rPr>
                <w:rFonts w:cstheme="minorHAnsi"/>
              </w:rPr>
            </w:pPr>
            <w:r w:rsidRPr="00F56D19">
              <w:rPr>
                <w:rFonts w:cstheme="minorHAnsi"/>
              </w:rPr>
              <w:t xml:space="preserve">Рівень задоволеності бізнесу участю у прийнятті рішень: </w:t>
            </w:r>
            <w:r w:rsidRPr="00F56D19">
              <w:rPr>
                <w:rFonts w:cstheme="minorHAnsi"/>
                <w:b/>
              </w:rPr>
              <w:t>≥80%</w:t>
            </w:r>
            <w:r w:rsidRPr="00F56D19">
              <w:rPr>
                <w:rFonts w:cstheme="minorHAnsi"/>
              </w:rPr>
              <w:t xml:space="preserve"> (позитивних відгуків).  </w:t>
            </w:r>
          </w:p>
        </w:tc>
      </w:tr>
      <w:tr w:rsidR="00A90FC5" w:rsidRPr="00F56D19" w:rsidTr="00443FC4">
        <w:trPr>
          <w:trHeight w:val="1264"/>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2.2.1 – Забезпечити управління громадою через сучасні цифрові інструменти, зокрема АІ (Штучний інтелект)</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Проаналізувати наявні бізнеси на території громади, що пов’язані з цифровими послугами, для залучення до розробки та впровадження Стратегію цифрового розвитку Боярської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бізнесів, залучених до розробки Стратегії </w:t>
            </w:r>
            <w:r w:rsidRPr="00F56D19">
              <w:rPr>
                <w:rFonts w:cstheme="minorHAnsi"/>
                <w:b/>
              </w:rPr>
              <w:t>: ≥2</w:t>
            </w:r>
            <w:r w:rsidRPr="00F56D19">
              <w:rPr>
                <w:rFonts w:cstheme="minorHAnsi"/>
              </w:rPr>
              <w:t xml:space="preserve"> (компаній).  </w:t>
            </w:r>
          </w:p>
          <w:p w:rsidR="00A90FC5" w:rsidRPr="00F56D19" w:rsidRDefault="00A90FC5" w:rsidP="00443FC4">
            <w:pPr>
              <w:spacing w:after="0" w:line="240" w:lineRule="auto"/>
              <w:rPr>
                <w:rFonts w:cstheme="minorHAnsi"/>
              </w:rPr>
            </w:pPr>
            <w:r w:rsidRPr="00F56D19">
              <w:rPr>
                <w:rFonts w:cstheme="minorHAnsi"/>
              </w:rPr>
              <w:t xml:space="preserve">Частка рекомендацій бізнесу, включених до Стратегії : </w:t>
            </w:r>
            <w:r w:rsidRPr="00F56D19">
              <w:rPr>
                <w:rFonts w:cstheme="minorHAnsi"/>
                <w:b/>
              </w:rPr>
              <w:t>≥30%</w:t>
            </w:r>
            <w:r w:rsidRPr="00F56D19">
              <w:rPr>
                <w:rFonts w:cstheme="minorHAnsi"/>
              </w:rPr>
              <w:t xml:space="preserve"> (від загальної кількості пропозицій).  </w:t>
            </w:r>
          </w:p>
        </w:tc>
      </w:tr>
      <w:tr w:rsidR="00A90FC5" w:rsidRPr="00F56D19" w:rsidTr="00443FC4">
        <w:trPr>
          <w:trHeight w:val="513"/>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Стратегію цифрового розвитку Боярської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Стратегію цифрового розвитку Боярської громади </w:t>
            </w:r>
            <w:r w:rsidRPr="00F56D19">
              <w:rPr>
                <w:rFonts w:cstheme="minorHAnsi"/>
                <w:b/>
              </w:rPr>
              <w:t>(+/-)</w:t>
            </w:r>
          </w:p>
        </w:tc>
      </w:tr>
      <w:tr w:rsidR="00A90FC5" w:rsidRPr="00F56D19" w:rsidTr="00443FC4">
        <w:trPr>
          <w:trHeight w:val="150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Проаналізувати грантові можливості та наявну МТД з метою залучення експертів і коштів до розробки, наповнення та впровадження геопросторової системи управління муніципальним майном та ресурсами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color w:val="FF0000"/>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7273C5" w:rsidP="00443FC4">
            <w:pPr>
              <w:spacing w:after="0" w:line="240" w:lineRule="auto"/>
              <w:rPr>
                <w:rFonts w:cstheme="minorHAnsi"/>
              </w:rPr>
            </w:pPr>
            <w:r w:rsidRPr="00F56D19">
              <w:rPr>
                <w:rFonts w:cstheme="minorHAnsi"/>
              </w:rPr>
              <w:t>Проаналізовано</w:t>
            </w:r>
            <w:r w:rsidR="00A90FC5" w:rsidRPr="00F56D19">
              <w:rPr>
                <w:rFonts w:cstheme="minorHAnsi"/>
              </w:rPr>
              <w:t xml:space="preserve"> грантові можливості та наявну МТД з метою залучення експертів і коштів до розробки, наповнення та впровадження геопросторової системи управління муніципальним майном та ресурсами </w:t>
            </w:r>
            <w:r w:rsidR="00A90FC5" w:rsidRPr="00F56D19">
              <w:rPr>
                <w:rFonts w:cstheme="minorHAnsi"/>
                <w:b/>
              </w:rPr>
              <w:t>(+/-)</w:t>
            </w:r>
          </w:p>
        </w:tc>
      </w:tr>
      <w:tr w:rsidR="00A90FC5" w:rsidRPr="00F56D19" w:rsidTr="00443FC4">
        <w:trPr>
          <w:trHeight w:val="1515"/>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ряд тренінгів для представників виконавчих органів БМТГ та їх комунальних підприємств щодо правил та техніки роботи у програмі електронного документообігу, інформаційної системи тощо.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щонайменше 3 навчальні заходи щодо роботи в СЕДО для працівників виконавчих органів. </w:t>
            </w:r>
          </w:p>
          <w:p w:rsidR="00A90FC5" w:rsidRPr="00F56D19" w:rsidRDefault="00A90FC5" w:rsidP="00443FC4">
            <w:pPr>
              <w:spacing w:after="0" w:line="240" w:lineRule="auto"/>
              <w:rPr>
                <w:rFonts w:cstheme="minorHAnsi"/>
              </w:rPr>
            </w:pPr>
            <w:r w:rsidRPr="00F56D19">
              <w:rPr>
                <w:rFonts w:cstheme="minorHAnsi"/>
              </w:rPr>
              <w:t xml:space="preserve">Охоплено навчанням не менше </w:t>
            </w:r>
            <w:r w:rsidRPr="00F56D19">
              <w:rPr>
                <w:rFonts w:cstheme="minorHAnsi"/>
                <w:b/>
              </w:rPr>
              <w:t>80%</w:t>
            </w:r>
            <w:r w:rsidRPr="00F56D19">
              <w:rPr>
                <w:rFonts w:cstheme="minorHAnsi"/>
              </w:rPr>
              <w:t xml:space="preserve"> активних користувачів системи.</w:t>
            </w:r>
          </w:p>
        </w:tc>
      </w:tr>
      <w:tr w:rsidR="00A90FC5" w:rsidRPr="00F56D19" w:rsidTr="00443FC4">
        <w:trPr>
          <w:trHeight w:val="488"/>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2</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2.2.2 – Підвищити рівень цифрової компетентності працівників ОМС і мешканців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затвердити Стратегію цифрового розвитку Боярської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Стратегію цифрового розвитку Боярської громади </w:t>
            </w:r>
            <w:r w:rsidRPr="00F56D19">
              <w:rPr>
                <w:rFonts w:cstheme="minorHAnsi"/>
                <w:b/>
              </w:rPr>
              <w:t>(+/-)</w:t>
            </w:r>
          </w:p>
        </w:tc>
      </w:tr>
      <w:tr w:rsidR="00A90FC5" w:rsidRPr="00F56D19" w:rsidTr="00443FC4">
        <w:trPr>
          <w:trHeight w:val="95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ряд тренінгів з цифрової грамотності,  кібергігієни/кібербезпеки та </w:t>
            </w:r>
            <w:r w:rsidR="007273C5" w:rsidRPr="00F56D19">
              <w:rPr>
                <w:rFonts w:eastAsia="Microsoft Sans Serif" w:cstheme="minorHAnsi"/>
              </w:rPr>
              <w:t>роботи</w:t>
            </w:r>
            <w:r w:rsidRPr="00F56D19">
              <w:rPr>
                <w:rFonts w:eastAsia="Microsoft Sans Serif" w:cstheme="minorHAnsi"/>
              </w:rPr>
              <w:t xml:space="preserve"> з АІ для працівників ОМС  та зацікавлених громадян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pStyle w:val="afb"/>
              <w:rPr>
                <w:rFonts w:cstheme="minorHAnsi"/>
              </w:rPr>
            </w:pPr>
            <w:r w:rsidRPr="00F56D19">
              <w:rPr>
                <w:rFonts w:cstheme="minorHAnsi"/>
              </w:rPr>
              <w:t xml:space="preserve">Проведено щонайменше </w:t>
            </w:r>
            <w:r w:rsidRPr="00F56D19">
              <w:rPr>
                <w:rFonts w:cstheme="minorHAnsi"/>
                <w:b/>
              </w:rPr>
              <w:t>4</w:t>
            </w:r>
            <w:r w:rsidRPr="00F56D19">
              <w:rPr>
                <w:rFonts w:cstheme="minorHAnsi"/>
              </w:rPr>
              <w:t xml:space="preserve"> тренінги з цифрової грамотності та кібергігієни для працівників ОМС. Охоплено навчанням не менше </w:t>
            </w:r>
            <w:r w:rsidRPr="00F56D19">
              <w:rPr>
                <w:rFonts w:cstheme="minorHAnsi"/>
                <w:b/>
              </w:rPr>
              <w:t>80%</w:t>
            </w:r>
            <w:r w:rsidRPr="00F56D19">
              <w:rPr>
                <w:rFonts w:cstheme="minorHAnsi"/>
              </w:rPr>
              <w:t xml:space="preserve"> посадових осіб ОМС. </w:t>
            </w:r>
          </w:p>
          <w:p w:rsidR="00A90FC5" w:rsidRPr="00F56D19" w:rsidRDefault="00A90FC5" w:rsidP="00443FC4">
            <w:pPr>
              <w:pStyle w:val="afb"/>
              <w:rPr>
                <w:rFonts w:cstheme="minorHAnsi"/>
              </w:rPr>
            </w:pPr>
            <w:r w:rsidRPr="00F56D19">
              <w:rPr>
                <w:rFonts w:cstheme="minorHAnsi"/>
              </w:rPr>
              <w:t xml:space="preserve">Проведено щонайменше </w:t>
            </w:r>
            <w:r w:rsidRPr="00F56D19">
              <w:rPr>
                <w:rFonts w:cstheme="minorHAnsi"/>
                <w:b/>
              </w:rPr>
              <w:t xml:space="preserve">1 </w:t>
            </w:r>
            <w:r w:rsidRPr="00F56D19">
              <w:rPr>
                <w:rFonts w:cstheme="minorHAnsi"/>
              </w:rPr>
              <w:t xml:space="preserve">ознайомчий захід щодо використання АІ для ОМС та громадян </w:t>
            </w:r>
            <w:r w:rsidRPr="00F56D19">
              <w:rPr>
                <w:rFonts w:cstheme="minorHAnsi"/>
                <w:b/>
              </w:rPr>
              <w:t>(+/-)</w:t>
            </w:r>
          </w:p>
        </w:tc>
      </w:tr>
      <w:tr w:rsidR="00A90FC5" w:rsidRPr="00F56D19" w:rsidTr="00443FC4">
        <w:trPr>
          <w:trHeight w:val="118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F6703D">
            <w:pPr>
              <w:widowControl w:val="0"/>
              <w:spacing w:after="0" w:line="240" w:lineRule="auto"/>
              <w:rPr>
                <w:rFonts w:eastAsia="Microsoft Sans Serif" w:cstheme="minorHAnsi"/>
              </w:rPr>
            </w:pPr>
            <w:r w:rsidRPr="00F56D19">
              <w:rPr>
                <w:rFonts w:eastAsia="Microsoft Sans Serif" w:cstheme="minorHAnsi"/>
              </w:rPr>
              <w:t>Розробити концептуальні проєктні програмні документи з організації навчання та підвищення рівня володіння цифровими навичками з метою пошуку додаткового фінансування.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щонайменше </w:t>
            </w:r>
            <w:r w:rsidRPr="00F56D19">
              <w:rPr>
                <w:rFonts w:cstheme="minorHAnsi"/>
                <w:b/>
              </w:rPr>
              <w:t>2</w:t>
            </w:r>
            <w:r w:rsidRPr="00F56D19">
              <w:rPr>
                <w:rFonts w:cstheme="minorHAnsi"/>
              </w:rPr>
              <w:t xml:space="preserve"> концептуальні записки/проектні пропозиції для залучення зовнішнього фінансування на проекти цифрової трансформації </w:t>
            </w:r>
            <w:r w:rsidRPr="00F56D19">
              <w:rPr>
                <w:rFonts w:cstheme="minorHAnsi"/>
                <w:b/>
              </w:rPr>
              <w:t>(+/-)</w:t>
            </w:r>
          </w:p>
        </w:tc>
      </w:tr>
      <w:tr w:rsidR="00A90FC5" w:rsidRPr="00F56D19" w:rsidTr="00443FC4">
        <w:trPr>
          <w:trHeight w:val="550"/>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3</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2.2.3 – Забезпечити переведення пріоритетних публічних послуг в електронну форму</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pBdr>
                <w:top w:val="nil"/>
                <w:left w:val="nil"/>
                <w:bottom w:val="nil"/>
                <w:right w:val="nil"/>
                <w:between w:val="nil"/>
              </w:pBdr>
              <w:spacing w:before="8" w:after="0" w:line="252" w:lineRule="auto"/>
              <w:ind w:right="94"/>
              <w:jc w:val="both"/>
              <w:rPr>
                <w:rFonts w:cstheme="minorHAnsi"/>
              </w:rPr>
            </w:pPr>
            <w:r w:rsidRPr="00F56D19">
              <w:rPr>
                <w:rFonts w:eastAsia="Times New Roman" w:cstheme="minorHAnsi"/>
              </w:rPr>
              <w:t>Розробити і затвердити Стратегію цифрового розвитку Боярської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затверджено Стратегію цифрового розвитку Боярської громади </w:t>
            </w:r>
            <w:r w:rsidRPr="00F56D19">
              <w:rPr>
                <w:rFonts w:cstheme="minorHAnsi"/>
                <w:b/>
              </w:rPr>
              <w:t>(+/-)</w:t>
            </w:r>
          </w:p>
        </w:tc>
      </w:tr>
      <w:tr w:rsidR="00A90FC5" w:rsidRPr="00F56D19" w:rsidTr="00443FC4">
        <w:trPr>
          <w:trHeight w:val="10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pBdr>
                <w:top w:val="nil"/>
                <w:left w:val="nil"/>
                <w:bottom w:val="nil"/>
                <w:right w:val="nil"/>
                <w:between w:val="nil"/>
              </w:pBdr>
              <w:tabs>
                <w:tab w:val="left" w:pos="2048"/>
                <w:tab w:val="left" w:pos="3458"/>
              </w:tabs>
              <w:spacing w:before="1" w:after="0" w:line="252" w:lineRule="auto"/>
              <w:ind w:right="94"/>
              <w:jc w:val="both"/>
              <w:rPr>
                <w:rFonts w:eastAsia="Times New Roman" w:cstheme="minorHAnsi"/>
              </w:rPr>
            </w:pPr>
            <w:r w:rsidRPr="00F56D19">
              <w:rPr>
                <w:rFonts w:eastAsia="Times New Roman" w:cstheme="minorHAnsi"/>
              </w:rPr>
              <w:t>Провести дослідження серед мешканців громади з метою визначення переліку пріоритетних послуг, що мають бути переведені в електронну форму.</w:t>
            </w:r>
          </w:p>
          <w:p w:rsidR="00A90FC5" w:rsidRPr="00F56D19" w:rsidRDefault="00A90FC5" w:rsidP="00443FC4">
            <w:pPr>
              <w:widowControl w:val="0"/>
              <w:pBdr>
                <w:top w:val="nil"/>
                <w:left w:val="nil"/>
                <w:bottom w:val="nil"/>
                <w:right w:val="nil"/>
                <w:between w:val="nil"/>
              </w:pBdr>
              <w:tabs>
                <w:tab w:val="left" w:pos="2048"/>
                <w:tab w:val="left" w:pos="3458"/>
              </w:tabs>
              <w:spacing w:before="1" w:after="0" w:line="252" w:lineRule="auto"/>
              <w:ind w:right="94"/>
              <w:jc w:val="both"/>
              <w:rPr>
                <w:rFonts w:eastAsia="Times New Roman"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pStyle w:val="TableParagraph"/>
              <w:rPr>
                <w:rFonts w:cstheme="minorHAnsi"/>
                <w:sz w:val="20"/>
                <w:szCs w:val="20"/>
              </w:rPr>
            </w:pPr>
            <w:r w:rsidRPr="00F56D19">
              <w:rPr>
                <w:rFonts w:cstheme="minorHAnsi"/>
                <w:sz w:val="20"/>
                <w:szCs w:val="20"/>
              </w:rPr>
              <w:t>Управління міжнародного співробітництва, економічного аналізу та стратегічних комунікацій</w:t>
            </w:r>
          </w:p>
          <w:p w:rsidR="00A90FC5" w:rsidRPr="00F56D19" w:rsidRDefault="00A90FC5" w:rsidP="00443FC4">
            <w:pPr>
              <w:pStyle w:val="TableParagraph"/>
              <w:rPr>
                <w:rFonts w:cstheme="minorHAnsi"/>
                <w:sz w:val="20"/>
                <w:szCs w:val="20"/>
              </w:rPr>
            </w:pPr>
            <w:r w:rsidRPr="00F56D19">
              <w:rPr>
                <w:rFonts w:cstheme="minorHAnsi"/>
                <w:sz w:val="20"/>
                <w:szCs w:val="20"/>
              </w:rPr>
              <w:t>Відділ стратегічних комунікацій</w:t>
            </w:r>
          </w:p>
        </w:tc>
        <w:tc>
          <w:tcPr>
            <w:tcW w:w="5103" w:type="dxa"/>
          </w:tcPr>
          <w:p w:rsidR="00A90FC5" w:rsidRPr="00F56D19" w:rsidRDefault="00A90FC5" w:rsidP="00443FC4">
            <w:pPr>
              <w:pStyle w:val="TableParagraph"/>
              <w:rPr>
                <w:rFonts w:cstheme="minorHAnsi"/>
                <w:sz w:val="20"/>
                <w:szCs w:val="20"/>
              </w:rPr>
            </w:pPr>
            <w:r w:rsidRPr="00F56D19">
              <w:rPr>
                <w:rFonts w:cstheme="minorHAnsi"/>
                <w:sz w:val="20"/>
                <w:szCs w:val="20"/>
              </w:rPr>
              <w:t xml:space="preserve">Кількість проведених досліджень/опитувань </w:t>
            </w:r>
            <w:r w:rsidRPr="00F56D19">
              <w:rPr>
                <w:rFonts w:cstheme="minorHAnsi"/>
                <w:b/>
                <w:sz w:val="20"/>
                <w:szCs w:val="20"/>
              </w:rPr>
              <w:t>: ≥1</w:t>
            </w:r>
            <w:r w:rsidRPr="00F56D19">
              <w:rPr>
                <w:rFonts w:cstheme="minorHAnsi"/>
                <w:sz w:val="20"/>
                <w:szCs w:val="20"/>
              </w:rPr>
              <w:t xml:space="preserve"> дослідження.  </w:t>
            </w:r>
          </w:p>
          <w:p w:rsidR="00A90FC5" w:rsidRPr="00F56D19" w:rsidRDefault="00A90FC5" w:rsidP="00443FC4">
            <w:pPr>
              <w:pStyle w:val="TableParagraph"/>
              <w:rPr>
                <w:rFonts w:cstheme="minorHAnsi"/>
                <w:sz w:val="20"/>
                <w:szCs w:val="20"/>
              </w:rPr>
            </w:pPr>
            <w:r w:rsidRPr="00F56D19">
              <w:rPr>
                <w:rFonts w:cstheme="minorHAnsi"/>
                <w:sz w:val="20"/>
                <w:szCs w:val="20"/>
              </w:rPr>
              <w:t>Кількість визначених пріоритетних послуг для електронізації</w:t>
            </w:r>
            <w:r w:rsidRPr="00F56D19">
              <w:rPr>
                <w:rFonts w:cstheme="minorHAnsi"/>
                <w:b/>
                <w:sz w:val="20"/>
                <w:szCs w:val="20"/>
              </w:rPr>
              <w:t>: ≥ 1</w:t>
            </w:r>
          </w:p>
          <w:p w:rsidR="00A90FC5" w:rsidRPr="00F56D19" w:rsidRDefault="00A90FC5" w:rsidP="00443FC4">
            <w:pPr>
              <w:pStyle w:val="TableParagraph"/>
              <w:rPr>
                <w:rFonts w:cstheme="minorHAnsi"/>
                <w:sz w:val="20"/>
                <w:szCs w:val="20"/>
              </w:rPr>
            </w:pPr>
            <w:r w:rsidRPr="00F56D19">
              <w:rPr>
                <w:rFonts w:cstheme="minorHAnsi"/>
                <w:sz w:val="20"/>
                <w:szCs w:val="20"/>
              </w:rPr>
              <w:t xml:space="preserve">Рівень задоволеності мешканців процесом дослідження </w:t>
            </w:r>
            <w:r w:rsidRPr="00F56D19">
              <w:rPr>
                <w:rFonts w:cstheme="minorHAnsi"/>
                <w:b/>
                <w:sz w:val="20"/>
                <w:szCs w:val="20"/>
              </w:rPr>
              <w:t>: ≥ 2 балів</w:t>
            </w:r>
          </w:p>
          <w:p w:rsidR="00A90FC5" w:rsidRPr="00F56D19" w:rsidRDefault="00A90FC5" w:rsidP="00443FC4">
            <w:pPr>
              <w:pStyle w:val="TableParagraph"/>
              <w:rPr>
                <w:rFonts w:cstheme="minorHAnsi"/>
                <w:sz w:val="20"/>
                <w:szCs w:val="20"/>
              </w:rPr>
            </w:pPr>
          </w:p>
        </w:tc>
      </w:tr>
      <w:tr w:rsidR="00A90FC5" w:rsidRPr="00F56D19" w:rsidTr="00443FC4">
        <w:trPr>
          <w:trHeight w:val="99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Times New Roman" w:cstheme="minorHAnsi"/>
                <w:highlight w:val="yellow"/>
              </w:rPr>
            </w:pPr>
            <w:r w:rsidRPr="00F56D19">
              <w:rPr>
                <w:rFonts w:eastAsia="Times New Roman" w:cstheme="minorHAnsi"/>
              </w:rPr>
              <w:t>Розробити ТЗ на забезпечення переведення пріоритетних публічних послуг в електронну форму  з залученням додаткових джерел фінансування для реалізації проєкту.</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 Управління міжнародного співробітництва, економічного аналізу та стратегічних комунікацій</w:t>
            </w:r>
          </w:p>
          <w:p w:rsidR="00A90FC5" w:rsidRPr="00F56D19" w:rsidRDefault="00A90FC5" w:rsidP="00443FC4">
            <w:pPr>
              <w:spacing w:after="0" w:line="240" w:lineRule="auto"/>
              <w:rPr>
                <w:rFonts w:cstheme="minorHAnsi"/>
                <w:highlight w:val="yellow"/>
              </w:rPr>
            </w:pPr>
            <w:r w:rsidRPr="00F56D19">
              <w:rPr>
                <w:rFonts w:cstheme="minorHAnsi"/>
              </w:rPr>
              <w:t>ЦНАП</w:t>
            </w:r>
          </w:p>
        </w:tc>
        <w:tc>
          <w:tcPr>
            <w:tcW w:w="5103" w:type="dxa"/>
          </w:tcPr>
          <w:p w:rsidR="00A90FC5" w:rsidRPr="00F56D19" w:rsidRDefault="00A90FC5" w:rsidP="00443FC4">
            <w:pPr>
              <w:spacing w:after="0" w:line="240" w:lineRule="auto"/>
              <w:rPr>
                <w:rFonts w:cstheme="minorHAnsi"/>
                <w:highlight w:val="yellow"/>
              </w:rPr>
            </w:pPr>
            <w:r w:rsidRPr="00F56D19">
              <w:rPr>
                <w:rFonts w:cstheme="minorHAnsi"/>
              </w:rPr>
              <w:t xml:space="preserve">Розроблено технічні завдання для переведення щонайменше </w:t>
            </w:r>
            <w:r w:rsidRPr="00F56D19">
              <w:rPr>
                <w:rFonts w:cstheme="minorHAnsi"/>
                <w:b/>
              </w:rPr>
              <w:t>2</w:t>
            </w:r>
            <w:r w:rsidRPr="00F56D19">
              <w:rPr>
                <w:rFonts w:cstheme="minorHAnsi"/>
              </w:rPr>
              <w:t xml:space="preserve"> пріоритетних публічних послуг в електронну форму </w:t>
            </w:r>
            <w:r w:rsidRPr="00F56D19">
              <w:rPr>
                <w:rFonts w:cstheme="minorHAnsi"/>
                <w:b/>
              </w:rPr>
              <w:t>(+/-)</w:t>
            </w:r>
          </w:p>
        </w:tc>
      </w:tr>
      <w:tr w:rsidR="00A90FC5" w:rsidRPr="00F56D19" w:rsidTr="00443FC4">
        <w:trPr>
          <w:trHeight w:val="839"/>
        </w:trPr>
        <w:tc>
          <w:tcPr>
            <w:tcW w:w="457" w:type="dxa"/>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4</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2.3.2 – Розробити проєкти</w:t>
            </w:r>
            <w:r w:rsidR="007273C5">
              <w:rPr>
                <w:rFonts w:eastAsia="Microsoft Sans Serif" w:cstheme="minorHAnsi"/>
              </w:rPr>
              <w:t xml:space="preserve"> </w:t>
            </w:r>
            <w:r w:rsidRPr="00F56D19">
              <w:rPr>
                <w:rFonts w:eastAsia="Microsoft Sans Serif" w:cstheme="minorHAnsi"/>
              </w:rPr>
              <w:t>термомодернізації і термосанації закладів комунальної власності</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Здійснювати регулярний моніторинг наявних грантових програм та можливостей для реалізації проектів термомодернізації і термосанації закладів комунальної власності</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програм : </w:t>
            </w:r>
            <w:r w:rsidRPr="00F56D19">
              <w:rPr>
                <w:rFonts w:cstheme="minorHAnsi"/>
                <w:b/>
              </w:rPr>
              <w:t>≥ 2</w:t>
            </w:r>
            <w:r w:rsidRPr="00F56D19">
              <w:rPr>
                <w:rFonts w:cstheme="minorHAnsi"/>
              </w:rPr>
              <w:t xml:space="preserve"> (за півроку).  </w:t>
            </w:r>
          </w:p>
          <w:p w:rsidR="00A90FC5" w:rsidRPr="00F56D19" w:rsidRDefault="00A90FC5" w:rsidP="00443FC4">
            <w:pPr>
              <w:spacing w:after="0" w:line="240" w:lineRule="auto"/>
              <w:rPr>
                <w:rFonts w:cstheme="minorHAnsi"/>
              </w:rPr>
            </w:pPr>
            <w:r w:rsidRPr="00F56D19">
              <w:rPr>
                <w:rFonts w:cstheme="minorHAnsi"/>
              </w:rPr>
              <w:t xml:space="preserve">Кількість поданих заявок на гранти : </w:t>
            </w:r>
            <w:r w:rsidRPr="00F56D19">
              <w:rPr>
                <w:rFonts w:cstheme="minorHAnsi"/>
                <w:b/>
              </w:rPr>
              <w:t>≥1 (в рік).</w:t>
            </w:r>
          </w:p>
          <w:p w:rsidR="00A90FC5" w:rsidRPr="00F56D19" w:rsidRDefault="00A90FC5" w:rsidP="00443FC4">
            <w:pPr>
              <w:spacing w:after="0" w:line="240" w:lineRule="auto"/>
              <w:rPr>
                <w:rFonts w:cstheme="minorHAnsi"/>
              </w:rPr>
            </w:pPr>
          </w:p>
        </w:tc>
      </w:tr>
      <w:tr w:rsidR="00A90FC5" w:rsidRPr="00F56D19" w:rsidTr="00443FC4">
        <w:trPr>
          <w:trHeight w:val="1264"/>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5</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2.3.3 – Встановити енергоефективне освітлення у громадських місцях, школах, лікарнях та інших об'єктах інфраструктури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Здійснювати регулярний моніторинг наявних грантових програм та можливостей для реалізації модернізації, реконструкції та розширення мережі вуличного освітлення в БМТГ</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програм </w:t>
            </w:r>
            <w:r w:rsidRPr="00F56D19">
              <w:rPr>
                <w:rFonts w:cstheme="minorHAnsi"/>
                <w:b/>
              </w:rPr>
              <w:t>: ≥ 1</w:t>
            </w:r>
            <w:r w:rsidRPr="00F56D19">
              <w:rPr>
                <w:rFonts w:cstheme="minorHAnsi"/>
              </w:rPr>
              <w:t xml:space="preserve"> (</w:t>
            </w:r>
            <w:r w:rsidRPr="00F56D19">
              <w:rPr>
                <w:rFonts w:cstheme="minorHAnsi"/>
                <w:b/>
              </w:rPr>
              <w:t>в рік).</w:t>
            </w:r>
          </w:p>
          <w:p w:rsidR="00A90FC5" w:rsidRPr="00F56D19" w:rsidRDefault="00A90FC5" w:rsidP="00443FC4">
            <w:pPr>
              <w:spacing w:after="0" w:line="240" w:lineRule="auto"/>
              <w:rPr>
                <w:rFonts w:cstheme="minorHAnsi"/>
              </w:rPr>
            </w:pPr>
            <w:r w:rsidRPr="00F56D19">
              <w:rPr>
                <w:rFonts w:cstheme="minorHAnsi"/>
              </w:rPr>
              <w:t xml:space="preserve">Кількість поданих заявок на гранти </w:t>
            </w:r>
            <w:r w:rsidRPr="00F56D19">
              <w:rPr>
                <w:rFonts w:cstheme="minorHAnsi"/>
                <w:b/>
              </w:rPr>
              <w:t>: ≥1 (в рік</w:t>
            </w:r>
            <w:r w:rsidRPr="00F56D19">
              <w:rPr>
                <w:rFonts w:cstheme="minorHAnsi"/>
              </w:rPr>
              <w:t xml:space="preserve">).  </w:t>
            </w:r>
          </w:p>
          <w:p w:rsidR="00A90FC5" w:rsidRPr="00F56D19" w:rsidRDefault="00A90FC5" w:rsidP="00443FC4">
            <w:pPr>
              <w:spacing w:after="0" w:line="240" w:lineRule="auto"/>
              <w:rPr>
                <w:rFonts w:cstheme="minorHAnsi"/>
              </w:rPr>
            </w:pPr>
          </w:p>
        </w:tc>
      </w:tr>
      <w:tr w:rsidR="00A90FC5" w:rsidRPr="00F56D19" w:rsidTr="00443FC4">
        <w:trPr>
          <w:trHeight w:val="1253"/>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Здійснювати регулярний моніторинг наявних грантових програм та можливостей для реалізації модернізації системи освітлення в школах, лікарнях та інших об’єктах інфраструктури в БМТГ</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проаналізованих грантових програм : </w:t>
            </w:r>
            <w:r w:rsidRPr="00F56D19">
              <w:rPr>
                <w:rFonts w:cstheme="minorHAnsi"/>
                <w:b/>
              </w:rPr>
              <w:t xml:space="preserve">≥ 1 (в рік).  </w:t>
            </w:r>
          </w:p>
          <w:p w:rsidR="00A90FC5" w:rsidRPr="00F56D19" w:rsidRDefault="00A90FC5" w:rsidP="00443FC4">
            <w:pPr>
              <w:spacing w:after="0" w:line="240" w:lineRule="auto"/>
              <w:rPr>
                <w:rFonts w:cstheme="minorHAnsi"/>
              </w:rPr>
            </w:pPr>
            <w:r w:rsidRPr="00F56D19">
              <w:rPr>
                <w:rFonts w:cstheme="minorHAnsi"/>
              </w:rPr>
              <w:t xml:space="preserve">Кількість поданих заявок на гранти </w:t>
            </w:r>
            <w:r w:rsidRPr="00F56D19">
              <w:rPr>
                <w:rFonts w:cstheme="minorHAnsi"/>
                <w:b/>
              </w:rPr>
              <w:t>: ≥1 (в рік).</w:t>
            </w:r>
          </w:p>
          <w:p w:rsidR="00A90FC5" w:rsidRPr="00F56D19" w:rsidRDefault="00A90FC5" w:rsidP="00443FC4">
            <w:pPr>
              <w:spacing w:after="0" w:line="240" w:lineRule="auto"/>
              <w:rPr>
                <w:rFonts w:cstheme="minorHAnsi"/>
              </w:rPr>
            </w:pPr>
          </w:p>
        </w:tc>
      </w:tr>
      <w:tr w:rsidR="00A90FC5" w:rsidRPr="00F56D19" w:rsidTr="00443FC4">
        <w:trPr>
          <w:trHeight w:val="738"/>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6</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2.3.4 – Популяризувати використання та розвиток «зеленої» енергетики у громаді</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місця розташування і встановити енергонезалежні точки доступу до громадського wi-fi</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визначених місць для точок доступу: </w:t>
            </w:r>
            <w:r w:rsidRPr="00F56D19">
              <w:rPr>
                <w:rFonts w:cstheme="minorHAnsi"/>
                <w:b/>
              </w:rPr>
              <w:t>≥1 локація.</w:t>
            </w:r>
          </w:p>
          <w:p w:rsidR="00A90FC5" w:rsidRPr="00F56D19" w:rsidRDefault="00A90FC5" w:rsidP="00443FC4">
            <w:pPr>
              <w:spacing w:after="0" w:line="240" w:lineRule="auto"/>
              <w:rPr>
                <w:rFonts w:cstheme="minorHAnsi"/>
              </w:rPr>
            </w:pPr>
          </w:p>
        </w:tc>
      </w:tr>
      <w:tr w:rsidR="00A90FC5" w:rsidRPr="00F56D19" w:rsidTr="00B426A4">
        <w:trPr>
          <w:trHeight w:val="56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та проводити регулярні інформаційні кампанії та просвітницькі заходи з метою пояснення переваг «зеленої» енергетики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капітального будівництва.</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розроблених та проведених інформаційних публікацій та просвітницьких заходів за рік </w:t>
            </w:r>
            <w:r w:rsidRPr="00F56D19">
              <w:rPr>
                <w:rFonts w:cstheme="minorHAnsi"/>
                <w:b/>
              </w:rPr>
              <w:t>≥ 4</w:t>
            </w:r>
          </w:p>
        </w:tc>
      </w:tr>
      <w:tr w:rsidR="00A90FC5" w:rsidRPr="00F56D19" w:rsidTr="00443FC4">
        <w:trPr>
          <w:trHeight w:val="122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Проводити регулярний моніторинг та інформування громади про державні чи міжнародні гранти, кредити та субсидії на встановлення обладнання для «зеленої» енергетики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міжнародного співробітництва, економічного аналізу та стратегічних комунікацій. Відділ комунікації</w:t>
            </w:r>
          </w:p>
          <w:p w:rsidR="00A90FC5" w:rsidRPr="00F56D19" w:rsidRDefault="00A90FC5" w:rsidP="00443FC4">
            <w:pPr>
              <w:spacing w:after="0" w:line="240" w:lineRule="auto"/>
              <w:rPr>
                <w:rFonts w:cstheme="minorHAnsi"/>
              </w:rPr>
            </w:pPr>
            <w:r w:rsidRPr="00F56D19">
              <w:rPr>
                <w:rFonts w:cstheme="minorHAnsi"/>
              </w:rPr>
              <w:t xml:space="preserve">КП «БІЦ», </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і переданих на публікацію програм/субсидій: </w:t>
            </w:r>
            <w:r w:rsidRPr="00F56D19">
              <w:rPr>
                <w:rFonts w:cstheme="minorHAnsi"/>
                <w:b/>
              </w:rPr>
              <w:t>≥ 6 (в рік).</w:t>
            </w:r>
          </w:p>
          <w:p w:rsidR="00A90FC5" w:rsidRPr="00F56D19" w:rsidRDefault="00A90FC5" w:rsidP="00443FC4">
            <w:pPr>
              <w:spacing w:after="0" w:line="240" w:lineRule="auto"/>
              <w:rPr>
                <w:rFonts w:cstheme="minorHAnsi"/>
              </w:rPr>
            </w:pPr>
            <w:r w:rsidRPr="00F56D19">
              <w:rPr>
                <w:rFonts w:cstheme="minorHAnsi"/>
              </w:rPr>
              <w:t xml:space="preserve">Кількість інформаційних повідомлень для громади </w:t>
            </w:r>
            <w:r w:rsidRPr="00F56D19">
              <w:rPr>
                <w:rFonts w:cstheme="minorHAnsi"/>
                <w:b/>
              </w:rPr>
              <w:t>: ≥ 6 (в рік).</w:t>
            </w:r>
          </w:p>
          <w:p w:rsidR="00A90FC5" w:rsidRPr="00F56D19" w:rsidRDefault="00A90FC5" w:rsidP="00443FC4">
            <w:pPr>
              <w:spacing w:after="0" w:line="240" w:lineRule="auto"/>
              <w:rPr>
                <w:rFonts w:cstheme="minorHAnsi"/>
              </w:rPr>
            </w:pPr>
            <w:r w:rsidRPr="00F56D19">
              <w:rPr>
                <w:rFonts w:cstheme="minorHAnsi"/>
              </w:rPr>
              <w:t xml:space="preserve">Регулярність проведення моніторингу та інформування : щоквартально. </w:t>
            </w:r>
          </w:p>
        </w:tc>
      </w:tr>
      <w:tr w:rsidR="00A90FC5" w:rsidRPr="00F56D19" w:rsidTr="00443FC4">
        <w:trPr>
          <w:trHeight w:val="103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Запровадити практику поширення історій успіху домогосподарств, які провадили інновації «зеленої» енергетики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spacing w:after="0" w:line="240" w:lineRule="auto"/>
              <w:rPr>
                <w:rFonts w:cstheme="minorHAnsi"/>
              </w:rPr>
            </w:pPr>
            <w:r w:rsidRPr="00F56D19">
              <w:rPr>
                <w:rFonts w:cstheme="minorHAnsi"/>
              </w:rPr>
              <w:t xml:space="preserve">КП «БІЦ», </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eastAsia="Microsoft Sans Serif" w:cstheme="minorHAnsi"/>
              </w:rPr>
              <w:t xml:space="preserve">Запроваджено практику поширення історій успіху домогосподарств, які провадили інновації «зеленої» енергетики  </w:t>
            </w:r>
            <w:r w:rsidRPr="00F56D19">
              <w:rPr>
                <w:rFonts w:eastAsia="Microsoft Sans Serif" w:cstheme="minorHAnsi"/>
                <w:b/>
              </w:rPr>
              <w:t>(+/-)</w:t>
            </w:r>
          </w:p>
        </w:tc>
      </w:tr>
      <w:tr w:rsidR="00A90FC5" w:rsidRPr="00F56D19" w:rsidTr="00443FC4">
        <w:trPr>
          <w:trHeight w:val="762"/>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7</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3.1.1 – Підвищити рівень екологічної свідомості</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громадян</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і провести інформаційні кампанії щодо екологічних проблем і шляхів їх вирішення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b/>
              </w:rPr>
            </w:pPr>
            <w:r w:rsidRPr="00F56D19">
              <w:rPr>
                <w:rFonts w:cstheme="minorHAnsi"/>
              </w:rPr>
              <w:t>Кількість проведених інформаційних кампаній</w:t>
            </w:r>
            <w:r w:rsidRPr="00F56D19">
              <w:rPr>
                <w:rFonts w:cstheme="minorHAnsi"/>
                <w:b/>
              </w:rPr>
              <w:t xml:space="preserve">: ≥ 15.  </w:t>
            </w:r>
          </w:p>
          <w:p w:rsidR="00A90FC5" w:rsidRPr="00F56D19" w:rsidRDefault="00A90FC5" w:rsidP="00443FC4">
            <w:pPr>
              <w:spacing w:after="0" w:line="240" w:lineRule="auto"/>
              <w:rPr>
                <w:rFonts w:cstheme="minorHAnsi"/>
              </w:rPr>
            </w:pPr>
            <w:r w:rsidRPr="00F56D19">
              <w:rPr>
                <w:rFonts w:cstheme="minorHAnsi"/>
              </w:rPr>
              <w:t xml:space="preserve">Кількість ініціатив або дій, започаткованих після кампаній </w:t>
            </w:r>
            <w:r w:rsidRPr="00F56D19">
              <w:rPr>
                <w:rFonts w:cstheme="minorHAnsi"/>
                <w:b/>
              </w:rPr>
              <w:t>: ≥ 20</w:t>
            </w:r>
            <w:r w:rsidRPr="00F56D19">
              <w:rPr>
                <w:rFonts w:cstheme="minorHAnsi"/>
              </w:rPr>
              <w:t xml:space="preserve">( ініціатив/дій).  </w:t>
            </w:r>
          </w:p>
        </w:tc>
      </w:tr>
      <w:tr w:rsidR="00A90FC5" w:rsidRPr="00F56D19" w:rsidTr="00443FC4">
        <w:trPr>
          <w:trHeight w:val="41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Залучити громадські екологічні ініціативи до проведення семінарів, воркшопів та лекцій для різних вікових категорій</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заходів </w:t>
            </w:r>
            <w:r w:rsidRPr="00F56D19">
              <w:rPr>
                <w:rFonts w:cstheme="minorHAnsi"/>
                <w:b/>
              </w:rPr>
              <w:t>: ≥ 5</w:t>
            </w:r>
            <w:r w:rsidRPr="00F56D19">
              <w:rPr>
                <w:rFonts w:cstheme="minorHAnsi"/>
              </w:rPr>
              <w:t xml:space="preserve"> семінарів/воркшопів/лекцій.  </w:t>
            </w:r>
          </w:p>
          <w:p w:rsidR="00A90FC5" w:rsidRPr="00F56D19" w:rsidRDefault="00A90FC5" w:rsidP="00443FC4">
            <w:pPr>
              <w:spacing w:after="0" w:line="240" w:lineRule="auto"/>
              <w:rPr>
                <w:rFonts w:cstheme="minorHAnsi"/>
              </w:rPr>
            </w:pPr>
            <w:r w:rsidRPr="00F56D19">
              <w:rPr>
                <w:rFonts w:cstheme="minorHAnsi"/>
              </w:rPr>
              <w:t xml:space="preserve">Кількість залучених громадських ініціатив </w:t>
            </w:r>
            <w:r w:rsidRPr="00F56D19">
              <w:rPr>
                <w:rFonts w:cstheme="minorHAnsi"/>
                <w:b/>
              </w:rPr>
              <w:t>: ≥ 2</w:t>
            </w:r>
            <w:r w:rsidRPr="00F56D19">
              <w:rPr>
                <w:rFonts w:cstheme="minorHAnsi"/>
              </w:rPr>
              <w:t xml:space="preserve"> організацій/ініціатив.  </w:t>
            </w:r>
          </w:p>
        </w:tc>
      </w:tr>
      <w:tr w:rsidR="00A90FC5" w:rsidRPr="00F56D19" w:rsidTr="00443FC4">
        <w:trPr>
          <w:trHeight w:val="81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Підтримувати волонтерські ініціативи із озеленення на потенційно можливих ділянках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Відділ землевпорядкування, кадастру та екології. </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підтриманих волонтерських ініціатив: </w:t>
            </w:r>
            <w:r w:rsidRPr="00F56D19">
              <w:rPr>
                <w:rFonts w:cstheme="minorHAnsi"/>
                <w:b/>
              </w:rPr>
              <w:t xml:space="preserve">≥  6.  </w:t>
            </w:r>
          </w:p>
          <w:p w:rsidR="00A90FC5" w:rsidRPr="00F56D19" w:rsidRDefault="00A90FC5" w:rsidP="00443FC4">
            <w:pPr>
              <w:spacing w:after="0" w:line="240" w:lineRule="auto"/>
              <w:rPr>
                <w:rFonts w:cstheme="minorHAnsi"/>
              </w:rPr>
            </w:pPr>
            <w:r w:rsidRPr="00F56D19">
              <w:rPr>
                <w:rFonts w:cstheme="minorHAnsi"/>
              </w:rPr>
              <w:t>Загальна площа озеленених територій</w:t>
            </w:r>
            <w:r w:rsidRPr="00F56D19">
              <w:rPr>
                <w:rFonts w:cstheme="minorHAnsi"/>
                <w:b/>
              </w:rPr>
              <w:t>: ≥ 13 га</w:t>
            </w:r>
            <w:r w:rsidRPr="00F56D19">
              <w:rPr>
                <w:rFonts w:cstheme="minorHAnsi"/>
              </w:rPr>
              <w:t xml:space="preserve">.  </w:t>
            </w:r>
          </w:p>
          <w:p w:rsidR="00A90FC5" w:rsidRPr="00F56D19" w:rsidRDefault="00A90FC5" w:rsidP="009C051E">
            <w:pPr>
              <w:spacing w:after="0" w:line="240" w:lineRule="auto"/>
              <w:rPr>
                <w:rFonts w:cstheme="minorHAnsi"/>
              </w:rPr>
            </w:pPr>
            <w:r w:rsidRPr="00F56D19">
              <w:rPr>
                <w:rFonts w:cstheme="minorHAnsi"/>
              </w:rPr>
              <w:t xml:space="preserve">Кількість залучених волонтерів </w:t>
            </w:r>
            <w:r w:rsidRPr="00F56D19">
              <w:rPr>
                <w:rFonts w:cstheme="minorHAnsi"/>
                <w:b/>
              </w:rPr>
              <w:t>: ≥ 10 осіб</w:t>
            </w:r>
            <w:r w:rsidRPr="00F56D19">
              <w:rPr>
                <w:rFonts w:cstheme="minorHAnsi"/>
              </w:rPr>
              <w:t xml:space="preserve">.  </w:t>
            </w:r>
          </w:p>
        </w:tc>
      </w:tr>
      <w:tr w:rsidR="00A90FC5" w:rsidRPr="00F56D19" w:rsidTr="00443FC4">
        <w:trPr>
          <w:trHeight w:val="68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практику проведення «днів чистоти» із залученням різних вікових груп</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Запроваджено практику проведення «днів чистоти» із залученням різних вікових груп </w:t>
            </w:r>
            <w:r w:rsidRPr="00F56D19">
              <w:rPr>
                <w:rFonts w:cstheme="minorHAnsi"/>
                <w:b/>
              </w:rPr>
              <w:t>(+/-)</w:t>
            </w:r>
          </w:p>
        </w:tc>
      </w:tr>
      <w:tr w:rsidR="00A90FC5" w:rsidRPr="00F56D19" w:rsidTr="00443FC4">
        <w:trPr>
          <w:trHeight w:val="1555"/>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8</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3.1.2 – Збільшити кількість зелених насаджень і зелених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громадських просторів</w:t>
            </w:r>
          </w:p>
        </w:tc>
        <w:tc>
          <w:tcPr>
            <w:tcW w:w="4253" w:type="dxa"/>
          </w:tcPr>
          <w:p w:rsidR="00A90FC5" w:rsidRPr="00F56D19" w:rsidRDefault="00A90FC5" w:rsidP="00443FC4">
            <w:pPr>
              <w:widowControl w:val="0"/>
              <w:spacing w:after="0" w:line="240" w:lineRule="auto"/>
              <w:rPr>
                <w:rFonts w:eastAsia="Microsoft Sans Serif" w:cstheme="minorHAnsi"/>
                <w:strike/>
              </w:rPr>
            </w:pPr>
            <w:r w:rsidRPr="00F56D19">
              <w:rPr>
                <w:rFonts w:eastAsia="Microsoft Sans Serif" w:cstheme="minorHAnsi"/>
              </w:rPr>
              <w:t xml:space="preserve">Забезпечити навчання з запровадження сучасних підходів озеленення для відповідальних осіб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strike/>
                <w:highlight w:val="yellow"/>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навчальних заходів : </w:t>
            </w:r>
            <w:r w:rsidRPr="00F56D19">
              <w:rPr>
                <w:rFonts w:cstheme="minorHAnsi"/>
                <w:b/>
              </w:rPr>
              <w:t>≥ 30</w:t>
            </w:r>
            <w:r w:rsidRPr="00F56D19">
              <w:rPr>
                <w:rFonts w:cstheme="minorHAnsi"/>
              </w:rPr>
              <w:t xml:space="preserve"> (тренінгів/семінарів).  </w:t>
            </w:r>
          </w:p>
          <w:p w:rsidR="00A90FC5" w:rsidRPr="00F56D19" w:rsidRDefault="00A90FC5" w:rsidP="00443FC4">
            <w:pPr>
              <w:spacing w:after="0" w:line="240" w:lineRule="auto"/>
              <w:rPr>
                <w:rFonts w:cstheme="minorHAnsi"/>
                <w:strike/>
                <w:highlight w:val="yellow"/>
              </w:rPr>
            </w:pPr>
            <w:r w:rsidRPr="00F56D19">
              <w:rPr>
                <w:rFonts w:cstheme="minorHAnsi"/>
              </w:rPr>
              <w:t xml:space="preserve">Кількість навчених осіб </w:t>
            </w:r>
            <w:r w:rsidRPr="00F56D19">
              <w:rPr>
                <w:rFonts w:cstheme="minorHAnsi"/>
                <w:b/>
              </w:rPr>
              <w:t>: ≥ 2</w:t>
            </w:r>
            <w:r w:rsidRPr="00F56D19">
              <w:rPr>
                <w:rFonts w:cstheme="minorHAnsi"/>
              </w:rPr>
              <w:t xml:space="preserve"> (учасники).  </w:t>
            </w:r>
          </w:p>
        </w:tc>
      </w:tr>
      <w:tr w:rsidR="00A90FC5" w:rsidRPr="00F56D19" w:rsidTr="00443FC4">
        <w:trPr>
          <w:trHeight w:val="97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Підтримувати волонтерські ініціативи із озеленення на потенційно можливих ділянках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w:t>
            </w:r>
          </w:p>
        </w:tc>
        <w:tc>
          <w:tcPr>
            <w:tcW w:w="5103" w:type="dxa"/>
          </w:tcPr>
          <w:p w:rsidR="00A90FC5" w:rsidRPr="00F56D19" w:rsidRDefault="00A90FC5" w:rsidP="00443FC4">
            <w:pPr>
              <w:spacing w:after="0" w:line="240" w:lineRule="auto"/>
              <w:rPr>
                <w:rFonts w:cstheme="minorHAnsi"/>
                <w:b/>
              </w:rPr>
            </w:pPr>
            <w:r w:rsidRPr="00F56D19">
              <w:rPr>
                <w:rFonts w:cstheme="minorHAnsi"/>
              </w:rPr>
              <w:t>Кількість підтриманих волонтерських ініціатив</w:t>
            </w:r>
            <w:r w:rsidRPr="00F56D19">
              <w:rPr>
                <w:rFonts w:cstheme="minorHAnsi"/>
                <w:b/>
              </w:rPr>
              <w:t xml:space="preserve">: ≥ 6.  </w:t>
            </w:r>
          </w:p>
          <w:p w:rsidR="00A90FC5" w:rsidRPr="00F56D19" w:rsidRDefault="00A90FC5" w:rsidP="00443FC4">
            <w:pPr>
              <w:spacing w:after="0" w:line="240" w:lineRule="auto"/>
              <w:rPr>
                <w:rFonts w:cstheme="minorHAnsi"/>
              </w:rPr>
            </w:pPr>
            <w:r w:rsidRPr="00F56D19">
              <w:rPr>
                <w:rFonts w:cstheme="minorHAnsi"/>
              </w:rPr>
              <w:t xml:space="preserve">Загальна площа озеленених територій </w:t>
            </w:r>
            <w:r w:rsidRPr="00F56D19">
              <w:rPr>
                <w:rFonts w:cstheme="minorHAnsi"/>
                <w:b/>
              </w:rPr>
              <w:t>: ≥ 13( га).</w:t>
            </w:r>
          </w:p>
          <w:p w:rsidR="00A90FC5" w:rsidRPr="00F56D19" w:rsidRDefault="00A90FC5" w:rsidP="00F6703D">
            <w:pPr>
              <w:spacing w:after="0" w:line="240" w:lineRule="auto"/>
              <w:rPr>
                <w:rFonts w:cstheme="minorHAnsi"/>
              </w:rPr>
            </w:pPr>
            <w:r w:rsidRPr="00F56D19">
              <w:rPr>
                <w:rFonts w:cstheme="minorHAnsi"/>
              </w:rPr>
              <w:t xml:space="preserve">Кількість залучених волонтерів </w:t>
            </w:r>
            <w:r w:rsidRPr="00F56D19">
              <w:rPr>
                <w:rFonts w:cstheme="minorHAnsi"/>
                <w:b/>
              </w:rPr>
              <w:t>: ≥ 10 (осіб).</w:t>
            </w:r>
          </w:p>
        </w:tc>
      </w:tr>
      <w:tr w:rsidR="00A90FC5" w:rsidRPr="00F56D19" w:rsidTr="00443FC4">
        <w:trPr>
          <w:trHeight w:val="999"/>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2</w:t>
            </w:r>
            <w:r w:rsidR="00014F4A" w:rsidRPr="00F56D19">
              <w:rPr>
                <w:rFonts w:cstheme="minorHAnsi"/>
              </w:rPr>
              <w:t>9</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3.1.3 – Забезпечити сучасний підхід до  збору, зберігання та утилізації відходів </w:t>
            </w:r>
          </w:p>
          <w:p w:rsidR="00A90FC5" w:rsidRPr="00F56D19" w:rsidRDefault="00A90FC5" w:rsidP="00443FC4">
            <w:pPr>
              <w:spacing w:after="0" w:line="240" w:lineRule="auto"/>
              <w:rPr>
                <w:rFonts w:cstheme="minorHAnsi"/>
              </w:rPr>
            </w:pPr>
          </w:p>
        </w:tc>
        <w:tc>
          <w:tcPr>
            <w:tcW w:w="4253" w:type="dxa"/>
          </w:tcPr>
          <w:p w:rsidR="00A90FC5" w:rsidRPr="00F56D19" w:rsidRDefault="00A90FC5" w:rsidP="00E4415E">
            <w:pPr>
              <w:widowControl w:val="0"/>
              <w:spacing w:after="0" w:line="240" w:lineRule="auto"/>
              <w:rPr>
                <w:rFonts w:eastAsia="Microsoft Sans Serif" w:cstheme="minorHAnsi"/>
              </w:rPr>
            </w:pPr>
            <w:r w:rsidRPr="00F95A81">
              <w:rPr>
                <w:rFonts w:eastAsia="Microsoft Sans Serif" w:cstheme="minorHAnsi"/>
              </w:rPr>
              <w:t xml:space="preserve">Спланувати та провести </w:t>
            </w:r>
            <w:r w:rsidR="007273C5" w:rsidRPr="00F95A81">
              <w:rPr>
                <w:rFonts w:eastAsia="Microsoft Sans Serif" w:cstheme="minorHAnsi"/>
              </w:rPr>
              <w:t>інформаційну</w:t>
            </w:r>
            <w:r w:rsidRPr="00F95A81">
              <w:rPr>
                <w:rFonts w:eastAsia="Microsoft Sans Serif" w:cstheme="minorHAnsi"/>
              </w:rPr>
              <w:t xml:space="preserve"> кампанію щодо сучасних </w:t>
            </w:r>
            <w:r w:rsidR="00E4415E" w:rsidRPr="00F95A81">
              <w:rPr>
                <w:rFonts w:eastAsia="Microsoft Sans Serif" w:cstheme="minorHAnsi"/>
              </w:rPr>
              <w:t>методів і</w:t>
            </w:r>
            <w:r w:rsidR="00E4415E" w:rsidRPr="00F95A81">
              <w:t xml:space="preserve"> найкращих практик обробки відходів та створення системи управління відходів</w:t>
            </w:r>
            <w:r w:rsidR="001536F5">
              <w:t xml:space="preserve">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інформаційних заходів </w:t>
            </w:r>
            <w:r w:rsidRPr="00F56D19">
              <w:rPr>
                <w:rFonts w:cstheme="minorHAnsi"/>
                <w:b/>
              </w:rPr>
              <w:t>: ≥10</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Зростання обізнаності мешканців про методи поводження з відходами  на </w:t>
            </w:r>
            <w:r w:rsidRPr="00F56D19">
              <w:rPr>
                <w:rFonts w:cstheme="minorHAnsi"/>
                <w:b/>
              </w:rPr>
              <w:t>≥35%</w:t>
            </w:r>
            <w:r w:rsidRPr="00F56D19">
              <w:rPr>
                <w:rFonts w:cstheme="minorHAnsi"/>
              </w:rPr>
              <w:t xml:space="preserve"> (серед опитаних).  </w:t>
            </w:r>
          </w:p>
        </w:tc>
      </w:tr>
      <w:tr w:rsidR="00A90FC5" w:rsidRPr="00F56D19" w:rsidTr="00443FC4">
        <w:trPr>
          <w:trHeight w:val="1265"/>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аналіз наявних грантових можливостей для пошуку та залучення позабюджетних фінансових та експертних ресурсів для розробки Місцевого плану управління відходами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аналіз наявних грантових можливостей для пошуку та залучення позабюджетних фінансових та експертних ресурсів для розробки Місцевого плану управління відходами </w:t>
            </w:r>
            <w:r w:rsidRPr="00F56D19">
              <w:rPr>
                <w:rFonts w:cstheme="minorHAnsi"/>
                <w:b/>
              </w:rPr>
              <w:t>(+/-)</w:t>
            </w:r>
          </w:p>
        </w:tc>
      </w:tr>
      <w:tr w:rsidR="00A90FC5" w:rsidRPr="00F56D19" w:rsidTr="00443FC4">
        <w:trPr>
          <w:trHeight w:val="713"/>
        </w:trPr>
        <w:tc>
          <w:tcPr>
            <w:tcW w:w="457" w:type="dxa"/>
            <w:vMerge w:val="restart"/>
          </w:tcPr>
          <w:p w:rsidR="00A90FC5" w:rsidRPr="00F56D19" w:rsidRDefault="00014F4A" w:rsidP="00014F4A">
            <w:pPr>
              <w:spacing w:after="0" w:line="240" w:lineRule="auto"/>
              <w:rPr>
                <w:rFonts w:cstheme="minorHAnsi"/>
              </w:rPr>
            </w:pPr>
            <w:r w:rsidRPr="00F56D19">
              <w:rPr>
                <w:rFonts w:cstheme="minorHAnsi"/>
              </w:rPr>
              <w:t>30</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3.2.1 – Облаштувати комунальні заклади громади альтернативним і безперебійними джерелами енергії</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аналіз і та визначити види альтернативних або безперебійних джерел енергії для кожного комунального закладу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аналіз і та визначити види альтернативних або безперебійних джерел енергії для кожного комунального закладу </w:t>
            </w:r>
            <w:r w:rsidRPr="00F56D19">
              <w:rPr>
                <w:rFonts w:cstheme="minorHAnsi"/>
                <w:b/>
              </w:rPr>
              <w:t>(+/-)</w:t>
            </w:r>
          </w:p>
        </w:tc>
      </w:tr>
      <w:tr w:rsidR="00A90FC5" w:rsidRPr="00F56D19" w:rsidTr="00443FC4">
        <w:trPr>
          <w:trHeight w:val="69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Постійно проводити пошук та аналіз грантового та інших видів позабюджетного фінансування з метою забезпечення комунальних закладів громади альтернативними і безперебійними джерелами енергії</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spacing w:after="0" w:line="240" w:lineRule="auto"/>
              <w:rPr>
                <w:rFonts w:cstheme="minorHAnsi"/>
              </w:rPr>
            </w:pPr>
            <w:r w:rsidRPr="00F56D19">
              <w:rPr>
                <w:rFonts w:cstheme="minorHAnsi"/>
              </w:rPr>
              <w:t>КП «БМЕСК»</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проаналізованих грантових можливостей </w:t>
            </w:r>
            <w:r w:rsidRPr="00F56D19">
              <w:rPr>
                <w:rFonts w:cstheme="minorHAnsi"/>
                <w:b/>
              </w:rPr>
              <w:t>: ≥ 1 (в рік).</w:t>
            </w:r>
          </w:p>
          <w:p w:rsidR="00A90FC5" w:rsidRPr="00F56D19" w:rsidRDefault="00A90FC5" w:rsidP="00443FC4">
            <w:pPr>
              <w:spacing w:after="0" w:line="240" w:lineRule="auto"/>
              <w:rPr>
                <w:rFonts w:cstheme="minorHAnsi"/>
              </w:rPr>
            </w:pPr>
            <w:r w:rsidRPr="00F56D19">
              <w:rPr>
                <w:rFonts w:cstheme="minorHAnsi"/>
              </w:rPr>
              <w:t xml:space="preserve">Кількість поданих заявок на гранти </w:t>
            </w:r>
            <w:r w:rsidRPr="00F56D19">
              <w:rPr>
                <w:rFonts w:cstheme="minorHAnsi"/>
                <w:b/>
              </w:rPr>
              <w:t>: ≥1 (в рік).</w:t>
            </w:r>
          </w:p>
          <w:p w:rsidR="00A90FC5" w:rsidRPr="00F56D19" w:rsidRDefault="00A90FC5" w:rsidP="00443FC4">
            <w:pPr>
              <w:spacing w:after="0" w:line="240" w:lineRule="auto"/>
              <w:rPr>
                <w:rFonts w:cstheme="minorHAnsi"/>
              </w:rPr>
            </w:pPr>
          </w:p>
        </w:tc>
      </w:tr>
      <w:tr w:rsidR="00A90FC5" w:rsidRPr="00F56D19" w:rsidTr="00443FC4">
        <w:trPr>
          <w:trHeight w:val="1035"/>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color w:val="000000"/>
              </w:rPr>
            </w:pPr>
            <w:r w:rsidRPr="00F56D19">
              <w:rPr>
                <w:rFonts w:eastAsia="Microsoft Sans Serif" w:cstheme="minorHAnsi"/>
              </w:rPr>
              <w:t>Забезпечити заклади комунальної власності безперебійними/альтернативними джерелами енергії і водопостачання</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закладів, оснащених альтернативними/безперебійними джерелами енергії </w:t>
            </w:r>
            <w:r w:rsidRPr="00F56D19">
              <w:rPr>
                <w:rFonts w:cstheme="minorHAnsi"/>
                <w:b/>
              </w:rPr>
              <w:t>: ≥ 6.</w:t>
            </w:r>
          </w:p>
          <w:p w:rsidR="00A90FC5" w:rsidRPr="00F56D19" w:rsidRDefault="00A90FC5" w:rsidP="000E0757">
            <w:pPr>
              <w:spacing w:after="0" w:line="240" w:lineRule="auto"/>
              <w:rPr>
                <w:rFonts w:cstheme="minorHAnsi"/>
              </w:rPr>
            </w:pPr>
            <w:r w:rsidRPr="00F56D19">
              <w:rPr>
                <w:rFonts w:cstheme="minorHAnsi"/>
              </w:rPr>
              <w:t xml:space="preserve">Термін завершення оснащення закладів </w:t>
            </w:r>
            <w:r w:rsidR="007273C5" w:rsidRPr="00F56D19">
              <w:rPr>
                <w:rFonts w:cstheme="minorHAnsi"/>
              </w:rPr>
              <w:t>- протягом</w:t>
            </w:r>
            <w:r w:rsidRPr="00F56D19">
              <w:rPr>
                <w:rFonts w:cstheme="minorHAnsi"/>
              </w:rPr>
              <w:t xml:space="preserve"> встановленого строку.  </w:t>
            </w:r>
          </w:p>
        </w:tc>
      </w:tr>
      <w:tr w:rsidR="00A90FC5" w:rsidRPr="00F56D19" w:rsidTr="00443FC4">
        <w:trPr>
          <w:trHeight w:val="763"/>
        </w:trPr>
        <w:tc>
          <w:tcPr>
            <w:tcW w:w="457" w:type="dxa"/>
            <w:vMerge w:val="restart"/>
          </w:tcPr>
          <w:p w:rsidR="00A90FC5" w:rsidRPr="00F56D19" w:rsidRDefault="00A90FC5" w:rsidP="00014F4A">
            <w:pPr>
              <w:spacing w:after="0" w:line="240" w:lineRule="auto"/>
              <w:rPr>
                <w:rFonts w:cstheme="minorHAnsi"/>
              </w:rPr>
            </w:pPr>
            <w:r w:rsidRPr="00F56D19">
              <w:rPr>
                <w:rFonts w:cstheme="minorHAnsi"/>
              </w:rPr>
              <w:t>3</w:t>
            </w:r>
            <w:r w:rsidR="00014F4A" w:rsidRPr="00F56D19">
              <w:rPr>
                <w:rFonts w:cstheme="minorHAnsi"/>
              </w:rPr>
              <w:t>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3.2.2 – Забезпечити мешканців громади питною водою у</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кризовий період </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аналіз та визначити перелік потенційних місць розміщення бюветів з питною водою на території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аналізів – </w:t>
            </w:r>
            <w:r w:rsidRPr="00F56D19">
              <w:rPr>
                <w:rFonts w:cstheme="minorHAnsi"/>
                <w:b/>
              </w:rPr>
              <w:t>1</w:t>
            </w:r>
            <w:r w:rsidRPr="00F56D19">
              <w:rPr>
                <w:rFonts w:cstheme="minorHAnsi"/>
              </w:rPr>
              <w:t xml:space="preserve">( завершений аналіз).  </w:t>
            </w:r>
          </w:p>
          <w:p w:rsidR="00A90FC5" w:rsidRPr="00F56D19" w:rsidRDefault="00A90FC5" w:rsidP="00443FC4">
            <w:pPr>
              <w:spacing w:after="0" w:line="240" w:lineRule="auto"/>
              <w:rPr>
                <w:rFonts w:cstheme="minorHAnsi"/>
              </w:rPr>
            </w:pPr>
            <w:r w:rsidRPr="00F56D19">
              <w:rPr>
                <w:rFonts w:cstheme="minorHAnsi"/>
              </w:rPr>
              <w:t>Кількість визначених потенційних місць для бюветів</w:t>
            </w:r>
            <w:r w:rsidRPr="00F56D19">
              <w:rPr>
                <w:rFonts w:cstheme="minorHAnsi"/>
                <w:b/>
              </w:rPr>
              <w:t>: ≥1</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аналізу та формування переліку місць- протягом встановленого строку.  </w:t>
            </w:r>
          </w:p>
        </w:tc>
      </w:tr>
      <w:tr w:rsidR="00A90FC5" w:rsidRPr="00F56D19" w:rsidTr="00443FC4">
        <w:trPr>
          <w:trHeight w:val="76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експертну оцінку наявних криниць на предмет можливості очищення та використання.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Проведено експертну оцінку наявних криниць на предмет можливості очищення та використання </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443FC4">
        <w:trPr>
          <w:trHeight w:val="75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аналіз та розробити ТЕО щодо інших можливостей забезпечення жителів громади питною водою у кризовий період</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аналіз та розроблено ТЕО щодо інших можливостей забезпечення жителів громади питною водою у кризовий період </w:t>
            </w:r>
            <w:r w:rsidRPr="00F56D19">
              <w:rPr>
                <w:rFonts w:cstheme="minorHAnsi"/>
                <w:b/>
              </w:rPr>
              <w:t>(+/-)</w:t>
            </w:r>
          </w:p>
        </w:tc>
      </w:tr>
      <w:tr w:rsidR="00A90FC5" w:rsidRPr="00F56D19" w:rsidTr="00443FC4">
        <w:trPr>
          <w:trHeight w:val="102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огляд та визначити необхідність модернізації наявних засобів забезпечення питною водою мешканців громади у кризовий період</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Проведено огляд та визначено необхідність модернізації наявних засобів забезпечення питною водою мешканців громади у кризовий період </w:t>
            </w:r>
            <w:r w:rsidRPr="00F56D19">
              <w:rPr>
                <w:rFonts w:cstheme="minorHAnsi"/>
                <w:b/>
              </w:rPr>
              <w:t>(+/-)</w:t>
            </w:r>
          </w:p>
        </w:tc>
      </w:tr>
      <w:tr w:rsidR="00A90FC5" w:rsidRPr="00F56D19" w:rsidTr="00443FC4">
        <w:trPr>
          <w:trHeight w:val="1979"/>
        </w:trPr>
        <w:tc>
          <w:tcPr>
            <w:tcW w:w="457" w:type="dxa"/>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2</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3.2.5 – Сприяти розбудові мережі добровільних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пожежних дружин у населених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пунктах громади </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та провести інформаційну кампанію для популяризації участі мешканців у добровільних пожежних дружинах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0E0757" w:rsidRPr="001536F5" w:rsidRDefault="00A90FC5" w:rsidP="00443FC4">
            <w:pPr>
              <w:spacing w:after="0" w:line="240" w:lineRule="auto"/>
              <w:rPr>
                <w:rFonts w:cstheme="minorHAnsi"/>
                <w:lang w:val="ru-RU"/>
              </w:rPr>
            </w:pPr>
            <w:r w:rsidRPr="00F56D19">
              <w:rPr>
                <w:rFonts w:cstheme="minorHAnsi"/>
              </w:rPr>
              <w:t xml:space="preserve">Управління розвитку інфраструктури та житлово-комунального господарства. </w:t>
            </w:r>
          </w:p>
          <w:p w:rsidR="00A90FC5" w:rsidRPr="00F56D19" w:rsidRDefault="00A90FC5" w:rsidP="00443FC4">
            <w:pPr>
              <w:spacing w:after="0" w:line="240" w:lineRule="auto"/>
              <w:rPr>
                <w:rFonts w:cstheme="minorHAnsi"/>
              </w:rPr>
            </w:pPr>
            <w:r w:rsidRPr="00F56D19">
              <w:rPr>
                <w:rFonts w:cstheme="minorHAnsi"/>
              </w:rPr>
              <w:t>КП «БІЦ»</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та проведено інформаційну кампанію для популяризації участі мешканців у добровільних пожежних дружинах </w:t>
            </w:r>
            <w:r w:rsidRPr="00F56D19">
              <w:rPr>
                <w:rFonts w:cstheme="minorHAnsi"/>
                <w:b/>
              </w:rPr>
              <w:t>(+/-)</w:t>
            </w:r>
          </w:p>
        </w:tc>
      </w:tr>
      <w:tr w:rsidR="00A90FC5" w:rsidRPr="00F56D19" w:rsidTr="00443FC4">
        <w:trPr>
          <w:trHeight w:val="801"/>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3</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3.3.2 – Забезпечити захист</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інформаційних систем ОМС </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і впровадити Стратегію кібербезпеки для захисту цифрової інфраструктури громади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і впроваджено Стратегію кібербезпеки для захисту цифрової інфраструктури громади </w:t>
            </w:r>
            <w:r w:rsidRPr="00F56D19">
              <w:rPr>
                <w:rFonts w:cstheme="minorHAnsi"/>
                <w:b/>
              </w:rPr>
              <w:t>(+/-)</w:t>
            </w:r>
          </w:p>
        </w:tc>
      </w:tr>
      <w:tr w:rsidR="00A90FC5" w:rsidRPr="00F56D19" w:rsidTr="00443FC4">
        <w:trPr>
          <w:trHeight w:val="96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Розробити та регулярно проводити інформаційні кампанії щодо кібербезпеки, кібергігієни та AI</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цифровізації. Відділ стратегічних комунікацій</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проведених інформаційних кампаній: </w:t>
            </w:r>
            <w:r w:rsidRPr="00F56D19">
              <w:rPr>
                <w:rFonts w:cstheme="minorHAnsi"/>
                <w:b/>
              </w:rPr>
              <w:t xml:space="preserve">≥ 4 (за рік).  </w:t>
            </w:r>
          </w:p>
          <w:p w:rsidR="00A90FC5" w:rsidRPr="00F56D19" w:rsidRDefault="00A90FC5" w:rsidP="00443FC4">
            <w:pPr>
              <w:spacing w:after="0" w:line="240" w:lineRule="auto"/>
              <w:rPr>
                <w:rFonts w:cstheme="minorHAnsi"/>
              </w:rPr>
            </w:pPr>
            <w:r w:rsidRPr="00F56D19">
              <w:rPr>
                <w:rFonts w:cstheme="minorHAnsi"/>
              </w:rPr>
              <w:t>Кількість учасників кампаній</w:t>
            </w:r>
            <w:r w:rsidRPr="00F56D19">
              <w:rPr>
                <w:rFonts w:cstheme="minorHAnsi"/>
                <w:b/>
              </w:rPr>
              <w:t>: ≥5000 (осіб).</w:t>
            </w:r>
          </w:p>
          <w:p w:rsidR="00A90FC5" w:rsidRPr="00F56D19" w:rsidRDefault="00A90FC5" w:rsidP="00443FC4">
            <w:pPr>
              <w:spacing w:after="0" w:line="240" w:lineRule="auto"/>
              <w:rPr>
                <w:rFonts w:cstheme="minorHAnsi"/>
              </w:rPr>
            </w:pPr>
            <w:r w:rsidRPr="00F56D19">
              <w:rPr>
                <w:rFonts w:cstheme="minorHAnsi"/>
              </w:rPr>
              <w:t xml:space="preserve">Регулярність проведення кампаній </w:t>
            </w:r>
            <w:r w:rsidRPr="00F56D19">
              <w:rPr>
                <w:rFonts w:cstheme="minorHAnsi"/>
                <w:b/>
              </w:rPr>
              <w:t>(щокварталу).</w:t>
            </w:r>
          </w:p>
        </w:tc>
      </w:tr>
      <w:tr w:rsidR="00A90FC5" w:rsidRPr="00F56D19" w:rsidTr="00443FC4">
        <w:trPr>
          <w:trHeight w:val="796"/>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4</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3.4.2 – Забезпечити створення здорового</w:t>
            </w:r>
          </w:p>
          <w:p w:rsidR="00A90FC5" w:rsidRPr="00F56D19" w:rsidRDefault="00A90FC5" w:rsidP="00443FC4">
            <w:pPr>
              <w:widowControl w:val="0"/>
              <w:spacing w:after="0" w:line="240" w:lineRule="auto"/>
              <w:rPr>
                <w:rFonts w:eastAsia="Microsoft Sans Serif" w:cstheme="minorHAnsi"/>
                <w:highlight w:val="yellow"/>
              </w:rPr>
            </w:pPr>
            <w:r w:rsidRPr="00F56D19">
              <w:rPr>
                <w:rFonts w:eastAsia="Microsoft Sans Serif" w:cstheme="minorHAnsi"/>
              </w:rPr>
              <w:t>психологічного клімату в закладах освіти (в громаді)</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 межах надання комплексної послуги життєстійкості навчати учнів навичкам самоусвідомлення, саморегуляції та емпатії</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8044B6" w:rsidRPr="008044B6" w:rsidRDefault="008044B6" w:rsidP="00443FC4">
            <w:pPr>
              <w:spacing w:after="0" w:line="240" w:lineRule="auto"/>
              <w:rPr>
                <w:rFonts w:cstheme="minorHAnsi"/>
                <w:color w:val="000000"/>
                <w:shd w:val="clear" w:color="auto" w:fill="FFFFFF"/>
              </w:rPr>
            </w:pPr>
            <w:r w:rsidRPr="008044B6">
              <w:rPr>
                <w:rFonts w:cstheme="minorHAnsi"/>
                <w:color w:val="000000"/>
                <w:shd w:val="clear" w:color="auto" w:fill="FFFFFF"/>
              </w:rPr>
              <w:t>КНП "ЦСС"</w:t>
            </w:r>
          </w:p>
          <w:p w:rsidR="00A90FC5" w:rsidRPr="00F56D19" w:rsidRDefault="00A90FC5" w:rsidP="00443FC4">
            <w:pPr>
              <w:spacing w:after="0" w:line="240" w:lineRule="auto"/>
              <w:rPr>
                <w:rFonts w:cstheme="minorHAnsi"/>
              </w:rPr>
            </w:pPr>
            <w:r w:rsidRPr="00F56D19">
              <w:rPr>
                <w:rFonts w:cstheme="minorHAnsi"/>
              </w:rPr>
              <w:t>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Рівень здобувачів освіти, які підвищили рівень самоусвідомлення (оцінюється через самооцінку або анкетування) - </w:t>
            </w:r>
            <w:r w:rsidRPr="00F56D19">
              <w:rPr>
                <w:rFonts w:cstheme="minorHAnsi"/>
                <w:b/>
              </w:rPr>
              <w:t>100 %.</w:t>
            </w:r>
          </w:p>
          <w:p w:rsidR="00A90FC5" w:rsidRPr="00F56D19" w:rsidRDefault="00A90FC5" w:rsidP="00443FC4">
            <w:pPr>
              <w:spacing w:after="0" w:line="240" w:lineRule="auto"/>
              <w:rPr>
                <w:rFonts w:cstheme="minorHAnsi"/>
                <w:b/>
              </w:rPr>
            </w:pPr>
            <w:r w:rsidRPr="00F56D19">
              <w:rPr>
                <w:rFonts w:cstheme="minorHAnsi"/>
              </w:rPr>
              <w:t xml:space="preserve">Рівень здобувачів освіти, які покращили навички саморегуляції (оцінюється через спостереження за поведінкою або анкети) - </w:t>
            </w:r>
            <w:r w:rsidRPr="00F56D19">
              <w:rPr>
                <w:rFonts w:cstheme="minorHAnsi"/>
                <w:b/>
              </w:rPr>
              <w:t>100%.</w:t>
            </w:r>
          </w:p>
          <w:p w:rsidR="00A90FC5" w:rsidRPr="00F56D19" w:rsidRDefault="00A90FC5" w:rsidP="00443FC4">
            <w:pPr>
              <w:spacing w:after="0" w:line="240" w:lineRule="auto"/>
              <w:rPr>
                <w:rFonts w:cstheme="minorHAnsi"/>
              </w:rPr>
            </w:pPr>
            <w:r w:rsidRPr="00F56D19">
              <w:rPr>
                <w:rFonts w:cstheme="minorHAnsi"/>
              </w:rPr>
              <w:t xml:space="preserve">Рівень здобувачів освіти, які стали більш емпатійними (оцінюється через відгуки вчителів або анкети) - </w:t>
            </w:r>
            <w:r w:rsidRPr="00F56D19">
              <w:rPr>
                <w:rFonts w:cstheme="minorHAnsi"/>
                <w:b/>
              </w:rPr>
              <w:t>100%</w:t>
            </w:r>
          </w:p>
        </w:tc>
      </w:tr>
      <w:tr w:rsidR="00A90FC5" w:rsidRPr="00F56D19" w:rsidTr="00443FC4">
        <w:trPr>
          <w:trHeight w:val="75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тренінги та інтерактивні занять для учнів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8044B6" w:rsidRPr="008044B6" w:rsidRDefault="008044B6" w:rsidP="00443FC4">
            <w:pPr>
              <w:spacing w:after="0" w:line="240" w:lineRule="auto"/>
              <w:rPr>
                <w:rFonts w:cstheme="minorHAnsi"/>
                <w:color w:val="000000"/>
                <w:shd w:val="clear" w:color="auto" w:fill="FFFFFF"/>
              </w:rPr>
            </w:pPr>
            <w:r w:rsidRPr="008044B6">
              <w:rPr>
                <w:rFonts w:cstheme="minorHAnsi"/>
                <w:color w:val="000000"/>
                <w:shd w:val="clear" w:color="auto" w:fill="FFFFFF"/>
              </w:rPr>
              <w:t>КНП "ЦСС"</w:t>
            </w:r>
          </w:p>
          <w:p w:rsidR="00A90FC5" w:rsidRPr="00F56D19" w:rsidRDefault="00A90FC5" w:rsidP="00443FC4">
            <w:pPr>
              <w:spacing w:after="0" w:line="240" w:lineRule="auto"/>
              <w:rPr>
                <w:rFonts w:cstheme="minorHAnsi"/>
              </w:rPr>
            </w:pPr>
            <w:r w:rsidRPr="00F56D19">
              <w:rPr>
                <w:rFonts w:cstheme="minorHAnsi"/>
              </w:rPr>
              <w:t>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тренінгів/занять</w:t>
            </w:r>
            <w:r w:rsidRPr="00F56D19">
              <w:rPr>
                <w:rFonts w:cstheme="minorHAnsi"/>
                <w:b/>
              </w:rPr>
              <w:t>: ≥ 3</w:t>
            </w:r>
            <w:r w:rsidRPr="00F56D19">
              <w:rPr>
                <w:rFonts w:cstheme="minorHAnsi"/>
              </w:rPr>
              <w:t xml:space="preserve"> (заходи).  </w:t>
            </w:r>
          </w:p>
          <w:p w:rsidR="00A90FC5" w:rsidRPr="00F56D19" w:rsidRDefault="00A90FC5" w:rsidP="00443FC4">
            <w:pPr>
              <w:spacing w:after="0" w:line="240" w:lineRule="auto"/>
              <w:rPr>
                <w:rFonts w:cstheme="minorHAnsi"/>
              </w:rPr>
            </w:pPr>
            <w:r w:rsidRPr="00F56D19">
              <w:rPr>
                <w:rFonts w:cstheme="minorHAnsi"/>
              </w:rPr>
              <w:t xml:space="preserve">Частка учнів, які взяли участь </w:t>
            </w:r>
            <w:r w:rsidRPr="00F56D19">
              <w:rPr>
                <w:rFonts w:cstheme="minorHAnsi"/>
                <w:b/>
              </w:rPr>
              <w:t>≥ 100 %.</w:t>
            </w:r>
          </w:p>
          <w:p w:rsidR="00A90FC5" w:rsidRPr="00F56D19" w:rsidRDefault="00A90FC5" w:rsidP="00443FC4">
            <w:pPr>
              <w:spacing w:after="0" w:line="240" w:lineRule="auto"/>
              <w:rPr>
                <w:rFonts w:cstheme="minorHAnsi"/>
              </w:rPr>
            </w:pPr>
            <w:r w:rsidRPr="00F56D19">
              <w:rPr>
                <w:rFonts w:cstheme="minorHAnsi"/>
              </w:rPr>
              <w:t xml:space="preserve">Рівень задоволеності учнів та вчителів </w:t>
            </w:r>
            <w:r w:rsidRPr="00F56D19">
              <w:rPr>
                <w:rFonts w:cstheme="minorHAnsi"/>
                <w:b/>
              </w:rPr>
              <w:t>: ≥85%</w:t>
            </w:r>
            <w:r w:rsidRPr="00F56D19">
              <w:rPr>
                <w:rFonts w:cstheme="minorHAnsi"/>
              </w:rPr>
              <w:t xml:space="preserve"> (позитивних відгуків).  </w:t>
            </w:r>
          </w:p>
        </w:tc>
      </w:tr>
      <w:tr w:rsidR="00A90FC5" w:rsidRPr="00F56D19" w:rsidTr="00443FC4">
        <w:trPr>
          <w:trHeight w:val="75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Навчити учнів стратегіям подолання стресу та труднощів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 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проведених занять/тренінгів </w:t>
            </w:r>
            <w:r w:rsidRPr="00F56D19">
              <w:rPr>
                <w:rFonts w:cstheme="minorHAnsi"/>
                <w:b/>
              </w:rPr>
              <w:t>: ≥3</w:t>
            </w:r>
            <w:r w:rsidRPr="00F56D19">
              <w:rPr>
                <w:rFonts w:cstheme="minorHAnsi"/>
              </w:rPr>
              <w:t xml:space="preserve">(заходи).  </w:t>
            </w:r>
          </w:p>
          <w:p w:rsidR="00A90FC5" w:rsidRPr="00F56D19" w:rsidRDefault="00A90FC5" w:rsidP="00443FC4">
            <w:pPr>
              <w:spacing w:after="0" w:line="240" w:lineRule="auto"/>
              <w:rPr>
                <w:rFonts w:cstheme="minorHAnsi"/>
              </w:rPr>
            </w:pPr>
            <w:r w:rsidRPr="00F56D19">
              <w:rPr>
                <w:rFonts w:cstheme="minorHAnsi"/>
              </w:rPr>
              <w:t>Частка учнів, які отримали навички подолання стресу</w:t>
            </w:r>
            <w:r w:rsidRPr="00F56D19">
              <w:rPr>
                <w:rFonts w:cstheme="minorHAnsi"/>
                <w:b/>
              </w:rPr>
              <w:t>: ≥100%</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Рівень засвоєння стратегій учнями</w:t>
            </w:r>
            <w:r w:rsidRPr="00F56D19">
              <w:rPr>
                <w:rFonts w:cstheme="minorHAnsi"/>
                <w:b/>
              </w:rPr>
              <w:t>: ≥100%</w:t>
            </w:r>
            <w:r w:rsidRPr="00F56D19">
              <w:rPr>
                <w:rFonts w:cstheme="minorHAnsi"/>
              </w:rPr>
              <w:t xml:space="preserve"> (успішно пройдених тестів/опитувань).  </w:t>
            </w:r>
          </w:p>
        </w:tc>
      </w:tr>
      <w:tr w:rsidR="00A90FC5" w:rsidRPr="00F56D19" w:rsidTr="00443FC4">
        <w:trPr>
          <w:trHeight w:val="839"/>
        </w:trPr>
        <w:tc>
          <w:tcPr>
            <w:tcW w:w="457" w:type="dxa"/>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5</w:t>
            </w:r>
          </w:p>
        </w:tc>
        <w:tc>
          <w:tcPr>
            <w:tcW w:w="2126"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3.5.1– Забезпечити діяльність і розвиток спортивної та</w:t>
            </w:r>
          </w:p>
          <w:p w:rsidR="00A90FC5" w:rsidRPr="00F56D19" w:rsidRDefault="007273C5" w:rsidP="00443FC4">
            <w:pPr>
              <w:widowControl w:val="0"/>
              <w:spacing w:after="0" w:line="240" w:lineRule="auto"/>
              <w:rPr>
                <w:rFonts w:eastAsia="Microsoft Sans Serif" w:cstheme="minorHAnsi"/>
              </w:rPr>
            </w:pPr>
            <w:r w:rsidRPr="00F56D19">
              <w:rPr>
                <w:rFonts w:eastAsia="Microsoft Sans Serif" w:cstheme="minorHAnsi"/>
              </w:rPr>
              <w:t>фізкультуро</w:t>
            </w:r>
            <w:r w:rsidR="00A90FC5" w:rsidRPr="00F56D19">
              <w:rPr>
                <w:rFonts w:eastAsia="Microsoft Sans Serif" w:cstheme="minorHAnsi"/>
              </w:rPr>
              <w:t xml:space="preserve"> - оздоровчої</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інфраструктури громади</w:t>
            </w: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Встановити в усіх населених пунктах громади мультифункціональні майданчики для занять спортом</w:t>
            </w:r>
          </w:p>
          <w:p w:rsidR="00A90FC5" w:rsidRPr="00F56D19" w:rsidRDefault="00A90FC5" w:rsidP="00443FC4">
            <w:pPr>
              <w:spacing w:after="0" w:line="240" w:lineRule="auto"/>
              <w:rPr>
                <w:rFonts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Встановлено в усіх населених пунктах громади мультифункціональні майданчики для занять спортом </w:t>
            </w:r>
            <w:r w:rsidRPr="00F56D19">
              <w:rPr>
                <w:rFonts w:cstheme="minorHAnsi"/>
                <w:b/>
              </w:rPr>
              <w:t>(+/-)</w:t>
            </w:r>
          </w:p>
        </w:tc>
      </w:tr>
      <w:tr w:rsidR="00A90FC5" w:rsidRPr="00F56D19" w:rsidTr="00443FC4">
        <w:trPr>
          <w:trHeight w:val="1076"/>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6</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3.5.2 – Розширити мережу молодіжних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Просторів</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Створити КУ/КЗ молодіжного спрямування для забезпечення реалізації розвитку молодіжної політики за рахунок грантових можливостей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створених комунальних установ/закладів (КУ/КЗ) </w:t>
            </w:r>
            <w:r w:rsidRPr="00F56D19">
              <w:rPr>
                <w:rFonts w:cstheme="minorHAnsi"/>
                <w:b/>
              </w:rPr>
              <w:t>: ≥1</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Кількість молоді, яка отримала підтримку через створений заклад </w:t>
            </w:r>
            <w:r w:rsidRPr="00F56D19">
              <w:rPr>
                <w:rFonts w:cstheme="minorHAnsi"/>
                <w:b/>
              </w:rPr>
              <w:t>: ≥3000(осіб).</w:t>
            </w:r>
          </w:p>
          <w:p w:rsidR="00A90FC5" w:rsidRPr="00F56D19" w:rsidRDefault="00A90FC5" w:rsidP="00F6703D">
            <w:pPr>
              <w:spacing w:after="0" w:line="240" w:lineRule="auto"/>
              <w:rPr>
                <w:rFonts w:cstheme="minorHAnsi"/>
              </w:rPr>
            </w:pPr>
            <w:r w:rsidRPr="00F56D19">
              <w:rPr>
                <w:rFonts w:cstheme="minorHAnsi"/>
              </w:rPr>
              <w:t xml:space="preserve">Термін завершення створення та запуску закладу - протягом встановленого строку.  </w:t>
            </w:r>
          </w:p>
        </w:tc>
      </w:tr>
      <w:tr w:rsidR="00A90FC5" w:rsidRPr="00F56D19" w:rsidTr="00443FC4">
        <w:trPr>
          <w:trHeight w:val="76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Долучати Молодіжну раду до процесу прийняття рішень, сприяти розвитку молодіжних ГО</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Управління культури молоді та спорту Молодіжна рада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Долучати Молодіжну раду до процесу прийняття рішень, сприяти розвитку молодіжних ГО </w:t>
            </w:r>
            <w:r w:rsidRPr="00F56D19">
              <w:rPr>
                <w:rFonts w:cstheme="minorHAnsi"/>
                <w:b/>
              </w:rPr>
              <w:t>(+/-)</w:t>
            </w:r>
          </w:p>
        </w:tc>
      </w:tr>
      <w:tr w:rsidR="00A90FC5" w:rsidRPr="00F56D19" w:rsidTr="00443FC4">
        <w:trPr>
          <w:trHeight w:val="763"/>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7</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3.5.3 –Забезпечити розвиток туризму на території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Визначити межі та розглянути можливість облаштування дендрологічного парку  на території села Малютянка</w:t>
            </w:r>
          </w:p>
        </w:tc>
        <w:tc>
          <w:tcPr>
            <w:tcW w:w="1276" w:type="dxa"/>
          </w:tcPr>
          <w:p w:rsidR="00A90FC5" w:rsidRPr="00F56D19" w:rsidRDefault="00A90FC5" w:rsidP="00443FC4">
            <w:pPr>
              <w:spacing w:after="0" w:line="240" w:lineRule="auto"/>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 Управління розвитку інфраструктури та житлово-комунального господарства. Відділ містобудування та архітектури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меж території </w:t>
            </w:r>
            <w:r w:rsidRPr="00F56D19">
              <w:rPr>
                <w:rFonts w:cstheme="minorHAnsi"/>
                <w:b/>
              </w:rPr>
              <w:t>( +,-).</w:t>
            </w:r>
          </w:p>
          <w:p w:rsidR="00A90FC5" w:rsidRPr="00F56D19" w:rsidRDefault="00A90FC5" w:rsidP="00443FC4">
            <w:pPr>
              <w:spacing w:after="0" w:line="240" w:lineRule="auto"/>
              <w:rPr>
                <w:rFonts w:cstheme="minorHAnsi"/>
              </w:rPr>
            </w:pPr>
            <w:r w:rsidRPr="00F56D19">
              <w:rPr>
                <w:rFonts w:cstheme="minorHAnsi"/>
              </w:rPr>
              <w:t>Частка мешканців, які підтримують ідею облаштування парку</w:t>
            </w:r>
            <w:r w:rsidRPr="00F56D19">
              <w:rPr>
                <w:rFonts w:cstheme="minorHAnsi"/>
                <w:b/>
              </w:rPr>
              <w:t>:≥10 %</w:t>
            </w:r>
            <w:r w:rsidRPr="00F56D19">
              <w:rPr>
                <w:rFonts w:cstheme="minorHAnsi"/>
              </w:rPr>
              <w:t xml:space="preserve"> (позитивних відгуків).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визначення меж та аналізу можливостей -протягом встановленого строку.  </w:t>
            </w:r>
          </w:p>
        </w:tc>
      </w:tr>
      <w:tr w:rsidR="00A90FC5" w:rsidRPr="00F56D19" w:rsidTr="00443FC4">
        <w:trPr>
          <w:trHeight w:val="754"/>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концепцію культурно-туристичного простору на території села Жорнівка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Управління культури молоді та спорту Староста села Жорнівка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Готовність концепції </w:t>
            </w:r>
            <w:r w:rsidRPr="00F56D19">
              <w:rPr>
                <w:rFonts w:cstheme="minorHAnsi"/>
                <w:b/>
              </w:rPr>
              <w:t>: 100%</w:t>
            </w:r>
            <w:r w:rsidRPr="00F56D19">
              <w:rPr>
                <w:rFonts w:cstheme="minorHAnsi"/>
              </w:rPr>
              <w:t xml:space="preserve"> (розроблена та затверджена концепція).  </w:t>
            </w:r>
          </w:p>
          <w:p w:rsidR="00A90FC5" w:rsidRPr="00F56D19" w:rsidRDefault="00A90FC5" w:rsidP="00443FC4">
            <w:pPr>
              <w:spacing w:after="0" w:line="240" w:lineRule="auto"/>
              <w:rPr>
                <w:rFonts w:cstheme="minorHAnsi"/>
              </w:rPr>
            </w:pPr>
            <w:r w:rsidRPr="00F56D19">
              <w:rPr>
                <w:rFonts w:cstheme="minorHAnsi"/>
              </w:rPr>
              <w:t xml:space="preserve">Кількість проведених громадських обговорень щодо концепції </w:t>
            </w:r>
            <w:r w:rsidRPr="00F56D19">
              <w:rPr>
                <w:rFonts w:cstheme="minorHAnsi"/>
                <w:b/>
              </w:rPr>
              <w:t>: ≥3</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 xml:space="preserve">Термін завершення розробки концепції -протягом встановленого строку.  </w:t>
            </w:r>
          </w:p>
        </w:tc>
      </w:tr>
      <w:tr w:rsidR="00A90FC5" w:rsidRPr="00F56D19" w:rsidTr="00443FC4">
        <w:trPr>
          <w:trHeight w:val="55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Створити «зелений» громадський простір на території села Тарасівка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 Староста села Тарасівка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Створено «зелений» простір </w:t>
            </w:r>
            <w:r w:rsidRPr="00F56D19">
              <w:rPr>
                <w:rFonts w:cstheme="minorHAnsi"/>
                <w:b/>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створення простору - протягом встановленого строку.  </w:t>
            </w:r>
          </w:p>
          <w:p w:rsidR="00A90FC5" w:rsidRPr="00F56D19" w:rsidRDefault="00A90FC5" w:rsidP="00443FC4">
            <w:pPr>
              <w:spacing w:after="0" w:line="240" w:lineRule="auto"/>
              <w:rPr>
                <w:rFonts w:cstheme="minorHAnsi"/>
              </w:rPr>
            </w:pPr>
          </w:p>
        </w:tc>
      </w:tr>
      <w:tr w:rsidR="00A90FC5" w:rsidRPr="00F56D19" w:rsidTr="00443FC4">
        <w:trPr>
          <w:trHeight w:val="46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Облаштувати «зелений» громадський простір на території села Забір’я</w:t>
            </w:r>
          </w:p>
        </w:tc>
        <w:tc>
          <w:tcPr>
            <w:tcW w:w="1276" w:type="dxa"/>
          </w:tcPr>
          <w:p w:rsidR="00A90FC5" w:rsidRPr="00F56D19" w:rsidRDefault="00A90FC5" w:rsidP="00443FC4">
            <w:pPr>
              <w:spacing w:after="0" w:line="240" w:lineRule="auto"/>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Відділ землевпорядкування, кадастру та екології. Староста села Забір’я</w:t>
            </w:r>
          </w:p>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Площа облаштованого «зеленого» простору </w:t>
            </w:r>
            <w:r w:rsidRPr="00F56D19">
              <w:rPr>
                <w:rFonts w:cstheme="minorHAnsi"/>
                <w:b/>
              </w:rPr>
              <w:t xml:space="preserve">≥ 0,10 (га).  </w:t>
            </w:r>
          </w:p>
          <w:p w:rsidR="00A90FC5" w:rsidRPr="00F56D19" w:rsidRDefault="00A90FC5" w:rsidP="00443FC4">
            <w:pPr>
              <w:spacing w:after="0" w:line="240" w:lineRule="auto"/>
              <w:rPr>
                <w:rFonts w:cstheme="minorHAnsi"/>
              </w:rPr>
            </w:pPr>
            <w:r w:rsidRPr="00F56D19">
              <w:rPr>
                <w:rFonts w:cstheme="minorHAnsi"/>
              </w:rPr>
              <w:t xml:space="preserve">Кількість встановлених елементів благоустрою (лавки, освітлення тощо) </w:t>
            </w:r>
            <w:r w:rsidRPr="00F56D19">
              <w:rPr>
                <w:rFonts w:cstheme="minorHAnsi"/>
                <w:b/>
              </w:rPr>
              <w:t>: ≥ 8</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облаштування простору -  протягом встановленого строку.  </w:t>
            </w:r>
          </w:p>
          <w:p w:rsidR="00A90FC5" w:rsidRPr="00F56D19" w:rsidRDefault="00A90FC5" w:rsidP="00443FC4">
            <w:pPr>
              <w:spacing w:after="0" w:line="240" w:lineRule="auto"/>
              <w:rPr>
                <w:rFonts w:cstheme="minorHAnsi"/>
              </w:rPr>
            </w:pPr>
            <w:r w:rsidRPr="00F56D19">
              <w:rPr>
                <w:rFonts w:cstheme="minorHAnsi"/>
              </w:rPr>
              <w:t>Рівень задоволеності мешканців облаштованим простором</w:t>
            </w:r>
            <w:r w:rsidRPr="00F56D19">
              <w:rPr>
                <w:rFonts w:cstheme="minorHAnsi"/>
                <w:b/>
              </w:rPr>
              <w:t>:≥ 70 %</w:t>
            </w:r>
            <w:r w:rsidRPr="00F56D19">
              <w:rPr>
                <w:rFonts w:cstheme="minorHAnsi"/>
              </w:rPr>
              <w:t xml:space="preserve"> (позитивних відгуків).  </w:t>
            </w:r>
          </w:p>
        </w:tc>
      </w:tr>
      <w:tr w:rsidR="00A90FC5" w:rsidRPr="00F56D19" w:rsidTr="00443FC4">
        <w:trPr>
          <w:trHeight w:val="50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перелік нових туристичних напрямків і об’єктів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color w:val="000000"/>
              </w:rPr>
              <w:t xml:space="preserve">Управління культури молоді та спорту </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визначених туристичних напрямків</w:t>
            </w:r>
            <w:r w:rsidRPr="00F56D19">
              <w:rPr>
                <w:rFonts w:cstheme="minorHAnsi"/>
                <w:b/>
              </w:rPr>
              <w:t>: ≥ 2.</w:t>
            </w:r>
          </w:p>
          <w:p w:rsidR="00A90FC5" w:rsidRPr="00F56D19" w:rsidRDefault="00A90FC5" w:rsidP="00443FC4">
            <w:pPr>
              <w:spacing w:after="0" w:line="240" w:lineRule="auto"/>
              <w:rPr>
                <w:rFonts w:cstheme="minorHAnsi"/>
              </w:rPr>
            </w:pPr>
            <w:r w:rsidRPr="00F56D19">
              <w:rPr>
                <w:rFonts w:cstheme="minorHAnsi"/>
              </w:rPr>
              <w:t xml:space="preserve">Кількість ідентифікованих туристичних об’єктів: </w:t>
            </w:r>
            <w:r w:rsidRPr="00F56D19">
              <w:rPr>
                <w:rFonts w:cstheme="minorHAnsi"/>
                <w:b/>
              </w:rPr>
              <w:t>≥15</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визначення переліку напрямків та об’єктів - протягом встановленого строку.  </w:t>
            </w:r>
          </w:p>
        </w:tc>
      </w:tr>
      <w:tr w:rsidR="00A90FC5" w:rsidRPr="00F56D19" w:rsidTr="00443FC4">
        <w:trPr>
          <w:trHeight w:val="751"/>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огляд та визначити перелік заходів з благоустрою наявних та нових  туристичних маршрутів і об’єктів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заходів з благоустрою </w:t>
            </w:r>
            <w:r w:rsidRPr="00F56D19">
              <w:rPr>
                <w:rFonts w:cstheme="minorHAnsi"/>
                <w:b/>
              </w:rPr>
              <w:t>: ≥ 3</w:t>
            </w:r>
          </w:p>
          <w:p w:rsidR="00A90FC5" w:rsidRPr="00F56D19" w:rsidRDefault="00A90FC5" w:rsidP="00443FC4">
            <w:pPr>
              <w:spacing w:after="0" w:line="240" w:lineRule="auto"/>
              <w:rPr>
                <w:rFonts w:cstheme="minorHAnsi"/>
              </w:rPr>
            </w:pPr>
            <w:r w:rsidRPr="00F56D19">
              <w:rPr>
                <w:rFonts w:cstheme="minorHAnsi"/>
              </w:rPr>
              <w:t xml:space="preserve">Частка маршрутів/об’єктів, які потребують благоустрою: </w:t>
            </w:r>
            <w:r w:rsidRPr="00F56D19">
              <w:rPr>
                <w:rFonts w:cstheme="minorHAnsi"/>
                <w:b/>
              </w:rPr>
              <w:t>≥ 30 %</w:t>
            </w:r>
            <w:r w:rsidRPr="00F56D19">
              <w:rPr>
                <w:rFonts w:cstheme="minorHAnsi"/>
              </w:rPr>
              <w:t xml:space="preserve"> (від загальної кількості).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огляду та формування переліку заходів - протягом встановленого строку.  </w:t>
            </w:r>
          </w:p>
        </w:tc>
      </w:tr>
      <w:tr w:rsidR="00A90FC5" w:rsidRPr="00F56D19" w:rsidTr="00443FC4">
        <w:trPr>
          <w:trHeight w:val="102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Спланувати і провести інформаційну кампанію з популяризації наявних та нових туристичних маршрутів і об’єктів на території громади</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міжнародного співробітництва, економічного аналізу та стратегічних комунікацій. </w:t>
            </w:r>
          </w:p>
          <w:p w:rsidR="00A90FC5" w:rsidRPr="00F56D19" w:rsidRDefault="00A90FC5" w:rsidP="00443FC4">
            <w:pPr>
              <w:spacing w:after="0" w:line="240" w:lineRule="auto"/>
              <w:rPr>
                <w:rFonts w:cstheme="minorHAnsi"/>
              </w:rPr>
            </w:pPr>
            <w:r w:rsidRPr="00F56D19">
              <w:rPr>
                <w:rFonts w:cstheme="minorHAnsi"/>
              </w:rPr>
              <w:t>КП «БІЦ»</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Сплановано і проведено інформаційну кампанію з популяризації наявних та нових туристичних маршрутів і об’єктів на території громади </w:t>
            </w:r>
            <w:r w:rsidRPr="00F56D19">
              <w:rPr>
                <w:rFonts w:cstheme="minorHAnsi"/>
                <w:b/>
              </w:rPr>
              <w:t>(+/-)</w:t>
            </w:r>
          </w:p>
        </w:tc>
      </w:tr>
      <w:tr w:rsidR="00A90FC5" w:rsidRPr="00F56D19" w:rsidTr="00443FC4">
        <w:trPr>
          <w:trHeight w:val="1001"/>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3</w:t>
            </w:r>
            <w:r w:rsidR="0018182C">
              <w:rPr>
                <w:rFonts w:cstheme="minorHAnsi"/>
                <w:lang w:val="en-US"/>
              </w:rPr>
              <w:t>8</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3.6.1 – Забезпечити діяльність та розвиток закладів надання медичної допомоги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заклади охорони здоров’я комунальної власності безперебійними/альтернативними джерелами енергії і водопостачання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 Управління розвитку інфраструктури та житлово-комунального господарства</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закладів, оснащених безперебійними/альтернативними джерелами енергії</w:t>
            </w:r>
            <w:r w:rsidRPr="00F56D19">
              <w:rPr>
                <w:rFonts w:cstheme="minorHAnsi"/>
                <w:b/>
              </w:rPr>
              <w:t>: ≥ 12.</w:t>
            </w:r>
          </w:p>
          <w:p w:rsidR="00A90FC5" w:rsidRPr="00F56D19" w:rsidRDefault="00A90FC5" w:rsidP="00443FC4">
            <w:pPr>
              <w:spacing w:after="0" w:line="240" w:lineRule="auto"/>
              <w:rPr>
                <w:rFonts w:cstheme="minorHAnsi"/>
              </w:rPr>
            </w:pPr>
            <w:r w:rsidRPr="00F56D19">
              <w:rPr>
                <w:rFonts w:cstheme="minorHAnsi"/>
              </w:rPr>
              <w:t>Кількість закладів, оснащених системами безперебійного водопостачання</w:t>
            </w:r>
            <w:r w:rsidRPr="00F56D19">
              <w:rPr>
                <w:rFonts w:cstheme="minorHAnsi"/>
                <w:b/>
              </w:rPr>
              <w:t>: ≥ 6.</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оснащення закладів - протягом встановленого строку. </w:t>
            </w:r>
          </w:p>
        </w:tc>
      </w:tr>
      <w:tr w:rsidR="00A90FC5" w:rsidRPr="00F56D19" w:rsidTr="00443FC4">
        <w:trPr>
          <w:trHeight w:val="42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Розробити програми навчання для персоналу ЗОЗ комунальної власності та забезпечити їх реалізацію за допомогою залучених партнерів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освіти. Управління міжнародного співробітництва, економічного аналізу та стратегічних комунікацій</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Розроблено програми навчання для персоналу ЗОЗ комунальної власності та забезпечено їх реалізацію за допомогою залучених партнерів </w:t>
            </w:r>
            <w:r w:rsidRPr="00F56D19">
              <w:rPr>
                <w:rFonts w:cstheme="minorHAnsi"/>
                <w:b/>
              </w:rPr>
              <w:t>(+/-)</w:t>
            </w:r>
          </w:p>
          <w:p w:rsidR="00A90FC5" w:rsidRPr="00F56D19" w:rsidRDefault="00A90FC5" w:rsidP="00443FC4">
            <w:pPr>
              <w:spacing w:after="0" w:line="240" w:lineRule="auto"/>
              <w:rPr>
                <w:rFonts w:cstheme="minorHAnsi"/>
              </w:rPr>
            </w:pPr>
          </w:p>
        </w:tc>
      </w:tr>
      <w:tr w:rsidR="00A90FC5" w:rsidRPr="00F56D19" w:rsidTr="00443FC4">
        <w:trPr>
          <w:trHeight w:val="73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умови у ЗОЗ комунальної власності для проходження практики та подальшого працевлаштування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Частка ЗОЗ, де створено умови для проходження практики  </w:t>
            </w:r>
            <w:r w:rsidRPr="00F56D19">
              <w:rPr>
                <w:rFonts w:cstheme="minorHAnsi"/>
                <w:b/>
              </w:rPr>
              <w:t>≥ 100%</w:t>
            </w:r>
            <w:r w:rsidRPr="00F56D19">
              <w:rPr>
                <w:rFonts w:cstheme="minorHAnsi"/>
              </w:rPr>
              <w:t xml:space="preserve"> .  </w:t>
            </w:r>
          </w:p>
          <w:p w:rsidR="00A90FC5" w:rsidRPr="00F56D19" w:rsidRDefault="00A90FC5" w:rsidP="00443FC4">
            <w:pPr>
              <w:spacing w:after="0" w:line="240" w:lineRule="auto"/>
              <w:rPr>
                <w:rFonts w:cstheme="minorHAnsi"/>
                <w:b/>
              </w:rPr>
            </w:pPr>
            <w:r w:rsidRPr="00F56D19">
              <w:rPr>
                <w:rFonts w:cstheme="minorHAnsi"/>
              </w:rPr>
              <w:t xml:space="preserve">Частка осіб, які отримали працевлаштування після практики  </w:t>
            </w:r>
            <w:r w:rsidRPr="00F56D19">
              <w:rPr>
                <w:rFonts w:cstheme="minorHAnsi"/>
                <w:b/>
              </w:rPr>
              <w:t xml:space="preserve">≥ 80 %.  </w:t>
            </w:r>
          </w:p>
          <w:p w:rsidR="00A90FC5" w:rsidRPr="00F56D19" w:rsidRDefault="00A90FC5" w:rsidP="00443FC4">
            <w:pPr>
              <w:spacing w:after="0" w:line="240" w:lineRule="auto"/>
              <w:rPr>
                <w:rFonts w:cstheme="minorHAnsi"/>
              </w:rPr>
            </w:pPr>
            <w:r w:rsidRPr="00F56D19">
              <w:rPr>
                <w:rFonts w:cstheme="minorHAnsi"/>
              </w:rPr>
              <w:t xml:space="preserve">Термін забезпечення умов для практики-протягом встановленого строку.  </w:t>
            </w:r>
          </w:p>
        </w:tc>
      </w:tr>
      <w:tr w:rsidR="00A90FC5" w:rsidRPr="00F56D19" w:rsidTr="00443FC4">
        <w:trPr>
          <w:trHeight w:val="123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Провести огляд та забезпечити (за відсутності) ЗОЗ комунальної власності  безбар’єрним доступом для людей з інвалідністю та маломобільних груп населення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освіти.</w:t>
            </w:r>
          </w:p>
        </w:tc>
        <w:tc>
          <w:tcPr>
            <w:tcW w:w="5103" w:type="dxa"/>
          </w:tcPr>
          <w:p w:rsidR="00A90FC5" w:rsidRPr="00F56D19" w:rsidRDefault="00A90FC5" w:rsidP="00443FC4">
            <w:pPr>
              <w:spacing w:after="0" w:line="240" w:lineRule="auto"/>
              <w:rPr>
                <w:rFonts w:cstheme="minorHAnsi"/>
              </w:rPr>
            </w:pPr>
            <w:r w:rsidRPr="00F56D19">
              <w:rPr>
                <w:rFonts w:cstheme="minorHAnsi"/>
              </w:rPr>
              <w:t>Частка ЗОЗ, які пройшли огляд на наявність безбар’єрного доступу  -</w:t>
            </w:r>
            <w:r w:rsidRPr="00F56D19">
              <w:rPr>
                <w:rFonts w:cstheme="minorHAnsi"/>
                <w:b/>
              </w:rPr>
              <w:t>100%</w:t>
            </w:r>
            <w:r w:rsidRPr="00F56D19">
              <w:rPr>
                <w:rFonts w:cstheme="minorHAnsi"/>
              </w:rPr>
              <w:t xml:space="preserve"> закладів.  </w:t>
            </w:r>
          </w:p>
          <w:p w:rsidR="00A90FC5" w:rsidRPr="00F56D19" w:rsidRDefault="00A90FC5" w:rsidP="00443FC4">
            <w:pPr>
              <w:spacing w:after="0" w:line="240" w:lineRule="auto"/>
              <w:rPr>
                <w:rFonts w:cstheme="minorHAnsi"/>
              </w:rPr>
            </w:pPr>
            <w:r w:rsidRPr="00F56D19">
              <w:rPr>
                <w:rFonts w:cstheme="minorHAnsi"/>
              </w:rPr>
              <w:t xml:space="preserve">Частка ЗОЗ, де впроваджено безбар’єрний доступ - </w:t>
            </w:r>
            <w:r w:rsidRPr="00F56D19">
              <w:rPr>
                <w:rFonts w:cstheme="minorHAnsi"/>
                <w:b/>
              </w:rPr>
              <w:t>100%</w:t>
            </w:r>
            <w:r w:rsidRPr="00F56D19">
              <w:rPr>
                <w:rFonts w:cstheme="minorHAnsi"/>
              </w:rPr>
              <w:t xml:space="preserve"> закладів.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огляду та впровадження безбар’єрного доступу -протягом встановленого строку.  </w:t>
            </w:r>
          </w:p>
        </w:tc>
      </w:tr>
      <w:tr w:rsidR="00A90FC5" w:rsidRPr="00F56D19" w:rsidTr="00443FC4">
        <w:trPr>
          <w:trHeight w:val="80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Проводити регулярне оновлення обладнання для діагностування та лікування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w:t>
            </w:r>
          </w:p>
        </w:tc>
        <w:tc>
          <w:tcPr>
            <w:tcW w:w="5103" w:type="dxa"/>
          </w:tcPr>
          <w:p w:rsidR="00A90FC5" w:rsidRPr="00F56D19" w:rsidRDefault="00A90FC5" w:rsidP="00443FC4">
            <w:pPr>
              <w:spacing w:after="0" w:line="240" w:lineRule="auto"/>
              <w:rPr>
                <w:rFonts w:cstheme="minorHAnsi"/>
              </w:rPr>
            </w:pPr>
            <w:r w:rsidRPr="00F56D19">
              <w:rPr>
                <w:rFonts w:cstheme="minorHAnsi"/>
              </w:rPr>
              <w:t>Частка закладів охорони здоров’я з оновленим обладнанням</w:t>
            </w:r>
            <w:r w:rsidRPr="00F56D19">
              <w:rPr>
                <w:rFonts w:cstheme="minorHAnsi"/>
                <w:b/>
              </w:rPr>
              <w:t>: ≥ 25%</w:t>
            </w:r>
            <w:r w:rsidRPr="00F56D19">
              <w:rPr>
                <w:rFonts w:cstheme="minorHAnsi"/>
              </w:rPr>
              <w:t xml:space="preserve"> ( від загальної кількості ЗОЗ).  </w:t>
            </w:r>
          </w:p>
          <w:p w:rsidR="00A90FC5" w:rsidRPr="00F56D19" w:rsidRDefault="00A90FC5" w:rsidP="00443FC4">
            <w:pPr>
              <w:spacing w:after="0" w:line="240" w:lineRule="auto"/>
              <w:rPr>
                <w:rFonts w:cstheme="minorHAnsi"/>
              </w:rPr>
            </w:pPr>
            <w:r w:rsidRPr="00F56D19">
              <w:rPr>
                <w:rFonts w:cstheme="minorHAnsi"/>
              </w:rPr>
              <w:t xml:space="preserve">Термін проведення оновлення обладнання - протягом встановленого строку.  </w:t>
            </w:r>
          </w:p>
        </w:tc>
      </w:tr>
      <w:tr w:rsidR="00A90FC5" w:rsidRPr="00F56D19" w:rsidTr="00443FC4">
        <w:trPr>
          <w:trHeight w:val="740"/>
        </w:trPr>
        <w:tc>
          <w:tcPr>
            <w:tcW w:w="457" w:type="dxa"/>
            <w:vMerge w:val="restart"/>
          </w:tcPr>
          <w:p w:rsidR="00A90FC5" w:rsidRPr="0018182C" w:rsidRDefault="0018182C" w:rsidP="0018182C">
            <w:pPr>
              <w:spacing w:after="0" w:line="240" w:lineRule="auto"/>
              <w:rPr>
                <w:rFonts w:cstheme="minorHAnsi"/>
                <w:lang w:val="en-US"/>
              </w:rPr>
            </w:pPr>
            <w:r>
              <w:rPr>
                <w:rFonts w:cstheme="minorHAnsi"/>
                <w:lang w:val="en-US"/>
              </w:rPr>
              <w:t>39</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3.6.2 – Забезпечити розбудову доступної і інклюзивної мережі амбулаторій загальної практики сімейної медицини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під наглядом сімейного лікаря профілактичні огляди жителів Боярської громади за групами ризику</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Сектор медицини. </w:t>
            </w:r>
          </w:p>
          <w:p w:rsidR="00A90FC5" w:rsidRPr="00F56D19" w:rsidRDefault="00A90FC5" w:rsidP="00443FC4">
            <w:pPr>
              <w:spacing w:after="0" w:line="240" w:lineRule="auto"/>
              <w:rPr>
                <w:rFonts w:cstheme="minorHAnsi"/>
              </w:rPr>
            </w:pPr>
            <w:r w:rsidRPr="00F56D19">
              <w:rPr>
                <w:rFonts w:cstheme="minorHAnsi"/>
              </w:rPr>
              <w:t>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проведених профілактичних оглядів</w:t>
            </w:r>
            <w:r w:rsidRPr="00F56D19">
              <w:rPr>
                <w:rFonts w:cstheme="minorHAnsi"/>
                <w:b/>
              </w:rPr>
              <w:t>:≥20800</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Частка охоплення груп ризику профілактичними оглядами</w:t>
            </w:r>
            <w:r w:rsidRPr="00F56D19">
              <w:rPr>
                <w:rFonts w:cstheme="minorHAnsi"/>
                <w:b/>
              </w:rPr>
              <w:t>: ≥ 65%</w:t>
            </w:r>
            <w:r w:rsidRPr="00F56D19">
              <w:rPr>
                <w:rFonts w:cstheme="minorHAnsi"/>
              </w:rPr>
              <w:t xml:space="preserve"> (від загальної кількості цільової групи).  </w:t>
            </w:r>
          </w:p>
          <w:p w:rsidR="00A90FC5" w:rsidRPr="00F56D19" w:rsidRDefault="00A90FC5" w:rsidP="00443FC4">
            <w:pPr>
              <w:spacing w:after="0" w:line="240" w:lineRule="auto"/>
              <w:rPr>
                <w:rFonts w:cstheme="minorHAnsi"/>
              </w:rPr>
            </w:pPr>
            <w:r w:rsidRPr="00F56D19">
              <w:rPr>
                <w:rFonts w:cstheme="minorHAnsi"/>
              </w:rPr>
              <w:t xml:space="preserve">Термін запровадження систематичних профілактичних оглядів -протягом встановленого строку.  </w:t>
            </w:r>
          </w:p>
        </w:tc>
      </w:tr>
      <w:tr w:rsidR="00A90FC5" w:rsidRPr="00F56D19" w:rsidTr="00443FC4">
        <w:trPr>
          <w:trHeight w:val="97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кожну амбулаторію загальної практики сімейної медицини безперебійними/альтернативними джерелами енергії і водопостачання</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F6703D" w:rsidRPr="00F56D19" w:rsidRDefault="00A90FC5" w:rsidP="00443FC4">
            <w:pPr>
              <w:spacing w:after="0" w:line="240" w:lineRule="auto"/>
              <w:rPr>
                <w:rFonts w:cstheme="minorHAnsi"/>
              </w:rPr>
            </w:pPr>
            <w:r w:rsidRPr="00F56D19">
              <w:rPr>
                <w:rFonts w:cstheme="minorHAnsi"/>
              </w:rPr>
              <w:t xml:space="preserve">Сектор медицини. Управління розвитку інфраструктури та житлово-комунального господарства </w:t>
            </w:r>
          </w:p>
          <w:p w:rsidR="00A90FC5" w:rsidRPr="00F56D19" w:rsidRDefault="00A90FC5" w:rsidP="00443FC4">
            <w:pPr>
              <w:spacing w:after="0" w:line="240" w:lineRule="auto"/>
              <w:rPr>
                <w:rFonts w:cstheme="minorHAnsi"/>
              </w:rPr>
            </w:pPr>
            <w:r w:rsidRPr="00F56D19">
              <w:rPr>
                <w:rFonts w:cstheme="minorHAnsi"/>
              </w:rPr>
              <w:t>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Забезпечено кожну амбулаторію загальної практики сімейної медицини безперебійними/альтернативними джерелами енергії і водопостачання </w:t>
            </w:r>
            <w:r w:rsidRPr="00F56D19">
              <w:rPr>
                <w:rFonts w:cstheme="minorHAnsi"/>
                <w:b/>
              </w:rPr>
              <w:t>(+/-)</w:t>
            </w:r>
          </w:p>
        </w:tc>
      </w:tr>
      <w:tr w:rsidR="00A90FC5" w:rsidRPr="00F56D19" w:rsidTr="00443FC4">
        <w:trPr>
          <w:trHeight w:val="73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Збільшити мережу амбулаторій загальної практики сімейної медицини у Боярській громаді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w:t>
            </w:r>
          </w:p>
          <w:p w:rsidR="00A90FC5" w:rsidRPr="00F56D19" w:rsidRDefault="00A90FC5" w:rsidP="00443FC4">
            <w:pPr>
              <w:spacing w:after="0" w:line="240" w:lineRule="auto"/>
              <w:rPr>
                <w:rFonts w:cstheme="minorHAnsi"/>
              </w:rPr>
            </w:pPr>
            <w:r w:rsidRPr="00F56D19">
              <w:rPr>
                <w:rFonts w:cstheme="minorHAnsi"/>
              </w:rPr>
              <w:t>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Збільшено мережу амбулаторій загальної практики сімейної медицини у Боярській громаді </w:t>
            </w:r>
            <w:r w:rsidRPr="00F56D19">
              <w:rPr>
                <w:rFonts w:cstheme="minorHAnsi"/>
                <w:b/>
              </w:rPr>
              <w:t>(+/-)</w:t>
            </w:r>
          </w:p>
        </w:tc>
      </w:tr>
      <w:tr w:rsidR="00A90FC5" w:rsidRPr="00F56D19" w:rsidTr="00443FC4">
        <w:trPr>
          <w:trHeight w:val="1227"/>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Провести огляд та забезпечити (за відсутності) амбулаторії загальної практики сімейної медицини безбар’єрним доступом для людей з інвалідністю та маломобільних груп населення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 Управління розвитку інфраструктури та житлово-комунального господарства 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амбулаторій, які пройшли огляд на наявність безбар’єрного доступу </w:t>
            </w:r>
            <w:r w:rsidRPr="00F56D19">
              <w:rPr>
                <w:rFonts w:cstheme="minorHAnsi"/>
                <w:b/>
              </w:rPr>
              <w:t>:100%</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 xml:space="preserve">Кількість амбулаторій, де впроваджено безбар’єрний доступ </w:t>
            </w:r>
            <w:r w:rsidRPr="00F56D19">
              <w:rPr>
                <w:rFonts w:cstheme="minorHAnsi"/>
                <w:b/>
              </w:rPr>
              <w:t>: ≥ 6 .</w:t>
            </w:r>
          </w:p>
          <w:p w:rsidR="00A90FC5" w:rsidRPr="00F56D19" w:rsidRDefault="00A90FC5" w:rsidP="00443FC4">
            <w:pPr>
              <w:spacing w:after="0" w:line="240" w:lineRule="auto"/>
              <w:rPr>
                <w:rFonts w:cstheme="minorHAnsi"/>
              </w:rPr>
            </w:pPr>
            <w:r w:rsidRPr="00F56D19">
              <w:rPr>
                <w:rFonts w:cstheme="minorHAnsi"/>
              </w:rPr>
              <w:t xml:space="preserve">Частка амбулаторій з повноцінним безбар’єрним доступом після заходу </w:t>
            </w:r>
            <w:r w:rsidRPr="00F56D19">
              <w:rPr>
                <w:rFonts w:cstheme="minorHAnsi"/>
                <w:b/>
              </w:rPr>
              <w:t>: ≥100%</w:t>
            </w:r>
            <w:r w:rsidRPr="00F56D19">
              <w:rPr>
                <w:rFonts w:cstheme="minorHAnsi"/>
              </w:rPr>
              <w:t xml:space="preserve"> .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огляду та впровадження безбар’єрного доступу-протягом встановленого строку.  </w:t>
            </w:r>
          </w:p>
          <w:p w:rsidR="00A90FC5" w:rsidRPr="00F56D19" w:rsidRDefault="00A90FC5" w:rsidP="00443FC4">
            <w:pPr>
              <w:spacing w:after="0" w:line="240" w:lineRule="auto"/>
              <w:rPr>
                <w:rFonts w:cstheme="minorHAnsi"/>
              </w:rPr>
            </w:pPr>
            <w:r w:rsidRPr="00F56D19">
              <w:rPr>
                <w:rFonts w:cstheme="minorHAnsi"/>
              </w:rPr>
              <w:t>Рівень задоволеності людей з інвалідністю та маломобільних груп</w:t>
            </w:r>
            <w:r w:rsidRPr="00F56D19">
              <w:rPr>
                <w:rFonts w:cstheme="minorHAnsi"/>
                <w:b/>
              </w:rPr>
              <w:t>: ≥ 80 %</w:t>
            </w:r>
            <w:r w:rsidRPr="00F56D19">
              <w:rPr>
                <w:rFonts w:cstheme="minorHAnsi"/>
              </w:rPr>
              <w:t xml:space="preserve"> (позитивних відгуків).  </w:t>
            </w:r>
          </w:p>
        </w:tc>
      </w:tr>
      <w:tr w:rsidR="00A90FC5" w:rsidRPr="00F56D19" w:rsidTr="00443FC4">
        <w:trPr>
          <w:trHeight w:val="98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та </w:t>
            </w:r>
            <w:r w:rsidR="007273C5" w:rsidRPr="00F56D19">
              <w:rPr>
                <w:rFonts w:eastAsia="Microsoft Sans Serif" w:cstheme="minorHAnsi"/>
              </w:rPr>
              <w:t>обґрунтувати</w:t>
            </w:r>
            <w:r w:rsidRPr="00F56D19">
              <w:rPr>
                <w:rFonts w:eastAsia="Microsoft Sans Serif" w:cstheme="minorHAnsi"/>
              </w:rPr>
              <w:t xml:space="preserve"> можливі місця розміщення бригад ЕМД  на території Боярської громади з метою якнайшвидшого доїзду до місця виклику</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Сектор медицини. </w:t>
            </w:r>
          </w:p>
          <w:p w:rsidR="00A90FC5" w:rsidRPr="00F56D19" w:rsidRDefault="00A90FC5" w:rsidP="00443FC4">
            <w:pPr>
              <w:spacing w:after="0" w:line="240" w:lineRule="auto"/>
              <w:rPr>
                <w:rFonts w:cstheme="minorHAnsi"/>
              </w:rPr>
            </w:pPr>
            <w:r w:rsidRPr="00F56D19">
              <w:rPr>
                <w:rFonts w:cstheme="minorHAnsi"/>
              </w:rPr>
              <w:t>КНП «ЦПМСД»</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Кількість визначених місць розміщення бригад ЕМД </w:t>
            </w:r>
            <w:r w:rsidRPr="00F56D19">
              <w:rPr>
                <w:rFonts w:cstheme="minorHAnsi"/>
                <w:b/>
              </w:rPr>
              <w:t>:≥ 3.</w:t>
            </w:r>
          </w:p>
          <w:p w:rsidR="00A90FC5" w:rsidRPr="00F56D19" w:rsidRDefault="00A90FC5" w:rsidP="00443FC4">
            <w:pPr>
              <w:spacing w:after="0" w:line="240" w:lineRule="auto"/>
              <w:rPr>
                <w:rFonts w:cstheme="minorHAnsi"/>
              </w:rPr>
            </w:pPr>
            <w:r w:rsidRPr="00F56D19">
              <w:rPr>
                <w:rFonts w:cstheme="minorHAnsi"/>
              </w:rPr>
              <w:t xml:space="preserve">Час доїзду до найвіддаленішого населеного пункту: </w:t>
            </w:r>
            <w:r w:rsidRPr="00F56D19">
              <w:rPr>
                <w:rFonts w:cstheme="minorHAnsi"/>
                <w:b/>
              </w:rPr>
              <w:t>≤15</w:t>
            </w:r>
            <w:r w:rsidRPr="00F56D19">
              <w:rPr>
                <w:rFonts w:cstheme="minorHAnsi"/>
              </w:rPr>
              <w:t xml:space="preserve"> (хвилин).  </w:t>
            </w:r>
          </w:p>
          <w:p w:rsidR="00A90FC5" w:rsidRPr="00F56D19" w:rsidRDefault="00A90FC5" w:rsidP="00443FC4">
            <w:pPr>
              <w:spacing w:after="0" w:line="240" w:lineRule="auto"/>
              <w:rPr>
                <w:rFonts w:cstheme="minorHAnsi"/>
              </w:rPr>
            </w:pPr>
            <w:r w:rsidRPr="00F56D19">
              <w:rPr>
                <w:rFonts w:cstheme="minorHAnsi"/>
              </w:rPr>
              <w:t xml:space="preserve">Термін завершення аналізу та обґрунтування місць розміщення-протягом встановленого строку.  </w:t>
            </w:r>
          </w:p>
        </w:tc>
      </w:tr>
      <w:tr w:rsidR="00A90FC5" w:rsidRPr="00F56D19" w:rsidTr="00443FC4">
        <w:trPr>
          <w:trHeight w:val="757"/>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4</w:t>
            </w:r>
            <w:r w:rsidR="0018182C">
              <w:rPr>
                <w:rFonts w:cstheme="minorHAnsi"/>
                <w:lang w:val="en-US"/>
              </w:rPr>
              <w:t>0</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3.6.3 – Забезпечити розвиток закладів реабілітаційного напрямку</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та </w:t>
            </w:r>
            <w:r w:rsidR="007273C5" w:rsidRPr="00F56D19">
              <w:rPr>
                <w:rFonts w:eastAsia="Microsoft Sans Serif" w:cstheme="minorHAnsi"/>
              </w:rPr>
              <w:t>обґрунтувати</w:t>
            </w:r>
            <w:r w:rsidRPr="00F56D19">
              <w:rPr>
                <w:rFonts w:eastAsia="Microsoft Sans Serif" w:cstheme="minorHAnsi"/>
              </w:rPr>
              <w:t xml:space="preserve"> можливі варіанти розміщення/будівництва закладів реабілітаційного напрямку</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w:t>
            </w:r>
          </w:p>
          <w:p w:rsidR="00A90FC5" w:rsidRPr="00F56D19" w:rsidRDefault="00A90FC5" w:rsidP="00443FC4">
            <w:pPr>
              <w:spacing w:after="0" w:line="240" w:lineRule="auto"/>
              <w:rPr>
                <w:rFonts w:cstheme="minorHAnsi"/>
              </w:rPr>
            </w:pPr>
            <w:r w:rsidRPr="00F56D19">
              <w:rPr>
                <w:rFonts w:cstheme="minorHAnsi"/>
              </w:rPr>
              <w:t>КНП «ЛІЛ»</w:t>
            </w:r>
          </w:p>
        </w:tc>
        <w:tc>
          <w:tcPr>
            <w:tcW w:w="5103" w:type="dxa"/>
          </w:tcPr>
          <w:p w:rsidR="00A90FC5" w:rsidRPr="00F56D19" w:rsidRDefault="00A90FC5" w:rsidP="00443FC4">
            <w:pPr>
              <w:spacing w:after="0" w:line="240" w:lineRule="auto"/>
              <w:rPr>
                <w:rFonts w:cstheme="minorHAnsi"/>
              </w:rPr>
            </w:pPr>
            <w:r w:rsidRPr="00F56D19">
              <w:rPr>
                <w:rFonts w:cstheme="minorHAnsi"/>
              </w:rPr>
              <w:t>Кількість визначених та обґрунтованих місць для розміщення/будівництва</w:t>
            </w:r>
            <w:r w:rsidRPr="00F56D19">
              <w:rPr>
                <w:rFonts w:cstheme="minorHAnsi"/>
                <w:b/>
              </w:rPr>
              <w:t>:≥1</w:t>
            </w:r>
            <w:r w:rsidRPr="00F56D19">
              <w:rPr>
                <w:rFonts w:cstheme="minorHAnsi"/>
              </w:rPr>
              <w:t xml:space="preserve">.  </w:t>
            </w:r>
          </w:p>
          <w:p w:rsidR="00A90FC5" w:rsidRPr="00F56D19" w:rsidRDefault="00A90FC5" w:rsidP="00443FC4">
            <w:pPr>
              <w:spacing w:after="0" w:line="240" w:lineRule="auto"/>
              <w:rPr>
                <w:rFonts w:cstheme="minorHAnsi"/>
              </w:rPr>
            </w:pPr>
            <w:r w:rsidRPr="00F56D19">
              <w:rPr>
                <w:rFonts w:cstheme="minorHAnsi"/>
              </w:rPr>
              <w:t>Частка населення, яке матиме доступ до закладів реабілітації</w:t>
            </w:r>
            <w:r w:rsidRPr="00F56D19">
              <w:rPr>
                <w:rFonts w:cstheme="minorHAnsi"/>
                <w:b/>
              </w:rPr>
              <w:t>: ≥100%.</w:t>
            </w:r>
          </w:p>
          <w:p w:rsidR="00A90FC5" w:rsidRPr="00F56D19" w:rsidRDefault="00A90FC5" w:rsidP="00443FC4">
            <w:pPr>
              <w:spacing w:after="0" w:line="240" w:lineRule="auto"/>
              <w:rPr>
                <w:rFonts w:cstheme="minorHAnsi"/>
              </w:rPr>
            </w:pPr>
            <w:r w:rsidRPr="00F56D19">
              <w:rPr>
                <w:rFonts w:cstheme="minorHAnsi"/>
              </w:rPr>
              <w:t xml:space="preserve">Термін завершення аналізу та обґрунтування варіантів-протягом встановленого строку. </w:t>
            </w:r>
          </w:p>
        </w:tc>
      </w:tr>
      <w:tr w:rsidR="00A90FC5" w:rsidRPr="00F56D19" w:rsidTr="00443FC4">
        <w:trPr>
          <w:trHeight w:val="989"/>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Визначити та здійснити придбання необхідного для реабілітації медичного обладнання за рахунок різних джерел фінансування </w:t>
            </w:r>
          </w:p>
        </w:tc>
        <w:tc>
          <w:tcPr>
            <w:tcW w:w="1276" w:type="dxa"/>
          </w:tcPr>
          <w:p w:rsidR="00A90FC5" w:rsidRPr="00F56D19" w:rsidRDefault="00A90FC5" w:rsidP="00443FC4">
            <w:pPr>
              <w:spacing w:after="0" w:line="240" w:lineRule="auto"/>
              <w:rPr>
                <w:rFonts w:cstheme="minorHAnsi"/>
              </w:rPr>
            </w:pP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 Управління фінансів. Заступник міського голови та заступник міського голови за розподілом функціональних обов’язків .</w:t>
            </w:r>
          </w:p>
        </w:tc>
        <w:tc>
          <w:tcPr>
            <w:tcW w:w="5103" w:type="dxa"/>
          </w:tcPr>
          <w:p w:rsidR="00A90FC5" w:rsidRPr="00F56D19" w:rsidRDefault="00A90FC5" w:rsidP="00443FC4">
            <w:pPr>
              <w:spacing w:after="0" w:line="240" w:lineRule="auto"/>
              <w:rPr>
                <w:rFonts w:cstheme="minorHAnsi"/>
                <w:b/>
              </w:rPr>
            </w:pPr>
            <w:r w:rsidRPr="00F56D19">
              <w:rPr>
                <w:rFonts w:cstheme="minorHAnsi"/>
              </w:rPr>
              <w:t xml:space="preserve">Кількість придбаного медичного обладнання : </w:t>
            </w:r>
            <w:r w:rsidRPr="00F56D19">
              <w:rPr>
                <w:rFonts w:cstheme="minorHAnsi"/>
                <w:b/>
              </w:rPr>
              <w:t xml:space="preserve">≥1  в рік.  </w:t>
            </w:r>
          </w:p>
          <w:p w:rsidR="00A90FC5" w:rsidRPr="00F56D19" w:rsidRDefault="00A90FC5" w:rsidP="00443FC4">
            <w:pPr>
              <w:spacing w:after="0" w:line="240" w:lineRule="auto"/>
              <w:rPr>
                <w:rFonts w:cstheme="minorHAnsi"/>
              </w:rPr>
            </w:pPr>
          </w:p>
        </w:tc>
      </w:tr>
      <w:tr w:rsidR="00A90FC5" w:rsidRPr="00F56D19" w:rsidTr="00443FC4">
        <w:trPr>
          <w:trHeight w:val="538"/>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проходження навчання/стажування лікарів-реабілітологів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Сектор медицини.</w:t>
            </w:r>
          </w:p>
          <w:p w:rsidR="00A90FC5" w:rsidRPr="00F56D19" w:rsidRDefault="00A90FC5" w:rsidP="00443FC4">
            <w:pPr>
              <w:spacing w:after="0" w:line="240" w:lineRule="auto"/>
              <w:rPr>
                <w:rFonts w:cstheme="minorHAnsi"/>
              </w:rPr>
            </w:pPr>
            <w:r w:rsidRPr="00F56D19">
              <w:rPr>
                <w:rFonts w:cstheme="minorHAnsi"/>
              </w:rPr>
              <w:t>КНП «ЛІЛ»</w:t>
            </w:r>
          </w:p>
        </w:tc>
        <w:tc>
          <w:tcPr>
            <w:tcW w:w="5103" w:type="dxa"/>
          </w:tcPr>
          <w:p w:rsidR="00A90FC5" w:rsidRPr="00F56D19" w:rsidRDefault="00A90FC5" w:rsidP="00443FC4">
            <w:pPr>
              <w:spacing w:after="0" w:line="240" w:lineRule="auto"/>
              <w:rPr>
                <w:rFonts w:cstheme="minorHAnsi"/>
              </w:rPr>
            </w:pPr>
            <w:r w:rsidRPr="00F56D19">
              <w:rPr>
                <w:rFonts w:cstheme="minorHAnsi"/>
              </w:rPr>
              <w:t>Забезпечено проходження навчання/стажування лікарів-реабілітологів</w:t>
            </w:r>
            <w:r w:rsidRPr="00F56D19">
              <w:rPr>
                <w:rFonts w:cstheme="minorHAnsi"/>
                <w:b/>
              </w:rPr>
              <w:t>(+/-)</w:t>
            </w:r>
          </w:p>
        </w:tc>
      </w:tr>
      <w:tr w:rsidR="00A90FC5" w:rsidRPr="00F56D19" w:rsidTr="00443FC4">
        <w:trPr>
          <w:trHeight w:val="763"/>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4</w:t>
            </w:r>
            <w:r w:rsidR="0018182C">
              <w:rPr>
                <w:rFonts w:cstheme="minorHAnsi"/>
                <w:lang w:val="en-US"/>
              </w:rPr>
              <w:t>1</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3.7.1 – Забезпечити надання якісних соціальних</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послуг мешканцям громади відповідно до їх потреб</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нові види соціальних послуг для сімей з дітьми та дітей, які перебувають у складних життєвих обставинах</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соціального захисту населення. </w:t>
            </w:r>
          </w:p>
        </w:tc>
        <w:tc>
          <w:tcPr>
            <w:tcW w:w="5103" w:type="dxa"/>
          </w:tcPr>
          <w:p w:rsidR="00A90FC5" w:rsidRPr="00F56D19" w:rsidRDefault="00A90FC5" w:rsidP="00443FC4">
            <w:pPr>
              <w:spacing w:after="0" w:line="240" w:lineRule="auto"/>
              <w:rPr>
                <w:rFonts w:cstheme="minorHAnsi"/>
                <w:highlight w:val="cyan"/>
              </w:rPr>
            </w:pPr>
            <w:r w:rsidRPr="00F56D19">
              <w:rPr>
                <w:rFonts w:cstheme="minorHAnsi"/>
              </w:rPr>
              <w:t xml:space="preserve">Запроваджено нові види соціальних послуг для сімей з дітьми та дітей, які перебувають у складних життєвих обставинах </w:t>
            </w:r>
            <w:r w:rsidRPr="00F56D19">
              <w:rPr>
                <w:rFonts w:cstheme="minorHAnsi"/>
                <w:b/>
              </w:rPr>
              <w:t>(+/-)</w:t>
            </w:r>
          </w:p>
        </w:tc>
      </w:tr>
      <w:tr w:rsidR="00A90FC5" w:rsidRPr="00F56D19" w:rsidTr="00443FC4">
        <w:trPr>
          <w:trHeight w:val="776"/>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Запровадити нові види соціальних послуг для осіб похилого віку та осіб з інвалідністю</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 xml:space="preserve">Управління соціального захисту населення. </w:t>
            </w:r>
          </w:p>
        </w:tc>
        <w:tc>
          <w:tcPr>
            <w:tcW w:w="5103" w:type="dxa"/>
          </w:tcPr>
          <w:p w:rsidR="00A90FC5" w:rsidRPr="00F56D19" w:rsidRDefault="00A90FC5" w:rsidP="00443FC4">
            <w:pPr>
              <w:spacing w:after="0" w:line="240" w:lineRule="auto"/>
              <w:rPr>
                <w:rFonts w:cstheme="minorHAnsi"/>
                <w:highlight w:val="cyan"/>
              </w:rPr>
            </w:pPr>
            <w:r w:rsidRPr="00F56D19">
              <w:rPr>
                <w:rFonts w:cstheme="minorHAnsi"/>
              </w:rPr>
              <w:t xml:space="preserve">Запроваджено нові види соціальних послуг для осіб похилого віку та осіб з інвалідністю </w:t>
            </w:r>
            <w:r w:rsidRPr="00F56D19">
              <w:rPr>
                <w:rFonts w:cstheme="minorHAnsi"/>
                <w:b/>
              </w:rPr>
              <w:t>(+/-)</w:t>
            </w:r>
          </w:p>
        </w:tc>
      </w:tr>
      <w:tr w:rsidR="00A90FC5" w:rsidRPr="00F56D19" w:rsidTr="00443FC4">
        <w:trPr>
          <w:trHeight w:val="81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Забезпечити діяльність дорадчих органів з питань рівних прав та можливостей жінок і чоловіків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w:t>
            </w:r>
          </w:p>
        </w:tc>
        <w:tc>
          <w:tcPr>
            <w:tcW w:w="5103" w:type="dxa"/>
          </w:tcPr>
          <w:p w:rsidR="00A90FC5" w:rsidRPr="00F56D19" w:rsidRDefault="00A90FC5" w:rsidP="00443FC4">
            <w:pPr>
              <w:spacing w:after="0" w:line="240" w:lineRule="auto"/>
              <w:rPr>
                <w:rFonts w:cstheme="minorHAnsi"/>
                <w:highlight w:val="cyan"/>
              </w:rPr>
            </w:pPr>
            <w:r w:rsidRPr="00F56D19">
              <w:rPr>
                <w:rFonts w:cstheme="minorHAnsi"/>
              </w:rPr>
              <w:t xml:space="preserve">Забезпечено діяльність дорадчих органів з питань рівних прав та можливостей жінок і чоловіків </w:t>
            </w:r>
            <w:r w:rsidRPr="00F56D19">
              <w:rPr>
                <w:rFonts w:cstheme="minorHAnsi"/>
                <w:b/>
              </w:rPr>
              <w:t>(+/-)</w:t>
            </w:r>
          </w:p>
        </w:tc>
      </w:tr>
      <w:tr w:rsidR="00A90FC5" w:rsidRPr="00F56D19" w:rsidTr="00443FC4">
        <w:trPr>
          <w:trHeight w:val="102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 Забезпечити надання допомоги усім особам, які постраждали від домашнього насильства, та звернулись до відповідного суб’єкта (суб’єктів)</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Забезпечено надання допомоги усім особам, які постраждали від домашнього насильства, та звернулись до відповідного суб’єкта (суб’єктів) </w:t>
            </w:r>
            <w:r w:rsidRPr="00F56D19">
              <w:rPr>
                <w:rFonts w:cstheme="minorHAnsi"/>
                <w:b/>
              </w:rPr>
              <w:t>(+/-)</w:t>
            </w:r>
          </w:p>
        </w:tc>
      </w:tr>
      <w:tr w:rsidR="00A90FC5" w:rsidRPr="00F56D19" w:rsidTr="00443FC4">
        <w:trPr>
          <w:trHeight w:val="1049"/>
        </w:trPr>
        <w:tc>
          <w:tcPr>
            <w:tcW w:w="457" w:type="dxa"/>
            <w:vMerge w:val="restart"/>
          </w:tcPr>
          <w:p w:rsidR="00A90FC5" w:rsidRPr="0018182C" w:rsidRDefault="00A90FC5" w:rsidP="0018182C">
            <w:pPr>
              <w:spacing w:after="0" w:line="240" w:lineRule="auto"/>
              <w:rPr>
                <w:rFonts w:cstheme="minorHAnsi"/>
                <w:lang w:val="en-US"/>
              </w:rPr>
            </w:pPr>
            <w:r w:rsidRPr="00F56D19">
              <w:rPr>
                <w:rFonts w:cstheme="minorHAnsi"/>
              </w:rPr>
              <w:t>4</w:t>
            </w:r>
            <w:r w:rsidR="0018182C">
              <w:rPr>
                <w:rFonts w:cstheme="minorHAnsi"/>
                <w:lang w:val="en-US"/>
              </w:rPr>
              <w:t>2</w:t>
            </w:r>
          </w:p>
        </w:tc>
        <w:tc>
          <w:tcPr>
            <w:tcW w:w="2126" w:type="dxa"/>
            <w:vMerge w:val="restart"/>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3.7.2 –Забезпечити інтеграцію внутрішньо</w:t>
            </w:r>
          </w:p>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переміщених осіб у життя громади</w:t>
            </w:r>
          </w:p>
          <w:p w:rsidR="00A90FC5" w:rsidRPr="00F56D19" w:rsidRDefault="00A90FC5" w:rsidP="00443FC4">
            <w:pPr>
              <w:spacing w:after="0" w:line="240" w:lineRule="auto"/>
              <w:rPr>
                <w:rFonts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Наповнити окрему сторінку для внутрішньо переміщених осіб корисними матеріалами, новинами в змінах законодавства, інформацією про діяльність Ради ВПО</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 Управління міжнародного співробітництва, економічного аналізу та стратегічних комунікацій.</w:t>
            </w:r>
          </w:p>
          <w:p w:rsidR="00A90FC5" w:rsidRPr="00F56D19" w:rsidRDefault="00A90FC5" w:rsidP="00443FC4">
            <w:pPr>
              <w:spacing w:after="0" w:line="240" w:lineRule="auto"/>
              <w:rPr>
                <w:rFonts w:cstheme="minorHAnsi"/>
              </w:rPr>
            </w:pPr>
            <w:r w:rsidRPr="00F56D19">
              <w:rPr>
                <w:rFonts w:cstheme="minorHAnsi"/>
              </w:rPr>
              <w:t>КП «БІЦ»</w:t>
            </w:r>
          </w:p>
        </w:tc>
        <w:tc>
          <w:tcPr>
            <w:tcW w:w="5103" w:type="dxa"/>
          </w:tcPr>
          <w:p w:rsidR="00A90FC5" w:rsidRPr="00F56D19" w:rsidRDefault="00A90FC5" w:rsidP="00443FC4">
            <w:pPr>
              <w:spacing w:after="0" w:line="240" w:lineRule="auto"/>
              <w:rPr>
                <w:rFonts w:cstheme="minorHAnsi"/>
              </w:rPr>
            </w:pPr>
            <w:r w:rsidRPr="00F56D19">
              <w:rPr>
                <w:rFonts w:cstheme="minorHAnsi"/>
              </w:rPr>
              <w:t xml:space="preserve">Наповнено окрему сторінку для внутрішньо переміщених осіб корисними матеріалами, новинами в змінах законодавства, інформацією про діяльність Ради ВПО </w:t>
            </w:r>
            <w:r w:rsidRPr="00F56D19">
              <w:rPr>
                <w:rFonts w:cstheme="minorHAnsi"/>
                <w:b/>
              </w:rPr>
              <w:t>(+/-)</w:t>
            </w:r>
          </w:p>
        </w:tc>
      </w:tr>
      <w:tr w:rsidR="00A90FC5" w:rsidRPr="00F56D19" w:rsidTr="00443FC4">
        <w:trPr>
          <w:trHeight w:val="250"/>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Створити “Дорожню карту для ВПО”</w:t>
            </w:r>
          </w:p>
          <w:p w:rsidR="00A90FC5" w:rsidRPr="00F56D19" w:rsidRDefault="00A90FC5" w:rsidP="00443FC4">
            <w:pPr>
              <w:widowControl w:val="0"/>
              <w:spacing w:after="0" w:line="240" w:lineRule="auto"/>
              <w:rPr>
                <w:rFonts w:eastAsia="Microsoft Sans Serif" w:cstheme="minorHAnsi"/>
              </w:rPr>
            </w:pP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w:t>
            </w:r>
          </w:p>
        </w:tc>
        <w:tc>
          <w:tcPr>
            <w:tcW w:w="5103" w:type="dxa"/>
          </w:tcPr>
          <w:p w:rsidR="00A90FC5" w:rsidRPr="00F56D19" w:rsidRDefault="00A90FC5" w:rsidP="00443FC4">
            <w:pPr>
              <w:widowControl w:val="0"/>
              <w:spacing w:after="0" w:line="240" w:lineRule="auto"/>
              <w:rPr>
                <w:rFonts w:eastAsia="Microsoft Sans Serif" w:cstheme="minorHAnsi"/>
                <w:b/>
              </w:rPr>
            </w:pPr>
            <w:r w:rsidRPr="00F56D19">
              <w:rPr>
                <w:rFonts w:eastAsia="Microsoft Sans Serif" w:cstheme="minorHAnsi"/>
              </w:rPr>
              <w:t xml:space="preserve">Створено “Дорожню карту для ВПО” </w:t>
            </w:r>
            <w:r w:rsidRPr="00F56D19">
              <w:rPr>
                <w:rFonts w:cstheme="minorHAnsi"/>
                <w:b/>
              </w:rPr>
              <w:t>(+/-)</w:t>
            </w:r>
          </w:p>
          <w:p w:rsidR="00A90FC5" w:rsidRPr="00F56D19" w:rsidRDefault="00A90FC5" w:rsidP="00443FC4">
            <w:pPr>
              <w:spacing w:after="0" w:line="240" w:lineRule="auto"/>
              <w:rPr>
                <w:rFonts w:cstheme="minorHAnsi"/>
                <w:highlight w:val="cyan"/>
              </w:rPr>
            </w:pPr>
          </w:p>
        </w:tc>
      </w:tr>
      <w:tr w:rsidR="00A90FC5" w:rsidRPr="00F56D19" w:rsidTr="00443FC4">
        <w:trPr>
          <w:trHeight w:val="1002"/>
        </w:trPr>
        <w:tc>
          <w:tcPr>
            <w:tcW w:w="457" w:type="dxa"/>
            <w:vMerge/>
          </w:tcPr>
          <w:p w:rsidR="00A90FC5" w:rsidRPr="00F56D19" w:rsidRDefault="00A90FC5" w:rsidP="00443FC4">
            <w:pPr>
              <w:spacing w:after="0" w:line="240" w:lineRule="auto"/>
              <w:rPr>
                <w:rFonts w:cstheme="minorHAnsi"/>
              </w:rPr>
            </w:pPr>
          </w:p>
        </w:tc>
        <w:tc>
          <w:tcPr>
            <w:tcW w:w="2126" w:type="dxa"/>
            <w:vMerge/>
          </w:tcPr>
          <w:p w:rsidR="00A90FC5" w:rsidRPr="00F56D19" w:rsidRDefault="00A90FC5" w:rsidP="00443FC4">
            <w:pPr>
              <w:widowControl w:val="0"/>
              <w:spacing w:after="0" w:line="240" w:lineRule="auto"/>
              <w:rPr>
                <w:rFonts w:eastAsia="Microsoft Sans Serif" w:cstheme="minorHAnsi"/>
              </w:rPr>
            </w:pPr>
          </w:p>
        </w:tc>
        <w:tc>
          <w:tcPr>
            <w:tcW w:w="4253" w:type="dxa"/>
          </w:tcPr>
          <w:p w:rsidR="00A90FC5" w:rsidRPr="00F56D19" w:rsidRDefault="00A90FC5" w:rsidP="00443FC4">
            <w:pPr>
              <w:widowControl w:val="0"/>
              <w:spacing w:after="0" w:line="240" w:lineRule="auto"/>
              <w:rPr>
                <w:rFonts w:eastAsia="Microsoft Sans Serif" w:cstheme="minorHAnsi"/>
              </w:rPr>
            </w:pPr>
            <w:r w:rsidRPr="00F56D19">
              <w:rPr>
                <w:rFonts w:eastAsia="Microsoft Sans Serif" w:cstheme="minorHAnsi"/>
              </w:rPr>
              <w:t xml:space="preserve">Залучити внутрішньо переміщених осіб до реалізації соціальних проектів, які діють в громаді </w:t>
            </w:r>
          </w:p>
        </w:tc>
        <w:tc>
          <w:tcPr>
            <w:tcW w:w="1276" w:type="dxa"/>
          </w:tcPr>
          <w:p w:rsidR="00A90FC5" w:rsidRPr="00F56D19" w:rsidRDefault="00A90FC5" w:rsidP="00443FC4">
            <w:pPr>
              <w:rPr>
                <w:rFonts w:cstheme="minorHAnsi"/>
              </w:rPr>
            </w:pPr>
            <w:r w:rsidRPr="00F56D19">
              <w:rPr>
                <w:rFonts w:cstheme="minorHAnsi"/>
              </w:rPr>
              <w:t>2025-2027</w:t>
            </w:r>
          </w:p>
        </w:tc>
        <w:tc>
          <w:tcPr>
            <w:tcW w:w="1842" w:type="dxa"/>
          </w:tcPr>
          <w:p w:rsidR="00A90FC5" w:rsidRPr="00F56D19" w:rsidRDefault="00A90FC5" w:rsidP="00443FC4">
            <w:pPr>
              <w:spacing w:after="0" w:line="240" w:lineRule="auto"/>
              <w:rPr>
                <w:rFonts w:cstheme="minorHAnsi"/>
              </w:rPr>
            </w:pPr>
            <w:r w:rsidRPr="00F56D19">
              <w:rPr>
                <w:rFonts w:cstheme="minorHAnsi"/>
              </w:rPr>
              <w:t>Управління соціального захисту населення</w:t>
            </w:r>
          </w:p>
        </w:tc>
        <w:tc>
          <w:tcPr>
            <w:tcW w:w="5103" w:type="dxa"/>
          </w:tcPr>
          <w:p w:rsidR="00A90FC5" w:rsidRPr="00F56D19" w:rsidRDefault="00A90FC5" w:rsidP="00443FC4">
            <w:pPr>
              <w:spacing w:after="0" w:line="240" w:lineRule="auto"/>
              <w:rPr>
                <w:rFonts w:cstheme="minorHAnsi"/>
                <w:highlight w:val="cyan"/>
              </w:rPr>
            </w:pPr>
            <w:r w:rsidRPr="00F56D19">
              <w:rPr>
                <w:rFonts w:cstheme="minorHAnsi"/>
              </w:rPr>
              <w:t xml:space="preserve">Залучено внутрішньо переміщених осіб до реалізації соціальних проектів, які діють в громаді </w:t>
            </w:r>
            <w:r w:rsidRPr="00F56D19">
              <w:rPr>
                <w:rFonts w:cstheme="minorHAnsi"/>
                <w:b/>
              </w:rPr>
              <w:t>(+/-)</w:t>
            </w:r>
          </w:p>
        </w:tc>
      </w:tr>
    </w:tbl>
    <w:p w:rsidR="00A90FC5" w:rsidRPr="00F56D19" w:rsidRDefault="00A90FC5" w:rsidP="00A90FC5">
      <w:pPr>
        <w:pStyle w:val="afb"/>
        <w:jc w:val="center"/>
        <w:rPr>
          <w:rFonts w:cstheme="minorHAnsi"/>
        </w:rPr>
      </w:pPr>
    </w:p>
    <w:p w:rsidR="00A90FC5" w:rsidRPr="00A90613" w:rsidRDefault="00A2589E" w:rsidP="00A90613">
      <w:pPr>
        <w:rPr>
          <w:rFonts w:ascii="Times New Roman" w:hAnsi="Times New Roman" w:cs="Times New Roman"/>
          <w:b/>
          <w:sz w:val="28"/>
          <w:szCs w:val="28"/>
        </w:rPr>
      </w:pPr>
      <w:r>
        <w:rPr>
          <w:rFonts w:ascii="Times New Roman" w:hAnsi="Times New Roman" w:cs="Times New Roman"/>
          <w:b/>
          <w:sz w:val="28"/>
          <w:szCs w:val="28"/>
        </w:rPr>
        <w:t xml:space="preserve">     </w:t>
      </w:r>
      <w:r w:rsidR="006E3EA1">
        <w:rPr>
          <w:rFonts w:ascii="Times New Roman" w:hAnsi="Times New Roman" w:cs="Times New Roman"/>
          <w:b/>
          <w:sz w:val="28"/>
          <w:szCs w:val="28"/>
        </w:rPr>
        <w:t>В.о. першого</w:t>
      </w:r>
      <w:r w:rsidR="009C78B9" w:rsidRPr="00A90613">
        <w:rPr>
          <w:rFonts w:ascii="Times New Roman" w:hAnsi="Times New Roman" w:cs="Times New Roman"/>
          <w:b/>
          <w:sz w:val="28"/>
          <w:szCs w:val="28"/>
        </w:rPr>
        <w:t xml:space="preserve"> заступник</w:t>
      </w:r>
      <w:r w:rsidR="006E3EA1">
        <w:rPr>
          <w:rFonts w:ascii="Times New Roman" w:hAnsi="Times New Roman" w:cs="Times New Roman"/>
          <w:b/>
          <w:sz w:val="28"/>
          <w:szCs w:val="28"/>
        </w:rPr>
        <w:t>а</w:t>
      </w:r>
      <w:r w:rsidR="009C78B9" w:rsidRPr="00A90613">
        <w:rPr>
          <w:rFonts w:ascii="Times New Roman" w:hAnsi="Times New Roman" w:cs="Times New Roman"/>
          <w:b/>
          <w:sz w:val="28"/>
          <w:szCs w:val="28"/>
        </w:rPr>
        <w:t xml:space="preserve"> міського голови</w:t>
      </w:r>
      <w:r w:rsidR="00A90613" w:rsidRPr="00A90613">
        <w:rPr>
          <w:rFonts w:ascii="Times New Roman" w:hAnsi="Times New Roman" w:cs="Times New Roman"/>
          <w:b/>
          <w:sz w:val="28"/>
          <w:szCs w:val="28"/>
        </w:rPr>
        <w:t xml:space="preserve"> </w:t>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A90613" w:rsidRPr="00A90613">
        <w:rPr>
          <w:rFonts w:ascii="Times New Roman" w:hAnsi="Times New Roman" w:cs="Times New Roman"/>
          <w:b/>
          <w:sz w:val="28"/>
          <w:szCs w:val="28"/>
        </w:rPr>
        <w:tab/>
      </w:r>
      <w:r w:rsidR="006E3EA1">
        <w:rPr>
          <w:rFonts w:ascii="Times New Roman" w:hAnsi="Times New Roman" w:cs="Times New Roman"/>
          <w:b/>
          <w:sz w:val="28"/>
          <w:szCs w:val="28"/>
        </w:rPr>
        <w:t>Віталій МАЗУРЕЦЬ</w:t>
      </w:r>
    </w:p>
    <w:sectPr w:rsidR="00A90FC5" w:rsidRPr="00A90613" w:rsidSect="00693E41">
      <w:pgSz w:w="16834" w:h="11909" w:orient="landscape" w:code="9"/>
      <w:pgMar w:top="1701" w:right="709" w:bottom="851" w:left="709" w:header="680" w:footer="680" w:gutter="0"/>
      <w:pgNumType w:start="26"/>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48A" w:rsidRDefault="0016448A" w:rsidP="00EA0E40">
      <w:pPr>
        <w:spacing w:after="0" w:line="240" w:lineRule="auto"/>
        <w:ind w:hanging="3"/>
      </w:pPr>
      <w:r>
        <w:separator/>
      </w:r>
    </w:p>
  </w:endnote>
  <w:endnote w:type="continuationSeparator" w:id="0">
    <w:p w:rsidR="0016448A" w:rsidRDefault="0016448A" w:rsidP="00EA0E40">
      <w:pPr>
        <w:spacing w:after="0" w:line="240" w:lineRule="auto"/>
        <w:ind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907755"/>
      <w:docPartObj>
        <w:docPartGallery w:val="Page Numbers (Bottom of Page)"/>
        <w:docPartUnique/>
      </w:docPartObj>
    </w:sdtPr>
    <w:sdtEndPr>
      <w:rPr>
        <w:rFonts w:cstheme="minorHAnsi"/>
        <w:color w:val="FFFFFF" w:themeColor="background1"/>
      </w:rPr>
    </w:sdtEndPr>
    <w:sdtContent>
      <w:p w:rsidR="002527EB" w:rsidRPr="000C79D5" w:rsidRDefault="002527EB" w:rsidP="000C79D5">
        <w:pPr>
          <w:pStyle w:val="a7"/>
          <w:ind w:leftChars="100" w:left="203" w:hanging="3"/>
          <w:rPr>
            <w:rFonts w:cstheme="minorHAnsi"/>
            <w:color w:val="FFFFFF" w:themeColor="background1"/>
          </w:rPr>
        </w:pPr>
        <w:r>
          <w:rPr>
            <w:noProof/>
            <w:color w:val="FFFFFF" w:themeColor="background1"/>
            <w:lang w:eastAsia="uk-UA"/>
          </w:rPr>
          <mc:AlternateContent>
            <mc:Choice Requires="wpg">
              <w:drawing>
                <wp:anchor distT="0" distB="0" distL="114300" distR="114300" simplePos="0" relativeHeight="251662336" behindDoc="1" locked="0" layoutInCell="1" allowOverlap="1">
                  <wp:simplePos x="0" y="0"/>
                  <wp:positionH relativeFrom="column">
                    <wp:posOffset>-51435</wp:posOffset>
                  </wp:positionH>
                  <wp:positionV relativeFrom="paragraph">
                    <wp:posOffset>31115</wp:posOffset>
                  </wp:positionV>
                  <wp:extent cx="6019800" cy="287655"/>
                  <wp:effectExtent l="0" t="0" r="0"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6019800" cy="287655"/>
                            <a:chOff x="-53522" y="0"/>
                            <a:chExt cx="6020432" cy="287867"/>
                          </a:xfrm>
                        </wpg:grpSpPr>
                        <wps:wsp>
                          <wps:cNvPr id="51" name="Прямокутник: один зрізаний кут 51"/>
                          <wps:cNvSpPr/>
                          <wps:spPr>
                            <a:xfrm flipH="1" flipV="1">
                              <a:off x="4201610" y="0"/>
                              <a:ext cx="1765300" cy="287867"/>
                            </a:xfrm>
                            <a:prstGeom prst="snip1Rect">
                              <a:avLst>
                                <a:gd name="adj" fmla="val 46297"/>
                              </a:avLst>
                            </a:prstGeom>
                            <a:solidFill>
                              <a:srgbClr val="009846">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а сполучна лінія 55"/>
                          <wps:cNvCnPr/>
                          <wps:spPr>
                            <a:xfrm>
                              <a:off x="-53522" y="0"/>
                              <a:ext cx="5974925" cy="0"/>
                            </a:xfrm>
                            <a:prstGeom prst="line">
                              <a:avLst/>
                            </a:prstGeom>
                            <a:ln>
                              <a:solidFill>
                                <a:srgbClr val="009846"/>
                              </a:solidFill>
                            </a:ln>
                          </wps:spPr>
                          <wps:style>
                            <a:lnRef idx="1">
                              <a:schemeClr val="accent1"/>
                            </a:lnRef>
                            <a:fillRef idx="0">
                              <a:schemeClr val="accent1"/>
                            </a:fillRef>
                            <a:effectRef idx="0">
                              <a:schemeClr val="accent1"/>
                            </a:effectRef>
                            <a:fontRef idx="minor">
                              <a:schemeClr val="tx1"/>
                            </a:fontRef>
                          </wps:style>
                          <wps:bodyPr/>
                        </wps:wsp>
                        <wps:wsp>
                          <wps:cNvPr id="63" name="Прямокутник: один зрізаний кут 63"/>
                          <wps:cNvSpPr/>
                          <wps:spPr>
                            <a:xfrm flipH="1" flipV="1">
                              <a:off x="4178461" y="0"/>
                              <a:ext cx="1739900" cy="228600"/>
                            </a:xfrm>
                            <a:prstGeom prst="snip1Rect">
                              <a:avLst>
                                <a:gd name="adj" fmla="val 46297"/>
                              </a:avLst>
                            </a:prstGeom>
                            <a:solidFill>
                              <a:srgbClr val="0098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3F5EB4" id="Группа 7" o:spid="_x0000_s1026" style="position:absolute;margin-left:-4.05pt;margin-top:2.45pt;width:474pt;height:22.65pt;flip:x;z-index:-251654144;mso-width-relative:margin;mso-height-relative:margin" coordorigin="-535" coordsize="60204,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">
                  <v:shape id="Прямокутник: один зрізаний кут 51" o:spid="_x0000_s1027" style="position:absolute;left:42016;width:17653;height:2878;flip:x y;visibility:visible;mso-wrap-style:square;v-text-anchor:middle" coordsize="1765300,28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" path="m,l1632026,r133274,133274l1765300,287867,,287867,,xe" fillcolor="#009846" stroked="f" strokeweight="2pt">
                    <v:fill opacity="13107f"/>
                    <v:path arrowok="t" o:connecttype="custom" o:connectlocs="0,0;1632026,0;1765300,133274;1765300,287867;0,287867;0,0" o:connectangles="0,0,0,0,0,0"/>
                  </v:shape>
                  <v:line id="Пряма сполучна лінія 55" o:spid="_x0000_s1028" style="position:absolute;visibility:visible;mso-wrap-style:square" from="-535,0" to="59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" strokecolor="#009846"/>
                  <v:shape id="Прямокутник: один зрізаний кут 63" o:spid="_x0000_s1029" style="position:absolute;left:41784;width:17399;height:2286;flip:x y;visibility:visible;mso-wrap-style:square;v-text-anchor:middle" coordsize="1739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" path="m,l1634065,r105835,105835l1739900,228600,,228600,,xe" fillcolor="#009846" stroked="f" strokeweight="2pt">
                    <v:path arrowok="t" o:connecttype="custom" o:connectlocs="0,0;1634065,0;1739900,105835;1739900,228600;0,228600;0,0" o:connectangles="0,0,0,0,0,0"/>
                  </v:shape>
                </v:group>
              </w:pict>
            </mc:Fallback>
          </mc:AlternateContent>
        </w:r>
        <w:r w:rsidRPr="000C79D5">
          <w:rPr>
            <w:rFonts w:cstheme="minorHAnsi"/>
            <w:color w:val="FFFFFF" w:themeColor="background1"/>
          </w:rPr>
          <w:fldChar w:fldCharType="begin"/>
        </w:r>
        <w:r w:rsidRPr="000C79D5">
          <w:rPr>
            <w:rFonts w:cstheme="minorHAnsi"/>
            <w:color w:val="FFFFFF" w:themeColor="background1"/>
          </w:rPr>
          <w:instrText>PAGE   \* MERGEFORMAT</w:instrText>
        </w:r>
        <w:r w:rsidRPr="000C79D5">
          <w:rPr>
            <w:rFonts w:cstheme="minorHAnsi"/>
            <w:color w:val="FFFFFF" w:themeColor="background1"/>
          </w:rPr>
          <w:fldChar w:fldCharType="separate"/>
        </w:r>
        <w:r>
          <w:rPr>
            <w:rFonts w:cstheme="minorHAnsi"/>
            <w:noProof/>
            <w:color w:val="FFFFFF" w:themeColor="background1"/>
          </w:rPr>
          <w:t>2</w:t>
        </w:r>
        <w:r w:rsidRPr="000C79D5">
          <w:rPr>
            <w:rFonts w:cstheme="minorHAnsi"/>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7EB" w:rsidRPr="001D22D5" w:rsidRDefault="002527EB" w:rsidP="007C41EC">
    <w:pPr>
      <w:pStyle w:val="a7"/>
      <w:ind w:hanging="2"/>
      <w:jc w:val="right"/>
      <w:rPr>
        <w:rFonts w:ascii="Calibri" w:hAnsi="Calibri"/>
        <w:sz w:val="24"/>
        <w:szCs w:val="24"/>
      </w:rPr>
    </w:pPr>
  </w:p>
  <w:p w:rsidR="002527EB" w:rsidRDefault="002527EB" w:rsidP="00E216DD">
    <w:pPr>
      <w:pBdr>
        <w:top w:val="nil"/>
        <w:left w:val="nil"/>
        <w:bottom w:val="nil"/>
        <w:right w:val="nil"/>
        <w:between w:val="nil"/>
      </w:pBdr>
      <w:tabs>
        <w:tab w:val="left" w:pos="1545"/>
      </w:tabs>
      <w:ind w:hanging="3"/>
      <w:rPr>
        <w:color w:val="000000"/>
      </w:rPr>
    </w:pPr>
    <w:r>
      <w:rPr>
        <w:color w:val="000000"/>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7EB" w:rsidRDefault="002527EB">
    <w:pPr>
      <w:pStyle w:val="a7"/>
    </w:pPr>
  </w:p>
  <w:p w:rsidR="002527EB" w:rsidRDefault="002527EB" w:rsidP="00EA0E40">
    <w:pPr>
      <w:pBdr>
        <w:top w:val="nil"/>
        <w:left w:val="nil"/>
        <w:bottom w:val="nil"/>
        <w:right w:val="nil"/>
        <w:between w:val="nil"/>
      </w:pBdr>
      <w:tabs>
        <w:tab w:val="center" w:pos="4819"/>
        <w:tab w:val="right" w:pos="9639"/>
      </w:tabs>
      <w:ind w:hanging="3"/>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0485"/>
      <w:docPartObj>
        <w:docPartGallery w:val="Page Numbers (Bottom of Page)"/>
        <w:docPartUnique/>
      </w:docPartObj>
    </w:sdtPr>
    <w:sdtEndPr>
      <w:rPr>
        <w:rFonts w:cstheme="minorHAnsi"/>
        <w:color w:val="FFFFFF" w:themeColor="background1"/>
      </w:rPr>
    </w:sdtEndPr>
    <w:sdtContent>
      <w:p w:rsidR="002527EB" w:rsidRPr="000C79D5" w:rsidRDefault="002527EB" w:rsidP="00F03A5F">
        <w:pPr>
          <w:pStyle w:val="a7"/>
          <w:ind w:leftChars="100" w:left="203" w:hanging="3"/>
          <w:rPr>
            <w:rFonts w:cstheme="minorHAnsi"/>
            <w:color w:val="FFFFFF" w:themeColor="background1"/>
          </w:rPr>
        </w:pPr>
        <w:r w:rsidRPr="000C79D5">
          <w:rPr>
            <w:rFonts w:cstheme="minorHAnsi"/>
            <w:color w:val="FFFFFF" w:themeColor="background1"/>
          </w:rPr>
          <w:fldChar w:fldCharType="begin"/>
        </w:r>
        <w:r w:rsidRPr="000C79D5">
          <w:rPr>
            <w:rFonts w:cstheme="minorHAnsi"/>
            <w:color w:val="FFFFFF" w:themeColor="background1"/>
          </w:rPr>
          <w:instrText>PAGE   \* MERGEFORMAT</w:instrText>
        </w:r>
        <w:r w:rsidRPr="000C79D5">
          <w:rPr>
            <w:rFonts w:cstheme="minorHAnsi"/>
            <w:color w:val="FFFFFF" w:themeColor="background1"/>
          </w:rPr>
          <w:fldChar w:fldCharType="separate"/>
        </w:r>
        <w:r w:rsidR="003A7978">
          <w:rPr>
            <w:rFonts w:cstheme="minorHAnsi"/>
            <w:noProof/>
            <w:color w:val="FFFFFF" w:themeColor="background1"/>
          </w:rPr>
          <w:t>4</w:t>
        </w:r>
        <w:r w:rsidRPr="000C79D5">
          <w:rPr>
            <w:rFonts w:cstheme="minorHAnsi"/>
            <w:color w:val="FFFFFF" w:themeColor="background1"/>
          </w:rPr>
          <w:fldChar w:fldCharType="end"/>
        </w:r>
        <w:r>
          <w:rPr>
            <w:noProof/>
            <w:color w:val="FFFFFF" w:themeColor="background1"/>
            <w:lang w:eastAsia="uk-UA"/>
          </w:rPr>
          <mc:AlternateContent>
            <mc:Choice Requires="wpg">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5966460" cy="287655"/>
                  <wp:effectExtent l="0" t="0" r="0" b="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5966460" cy="287655"/>
                            <a:chOff x="0" y="0"/>
                            <a:chExt cx="5966910" cy="287867"/>
                          </a:xfrm>
                        </wpg:grpSpPr>
                        <wps:wsp>
                          <wps:cNvPr id="86055487" name="Прямокутник: один зрізаний кут 86055487"/>
                          <wps:cNvSpPr/>
                          <wps:spPr>
                            <a:xfrm flipH="1" flipV="1">
                              <a:off x="4201610" y="0"/>
                              <a:ext cx="1765300" cy="287867"/>
                            </a:xfrm>
                            <a:prstGeom prst="snip1Rect">
                              <a:avLst>
                                <a:gd name="adj" fmla="val 46297"/>
                              </a:avLst>
                            </a:prstGeom>
                            <a:solidFill>
                              <a:srgbClr val="009846">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а сполучна лінія 64"/>
                          <wps:cNvCnPr/>
                          <wps:spPr>
                            <a:xfrm>
                              <a:off x="0" y="0"/>
                              <a:ext cx="5921407" cy="0"/>
                            </a:xfrm>
                            <a:prstGeom prst="line">
                              <a:avLst/>
                            </a:prstGeom>
                            <a:ln>
                              <a:solidFill>
                                <a:srgbClr val="009846"/>
                              </a:solidFill>
                            </a:ln>
                          </wps:spPr>
                          <wps:style>
                            <a:lnRef idx="1">
                              <a:schemeClr val="accent1"/>
                            </a:lnRef>
                            <a:fillRef idx="0">
                              <a:schemeClr val="accent1"/>
                            </a:fillRef>
                            <a:effectRef idx="0">
                              <a:schemeClr val="accent1"/>
                            </a:effectRef>
                            <a:fontRef idx="minor">
                              <a:schemeClr val="tx1"/>
                            </a:fontRef>
                          </wps:style>
                          <wps:bodyPr/>
                        </wps:wsp>
                        <wps:wsp>
                          <wps:cNvPr id="67" name="Прямокутник: один зрізаний кут 67"/>
                          <wps:cNvSpPr/>
                          <wps:spPr>
                            <a:xfrm flipH="1" flipV="1">
                              <a:off x="4178461" y="0"/>
                              <a:ext cx="1739900" cy="228600"/>
                            </a:xfrm>
                            <a:prstGeom prst="snip1Rect">
                              <a:avLst>
                                <a:gd name="adj" fmla="val 46297"/>
                              </a:avLst>
                            </a:prstGeom>
                            <a:solidFill>
                              <a:srgbClr val="0098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166FB6" id="Группа 3" o:spid="_x0000_s1026" style="position:absolute;margin-left:0;margin-top:0;width:469.8pt;height:22.65pt;flip:x;z-index:-251650048" coordsize="59669,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">
                  <v:shape id="Прямокутник: один зрізаний кут 86055487" o:spid="_x0000_s1027" style="position:absolute;left:42016;width:17653;height:2878;flip:x y;visibility:visible;mso-wrap-style:square;v-text-anchor:middle" coordsize="1765300,28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" path="m,l1632026,r133274,133274l1765300,287867,,287867,,xe" fillcolor="#009846" stroked="f" strokeweight="2pt">
                    <v:fill opacity="13107f"/>
                    <v:path arrowok="t" o:connecttype="custom" o:connectlocs="0,0;1632026,0;1765300,133274;1765300,287867;0,287867;0,0" o:connectangles="0,0,0,0,0,0"/>
                  </v:shape>
                  <v:line id="Пряма сполучна лінія 64" o:spid="_x0000_s1028" style="position:absolute;visibility:visible;mso-wrap-style:square" from="0,0" to="59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" strokecolor="#009846"/>
                  <v:shape id="Прямокутник: один зрізаний кут 67" o:spid="_x0000_s1029" style="position:absolute;left:41784;width:17399;height:2286;flip:x y;visibility:visible;mso-wrap-style:square;v-text-anchor:middle" coordsize="1739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" path="m,l1634065,r105835,105835l1739900,228600,,228600,,xe" fillcolor="#009846" stroked="f" strokeweight="2pt">
                    <v:path arrowok="t" o:connecttype="custom" o:connectlocs="0,0;1634065,0;1739900,105835;1739900,228600;0,228600;0,0" o:connectangles="0,0,0,0,0,0"/>
                  </v:shap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48A" w:rsidRDefault="0016448A" w:rsidP="00EA0E40">
      <w:pPr>
        <w:spacing w:after="0" w:line="240" w:lineRule="auto"/>
        <w:ind w:hanging="3"/>
      </w:pPr>
      <w:r>
        <w:separator/>
      </w:r>
    </w:p>
  </w:footnote>
  <w:footnote w:type="continuationSeparator" w:id="0">
    <w:p w:rsidR="0016448A" w:rsidRDefault="0016448A" w:rsidP="00EA0E40">
      <w:pPr>
        <w:spacing w:after="0" w:line="240" w:lineRule="auto"/>
        <w:ind w:hanging="3"/>
      </w:pPr>
      <w:r>
        <w:continuationSeparator/>
      </w:r>
    </w:p>
  </w:footnote>
  <w:footnote w:id="1">
    <w:p w:rsidR="002527EB" w:rsidRPr="00B85EDB" w:rsidRDefault="002527EB" w:rsidP="00934D04">
      <w:pPr>
        <w:pStyle w:val="afb"/>
        <w:rPr>
          <w:rFonts w:cstheme="minorHAnsi"/>
          <w:bCs/>
          <w:i/>
          <w:color w:val="007A37"/>
        </w:rPr>
      </w:pPr>
      <w:r>
        <w:rPr>
          <w:rStyle w:val="ac"/>
        </w:rPr>
        <w:footnoteRef/>
      </w:r>
      <w:r>
        <w:rPr>
          <w:rFonts w:cstheme="minorHAnsi"/>
          <w:bCs/>
          <w:i/>
          <w:color w:val="007A37"/>
        </w:rPr>
        <w:t>Ро</w:t>
      </w:r>
      <w:r w:rsidRPr="00B85EDB">
        <w:rPr>
          <w:rFonts w:cstheme="minorHAnsi"/>
          <w:bCs/>
          <w:i/>
          <w:color w:val="007A37"/>
        </w:rPr>
        <w:t>зділ підготовлен за даними ресурсу www.work.ua</w:t>
      </w:r>
    </w:p>
    <w:p w:rsidR="002527EB" w:rsidRPr="00934D04" w:rsidRDefault="002527EB">
      <w:pPr>
        <w:pStyle w:val="aa"/>
        <w:ind w:hanging="2"/>
        <w:rPr>
          <w:lang w:val="ru-RU"/>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7EB" w:rsidRPr="00B46810" w:rsidRDefault="002527EB">
    <w:pPr>
      <w:pBdr>
        <w:top w:val="nil"/>
        <w:left w:val="nil"/>
        <w:bottom w:val="nil"/>
        <w:right w:val="nil"/>
        <w:between w:val="nil"/>
      </w:pBdr>
      <w:tabs>
        <w:tab w:val="center" w:pos="4819"/>
        <w:tab w:val="right" w:pos="9639"/>
      </w:tabs>
      <w:ind w:left="-3"/>
      <w:rPr>
        <w:color w:val="000000"/>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490"/>
    <w:multiLevelType w:val="multilevel"/>
    <w:tmpl w:val="B630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80D02"/>
    <w:multiLevelType w:val="hybridMultilevel"/>
    <w:tmpl w:val="1BAAA682"/>
    <w:lvl w:ilvl="0" w:tplc="E5849052">
      <w:start w:val="6"/>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2" w15:restartNumberingAfterBreak="0">
    <w:nsid w:val="12EF02E5"/>
    <w:multiLevelType w:val="multilevel"/>
    <w:tmpl w:val="7C2C041A"/>
    <w:lvl w:ilvl="0">
      <w:start w:val="1"/>
      <w:numFmt w:val="decimal"/>
      <w:lvlText w:val="%1."/>
      <w:lvlJc w:val="left"/>
      <w:pPr>
        <w:ind w:left="717"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4FE07AC"/>
    <w:multiLevelType w:val="hybridMultilevel"/>
    <w:tmpl w:val="B96E46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67F4954"/>
    <w:multiLevelType w:val="multilevel"/>
    <w:tmpl w:val="57ACE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85966"/>
    <w:multiLevelType w:val="multilevel"/>
    <w:tmpl w:val="CFB02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BA4975"/>
    <w:multiLevelType w:val="multilevel"/>
    <w:tmpl w:val="A6C09FB4"/>
    <w:lvl w:ilvl="0">
      <w:start w:val="3"/>
      <w:numFmt w:val="decimal"/>
      <w:lvlText w:val="%1."/>
      <w:lvlJc w:val="left"/>
      <w:pPr>
        <w:ind w:left="1854" w:hanging="360"/>
      </w:pPr>
      <w:rPr>
        <w:rFonts w:hint="default"/>
      </w:rPr>
    </w:lvl>
    <w:lvl w:ilvl="1">
      <w:start w:val="1"/>
      <w:numFmt w:val="decimal"/>
      <w:isLgl/>
      <w:lvlText w:val="%1.%2."/>
      <w:lvlJc w:val="left"/>
      <w:pPr>
        <w:ind w:left="2214"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934" w:hanging="144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3294" w:hanging="1800"/>
      </w:pPr>
      <w:rPr>
        <w:rFonts w:hint="default"/>
      </w:rPr>
    </w:lvl>
    <w:lvl w:ilvl="7">
      <w:start w:val="1"/>
      <w:numFmt w:val="decimal"/>
      <w:isLgl/>
      <w:lvlText w:val="%1.%2.%3.%4.%5.%6.%7.%8."/>
      <w:lvlJc w:val="left"/>
      <w:pPr>
        <w:ind w:left="3654" w:hanging="2160"/>
      </w:pPr>
      <w:rPr>
        <w:rFonts w:hint="default"/>
      </w:rPr>
    </w:lvl>
    <w:lvl w:ilvl="8">
      <w:start w:val="1"/>
      <w:numFmt w:val="decimal"/>
      <w:isLgl/>
      <w:lvlText w:val="%1.%2.%3.%4.%5.%6.%7.%8.%9."/>
      <w:lvlJc w:val="left"/>
      <w:pPr>
        <w:ind w:left="4014" w:hanging="2520"/>
      </w:pPr>
      <w:rPr>
        <w:rFonts w:hint="default"/>
      </w:rPr>
    </w:lvl>
  </w:abstractNum>
  <w:abstractNum w:abstractNumId="7" w15:restartNumberingAfterBreak="0">
    <w:nsid w:val="2C6971AF"/>
    <w:multiLevelType w:val="hybridMultilevel"/>
    <w:tmpl w:val="34CA75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0380A07"/>
    <w:multiLevelType w:val="multilevel"/>
    <w:tmpl w:val="B8C4A5AA"/>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927"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9" w15:restartNumberingAfterBreak="0">
    <w:nsid w:val="33E753B6"/>
    <w:multiLevelType w:val="hybridMultilevel"/>
    <w:tmpl w:val="9170F2DE"/>
    <w:lvl w:ilvl="0" w:tplc="2BEC41E6">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0" w15:restartNumberingAfterBreak="0">
    <w:nsid w:val="35C6228F"/>
    <w:multiLevelType w:val="hybridMultilevel"/>
    <w:tmpl w:val="450063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5D744D"/>
    <w:multiLevelType w:val="hybridMultilevel"/>
    <w:tmpl w:val="B27844FA"/>
    <w:lvl w:ilvl="0" w:tplc="C3E2680A">
      <w:start w:val="5"/>
      <w:numFmt w:val="decimal"/>
      <w:lvlText w:val="%1."/>
      <w:lvlJc w:val="left"/>
      <w:pPr>
        <w:ind w:left="1854" w:hanging="360"/>
      </w:pPr>
      <w:rPr>
        <w:rFonts w:hint="default"/>
      </w:rPr>
    </w:lvl>
    <w:lvl w:ilvl="1" w:tplc="04220019" w:tentative="1">
      <w:start w:val="1"/>
      <w:numFmt w:val="lowerLetter"/>
      <w:lvlText w:val="%2."/>
      <w:lvlJc w:val="left"/>
      <w:pPr>
        <w:ind w:left="2574" w:hanging="360"/>
      </w:pPr>
    </w:lvl>
    <w:lvl w:ilvl="2" w:tplc="0422001B">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12" w15:restartNumberingAfterBreak="0">
    <w:nsid w:val="3DE54972"/>
    <w:multiLevelType w:val="hybridMultilevel"/>
    <w:tmpl w:val="06A67D6E"/>
    <w:lvl w:ilvl="0" w:tplc="8CFAD90A">
      <w:start w:val="1"/>
      <w:numFmt w:val="decimal"/>
      <w:lvlText w:val="%1."/>
      <w:lvlJc w:val="left"/>
      <w:pPr>
        <w:ind w:left="1494" w:hanging="360"/>
      </w:pPr>
      <w:rPr>
        <w:rFonts w:hint="default"/>
      </w:rPr>
    </w:lvl>
    <w:lvl w:ilvl="1" w:tplc="04220019">
      <w:start w:val="1"/>
      <w:numFmt w:val="lowerLetter"/>
      <w:lvlText w:val="%2."/>
      <w:lvlJc w:val="left"/>
      <w:pPr>
        <w:ind w:left="2214" w:hanging="360"/>
      </w:pPr>
    </w:lvl>
    <w:lvl w:ilvl="2" w:tplc="0422001B">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13" w15:restartNumberingAfterBreak="0">
    <w:nsid w:val="408C002F"/>
    <w:multiLevelType w:val="multilevel"/>
    <w:tmpl w:val="51FCB4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927"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5132DC5"/>
    <w:multiLevelType w:val="hybridMultilevel"/>
    <w:tmpl w:val="3A867E8C"/>
    <w:lvl w:ilvl="0" w:tplc="FD764882">
      <w:start w:val="9"/>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15:restartNumberingAfterBreak="0">
    <w:nsid w:val="477B6D32"/>
    <w:multiLevelType w:val="hybridMultilevel"/>
    <w:tmpl w:val="D5AEEE02"/>
    <w:lvl w:ilvl="0" w:tplc="768EC5EE">
      <w:start w:val="1"/>
      <w:numFmt w:val="bullet"/>
      <w:lvlText w:val="-"/>
      <w:lvlJc w:val="left"/>
      <w:pPr>
        <w:ind w:left="720" w:hanging="360"/>
      </w:pPr>
      <w:rPr>
        <w:rFonts w:ascii="Calibri" w:eastAsia="Times New Roman"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ED45458"/>
    <w:multiLevelType w:val="multilevel"/>
    <w:tmpl w:val="A586AEA4"/>
    <w:lvl w:ilvl="0">
      <w:start w:val="2"/>
      <w:numFmt w:val="decimal"/>
      <w:lvlText w:val="%1"/>
      <w:lvlJc w:val="left"/>
      <w:pPr>
        <w:ind w:left="2280" w:hanging="360"/>
      </w:pPr>
      <w:rPr>
        <w:rFonts w:hint="default"/>
      </w:rPr>
    </w:lvl>
    <w:lvl w:ilvl="1">
      <w:start w:val="1"/>
      <w:numFmt w:val="decimal"/>
      <w:isLgl/>
      <w:lvlText w:val="%1.%2."/>
      <w:lvlJc w:val="left"/>
      <w:pPr>
        <w:ind w:left="2640" w:hanging="72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00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80" w:hanging="2160"/>
      </w:pPr>
      <w:rPr>
        <w:rFonts w:hint="default"/>
      </w:rPr>
    </w:lvl>
    <w:lvl w:ilvl="8">
      <w:start w:val="1"/>
      <w:numFmt w:val="decimal"/>
      <w:isLgl/>
      <w:lvlText w:val="%1.%2.%3.%4.%5.%6.%7.%8.%9."/>
      <w:lvlJc w:val="left"/>
      <w:pPr>
        <w:ind w:left="4440" w:hanging="2520"/>
      </w:pPr>
      <w:rPr>
        <w:rFonts w:hint="default"/>
      </w:rPr>
    </w:lvl>
  </w:abstractNum>
  <w:abstractNum w:abstractNumId="17" w15:restartNumberingAfterBreak="0">
    <w:nsid w:val="562934BE"/>
    <w:multiLevelType w:val="hybridMultilevel"/>
    <w:tmpl w:val="AE9652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AA3EB8"/>
    <w:multiLevelType w:val="multilevel"/>
    <w:tmpl w:val="34EEED08"/>
    <w:lvl w:ilvl="0">
      <w:start w:val="1"/>
      <w:numFmt w:val="decimal"/>
      <w:lvlText w:val="%1."/>
      <w:lvlJc w:val="left"/>
      <w:pPr>
        <w:ind w:left="717"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6D9B308F"/>
    <w:multiLevelType w:val="multilevel"/>
    <w:tmpl w:val="4A5ADC5E"/>
    <w:lvl w:ilvl="0">
      <w:start w:val="1"/>
      <w:numFmt w:val="decimal"/>
      <w:lvlText w:val="%1."/>
      <w:lvlJc w:val="left"/>
      <w:pPr>
        <w:ind w:left="717" w:hanging="360"/>
      </w:pPr>
      <w:rPr>
        <w:vertAlign w:val="baseline"/>
      </w:rPr>
    </w:lvl>
    <w:lvl w:ilvl="1">
      <w:start w:val="1"/>
      <w:numFmt w:val="lowerLetter"/>
      <w:lvlText w:val="%2."/>
      <w:lvlJc w:val="left"/>
      <w:pPr>
        <w:ind w:left="1437" w:hanging="360"/>
      </w:pPr>
      <w:rPr>
        <w:vertAlign w:val="baseline"/>
      </w:rPr>
    </w:lvl>
    <w:lvl w:ilvl="2">
      <w:start w:val="1"/>
      <w:numFmt w:val="lowerRoman"/>
      <w:lvlText w:val="%3."/>
      <w:lvlJc w:val="right"/>
      <w:pPr>
        <w:ind w:left="2157" w:hanging="180"/>
      </w:pPr>
      <w:rPr>
        <w:vertAlign w:val="baseline"/>
      </w:rPr>
    </w:lvl>
    <w:lvl w:ilvl="3">
      <w:start w:val="1"/>
      <w:numFmt w:val="decimal"/>
      <w:lvlText w:val="%4."/>
      <w:lvlJc w:val="left"/>
      <w:pPr>
        <w:ind w:left="2877" w:hanging="360"/>
      </w:pPr>
      <w:rPr>
        <w:vertAlign w:val="baseline"/>
      </w:rPr>
    </w:lvl>
    <w:lvl w:ilvl="4">
      <w:start w:val="1"/>
      <w:numFmt w:val="lowerLetter"/>
      <w:lvlText w:val="%5."/>
      <w:lvlJc w:val="left"/>
      <w:pPr>
        <w:ind w:left="3597" w:hanging="360"/>
      </w:pPr>
      <w:rPr>
        <w:vertAlign w:val="baseline"/>
      </w:rPr>
    </w:lvl>
    <w:lvl w:ilvl="5">
      <w:start w:val="1"/>
      <w:numFmt w:val="lowerRoman"/>
      <w:lvlText w:val="%6."/>
      <w:lvlJc w:val="right"/>
      <w:pPr>
        <w:ind w:left="4317" w:hanging="180"/>
      </w:pPr>
      <w:rPr>
        <w:vertAlign w:val="baseline"/>
      </w:rPr>
    </w:lvl>
    <w:lvl w:ilvl="6">
      <w:start w:val="1"/>
      <w:numFmt w:val="decimal"/>
      <w:lvlText w:val="%7."/>
      <w:lvlJc w:val="left"/>
      <w:pPr>
        <w:ind w:left="5037" w:hanging="360"/>
      </w:pPr>
      <w:rPr>
        <w:vertAlign w:val="baseline"/>
      </w:rPr>
    </w:lvl>
    <w:lvl w:ilvl="7">
      <w:start w:val="1"/>
      <w:numFmt w:val="lowerLetter"/>
      <w:lvlText w:val="%8."/>
      <w:lvlJc w:val="left"/>
      <w:pPr>
        <w:ind w:left="5757" w:hanging="360"/>
      </w:pPr>
      <w:rPr>
        <w:vertAlign w:val="baseline"/>
      </w:rPr>
    </w:lvl>
    <w:lvl w:ilvl="8">
      <w:start w:val="1"/>
      <w:numFmt w:val="lowerRoman"/>
      <w:lvlText w:val="%9."/>
      <w:lvlJc w:val="right"/>
      <w:pPr>
        <w:ind w:left="6477" w:hanging="180"/>
      </w:pPr>
      <w:rPr>
        <w:vertAlign w:val="baseline"/>
      </w:rPr>
    </w:lvl>
  </w:abstractNum>
  <w:abstractNum w:abstractNumId="20" w15:restartNumberingAfterBreak="0">
    <w:nsid w:val="6F8105CD"/>
    <w:multiLevelType w:val="multilevel"/>
    <w:tmpl w:val="A08A6DD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3D5EEB"/>
    <w:multiLevelType w:val="multilevel"/>
    <w:tmpl w:val="4FD86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2"/>
  </w:num>
  <w:num w:numId="4">
    <w:abstractNumId w:val="15"/>
  </w:num>
  <w:num w:numId="5">
    <w:abstractNumId w:val="14"/>
  </w:num>
  <w:num w:numId="6">
    <w:abstractNumId w:val="12"/>
  </w:num>
  <w:num w:numId="7">
    <w:abstractNumId w:val="16"/>
  </w:num>
  <w:num w:numId="8">
    <w:abstractNumId w:val="6"/>
  </w:num>
  <w:num w:numId="9">
    <w:abstractNumId w:val="4"/>
  </w:num>
  <w:num w:numId="10">
    <w:abstractNumId w:val="0"/>
  </w:num>
  <w:num w:numId="11">
    <w:abstractNumId w:val="8"/>
  </w:num>
  <w:num w:numId="12">
    <w:abstractNumId w:val="7"/>
  </w:num>
  <w:num w:numId="13">
    <w:abstractNumId w:val="17"/>
  </w:num>
  <w:num w:numId="14">
    <w:abstractNumId w:val="20"/>
  </w:num>
  <w:num w:numId="15">
    <w:abstractNumId w:val="1"/>
  </w:num>
  <w:num w:numId="16">
    <w:abstractNumId w:val="9"/>
  </w:num>
  <w:num w:numId="17">
    <w:abstractNumId w:val="3"/>
  </w:num>
  <w:num w:numId="18">
    <w:abstractNumId w:val="10"/>
  </w:num>
  <w:num w:numId="19">
    <w:abstractNumId w:val="18"/>
  </w:num>
  <w:num w:numId="20">
    <w:abstractNumId w:val="5"/>
  </w:num>
  <w:num w:numId="21">
    <w:abstractNumId w:val="21"/>
  </w:num>
  <w:num w:numId="22">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evenAndOddHeaders/>
  <w:drawingGridHorizontalSpacing w:val="100"/>
  <w:displayHorizontalDrawingGridEvery w:val="2"/>
  <w:characterSpacingControl w:val="doNotCompress"/>
  <w:hdrShapeDefaults>
    <o:shapedefaults v:ext="edit" spidmax="2049">
      <o:colormru v:ext="edit" colors="#009242,#007e39,#00c057,#5da31d,#71c723,#259b5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EC8"/>
    <w:rsid w:val="0000041E"/>
    <w:rsid w:val="00000FEA"/>
    <w:rsid w:val="000015BC"/>
    <w:rsid w:val="00001E48"/>
    <w:rsid w:val="0000283D"/>
    <w:rsid w:val="00004320"/>
    <w:rsid w:val="000048DA"/>
    <w:rsid w:val="00004F80"/>
    <w:rsid w:val="00005953"/>
    <w:rsid w:val="00005FBA"/>
    <w:rsid w:val="000063F5"/>
    <w:rsid w:val="00006DCC"/>
    <w:rsid w:val="00007289"/>
    <w:rsid w:val="000104F4"/>
    <w:rsid w:val="0001057E"/>
    <w:rsid w:val="00011D18"/>
    <w:rsid w:val="0001300A"/>
    <w:rsid w:val="00013D67"/>
    <w:rsid w:val="00014A59"/>
    <w:rsid w:val="00014E29"/>
    <w:rsid w:val="00014F4A"/>
    <w:rsid w:val="000155B2"/>
    <w:rsid w:val="00015A4E"/>
    <w:rsid w:val="00016AC3"/>
    <w:rsid w:val="0001781C"/>
    <w:rsid w:val="000203B1"/>
    <w:rsid w:val="00022AFB"/>
    <w:rsid w:val="000245ED"/>
    <w:rsid w:val="000251AA"/>
    <w:rsid w:val="0002543C"/>
    <w:rsid w:val="00025D67"/>
    <w:rsid w:val="000265CD"/>
    <w:rsid w:val="00026E8B"/>
    <w:rsid w:val="00027155"/>
    <w:rsid w:val="00031D3B"/>
    <w:rsid w:val="000351A9"/>
    <w:rsid w:val="000353DC"/>
    <w:rsid w:val="00036C82"/>
    <w:rsid w:val="000413C6"/>
    <w:rsid w:val="000413E0"/>
    <w:rsid w:val="000416EB"/>
    <w:rsid w:val="00041DE0"/>
    <w:rsid w:val="00041DF9"/>
    <w:rsid w:val="0004208F"/>
    <w:rsid w:val="00042320"/>
    <w:rsid w:val="00043590"/>
    <w:rsid w:val="00044A1E"/>
    <w:rsid w:val="00044A6B"/>
    <w:rsid w:val="00044C4F"/>
    <w:rsid w:val="00045340"/>
    <w:rsid w:val="00045DCB"/>
    <w:rsid w:val="000460A5"/>
    <w:rsid w:val="00046BEB"/>
    <w:rsid w:val="00046C3A"/>
    <w:rsid w:val="00046F0F"/>
    <w:rsid w:val="000471E9"/>
    <w:rsid w:val="00047AC5"/>
    <w:rsid w:val="00050144"/>
    <w:rsid w:val="00050F28"/>
    <w:rsid w:val="000525B8"/>
    <w:rsid w:val="00053858"/>
    <w:rsid w:val="00053958"/>
    <w:rsid w:val="00053D80"/>
    <w:rsid w:val="000540C8"/>
    <w:rsid w:val="000548F0"/>
    <w:rsid w:val="00054A8C"/>
    <w:rsid w:val="00054C33"/>
    <w:rsid w:val="000558E8"/>
    <w:rsid w:val="000561D2"/>
    <w:rsid w:val="00056355"/>
    <w:rsid w:val="000565BD"/>
    <w:rsid w:val="00057AAE"/>
    <w:rsid w:val="00057AF4"/>
    <w:rsid w:val="00057F0B"/>
    <w:rsid w:val="00060359"/>
    <w:rsid w:val="00060512"/>
    <w:rsid w:val="00061720"/>
    <w:rsid w:val="00062AB6"/>
    <w:rsid w:val="00062B3E"/>
    <w:rsid w:val="00063AF7"/>
    <w:rsid w:val="00064C00"/>
    <w:rsid w:val="00065822"/>
    <w:rsid w:val="00067093"/>
    <w:rsid w:val="00067A5F"/>
    <w:rsid w:val="000707F8"/>
    <w:rsid w:val="00070A23"/>
    <w:rsid w:val="0007121E"/>
    <w:rsid w:val="00071490"/>
    <w:rsid w:val="00073EA7"/>
    <w:rsid w:val="00075101"/>
    <w:rsid w:val="0007672B"/>
    <w:rsid w:val="00076888"/>
    <w:rsid w:val="00076B93"/>
    <w:rsid w:val="00081210"/>
    <w:rsid w:val="00081B50"/>
    <w:rsid w:val="000823B8"/>
    <w:rsid w:val="00082B93"/>
    <w:rsid w:val="0008318F"/>
    <w:rsid w:val="000836E4"/>
    <w:rsid w:val="0008379D"/>
    <w:rsid w:val="00083AE0"/>
    <w:rsid w:val="000845C5"/>
    <w:rsid w:val="000849CE"/>
    <w:rsid w:val="00084D77"/>
    <w:rsid w:val="0008599A"/>
    <w:rsid w:val="000861AF"/>
    <w:rsid w:val="000901A4"/>
    <w:rsid w:val="000905BE"/>
    <w:rsid w:val="00090B9F"/>
    <w:rsid w:val="000918FB"/>
    <w:rsid w:val="00091C61"/>
    <w:rsid w:val="00091DC8"/>
    <w:rsid w:val="0009286E"/>
    <w:rsid w:val="000929BD"/>
    <w:rsid w:val="0009479B"/>
    <w:rsid w:val="00094BD0"/>
    <w:rsid w:val="000952F4"/>
    <w:rsid w:val="00097EAE"/>
    <w:rsid w:val="000A016A"/>
    <w:rsid w:val="000A076B"/>
    <w:rsid w:val="000A1741"/>
    <w:rsid w:val="000A21B3"/>
    <w:rsid w:val="000A233D"/>
    <w:rsid w:val="000A2B40"/>
    <w:rsid w:val="000A2F8F"/>
    <w:rsid w:val="000A334A"/>
    <w:rsid w:val="000A4B65"/>
    <w:rsid w:val="000A501C"/>
    <w:rsid w:val="000A5B58"/>
    <w:rsid w:val="000A5EA5"/>
    <w:rsid w:val="000A6F3A"/>
    <w:rsid w:val="000A755F"/>
    <w:rsid w:val="000B0706"/>
    <w:rsid w:val="000B0786"/>
    <w:rsid w:val="000B0A57"/>
    <w:rsid w:val="000B0BEA"/>
    <w:rsid w:val="000B103B"/>
    <w:rsid w:val="000B1799"/>
    <w:rsid w:val="000B2094"/>
    <w:rsid w:val="000B362F"/>
    <w:rsid w:val="000B41DA"/>
    <w:rsid w:val="000B600F"/>
    <w:rsid w:val="000B633C"/>
    <w:rsid w:val="000B689E"/>
    <w:rsid w:val="000B6BAC"/>
    <w:rsid w:val="000B7F7B"/>
    <w:rsid w:val="000B7F8A"/>
    <w:rsid w:val="000C204E"/>
    <w:rsid w:val="000C27DC"/>
    <w:rsid w:val="000C392B"/>
    <w:rsid w:val="000C3BD9"/>
    <w:rsid w:val="000C46B0"/>
    <w:rsid w:val="000C55CF"/>
    <w:rsid w:val="000C785E"/>
    <w:rsid w:val="000C79D5"/>
    <w:rsid w:val="000C7A5E"/>
    <w:rsid w:val="000D038A"/>
    <w:rsid w:val="000D0938"/>
    <w:rsid w:val="000D13D6"/>
    <w:rsid w:val="000D14E8"/>
    <w:rsid w:val="000D1704"/>
    <w:rsid w:val="000D1995"/>
    <w:rsid w:val="000D1D57"/>
    <w:rsid w:val="000D1DB2"/>
    <w:rsid w:val="000D1E4D"/>
    <w:rsid w:val="000D3E9A"/>
    <w:rsid w:val="000D40E9"/>
    <w:rsid w:val="000D45BF"/>
    <w:rsid w:val="000D6129"/>
    <w:rsid w:val="000D76B4"/>
    <w:rsid w:val="000E0089"/>
    <w:rsid w:val="000E0757"/>
    <w:rsid w:val="000E0D72"/>
    <w:rsid w:val="000E1C92"/>
    <w:rsid w:val="000E295F"/>
    <w:rsid w:val="000E352D"/>
    <w:rsid w:val="000E360C"/>
    <w:rsid w:val="000E3D0E"/>
    <w:rsid w:val="000E3E22"/>
    <w:rsid w:val="000E4663"/>
    <w:rsid w:val="000E7464"/>
    <w:rsid w:val="000E7542"/>
    <w:rsid w:val="000E761A"/>
    <w:rsid w:val="000E79C4"/>
    <w:rsid w:val="000F144D"/>
    <w:rsid w:val="000F1523"/>
    <w:rsid w:val="000F174A"/>
    <w:rsid w:val="000F1853"/>
    <w:rsid w:val="000F1F9C"/>
    <w:rsid w:val="000F3438"/>
    <w:rsid w:val="000F3710"/>
    <w:rsid w:val="000F3CC4"/>
    <w:rsid w:val="000F3E07"/>
    <w:rsid w:val="000F7B51"/>
    <w:rsid w:val="001003C4"/>
    <w:rsid w:val="00100B5D"/>
    <w:rsid w:val="0010121B"/>
    <w:rsid w:val="00102596"/>
    <w:rsid w:val="0010266E"/>
    <w:rsid w:val="00102788"/>
    <w:rsid w:val="0010414E"/>
    <w:rsid w:val="001043DF"/>
    <w:rsid w:val="001046C5"/>
    <w:rsid w:val="001050C3"/>
    <w:rsid w:val="001104FA"/>
    <w:rsid w:val="00110717"/>
    <w:rsid w:val="00111A8A"/>
    <w:rsid w:val="00111C21"/>
    <w:rsid w:val="0011258D"/>
    <w:rsid w:val="00112591"/>
    <w:rsid w:val="00112683"/>
    <w:rsid w:val="00112914"/>
    <w:rsid w:val="00113B01"/>
    <w:rsid w:val="00113E4E"/>
    <w:rsid w:val="001140C1"/>
    <w:rsid w:val="00114DDE"/>
    <w:rsid w:val="0011504D"/>
    <w:rsid w:val="00116298"/>
    <w:rsid w:val="00116838"/>
    <w:rsid w:val="001171B1"/>
    <w:rsid w:val="0012262D"/>
    <w:rsid w:val="00122954"/>
    <w:rsid w:val="00124D69"/>
    <w:rsid w:val="001253F2"/>
    <w:rsid w:val="00125995"/>
    <w:rsid w:val="001259B4"/>
    <w:rsid w:val="00125BB8"/>
    <w:rsid w:val="00126A73"/>
    <w:rsid w:val="00126AE8"/>
    <w:rsid w:val="00127825"/>
    <w:rsid w:val="00127899"/>
    <w:rsid w:val="001279E0"/>
    <w:rsid w:val="001301D1"/>
    <w:rsid w:val="00130FE0"/>
    <w:rsid w:val="0013312A"/>
    <w:rsid w:val="001336DE"/>
    <w:rsid w:val="00133BC9"/>
    <w:rsid w:val="00134D03"/>
    <w:rsid w:val="0013550C"/>
    <w:rsid w:val="00135F86"/>
    <w:rsid w:val="001366C9"/>
    <w:rsid w:val="00136EC3"/>
    <w:rsid w:val="00141743"/>
    <w:rsid w:val="00141F6E"/>
    <w:rsid w:val="001427AB"/>
    <w:rsid w:val="00142D59"/>
    <w:rsid w:val="00143786"/>
    <w:rsid w:val="001439FA"/>
    <w:rsid w:val="00143FD8"/>
    <w:rsid w:val="0014431C"/>
    <w:rsid w:val="00144A58"/>
    <w:rsid w:val="00145D1A"/>
    <w:rsid w:val="001463C0"/>
    <w:rsid w:val="00146596"/>
    <w:rsid w:val="0014716C"/>
    <w:rsid w:val="00147EB5"/>
    <w:rsid w:val="00150E25"/>
    <w:rsid w:val="00151816"/>
    <w:rsid w:val="00151954"/>
    <w:rsid w:val="001529E7"/>
    <w:rsid w:val="00152D5E"/>
    <w:rsid w:val="001533C3"/>
    <w:rsid w:val="001536F5"/>
    <w:rsid w:val="00153956"/>
    <w:rsid w:val="00154551"/>
    <w:rsid w:val="00155BF1"/>
    <w:rsid w:val="00161E91"/>
    <w:rsid w:val="00162341"/>
    <w:rsid w:val="00162FC2"/>
    <w:rsid w:val="00163DA9"/>
    <w:rsid w:val="001641EE"/>
    <w:rsid w:val="0016448A"/>
    <w:rsid w:val="00167363"/>
    <w:rsid w:val="001704C9"/>
    <w:rsid w:val="00170A32"/>
    <w:rsid w:val="00170BAA"/>
    <w:rsid w:val="00172764"/>
    <w:rsid w:val="00172D8A"/>
    <w:rsid w:val="00173A47"/>
    <w:rsid w:val="00174BA9"/>
    <w:rsid w:val="00175C2D"/>
    <w:rsid w:val="00176C58"/>
    <w:rsid w:val="00177CA3"/>
    <w:rsid w:val="00180662"/>
    <w:rsid w:val="0018182C"/>
    <w:rsid w:val="00181AE4"/>
    <w:rsid w:val="0018237B"/>
    <w:rsid w:val="00182593"/>
    <w:rsid w:val="001829FF"/>
    <w:rsid w:val="001852F9"/>
    <w:rsid w:val="0018545D"/>
    <w:rsid w:val="00185777"/>
    <w:rsid w:val="00185890"/>
    <w:rsid w:val="0018702C"/>
    <w:rsid w:val="001914DF"/>
    <w:rsid w:val="00191E07"/>
    <w:rsid w:val="00191E19"/>
    <w:rsid w:val="00192BE8"/>
    <w:rsid w:val="00192FEA"/>
    <w:rsid w:val="00193908"/>
    <w:rsid w:val="0019390E"/>
    <w:rsid w:val="00193C5E"/>
    <w:rsid w:val="00193E19"/>
    <w:rsid w:val="001954E5"/>
    <w:rsid w:val="001958B2"/>
    <w:rsid w:val="00195C2B"/>
    <w:rsid w:val="00195C78"/>
    <w:rsid w:val="00195F4F"/>
    <w:rsid w:val="00197C64"/>
    <w:rsid w:val="00197CCB"/>
    <w:rsid w:val="00197D89"/>
    <w:rsid w:val="001A005C"/>
    <w:rsid w:val="001A1D7E"/>
    <w:rsid w:val="001A2486"/>
    <w:rsid w:val="001A26AB"/>
    <w:rsid w:val="001A5318"/>
    <w:rsid w:val="001A5AE8"/>
    <w:rsid w:val="001A6B17"/>
    <w:rsid w:val="001A6BC7"/>
    <w:rsid w:val="001B1841"/>
    <w:rsid w:val="001B226F"/>
    <w:rsid w:val="001B271D"/>
    <w:rsid w:val="001B3223"/>
    <w:rsid w:val="001B3779"/>
    <w:rsid w:val="001B7013"/>
    <w:rsid w:val="001B756B"/>
    <w:rsid w:val="001B7884"/>
    <w:rsid w:val="001C0EF7"/>
    <w:rsid w:val="001C1367"/>
    <w:rsid w:val="001C169D"/>
    <w:rsid w:val="001C385D"/>
    <w:rsid w:val="001C7366"/>
    <w:rsid w:val="001D003C"/>
    <w:rsid w:val="001D1300"/>
    <w:rsid w:val="001D22D5"/>
    <w:rsid w:val="001D3A98"/>
    <w:rsid w:val="001D4205"/>
    <w:rsid w:val="001D4547"/>
    <w:rsid w:val="001D51B4"/>
    <w:rsid w:val="001D5367"/>
    <w:rsid w:val="001D58F1"/>
    <w:rsid w:val="001D5ED9"/>
    <w:rsid w:val="001D62D5"/>
    <w:rsid w:val="001D64DD"/>
    <w:rsid w:val="001D70EA"/>
    <w:rsid w:val="001D7402"/>
    <w:rsid w:val="001E076F"/>
    <w:rsid w:val="001E1153"/>
    <w:rsid w:val="001E2D0E"/>
    <w:rsid w:val="001E2F42"/>
    <w:rsid w:val="001E30B0"/>
    <w:rsid w:val="001E43C4"/>
    <w:rsid w:val="001E44C8"/>
    <w:rsid w:val="001E4B47"/>
    <w:rsid w:val="001E6848"/>
    <w:rsid w:val="001E72D8"/>
    <w:rsid w:val="001E7FA8"/>
    <w:rsid w:val="001F0687"/>
    <w:rsid w:val="001F12A7"/>
    <w:rsid w:val="001F1BD8"/>
    <w:rsid w:val="001F1C65"/>
    <w:rsid w:val="001F276A"/>
    <w:rsid w:val="001F29DF"/>
    <w:rsid w:val="001F2AFE"/>
    <w:rsid w:val="001F3F93"/>
    <w:rsid w:val="001F644A"/>
    <w:rsid w:val="001F662F"/>
    <w:rsid w:val="00201A51"/>
    <w:rsid w:val="002022A9"/>
    <w:rsid w:val="00202CFF"/>
    <w:rsid w:val="00203D09"/>
    <w:rsid w:val="002053C7"/>
    <w:rsid w:val="002077D7"/>
    <w:rsid w:val="0021118E"/>
    <w:rsid w:val="00211C7E"/>
    <w:rsid w:val="00212B1B"/>
    <w:rsid w:val="00212B7D"/>
    <w:rsid w:val="0021378E"/>
    <w:rsid w:val="002151B4"/>
    <w:rsid w:val="00217116"/>
    <w:rsid w:val="00217690"/>
    <w:rsid w:val="002201E9"/>
    <w:rsid w:val="00223E76"/>
    <w:rsid w:val="002248E9"/>
    <w:rsid w:val="00225270"/>
    <w:rsid w:val="00226269"/>
    <w:rsid w:val="00226519"/>
    <w:rsid w:val="002268D7"/>
    <w:rsid w:val="00232456"/>
    <w:rsid w:val="00232667"/>
    <w:rsid w:val="00233C02"/>
    <w:rsid w:val="002344B7"/>
    <w:rsid w:val="00235D7D"/>
    <w:rsid w:val="00236ED7"/>
    <w:rsid w:val="0024041E"/>
    <w:rsid w:val="00240A35"/>
    <w:rsid w:val="00240F11"/>
    <w:rsid w:val="00240F9E"/>
    <w:rsid w:val="00241263"/>
    <w:rsid w:val="002412EA"/>
    <w:rsid w:val="002425F2"/>
    <w:rsid w:val="00242D2A"/>
    <w:rsid w:val="00242D47"/>
    <w:rsid w:val="002431E5"/>
    <w:rsid w:val="0024334E"/>
    <w:rsid w:val="002441C1"/>
    <w:rsid w:val="00244515"/>
    <w:rsid w:val="00245E59"/>
    <w:rsid w:val="0024713C"/>
    <w:rsid w:val="00247757"/>
    <w:rsid w:val="00247B25"/>
    <w:rsid w:val="00247F83"/>
    <w:rsid w:val="00250114"/>
    <w:rsid w:val="0025020A"/>
    <w:rsid w:val="00251F84"/>
    <w:rsid w:val="0025268E"/>
    <w:rsid w:val="002527EB"/>
    <w:rsid w:val="00252E37"/>
    <w:rsid w:val="00252FBC"/>
    <w:rsid w:val="00253437"/>
    <w:rsid w:val="00253730"/>
    <w:rsid w:val="00254CDB"/>
    <w:rsid w:val="00254D0B"/>
    <w:rsid w:val="00255008"/>
    <w:rsid w:val="00255BED"/>
    <w:rsid w:val="00256CA9"/>
    <w:rsid w:val="00256D3A"/>
    <w:rsid w:val="00260ABE"/>
    <w:rsid w:val="00264CC1"/>
    <w:rsid w:val="00265C39"/>
    <w:rsid w:val="00266C94"/>
    <w:rsid w:val="00267707"/>
    <w:rsid w:val="0027052F"/>
    <w:rsid w:val="00271228"/>
    <w:rsid w:val="00271C6D"/>
    <w:rsid w:val="00271CF7"/>
    <w:rsid w:val="002724AD"/>
    <w:rsid w:val="00272741"/>
    <w:rsid w:val="00272C66"/>
    <w:rsid w:val="00273138"/>
    <w:rsid w:val="0027331F"/>
    <w:rsid w:val="002744B4"/>
    <w:rsid w:val="002766FF"/>
    <w:rsid w:val="00276CBE"/>
    <w:rsid w:val="00276DA2"/>
    <w:rsid w:val="00276FDE"/>
    <w:rsid w:val="00277370"/>
    <w:rsid w:val="0028005D"/>
    <w:rsid w:val="00280666"/>
    <w:rsid w:val="002825F3"/>
    <w:rsid w:val="002826D6"/>
    <w:rsid w:val="002832B3"/>
    <w:rsid w:val="00283759"/>
    <w:rsid w:val="00283D6F"/>
    <w:rsid w:val="002851F1"/>
    <w:rsid w:val="0028586B"/>
    <w:rsid w:val="00285C6E"/>
    <w:rsid w:val="0028616B"/>
    <w:rsid w:val="00286401"/>
    <w:rsid w:val="00287427"/>
    <w:rsid w:val="002927C9"/>
    <w:rsid w:val="00294030"/>
    <w:rsid w:val="00295065"/>
    <w:rsid w:val="00297553"/>
    <w:rsid w:val="002A0DE4"/>
    <w:rsid w:val="002A4B1D"/>
    <w:rsid w:val="002A4F42"/>
    <w:rsid w:val="002A5B86"/>
    <w:rsid w:val="002A5D31"/>
    <w:rsid w:val="002A6008"/>
    <w:rsid w:val="002A7336"/>
    <w:rsid w:val="002B0D24"/>
    <w:rsid w:val="002B0F2E"/>
    <w:rsid w:val="002B1B2D"/>
    <w:rsid w:val="002B46DD"/>
    <w:rsid w:val="002B5938"/>
    <w:rsid w:val="002B618D"/>
    <w:rsid w:val="002B7D82"/>
    <w:rsid w:val="002C10D7"/>
    <w:rsid w:val="002C1796"/>
    <w:rsid w:val="002C1F66"/>
    <w:rsid w:val="002C2104"/>
    <w:rsid w:val="002C26F3"/>
    <w:rsid w:val="002C3659"/>
    <w:rsid w:val="002C3D7F"/>
    <w:rsid w:val="002C442C"/>
    <w:rsid w:val="002C468B"/>
    <w:rsid w:val="002C4AC2"/>
    <w:rsid w:val="002C53C7"/>
    <w:rsid w:val="002C5DFF"/>
    <w:rsid w:val="002C608C"/>
    <w:rsid w:val="002C704C"/>
    <w:rsid w:val="002D0377"/>
    <w:rsid w:val="002D04BD"/>
    <w:rsid w:val="002D05E3"/>
    <w:rsid w:val="002D1B8A"/>
    <w:rsid w:val="002D1D1B"/>
    <w:rsid w:val="002D1FAD"/>
    <w:rsid w:val="002D2151"/>
    <w:rsid w:val="002D2383"/>
    <w:rsid w:val="002D27AF"/>
    <w:rsid w:val="002D328E"/>
    <w:rsid w:val="002D3DDE"/>
    <w:rsid w:val="002D4291"/>
    <w:rsid w:val="002D47C5"/>
    <w:rsid w:val="002D54EE"/>
    <w:rsid w:val="002D5C3C"/>
    <w:rsid w:val="002D67A7"/>
    <w:rsid w:val="002D6A2D"/>
    <w:rsid w:val="002D7A18"/>
    <w:rsid w:val="002E0755"/>
    <w:rsid w:val="002E25E6"/>
    <w:rsid w:val="002E27C4"/>
    <w:rsid w:val="002E3015"/>
    <w:rsid w:val="002E3412"/>
    <w:rsid w:val="002E4428"/>
    <w:rsid w:val="002E73A1"/>
    <w:rsid w:val="002E7749"/>
    <w:rsid w:val="002E7D66"/>
    <w:rsid w:val="002F05CD"/>
    <w:rsid w:val="002F0974"/>
    <w:rsid w:val="002F141D"/>
    <w:rsid w:val="002F273C"/>
    <w:rsid w:val="002F2888"/>
    <w:rsid w:val="002F2895"/>
    <w:rsid w:val="002F34E8"/>
    <w:rsid w:val="002F3931"/>
    <w:rsid w:val="002F4023"/>
    <w:rsid w:val="002F4D27"/>
    <w:rsid w:val="002F509A"/>
    <w:rsid w:val="002F6A74"/>
    <w:rsid w:val="00300651"/>
    <w:rsid w:val="00300EAA"/>
    <w:rsid w:val="00301853"/>
    <w:rsid w:val="00302868"/>
    <w:rsid w:val="00304520"/>
    <w:rsid w:val="00305785"/>
    <w:rsid w:val="00305AFD"/>
    <w:rsid w:val="0030619C"/>
    <w:rsid w:val="0030683F"/>
    <w:rsid w:val="0030752D"/>
    <w:rsid w:val="003102C4"/>
    <w:rsid w:val="00310966"/>
    <w:rsid w:val="00310CB1"/>
    <w:rsid w:val="003111EE"/>
    <w:rsid w:val="00311661"/>
    <w:rsid w:val="00311C0C"/>
    <w:rsid w:val="00313C44"/>
    <w:rsid w:val="0031445D"/>
    <w:rsid w:val="00315692"/>
    <w:rsid w:val="00315AEA"/>
    <w:rsid w:val="0031665A"/>
    <w:rsid w:val="00316CA8"/>
    <w:rsid w:val="00316E15"/>
    <w:rsid w:val="003172DA"/>
    <w:rsid w:val="00317F4B"/>
    <w:rsid w:val="0032129B"/>
    <w:rsid w:val="0032155F"/>
    <w:rsid w:val="00322D66"/>
    <w:rsid w:val="003246A1"/>
    <w:rsid w:val="00325117"/>
    <w:rsid w:val="00325CAF"/>
    <w:rsid w:val="003266C0"/>
    <w:rsid w:val="00327941"/>
    <w:rsid w:val="00331AB7"/>
    <w:rsid w:val="00332219"/>
    <w:rsid w:val="00332662"/>
    <w:rsid w:val="003344EF"/>
    <w:rsid w:val="00334BDC"/>
    <w:rsid w:val="00334D77"/>
    <w:rsid w:val="00336E4D"/>
    <w:rsid w:val="00340A72"/>
    <w:rsid w:val="00341149"/>
    <w:rsid w:val="00342008"/>
    <w:rsid w:val="0034245A"/>
    <w:rsid w:val="003454F2"/>
    <w:rsid w:val="00345EC8"/>
    <w:rsid w:val="0034779B"/>
    <w:rsid w:val="0034780B"/>
    <w:rsid w:val="00350B8C"/>
    <w:rsid w:val="00351354"/>
    <w:rsid w:val="00351D84"/>
    <w:rsid w:val="00352904"/>
    <w:rsid w:val="00352CB2"/>
    <w:rsid w:val="00353E40"/>
    <w:rsid w:val="00353F0B"/>
    <w:rsid w:val="0035404C"/>
    <w:rsid w:val="00354D16"/>
    <w:rsid w:val="00354EFC"/>
    <w:rsid w:val="00355D3E"/>
    <w:rsid w:val="003563E7"/>
    <w:rsid w:val="003567BE"/>
    <w:rsid w:val="00356F9C"/>
    <w:rsid w:val="0035721B"/>
    <w:rsid w:val="003609A8"/>
    <w:rsid w:val="00361384"/>
    <w:rsid w:val="00362409"/>
    <w:rsid w:val="003624B5"/>
    <w:rsid w:val="00363D27"/>
    <w:rsid w:val="0036407A"/>
    <w:rsid w:val="0036502E"/>
    <w:rsid w:val="003656C8"/>
    <w:rsid w:val="00365B81"/>
    <w:rsid w:val="00365BA7"/>
    <w:rsid w:val="00365F52"/>
    <w:rsid w:val="003667A3"/>
    <w:rsid w:val="003700ED"/>
    <w:rsid w:val="0037113D"/>
    <w:rsid w:val="00373464"/>
    <w:rsid w:val="0037363E"/>
    <w:rsid w:val="00374025"/>
    <w:rsid w:val="003749DB"/>
    <w:rsid w:val="00375221"/>
    <w:rsid w:val="00375841"/>
    <w:rsid w:val="003759B6"/>
    <w:rsid w:val="00375B3B"/>
    <w:rsid w:val="00375FDE"/>
    <w:rsid w:val="00376067"/>
    <w:rsid w:val="00376221"/>
    <w:rsid w:val="0037623C"/>
    <w:rsid w:val="00376BA8"/>
    <w:rsid w:val="00377297"/>
    <w:rsid w:val="00377F37"/>
    <w:rsid w:val="003809EA"/>
    <w:rsid w:val="003821B0"/>
    <w:rsid w:val="003824DE"/>
    <w:rsid w:val="003827D0"/>
    <w:rsid w:val="0038358D"/>
    <w:rsid w:val="00383664"/>
    <w:rsid w:val="003850B6"/>
    <w:rsid w:val="00386078"/>
    <w:rsid w:val="003879F9"/>
    <w:rsid w:val="00387EA5"/>
    <w:rsid w:val="00390223"/>
    <w:rsid w:val="00391870"/>
    <w:rsid w:val="00391C20"/>
    <w:rsid w:val="003932EF"/>
    <w:rsid w:val="003937DF"/>
    <w:rsid w:val="00394B15"/>
    <w:rsid w:val="003951C6"/>
    <w:rsid w:val="003952E9"/>
    <w:rsid w:val="00396722"/>
    <w:rsid w:val="00396FA2"/>
    <w:rsid w:val="00397C10"/>
    <w:rsid w:val="003A1767"/>
    <w:rsid w:val="003A17B7"/>
    <w:rsid w:val="003A1DFD"/>
    <w:rsid w:val="003A251C"/>
    <w:rsid w:val="003A339F"/>
    <w:rsid w:val="003A37AC"/>
    <w:rsid w:val="003A4113"/>
    <w:rsid w:val="003A44D2"/>
    <w:rsid w:val="003A669C"/>
    <w:rsid w:val="003A6D43"/>
    <w:rsid w:val="003A724F"/>
    <w:rsid w:val="003A73DC"/>
    <w:rsid w:val="003A7978"/>
    <w:rsid w:val="003B0123"/>
    <w:rsid w:val="003B0914"/>
    <w:rsid w:val="003B0AC6"/>
    <w:rsid w:val="003B2612"/>
    <w:rsid w:val="003B2724"/>
    <w:rsid w:val="003B3921"/>
    <w:rsid w:val="003B431E"/>
    <w:rsid w:val="003B5769"/>
    <w:rsid w:val="003B6FDD"/>
    <w:rsid w:val="003C0481"/>
    <w:rsid w:val="003C0A0D"/>
    <w:rsid w:val="003C122F"/>
    <w:rsid w:val="003C1538"/>
    <w:rsid w:val="003C32A1"/>
    <w:rsid w:val="003C34B4"/>
    <w:rsid w:val="003C3660"/>
    <w:rsid w:val="003D0286"/>
    <w:rsid w:val="003D049D"/>
    <w:rsid w:val="003D0CC4"/>
    <w:rsid w:val="003D1316"/>
    <w:rsid w:val="003D15CC"/>
    <w:rsid w:val="003D1B5A"/>
    <w:rsid w:val="003D49C2"/>
    <w:rsid w:val="003D51F9"/>
    <w:rsid w:val="003D5786"/>
    <w:rsid w:val="003D59A6"/>
    <w:rsid w:val="003D60C4"/>
    <w:rsid w:val="003D755C"/>
    <w:rsid w:val="003E0423"/>
    <w:rsid w:val="003E0672"/>
    <w:rsid w:val="003E06CC"/>
    <w:rsid w:val="003E1C50"/>
    <w:rsid w:val="003E2130"/>
    <w:rsid w:val="003E30D8"/>
    <w:rsid w:val="003E4E98"/>
    <w:rsid w:val="003E5542"/>
    <w:rsid w:val="003E5E60"/>
    <w:rsid w:val="003E62DB"/>
    <w:rsid w:val="003E7108"/>
    <w:rsid w:val="003E717C"/>
    <w:rsid w:val="003F0B4A"/>
    <w:rsid w:val="003F1014"/>
    <w:rsid w:val="003F1239"/>
    <w:rsid w:val="003F1997"/>
    <w:rsid w:val="003F4914"/>
    <w:rsid w:val="003F4F58"/>
    <w:rsid w:val="003F531F"/>
    <w:rsid w:val="003F59E0"/>
    <w:rsid w:val="003F601E"/>
    <w:rsid w:val="003F65F0"/>
    <w:rsid w:val="003F68AA"/>
    <w:rsid w:val="003F6C15"/>
    <w:rsid w:val="003F78AF"/>
    <w:rsid w:val="004002D6"/>
    <w:rsid w:val="004018E0"/>
    <w:rsid w:val="004018F6"/>
    <w:rsid w:val="00405604"/>
    <w:rsid w:val="00406BA5"/>
    <w:rsid w:val="00406EEE"/>
    <w:rsid w:val="00411103"/>
    <w:rsid w:val="00411E8E"/>
    <w:rsid w:val="00411FED"/>
    <w:rsid w:val="00414555"/>
    <w:rsid w:val="0041636D"/>
    <w:rsid w:val="00416B21"/>
    <w:rsid w:val="00416FDB"/>
    <w:rsid w:val="00420A3F"/>
    <w:rsid w:val="00420DAB"/>
    <w:rsid w:val="004212DE"/>
    <w:rsid w:val="0042197B"/>
    <w:rsid w:val="00421C15"/>
    <w:rsid w:val="00422DAF"/>
    <w:rsid w:val="00423B86"/>
    <w:rsid w:val="0042424F"/>
    <w:rsid w:val="0042429C"/>
    <w:rsid w:val="00424F66"/>
    <w:rsid w:val="004259A6"/>
    <w:rsid w:val="00427A7B"/>
    <w:rsid w:val="00431052"/>
    <w:rsid w:val="004310A7"/>
    <w:rsid w:val="00431414"/>
    <w:rsid w:val="00431908"/>
    <w:rsid w:val="00431A2F"/>
    <w:rsid w:val="00432968"/>
    <w:rsid w:val="00432A96"/>
    <w:rsid w:val="004336E4"/>
    <w:rsid w:val="0043421F"/>
    <w:rsid w:val="00435DC4"/>
    <w:rsid w:val="0043684F"/>
    <w:rsid w:val="00436AAF"/>
    <w:rsid w:val="00437251"/>
    <w:rsid w:val="004423B7"/>
    <w:rsid w:val="004425D9"/>
    <w:rsid w:val="004427B6"/>
    <w:rsid w:val="00442D7D"/>
    <w:rsid w:val="004430EE"/>
    <w:rsid w:val="00443FC0"/>
    <w:rsid w:val="00443FC4"/>
    <w:rsid w:val="0044416B"/>
    <w:rsid w:val="004443D5"/>
    <w:rsid w:val="00444B98"/>
    <w:rsid w:val="004458BB"/>
    <w:rsid w:val="00445A76"/>
    <w:rsid w:val="00445F2E"/>
    <w:rsid w:val="00446627"/>
    <w:rsid w:val="004466A2"/>
    <w:rsid w:val="00446F78"/>
    <w:rsid w:val="00447230"/>
    <w:rsid w:val="00447E20"/>
    <w:rsid w:val="004504C9"/>
    <w:rsid w:val="00450840"/>
    <w:rsid w:val="00450CD8"/>
    <w:rsid w:val="004516B1"/>
    <w:rsid w:val="0045182C"/>
    <w:rsid w:val="004519FB"/>
    <w:rsid w:val="004527A6"/>
    <w:rsid w:val="00454D1F"/>
    <w:rsid w:val="004554C3"/>
    <w:rsid w:val="004556A9"/>
    <w:rsid w:val="00455866"/>
    <w:rsid w:val="00455AFA"/>
    <w:rsid w:val="00455EF3"/>
    <w:rsid w:val="004570E0"/>
    <w:rsid w:val="00457A45"/>
    <w:rsid w:val="00461088"/>
    <w:rsid w:val="00461691"/>
    <w:rsid w:val="00464205"/>
    <w:rsid w:val="004642C5"/>
    <w:rsid w:val="00464D62"/>
    <w:rsid w:val="00464DFB"/>
    <w:rsid w:val="0046730F"/>
    <w:rsid w:val="00467542"/>
    <w:rsid w:val="0046777B"/>
    <w:rsid w:val="00471BB4"/>
    <w:rsid w:val="00473FF8"/>
    <w:rsid w:val="004746F7"/>
    <w:rsid w:val="004758DC"/>
    <w:rsid w:val="004775AE"/>
    <w:rsid w:val="00480E62"/>
    <w:rsid w:val="00481820"/>
    <w:rsid w:val="00481C2D"/>
    <w:rsid w:val="00481DC3"/>
    <w:rsid w:val="00482F57"/>
    <w:rsid w:val="0048305E"/>
    <w:rsid w:val="00484694"/>
    <w:rsid w:val="004858F5"/>
    <w:rsid w:val="00485B6D"/>
    <w:rsid w:val="0048620A"/>
    <w:rsid w:val="00487DE9"/>
    <w:rsid w:val="00490B3F"/>
    <w:rsid w:val="00491537"/>
    <w:rsid w:val="00492161"/>
    <w:rsid w:val="00494D9F"/>
    <w:rsid w:val="0049516A"/>
    <w:rsid w:val="00495323"/>
    <w:rsid w:val="00495DD2"/>
    <w:rsid w:val="0049715B"/>
    <w:rsid w:val="004972A0"/>
    <w:rsid w:val="0049751A"/>
    <w:rsid w:val="004A01C4"/>
    <w:rsid w:val="004A190B"/>
    <w:rsid w:val="004A22D1"/>
    <w:rsid w:val="004A3525"/>
    <w:rsid w:val="004A4529"/>
    <w:rsid w:val="004A45F3"/>
    <w:rsid w:val="004A4964"/>
    <w:rsid w:val="004A5923"/>
    <w:rsid w:val="004A60A8"/>
    <w:rsid w:val="004A6356"/>
    <w:rsid w:val="004A6A81"/>
    <w:rsid w:val="004B01A7"/>
    <w:rsid w:val="004B05AB"/>
    <w:rsid w:val="004B3281"/>
    <w:rsid w:val="004B3A82"/>
    <w:rsid w:val="004B4C87"/>
    <w:rsid w:val="004B573F"/>
    <w:rsid w:val="004B6232"/>
    <w:rsid w:val="004B7360"/>
    <w:rsid w:val="004B750C"/>
    <w:rsid w:val="004B7B03"/>
    <w:rsid w:val="004C144B"/>
    <w:rsid w:val="004C1820"/>
    <w:rsid w:val="004C1E3F"/>
    <w:rsid w:val="004C4429"/>
    <w:rsid w:val="004C4887"/>
    <w:rsid w:val="004C4FAB"/>
    <w:rsid w:val="004C5B3E"/>
    <w:rsid w:val="004C5F68"/>
    <w:rsid w:val="004C6658"/>
    <w:rsid w:val="004C6C0D"/>
    <w:rsid w:val="004C7A62"/>
    <w:rsid w:val="004D21E7"/>
    <w:rsid w:val="004D328E"/>
    <w:rsid w:val="004D3AC2"/>
    <w:rsid w:val="004D3CDA"/>
    <w:rsid w:val="004D4732"/>
    <w:rsid w:val="004D48C7"/>
    <w:rsid w:val="004D52FC"/>
    <w:rsid w:val="004D543C"/>
    <w:rsid w:val="004D7299"/>
    <w:rsid w:val="004D7AFD"/>
    <w:rsid w:val="004E1551"/>
    <w:rsid w:val="004E296D"/>
    <w:rsid w:val="004E2999"/>
    <w:rsid w:val="004E2D55"/>
    <w:rsid w:val="004E38CA"/>
    <w:rsid w:val="004E3E6A"/>
    <w:rsid w:val="004E4565"/>
    <w:rsid w:val="004E48B7"/>
    <w:rsid w:val="004E49CE"/>
    <w:rsid w:val="004E5A64"/>
    <w:rsid w:val="004E6105"/>
    <w:rsid w:val="004E65EE"/>
    <w:rsid w:val="004E65F6"/>
    <w:rsid w:val="004E6728"/>
    <w:rsid w:val="004E6E9B"/>
    <w:rsid w:val="004E7400"/>
    <w:rsid w:val="004F10FC"/>
    <w:rsid w:val="004F1857"/>
    <w:rsid w:val="004F2604"/>
    <w:rsid w:val="004F3F1F"/>
    <w:rsid w:val="004F47D9"/>
    <w:rsid w:val="004F548A"/>
    <w:rsid w:val="004F56D7"/>
    <w:rsid w:val="004F581B"/>
    <w:rsid w:val="004F5D4D"/>
    <w:rsid w:val="004F5E75"/>
    <w:rsid w:val="004F6C34"/>
    <w:rsid w:val="004F72E1"/>
    <w:rsid w:val="004F7E44"/>
    <w:rsid w:val="00500505"/>
    <w:rsid w:val="00500A8B"/>
    <w:rsid w:val="005010F9"/>
    <w:rsid w:val="005017DC"/>
    <w:rsid w:val="005028B9"/>
    <w:rsid w:val="00503A7E"/>
    <w:rsid w:val="0050723E"/>
    <w:rsid w:val="00507593"/>
    <w:rsid w:val="00507D1C"/>
    <w:rsid w:val="00510880"/>
    <w:rsid w:val="00510DA6"/>
    <w:rsid w:val="0051274C"/>
    <w:rsid w:val="00514D0E"/>
    <w:rsid w:val="005209E7"/>
    <w:rsid w:val="0052138F"/>
    <w:rsid w:val="0052440A"/>
    <w:rsid w:val="005246B2"/>
    <w:rsid w:val="005251FD"/>
    <w:rsid w:val="005273A8"/>
    <w:rsid w:val="005276AD"/>
    <w:rsid w:val="00530009"/>
    <w:rsid w:val="00530751"/>
    <w:rsid w:val="00531159"/>
    <w:rsid w:val="00531A96"/>
    <w:rsid w:val="00531C0A"/>
    <w:rsid w:val="00531E46"/>
    <w:rsid w:val="0053500F"/>
    <w:rsid w:val="00535293"/>
    <w:rsid w:val="00536763"/>
    <w:rsid w:val="00536988"/>
    <w:rsid w:val="00536B88"/>
    <w:rsid w:val="00536C0B"/>
    <w:rsid w:val="00537000"/>
    <w:rsid w:val="00537CB9"/>
    <w:rsid w:val="00540CD8"/>
    <w:rsid w:val="0054198C"/>
    <w:rsid w:val="00541D97"/>
    <w:rsid w:val="00543D36"/>
    <w:rsid w:val="00545C44"/>
    <w:rsid w:val="005469A4"/>
    <w:rsid w:val="00546E3B"/>
    <w:rsid w:val="005471A1"/>
    <w:rsid w:val="00550B5B"/>
    <w:rsid w:val="00551E5F"/>
    <w:rsid w:val="005540BF"/>
    <w:rsid w:val="00554EBF"/>
    <w:rsid w:val="00555445"/>
    <w:rsid w:val="00555A66"/>
    <w:rsid w:val="00555C7B"/>
    <w:rsid w:val="00560E5F"/>
    <w:rsid w:val="005627E5"/>
    <w:rsid w:val="005628FF"/>
    <w:rsid w:val="005631AD"/>
    <w:rsid w:val="005644BB"/>
    <w:rsid w:val="00564E84"/>
    <w:rsid w:val="005654C9"/>
    <w:rsid w:val="00565555"/>
    <w:rsid w:val="0056683E"/>
    <w:rsid w:val="005678A9"/>
    <w:rsid w:val="00567C59"/>
    <w:rsid w:val="0057142A"/>
    <w:rsid w:val="005716B8"/>
    <w:rsid w:val="00571C42"/>
    <w:rsid w:val="00572919"/>
    <w:rsid w:val="00573279"/>
    <w:rsid w:val="0057346F"/>
    <w:rsid w:val="00573C6E"/>
    <w:rsid w:val="005743F9"/>
    <w:rsid w:val="005746DF"/>
    <w:rsid w:val="005747B3"/>
    <w:rsid w:val="005747DF"/>
    <w:rsid w:val="005750DD"/>
    <w:rsid w:val="00575C42"/>
    <w:rsid w:val="00576519"/>
    <w:rsid w:val="00581F4F"/>
    <w:rsid w:val="0058249F"/>
    <w:rsid w:val="005828B6"/>
    <w:rsid w:val="005832FF"/>
    <w:rsid w:val="0058404E"/>
    <w:rsid w:val="00584205"/>
    <w:rsid w:val="005847CE"/>
    <w:rsid w:val="00584A1B"/>
    <w:rsid w:val="00584D3E"/>
    <w:rsid w:val="00585283"/>
    <w:rsid w:val="005859D2"/>
    <w:rsid w:val="005859DD"/>
    <w:rsid w:val="00585EC4"/>
    <w:rsid w:val="00586580"/>
    <w:rsid w:val="00587234"/>
    <w:rsid w:val="00587C2D"/>
    <w:rsid w:val="0059110E"/>
    <w:rsid w:val="005911F0"/>
    <w:rsid w:val="00591EB4"/>
    <w:rsid w:val="00593875"/>
    <w:rsid w:val="00593886"/>
    <w:rsid w:val="0059407B"/>
    <w:rsid w:val="005A17EA"/>
    <w:rsid w:val="005A301A"/>
    <w:rsid w:val="005A40D3"/>
    <w:rsid w:val="005A4926"/>
    <w:rsid w:val="005A4BB6"/>
    <w:rsid w:val="005A4C7E"/>
    <w:rsid w:val="005A677C"/>
    <w:rsid w:val="005A7908"/>
    <w:rsid w:val="005A7C0F"/>
    <w:rsid w:val="005A7E17"/>
    <w:rsid w:val="005B0676"/>
    <w:rsid w:val="005B0A7F"/>
    <w:rsid w:val="005B0F59"/>
    <w:rsid w:val="005B0F83"/>
    <w:rsid w:val="005B19D3"/>
    <w:rsid w:val="005B1B9B"/>
    <w:rsid w:val="005B272C"/>
    <w:rsid w:val="005B3133"/>
    <w:rsid w:val="005B4F7E"/>
    <w:rsid w:val="005C0BCF"/>
    <w:rsid w:val="005C0CF0"/>
    <w:rsid w:val="005C18FD"/>
    <w:rsid w:val="005C19A6"/>
    <w:rsid w:val="005C1E8D"/>
    <w:rsid w:val="005C1E97"/>
    <w:rsid w:val="005C269F"/>
    <w:rsid w:val="005C2F04"/>
    <w:rsid w:val="005C4854"/>
    <w:rsid w:val="005C4A3A"/>
    <w:rsid w:val="005C4B07"/>
    <w:rsid w:val="005C599A"/>
    <w:rsid w:val="005C5C75"/>
    <w:rsid w:val="005C673E"/>
    <w:rsid w:val="005C682C"/>
    <w:rsid w:val="005C6DE5"/>
    <w:rsid w:val="005C7308"/>
    <w:rsid w:val="005C7EB0"/>
    <w:rsid w:val="005D0D39"/>
    <w:rsid w:val="005D122D"/>
    <w:rsid w:val="005D1F2C"/>
    <w:rsid w:val="005D20D3"/>
    <w:rsid w:val="005D245D"/>
    <w:rsid w:val="005D26E9"/>
    <w:rsid w:val="005D424E"/>
    <w:rsid w:val="005D440E"/>
    <w:rsid w:val="005D4416"/>
    <w:rsid w:val="005D44C2"/>
    <w:rsid w:val="005D52C1"/>
    <w:rsid w:val="005D6F90"/>
    <w:rsid w:val="005D76C0"/>
    <w:rsid w:val="005D79A2"/>
    <w:rsid w:val="005D7CD3"/>
    <w:rsid w:val="005E064D"/>
    <w:rsid w:val="005E0CCA"/>
    <w:rsid w:val="005E1C25"/>
    <w:rsid w:val="005E2743"/>
    <w:rsid w:val="005E3421"/>
    <w:rsid w:val="005E3B09"/>
    <w:rsid w:val="005E3E9B"/>
    <w:rsid w:val="005E431B"/>
    <w:rsid w:val="005E4A1E"/>
    <w:rsid w:val="005E4E43"/>
    <w:rsid w:val="005E56AA"/>
    <w:rsid w:val="005E5D41"/>
    <w:rsid w:val="005E627D"/>
    <w:rsid w:val="005E6456"/>
    <w:rsid w:val="005E6A5F"/>
    <w:rsid w:val="005E6B7C"/>
    <w:rsid w:val="005E7B68"/>
    <w:rsid w:val="005E7BB2"/>
    <w:rsid w:val="005F21EC"/>
    <w:rsid w:val="005F229F"/>
    <w:rsid w:val="005F2325"/>
    <w:rsid w:val="005F314D"/>
    <w:rsid w:val="005F3273"/>
    <w:rsid w:val="005F36F8"/>
    <w:rsid w:val="005F3E0F"/>
    <w:rsid w:val="005F554F"/>
    <w:rsid w:val="005F64BC"/>
    <w:rsid w:val="005F6B83"/>
    <w:rsid w:val="005F6E97"/>
    <w:rsid w:val="005F6FC0"/>
    <w:rsid w:val="005F7125"/>
    <w:rsid w:val="005F7933"/>
    <w:rsid w:val="005F7E72"/>
    <w:rsid w:val="00601F7A"/>
    <w:rsid w:val="00603622"/>
    <w:rsid w:val="006050ED"/>
    <w:rsid w:val="00605722"/>
    <w:rsid w:val="00606BF1"/>
    <w:rsid w:val="006116FB"/>
    <w:rsid w:val="00611A71"/>
    <w:rsid w:val="00612794"/>
    <w:rsid w:val="006129F8"/>
    <w:rsid w:val="006133CB"/>
    <w:rsid w:val="00613E66"/>
    <w:rsid w:val="00615077"/>
    <w:rsid w:val="006166BC"/>
    <w:rsid w:val="006171DF"/>
    <w:rsid w:val="00617622"/>
    <w:rsid w:val="00617B0B"/>
    <w:rsid w:val="00617D13"/>
    <w:rsid w:val="00620294"/>
    <w:rsid w:val="006204D2"/>
    <w:rsid w:val="006206D3"/>
    <w:rsid w:val="00620701"/>
    <w:rsid w:val="00620F79"/>
    <w:rsid w:val="00622428"/>
    <w:rsid w:val="00622802"/>
    <w:rsid w:val="00622D5F"/>
    <w:rsid w:val="00623A8F"/>
    <w:rsid w:val="00623F06"/>
    <w:rsid w:val="00624887"/>
    <w:rsid w:val="00625865"/>
    <w:rsid w:val="00626AD9"/>
    <w:rsid w:val="00627323"/>
    <w:rsid w:val="006300FA"/>
    <w:rsid w:val="00630D3D"/>
    <w:rsid w:val="006314D3"/>
    <w:rsid w:val="00631889"/>
    <w:rsid w:val="006326DC"/>
    <w:rsid w:val="00633669"/>
    <w:rsid w:val="00634643"/>
    <w:rsid w:val="00634A66"/>
    <w:rsid w:val="00634F71"/>
    <w:rsid w:val="006357D6"/>
    <w:rsid w:val="006364FC"/>
    <w:rsid w:val="00642536"/>
    <w:rsid w:val="0064348F"/>
    <w:rsid w:val="00644985"/>
    <w:rsid w:val="00644CE0"/>
    <w:rsid w:val="00644D15"/>
    <w:rsid w:val="0064581D"/>
    <w:rsid w:val="00645C20"/>
    <w:rsid w:val="006460F1"/>
    <w:rsid w:val="00646176"/>
    <w:rsid w:val="00646784"/>
    <w:rsid w:val="00646BED"/>
    <w:rsid w:val="00646C2A"/>
    <w:rsid w:val="00646F54"/>
    <w:rsid w:val="00647349"/>
    <w:rsid w:val="00650602"/>
    <w:rsid w:val="00650B2C"/>
    <w:rsid w:val="00651782"/>
    <w:rsid w:val="00652784"/>
    <w:rsid w:val="006531E3"/>
    <w:rsid w:val="0065366F"/>
    <w:rsid w:val="00653B76"/>
    <w:rsid w:val="00654CDF"/>
    <w:rsid w:val="006558A4"/>
    <w:rsid w:val="00656DD4"/>
    <w:rsid w:val="00656F80"/>
    <w:rsid w:val="0066190F"/>
    <w:rsid w:val="00661F98"/>
    <w:rsid w:val="006624D4"/>
    <w:rsid w:val="006632E4"/>
    <w:rsid w:val="0066333E"/>
    <w:rsid w:val="00664E61"/>
    <w:rsid w:val="00665965"/>
    <w:rsid w:val="00667D67"/>
    <w:rsid w:val="00670C1B"/>
    <w:rsid w:val="006711FC"/>
    <w:rsid w:val="00671ACD"/>
    <w:rsid w:val="00672042"/>
    <w:rsid w:val="00672AEE"/>
    <w:rsid w:val="00673E7F"/>
    <w:rsid w:val="0067520F"/>
    <w:rsid w:val="00675482"/>
    <w:rsid w:val="00675721"/>
    <w:rsid w:val="00675748"/>
    <w:rsid w:val="006770FC"/>
    <w:rsid w:val="00681D10"/>
    <w:rsid w:val="00681D34"/>
    <w:rsid w:val="00681FF4"/>
    <w:rsid w:val="00682970"/>
    <w:rsid w:val="0068309B"/>
    <w:rsid w:val="0068369C"/>
    <w:rsid w:val="00683D6D"/>
    <w:rsid w:val="006848CF"/>
    <w:rsid w:val="00684A77"/>
    <w:rsid w:val="006857A1"/>
    <w:rsid w:val="00685C8D"/>
    <w:rsid w:val="0068611E"/>
    <w:rsid w:val="006864BC"/>
    <w:rsid w:val="006870CA"/>
    <w:rsid w:val="006873BE"/>
    <w:rsid w:val="00690694"/>
    <w:rsid w:val="0069199D"/>
    <w:rsid w:val="00691A51"/>
    <w:rsid w:val="0069299C"/>
    <w:rsid w:val="00693E41"/>
    <w:rsid w:val="00694F7B"/>
    <w:rsid w:val="0069551D"/>
    <w:rsid w:val="00695633"/>
    <w:rsid w:val="0069565E"/>
    <w:rsid w:val="00696E62"/>
    <w:rsid w:val="00697B98"/>
    <w:rsid w:val="006A076E"/>
    <w:rsid w:val="006A1866"/>
    <w:rsid w:val="006A19B5"/>
    <w:rsid w:val="006A314B"/>
    <w:rsid w:val="006A37DA"/>
    <w:rsid w:val="006A54C3"/>
    <w:rsid w:val="006A5E2D"/>
    <w:rsid w:val="006A6C14"/>
    <w:rsid w:val="006A6E31"/>
    <w:rsid w:val="006B1734"/>
    <w:rsid w:val="006B1877"/>
    <w:rsid w:val="006B1F3F"/>
    <w:rsid w:val="006B358A"/>
    <w:rsid w:val="006B4311"/>
    <w:rsid w:val="006B490D"/>
    <w:rsid w:val="006B4A6A"/>
    <w:rsid w:val="006B56AB"/>
    <w:rsid w:val="006B65A6"/>
    <w:rsid w:val="006C071E"/>
    <w:rsid w:val="006C0952"/>
    <w:rsid w:val="006C0B87"/>
    <w:rsid w:val="006C0FD5"/>
    <w:rsid w:val="006C14EB"/>
    <w:rsid w:val="006C2E56"/>
    <w:rsid w:val="006C35C8"/>
    <w:rsid w:val="006C3E68"/>
    <w:rsid w:val="006C4042"/>
    <w:rsid w:val="006C52C6"/>
    <w:rsid w:val="006C5BF0"/>
    <w:rsid w:val="006C64CC"/>
    <w:rsid w:val="006C6CCA"/>
    <w:rsid w:val="006C6E24"/>
    <w:rsid w:val="006C7156"/>
    <w:rsid w:val="006C7DD3"/>
    <w:rsid w:val="006D0376"/>
    <w:rsid w:val="006D072C"/>
    <w:rsid w:val="006D0AD3"/>
    <w:rsid w:val="006D0B92"/>
    <w:rsid w:val="006D2CBB"/>
    <w:rsid w:val="006D412C"/>
    <w:rsid w:val="006D48B8"/>
    <w:rsid w:val="006E0129"/>
    <w:rsid w:val="006E0354"/>
    <w:rsid w:val="006E16F2"/>
    <w:rsid w:val="006E1938"/>
    <w:rsid w:val="006E200D"/>
    <w:rsid w:val="006E25BE"/>
    <w:rsid w:val="006E25E8"/>
    <w:rsid w:val="006E3163"/>
    <w:rsid w:val="006E3446"/>
    <w:rsid w:val="006E3A16"/>
    <w:rsid w:val="006E3EA1"/>
    <w:rsid w:val="006E5F79"/>
    <w:rsid w:val="006E6417"/>
    <w:rsid w:val="006E701F"/>
    <w:rsid w:val="006F2151"/>
    <w:rsid w:val="006F2236"/>
    <w:rsid w:val="006F2974"/>
    <w:rsid w:val="006F29D8"/>
    <w:rsid w:val="006F2EB7"/>
    <w:rsid w:val="006F2FBC"/>
    <w:rsid w:val="006F4F28"/>
    <w:rsid w:val="006F50C5"/>
    <w:rsid w:val="006F52FF"/>
    <w:rsid w:val="006F5418"/>
    <w:rsid w:val="006F56E5"/>
    <w:rsid w:val="006F6583"/>
    <w:rsid w:val="006F7B83"/>
    <w:rsid w:val="006F7BC6"/>
    <w:rsid w:val="006F7ED8"/>
    <w:rsid w:val="00700271"/>
    <w:rsid w:val="0070083C"/>
    <w:rsid w:val="0070088C"/>
    <w:rsid w:val="0070100B"/>
    <w:rsid w:val="00702E23"/>
    <w:rsid w:val="00702E4C"/>
    <w:rsid w:val="00703F77"/>
    <w:rsid w:val="0070586C"/>
    <w:rsid w:val="007064E0"/>
    <w:rsid w:val="00706724"/>
    <w:rsid w:val="00706C72"/>
    <w:rsid w:val="00706E89"/>
    <w:rsid w:val="00706F60"/>
    <w:rsid w:val="0070741A"/>
    <w:rsid w:val="00707DFB"/>
    <w:rsid w:val="00707E4E"/>
    <w:rsid w:val="00710867"/>
    <w:rsid w:val="007109E2"/>
    <w:rsid w:val="00710C33"/>
    <w:rsid w:val="00711AF1"/>
    <w:rsid w:val="00712C60"/>
    <w:rsid w:val="007159D1"/>
    <w:rsid w:val="00715B57"/>
    <w:rsid w:val="007170AD"/>
    <w:rsid w:val="007170AE"/>
    <w:rsid w:val="007172EE"/>
    <w:rsid w:val="007208E7"/>
    <w:rsid w:val="00720A1E"/>
    <w:rsid w:val="007210C8"/>
    <w:rsid w:val="00721291"/>
    <w:rsid w:val="0072207B"/>
    <w:rsid w:val="00722082"/>
    <w:rsid w:val="007228CB"/>
    <w:rsid w:val="00722C08"/>
    <w:rsid w:val="00722D67"/>
    <w:rsid w:val="00723859"/>
    <w:rsid w:val="00724018"/>
    <w:rsid w:val="00724D76"/>
    <w:rsid w:val="00724F04"/>
    <w:rsid w:val="007263EA"/>
    <w:rsid w:val="00726B56"/>
    <w:rsid w:val="00726D31"/>
    <w:rsid w:val="007273C5"/>
    <w:rsid w:val="00727529"/>
    <w:rsid w:val="00727BFB"/>
    <w:rsid w:val="0073005E"/>
    <w:rsid w:val="00730FCE"/>
    <w:rsid w:val="00731530"/>
    <w:rsid w:val="00731A6D"/>
    <w:rsid w:val="007328A5"/>
    <w:rsid w:val="007338A2"/>
    <w:rsid w:val="0073435F"/>
    <w:rsid w:val="0073456E"/>
    <w:rsid w:val="007347B7"/>
    <w:rsid w:val="007350B9"/>
    <w:rsid w:val="0073535C"/>
    <w:rsid w:val="00737F04"/>
    <w:rsid w:val="007403DF"/>
    <w:rsid w:val="00740686"/>
    <w:rsid w:val="00741457"/>
    <w:rsid w:val="00741ACD"/>
    <w:rsid w:val="0074413D"/>
    <w:rsid w:val="00744B1F"/>
    <w:rsid w:val="00746578"/>
    <w:rsid w:val="007510B1"/>
    <w:rsid w:val="00751F0C"/>
    <w:rsid w:val="0075230F"/>
    <w:rsid w:val="007526C5"/>
    <w:rsid w:val="00753733"/>
    <w:rsid w:val="007563F3"/>
    <w:rsid w:val="00756E3D"/>
    <w:rsid w:val="00757090"/>
    <w:rsid w:val="0075732D"/>
    <w:rsid w:val="0075748B"/>
    <w:rsid w:val="007604EA"/>
    <w:rsid w:val="00760A9E"/>
    <w:rsid w:val="00761537"/>
    <w:rsid w:val="00762EA1"/>
    <w:rsid w:val="0076300F"/>
    <w:rsid w:val="00763818"/>
    <w:rsid w:val="0076396C"/>
    <w:rsid w:val="007643E8"/>
    <w:rsid w:val="007647D7"/>
    <w:rsid w:val="00765168"/>
    <w:rsid w:val="00765F59"/>
    <w:rsid w:val="007662DC"/>
    <w:rsid w:val="00766448"/>
    <w:rsid w:val="0076701C"/>
    <w:rsid w:val="0076705F"/>
    <w:rsid w:val="00767702"/>
    <w:rsid w:val="00767D59"/>
    <w:rsid w:val="00767D75"/>
    <w:rsid w:val="007701E7"/>
    <w:rsid w:val="007707D6"/>
    <w:rsid w:val="00772D5C"/>
    <w:rsid w:val="0077401A"/>
    <w:rsid w:val="00774695"/>
    <w:rsid w:val="00774B67"/>
    <w:rsid w:val="00774F28"/>
    <w:rsid w:val="0077559D"/>
    <w:rsid w:val="00775A52"/>
    <w:rsid w:val="0077655B"/>
    <w:rsid w:val="00780544"/>
    <w:rsid w:val="00783A6E"/>
    <w:rsid w:val="0078401D"/>
    <w:rsid w:val="007846A0"/>
    <w:rsid w:val="00785862"/>
    <w:rsid w:val="00786656"/>
    <w:rsid w:val="00786D9F"/>
    <w:rsid w:val="007879B6"/>
    <w:rsid w:val="00787A21"/>
    <w:rsid w:val="0079104E"/>
    <w:rsid w:val="0079121A"/>
    <w:rsid w:val="0079219D"/>
    <w:rsid w:val="00792203"/>
    <w:rsid w:val="007934D4"/>
    <w:rsid w:val="007949BB"/>
    <w:rsid w:val="0079617C"/>
    <w:rsid w:val="00796E4D"/>
    <w:rsid w:val="00797E92"/>
    <w:rsid w:val="007A01E9"/>
    <w:rsid w:val="007A04E6"/>
    <w:rsid w:val="007A0A0A"/>
    <w:rsid w:val="007A102D"/>
    <w:rsid w:val="007A1994"/>
    <w:rsid w:val="007A1C47"/>
    <w:rsid w:val="007A2264"/>
    <w:rsid w:val="007A34BF"/>
    <w:rsid w:val="007A3C38"/>
    <w:rsid w:val="007A3E59"/>
    <w:rsid w:val="007A3F09"/>
    <w:rsid w:val="007A407F"/>
    <w:rsid w:val="007A4BDA"/>
    <w:rsid w:val="007A4E73"/>
    <w:rsid w:val="007A4ED1"/>
    <w:rsid w:val="007A5478"/>
    <w:rsid w:val="007A5DCE"/>
    <w:rsid w:val="007A5F77"/>
    <w:rsid w:val="007A6AE6"/>
    <w:rsid w:val="007A7232"/>
    <w:rsid w:val="007B0F96"/>
    <w:rsid w:val="007B1BEE"/>
    <w:rsid w:val="007B23E6"/>
    <w:rsid w:val="007B2CAD"/>
    <w:rsid w:val="007B2F5B"/>
    <w:rsid w:val="007B312B"/>
    <w:rsid w:val="007B4F5D"/>
    <w:rsid w:val="007B5460"/>
    <w:rsid w:val="007B60A4"/>
    <w:rsid w:val="007B6A82"/>
    <w:rsid w:val="007C120D"/>
    <w:rsid w:val="007C133A"/>
    <w:rsid w:val="007C1F61"/>
    <w:rsid w:val="007C2ECE"/>
    <w:rsid w:val="007C33A0"/>
    <w:rsid w:val="007C38DC"/>
    <w:rsid w:val="007C39F0"/>
    <w:rsid w:val="007C41EC"/>
    <w:rsid w:val="007C5906"/>
    <w:rsid w:val="007C5F43"/>
    <w:rsid w:val="007C5FB6"/>
    <w:rsid w:val="007D0904"/>
    <w:rsid w:val="007D2705"/>
    <w:rsid w:val="007D29BF"/>
    <w:rsid w:val="007D4E92"/>
    <w:rsid w:val="007D5DA6"/>
    <w:rsid w:val="007D6585"/>
    <w:rsid w:val="007D7096"/>
    <w:rsid w:val="007E0B9A"/>
    <w:rsid w:val="007E141E"/>
    <w:rsid w:val="007E2947"/>
    <w:rsid w:val="007E2C6F"/>
    <w:rsid w:val="007E34F8"/>
    <w:rsid w:val="007E353A"/>
    <w:rsid w:val="007E3778"/>
    <w:rsid w:val="007E6483"/>
    <w:rsid w:val="007F0558"/>
    <w:rsid w:val="007F2411"/>
    <w:rsid w:val="007F32B5"/>
    <w:rsid w:val="007F3C06"/>
    <w:rsid w:val="007F5130"/>
    <w:rsid w:val="007F54EF"/>
    <w:rsid w:val="007F6958"/>
    <w:rsid w:val="007F7CC5"/>
    <w:rsid w:val="008020C9"/>
    <w:rsid w:val="00802457"/>
    <w:rsid w:val="00802654"/>
    <w:rsid w:val="00802AB2"/>
    <w:rsid w:val="008044B6"/>
    <w:rsid w:val="00804674"/>
    <w:rsid w:val="00805E8A"/>
    <w:rsid w:val="0080602E"/>
    <w:rsid w:val="0080658B"/>
    <w:rsid w:val="00813746"/>
    <w:rsid w:val="00814612"/>
    <w:rsid w:val="00814744"/>
    <w:rsid w:val="0081689A"/>
    <w:rsid w:val="00816A45"/>
    <w:rsid w:val="00816CA7"/>
    <w:rsid w:val="00816F8D"/>
    <w:rsid w:val="00816FB9"/>
    <w:rsid w:val="008200D8"/>
    <w:rsid w:val="00820967"/>
    <w:rsid w:val="00820C2C"/>
    <w:rsid w:val="00820E99"/>
    <w:rsid w:val="008212B7"/>
    <w:rsid w:val="0082161B"/>
    <w:rsid w:val="00821BF9"/>
    <w:rsid w:val="0082210D"/>
    <w:rsid w:val="008231AF"/>
    <w:rsid w:val="00823D7D"/>
    <w:rsid w:val="00824441"/>
    <w:rsid w:val="00824751"/>
    <w:rsid w:val="008273A8"/>
    <w:rsid w:val="008274D1"/>
    <w:rsid w:val="00832568"/>
    <w:rsid w:val="00833033"/>
    <w:rsid w:val="00833C60"/>
    <w:rsid w:val="008350EE"/>
    <w:rsid w:val="00835AC9"/>
    <w:rsid w:val="008363F2"/>
    <w:rsid w:val="00837C40"/>
    <w:rsid w:val="00837CB1"/>
    <w:rsid w:val="00840738"/>
    <w:rsid w:val="00840A87"/>
    <w:rsid w:val="0084162D"/>
    <w:rsid w:val="00843977"/>
    <w:rsid w:val="008446ED"/>
    <w:rsid w:val="00844F5E"/>
    <w:rsid w:val="00845725"/>
    <w:rsid w:val="008468C3"/>
    <w:rsid w:val="00846F0E"/>
    <w:rsid w:val="008471CC"/>
    <w:rsid w:val="00847639"/>
    <w:rsid w:val="008501A5"/>
    <w:rsid w:val="00850430"/>
    <w:rsid w:val="00850BE0"/>
    <w:rsid w:val="00850BE5"/>
    <w:rsid w:val="008512A5"/>
    <w:rsid w:val="008522B0"/>
    <w:rsid w:val="00854145"/>
    <w:rsid w:val="0085486F"/>
    <w:rsid w:val="00854954"/>
    <w:rsid w:val="00854FBF"/>
    <w:rsid w:val="00855004"/>
    <w:rsid w:val="0085636F"/>
    <w:rsid w:val="008563D3"/>
    <w:rsid w:val="0085660D"/>
    <w:rsid w:val="00857296"/>
    <w:rsid w:val="00857D82"/>
    <w:rsid w:val="0086140D"/>
    <w:rsid w:val="0086171D"/>
    <w:rsid w:val="00861C2C"/>
    <w:rsid w:val="00862DA2"/>
    <w:rsid w:val="00863A56"/>
    <w:rsid w:val="00863C03"/>
    <w:rsid w:val="00863D95"/>
    <w:rsid w:val="00864CBB"/>
    <w:rsid w:val="00865431"/>
    <w:rsid w:val="00865DA5"/>
    <w:rsid w:val="00865EDD"/>
    <w:rsid w:val="00866183"/>
    <w:rsid w:val="008669B3"/>
    <w:rsid w:val="008675CB"/>
    <w:rsid w:val="008676B1"/>
    <w:rsid w:val="00867F6C"/>
    <w:rsid w:val="00867FC5"/>
    <w:rsid w:val="00870217"/>
    <w:rsid w:val="0087040B"/>
    <w:rsid w:val="00870EB2"/>
    <w:rsid w:val="00872935"/>
    <w:rsid w:val="0087455D"/>
    <w:rsid w:val="0087505F"/>
    <w:rsid w:val="008754BE"/>
    <w:rsid w:val="00875A01"/>
    <w:rsid w:val="00875E3F"/>
    <w:rsid w:val="008769B2"/>
    <w:rsid w:val="008769B9"/>
    <w:rsid w:val="00876C0B"/>
    <w:rsid w:val="008776EE"/>
    <w:rsid w:val="00881A2A"/>
    <w:rsid w:val="00882175"/>
    <w:rsid w:val="008825F7"/>
    <w:rsid w:val="00883309"/>
    <w:rsid w:val="008845CB"/>
    <w:rsid w:val="0088464F"/>
    <w:rsid w:val="00885EA9"/>
    <w:rsid w:val="00886644"/>
    <w:rsid w:val="008868CB"/>
    <w:rsid w:val="00886EC9"/>
    <w:rsid w:val="00887A16"/>
    <w:rsid w:val="0089011C"/>
    <w:rsid w:val="00890185"/>
    <w:rsid w:val="00890494"/>
    <w:rsid w:val="00891EE0"/>
    <w:rsid w:val="008933F8"/>
    <w:rsid w:val="00893425"/>
    <w:rsid w:val="00893859"/>
    <w:rsid w:val="00893A6C"/>
    <w:rsid w:val="00893AA0"/>
    <w:rsid w:val="00894420"/>
    <w:rsid w:val="00895149"/>
    <w:rsid w:val="00895651"/>
    <w:rsid w:val="008956E8"/>
    <w:rsid w:val="0089592F"/>
    <w:rsid w:val="008A17F5"/>
    <w:rsid w:val="008A22F0"/>
    <w:rsid w:val="008A282B"/>
    <w:rsid w:val="008A37BF"/>
    <w:rsid w:val="008A4541"/>
    <w:rsid w:val="008A47D6"/>
    <w:rsid w:val="008A6035"/>
    <w:rsid w:val="008B085A"/>
    <w:rsid w:val="008B23DC"/>
    <w:rsid w:val="008B3F8B"/>
    <w:rsid w:val="008B4C87"/>
    <w:rsid w:val="008B5EDD"/>
    <w:rsid w:val="008C005D"/>
    <w:rsid w:val="008C04F8"/>
    <w:rsid w:val="008C1377"/>
    <w:rsid w:val="008C1415"/>
    <w:rsid w:val="008C1AA3"/>
    <w:rsid w:val="008C1DDB"/>
    <w:rsid w:val="008C3CF3"/>
    <w:rsid w:val="008C43BB"/>
    <w:rsid w:val="008C4E63"/>
    <w:rsid w:val="008C5E51"/>
    <w:rsid w:val="008C67AF"/>
    <w:rsid w:val="008C6D9D"/>
    <w:rsid w:val="008C7BEF"/>
    <w:rsid w:val="008D0D10"/>
    <w:rsid w:val="008D1DCF"/>
    <w:rsid w:val="008D2AB3"/>
    <w:rsid w:val="008D2CB8"/>
    <w:rsid w:val="008D3285"/>
    <w:rsid w:val="008D599B"/>
    <w:rsid w:val="008D6074"/>
    <w:rsid w:val="008D608F"/>
    <w:rsid w:val="008E07AB"/>
    <w:rsid w:val="008E07DD"/>
    <w:rsid w:val="008E0C74"/>
    <w:rsid w:val="008E1C83"/>
    <w:rsid w:val="008E2A25"/>
    <w:rsid w:val="008E2CBE"/>
    <w:rsid w:val="008E2D2B"/>
    <w:rsid w:val="008E37B1"/>
    <w:rsid w:val="008E3F25"/>
    <w:rsid w:val="008E5552"/>
    <w:rsid w:val="008E55FC"/>
    <w:rsid w:val="008E576D"/>
    <w:rsid w:val="008E5A4C"/>
    <w:rsid w:val="008E5EE3"/>
    <w:rsid w:val="008E734E"/>
    <w:rsid w:val="008E7B34"/>
    <w:rsid w:val="008F01F9"/>
    <w:rsid w:val="008F0342"/>
    <w:rsid w:val="008F0A3F"/>
    <w:rsid w:val="008F3B32"/>
    <w:rsid w:val="008F3D58"/>
    <w:rsid w:val="008F49C6"/>
    <w:rsid w:val="008F5322"/>
    <w:rsid w:val="008F5A6D"/>
    <w:rsid w:val="008F7221"/>
    <w:rsid w:val="008F74E0"/>
    <w:rsid w:val="0090100B"/>
    <w:rsid w:val="00901293"/>
    <w:rsid w:val="009019E4"/>
    <w:rsid w:val="00901A71"/>
    <w:rsid w:val="00901B3C"/>
    <w:rsid w:val="00902FB6"/>
    <w:rsid w:val="00903C70"/>
    <w:rsid w:val="00903F7B"/>
    <w:rsid w:val="00906971"/>
    <w:rsid w:val="009079BC"/>
    <w:rsid w:val="00907B1A"/>
    <w:rsid w:val="00907D8E"/>
    <w:rsid w:val="00911A1D"/>
    <w:rsid w:val="0091241C"/>
    <w:rsid w:val="009132D0"/>
    <w:rsid w:val="00914C71"/>
    <w:rsid w:val="00920859"/>
    <w:rsid w:val="00920BD5"/>
    <w:rsid w:val="00921141"/>
    <w:rsid w:val="00923AD2"/>
    <w:rsid w:val="00923FCF"/>
    <w:rsid w:val="00924C69"/>
    <w:rsid w:val="0092571D"/>
    <w:rsid w:val="00927E97"/>
    <w:rsid w:val="0093032F"/>
    <w:rsid w:val="009305C2"/>
    <w:rsid w:val="00930AD9"/>
    <w:rsid w:val="009320A3"/>
    <w:rsid w:val="0093483B"/>
    <w:rsid w:val="00934906"/>
    <w:rsid w:val="00934D04"/>
    <w:rsid w:val="00935AF0"/>
    <w:rsid w:val="00935D0C"/>
    <w:rsid w:val="00936630"/>
    <w:rsid w:val="00937181"/>
    <w:rsid w:val="009416CB"/>
    <w:rsid w:val="00942023"/>
    <w:rsid w:val="0094211B"/>
    <w:rsid w:val="00942B9A"/>
    <w:rsid w:val="00943071"/>
    <w:rsid w:val="009430AF"/>
    <w:rsid w:val="00943106"/>
    <w:rsid w:val="009447CF"/>
    <w:rsid w:val="00944DF5"/>
    <w:rsid w:val="0094668E"/>
    <w:rsid w:val="009506A1"/>
    <w:rsid w:val="00950E9C"/>
    <w:rsid w:val="00950EB4"/>
    <w:rsid w:val="009515D6"/>
    <w:rsid w:val="009517A2"/>
    <w:rsid w:val="00953573"/>
    <w:rsid w:val="00954876"/>
    <w:rsid w:val="00954D64"/>
    <w:rsid w:val="009563E7"/>
    <w:rsid w:val="0095655E"/>
    <w:rsid w:val="0095705D"/>
    <w:rsid w:val="009579E4"/>
    <w:rsid w:val="00960B7F"/>
    <w:rsid w:val="009610C2"/>
    <w:rsid w:val="009611ED"/>
    <w:rsid w:val="009621DD"/>
    <w:rsid w:val="00963D74"/>
    <w:rsid w:val="0096505C"/>
    <w:rsid w:val="00965255"/>
    <w:rsid w:val="00965733"/>
    <w:rsid w:val="00965B9E"/>
    <w:rsid w:val="0096614B"/>
    <w:rsid w:val="00966766"/>
    <w:rsid w:val="00971138"/>
    <w:rsid w:val="00971DE7"/>
    <w:rsid w:val="0097258D"/>
    <w:rsid w:val="0097277D"/>
    <w:rsid w:val="00972985"/>
    <w:rsid w:val="00972B3A"/>
    <w:rsid w:val="00972E1E"/>
    <w:rsid w:val="009733C8"/>
    <w:rsid w:val="00973506"/>
    <w:rsid w:val="009742B7"/>
    <w:rsid w:val="00975E2C"/>
    <w:rsid w:val="00975FB4"/>
    <w:rsid w:val="00976191"/>
    <w:rsid w:val="0097620D"/>
    <w:rsid w:val="00976669"/>
    <w:rsid w:val="00976E57"/>
    <w:rsid w:val="00976EBC"/>
    <w:rsid w:val="009775A3"/>
    <w:rsid w:val="009802CD"/>
    <w:rsid w:val="00980FE6"/>
    <w:rsid w:val="00981DE1"/>
    <w:rsid w:val="009820B4"/>
    <w:rsid w:val="009846E1"/>
    <w:rsid w:val="00985238"/>
    <w:rsid w:val="00985A10"/>
    <w:rsid w:val="00985FE0"/>
    <w:rsid w:val="00986241"/>
    <w:rsid w:val="0098692C"/>
    <w:rsid w:val="00986F07"/>
    <w:rsid w:val="009872FA"/>
    <w:rsid w:val="00990375"/>
    <w:rsid w:val="00992707"/>
    <w:rsid w:val="009927A9"/>
    <w:rsid w:val="00992994"/>
    <w:rsid w:val="00992AA4"/>
    <w:rsid w:val="009940D4"/>
    <w:rsid w:val="0099485C"/>
    <w:rsid w:val="009951F0"/>
    <w:rsid w:val="0099573D"/>
    <w:rsid w:val="00997235"/>
    <w:rsid w:val="009973D9"/>
    <w:rsid w:val="009A0510"/>
    <w:rsid w:val="009A05C4"/>
    <w:rsid w:val="009A0EF9"/>
    <w:rsid w:val="009A1166"/>
    <w:rsid w:val="009A1317"/>
    <w:rsid w:val="009A1F82"/>
    <w:rsid w:val="009A23C4"/>
    <w:rsid w:val="009A2849"/>
    <w:rsid w:val="009A2E03"/>
    <w:rsid w:val="009A3015"/>
    <w:rsid w:val="009A3B74"/>
    <w:rsid w:val="009A3EF4"/>
    <w:rsid w:val="009A3FF2"/>
    <w:rsid w:val="009A4379"/>
    <w:rsid w:val="009A47B0"/>
    <w:rsid w:val="009A4F5E"/>
    <w:rsid w:val="009A5496"/>
    <w:rsid w:val="009A7628"/>
    <w:rsid w:val="009A7E55"/>
    <w:rsid w:val="009A7F15"/>
    <w:rsid w:val="009B089F"/>
    <w:rsid w:val="009B0A95"/>
    <w:rsid w:val="009B0E26"/>
    <w:rsid w:val="009B1117"/>
    <w:rsid w:val="009B1D04"/>
    <w:rsid w:val="009B22D5"/>
    <w:rsid w:val="009B24DE"/>
    <w:rsid w:val="009B25DE"/>
    <w:rsid w:val="009B2619"/>
    <w:rsid w:val="009B2808"/>
    <w:rsid w:val="009B31BA"/>
    <w:rsid w:val="009B3454"/>
    <w:rsid w:val="009B467D"/>
    <w:rsid w:val="009B4C0B"/>
    <w:rsid w:val="009B5657"/>
    <w:rsid w:val="009B5AC6"/>
    <w:rsid w:val="009B5DA2"/>
    <w:rsid w:val="009B5F91"/>
    <w:rsid w:val="009B6D59"/>
    <w:rsid w:val="009B77F3"/>
    <w:rsid w:val="009B7995"/>
    <w:rsid w:val="009C051E"/>
    <w:rsid w:val="009C0941"/>
    <w:rsid w:val="009C0A82"/>
    <w:rsid w:val="009C0BFE"/>
    <w:rsid w:val="009C0C0E"/>
    <w:rsid w:val="009C13BE"/>
    <w:rsid w:val="009C1505"/>
    <w:rsid w:val="009C1FAA"/>
    <w:rsid w:val="009C3349"/>
    <w:rsid w:val="009C3BF5"/>
    <w:rsid w:val="009C3F57"/>
    <w:rsid w:val="009C4238"/>
    <w:rsid w:val="009C4262"/>
    <w:rsid w:val="009C4557"/>
    <w:rsid w:val="009C4C43"/>
    <w:rsid w:val="009C4C4C"/>
    <w:rsid w:val="009C52C6"/>
    <w:rsid w:val="009C531D"/>
    <w:rsid w:val="009C64ED"/>
    <w:rsid w:val="009C6C89"/>
    <w:rsid w:val="009C75C9"/>
    <w:rsid w:val="009C78B9"/>
    <w:rsid w:val="009D097B"/>
    <w:rsid w:val="009D126F"/>
    <w:rsid w:val="009D1C10"/>
    <w:rsid w:val="009D26ED"/>
    <w:rsid w:val="009D28E9"/>
    <w:rsid w:val="009D3653"/>
    <w:rsid w:val="009D434D"/>
    <w:rsid w:val="009D5078"/>
    <w:rsid w:val="009D5C3B"/>
    <w:rsid w:val="009D6380"/>
    <w:rsid w:val="009D6A6C"/>
    <w:rsid w:val="009D7BC0"/>
    <w:rsid w:val="009D7D28"/>
    <w:rsid w:val="009E1187"/>
    <w:rsid w:val="009E18D8"/>
    <w:rsid w:val="009E23A5"/>
    <w:rsid w:val="009E34F8"/>
    <w:rsid w:val="009E59AF"/>
    <w:rsid w:val="009E715B"/>
    <w:rsid w:val="009E77A5"/>
    <w:rsid w:val="009F06FA"/>
    <w:rsid w:val="009F0BF1"/>
    <w:rsid w:val="009F1EC4"/>
    <w:rsid w:val="009F2510"/>
    <w:rsid w:val="009F2FB7"/>
    <w:rsid w:val="009F3963"/>
    <w:rsid w:val="009F5A96"/>
    <w:rsid w:val="00A0177F"/>
    <w:rsid w:val="00A0292B"/>
    <w:rsid w:val="00A0329C"/>
    <w:rsid w:val="00A04826"/>
    <w:rsid w:val="00A056D7"/>
    <w:rsid w:val="00A070C7"/>
    <w:rsid w:val="00A07DAD"/>
    <w:rsid w:val="00A100B4"/>
    <w:rsid w:val="00A10C3E"/>
    <w:rsid w:val="00A12C50"/>
    <w:rsid w:val="00A13333"/>
    <w:rsid w:val="00A138B6"/>
    <w:rsid w:val="00A1561A"/>
    <w:rsid w:val="00A16E9A"/>
    <w:rsid w:val="00A177CF"/>
    <w:rsid w:val="00A204E5"/>
    <w:rsid w:val="00A216E5"/>
    <w:rsid w:val="00A21A8A"/>
    <w:rsid w:val="00A24162"/>
    <w:rsid w:val="00A24414"/>
    <w:rsid w:val="00A24BA6"/>
    <w:rsid w:val="00A2589E"/>
    <w:rsid w:val="00A25E61"/>
    <w:rsid w:val="00A25EFC"/>
    <w:rsid w:val="00A30687"/>
    <w:rsid w:val="00A30EE1"/>
    <w:rsid w:val="00A31E36"/>
    <w:rsid w:val="00A32EC3"/>
    <w:rsid w:val="00A33063"/>
    <w:rsid w:val="00A35487"/>
    <w:rsid w:val="00A35D7C"/>
    <w:rsid w:val="00A36BA9"/>
    <w:rsid w:val="00A37DF5"/>
    <w:rsid w:val="00A403AF"/>
    <w:rsid w:val="00A409BF"/>
    <w:rsid w:val="00A415F3"/>
    <w:rsid w:val="00A4330D"/>
    <w:rsid w:val="00A439B9"/>
    <w:rsid w:val="00A44831"/>
    <w:rsid w:val="00A44B51"/>
    <w:rsid w:val="00A45852"/>
    <w:rsid w:val="00A45A28"/>
    <w:rsid w:val="00A45A4E"/>
    <w:rsid w:val="00A464A6"/>
    <w:rsid w:val="00A47654"/>
    <w:rsid w:val="00A47734"/>
    <w:rsid w:val="00A51F3D"/>
    <w:rsid w:val="00A555A1"/>
    <w:rsid w:val="00A55B2C"/>
    <w:rsid w:val="00A55C4B"/>
    <w:rsid w:val="00A57695"/>
    <w:rsid w:val="00A57777"/>
    <w:rsid w:val="00A60755"/>
    <w:rsid w:val="00A669E5"/>
    <w:rsid w:val="00A66B6C"/>
    <w:rsid w:val="00A6775B"/>
    <w:rsid w:val="00A700EF"/>
    <w:rsid w:val="00A70291"/>
    <w:rsid w:val="00A70699"/>
    <w:rsid w:val="00A707C1"/>
    <w:rsid w:val="00A70AFB"/>
    <w:rsid w:val="00A71357"/>
    <w:rsid w:val="00A714BC"/>
    <w:rsid w:val="00A71CA8"/>
    <w:rsid w:val="00A73098"/>
    <w:rsid w:val="00A73714"/>
    <w:rsid w:val="00A73807"/>
    <w:rsid w:val="00A749A0"/>
    <w:rsid w:val="00A7575D"/>
    <w:rsid w:val="00A757B4"/>
    <w:rsid w:val="00A77A23"/>
    <w:rsid w:val="00A81C40"/>
    <w:rsid w:val="00A82020"/>
    <w:rsid w:val="00A824C0"/>
    <w:rsid w:val="00A827B8"/>
    <w:rsid w:val="00A83AEF"/>
    <w:rsid w:val="00A84190"/>
    <w:rsid w:val="00A84923"/>
    <w:rsid w:val="00A86763"/>
    <w:rsid w:val="00A86A85"/>
    <w:rsid w:val="00A90613"/>
    <w:rsid w:val="00A90F1B"/>
    <w:rsid w:val="00A90FC5"/>
    <w:rsid w:val="00A928B5"/>
    <w:rsid w:val="00A92BB3"/>
    <w:rsid w:val="00A95715"/>
    <w:rsid w:val="00A96899"/>
    <w:rsid w:val="00A96977"/>
    <w:rsid w:val="00A977C5"/>
    <w:rsid w:val="00AA1582"/>
    <w:rsid w:val="00AA1E87"/>
    <w:rsid w:val="00AA6C1A"/>
    <w:rsid w:val="00AB1A46"/>
    <w:rsid w:val="00AB1F9D"/>
    <w:rsid w:val="00AB20D5"/>
    <w:rsid w:val="00AB243A"/>
    <w:rsid w:val="00AB38C4"/>
    <w:rsid w:val="00AB3F50"/>
    <w:rsid w:val="00AB52C4"/>
    <w:rsid w:val="00AB6648"/>
    <w:rsid w:val="00AC111A"/>
    <w:rsid w:val="00AC1906"/>
    <w:rsid w:val="00AC1921"/>
    <w:rsid w:val="00AC2BBE"/>
    <w:rsid w:val="00AC315E"/>
    <w:rsid w:val="00AC355E"/>
    <w:rsid w:val="00AC484F"/>
    <w:rsid w:val="00AC4FB0"/>
    <w:rsid w:val="00AC5DAD"/>
    <w:rsid w:val="00AC61C3"/>
    <w:rsid w:val="00AC628F"/>
    <w:rsid w:val="00AC6689"/>
    <w:rsid w:val="00AC7E9E"/>
    <w:rsid w:val="00AD055C"/>
    <w:rsid w:val="00AD1771"/>
    <w:rsid w:val="00AD17F8"/>
    <w:rsid w:val="00AD2A76"/>
    <w:rsid w:val="00AD36A2"/>
    <w:rsid w:val="00AD38D4"/>
    <w:rsid w:val="00AD3D3E"/>
    <w:rsid w:val="00AD4BB0"/>
    <w:rsid w:val="00AD5C8B"/>
    <w:rsid w:val="00AD69C7"/>
    <w:rsid w:val="00AD7828"/>
    <w:rsid w:val="00AD7938"/>
    <w:rsid w:val="00AE14B8"/>
    <w:rsid w:val="00AE1F8C"/>
    <w:rsid w:val="00AE25E6"/>
    <w:rsid w:val="00AE2EC9"/>
    <w:rsid w:val="00AE3434"/>
    <w:rsid w:val="00AE3C73"/>
    <w:rsid w:val="00AE3EA2"/>
    <w:rsid w:val="00AE4228"/>
    <w:rsid w:val="00AE57FB"/>
    <w:rsid w:val="00AE5B7C"/>
    <w:rsid w:val="00AF0408"/>
    <w:rsid w:val="00AF0769"/>
    <w:rsid w:val="00AF0A5D"/>
    <w:rsid w:val="00AF1E57"/>
    <w:rsid w:val="00AF1F20"/>
    <w:rsid w:val="00AF2313"/>
    <w:rsid w:val="00AF2655"/>
    <w:rsid w:val="00AF2DA1"/>
    <w:rsid w:val="00AF4025"/>
    <w:rsid w:val="00AF40A2"/>
    <w:rsid w:val="00AF4F33"/>
    <w:rsid w:val="00AF5C92"/>
    <w:rsid w:val="00AF61B9"/>
    <w:rsid w:val="00AF6C05"/>
    <w:rsid w:val="00B00B0A"/>
    <w:rsid w:val="00B02C18"/>
    <w:rsid w:val="00B03386"/>
    <w:rsid w:val="00B06923"/>
    <w:rsid w:val="00B069A0"/>
    <w:rsid w:val="00B07535"/>
    <w:rsid w:val="00B11664"/>
    <w:rsid w:val="00B1377A"/>
    <w:rsid w:val="00B13A31"/>
    <w:rsid w:val="00B1428F"/>
    <w:rsid w:val="00B14591"/>
    <w:rsid w:val="00B154F1"/>
    <w:rsid w:val="00B1580A"/>
    <w:rsid w:val="00B158E2"/>
    <w:rsid w:val="00B159F7"/>
    <w:rsid w:val="00B15BB6"/>
    <w:rsid w:val="00B15BE4"/>
    <w:rsid w:val="00B17C10"/>
    <w:rsid w:val="00B20234"/>
    <w:rsid w:val="00B20E8F"/>
    <w:rsid w:val="00B2111B"/>
    <w:rsid w:val="00B21250"/>
    <w:rsid w:val="00B214F6"/>
    <w:rsid w:val="00B21CDD"/>
    <w:rsid w:val="00B21E2B"/>
    <w:rsid w:val="00B21F07"/>
    <w:rsid w:val="00B221CA"/>
    <w:rsid w:val="00B22B01"/>
    <w:rsid w:val="00B22FE0"/>
    <w:rsid w:val="00B2358B"/>
    <w:rsid w:val="00B23ADC"/>
    <w:rsid w:val="00B23D63"/>
    <w:rsid w:val="00B2482D"/>
    <w:rsid w:val="00B25929"/>
    <w:rsid w:val="00B25DAA"/>
    <w:rsid w:val="00B269CD"/>
    <w:rsid w:val="00B26FC7"/>
    <w:rsid w:val="00B27DA9"/>
    <w:rsid w:val="00B3001E"/>
    <w:rsid w:val="00B30252"/>
    <w:rsid w:val="00B30A79"/>
    <w:rsid w:val="00B317BE"/>
    <w:rsid w:val="00B3184C"/>
    <w:rsid w:val="00B32409"/>
    <w:rsid w:val="00B32966"/>
    <w:rsid w:val="00B32B7C"/>
    <w:rsid w:val="00B33084"/>
    <w:rsid w:val="00B33280"/>
    <w:rsid w:val="00B33ABA"/>
    <w:rsid w:val="00B343E1"/>
    <w:rsid w:val="00B34EB4"/>
    <w:rsid w:val="00B3633E"/>
    <w:rsid w:val="00B36633"/>
    <w:rsid w:val="00B37275"/>
    <w:rsid w:val="00B37CE8"/>
    <w:rsid w:val="00B37EF2"/>
    <w:rsid w:val="00B4128F"/>
    <w:rsid w:val="00B423A5"/>
    <w:rsid w:val="00B426A4"/>
    <w:rsid w:val="00B42E55"/>
    <w:rsid w:val="00B42E6C"/>
    <w:rsid w:val="00B4375D"/>
    <w:rsid w:val="00B437DE"/>
    <w:rsid w:val="00B4397F"/>
    <w:rsid w:val="00B467A9"/>
    <w:rsid w:val="00B46810"/>
    <w:rsid w:val="00B469C0"/>
    <w:rsid w:val="00B471DA"/>
    <w:rsid w:val="00B50083"/>
    <w:rsid w:val="00B501D1"/>
    <w:rsid w:val="00B51BEC"/>
    <w:rsid w:val="00B52295"/>
    <w:rsid w:val="00B525B8"/>
    <w:rsid w:val="00B525D1"/>
    <w:rsid w:val="00B5464B"/>
    <w:rsid w:val="00B5469F"/>
    <w:rsid w:val="00B546FB"/>
    <w:rsid w:val="00B54AE5"/>
    <w:rsid w:val="00B54DF9"/>
    <w:rsid w:val="00B564AD"/>
    <w:rsid w:val="00B6007B"/>
    <w:rsid w:val="00B60225"/>
    <w:rsid w:val="00B61BAE"/>
    <w:rsid w:val="00B61C99"/>
    <w:rsid w:val="00B61EBA"/>
    <w:rsid w:val="00B620EC"/>
    <w:rsid w:val="00B62AA0"/>
    <w:rsid w:val="00B63636"/>
    <w:rsid w:val="00B636EB"/>
    <w:rsid w:val="00B638EB"/>
    <w:rsid w:val="00B644ED"/>
    <w:rsid w:val="00B64C8C"/>
    <w:rsid w:val="00B65106"/>
    <w:rsid w:val="00B66249"/>
    <w:rsid w:val="00B66F5D"/>
    <w:rsid w:val="00B70F20"/>
    <w:rsid w:val="00B70FC7"/>
    <w:rsid w:val="00B71516"/>
    <w:rsid w:val="00B71D52"/>
    <w:rsid w:val="00B72145"/>
    <w:rsid w:val="00B72394"/>
    <w:rsid w:val="00B747EF"/>
    <w:rsid w:val="00B74CBD"/>
    <w:rsid w:val="00B75A9E"/>
    <w:rsid w:val="00B76167"/>
    <w:rsid w:val="00B76881"/>
    <w:rsid w:val="00B77245"/>
    <w:rsid w:val="00B77C1E"/>
    <w:rsid w:val="00B77D62"/>
    <w:rsid w:val="00B77D81"/>
    <w:rsid w:val="00B77DD9"/>
    <w:rsid w:val="00B810C6"/>
    <w:rsid w:val="00B83692"/>
    <w:rsid w:val="00B8418B"/>
    <w:rsid w:val="00B8452E"/>
    <w:rsid w:val="00B84D51"/>
    <w:rsid w:val="00B8531E"/>
    <w:rsid w:val="00B85D6A"/>
    <w:rsid w:val="00B85EDB"/>
    <w:rsid w:val="00B8637C"/>
    <w:rsid w:val="00B86CA6"/>
    <w:rsid w:val="00B8767C"/>
    <w:rsid w:val="00B87F7E"/>
    <w:rsid w:val="00B90C71"/>
    <w:rsid w:val="00B90F0A"/>
    <w:rsid w:val="00B91C14"/>
    <w:rsid w:val="00B91DA8"/>
    <w:rsid w:val="00B91F13"/>
    <w:rsid w:val="00B92181"/>
    <w:rsid w:val="00B92584"/>
    <w:rsid w:val="00B93682"/>
    <w:rsid w:val="00B94D24"/>
    <w:rsid w:val="00B962FE"/>
    <w:rsid w:val="00B96A4D"/>
    <w:rsid w:val="00B96B32"/>
    <w:rsid w:val="00BA01D4"/>
    <w:rsid w:val="00BA19DD"/>
    <w:rsid w:val="00BA209A"/>
    <w:rsid w:val="00BA2479"/>
    <w:rsid w:val="00BA24CB"/>
    <w:rsid w:val="00BA2D6D"/>
    <w:rsid w:val="00BA3104"/>
    <w:rsid w:val="00BA4410"/>
    <w:rsid w:val="00BA4AC2"/>
    <w:rsid w:val="00BA5381"/>
    <w:rsid w:val="00BA598A"/>
    <w:rsid w:val="00BA5F25"/>
    <w:rsid w:val="00BA618F"/>
    <w:rsid w:val="00BA619C"/>
    <w:rsid w:val="00BA6D4A"/>
    <w:rsid w:val="00BA6FD2"/>
    <w:rsid w:val="00BA705E"/>
    <w:rsid w:val="00BA7FF1"/>
    <w:rsid w:val="00BB1315"/>
    <w:rsid w:val="00BB1A3D"/>
    <w:rsid w:val="00BB1C2A"/>
    <w:rsid w:val="00BB3A54"/>
    <w:rsid w:val="00BB41AC"/>
    <w:rsid w:val="00BB476B"/>
    <w:rsid w:val="00BB7CEC"/>
    <w:rsid w:val="00BC0790"/>
    <w:rsid w:val="00BC0DFD"/>
    <w:rsid w:val="00BC32A9"/>
    <w:rsid w:val="00BC41B5"/>
    <w:rsid w:val="00BC44F0"/>
    <w:rsid w:val="00BC4BFD"/>
    <w:rsid w:val="00BC500B"/>
    <w:rsid w:val="00BC58C5"/>
    <w:rsid w:val="00BC6478"/>
    <w:rsid w:val="00BC6A28"/>
    <w:rsid w:val="00BC74EB"/>
    <w:rsid w:val="00BD026A"/>
    <w:rsid w:val="00BD10C5"/>
    <w:rsid w:val="00BD1412"/>
    <w:rsid w:val="00BD3E0B"/>
    <w:rsid w:val="00BD4B55"/>
    <w:rsid w:val="00BD5AF2"/>
    <w:rsid w:val="00BD64E3"/>
    <w:rsid w:val="00BD6843"/>
    <w:rsid w:val="00BD6A22"/>
    <w:rsid w:val="00BD7D58"/>
    <w:rsid w:val="00BE0412"/>
    <w:rsid w:val="00BE104C"/>
    <w:rsid w:val="00BE195D"/>
    <w:rsid w:val="00BE1DF8"/>
    <w:rsid w:val="00BE2D64"/>
    <w:rsid w:val="00BE34BD"/>
    <w:rsid w:val="00BE4A0D"/>
    <w:rsid w:val="00BE5670"/>
    <w:rsid w:val="00BE58AE"/>
    <w:rsid w:val="00BE58D6"/>
    <w:rsid w:val="00BE6612"/>
    <w:rsid w:val="00BE71E8"/>
    <w:rsid w:val="00BF0431"/>
    <w:rsid w:val="00BF07D6"/>
    <w:rsid w:val="00BF1462"/>
    <w:rsid w:val="00BF146E"/>
    <w:rsid w:val="00BF2495"/>
    <w:rsid w:val="00BF3ACC"/>
    <w:rsid w:val="00BF4E95"/>
    <w:rsid w:val="00BF5434"/>
    <w:rsid w:val="00BF622E"/>
    <w:rsid w:val="00C0001E"/>
    <w:rsid w:val="00C01185"/>
    <w:rsid w:val="00C01424"/>
    <w:rsid w:val="00C01463"/>
    <w:rsid w:val="00C021F1"/>
    <w:rsid w:val="00C0223E"/>
    <w:rsid w:val="00C028B4"/>
    <w:rsid w:val="00C02FFC"/>
    <w:rsid w:val="00C03AA3"/>
    <w:rsid w:val="00C03AA7"/>
    <w:rsid w:val="00C04180"/>
    <w:rsid w:val="00C04517"/>
    <w:rsid w:val="00C04F83"/>
    <w:rsid w:val="00C0504D"/>
    <w:rsid w:val="00C06E31"/>
    <w:rsid w:val="00C0762E"/>
    <w:rsid w:val="00C07736"/>
    <w:rsid w:val="00C07D7C"/>
    <w:rsid w:val="00C07E87"/>
    <w:rsid w:val="00C10F64"/>
    <w:rsid w:val="00C1139A"/>
    <w:rsid w:val="00C127B3"/>
    <w:rsid w:val="00C12863"/>
    <w:rsid w:val="00C12E67"/>
    <w:rsid w:val="00C12FC7"/>
    <w:rsid w:val="00C14FAF"/>
    <w:rsid w:val="00C1516A"/>
    <w:rsid w:val="00C158D9"/>
    <w:rsid w:val="00C15F1A"/>
    <w:rsid w:val="00C16043"/>
    <w:rsid w:val="00C16A25"/>
    <w:rsid w:val="00C16FAF"/>
    <w:rsid w:val="00C1756B"/>
    <w:rsid w:val="00C17DF2"/>
    <w:rsid w:val="00C17EEF"/>
    <w:rsid w:val="00C20240"/>
    <w:rsid w:val="00C20D26"/>
    <w:rsid w:val="00C218A3"/>
    <w:rsid w:val="00C21A67"/>
    <w:rsid w:val="00C21A78"/>
    <w:rsid w:val="00C237E6"/>
    <w:rsid w:val="00C23852"/>
    <w:rsid w:val="00C26018"/>
    <w:rsid w:val="00C26843"/>
    <w:rsid w:val="00C308ED"/>
    <w:rsid w:val="00C30BCD"/>
    <w:rsid w:val="00C33463"/>
    <w:rsid w:val="00C334BA"/>
    <w:rsid w:val="00C341A4"/>
    <w:rsid w:val="00C34228"/>
    <w:rsid w:val="00C34853"/>
    <w:rsid w:val="00C36135"/>
    <w:rsid w:val="00C36A06"/>
    <w:rsid w:val="00C375FD"/>
    <w:rsid w:val="00C37B6D"/>
    <w:rsid w:val="00C4016D"/>
    <w:rsid w:val="00C40F94"/>
    <w:rsid w:val="00C41ECD"/>
    <w:rsid w:val="00C423A6"/>
    <w:rsid w:val="00C425E7"/>
    <w:rsid w:val="00C42805"/>
    <w:rsid w:val="00C46E12"/>
    <w:rsid w:val="00C478AC"/>
    <w:rsid w:val="00C47F19"/>
    <w:rsid w:val="00C50291"/>
    <w:rsid w:val="00C5151B"/>
    <w:rsid w:val="00C51BD5"/>
    <w:rsid w:val="00C5243A"/>
    <w:rsid w:val="00C524FE"/>
    <w:rsid w:val="00C5279B"/>
    <w:rsid w:val="00C527D3"/>
    <w:rsid w:val="00C52C1C"/>
    <w:rsid w:val="00C53584"/>
    <w:rsid w:val="00C535D8"/>
    <w:rsid w:val="00C548AD"/>
    <w:rsid w:val="00C55489"/>
    <w:rsid w:val="00C56790"/>
    <w:rsid w:val="00C607C0"/>
    <w:rsid w:val="00C60A36"/>
    <w:rsid w:val="00C60F2C"/>
    <w:rsid w:val="00C615BB"/>
    <w:rsid w:val="00C62BF2"/>
    <w:rsid w:val="00C6395E"/>
    <w:rsid w:val="00C659C6"/>
    <w:rsid w:val="00C70A65"/>
    <w:rsid w:val="00C70A6D"/>
    <w:rsid w:val="00C720F0"/>
    <w:rsid w:val="00C7226B"/>
    <w:rsid w:val="00C72BE7"/>
    <w:rsid w:val="00C72D91"/>
    <w:rsid w:val="00C73442"/>
    <w:rsid w:val="00C73D40"/>
    <w:rsid w:val="00C74055"/>
    <w:rsid w:val="00C7405E"/>
    <w:rsid w:val="00C7528E"/>
    <w:rsid w:val="00C76488"/>
    <w:rsid w:val="00C776C2"/>
    <w:rsid w:val="00C801D2"/>
    <w:rsid w:val="00C8071A"/>
    <w:rsid w:val="00C8108A"/>
    <w:rsid w:val="00C81210"/>
    <w:rsid w:val="00C81B9B"/>
    <w:rsid w:val="00C81CC5"/>
    <w:rsid w:val="00C8307F"/>
    <w:rsid w:val="00C85713"/>
    <w:rsid w:val="00C858FB"/>
    <w:rsid w:val="00C8643D"/>
    <w:rsid w:val="00C86AFE"/>
    <w:rsid w:val="00C901C2"/>
    <w:rsid w:val="00C91319"/>
    <w:rsid w:val="00C91AA4"/>
    <w:rsid w:val="00C922AF"/>
    <w:rsid w:val="00C92E97"/>
    <w:rsid w:val="00C93925"/>
    <w:rsid w:val="00C941DF"/>
    <w:rsid w:val="00C94AD5"/>
    <w:rsid w:val="00C94DE7"/>
    <w:rsid w:val="00C95D77"/>
    <w:rsid w:val="00C95DB2"/>
    <w:rsid w:val="00C96FEF"/>
    <w:rsid w:val="00C97BD4"/>
    <w:rsid w:val="00C97E0D"/>
    <w:rsid w:val="00CA11F8"/>
    <w:rsid w:val="00CA15D5"/>
    <w:rsid w:val="00CA1B9E"/>
    <w:rsid w:val="00CA2CDB"/>
    <w:rsid w:val="00CA35F5"/>
    <w:rsid w:val="00CA385F"/>
    <w:rsid w:val="00CA389B"/>
    <w:rsid w:val="00CA55BF"/>
    <w:rsid w:val="00CA58AD"/>
    <w:rsid w:val="00CA59CE"/>
    <w:rsid w:val="00CA6685"/>
    <w:rsid w:val="00CA6EC0"/>
    <w:rsid w:val="00CB0039"/>
    <w:rsid w:val="00CB110A"/>
    <w:rsid w:val="00CB182E"/>
    <w:rsid w:val="00CB2CED"/>
    <w:rsid w:val="00CB49F7"/>
    <w:rsid w:val="00CB60D3"/>
    <w:rsid w:val="00CC0130"/>
    <w:rsid w:val="00CC0939"/>
    <w:rsid w:val="00CC1797"/>
    <w:rsid w:val="00CC1D72"/>
    <w:rsid w:val="00CC2E21"/>
    <w:rsid w:val="00CC3E39"/>
    <w:rsid w:val="00CC4219"/>
    <w:rsid w:val="00CC5273"/>
    <w:rsid w:val="00CC5B87"/>
    <w:rsid w:val="00CC64AF"/>
    <w:rsid w:val="00CC6519"/>
    <w:rsid w:val="00CC6752"/>
    <w:rsid w:val="00CC6E13"/>
    <w:rsid w:val="00CC74B7"/>
    <w:rsid w:val="00CC7B01"/>
    <w:rsid w:val="00CD0A91"/>
    <w:rsid w:val="00CD1DFC"/>
    <w:rsid w:val="00CD280D"/>
    <w:rsid w:val="00CD49FC"/>
    <w:rsid w:val="00CD4F06"/>
    <w:rsid w:val="00CD5BF3"/>
    <w:rsid w:val="00CD6647"/>
    <w:rsid w:val="00CD6A61"/>
    <w:rsid w:val="00CD6FED"/>
    <w:rsid w:val="00CD798A"/>
    <w:rsid w:val="00CD7C11"/>
    <w:rsid w:val="00CE0313"/>
    <w:rsid w:val="00CE0C90"/>
    <w:rsid w:val="00CE0F1F"/>
    <w:rsid w:val="00CE116D"/>
    <w:rsid w:val="00CE1A8A"/>
    <w:rsid w:val="00CE2FA9"/>
    <w:rsid w:val="00CE3BBF"/>
    <w:rsid w:val="00CE4340"/>
    <w:rsid w:val="00CE65CC"/>
    <w:rsid w:val="00CF00EC"/>
    <w:rsid w:val="00CF01F6"/>
    <w:rsid w:val="00CF052B"/>
    <w:rsid w:val="00CF0CCF"/>
    <w:rsid w:val="00CF1A04"/>
    <w:rsid w:val="00CF1D0C"/>
    <w:rsid w:val="00CF348A"/>
    <w:rsid w:val="00CF3FE9"/>
    <w:rsid w:val="00CF4184"/>
    <w:rsid w:val="00CF4F30"/>
    <w:rsid w:val="00CF4F97"/>
    <w:rsid w:val="00CF6724"/>
    <w:rsid w:val="00D001E6"/>
    <w:rsid w:val="00D01416"/>
    <w:rsid w:val="00D03880"/>
    <w:rsid w:val="00D03AFA"/>
    <w:rsid w:val="00D03D60"/>
    <w:rsid w:val="00D04639"/>
    <w:rsid w:val="00D0570A"/>
    <w:rsid w:val="00D05B0D"/>
    <w:rsid w:val="00D062ED"/>
    <w:rsid w:val="00D0658C"/>
    <w:rsid w:val="00D0759A"/>
    <w:rsid w:val="00D07AE0"/>
    <w:rsid w:val="00D1049A"/>
    <w:rsid w:val="00D11055"/>
    <w:rsid w:val="00D11765"/>
    <w:rsid w:val="00D11EE1"/>
    <w:rsid w:val="00D13354"/>
    <w:rsid w:val="00D141A3"/>
    <w:rsid w:val="00D14EF3"/>
    <w:rsid w:val="00D15336"/>
    <w:rsid w:val="00D15CF7"/>
    <w:rsid w:val="00D15D2D"/>
    <w:rsid w:val="00D16764"/>
    <w:rsid w:val="00D16829"/>
    <w:rsid w:val="00D206B0"/>
    <w:rsid w:val="00D2074B"/>
    <w:rsid w:val="00D216AC"/>
    <w:rsid w:val="00D2193C"/>
    <w:rsid w:val="00D222FC"/>
    <w:rsid w:val="00D239F7"/>
    <w:rsid w:val="00D23DAB"/>
    <w:rsid w:val="00D24246"/>
    <w:rsid w:val="00D27437"/>
    <w:rsid w:val="00D276FC"/>
    <w:rsid w:val="00D30CFF"/>
    <w:rsid w:val="00D32F69"/>
    <w:rsid w:val="00D346EB"/>
    <w:rsid w:val="00D3519B"/>
    <w:rsid w:val="00D362F0"/>
    <w:rsid w:val="00D40856"/>
    <w:rsid w:val="00D42529"/>
    <w:rsid w:val="00D42F15"/>
    <w:rsid w:val="00D437D6"/>
    <w:rsid w:val="00D43B64"/>
    <w:rsid w:val="00D4470A"/>
    <w:rsid w:val="00D44AC1"/>
    <w:rsid w:val="00D44F6E"/>
    <w:rsid w:val="00D45C87"/>
    <w:rsid w:val="00D46CE8"/>
    <w:rsid w:val="00D47089"/>
    <w:rsid w:val="00D473E1"/>
    <w:rsid w:val="00D479FC"/>
    <w:rsid w:val="00D47D43"/>
    <w:rsid w:val="00D5053D"/>
    <w:rsid w:val="00D5059F"/>
    <w:rsid w:val="00D505BB"/>
    <w:rsid w:val="00D50B48"/>
    <w:rsid w:val="00D52C07"/>
    <w:rsid w:val="00D52C74"/>
    <w:rsid w:val="00D53A3B"/>
    <w:rsid w:val="00D53B09"/>
    <w:rsid w:val="00D53D8E"/>
    <w:rsid w:val="00D5452D"/>
    <w:rsid w:val="00D54BEE"/>
    <w:rsid w:val="00D54C09"/>
    <w:rsid w:val="00D55768"/>
    <w:rsid w:val="00D55EAC"/>
    <w:rsid w:val="00D574CC"/>
    <w:rsid w:val="00D578E6"/>
    <w:rsid w:val="00D5796C"/>
    <w:rsid w:val="00D60673"/>
    <w:rsid w:val="00D6145B"/>
    <w:rsid w:val="00D6251B"/>
    <w:rsid w:val="00D626B6"/>
    <w:rsid w:val="00D62AC7"/>
    <w:rsid w:val="00D631A2"/>
    <w:rsid w:val="00D642F6"/>
    <w:rsid w:val="00D65821"/>
    <w:rsid w:val="00D65855"/>
    <w:rsid w:val="00D66BE0"/>
    <w:rsid w:val="00D70248"/>
    <w:rsid w:val="00D703FE"/>
    <w:rsid w:val="00D704B4"/>
    <w:rsid w:val="00D72193"/>
    <w:rsid w:val="00D72BDF"/>
    <w:rsid w:val="00D73397"/>
    <w:rsid w:val="00D74615"/>
    <w:rsid w:val="00D75432"/>
    <w:rsid w:val="00D7560F"/>
    <w:rsid w:val="00D75CB1"/>
    <w:rsid w:val="00D76562"/>
    <w:rsid w:val="00D7664F"/>
    <w:rsid w:val="00D768DB"/>
    <w:rsid w:val="00D80357"/>
    <w:rsid w:val="00D803BE"/>
    <w:rsid w:val="00D80F69"/>
    <w:rsid w:val="00D815FD"/>
    <w:rsid w:val="00D82E7C"/>
    <w:rsid w:val="00D84397"/>
    <w:rsid w:val="00D8534E"/>
    <w:rsid w:val="00D8585C"/>
    <w:rsid w:val="00D85E7C"/>
    <w:rsid w:val="00D87882"/>
    <w:rsid w:val="00D90844"/>
    <w:rsid w:val="00D9102B"/>
    <w:rsid w:val="00D9246B"/>
    <w:rsid w:val="00D933E7"/>
    <w:rsid w:val="00D94877"/>
    <w:rsid w:val="00D94CF0"/>
    <w:rsid w:val="00D95BC8"/>
    <w:rsid w:val="00D97C6E"/>
    <w:rsid w:val="00DA217B"/>
    <w:rsid w:val="00DA2D23"/>
    <w:rsid w:val="00DA2F8E"/>
    <w:rsid w:val="00DA4286"/>
    <w:rsid w:val="00DA5548"/>
    <w:rsid w:val="00DA574A"/>
    <w:rsid w:val="00DA6103"/>
    <w:rsid w:val="00DA714C"/>
    <w:rsid w:val="00DB0D76"/>
    <w:rsid w:val="00DB1F19"/>
    <w:rsid w:val="00DB259C"/>
    <w:rsid w:val="00DB2EF3"/>
    <w:rsid w:val="00DB32CF"/>
    <w:rsid w:val="00DB34CF"/>
    <w:rsid w:val="00DB3AEB"/>
    <w:rsid w:val="00DB43C1"/>
    <w:rsid w:val="00DB5977"/>
    <w:rsid w:val="00DB5AEE"/>
    <w:rsid w:val="00DB6A09"/>
    <w:rsid w:val="00DB7D06"/>
    <w:rsid w:val="00DC0759"/>
    <w:rsid w:val="00DC1605"/>
    <w:rsid w:val="00DC2007"/>
    <w:rsid w:val="00DC2F6A"/>
    <w:rsid w:val="00DC3F66"/>
    <w:rsid w:val="00DC6C62"/>
    <w:rsid w:val="00DD0463"/>
    <w:rsid w:val="00DD080A"/>
    <w:rsid w:val="00DD0AF3"/>
    <w:rsid w:val="00DD0CCB"/>
    <w:rsid w:val="00DD0D7B"/>
    <w:rsid w:val="00DD107F"/>
    <w:rsid w:val="00DD1D32"/>
    <w:rsid w:val="00DD449F"/>
    <w:rsid w:val="00DD4B98"/>
    <w:rsid w:val="00DD5E61"/>
    <w:rsid w:val="00DE05E9"/>
    <w:rsid w:val="00DE134D"/>
    <w:rsid w:val="00DE1CFB"/>
    <w:rsid w:val="00DE2216"/>
    <w:rsid w:val="00DE2456"/>
    <w:rsid w:val="00DE29F0"/>
    <w:rsid w:val="00DE3FCC"/>
    <w:rsid w:val="00DE40E7"/>
    <w:rsid w:val="00DE56CD"/>
    <w:rsid w:val="00DE58C8"/>
    <w:rsid w:val="00DE6499"/>
    <w:rsid w:val="00DE65B2"/>
    <w:rsid w:val="00DE68D6"/>
    <w:rsid w:val="00DE68E5"/>
    <w:rsid w:val="00DE70ED"/>
    <w:rsid w:val="00DF0A46"/>
    <w:rsid w:val="00DF12C8"/>
    <w:rsid w:val="00DF1448"/>
    <w:rsid w:val="00DF1925"/>
    <w:rsid w:val="00DF2E35"/>
    <w:rsid w:val="00DF35AB"/>
    <w:rsid w:val="00DF3957"/>
    <w:rsid w:val="00DF497F"/>
    <w:rsid w:val="00DF4CD5"/>
    <w:rsid w:val="00DF67B3"/>
    <w:rsid w:val="00DF6AFA"/>
    <w:rsid w:val="00E00A1C"/>
    <w:rsid w:val="00E00BD0"/>
    <w:rsid w:val="00E00FB4"/>
    <w:rsid w:val="00E02051"/>
    <w:rsid w:val="00E0251E"/>
    <w:rsid w:val="00E04AD1"/>
    <w:rsid w:val="00E04C6B"/>
    <w:rsid w:val="00E04DB1"/>
    <w:rsid w:val="00E0527F"/>
    <w:rsid w:val="00E052A4"/>
    <w:rsid w:val="00E05872"/>
    <w:rsid w:val="00E0717F"/>
    <w:rsid w:val="00E07831"/>
    <w:rsid w:val="00E07CAF"/>
    <w:rsid w:val="00E10882"/>
    <w:rsid w:val="00E11256"/>
    <w:rsid w:val="00E1207C"/>
    <w:rsid w:val="00E120DA"/>
    <w:rsid w:val="00E123CD"/>
    <w:rsid w:val="00E12C10"/>
    <w:rsid w:val="00E13466"/>
    <w:rsid w:val="00E1351D"/>
    <w:rsid w:val="00E138BA"/>
    <w:rsid w:val="00E14444"/>
    <w:rsid w:val="00E14939"/>
    <w:rsid w:val="00E15C81"/>
    <w:rsid w:val="00E16685"/>
    <w:rsid w:val="00E16C49"/>
    <w:rsid w:val="00E16CBD"/>
    <w:rsid w:val="00E1797A"/>
    <w:rsid w:val="00E17B87"/>
    <w:rsid w:val="00E2016D"/>
    <w:rsid w:val="00E206C1"/>
    <w:rsid w:val="00E207C1"/>
    <w:rsid w:val="00E20DFF"/>
    <w:rsid w:val="00E216DD"/>
    <w:rsid w:val="00E221DF"/>
    <w:rsid w:val="00E22C23"/>
    <w:rsid w:val="00E2302A"/>
    <w:rsid w:val="00E24A25"/>
    <w:rsid w:val="00E25020"/>
    <w:rsid w:val="00E252D6"/>
    <w:rsid w:val="00E257D6"/>
    <w:rsid w:val="00E257F5"/>
    <w:rsid w:val="00E2624F"/>
    <w:rsid w:val="00E262EB"/>
    <w:rsid w:val="00E27D77"/>
    <w:rsid w:val="00E302D1"/>
    <w:rsid w:val="00E332C2"/>
    <w:rsid w:val="00E3417D"/>
    <w:rsid w:val="00E341C7"/>
    <w:rsid w:val="00E34D6E"/>
    <w:rsid w:val="00E3526F"/>
    <w:rsid w:val="00E35771"/>
    <w:rsid w:val="00E35792"/>
    <w:rsid w:val="00E3710A"/>
    <w:rsid w:val="00E373C6"/>
    <w:rsid w:val="00E4028F"/>
    <w:rsid w:val="00E40733"/>
    <w:rsid w:val="00E40BA0"/>
    <w:rsid w:val="00E41989"/>
    <w:rsid w:val="00E42405"/>
    <w:rsid w:val="00E43349"/>
    <w:rsid w:val="00E4406C"/>
    <w:rsid w:val="00E4415E"/>
    <w:rsid w:val="00E44F4D"/>
    <w:rsid w:val="00E45696"/>
    <w:rsid w:val="00E45910"/>
    <w:rsid w:val="00E45CD5"/>
    <w:rsid w:val="00E47727"/>
    <w:rsid w:val="00E47BCF"/>
    <w:rsid w:val="00E503AE"/>
    <w:rsid w:val="00E5074A"/>
    <w:rsid w:val="00E522C2"/>
    <w:rsid w:val="00E5249D"/>
    <w:rsid w:val="00E53BD4"/>
    <w:rsid w:val="00E53D75"/>
    <w:rsid w:val="00E541F6"/>
    <w:rsid w:val="00E558E1"/>
    <w:rsid w:val="00E566AF"/>
    <w:rsid w:val="00E56F74"/>
    <w:rsid w:val="00E60AEC"/>
    <w:rsid w:val="00E60F46"/>
    <w:rsid w:val="00E61088"/>
    <w:rsid w:val="00E6393C"/>
    <w:rsid w:val="00E63CC1"/>
    <w:rsid w:val="00E642C2"/>
    <w:rsid w:val="00E64B67"/>
    <w:rsid w:val="00E67707"/>
    <w:rsid w:val="00E67FF5"/>
    <w:rsid w:val="00E7078B"/>
    <w:rsid w:val="00E708A0"/>
    <w:rsid w:val="00E71782"/>
    <w:rsid w:val="00E743C2"/>
    <w:rsid w:val="00E74F33"/>
    <w:rsid w:val="00E751B7"/>
    <w:rsid w:val="00E7609A"/>
    <w:rsid w:val="00E8193D"/>
    <w:rsid w:val="00E81C9B"/>
    <w:rsid w:val="00E83BA4"/>
    <w:rsid w:val="00E85E3E"/>
    <w:rsid w:val="00E86385"/>
    <w:rsid w:val="00E8657E"/>
    <w:rsid w:val="00E8765C"/>
    <w:rsid w:val="00E87B32"/>
    <w:rsid w:val="00E900E8"/>
    <w:rsid w:val="00E908A3"/>
    <w:rsid w:val="00E90D62"/>
    <w:rsid w:val="00E91016"/>
    <w:rsid w:val="00E91E6F"/>
    <w:rsid w:val="00E933C3"/>
    <w:rsid w:val="00E93AAC"/>
    <w:rsid w:val="00E94443"/>
    <w:rsid w:val="00E94E24"/>
    <w:rsid w:val="00E95DFC"/>
    <w:rsid w:val="00E96557"/>
    <w:rsid w:val="00E966CA"/>
    <w:rsid w:val="00E97775"/>
    <w:rsid w:val="00EA006A"/>
    <w:rsid w:val="00EA02E2"/>
    <w:rsid w:val="00EA0E40"/>
    <w:rsid w:val="00EA0FC9"/>
    <w:rsid w:val="00EA1768"/>
    <w:rsid w:val="00EA1A48"/>
    <w:rsid w:val="00EA2048"/>
    <w:rsid w:val="00EA2C9C"/>
    <w:rsid w:val="00EA3685"/>
    <w:rsid w:val="00EA4DC0"/>
    <w:rsid w:val="00EA5C52"/>
    <w:rsid w:val="00EA5D24"/>
    <w:rsid w:val="00EB1834"/>
    <w:rsid w:val="00EB33E8"/>
    <w:rsid w:val="00EB3C51"/>
    <w:rsid w:val="00EB3D8B"/>
    <w:rsid w:val="00EB405B"/>
    <w:rsid w:val="00EB44DE"/>
    <w:rsid w:val="00EB705D"/>
    <w:rsid w:val="00EC07BF"/>
    <w:rsid w:val="00EC45EE"/>
    <w:rsid w:val="00EC5272"/>
    <w:rsid w:val="00EC52C0"/>
    <w:rsid w:val="00EC62BE"/>
    <w:rsid w:val="00EC6484"/>
    <w:rsid w:val="00EC721F"/>
    <w:rsid w:val="00EC72DB"/>
    <w:rsid w:val="00ED02CC"/>
    <w:rsid w:val="00ED145C"/>
    <w:rsid w:val="00ED198A"/>
    <w:rsid w:val="00ED1C72"/>
    <w:rsid w:val="00ED4D60"/>
    <w:rsid w:val="00ED60F2"/>
    <w:rsid w:val="00ED7FB5"/>
    <w:rsid w:val="00EE1648"/>
    <w:rsid w:val="00EE2007"/>
    <w:rsid w:val="00EE2200"/>
    <w:rsid w:val="00EE2ECD"/>
    <w:rsid w:val="00EE3E70"/>
    <w:rsid w:val="00EE4091"/>
    <w:rsid w:val="00EE51F2"/>
    <w:rsid w:val="00EE57D5"/>
    <w:rsid w:val="00EE6672"/>
    <w:rsid w:val="00EE7124"/>
    <w:rsid w:val="00EE72EA"/>
    <w:rsid w:val="00EE7AE3"/>
    <w:rsid w:val="00EF0CF5"/>
    <w:rsid w:val="00EF0E24"/>
    <w:rsid w:val="00EF0EE9"/>
    <w:rsid w:val="00EF1B99"/>
    <w:rsid w:val="00EF1C60"/>
    <w:rsid w:val="00EF3663"/>
    <w:rsid w:val="00EF3D2F"/>
    <w:rsid w:val="00EF46FC"/>
    <w:rsid w:val="00EF4AE1"/>
    <w:rsid w:val="00EF4E31"/>
    <w:rsid w:val="00EF5FC0"/>
    <w:rsid w:val="00EF6057"/>
    <w:rsid w:val="00EF6217"/>
    <w:rsid w:val="00EF6365"/>
    <w:rsid w:val="00EF68D7"/>
    <w:rsid w:val="00EF7948"/>
    <w:rsid w:val="00EF7BCB"/>
    <w:rsid w:val="00EF7DF1"/>
    <w:rsid w:val="00F00F70"/>
    <w:rsid w:val="00F0103D"/>
    <w:rsid w:val="00F0117B"/>
    <w:rsid w:val="00F01B7B"/>
    <w:rsid w:val="00F01D11"/>
    <w:rsid w:val="00F01D91"/>
    <w:rsid w:val="00F0225F"/>
    <w:rsid w:val="00F02C23"/>
    <w:rsid w:val="00F02EEA"/>
    <w:rsid w:val="00F030FF"/>
    <w:rsid w:val="00F03538"/>
    <w:rsid w:val="00F03A5F"/>
    <w:rsid w:val="00F040B0"/>
    <w:rsid w:val="00F07281"/>
    <w:rsid w:val="00F0770B"/>
    <w:rsid w:val="00F10408"/>
    <w:rsid w:val="00F10FCF"/>
    <w:rsid w:val="00F112EF"/>
    <w:rsid w:val="00F11C45"/>
    <w:rsid w:val="00F127D1"/>
    <w:rsid w:val="00F131A3"/>
    <w:rsid w:val="00F13B9F"/>
    <w:rsid w:val="00F148CD"/>
    <w:rsid w:val="00F15747"/>
    <w:rsid w:val="00F16071"/>
    <w:rsid w:val="00F162B8"/>
    <w:rsid w:val="00F16780"/>
    <w:rsid w:val="00F179D8"/>
    <w:rsid w:val="00F2069C"/>
    <w:rsid w:val="00F208DA"/>
    <w:rsid w:val="00F21A9E"/>
    <w:rsid w:val="00F21DD8"/>
    <w:rsid w:val="00F222FA"/>
    <w:rsid w:val="00F22B0B"/>
    <w:rsid w:val="00F24B5D"/>
    <w:rsid w:val="00F25F81"/>
    <w:rsid w:val="00F30011"/>
    <w:rsid w:val="00F30192"/>
    <w:rsid w:val="00F31087"/>
    <w:rsid w:val="00F316B9"/>
    <w:rsid w:val="00F31740"/>
    <w:rsid w:val="00F3206A"/>
    <w:rsid w:val="00F32A08"/>
    <w:rsid w:val="00F32C1D"/>
    <w:rsid w:val="00F33675"/>
    <w:rsid w:val="00F3421F"/>
    <w:rsid w:val="00F35ADD"/>
    <w:rsid w:val="00F35EDE"/>
    <w:rsid w:val="00F35EFB"/>
    <w:rsid w:val="00F36057"/>
    <w:rsid w:val="00F36142"/>
    <w:rsid w:val="00F36849"/>
    <w:rsid w:val="00F37077"/>
    <w:rsid w:val="00F3782F"/>
    <w:rsid w:val="00F37E65"/>
    <w:rsid w:val="00F37F98"/>
    <w:rsid w:val="00F4119C"/>
    <w:rsid w:val="00F422E2"/>
    <w:rsid w:val="00F427BC"/>
    <w:rsid w:val="00F435F4"/>
    <w:rsid w:val="00F43957"/>
    <w:rsid w:val="00F443E9"/>
    <w:rsid w:val="00F44D55"/>
    <w:rsid w:val="00F45920"/>
    <w:rsid w:val="00F46FCB"/>
    <w:rsid w:val="00F47089"/>
    <w:rsid w:val="00F47181"/>
    <w:rsid w:val="00F47390"/>
    <w:rsid w:val="00F5033E"/>
    <w:rsid w:val="00F50760"/>
    <w:rsid w:val="00F51559"/>
    <w:rsid w:val="00F51C29"/>
    <w:rsid w:val="00F51D04"/>
    <w:rsid w:val="00F53427"/>
    <w:rsid w:val="00F5381D"/>
    <w:rsid w:val="00F54BCD"/>
    <w:rsid w:val="00F54F97"/>
    <w:rsid w:val="00F55C38"/>
    <w:rsid w:val="00F56630"/>
    <w:rsid w:val="00F56D19"/>
    <w:rsid w:val="00F577DB"/>
    <w:rsid w:val="00F57FDD"/>
    <w:rsid w:val="00F60416"/>
    <w:rsid w:val="00F6212E"/>
    <w:rsid w:val="00F627B0"/>
    <w:rsid w:val="00F62860"/>
    <w:rsid w:val="00F6295C"/>
    <w:rsid w:val="00F62A47"/>
    <w:rsid w:val="00F62AC5"/>
    <w:rsid w:val="00F62D2C"/>
    <w:rsid w:val="00F64E4E"/>
    <w:rsid w:val="00F65E30"/>
    <w:rsid w:val="00F6703D"/>
    <w:rsid w:val="00F7011F"/>
    <w:rsid w:val="00F70478"/>
    <w:rsid w:val="00F7105F"/>
    <w:rsid w:val="00F71D36"/>
    <w:rsid w:val="00F723E7"/>
    <w:rsid w:val="00F72EBA"/>
    <w:rsid w:val="00F731C5"/>
    <w:rsid w:val="00F731E6"/>
    <w:rsid w:val="00F737C4"/>
    <w:rsid w:val="00F74D8F"/>
    <w:rsid w:val="00F74F3F"/>
    <w:rsid w:val="00F75031"/>
    <w:rsid w:val="00F75763"/>
    <w:rsid w:val="00F75E8B"/>
    <w:rsid w:val="00F76D36"/>
    <w:rsid w:val="00F76EC5"/>
    <w:rsid w:val="00F7716C"/>
    <w:rsid w:val="00F77189"/>
    <w:rsid w:val="00F77CF4"/>
    <w:rsid w:val="00F8070E"/>
    <w:rsid w:val="00F81813"/>
    <w:rsid w:val="00F81E89"/>
    <w:rsid w:val="00F82470"/>
    <w:rsid w:val="00F82C8D"/>
    <w:rsid w:val="00F82DD0"/>
    <w:rsid w:val="00F84388"/>
    <w:rsid w:val="00F8445E"/>
    <w:rsid w:val="00F85BB7"/>
    <w:rsid w:val="00F85D1F"/>
    <w:rsid w:val="00F86CF5"/>
    <w:rsid w:val="00F90331"/>
    <w:rsid w:val="00F90780"/>
    <w:rsid w:val="00F90EAB"/>
    <w:rsid w:val="00F9265C"/>
    <w:rsid w:val="00F9362F"/>
    <w:rsid w:val="00F94981"/>
    <w:rsid w:val="00F951CB"/>
    <w:rsid w:val="00F95445"/>
    <w:rsid w:val="00F954A7"/>
    <w:rsid w:val="00F95A81"/>
    <w:rsid w:val="00F95A94"/>
    <w:rsid w:val="00F97E0C"/>
    <w:rsid w:val="00FA0104"/>
    <w:rsid w:val="00FA07E4"/>
    <w:rsid w:val="00FA0A25"/>
    <w:rsid w:val="00FA0F79"/>
    <w:rsid w:val="00FA13CC"/>
    <w:rsid w:val="00FA18A1"/>
    <w:rsid w:val="00FA27A1"/>
    <w:rsid w:val="00FA2B5A"/>
    <w:rsid w:val="00FA2CC6"/>
    <w:rsid w:val="00FA3FF6"/>
    <w:rsid w:val="00FA450F"/>
    <w:rsid w:val="00FA4BA2"/>
    <w:rsid w:val="00FA551A"/>
    <w:rsid w:val="00FA58C9"/>
    <w:rsid w:val="00FA5CC3"/>
    <w:rsid w:val="00FA5FC6"/>
    <w:rsid w:val="00FA6216"/>
    <w:rsid w:val="00FA69A7"/>
    <w:rsid w:val="00FA69C0"/>
    <w:rsid w:val="00FA6FB1"/>
    <w:rsid w:val="00FA752C"/>
    <w:rsid w:val="00FA7C09"/>
    <w:rsid w:val="00FB1698"/>
    <w:rsid w:val="00FB344B"/>
    <w:rsid w:val="00FB7966"/>
    <w:rsid w:val="00FC03DE"/>
    <w:rsid w:val="00FC1D4E"/>
    <w:rsid w:val="00FC1E97"/>
    <w:rsid w:val="00FC3210"/>
    <w:rsid w:val="00FC564A"/>
    <w:rsid w:val="00FC5DE8"/>
    <w:rsid w:val="00FC5FC2"/>
    <w:rsid w:val="00FC7217"/>
    <w:rsid w:val="00FC77D6"/>
    <w:rsid w:val="00FD0B8A"/>
    <w:rsid w:val="00FD28C0"/>
    <w:rsid w:val="00FD2BE5"/>
    <w:rsid w:val="00FD2C8C"/>
    <w:rsid w:val="00FD2F3F"/>
    <w:rsid w:val="00FD626A"/>
    <w:rsid w:val="00FE0A18"/>
    <w:rsid w:val="00FE10F7"/>
    <w:rsid w:val="00FE1376"/>
    <w:rsid w:val="00FE33F2"/>
    <w:rsid w:val="00FE372D"/>
    <w:rsid w:val="00FE3B4F"/>
    <w:rsid w:val="00FE3D7A"/>
    <w:rsid w:val="00FE491E"/>
    <w:rsid w:val="00FE4C42"/>
    <w:rsid w:val="00FE5CF6"/>
    <w:rsid w:val="00FE6B6C"/>
    <w:rsid w:val="00FE7F24"/>
    <w:rsid w:val="00FF00E2"/>
    <w:rsid w:val="00FF0504"/>
    <w:rsid w:val="00FF3036"/>
    <w:rsid w:val="00FF3528"/>
    <w:rsid w:val="00FF3BF2"/>
    <w:rsid w:val="00FF4798"/>
    <w:rsid w:val="00FF487A"/>
    <w:rsid w:val="00FF4DBA"/>
    <w:rsid w:val="00FF526C"/>
    <w:rsid w:val="00FF64B5"/>
    <w:rsid w:val="00FF6B5B"/>
    <w:rsid w:val="00FF6EEC"/>
    <w:rsid w:val="00FF728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242,#007e39,#00c057,#5da31d,#71c723,#259b55"/>
    </o:shapedefaults>
    <o:shapelayout v:ext="edit">
      <o:idmap v:ext="edit" data="1"/>
    </o:shapelayout>
  </w:shapeDefaults>
  <w:decimalSymbol w:val=","/>
  <w:listSeparator w:val=";"/>
  <w15:docId w15:val="{6B85EBA9-AE76-4E2C-A4B5-F88657C2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ru-RU"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82C"/>
  </w:style>
  <w:style w:type="paragraph" w:styleId="1">
    <w:name w:val="heading 1"/>
    <w:basedOn w:val="a"/>
    <w:next w:val="a"/>
    <w:link w:val="10"/>
    <w:uiPriority w:val="9"/>
    <w:qFormat/>
    <w:rsid w:val="002B1B2D"/>
    <w:pPr>
      <w:pBdr>
        <w:top w:val="single" w:sz="24" w:space="0" w:color="00B0F0" w:themeColor="accent1"/>
        <w:left w:val="single" w:sz="24" w:space="0" w:color="00B0F0" w:themeColor="accent1"/>
        <w:bottom w:val="single" w:sz="24" w:space="0" w:color="00B0F0" w:themeColor="accent1"/>
        <w:right w:val="single" w:sz="24" w:space="0" w:color="00B0F0" w:themeColor="accent1"/>
      </w:pBdr>
      <w:shd w:val="clear" w:color="auto" w:fill="00B0F0"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2B1B2D"/>
    <w:pPr>
      <w:pBdr>
        <w:top w:val="single" w:sz="24" w:space="0" w:color="C9F0FF" w:themeColor="accent1" w:themeTint="33"/>
        <w:left w:val="single" w:sz="24" w:space="0" w:color="C9F0FF" w:themeColor="accent1" w:themeTint="33"/>
        <w:bottom w:val="single" w:sz="24" w:space="0" w:color="C9F0FF" w:themeColor="accent1" w:themeTint="33"/>
        <w:right w:val="single" w:sz="24" w:space="0" w:color="C9F0FF" w:themeColor="accent1" w:themeTint="33"/>
      </w:pBdr>
      <w:shd w:val="clear" w:color="auto" w:fill="C9F0FF" w:themeFill="accent1" w:themeFillTint="33"/>
      <w:spacing w:after="0"/>
      <w:outlineLvl w:val="1"/>
    </w:pPr>
    <w:rPr>
      <w:caps/>
      <w:spacing w:val="15"/>
    </w:rPr>
  </w:style>
  <w:style w:type="paragraph" w:styleId="3">
    <w:name w:val="heading 3"/>
    <w:basedOn w:val="a"/>
    <w:next w:val="a"/>
    <w:link w:val="30"/>
    <w:uiPriority w:val="9"/>
    <w:unhideWhenUsed/>
    <w:qFormat/>
    <w:rsid w:val="002B1B2D"/>
    <w:pPr>
      <w:pBdr>
        <w:top w:val="single" w:sz="6" w:space="2" w:color="00B0F0" w:themeColor="accent1"/>
      </w:pBdr>
      <w:spacing w:before="300" w:after="0"/>
      <w:outlineLvl w:val="2"/>
    </w:pPr>
    <w:rPr>
      <w:caps/>
      <w:color w:val="005777" w:themeColor="accent1" w:themeShade="7F"/>
      <w:spacing w:val="15"/>
    </w:rPr>
  </w:style>
  <w:style w:type="paragraph" w:styleId="4">
    <w:name w:val="heading 4"/>
    <w:basedOn w:val="a"/>
    <w:next w:val="a"/>
    <w:link w:val="40"/>
    <w:uiPriority w:val="9"/>
    <w:unhideWhenUsed/>
    <w:qFormat/>
    <w:rsid w:val="002B1B2D"/>
    <w:pPr>
      <w:pBdr>
        <w:top w:val="dotted" w:sz="6" w:space="2" w:color="00B0F0" w:themeColor="accent1"/>
      </w:pBdr>
      <w:spacing w:before="200" w:after="0"/>
      <w:outlineLvl w:val="3"/>
    </w:pPr>
    <w:rPr>
      <w:caps/>
      <w:color w:val="0083B3" w:themeColor="accent1" w:themeShade="BF"/>
      <w:spacing w:val="10"/>
    </w:rPr>
  </w:style>
  <w:style w:type="paragraph" w:styleId="5">
    <w:name w:val="heading 5"/>
    <w:basedOn w:val="a"/>
    <w:next w:val="a"/>
    <w:link w:val="50"/>
    <w:uiPriority w:val="9"/>
    <w:unhideWhenUsed/>
    <w:qFormat/>
    <w:rsid w:val="002B1B2D"/>
    <w:pPr>
      <w:pBdr>
        <w:bottom w:val="single" w:sz="6" w:space="1" w:color="00B0F0" w:themeColor="accent1"/>
      </w:pBdr>
      <w:spacing w:before="200" w:after="0"/>
      <w:outlineLvl w:val="4"/>
    </w:pPr>
    <w:rPr>
      <w:caps/>
      <w:color w:val="0083B3" w:themeColor="accent1" w:themeShade="BF"/>
      <w:spacing w:val="10"/>
    </w:rPr>
  </w:style>
  <w:style w:type="paragraph" w:styleId="6">
    <w:name w:val="heading 6"/>
    <w:basedOn w:val="a"/>
    <w:next w:val="a"/>
    <w:link w:val="60"/>
    <w:uiPriority w:val="9"/>
    <w:unhideWhenUsed/>
    <w:qFormat/>
    <w:rsid w:val="002B1B2D"/>
    <w:pPr>
      <w:pBdr>
        <w:bottom w:val="dotted" w:sz="6" w:space="1" w:color="00B0F0" w:themeColor="accent1"/>
      </w:pBdr>
      <w:spacing w:before="200" w:after="0"/>
      <w:outlineLvl w:val="5"/>
    </w:pPr>
    <w:rPr>
      <w:caps/>
      <w:color w:val="0083B3" w:themeColor="accent1" w:themeShade="BF"/>
      <w:spacing w:val="10"/>
    </w:rPr>
  </w:style>
  <w:style w:type="paragraph" w:styleId="7">
    <w:name w:val="heading 7"/>
    <w:basedOn w:val="a"/>
    <w:next w:val="a"/>
    <w:link w:val="70"/>
    <w:uiPriority w:val="9"/>
    <w:semiHidden/>
    <w:unhideWhenUsed/>
    <w:qFormat/>
    <w:rsid w:val="002B1B2D"/>
    <w:pPr>
      <w:spacing w:before="200" w:after="0"/>
      <w:outlineLvl w:val="6"/>
    </w:pPr>
    <w:rPr>
      <w:caps/>
      <w:color w:val="0083B3" w:themeColor="accent1" w:themeShade="BF"/>
      <w:spacing w:val="10"/>
    </w:rPr>
  </w:style>
  <w:style w:type="paragraph" w:styleId="8">
    <w:name w:val="heading 8"/>
    <w:basedOn w:val="a"/>
    <w:next w:val="a"/>
    <w:link w:val="80"/>
    <w:uiPriority w:val="9"/>
    <w:semiHidden/>
    <w:unhideWhenUsed/>
    <w:qFormat/>
    <w:rsid w:val="002B1B2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2B1B2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бычный2"/>
    <w:qFormat/>
    <w:rsid w:val="009801C8"/>
    <w:pPr>
      <w:spacing w:after="0" w:line="240" w:lineRule="auto"/>
    </w:pPr>
    <w:rPr>
      <w:lang w:eastAsia="uk-UA"/>
    </w:rPr>
  </w:style>
  <w:style w:type="character" w:customStyle="1" w:styleId="10">
    <w:name w:val="Заголовок 1 Знак"/>
    <w:basedOn w:val="a0"/>
    <w:link w:val="1"/>
    <w:uiPriority w:val="9"/>
    <w:qFormat/>
    <w:rsid w:val="002B1B2D"/>
    <w:rPr>
      <w:caps/>
      <w:color w:val="FFFFFF" w:themeColor="background1"/>
      <w:spacing w:val="15"/>
      <w:sz w:val="22"/>
      <w:szCs w:val="22"/>
      <w:shd w:val="clear" w:color="auto" w:fill="00B0F0" w:themeFill="accent1"/>
    </w:rPr>
  </w:style>
  <w:style w:type="character" w:customStyle="1" w:styleId="20">
    <w:name w:val="Заголовок 2 Знак"/>
    <w:basedOn w:val="a0"/>
    <w:link w:val="2"/>
    <w:uiPriority w:val="9"/>
    <w:qFormat/>
    <w:rsid w:val="002B1B2D"/>
    <w:rPr>
      <w:caps/>
      <w:spacing w:val="15"/>
      <w:shd w:val="clear" w:color="auto" w:fill="C9F0FF" w:themeFill="accent1" w:themeFillTint="33"/>
    </w:rPr>
  </w:style>
  <w:style w:type="character" w:customStyle="1" w:styleId="30">
    <w:name w:val="Заголовок 3 Знак"/>
    <w:basedOn w:val="a0"/>
    <w:link w:val="3"/>
    <w:uiPriority w:val="9"/>
    <w:qFormat/>
    <w:rsid w:val="002B1B2D"/>
    <w:rPr>
      <w:caps/>
      <w:color w:val="005777" w:themeColor="accent1" w:themeShade="7F"/>
      <w:spacing w:val="15"/>
    </w:rPr>
  </w:style>
  <w:style w:type="character" w:customStyle="1" w:styleId="40">
    <w:name w:val="Заголовок 4 Знак"/>
    <w:basedOn w:val="a0"/>
    <w:link w:val="4"/>
    <w:uiPriority w:val="9"/>
    <w:qFormat/>
    <w:rsid w:val="002B1B2D"/>
    <w:rPr>
      <w:caps/>
      <w:color w:val="0083B3" w:themeColor="accent1" w:themeShade="BF"/>
      <w:spacing w:val="10"/>
    </w:rPr>
  </w:style>
  <w:style w:type="character" w:customStyle="1" w:styleId="50">
    <w:name w:val="Заголовок 5 Знак"/>
    <w:basedOn w:val="a0"/>
    <w:link w:val="5"/>
    <w:uiPriority w:val="9"/>
    <w:qFormat/>
    <w:rsid w:val="002B1B2D"/>
    <w:rPr>
      <w:caps/>
      <w:color w:val="0083B3" w:themeColor="accent1" w:themeShade="BF"/>
      <w:spacing w:val="10"/>
    </w:rPr>
  </w:style>
  <w:style w:type="character" w:customStyle="1" w:styleId="60">
    <w:name w:val="Заголовок 6 Знак"/>
    <w:basedOn w:val="a0"/>
    <w:link w:val="6"/>
    <w:uiPriority w:val="9"/>
    <w:qFormat/>
    <w:rsid w:val="002B1B2D"/>
    <w:rPr>
      <w:caps/>
      <w:color w:val="0083B3" w:themeColor="accent1" w:themeShade="BF"/>
      <w:spacing w:val="10"/>
    </w:rPr>
  </w:style>
  <w:style w:type="paragraph" w:customStyle="1" w:styleId="11">
    <w:name w:val="Обычный1"/>
    <w:qFormat/>
    <w:rsid w:val="00345EC8"/>
  </w:style>
  <w:style w:type="table" w:customStyle="1" w:styleId="TableNormal">
    <w:name w:val="Table Normal"/>
    <w:rsid w:val="00345EC8"/>
    <w:tblPr>
      <w:tblCellMar>
        <w:top w:w="0" w:type="dxa"/>
        <w:left w:w="0" w:type="dxa"/>
        <w:bottom w:w="0" w:type="dxa"/>
        <w:right w:w="0" w:type="dxa"/>
      </w:tblCellMar>
    </w:tblPr>
  </w:style>
  <w:style w:type="paragraph" w:styleId="a3">
    <w:name w:val="Title"/>
    <w:basedOn w:val="a"/>
    <w:next w:val="a"/>
    <w:link w:val="a4"/>
    <w:uiPriority w:val="10"/>
    <w:qFormat/>
    <w:rsid w:val="002B1B2D"/>
    <w:pPr>
      <w:spacing w:before="0" w:after="0"/>
    </w:pPr>
    <w:rPr>
      <w:rFonts w:asciiTheme="majorHAnsi" w:eastAsiaTheme="majorEastAsia" w:hAnsiTheme="majorHAnsi" w:cstheme="majorBidi"/>
      <w:caps/>
      <w:color w:val="00B0F0" w:themeColor="accent1"/>
      <w:spacing w:val="10"/>
      <w:sz w:val="52"/>
      <w:szCs w:val="52"/>
    </w:rPr>
  </w:style>
  <w:style w:type="character" w:customStyle="1" w:styleId="a4">
    <w:name w:val="Заголовок Знак"/>
    <w:basedOn w:val="a0"/>
    <w:link w:val="a3"/>
    <w:uiPriority w:val="10"/>
    <w:rsid w:val="002B1B2D"/>
    <w:rPr>
      <w:rFonts w:asciiTheme="majorHAnsi" w:eastAsiaTheme="majorEastAsia" w:hAnsiTheme="majorHAnsi" w:cstheme="majorBidi"/>
      <w:caps/>
      <w:color w:val="00B0F0" w:themeColor="accent1"/>
      <w:spacing w:val="10"/>
      <w:sz w:val="52"/>
      <w:szCs w:val="52"/>
    </w:rPr>
  </w:style>
  <w:style w:type="table" w:customStyle="1" w:styleId="TableNormal1">
    <w:name w:val="Table Normal1"/>
    <w:uiPriority w:val="2"/>
    <w:qFormat/>
    <w:rsid w:val="009801C8"/>
    <w:pPr>
      <w:spacing w:after="0" w:line="240" w:lineRule="auto"/>
    </w:pPr>
    <w:rPr>
      <w:lang w:eastAsia="uk-UA"/>
    </w:rPr>
    <w:tblPr>
      <w:tblCellMar>
        <w:top w:w="0" w:type="dxa"/>
        <w:left w:w="0" w:type="dxa"/>
        <w:bottom w:w="0" w:type="dxa"/>
        <w:right w:w="0" w:type="dxa"/>
      </w:tblCellMar>
    </w:tblPr>
  </w:style>
  <w:style w:type="paragraph" w:styleId="a5">
    <w:name w:val="header"/>
    <w:basedOn w:val="a"/>
    <w:link w:val="a6"/>
    <w:uiPriority w:val="99"/>
    <w:rsid w:val="009801C8"/>
    <w:pPr>
      <w:tabs>
        <w:tab w:val="center" w:pos="4819"/>
        <w:tab w:val="right" w:pos="9639"/>
      </w:tabs>
    </w:pPr>
  </w:style>
  <w:style w:type="character" w:customStyle="1" w:styleId="a6">
    <w:name w:val="Верхний колонтитул Знак"/>
    <w:basedOn w:val="a0"/>
    <w:link w:val="a5"/>
    <w:uiPriority w:val="99"/>
    <w:qFormat/>
    <w:rsid w:val="009801C8"/>
    <w:rPr>
      <w:rFonts w:ascii="Times New Roman" w:eastAsia="Times New Roman" w:hAnsi="Times New Roman" w:cs="Times New Roman"/>
      <w:position w:val="-1"/>
      <w:sz w:val="28"/>
      <w:szCs w:val="28"/>
      <w:lang w:val="uk-UA"/>
    </w:rPr>
  </w:style>
  <w:style w:type="paragraph" w:styleId="a7">
    <w:name w:val="footer"/>
    <w:basedOn w:val="a"/>
    <w:link w:val="a8"/>
    <w:uiPriority w:val="99"/>
    <w:qFormat/>
    <w:rsid w:val="009801C8"/>
    <w:pPr>
      <w:tabs>
        <w:tab w:val="center" w:pos="4819"/>
        <w:tab w:val="right" w:pos="9639"/>
      </w:tabs>
    </w:pPr>
  </w:style>
  <w:style w:type="character" w:customStyle="1" w:styleId="a8">
    <w:name w:val="Нижний колонтитул Знак"/>
    <w:basedOn w:val="a0"/>
    <w:link w:val="a7"/>
    <w:uiPriority w:val="99"/>
    <w:rsid w:val="009801C8"/>
    <w:rPr>
      <w:rFonts w:ascii="Times New Roman" w:eastAsia="Times New Roman" w:hAnsi="Times New Roman" w:cs="Times New Roman"/>
      <w:position w:val="-1"/>
      <w:sz w:val="28"/>
      <w:szCs w:val="28"/>
      <w:lang w:val="uk-UA"/>
    </w:rPr>
  </w:style>
  <w:style w:type="paragraph" w:styleId="a9">
    <w:name w:val="List Paragraph"/>
    <w:aliases w:val="List Paragraph (numbered (a)),List Paragraph1,Абзац списку1,Paragraphe de liste PBLH,Bullet Points,Liste Paragraf,Graph &amp; Table tite,Content2,List Paragraph 1,Heading 61,Lapis Bulleted List,Heading 2_sj,Dot pt,List Paragraph Char Char Char"/>
    <w:basedOn w:val="a"/>
    <w:uiPriority w:val="1"/>
    <w:qFormat/>
    <w:rsid w:val="009801C8"/>
    <w:pPr>
      <w:ind w:left="720"/>
      <w:contextualSpacing/>
    </w:pPr>
  </w:style>
  <w:style w:type="paragraph" w:styleId="aa">
    <w:name w:val="footnote text"/>
    <w:basedOn w:val="a"/>
    <w:link w:val="ab"/>
    <w:uiPriority w:val="99"/>
    <w:rsid w:val="009801C8"/>
  </w:style>
  <w:style w:type="character" w:customStyle="1" w:styleId="ab">
    <w:name w:val="Текст сноски Знак"/>
    <w:basedOn w:val="a0"/>
    <w:link w:val="aa"/>
    <w:uiPriority w:val="99"/>
    <w:qFormat/>
    <w:rsid w:val="009801C8"/>
    <w:rPr>
      <w:rFonts w:ascii="Times New Roman" w:eastAsia="Times New Roman" w:hAnsi="Times New Roman" w:cs="Times New Roman"/>
      <w:position w:val="-1"/>
      <w:sz w:val="20"/>
      <w:szCs w:val="20"/>
      <w:lang w:val="uk-UA"/>
    </w:rPr>
  </w:style>
  <w:style w:type="character" w:styleId="ac">
    <w:name w:val="footnote reference"/>
    <w:basedOn w:val="a0"/>
    <w:uiPriority w:val="99"/>
    <w:qFormat/>
    <w:rsid w:val="009801C8"/>
    <w:rPr>
      <w:w w:val="100"/>
      <w:position w:val="-1"/>
      <w:effect w:val="none"/>
      <w:vertAlign w:val="superscript"/>
      <w:cs w:val="0"/>
      <w:em w:val="none"/>
    </w:rPr>
  </w:style>
  <w:style w:type="paragraph" w:styleId="ad">
    <w:name w:val="Normal (Web)"/>
    <w:basedOn w:val="a"/>
    <w:uiPriority w:val="99"/>
    <w:qFormat/>
    <w:rsid w:val="009801C8"/>
    <w:pPr>
      <w:spacing w:beforeAutospacing="1" w:after="100" w:afterAutospacing="1" w:line="240" w:lineRule="auto"/>
    </w:pPr>
    <w:rPr>
      <w:sz w:val="24"/>
      <w:szCs w:val="24"/>
      <w:lang w:eastAsia="uk-UA"/>
    </w:rPr>
  </w:style>
  <w:style w:type="character" w:styleId="ae">
    <w:name w:val="Hyperlink"/>
    <w:basedOn w:val="a0"/>
    <w:uiPriority w:val="99"/>
    <w:qFormat/>
    <w:rsid w:val="009801C8"/>
    <w:rPr>
      <w:color w:val="0000FF"/>
      <w:w w:val="100"/>
      <w:position w:val="-1"/>
      <w:u w:val="single"/>
      <w:effect w:val="none"/>
      <w:vertAlign w:val="baseline"/>
      <w:cs w:val="0"/>
      <w:em w:val="none"/>
    </w:rPr>
  </w:style>
  <w:style w:type="character" w:customStyle="1" w:styleId="af">
    <w:name w:val="Абзац списка Знак"/>
    <w:aliases w:val="List Paragraph (numbered (a)) Знак,List Paragraph1 Знак,Абзац списку1 Знак,Paragraphe de liste PBLH Знак,Bullet Points Знак,Liste Paragraf Знак,Graph &amp; Table tite Знак,Content2 Знак,List Paragraph 1 Знак,Heading 61 Знак,Dot pt Знак"/>
    <w:rsid w:val="009801C8"/>
    <w:rPr>
      <w:w w:val="100"/>
      <w:position w:val="-1"/>
      <w:sz w:val="28"/>
      <w:szCs w:val="28"/>
      <w:effect w:val="none"/>
      <w:vertAlign w:val="baseline"/>
      <w:cs w:val="0"/>
      <w:em w:val="none"/>
      <w:lang w:eastAsia="en-US"/>
    </w:rPr>
  </w:style>
  <w:style w:type="table" w:styleId="af0">
    <w:name w:val="Table Grid"/>
    <w:basedOn w:val="a1"/>
    <w:uiPriority w:val="39"/>
    <w:qFormat/>
    <w:rsid w:val="009801C8"/>
    <w:pPr>
      <w:suppressAutoHyphens/>
      <w:spacing w:after="0"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uiPriority w:val="20"/>
    <w:qFormat/>
    <w:rsid w:val="002B1B2D"/>
    <w:rPr>
      <w:caps/>
      <w:color w:val="005777" w:themeColor="accent1" w:themeShade="7F"/>
      <w:spacing w:val="5"/>
    </w:rPr>
  </w:style>
  <w:style w:type="character" w:styleId="af2">
    <w:name w:val="Strong"/>
    <w:uiPriority w:val="22"/>
    <w:qFormat/>
    <w:rsid w:val="002B1B2D"/>
    <w:rPr>
      <w:b/>
      <w:bCs/>
    </w:rPr>
  </w:style>
  <w:style w:type="paragraph" w:styleId="af3">
    <w:name w:val="Subtitle"/>
    <w:basedOn w:val="a"/>
    <w:next w:val="a"/>
    <w:link w:val="af4"/>
    <w:uiPriority w:val="11"/>
    <w:qFormat/>
    <w:rsid w:val="002B1B2D"/>
    <w:pPr>
      <w:spacing w:before="0" w:after="500" w:line="240" w:lineRule="auto"/>
    </w:pPr>
    <w:rPr>
      <w:caps/>
      <w:color w:val="595959" w:themeColor="text1" w:themeTint="A6"/>
      <w:spacing w:val="10"/>
      <w:sz w:val="21"/>
      <w:szCs w:val="21"/>
    </w:rPr>
  </w:style>
  <w:style w:type="character" w:customStyle="1" w:styleId="af4">
    <w:name w:val="Подзаголовок Знак"/>
    <w:basedOn w:val="a0"/>
    <w:link w:val="af3"/>
    <w:uiPriority w:val="11"/>
    <w:qFormat/>
    <w:rsid w:val="002B1B2D"/>
    <w:rPr>
      <w:caps/>
      <w:color w:val="595959" w:themeColor="text1" w:themeTint="A6"/>
      <w:spacing w:val="10"/>
      <w:sz w:val="21"/>
      <w:szCs w:val="21"/>
    </w:rPr>
  </w:style>
  <w:style w:type="paragraph" w:styleId="af5">
    <w:name w:val="Balloon Text"/>
    <w:basedOn w:val="a"/>
    <w:link w:val="af6"/>
    <w:uiPriority w:val="99"/>
    <w:semiHidden/>
    <w:unhideWhenUsed/>
    <w:rsid w:val="009801C8"/>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qFormat/>
    <w:rsid w:val="009801C8"/>
    <w:rPr>
      <w:rFonts w:ascii="Tahoma" w:eastAsia="Times New Roman" w:hAnsi="Tahoma" w:cs="Tahoma"/>
      <w:position w:val="-1"/>
      <w:sz w:val="16"/>
      <w:szCs w:val="16"/>
      <w:lang w:val="uk-UA"/>
    </w:rPr>
  </w:style>
  <w:style w:type="character" w:customStyle="1" w:styleId="block-text">
    <w:name w:val="block-text"/>
    <w:basedOn w:val="a0"/>
    <w:qFormat/>
    <w:rsid w:val="009801C8"/>
  </w:style>
  <w:style w:type="character" w:customStyle="1" w:styleId="block-sum">
    <w:name w:val="block-sum"/>
    <w:basedOn w:val="a0"/>
    <w:qFormat/>
    <w:rsid w:val="009801C8"/>
  </w:style>
  <w:style w:type="character" w:customStyle="1" w:styleId="block-percent">
    <w:name w:val="block-percent"/>
    <w:basedOn w:val="a0"/>
    <w:rsid w:val="009801C8"/>
  </w:style>
  <w:style w:type="paragraph" w:styleId="af7">
    <w:name w:val="Body Text"/>
    <w:basedOn w:val="a"/>
    <w:link w:val="af8"/>
    <w:uiPriority w:val="1"/>
    <w:qFormat/>
    <w:rsid w:val="00646784"/>
    <w:pPr>
      <w:widowControl w:val="0"/>
      <w:autoSpaceDE w:val="0"/>
      <w:autoSpaceDN w:val="0"/>
      <w:spacing w:after="0" w:line="240" w:lineRule="auto"/>
      <w:jc w:val="both"/>
    </w:pPr>
    <w:rPr>
      <w:sz w:val="24"/>
    </w:rPr>
  </w:style>
  <w:style w:type="character" w:customStyle="1" w:styleId="af8">
    <w:name w:val="Основной текст Знак"/>
    <w:basedOn w:val="a0"/>
    <w:link w:val="af7"/>
    <w:uiPriority w:val="1"/>
    <w:qFormat/>
    <w:rsid w:val="00646784"/>
    <w:rPr>
      <w:rFonts w:asciiTheme="minorHAnsi" w:hAnsiTheme="minorHAnsi"/>
      <w:sz w:val="24"/>
    </w:rPr>
  </w:style>
  <w:style w:type="paragraph" w:customStyle="1" w:styleId="TableParagraph">
    <w:name w:val="Table Paragraph"/>
    <w:basedOn w:val="a"/>
    <w:uiPriority w:val="1"/>
    <w:qFormat/>
    <w:rsid w:val="009801C8"/>
    <w:pPr>
      <w:widowControl w:val="0"/>
      <w:autoSpaceDE w:val="0"/>
      <w:autoSpaceDN w:val="0"/>
      <w:spacing w:after="0" w:line="240" w:lineRule="auto"/>
    </w:pPr>
    <w:rPr>
      <w:sz w:val="22"/>
      <w:szCs w:val="22"/>
    </w:rPr>
  </w:style>
  <w:style w:type="character" w:customStyle="1" w:styleId="af9">
    <w:name w:val="Другое_"/>
    <w:basedOn w:val="a0"/>
    <w:link w:val="afa"/>
    <w:rsid w:val="009801C8"/>
    <w:rPr>
      <w:b/>
      <w:bCs/>
      <w:sz w:val="19"/>
      <w:szCs w:val="19"/>
    </w:rPr>
  </w:style>
  <w:style w:type="paragraph" w:customStyle="1" w:styleId="afa">
    <w:name w:val="Другое"/>
    <w:basedOn w:val="a"/>
    <w:link w:val="af9"/>
    <w:rsid w:val="009801C8"/>
    <w:pPr>
      <w:widowControl w:val="0"/>
      <w:spacing w:after="0" w:line="254" w:lineRule="auto"/>
      <w:jc w:val="center"/>
    </w:pPr>
    <w:rPr>
      <w:rFonts w:eastAsiaTheme="minorHAnsi"/>
      <w:b/>
      <w:bCs/>
      <w:sz w:val="19"/>
      <w:szCs w:val="19"/>
      <w:lang w:val="ru-RU"/>
    </w:rPr>
  </w:style>
  <w:style w:type="character" w:customStyle="1" w:styleId="22">
    <w:name w:val="Основной текст (2)_"/>
    <w:basedOn w:val="a0"/>
    <w:link w:val="23"/>
    <w:qFormat/>
    <w:rsid w:val="009801C8"/>
    <w:rPr>
      <w:sz w:val="28"/>
      <w:szCs w:val="28"/>
      <w:shd w:val="clear" w:color="auto" w:fill="FFFFFF"/>
    </w:rPr>
  </w:style>
  <w:style w:type="paragraph" w:customStyle="1" w:styleId="23">
    <w:name w:val="Основной текст (2)"/>
    <w:basedOn w:val="a"/>
    <w:link w:val="22"/>
    <w:rsid w:val="009801C8"/>
    <w:pPr>
      <w:widowControl w:val="0"/>
      <w:shd w:val="clear" w:color="auto" w:fill="FFFFFF"/>
      <w:spacing w:after="960" w:line="322" w:lineRule="exact"/>
      <w:jc w:val="center"/>
    </w:pPr>
    <w:rPr>
      <w:rFonts w:eastAsiaTheme="minorHAnsi"/>
      <w:lang w:val="ru-RU"/>
    </w:rPr>
  </w:style>
  <w:style w:type="character" w:customStyle="1" w:styleId="2105pt">
    <w:name w:val="Основной текст (2) + 10;5 pt"/>
    <w:basedOn w:val="22"/>
    <w:qFormat/>
    <w:rsid w:val="009801C8"/>
    <w:rPr>
      <w:color w:val="000000"/>
      <w:spacing w:val="0"/>
      <w:w w:val="100"/>
      <w:position w:val="0"/>
      <w:sz w:val="21"/>
      <w:szCs w:val="21"/>
      <w:shd w:val="clear" w:color="auto" w:fill="FFFFFF"/>
      <w:lang w:val="uk-UA" w:eastAsia="uk-UA" w:bidi="uk-UA"/>
    </w:rPr>
  </w:style>
  <w:style w:type="character" w:customStyle="1" w:styleId="210pt">
    <w:name w:val="Основной текст (2) + 10 pt;Курсив"/>
    <w:basedOn w:val="22"/>
    <w:rsid w:val="009801C8"/>
    <w:rPr>
      <w:i/>
      <w:iCs/>
      <w:color w:val="000000"/>
      <w:spacing w:val="0"/>
      <w:w w:val="100"/>
      <w:position w:val="0"/>
      <w:sz w:val="20"/>
      <w:szCs w:val="20"/>
      <w:shd w:val="clear" w:color="auto" w:fill="FFFFFF"/>
      <w:lang w:val="uk-UA" w:eastAsia="uk-UA" w:bidi="uk-UA"/>
    </w:rPr>
  </w:style>
  <w:style w:type="character" w:customStyle="1" w:styleId="210pt0">
    <w:name w:val="Основной текст (2) + 10 pt;Полужирный"/>
    <w:basedOn w:val="22"/>
    <w:rsid w:val="009801C8"/>
    <w:rPr>
      <w:b/>
      <w:bCs/>
      <w:i w:val="0"/>
      <w:iCs w:val="0"/>
      <w:smallCaps w:val="0"/>
      <w:strike w:val="0"/>
      <w:color w:val="000000"/>
      <w:spacing w:val="0"/>
      <w:w w:val="100"/>
      <w:position w:val="0"/>
      <w:sz w:val="20"/>
      <w:szCs w:val="20"/>
      <w:u w:val="none"/>
      <w:shd w:val="clear" w:color="auto" w:fill="FFFFFF"/>
      <w:lang w:val="uk-UA" w:eastAsia="uk-UA" w:bidi="uk-UA"/>
    </w:rPr>
  </w:style>
  <w:style w:type="paragraph" w:customStyle="1" w:styleId="Default">
    <w:name w:val="Default"/>
    <w:rsid w:val="00B32EDF"/>
    <w:pPr>
      <w:spacing w:after="0" w:line="240" w:lineRule="auto"/>
    </w:pPr>
    <w:rPr>
      <w:color w:val="000000"/>
      <w:sz w:val="24"/>
      <w:szCs w:val="24"/>
    </w:rPr>
  </w:style>
  <w:style w:type="character" w:customStyle="1" w:styleId="apple-tab-span">
    <w:name w:val="apple-tab-span"/>
    <w:basedOn w:val="a0"/>
    <w:qFormat/>
    <w:rsid w:val="00865597"/>
  </w:style>
  <w:style w:type="table" w:customStyle="1" w:styleId="210">
    <w:name w:val="21"/>
    <w:basedOn w:val="TableNormal1"/>
    <w:rsid w:val="00345EC8"/>
    <w:tblPr>
      <w:tblStyleRowBandSize w:val="1"/>
      <w:tblStyleColBandSize w:val="1"/>
      <w:tblCellMar>
        <w:top w:w="100" w:type="dxa"/>
        <w:left w:w="100" w:type="dxa"/>
        <w:bottom w:w="100" w:type="dxa"/>
        <w:right w:w="100" w:type="dxa"/>
      </w:tblCellMar>
    </w:tblPr>
  </w:style>
  <w:style w:type="table" w:customStyle="1" w:styleId="200">
    <w:name w:val="20"/>
    <w:basedOn w:val="TableNormal1"/>
    <w:qFormat/>
    <w:rsid w:val="00345EC8"/>
    <w:tblPr>
      <w:tblStyleRowBandSize w:val="1"/>
      <w:tblStyleColBandSize w:val="1"/>
      <w:tblCellMar>
        <w:top w:w="100" w:type="dxa"/>
        <w:left w:w="100" w:type="dxa"/>
        <w:bottom w:w="100" w:type="dxa"/>
        <w:right w:w="100" w:type="dxa"/>
      </w:tblCellMar>
    </w:tblPr>
  </w:style>
  <w:style w:type="table" w:customStyle="1" w:styleId="19">
    <w:name w:val="19"/>
    <w:basedOn w:val="TableNormal1"/>
    <w:qFormat/>
    <w:rsid w:val="00345EC8"/>
    <w:tblPr>
      <w:tblStyleRowBandSize w:val="1"/>
      <w:tblStyleColBandSize w:val="1"/>
      <w:tblCellMar>
        <w:left w:w="115" w:type="dxa"/>
        <w:right w:w="115" w:type="dxa"/>
      </w:tblCellMar>
    </w:tblPr>
  </w:style>
  <w:style w:type="table" w:customStyle="1" w:styleId="18">
    <w:name w:val="18"/>
    <w:basedOn w:val="TableNormal1"/>
    <w:qFormat/>
    <w:rsid w:val="00345EC8"/>
    <w:tblPr>
      <w:tblStyleRowBandSize w:val="1"/>
      <w:tblStyleColBandSize w:val="1"/>
      <w:tblCellMar>
        <w:left w:w="115" w:type="dxa"/>
        <w:right w:w="115" w:type="dxa"/>
      </w:tblCellMar>
    </w:tblPr>
  </w:style>
  <w:style w:type="table" w:customStyle="1" w:styleId="17">
    <w:name w:val="17"/>
    <w:basedOn w:val="TableNormal1"/>
    <w:qFormat/>
    <w:rsid w:val="00345EC8"/>
    <w:tblPr>
      <w:tblStyleRowBandSize w:val="1"/>
      <w:tblStyleColBandSize w:val="1"/>
      <w:tblCellMar>
        <w:top w:w="100" w:type="dxa"/>
        <w:left w:w="100" w:type="dxa"/>
        <w:bottom w:w="100" w:type="dxa"/>
        <w:right w:w="100" w:type="dxa"/>
      </w:tblCellMar>
    </w:tblPr>
  </w:style>
  <w:style w:type="table" w:customStyle="1" w:styleId="16">
    <w:name w:val="16"/>
    <w:basedOn w:val="TableNormal1"/>
    <w:qFormat/>
    <w:rsid w:val="00345EC8"/>
    <w:tblPr>
      <w:tblStyleRowBandSize w:val="1"/>
      <w:tblStyleColBandSize w:val="1"/>
      <w:tblCellMar>
        <w:left w:w="115" w:type="dxa"/>
        <w:right w:w="115" w:type="dxa"/>
      </w:tblCellMar>
    </w:tblPr>
  </w:style>
  <w:style w:type="table" w:customStyle="1" w:styleId="15">
    <w:name w:val="15"/>
    <w:basedOn w:val="TableNormal1"/>
    <w:qFormat/>
    <w:rsid w:val="00345EC8"/>
    <w:tblPr>
      <w:tblStyleRowBandSize w:val="1"/>
      <w:tblStyleColBandSize w:val="1"/>
      <w:tblCellMar>
        <w:left w:w="115" w:type="dxa"/>
        <w:right w:w="115" w:type="dxa"/>
      </w:tblCellMar>
    </w:tblPr>
  </w:style>
  <w:style w:type="table" w:customStyle="1" w:styleId="14">
    <w:name w:val="14"/>
    <w:basedOn w:val="TableNormal1"/>
    <w:qFormat/>
    <w:rsid w:val="00345EC8"/>
    <w:tblPr>
      <w:tblStyleRowBandSize w:val="1"/>
      <w:tblStyleColBandSize w:val="1"/>
      <w:tblCellMar>
        <w:left w:w="115" w:type="dxa"/>
        <w:right w:w="115" w:type="dxa"/>
      </w:tblCellMar>
    </w:tblPr>
  </w:style>
  <w:style w:type="table" w:customStyle="1" w:styleId="13">
    <w:name w:val="13"/>
    <w:basedOn w:val="TableNormal1"/>
    <w:qFormat/>
    <w:rsid w:val="00345EC8"/>
    <w:tblPr>
      <w:tblStyleRowBandSize w:val="1"/>
      <w:tblStyleColBandSize w:val="1"/>
    </w:tblPr>
  </w:style>
  <w:style w:type="table" w:customStyle="1" w:styleId="12">
    <w:name w:val="12"/>
    <w:basedOn w:val="TableNormal1"/>
    <w:qFormat/>
    <w:rsid w:val="00345EC8"/>
    <w:tblPr>
      <w:tblStyleRowBandSize w:val="1"/>
      <w:tblStyleColBandSize w:val="1"/>
    </w:tblPr>
  </w:style>
  <w:style w:type="table" w:customStyle="1" w:styleId="110">
    <w:name w:val="11"/>
    <w:basedOn w:val="TableNormal1"/>
    <w:qFormat/>
    <w:rsid w:val="00345EC8"/>
    <w:tblPr>
      <w:tblStyleRowBandSize w:val="1"/>
      <w:tblStyleColBandSize w:val="1"/>
    </w:tblPr>
  </w:style>
  <w:style w:type="table" w:customStyle="1" w:styleId="100">
    <w:name w:val="10"/>
    <w:basedOn w:val="TableNormal1"/>
    <w:qFormat/>
    <w:rsid w:val="00345EC8"/>
    <w:tblPr>
      <w:tblStyleRowBandSize w:val="1"/>
      <w:tblStyleColBandSize w:val="1"/>
    </w:tblPr>
  </w:style>
  <w:style w:type="table" w:customStyle="1" w:styleId="91">
    <w:name w:val="9"/>
    <w:basedOn w:val="TableNormal1"/>
    <w:qFormat/>
    <w:rsid w:val="00345EC8"/>
    <w:tblPr>
      <w:tblStyleRowBandSize w:val="1"/>
      <w:tblStyleColBandSize w:val="1"/>
      <w:tblCellMar>
        <w:top w:w="15" w:type="dxa"/>
        <w:left w:w="15" w:type="dxa"/>
        <w:bottom w:w="15" w:type="dxa"/>
        <w:right w:w="15" w:type="dxa"/>
      </w:tblCellMar>
    </w:tblPr>
  </w:style>
  <w:style w:type="table" w:customStyle="1" w:styleId="81">
    <w:name w:val="8"/>
    <w:basedOn w:val="TableNormal1"/>
    <w:rsid w:val="00345EC8"/>
    <w:tblPr>
      <w:tblStyleRowBandSize w:val="1"/>
      <w:tblStyleColBandSize w:val="1"/>
      <w:tblCellMar>
        <w:top w:w="15" w:type="dxa"/>
        <w:left w:w="15" w:type="dxa"/>
        <w:bottom w:w="15" w:type="dxa"/>
        <w:right w:w="15" w:type="dxa"/>
      </w:tblCellMar>
    </w:tblPr>
  </w:style>
  <w:style w:type="table" w:customStyle="1" w:styleId="71">
    <w:name w:val="7"/>
    <w:basedOn w:val="TableNormal1"/>
    <w:qFormat/>
    <w:rsid w:val="00345EC8"/>
    <w:tblPr>
      <w:tblStyleRowBandSize w:val="1"/>
      <w:tblStyleColBandSize w:val="1"/>
    </w:tblPr>
  </w:style>
  <w:style w:type="table" w:customStyle="1" w:styleId="61">
    <w:name w:val="6"/>
    <w:basedOn w:val="TableNormal1"/>
    <w:qFormat/>
    <w:rsid w:val="00345EC8"/>
    <w:tblPr>
      <w:tblStyleRowBandSize w:val="1"/>
      <w:tblStyleColBandSize w:val="1"/>
      <w:tblCellMar>
        <w:left w:w="115" w:type="dxa"/>
        <w:right w:w="115" w:type="dxa"/>
      </w:tblCellMar>
    </w:tblPr>
  </w:style>
  <w:style w:type="table" w:customStyle="1" w:styleId="51">
    <w:name w:val="5"/>
    <w:basedOn w:val="TableNormal1"/>
    <w:qFormat/>
    <w:rsid w:val="00345EC8"/>
    <w:tblPr>
      <w:tblStyleRowBandSize w:val="1"/>
      <w:tblStyleColBandSize w:val="1"/>
      <w:tblCellMar>
        <w:left w:w="115" w:type="dxa"/>
        <w:right w:w="115" w:type="dxa"/>
      </w:tblCellMar>
    </w:tblPr>
  </w:style>
  <w:style w:type="table" w:customStyle="1" w:styleId="41">
    <w:name w:val="4"/>
    <w:basedOn w:val="TableNormal1"/>
    <w:qFormat/>
    <w:rsid w:val="00345EC8"/>
    <w:tblPr>
      <w:tblStyleRowBandSize w:val="1"/>
      <w:tblStyleColBandSize w:val="1"/>
      <w:tblCellMar>
        <w:left w:w="115" w:type="dxa"/>
        <w:right w:w="115" w:type="dxa"/>
      </w:tblCellMar>
    </w:tblPr>
  </w:style>
  <w:style w:type="table" w:customStyle="1" w:styleId="31">
    <w:name w:val="3"/>
    <w:basedOn w:val="TableNormal1"/>
    <w:qFormat/>
    <w:rsid w:val="00345EC8"/>
    <w:tblPr>
      <w:tblStyleRowBandSize w:val="1"/>
      <w:tblStyleColBandSize w:val="1"/>
      <w:tblCellMar>
        <w:left w:w="115" w:type="dxa"/>
        <w:right w:w="115" w:type="dxa"/>
      </w:tblCellMar>
    </w:tblPr>
  </w:style>
  <w:style w:type="table" w:customStyle="1" w:styleId="24">
    <w:name w:val="2"/>
    <w:basedOn w:val="TableNormal1"/>
    <w:qFormat/>
    <w:rsid w:val="00345EC8"/>
    <w:tblPr>
      <w:tblStyleRowBandSize w:val="1"/>
      <w:tblStyleColBandSize w:val="1"/>
      <w:tblCellMar>
        <w:left w:w="108" w:type="dxa"/>
        <w:right w:w="108" w:type="dxa"/>
      </w:tblCellMar>
    </w:tblPr>
  </w:style>
  <w:style w:type="table" w:customStyle="1" w:styleId="1a">
    <w:name w:val="1"/>
    <w:basedOn w:val="TableNormal1"/>
    <w:qFormat/>
    <w:rsid w:val="00345EC8"/>
    <w:tblPr>
      <w:tblStyleRowBandSize w:val="1"/>
      <w:tblStyleColBandSize w:val="1"/>
      <w:tblCellMar>
        <w:left w:w="108" w:type="dxa"/>
        <w:right w:w="108" w:type="dxa"/>
      </w:tblCellMar>
    </w:tblPr>
  </w:style>
  <w:style w:type="paragraph" w:customStyle="1" w:styleId="rvps2">
    <w:name w:val="rvps2"/>
    <w:basedOn w:val="a"/>
    <w:qFormat/>
    <w:rsid w:val="00EC07BF"/>
    <w:pPr>
      <w:spacing w:beforeAutospacing="1" w:after="100" w:afterAutospacing="1" w:line="240" w:lineRule="auto"/>
    </w:pPr>
    <w:rPr>
      <w:sz w:val="24"/>
      <w:szCs w:val="24"/>
      <w:lang w:eastAsia="uk-UA"/>
    </w:rPr>
  </w:style>
  <w:style w:type="character" w:customStyle="1" w:styleId="rvts11">
    <w:name w:val="rvts11"/>
    <w:basedOn w:val="a0"/>
    <w:qFormat/>
    <w:rsid w:val="00EC07BF"/>
  </w:style>
  <w:style w:type="character" w:customStyle="1" w:styleId="rvts9">
    <w:name w:val="rvts9"/>
    <w:basedOn w:val="a0"/>
    <w:rsid w:val="00FA2B5A"/>
  </w:style>
  <w:style w:type="paragraph" w:customStyle="1" w:styleId="111">
    <w:name w:val="Обычный11"/>
    <w:qFormat/>
    <w:rsid w:val="004E296D"/>
    <w:pPr>
      <w:spacing w:after="0" w:line="240" w:lineRule="auto"/>
    </w:pPr>
    <w:rPr>
      <w:lang w:eastAsia="uk-UA"/>
    </w:rPr>
  </w:style>
  <w:style w:type="paragraph" w:styleId="afb">
    <w:name w:val="No Spacing"/>
    <w:link w:val="afc"/>
    <w:uiPriority w:val="1"/>
    <w:qFormat/>
    <w:rsid w:val="002B1B2D"/>
    <w:pPr>
      <w:spacing w:after="0" w:line="240" w:lineRule="auto"/>
    </w:pPr>
  </w:style>
  <w:style w:type="character" w:customStyle="1" w:styleId="afc">
    <w:name w:val="Без интервала Знак"/>
    <w:link w:val="afb"/>
    <w:uiPriority w:val="1"/>
    <w:qFormat/>
    <w:rsid w:val="004E296D"/>
  </w:style>
  <w:style w:type="paragraph" w:customStyle="1" w:styleId="docdata">
    <w:name w:val="docdata"/>
    <w:aliases w:val="docy,v5,2275,baiaagaaboqcaaadgauaaaumbqaaaaaaaaaaaaaaaaaaaaaaaaaaaaaaaaaaaaaaaaaaaaaaaaaaaaaaaaaaaaaaaaaaaaaaaaaaaaaaaaaaaaaaaaaaaaaaaaaaaaaaaaaaaaaaaaaaaaaaaaaaaaaaaaaaaaaaaaaaaaaaaaaaaaaaaaaaaaaaaaaaaaaaaaaaaaaaaaaaaaaaaaaaaaaaaaaaaaaaaaaaaaaa"/>
    <w:basedOn w:val="a"/>
    <w:qFormat/>
    <w:rsid w:val="004E296D"/>
    <w:pPr>
      <w:spacing w:beforeAutospacing="1" w:after="100" w:afterAutospacing="1" w:line="240" w:lineRule="auto"/>
    </w:pPr>
    <w:rPr>
      <w:sz w:val="24"/>
      <w:szCs w:val="24"/>
      <w:lang w:eastAsia="uk-UA"/>
    </w:rPr>
  </w:style>
  <w:style w:type="character" w:customStyle="1" w:styleId="2119">
    <w:name w:val="2119"/>
    <w:aliases w:val="baiaagaaboqcaaadfaqaaawkbaaaaaaaaaaaaaaaaaaaaaaaaaaaaaaaaaaaaaaaaaaaaaaaaaaaaaaaaaaaaaaaaaaaaaaaaaaaaaaaaaaaaaaaaaaaaaaaaaaaaaaaaaaaaaaaaaaaaaaaaaaaaaaaaaaaaaaaaaaaaaaaaaaaaaaaaaaaaaaaaaaaaaaaaaaaaaaaaaaaaaaaaaaaaaaaaaaaaaaaaaaaaaaa"/>
    <w:qFormat/>
    <w:rsid w:val="004E296D"/>
  </w:style>
  <w:style w:type="paragraph" w:customStyle="1" w:styleId="1b">
    <w:name w:val="Звичайний1"/>
    <w:qFormat/>
    <w:rsid w:val="00864CBB"/>
    <w:pPr>
      <w:spacing w:after="0" w:line="240" w:lineRule="auto"/>
    </w:pPr>
    <w:rPr>
      <w:lang w:eastAsia="uk-UA"/>
    </w:rPr>
  </w:style>
  <w:style w:type="character" w:styleId="afd">
    <w:name w:val="FollowedHyperlink"/>
    <w:basedOn w:val="a0"/>
    <w:uiPriority w:val="99"/>
    <w:semiHidden/>
    <w:unhideWhenUsed/>
    <w:qFormat/>
    <w:rsid w:val="00985238"/>
    <w:rPr>
      <w:color w:val="666699" w:themeColor="followedHyperlink"/>
      <w:u w:val="single"/>
    </w:rPr>
  </w:style>
  <w:style w:type="paragraph" w:customStyle="1" w:styleId="211">
    <w:name w:val="Основной текст с отступом 21"/>
    <w:basedOn w:val="a"/>
    <w:qFormat/>
    <w:rsid w:val="00DA4286"/>
    <w:pPr>
      <w:spacing w:after="0" w:line="240" w:lineRule="auto"/>
      <w:ind w:left="748" w:firstLine="708"/>
    </w:pPr>
    <w:rPr>
      <w:sz w:val="24"/>
      <w:szCs w:val="24"/>
      <w:lang w:eastAsia="ar-SA"/>
    </w:rPr>
  </w:style>
  <w:style w:type="paragraph" w:styleId="afe">
    <w:name w:val="TOC Heading"/>
    <w:basedOn w:val="1"/>
    <w:next w:val="a"/>
    <w:uiPriority w:val="39"/>
    <w:unhideWhenUsed/>
    <w:qFormat/>
    <w:rsid w:val="002B1B2D"/>
    <w:pPr>
      <w:outlineLvl w:val="9"/>
    </w:pPr>
  </w:style>
  <w:style w:type="paragraph" w:styleId="1c">
    <w:name w:val="toc 1"/>
    <w:basedOn w:val="a"/>
    <w:next w:val="a"/>
    <w:autoRedefine/>
    <w:uiPriority w:val="39"/>
    <w:unhideWhenUsed/>
    <w:qFormat/>
    <w:rsid w:val="00112683"/>
    <w:pPr>
      <w:spacing w:before="240" w:after="120"/>
    </w:pPr>
    <w:rPr>
      <w:rFonts w:cstheme="minorHAnsi"/>
      <w:bCs/>
      <w:color w:val="000000" w:themeColor="text1"/>
      <w:sz w:val="24"/>
    </w:rPr>
  </w:style>
  <w:style w:type="paragraph" w:styleId="25">
    <w:name w:val="toc 2"/>
    <w:basedOn w:val="a"/>
    <w:next w:val="a"/>
    <w:autoRedefine/>
    <w:uiPriority w:val="39"/>
    <w:unhideWhenUsed/>
    <w:qFormat/>
    <w:rsid w:val="00973506"/>
    <w:pPr>
      <w:tabs>
        <w:tab w:val="left" w:pos="560"/>
        <w:tab w:val="right" w:leader="dot" w:pos="9347"/>
      </w:tabs>
      <w:spacing w:before="0" w:after="0" w:line="360" w:lineRule="auto"/>
      <w:outlineLvl w:val="0"/>
    </w:pPr>
    <w:rPr>
      <w:rFonts w:cstheme="minorHAnsi"/>
      <w:bCs/>
      <w:iCs/>
      <w:noProof/>
    </w:rPr>
  </w:style>
  <w:style w:type="paragraph" w:styleId="32">
    <w:name w:val="toc 3"/>
    <w:basedOn w:val="a"/>
    <w:next w:val="a"/>
    <w:autoRedefine/>
    <w:uiPriority w:val="39"/>
    <w:unhideWhenUsed/>
    <w:qFormat/>
    <w:rsid w:val="00802457"/>
    <w:pPr>
      <w:spacing w:after="0"/>
      <w:ind w:left="560"/>
    </w:pPr>
    <w:rPr>
      <w:rFonts w:cstheme="minorHAnsi"/>
    </w:rPr>
  </w:style>
  <w:style w:type="paragraph" w:styleId="42">
    <w:name w:val="toc 4"/>
    <w:basedOn w:val="a"/>
    <w:next w:val="a"/>
    <w:autoRedefine/>
    <w:uiPriority w:val="39"/>
    <w:unhideWhenUsed/>
    <w:qFormat/>
    <w:rsid w:val="00802457"/>
    <w:pPr>
      <w:spacing w:after="0"/>
      <w:ind w:left="840"/>
    </w:pPr>
    <w:rPr>
      <w:rFonts w:cstheme="minorHAnsi"/>
    </w:rPr>
  </w:style>
  <w:style w:type="paragraph" w:styleId="52">
    <w:name w:val="toc 5"/>
    <w:basedOn w:val="a"/>
    <w:next w:val="a"/>
    <w:autoRedefine/>
    <w:uiPriority w:val="39"/>
    <w:unhideWhenUsed/>
    <w:qFormat/>
    <w:rsid w:val="00802457"/>
    <w:pPr>
      <w:spacing w:after="0"/>
      <w:ind w:left="1120"/>
    </w:pPr>
    <w:rPr>
      <w:rFonts w:cstheme="minorHAnsi"/>
    </w:rPr>
  </w:style>
  <w:style w:type="paragraph" w:styleId="62">
    <w:name w:val="toc 6"/>
    <w:basedOn w:val="a"/>
    <w:next w:val="a"/>
    <w:autoRedefine/>
    <w:uiPriority w:val="39"/>
    <w:unhideWhenUsed/>
    <w:qFormat/>
    <w:rsid w:val="00802457"/>
    <w:pPr>
      <w:spacing w:after="0"/>
      <w:ind w:left="1400"/>
    </w:pPr>
    <w:rPr>
      <w:rFonts w:cstheme="minorHAnsi"/>
    </w:rPr>
  </w:style>
  <w:style w:type="paragraph" w:styleId="72">
    <w:name w:val="toc 7"/>
    <w:basedOn w:val="a"/>
    <w:next w:val="a"/>
    <w:autoRedefine/>
    <w:uiPriority w:val="39"/>
    <w:unhideWhenUsed/>
    <w:qFormat/>
    <w:rsid w:val="00802457"/>
    <w:pPr>
      <w:spacing w:after="0"/>
      <w:ind w:left="1680"/>
    </w:pPr>
    <w:rPr>
      <w:rFonts w:cstheme="minorHAnsi"/>
    </w:rPr>
  </w:style>
  <w:style w:type="paragraph" w:styleId="82">
    <w:name w:val="toc 8"/>
    <w:basedOn w:val="a"/>
    <w:next w:val="a"/>
    <w:autoRedefine/>
    <w:uiPriority w:val="39"/>
    <w:unhideWhenUsed/>
    <w:qFormat/>
    <w:rsid w:val="00802457"/>
    <w:pPr>
      <w:spacing w:after="0"/>
      <w:ind w:left="1960"/>
    </w:pPr>
    <w:rPr>
      <w:rFonts w:cstheme="minorHAnsi"/>
    </w:rPr>
  </w:style>
  <w:style w:type="paragraph" w:styleId="92">
    <w:name w:val="toc 9"/>
    <w:basedOn w:val="a"/>
    <w:next w:val="a"/>
    <w:autoRedefine/>
    <w:uiPriority w:val="39"/>
    <w:unhideWhenUsed/>
    <w:qFormat/>
    <w:rsid w:val="00802457"/>
    <w:pPr>
      <w:spacing w:after="0"/>
      <w:ind w:left="2240"/>
    </w:pPr>
    <w:rPr>
      <w:rFonts w:cstheme="minorHAnsi"/>
    </w:rPr>
  </w:style>
  <w:style w:type="table" w:customStyle="1" w:styleId="-331">
    <w:name w:val="Список-таблица 3 — акцент 31"/>
    <w:basedOn w:val="a1"/>
    <w:uiPriority w:val="48"/>
    <w:qFormat/>
    <w:rsid w:val="004E65F6"/>
    <w:pPr>
      <w:spacing w:after="0" w:line="240" w:lineRule="auto"/>
    </w:pPr>
    <w:tblPr>
      <w:tblStyleRowBandSize w:val="1"/>
      <w:tblStyleColBandSize w:val="1"/>
      <w:tblBorders>
        <w:top w:val="single" w:sz="4" w:space="0" w:color="755DD9" w:themeColor="accent3"/>
        <w:left w:val="single" w:sz="4" w:space="0" w:color="755DD9" w:themeColor="accent3"/>
        <w:bottom w:val="single" w:sz="4" w:space="0" w:color="755DD9" w:themeColor="accent3"/>
        <w:right w:val="single" w:sz="4" w:space="0" w:color="755DD9" w:themeColor="accent3"/>
      </w:tblBorders>
    </w:tblPr>
    <w:tblStylePr w:type="firstRow">
      <w:rPr>
        <w:b/>
        <w:bCs/>
        <w:color w:val="FFFFFF" w:themeColor="background1"/>
      </w:rPr>
      <w:tblPr/>
      <w:tcPr>
        <w:shd w:val="clear" w:color="auto" w:fill="755DD9" w:themeFill="accent3"/>
      </w:tcPr>
    </w:tblStylePr>
    <w:tblStylePr w:type="lastRow">
      <w:rPr>
        <w:b/>
        <w:bCs/>
      </w:rPr>
      <w:tblPr/>
      <w:tcPr>
        <w:tcBorders>
          <w:top w:val="double" w:sz="4" w:space="0" w:color="755D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5DD9" w:themeColor="accent3"/>
          <w:right w:val="single" w:sz="4" w:space="0" w:color="755DD9" w:themeColor="accent3"/>
        </w:tcBorders>
      </w:tcPr>
    </w:tblStylePr>
    <w:tblStylePr w:type="band1Horz">
      <w:tblPr/>
      <w:tcPr>
        <w:tcBorders>
          <w:top w:val="single" w:sz="4" w:space="0" w:color="755DD9" w:themeColor="accent3"/>
          <w:bottom w:val="single" w:sz="4" w:space="0" w:color="755D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5DD9" w:themeColor="accent3"/>
          <w:left w:val="nil"/>
        </w:tcBorders>
      </w:tcPr>
    </w:tblStylePr>
    <w:tblStylePr w:type="swCell">
      <w:tblPr/>
      <w:tcPr>
        <w:tcBorders>
          <w:top w:val="double" w:sz="4" w:space="0" w:color="755DD9" w:themeColor="accent3"/>
          <w:right w:val="nil"/>
        </w:tcBorders>
      </w:tcPr>
    </w:tblStylePr>
  </w:style>
  <w:style w:type="paragraph" w:styleId="aff">
    <w:name w:val="endnote text"/>
    <w:basedOn w:val="a"/>
    <w:link w:val="aff0"/>
    <w:uiPriority w:val="99"/>
    <w:semiHidden/>
    <w:unhideWhenUsed/>
    <w:qFormat/>
    <w:rsid w:val="006864BC"/>
    <w:pPr>
      <w:spacing w:after="0" w:line="240" w:lineRule="auto"/>
    </w:pPr>
  </w:style>
  <w:style w:type="character" w:customStyle="1" w:styleId="aff0">
    <w:name w:val="Текст концевой сноски Знак"/>
    <w:basedOn w:val="a0"/>
    <w:link w:val="aff"/>
    <w:uiPriority w:val="99"/>
    <w:semiHidden/>
    <w:qFormat/>
    <w:rsid w:val="006864BC"/>
    <w:rPr>
      <w:position w:val="-1"/>
      <w:sz w:val="20"/>
      <w:szCs w:val="20"/>
    </w:rPr>
  </w:style>
  <w:style w:type="character" w:styleId="aff1">
    <w:name w:val="endnote reference"/>
    <w:basedOn w:val="a0"/>
    <w:uiPriority w:val="99"/>
    <w:semiHidden/>
    <w:unhideWhenUsed/>
    <w:qFormat/>
    <w:rsid w:val="006864BC"/>
    <w:rPr>
      <w:vertAlign w:val="superscript"/>
    </w:rPr>
  </w:style>
  <w:style w:type="character" w:customStyle="1" w:styleId="overflow-hidden">
    <w:name w:val="overflow-hidden"/>
    <w:basedOn w:val="a0"/>
    <w:qFormat/>
    <w:rsid w:val="008231AF"/>
  </w:style>
  <w:style w:type="paragraph" w:styleId="aff2">
    <w:name w:val="annotation text"/>
    <w:basedOn w:val="a"/>
    <w:link w:val="aff3"/>
    <w:uiPriority w:val="99"/>
    <w:semiHidden/>
    <w:unhideWhenUsed/>
    <w:qFormat/>
    <w:rsid w:val="000351A9"/>
    <w:pPr>
      <w:spacing w:line="240" w:lineRule="auto"/>
    </w:pPr>
  </w:style>
  <w:style w:type="character" w:customStyle="1" w:styleId="aff3">
    <w:name w:val="Текст примечания Знак"/>
    <w:basedOn w:val="a0"/>
    <w:link w:val="aff2"/>
    <w:uiPriority w:val="99"/>
    <w:semiHidden/>
    <w:qFormat/>
    <w:rsid w:val="000351A9"/>
    <w:rPr>
      <w:position w:val="-1"/>
      <w:sz w:val="20"/>
      <w:szCs w:val="20"/>
    </w:rPr>
  </w:style>
  <w:style w:type="character" w:styleId="aff4">
    <w:name w:val="annotation reference"/>
    <w:basedOn w:val="a0"/>
    <w:uiPriority w:val="99"/>
    <w:semiHidden/>
    <w:unhideWhenUsed/>
    <w:qFormat/>
    <w:rsid w:val="000351A9"/>
    <w:rPr>
      <w:sz w:val="16"/>
      <w:szCs w:val="16"/>
    </w:rPr>
  </w:style>
  <w:style w:type="paragraph" w:styleId="aff5">
    <w:name w:val="annotation subject"/>
    <w:basedOn w:val="aff2"/>
    <w:next w:val="aff2"/>
    <w:link w:val="aff6"/>
    <w:uiPriority w:val="99"/>
    <w:semiHidden/>
    <w:unhideWhenUsed/>
    <w:qFormat/>
    <w:rsid w:val="00B54DF9"/>
    <w:rPr>
      <w:b/>
      <w:bCs/>
    </w:rPr>
  </w:style>
  <w:style w:type="character" w:customStyle="1" w:styleId="aff6">
    <w:name w:val="Тема примечания Знак"/>
    <w:basedOn w:val="aff3"/>
    <w:link w:val="aff5"/>
    <w:uiPriority w:val="99"/>
    <w:semiHidden/>
    <w:qFormat/>
    <w:rsid w:val="00B54DF9"/>
    <w:rPr>
      <w:b/>
      <w:bCs/>
      <w:position w:val="-1"/>
      <w:sz w:val="20"/>
      <w:szCs w:val="20"/>
    </w:rPr>
  </w:style>
  <w:style w:type="paragraph" w:styleId="aff7">
    <w:name w:val="Revision"/>
    <w:hidden/>
    <w:uiPriority w:val="99"/>
    <w:semiHidden/>
    <w:rsid w:val="002B618D"/>
    <w:pPr>
      <w:spacing w:after="0" w:line="240" w:lineRule="auto"/>
    </w:pPr>
    <w:rPr>
      <w:position w:val="-1"/>
    </w:rPr>
  </w:style>
  <w:style w:type="character" w:customStyle="1" w:styleId="70">
    <w:name w:val="Заголовок 7 Знак"/>
    <w:basedOn w:val="a0"/>
    <w:link w:val="7"/>
    <w:uiPriority w:val="9"/>
    <w:semiHidden/>
    <w:qFormat/>
    <w:rsid w:val="002B1B2D"/>
    <w:rPr>
      <w:caps/>
      <w:color w:val="0083B3" w:themeColor="accent1" w:themeShade="BF"/>
      <w:spacing w:val="10"/>
    </w:rPr>
  </w:style>
  <w:style w:type="character" w:customStyle="1" w:styleId="80">
    <w:name w:val="Заголовок 8 Знак"/>
    <w:basedOn w:val="a0"/>
    <w:link w:val="8"/>
    <w:uiPriority w:val="9"/>
    <w:semiHidden/>
    <w:qFormat/>
    <w:rsid w:val="002B1B2D"/>
    <w:rPr>
      <w:caps/>
      <w:spacing w:val="10"/>
      <w:sz w:val="18"/>
      <w:szCs w:val="18"/>
    </w:rPr>
  </w:style>
  <w:style w:type="character" w:customStyle="1" w:styleId="90">
    <w:name w:val="Заголовок 9 Знак"/>
    <w:basedOn w:val="a0"/>
    <w:link w:val="9"/>
    <w:uiPriority w:val="9"/>
    <w:semiHidden/>
    <w:qFormat/>
    <w:rsid w:val="002B1B2D"/>
    <w:rPr>
      <w:i/>
      <w:iCs/>
      <w:caps/>
      <w:spacing w:val="10"/>
      <w:sz w:val="18"/>
      <w:szCs w:val="18"/>
    </w:rPr>
  </w:style>
  <w:style w:type="paragraph" w:styleId="aff8">
    <w:name w:val="caption"/>
    <w:basedOn w:val="a"/>
    <w:next w:val="a"/>
    <w:uiPriority w:val="35"/>
    <w:semiHidden/>
    <w:unhideWhenUsed/>
    <w:qFormat/>
    <w:rsid w:val="002B1B2D"/>
    <w:rPr>
      <w:b/>
      <w:bCs/>
      <w:color w:val="0083B3" w:themeColor="accent1" w:themeShade="BF"/>
      <w:sz w:val="16"/>
      <w:szCs w:val="16"/>
    </w:rPr>
  </w:style>
  <w:style w:type="paragraph" w:styleId="26">
    <w:name w:val="Quote"/>
    <w:basedOn w:val="a"/>
    <w:next w:val="a"/>
    <w:link w:val="27"/>
    <w:uiPriority w:val="29"/>
    <w:qFormat/>
    <w:rsid w:val="002B1B2D"/>
    <w:rPr>
      <w:i/>
      <w:iCs/>
      <w:sz w:val="24"/>
      <w:szCs w:val="24"/>
    </w:rPr>
  </w:style>
  <w:style w:type="character" w:customStyle="1" w:styleId="27">
    <w:name w:val="Цитата 2 Знак"/>
    <w:basedOn w:val="a0"/>
    <w:link w:val="26"/>
    <w:uiPriority w:val="29"/>
    <w:qFormat/>
    <w:rsid w:val="002B1B2D"/>
    <w:rPr>
      <w:i/>
      <w:iCs/>
      <w:sz w:val="24"/>
      <w:szCs w:val="24"/>
    </w:rPr>
  </w:style>
  <w:style w:type="paragraph" w:styleId="aff9">
    <w:name w:val="Intense Quote"/>
    <w:basedOn w:val="a"/>
    <w:next w:val="a"/>
    <w:link w:val="affa"/>
    <w:uiPriority w:val="30"/>
    <w:qFormat/>
    <w:rsid w:val="002B1B2D"/>
    <w:pPr>
      <w:spacing w:before="240" w:after="240" w:line="240" w:lineRule="auto"/>
      <w:ind w:left="1080" w:right="1080"/>
      <w:jc w:val="center"/>
    </w:pPr>
    <w:rPr>
      <w:color w:val="00B0F0" w:themeColor="accent1"/>
      <w:sz w:val="24"/>
      <w:szCs w:val="24"/>
    </w:rPr>
  </w:style>
  <w:style w:type="character" w:customStyle="1" w:styleId="affa">
    <w:name w:val="Выделенная цитата Знак"/>
    <w:basedOn w:val="a0"/>
    <w:link w:val="aff9"/>
    <w:uiPriority w:val="30"/>
    <w:qFormat/>
    <w:rsid w:val="002B1B2D"/>
    <w:rPr>
      <w:color w:val="00B0F0" w:themeColor="accent1"/>
      <w:sz w:val="24"/>
      <w:szCs w:val="24"/>
    </w:rPr>
  </w:style>
  <w:style w:type="character" w:styleId="affb">
    <w:name w:val="Subtle Emphasis"/>
    <w:uiPriority w:val="19"/>
    <w:qFormat/>
    <w:rsid w:val="002B1B2D"/>
    <w:rPr>
      <w:i/>
      <w:iCs/>
      <w:color w:val="005777" w:themeColor="accent1" w:themeShade="7F"/>
    </w:rPr>
  </w:style>
  <w:style w:type="character" w:styleId="affc">
    <w:name w:val="Intense Emphasis"/>
    <w:uiPriority w:val="21"/>
    <w:qFormat/>
    <w:rsid w:val="002B1B2D"/>
    <w:rPr>
      <w:b/>
      <w:bCs/>
      <w:caps/>
      <w:color w:val="005777" w:themeColor="accent1" w:themeShade="7F"/>
      <w:spacing w:val="10"/>
    </w:rPr>
  </w:style>
  <w:style w:type="character" w:styleId="affd">
    <w:name w:val="Subtle Reference"/>
    <w:uiPriority w:val="31"/>
    <w:qFormat/>
    <w:rsid w:val="002B1B2D"/>
    <w:rPr>
      <w:b/>
      <w:bCs/>
      <w:color w:val="00B0F0" w:themeColor="accent1"/>
    </w:rPr>
  </w:style>
  <w:style w:type="character" w:styleId="affe">
    <w:name w:val="Intense Reference"/>
    <w:uiPriority w:val="32"/>
    <w:qFormat/>
    <w:rsid w:val="002B1B2D"/>
    <w:rPr>
      <w:b/>
      <w:bCs/>
      <w:i/>
      <w:iCs/>
      <w:caps/>
      <w:color w:val="00B0F0" w:themeColor="accent1"/>
    </w:rPr>
  </w:style>
  <w:style w:type="character" w:styleId="afff">
    <w:name w:val="Book Title"/>
    <w:uiPriority w:val="33"/>
    <w:qFormat/>
    <w:rsid w:val="002B1B2D"/>
    <w:rPr>
      <w:b/>
      <w:bCs/>
      <w:i/>
      <w:iCs/>
      <w:spacing w:val="0"/>
    </w:rPr>
  </w:style>
  <w:style w:type="character" w:customStyle="1" w:styleId="3937">
    <w:name w:val="3937"/>
    <w:aliases w:val="baiaagaaboqcaaadhquaaavwdqaaaaaaaaaaaaaaaaaaaaaaaaaaaaaaaaaaaaaaaaaaaaaaaaaaaaaaaaaaaaaaaaaaaaaaaaaaaaaaaaaaaaaaaaaaaaaaaaaaaaaaaaaaaaaaaaaaaaaaaaaaaaaaaaaaaaaaaaaaaaaaaaaaaaaaaaaaaaaaaaaaaaaaaaaaaaaaaaaaaaaaaaaaaaaaaaaaaaaaaaaaaaaa"/>
    <w:basedOn w:val="a0"/>
    <w:qFormat/>
    <w:rsid w:val="00083AE0"/>
  </w:style>
  <w:style w:type="character" w:customStyle="1" w:styleId="4025">
    <w:name w:val="4025"/>
    <w:aliases w:val="baiaagaaboqcaaaddquaaaxidqaaaaaaaaaaaaaaaaaaaaaaaaaaaaaaaaaaaaaaaaaaaaaaaaaaaaaaaaaaaaaaaaaaaaaaaaaaaaaaaaaaaaaaaaaaaaaaaaaaaaaaaaaaaaaaaaaaaaaaaaaaaaaaaaaaaaaaaaaaaaaaaaaaaaaaaaaaaaaaaaaaaaaaaaaaaaaaaaaaaaaaaaaaaaaaaaaaaaaaaaaaaaaa"/>
    <w:basedOn w:val="a0"/>
    <w:qFormat/>
    <w:rsid w:val="00A100B4"/>
  </w:style>
  <w:style w:type="character" w:customStyle="1" w:styleId="4057">
    <w:name w:val="4057"/>
    <w:aliases w:val="baiaagaaboqcaaadlquaaaxodqaaaaaaaaaaaaaaaaaaaaaaaaaaaaaaaaaaaaaaaaaaaaaaaaaaaaaaaaaaaaaaaaaaaaaaaaaaaaaaaaaaaaaaaaaaaaaaaaaaaaaaaaaaaaaaaaaaaaaaaaaaaaaaaaaaaaaaaaaaaaaaaaaaaaaaaaaaaaaaaaaaaaaaaaaaaaaaaaaaaaaaaaaaaaaaaaaaaaaaaaaaaaaa"/>
    <w:basedOn w:val="a0"/>
    <w:qFormat/>
    <w:rsid w:val="00F57FDD"/>
  </w:style>
  <w:style w:type="paragraph" w:customStyle="1" w:styleId="310">
    <w:name w:val="Заголовок 31"/>
    <w:basedOn w:val="a"/>
    <w:uiPriority w:val="1"/>
    <w:qFormat/>
    <w:rsid w:val="00A90FC5"/>
    <w:pPr>
      <w:widowControl w:val="0"/>
      <w:autoSpaceDE w:val="0"/>
      <w:autoSpaceDN w:val="0"/>
      <w:spacing w:before="0" w:after="0" w:line="240" w:lineRule="auto"/>
      <w:jc w:val="center"/>
      <w:outlineLvl w:val="3"/>
    </w:pPr>
    <w:rPr>
      <w:rFonts w:ascii="Arial" w:eastAsia="Arial" w:hAnsi="Arial" w:cs="Arial"/>
      <w:sz w:val="27"/>
      <w:szCs w:val="27"/>
      <w:lang w:eastAsia="en-US"/>
    </w:rPr>
  </w:style>
  <w:style w:type="numbering" w:customStyle="1" w:styleId="1d">
    <w:name w:val="Нет списка1"/>
    <w:next w:val="a2"/>
    <w:uiPriority w:val="99"/>
    <w:semiHidden/>
    <w:unhideWhenUsed/>
    <w:rsid w:val="00A90FC5"/>
  </w:style>
  <w:style w:type="character" w:customStyle="1" w:styleId="UnresolvedMention">
    <w:name w:val="Unresolved Mention"/>
    <w:basedOn w:val="a0"/>
    <w:uiPriority w:val="99"/>
    <w:semiHidden/>
    <w:unhideWhenUsed/>
    <w:qFormat/>
    <w:rsid w:val="008675CB"/>
    <w:rPr>
      <w:color w:val="605E5C"/>
      <w:shd w:val="clear" w:color="auto" w:fill="E1DFDD"/>
    </w:rPr>
  </w:style>
  <w:style w:type="paragraph" w:customStyle="1" w:styleId="1e">
    <w:name w:val="Заголовок оглавления1"/>
    <w:basedOn w:val="1"/>
    <w:next w:val="a"/>
    <w:uiPriority w:val="39"/>
    <w:unhideWhenUsed/>
    <w:qFormat/>
    <w:rsid w:val="00E4406C"/>
    <w:pPr>
      <w:outlineLvl w:val="9"/>
    </w:pPr>
  </w:style>
  <w:style w:type="paragraph" w:customStyle="1" w:styleId="1f">
    <w:name w:val="Рецензия1"/>
    <w:hidden/>
    <w:uiPriority w:val="99"/>
    <w:semiHidden/>
    <w:qFormat/>
    <w:rsid w:val="00E4406C"/>
    <w:pPr>
      <w:spacing w:after="0" w:line="240" w:lineRule="auto"/>
    </w:pPr>
    <w:rPr>
      <w:position w:val="-1"/>
    </w:rPr>
  </w:style>
  <w:style w:type="character" w:customStyle="1" w:styleId="1f0">
    <w:name w:val="Слабое выделение1"/>
    <w:uiPriority w:val="19"/>
    <w:qFormat/>
    <w:rsid w:val="00E4406C"/>
    <w:rPr>
      <w:i/>
      <w:iCs/>
      <w:color w:val="005777" w:themeColor="accent1" w:themeShade="7F"/>
    </w:rPr>
  </w:style>
  <w:style w:type="character" w:customStyle="1" w:styleId="1f1">
    <w:name w:val="Сильное выделение1"/>
    <w:uiPriority w:val="21"/>
    <w:qFormat/>
    <w:rsid w:val="00E4406C"/>
    <w:rPr>
      <w:b/>
      <w:bCs/>
      <w:caps/>
      <w:color w:val="005777" w:themeColor="accent1" w:themeShade="7F"/>
      <w:spacing w:val="10"/>
    </w:rPr>
  </w:style>
  <w:style w:type="character" w:customStyle="1" w:styleId="1f2">
    <w:name w:val="Слабая ссылка1"/>
    <w:uiPriority w:val="31"/>
    <w:qFormat/>
    <w:rsid w:val="00E4406C"/>
    <w:rPr>
      <w:b/>
      <w:bCs/>
      <w:color w:val="00B0F0" w:themeColor="accent1"/>
    </w:rPr>
  </w:style>
  <w:style w:type="character" w:customStyle="1" w:styleId="1f3">
    <w:name w:val="Сильная ссылка1"/>
    <w:uiPriority w:val="32"/>
    <w:qFormat/>
    <w:rsid w:val="00E4406C"/>
    <w:rPr>
      <w:b/>
      <w:bCs/>
      <w:i/>
      <w:iCs/>
      <w:caps/>
      <w:color w:val="00B0F0" w:themeColor="accent1"/>
    </w:rPr>
  </w:style>
  <w:style w:type="character" w:customStyle="1" w:styleId="1f4">
    <w:name w:val="Название книги1"/>
    <w:uiPriority w:val="33"/>
    <w:qFormat/>
    <w:rsid w:val="00E4406C"/>
    <w:rPr>
      <w:b/>
      <w:bCs/>
      <w:i/>
      <w:iCs/>
      <w:spacing w:val="0"/>
    </w:rPr>
  </w:style>
  <w:style w:type="character" w:customStyle="1" w:styleId="citation-8">
    <w:name w:val="citation-8"/>
    <w:basedOn w:val="a0"/>
    <w:rsid w:val="00247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8866">
      <w:bodyDiv w:val="1"/>
      <w:marLeft w:val="0"/>
      <w:marRight w:val="0"/>
      <w:marTop w:val="0"/>
      <w:marBottom w:val="0"/>
      <w:divBdr>
        <w:top w:val="none" w:sz="0" w:space="0" w:color="auto"/>
        <w:left w:val="none" w:sz="0" w:space="0" w:color="auto"/>
        <w:bottom w:val="none" w:sz="0" w:space="0" w:color="auto"/>
        <w:right w:val="none" w:sz="0" w:space="0" w:color="auto"/>
      </w:divBdr>
    </w:div>
    <w:div w:id="26179334">
      <w:bodyDiv w:val="1"/>
      <w:marLeft w:val="0"/>
      <w:marRight w:val="0"/>
      <w:marTop w:val="0"/>
      <w:marBottom w:val="0"/>
      <w:divBdr>
        <w:top w:val="none" w:sz="0" w:space="0" w:color="auto"/>
        <w:left w:val="none" w:sz="0" w:space="0" w:color="auto"/>
        <w:bottom w:val="none" w:sz="0" w:space="0" w:color="auto"/>
        <w:right w:val="none" w:sz="0" w:space="0" w:color="auto"/>
      </w:divBdr>
    </w:div>
    <w:div w:id="31079122">
      <w:bodyDiv w:val="1"/>
      <w:marLeft w:val="0"/>
      <w:marRight w:val="0"/>
      <w:marTop w:val="0"/>
      <w:marBottom w:val="0"/>
      <w:divBdr>
        <w:top w:val="none" w:sz="0" w:space="0" w:color="auto"/>
        <w:left w:val="none" w:sz="0" w:space="0" w:color="auto"/>
        <w:bottom w:val="none" w:sz="0" w:space="0" w:color="auto"/>
        <w:right w:val="none" w:sz="0" w:space="0" w:color="auto"/>
      </w:divBdr>
    </w:div>
    <w:div w:id="33819526">
      <w:bodyDiv w:val="1"/>
      <w:marLeft w:val="0"/>
      <w:marRight w:val="0"/>
      <w:marTop w:val="0"/>
      <w:marBottom w:val="0"/>
      <w:divBdr>
        <w:top w:val="none" w:sz="0" w:space="0" w:color="auto"/>
        <w:left w:val="none" w:sz="0" w:space="0" w:color="auto"/>
        <w:bottom w:val="none" w:sz="0" w:space="0" w:color="auto"/>
        <w:right w:val="none" w:sz="0" w:space="0" w:color="auto"/>
      </w:divBdr>
    </w:div>
    <w:div w:id="43061688">
      <w:bodyDiv w:val="1"/>
      <w:marLeft w:val="0"/>
      <w:marRight w:val="0"/>
      <w:marTop w:val="0"/>
      <w:marBottom w:val="0"/>
      <w:divBdr>
        <w:top w:val="none" w:sz="0" w:space="0" w:color="auto"/>
        <w:left w:val="none" w:sz="0" w:space="0" w:color="auto"/>
        <w:bottom w:val="none" w:sz="0" w:space="0" w:color="auto"/>
        <w:right w:val="none" w:sz="0" w:space="0" w:color="auto"/>
      </w:divBdr>
    </w:div>
    <w:div w:id="53353067">
      <w:bodyDiv w:val="1"/>
      <w:marLeft w:val="0"/>
      <w:marRight w:val="0"/>
      <w:marTop w:val="0"/>
      <w:marBottom w:val="0"/>
      <w:divBdr>
        <w:top w:val="none" w:sz="0" w:space="0" w:color="auto"/>
        <w:left w:val="none" w:sz="0" w:space="0" w:color="auto"/>
        <w:bottom w:val="none" w:sz="0" w:space="0" w:color="auto"/>
        <w:right w:val="none" w:sz="0" w:space="0" w:color="auto"/>
      </w:divBdr>
    </w:div>
    <w:div w:id="67844155">
      <w:bodyDiv w:val="1"/>
      <w:marLeft w:val="0"/>
      <w:marRight w:val="0"/>
      <w:marTop w:val="0"/>
      <w:marBottom w:val="0"/>
      <w:divBdr>
        <w:top w:val="none" w:sz="0" w:space="0" w:color="auto"/>
        <w:left w:val="none" w:sz="0" w:space="0" w:color="auto"/>
        <w:bottom w:val="none" w:sz="0" w:space="0" w:color="auto"/>
        <w:right w:val="none" w:sz="0" w:space="0" w:color="auto"/>
      </w:divBdr>
    </w:div>
    <w:div w:id="71045695">
      <w:bodyDiv w:val="1"/>
      <w:marLeft w:val="0"/>
      <w:marRight w:val="0"/>
      <w:marTop w:val="0"/>
      <w:marBottom w:val="0"/>
      <w:divBdr>
        <w:top w:val="none" w:sz="0" w:space="0" w:color="auto"/>
        <w:left w:val="none" w:sz="0" w:space="0" w:color="auto"/>
        <w:bottom w:val="none" w:sz="0" w:space="0" w:color="auto"/>
        <w:right w:val="none" w:sz="0" w:space="0" w:color="auto"/>
      </w:divBdr>
    </w:div>
    <w:div w:id="80416632">
      <w:bodyDiv w:val="1"/>
      <w:marLeft w:val="0"/>
      <w:marRight w:val="0"/>
      <w:marTop w:val="0"/>
      <w:marBottom w:val="0"/>
      <w:divBdr>
        <w:top w:val="none" w:sz="0" w:space="0" w:color="auto"/>
        <w:left w:val="none" w:sz="0" w:space="0" w:color="auto"/>
        <w:bottom w:val="none" w:sz="0" w:space="0" w:color="auto"/>
        <w:right w:val="none" w:sz="0" w:space="0" w:color="auto"/>
      </w:divBdr>
    </w:div>
    <w:div w:id="97338862">
      <w:bodyDiv w:val="1"/>
      <w:marLeft w:val="0"/>
      <w:marRight w:val="0"/>
      <w:marTop w:val="0"/>
      <w:marBottom w:val="0"/>
      <w:divBdr>
        <w:top w:val="none" w:sz="0" w:space="0" w:color="auto"/>
        <w:left w:val="none" w:sz="0" w:space="0" w:color="auto"/>
        <w:bottom w:val="none" w:sz="0" w:space="0" w:color="auto"/>
        <w:right w:val="none" w:sz="0" w:space="0" w:color="auto"/>
      </w:divBdr>
    </w:div>
    <w:div w:id="100227591">
      <w:bodyDiv w:val="1"/>
      <w:marLeft w:val="0"/>
      <w:marRight w:val="0"/>
      <w:marTop w:val="0"/>
      <w:marBottom w:val="0"/>
      <w:divBdr>
        <w:top w:val="none" w:sz="0" w:space="0" w:color="auto"/>
        <w:left w:val="none" w:sz="0" w:space="0" w:color="auto"/>
        <w:bottom w:val="none" w:sz="0" w:space="0" w:color="auto"/>
        <w:right w:val="none" w:sz="0" w:space="0" w:color="auto"/>
      </w:divBdr>
    </w:div>
    <w:div w:id="100953803">
      <w:bodyDiv w:val="1"/>
      <w:marLeft w:val="0"/>
      <w:marRight w:val="0"/>
      <w:marTop w:val="0"/>
      <w:marBottom w:val="0"/>
      <w:divBdr>
        <w:top w:val="none" w:sz="0" w:space="0" w:color="auto"/>
        <w:left w:val="none" w:sz="0" w:space="0" w:color="auto"/>
        <w:bottom w:val="none" w:sz="0" w:space="0" w:color="auto"/>
        <w:right w:val="none" w:sz="0" w:space="0" w:color="auto"/>
      </w:divBdr>
    </w:div>
    <w:div w:id="107162741">
      <w:bodyDiv w:val="1"/>
      <w:marLeft w:val="0"/>
      <w:marRight w:val="0"/>
      <w:marTop w:val="0"/>
      <w:marBottom w:val="0"/>
      <w:divBdr>
        <w:top w:val="none" w:sz="0" w:space="0" w:color="auto"/>
        <w:left w:val="none" w:sz="0" w:space="0" w:color="auto"/>
        <w:bottom w:val="none" w:sz="0" w:space="0" w:color="auto"/>
        <w:right w:val="none" w:sz="0" w:space="0" w:color="auto"/>
      </w:divBdr>
    </w:div>
    <w:div w:id="122887633">
      <w:bodyDiv w:val="1"/>
      <w:marLeft w:val="0"/>
      <w:marRight w:val="0"/>
      <w:marTop w:val="0"/>
      <w:marBottom w:val="0"/>
      <w:divBdr>
        <w:top w:val="none" w:sz="0" w:space="0" w:color="auto"/>
        <w:left w:val="none" w:sz="0" w:space="0" w:color="auto"/>
        <w:bottom w:val="none" w:sz="0" w:space="0" w:color="auto"/>
        <w:right w:val="none" w:sz="0" w:space="0" w:color="auto"/>
      </w:divBdr>
    </w:div>
    <w:div w:id="136150360">
      <w:bodyDiv w:val="1"/>
      <w:marLeft w:val="0"/>
      <w:marRight w:val="0"/>
      <w:marTop w:val="0"/>
      <w:marBottom w:val="0"/>
      <w:divBdr>
        <w:top w:val="none" w:sz="0" w:space="0" w:color="auto"/>
        <w:left w:val="none" w:sz="0" w:space="0" w:color="auto"/>
        <w:bottom w:val="none" w:sz="0" w:space="0" w:color="auto"/>
        <w:right w:val="none" w:sz="0" w:space="0" w:color="auto"/>
      </w:divBdr>
    </w:div>
    <w:div w:id="151726920">
      <w:bodyDiv w:val="1"/>
      <w:marLeft w:val="0"/>
      <w:marRight w:val="0"/>
      <w:marTop w:val="0"/>
      <w:marBottom w:val="0"/>
      <w:divBdr>
        <w:top w:val="none" w:sz="0" w:space="0" w:color="auto"/>
        <w:left w:val="none" w:sz="0" w:space="0" w:color="auto"/>
        <w:bottom w:val="none" w:sz="0" w:space="0" w:color="auto"/>
        <w:right w:val="none" w:sz="0" w:space="0" w:color="auto"/>
      </w:divBdr>
    </w:div>
    <w:div w:id="152265070">
      <w:bodyDiv w:val="1"/>
      <w:marLeft w:val="0"/>
      <w:marRight w:val="0"/>
      <w:marTop w:val="0"/>
      <w:marBottom w:val="0"/>
      <w:divBdr>
        <w:top w:val="none" w:sz="0" w:space="0" w:color="auto"/>
        <w:left w:val="none" w:sz="0" w:space="0" w:color="auto"/>
        <w:bottom w:val="none" w:sz="0" w:space="0" w:color="auto"/>
        <w:right w:val="none" w:sz="0" w:space="0" w:color="auto"/>
      </w:divBdr>
    </w:div>
    <w:div w:id="162479839">
      <w:bodyDiv w:val="1"/>
      <w:marLeft w:val="0"/>
      <w:marRight w:val="0"/>
      <w:marTop w:val="0"/>
      <w:marBottom w:val="0"/>
      <w:divBdr>
        <w:top w:val="none" w:sz="0" w:space="0" w:color="auto"/>
        <w:left w:val="none" w:sz="0" w:space="0" w:color="auto"/>
        <w:bottom w:val="none" w:sz="0" w:space="0" w:color="auto"/>
        <w:right w:val="none" w:sz="0" w:space="0" w:color="auto"/>
      </w:divBdr>
    </w:div>
    <w:div w:id="179855258">
      <w:bodyDiv w:val="1"/>
      <w:marLeft w:val="0"/>
      <w:marRight w:val="0"/>
      <w:marTop w:val="0"/>
      <w:marBottom w:val="0"/>
      <w:divBdr>
        <w:top w:val="none" w:sz="0" w:space="0" w:color="auto"/>
        <w:left w:val="none" w:sz="0" w:space="0" w:color="auto"/>
        <w:bottom w:val="none" w:sz="0" w:space="0" w:color="auto"/>
        <w:right w:val="none" w:sz="0" w:space="0" w:color="auto"/>
      </w:divBdr>
    </w:div>
    <w:div w:id="180245392">
      <w:bodyDiv w:val="1"/>
      <w:marLeft w:val="0"/>
      <w:marRight w:val="0"/>
      <w:marTop w:val="0"/>
      <w:marBottom w:val="0"/>
      <w:divBdr>
        <w:top w:val="none" w:sz="0" w:space="0" w:color="auto"/>
        <w:left w:val="none" w:sz="0" w:space="0" w:color="auto"/>
        <w:bottom w:val="none" w:sz="0" w:space="0" w:color="auto"/>
        <w:right w:val="none" w:sz="0" w:space="0" w:color="auto"/>
      </w:divBdr>
    </w:div>
    <w:div w:id="186067303">
      <w:bodyDiv w:val="1"/>
      <w:marLeft w:val="0"/>
      <w:marRight w:val="0"/>
      <w:marTop w:val="0"/>
      <w:marBottom w:val="0"/>
      <w:divBdr>
        <w:top w:val="none" w:sz="0" w:space="0" w:color="auto"/>
        <w:left w:val="none" w:sz="0" w:space="0" w:color="auto"/>
        <w:bottom w:val="none" w:sz="0" w:space="0" w:color="auto"/>
        <w:right w:val="none" w:sz="0" w:space="0" w:color="auto"/>
      </w:divBdr>
    </w:div>
    <w:div w:id="203254097">
      <w:bodyDiv w:val="1"/>
      <w:marLeft w:val="0"/>
      <w:marRight w:val="0"/>
      <w:marTop w:val="0"/>
      <w:marBottom w:val="0"/>
      <w:divBdr>
        <w:top w:val="none" w:sz="0" w:space="0" w:color="auto"/>
        <w:left w:val="none" w:sz="0" w:space="0" w:color="auto"/>
        <w:bottom w:val="none" w:sz="0" w:space="0" w:color="auto"/>
        <w:right w:val="none" w:sz="0" w:space="0" w:color="auto"/>
      </w:divBdr>
    </w:div>
    <w:div w:id="206839815">
      <w:bodyDiv w:val="1"/>
      <w:marLeft w:val="0"/>
      <w:marRight w:val="0"/>
      <w:marTop w:val="0"/>
      <w:marBottom w:val="0"/>
      <w:divBdr>
        <w:top w:val="none" w:sz="0" w:space="0" w:color="auto"/>
        <w:left w:val="none" w:sz="0" w:space="0" w:color="auto"/>
        <w:bottom w:val="none" w:sz="0" w:space="0" w:color="auto"/>
        <w:right w:val="none" w:sz="0" w:space="0" w:color="auto"/>
      </w:divBdr>
    </w:div>
    <w:div w:id="235825212">
      <w:bodyDiv w:val="1"/>
      <w:marLeft w:val="0"/>
      <w:marRight w:val="0"/>
      <w:marTop w:val="0"/>
      <w:marBottom w:val="0"/>
      <w:divBdr>
        <w:top w:val="none" w:sz="0" w:space="0" w:color="auto"/>
        <w:left w:val="none" w:sz="0" w:space="0" w:color="auto"/>
        <w:bottom w:val="none" w:sz="0" w:space="0" w:color="auto"/>
        <w:right w:val="none" w:sz="0" w:space="0" w:color="auto"/>
      </w:divBdr>
    </w:div>
    <w:div w:id="242839847">
      <w:bodyDiv w:val="1"/>
      <w:marLeft w:val="0"/>
      <w:marRight w:val="0"/>
      <w:marTop w:val="0"/>
      <w:marBottom w:val="0"/>
      <w:divBdr>
        <w:top w:val="none" w:sz="0" w:space="0" w:color="auto"/>
        <w:left w:val="none" w:sz="0" w:space="0" w:color="auto"/>
        <w:bottom w:val="none" w:sz="0" w:space="0" w:color="auto"/>
        <w:right w:val="none" w:sz="0" w:space="0" w:color="auto"/>
      </w:divBdr>
    </w:div>
    <w:div w:id="254632115">
      <w:bodyDiv w:val="1"/>
      <w:marLeft w:val="0"/>
      <w:marRight w:val="0"/>
      <w:marTop w:val="0"/>
      <w:marBottom w:val="0"/>
      <w:divBdr>
        <w:top w:val="none" w:sz="0" w:space="0" w:color="auto"/>
        <w:left w:val="none" w:sz="0" w:space="0" w:color="auto"/>
        <w:bottom w:val="none" w:sz="0" w:space="0" w:color="auto"/>
        <w:right w:val="none" w:sz="0" w:space="0" w:color="auto"/>
      </w:divBdr>
    </w:div>
    <w:div w:id="261302413">
      <w:bodyDiv w:val="1"/>
      <w:marLeft w:val="0"/>
      <w:marRight w:val="0"/>
      <w:marTop w:val="0"/>
      <w:marBottom w:val="0"/>
      <w:divBdr>
        <w:top w:val="none" w:sz="0" w:space="0" w:color="auto"/>
        <w:left w:val="none" w:sz="0" w:space="0" w:color="auto"/>
        <w:bottom w:val="none" w:sz="0" w:space="0" w:color="auto"/>
        <w:right w:val="none" w:sz="0" w:space="0" w:color="auto"/>
      </w:divBdr>
    </w:div>
    <w:div w:id="261570936">
      <w:bodyDiv w:val="1"/>
      <w:marLeft w:val="0"/>
      <w:marRight w:val="0"/>
      <w:marTop w:val="0"/>
      <w:marBottom w:val="0"/>
      <w:divBdr>
        <w:top w:val="none" w:sz="0" w:space="0" w:color="auto"/>
        <w:left w:val="none" w:sz="0" w:space="0" w:color="auto"/>
        <w:bottom w:val="none" w:sz="0" w:space="0" w:color="auto"/>
        <w:right w:val="none" w:sz="0" w:space="0" w:color="auto"/>
      </w:divBdr>
    </w:div>
    <w:div w:id="273250214">
      <w:bodyDiv w:val="1"/>
      <w:marLeft w:val="0"/>
      <w:marRight w:val="0"/>
      <w:marTop w:val="0"/>
      <w:marBottom w:val="0"/>
      <w:divBdr>
        <w:top w:val="none" w:sz="0" w:space="0" w:color="auto"/>
        <w:left w:val="none" w:sz="0" w:space="0" w:color="auto"/>
        <w:bottom w:val="none" w:sz="0" w:space="0" w:color="auto"/>
        <w:right w:val="none" w:sz="0" w:space="0" w:color="auto"/>
      </w:divBdr>
    </w:div>
    <w:div w:id="278687401">
      <w:bodyDiv w:val="1"/>
      <w:marLeft w:val="0"/>
      <w:marRight w:val="0"/>
      <w:marTop w:val="0"/>
      <w:marBottom w:val="0"/>
      <w:divBdr>
        <w:top w:val="none" w:sz="0" w:space="0" w:color="auto"/>
        <w:left w:val="none" w:sz="0" w:space="0" w:color="auto"/>
        <w:bottom w:val="none" w:sz="0" w:space="0" w:color="auto"/>
        <w:right w:val="none" w:sz="0" w:space="0" w:color="auto"/>
      </w:divBdr>
    </w:div>
    <w:div w:id="279382449">
      <w:bodyDiv w:val="1"/>
      <w:marLeft w:val="0"/>
      <w:marRight w:val="0"/>
      <w:marTop w:val="0"/>
      <w:marBottom w:val="0"/>
      <w:divBdr>
        <w:top w:val="none" w:sz="0" w:space="0" w:color="auto"/>
        <w:left w:val="none" w:sz="0" w:space="0" w:color="auto"/>
        <w:bottom w:val="none" w:sz="0" w:space="0" w:color="auto"/>
        <w:right w:val="none" w:sz="0" w:space="0" w:color="auto"/>
      </w:divBdr>
    </w:div>
    <w:div w:id="291717829">
      <w:bodyDiv w:val="1"/>
      <w:marLeft w:val="0"/>
      <w:marRight w:val="0"/>
      <w:marTop w:val="0"/>
      <w:marBottom w:val="0"/>
      <w:divBdr>
        <w:top w:val="none" w:sz="0" w:space="0" w:color="auto"/>
        <w:left w:val="none" w:sz="0" w:space="0" w:color="auto"/>
        <w:bottom w:val="none" w:sz="0" w:space="0" w:color="auto"/>
        <w:right w:val="none" w:sz="0" w:space="0" w:color="auto"/>
      </w:divBdr>
    </w:div>
    <w:div w:id="303856152">
      <w:bodyDiv w:val="1"/>
      <w:marLeft w:val="0"/>
      <w:marRight w:val="0"/>
      <w:marTop w:val="0"/>
      <w:marBottom w:val="0"/>
      <w:divBdr>
        <w:top w:val="none" w:sz="0" w:space="0" w:color="auto"/>
        <w:left w:val="none" w:sz="0" w:space="0" w:color="auto"/>
        <w:bottom w:val="none" w:sz="0" w:space="0" w:color="auto"/>
        <w:right w:val="none" w:sz="0" w:space="0" w:color="auto"/>
      </w:divBdr>
    </w:div>
    <w:div w:id="314994935">
      <w:bodyDiv w:val="1"/>
      <w:marLeft w:val="0"/>
      <w:marRight w:val="0"/>
      <w:marTop w:val="0"/>
      <w:marBottom w:val="0"/>
      <w:divBdr>
        <w:top w:val="none" w:sz="0" w:space="0" w:color="auto"/>
        <w:left w:val="none" w:sz="0" w:space="0" w:color="auto"/>
        <w:bottom w:val="none" w:sz="0" w:space="0" w:color="auto"/>
        <w:right w:val="none" w:sz="0" w:space="0" w:color="auto"/>
      </w:divBdr>
    </w:div>
    <w:div w:id="329213068">
      <w:bodyDiv w:val="1"/>
      <w:marLeft w:val="0"/>
      <w:marRight w:val="0"/>
      <w:marTop w:val="0"/>
      <w:marBottom w:val="0"/>
      <w:divBdr>
        <w:top w:val="none" w:sz="0" w:space="0" w:color="auto"/>
        <w:left w:val="none" w:sz="0" w:space="0" w:color="auto"/>
        <w:bottom w:val="none" w:sz="0" w:space="0" w:color="auto"/>
        <w:right w:val="none" w:sz="0" w:space="0" w:color="auto"/>
      </w:divBdr>
      <w:divsChild>
        <w:div w:id="2095398403">
          <w:marLeft w:val="0"/>
          <w:marRight w:val="0"/>
          <w:marTop w:val="0"/>
          <w:marBottom w:val="0"/>
          <w:divBdr>
            <w:top w:val="none" w:sz="0" w:space="0" w:color="auto"/>
            <w:left w:val="none" w:sz="0" w:space="0" w:color="auto"/>
            <w:bottom w:val="none" w:sz="0" w:space="0" w:color="auto"/>
            <w:right w:val="none" w:sz="0" w:space="0" w:color="auto"/>
          </w:divBdr>
          <w:divsChild>
            <w:div w:id="314531022">
              <w:marLeft w:val="0"/>
              <w:marRight w:val="0"/>
              <w:marTop w:val="0"/>
              <w:marBottom w:val="0"/>
              <w:divBdr>
                <w:top w:val="none" w:sz="0" w:space="0" w:color="auto"/>
                <w:left w:val="none" w:sz="0" w:space="0" w:color="auto"/>
                <w:bottom w:val="none" w:sz="0" w:space="0" w:color="auto"/>
                <w:right w:val="none" w:sz="0" w:space="0" w:color="auto"/>
              </w:divBdr>
              <w:divsChild>
                <w:div w:id="1395205476">
                  <w:marLeft w:val="0"/>
                  <w:marRight w:val="0"/>
                  <w:marTop w:val="0"/>
                  <w:marBottom w:val="0"/>
                  <w:divBdr>
                    <w:top w:val="none" w:sz="0" w:space="0" w:color="auto"/>
                    <w:left w:val="none" w:sz="0" w:space="0" w:color="auto"/>
                    <w:bottom w:val="none" w:sz="0" w:space="0" w:color="auto"/>
                    <w:right w:val="none" w:sz="0" w:space="0" w:color="auto"/>
                  </w:divBdr>
                  <w:divsChild>
                    <w:div w:id="1697846913">
                      <w:marLeft w:val="0"/>
                      <w:marRight w:val="0"/>
                      <w:marTop w:val="0"/>
                      <w:marBottom w:val="0"/>
                      <w:divBdr>
                        <w:top w:val="none" w:sz="0" w:space="0" w:color="auto"/>
                        <w:left w:val="none" w:sz="0" w:space="0" w:color="auto"/>
                        <w:bottom w:val="none" w:sz="0" w:space="0" w:color="auto"/>
                        <w:right w:val="none" w:sz="0" w:space="0" w:color="auto"/>
                      </w:divBdr>
                      <w:divsChild>
                        <w:div w:id="402800237">
                          <w:marLeft w:val="0"/>
                          <w:marRight w:val="0"/>
                          <w:marTop w:val="0"/>
                          <w:marBottom w:val="0"/>
                          <w:divBdr>
                            <w:top w:val="none" w:sz="0" w:space="0" w:color="auto"/>
                            <w:left w:val="none" w:sz="0" w:space="0" w:color="auto"/>
                            <w:bottom w:val="none" w:sz="0" w:space="0" w:color="auto"/>
                            <w:right w:val="none" w:sz="0" w:space="0" w:color="auto"/>
                          </w:divBdr>
                          <w:divsChild>
                            <w:div w:id="1953005292">
                              <w:marLeft w:val="0"/>
                              <w:marRight w:val="0"/>
                              <w:marTop w:val="0"/>
                              <w:marBottom w:val="0"/>
                              <w:divBdr>
                                <w:top w:val="none" w:sz="0" w:space="0" w:color="auto"/>
                                <w:left w:val="none" w:sz="0" w:space="0" w:color="auto"/>
                                <w:bottom w:val="none" w:sz="0" w:space="0" w:color="auto"/>
                                <w:right w:val="none" w:sz="0" w:space="0" w:color="auto"/>
                              </w:divBdr>
                              <w:divsChild>
                                <w:div w:id="2136214542">
                                  <w:marLeft w:val="0"/>
                                  <w:marRight w:val="0"/>
                                  <w:marTop w:val="0"/>
                                  <w:marBottom w:val="0"/>
                                  <w:divBdr>
                                    <w:top w:val="none" w:sz="0" w:space="0" w:color="auto"/>
                                    <w:left w:val="none" w:sz="0" w:space="0" w:color="auto"/>
                                    <w:bottom w:val="none" w:sz="0" w:space="0" w:color="auto"/>
                                    <w:right w:val="none" w:sz="0" w:space="0" w:color="auto"/>
                                  </w:divBdr>
                                </w:div>
                              </w:divsChild>
                            </w:div>
                            <w:div w:id="1290353669">
                              <w:marLeft w:val="0"/>
                              <w:marRight w:val="0"/>
                              <w:marTop w:val="0"/>
                              <w:marBottom w:val="0"/>
                              <w:divBdr>
                                <w:top w:val="none" w:sz="0" w:space="0" w:color="auto"/>
                                <w:left w:val="none" w:sz="0" w:space="0" w:color="auto"/>
                                <w:bottom w:val="none" w:sz="0" w:space="0" w:color="auto"/>
                                <w:right w:val="none" w:sz="0" w:space="0" w:color="auto"/>
                              </w:divBdr>
                              <w:divsChild>
                                <w:div w:id="1496384521">
                                  <w:marLeft w:val="0"/>
                                  <w:marRight w:val="0"/>
                                  <w:marTop w:val="0"/>
                                  <w:marBottom w:val="0"/>
                                  <w:divBdr>
                                    <w:top w:val="none" w:sz="0" w:space="0" w:color="auto"/>
                                    <w:left w:val="none" w:sz="0" w:space="0" w:color="auto"/>
                                    <w:bottom w:val="none" w:sz="0" w:space="0" w:color="auto"/>
                                    <w:right w:val="none" w:sz="0" w:space="0" w:color="auto"/>
                                  </w:divBdr>
                                  <w:divsChild>
                                    <w:div w:id="10918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461173">
      <w:bodyDiv w:val="1"/>
      <w:marLeft w:val="0"/>
      <w:marRight w:val="0"/>
      <w:marTop w:val="0"/>
      <w:marBottom w:val="0"/>
      <w:divBdr>
        <w:top w:val="none" w:sz="0" w:space="0" w:color="auto"/>
        <w:left w:val="none" w:sz="0" w:space="0" w:color="auto"/>
        <w:bottom w:val="none" w:sz="0" w:space="0" w:color="auto"/>
        <w:right w:val="none" w:sz="0" w:space="0" w:color="auto"/>
      </w:divBdr>
    </w:div>
    <w:div w:id="335160183">
      <w:bodyDiv w:val="1"/>
      <w:marLeft w:val="0"/>
      <w:marRight w:val="0"/>
      <w:marTop w:val="0"/>
      <w:marBottom w:val="0"/>
      <w:divBdr>
        <w:top w:val="none" w:sz="0" w:space="0" w:color="auto"/>
        <w:left w:val="none" w:sz="0" w:space="0" w:color="auto"/>
        <w:bottom w:val="none" w:sz="0" w:space="0" w:color="auto"/>
        <w:right w:val="none" w:sz="0" w:space="0" w:color="auto"/>
      </w:divBdr>
    </w:div>
    <w:div w:id="347409966">
      <w:bodyDiv w:val="1"/>
      <w:marLeft w:val="0"/>
      <w:marRight w:val="0"/>
      <w:marTop w:val="0"/>
      <w:marBottom w:val="0"/>
      <w:divBdr>
        <w:top w:val="none" w:sz="0" w:space="0" w:color="auto"/>
        <w:left w:val="none" w:sz="0" w:space="0" w:color="auto"/>
        <w:bottom w:val="none" w:sz="0" w:space="0" w:color="auto"/>
        <w:right w:val="none" w:sz="0" w:space="0" w:color="auto"/>
      </w:divBdr>
    </w:div>
    <w:div w:id="377823277">
      <w:bodyDiv w:val="1"/>
      <w:marLeft w:val="0"/>
      <w:marRight w:val="0"/>
      <w:marTop w:val="0"/>
      <w:marBottom w:val="0"/>
      <w:divBdr>
        <w:top w:val="none" w:sz="0" w:space="0" w:color="auto"/>
        <w:left w:val="none" w:sz="0" w:space="0" w:color="auto"/>
        <w:bottom w:val="none" w:sz="0" w:space="0" w:color="auto"/>
        <w:right w:val="none" w:sz="0" w:space="0" w:color="auto"/>
      </w:divBdr>
    </w:div>
    <w:div w:id="384565266">
      <w:bodyDiv w:val="1"/>
      <w:marLeft w:val="0"/>
      <w:marRight w:val="0"/>
      <w:marTop w:val="0"/>
      <w:marBottom w:val="0"/>
      <w:divBdr>
        <w:top w:val="none" w:sz="0" w:space="0" w:color="auto"/>
        <w:left w:val="none" w:sz="0" w:space="0" w:color="auto"/>
        <w:bottom w:val="none" w:sz="0" w:space="0" w:color="auto"/>
        <w:right w:val="none" w:sz="0" w:space="0" w:color="auto"/>
      </w:divBdr>
    </w:div>
    <w:div w:id="395277126">
      <w:bodyDiv w:val="1"/>
      <w:marLeft w:val="0"/>
      <w:marRight w:val="0"/>
      <w:marTop w:val="0"/>
      <w:marBottom w:val="0"/>
      <w:divBdr>
        <w:top w:val="none" w:sz="0" w:space="0" w:color="auto"/>
        <w:left w:val="none" w:sz="0" w:space="0" w:color="auto"/>
        <w:bottom w:val="none" w:sz="0" w:space="0" w:color="auto"/>
        <w:right w:val="none" w:sz="0" w:space="0" w:color="auto"/>
      </w:divBdr>
    </w:div>
    <w:div w:id="400980901">
      <w:bodyDiv w:val="1"/>
      <w:marLeft w:val="0"/>
      <w:marRight w:val="0"/>
      <w:marTop w:val="0"/>
      <w:marBottom w:val="0"/>
      <w:divBdr>
        <w:top w:val="none" w:sz="0" w:space="0" w:color="auto"/>
        <w:left w:val="none" w:sz="0" w:space="0" w:color="auto"/>
        <w:bottom w:val="none" w:sz="0" w:space="0" w:color="auto"/>
        <w:right w:val="none" w:sz="0" w:space="0" w:color="auto"/>
      </w:divBdr>
    </w:div>
    <w:div w:id="404231055">
      <w:bodyDiv w:val="1"/>
      <w:marLeft w:val="0"/>
      <w:marRight w:val="0"/>
      <w:marTop w:val="0"/>
      <w:marBottom w:val="0"/>
      <w:divBdr>
        <w:top w:val="none" w:sz="0" w:space="0" w:color="auto"/>
        <w:left w:val="none" w:sz="0" w:space="0" w:color="auto"/>
        <w:bottom w:val="none" w:sz="0" w:space="0" w:color="auto"/>
        <w:right w:val="none" w:sz="0" w:space="0" w:color="auto"/>
      </w:divBdr>
    </w:div>
    <w:div w:id="418404333">
      <w:bodyDiv w:val="1"/>
      <w:marLeft w:val="0"/>
      <w:marRight w:val="0"/>
      <w:marTop w:val="0"/>
      <w:marBottom w:val="0"/>
      <w:divBdr>
        <w:top w:val="none" w:sz="0" w:space="0" w:color="auto"/>
        <w:left w:val="none" w:sz="0" w:space="0" w:color="auto"/>
        <w:bottom w:val="none" w:sz="0" w:space="0" w:color="auto"/>
        <w:right w:val="none" w:sz="0" w:space="0" w:color="auto"/>
      </w:divBdr>
    </w:div>
    <w:div w:id="440031754">
      <w:bodyDiv w:val="1"/>
      <w:marLeft w:val="0"/>
      <w:marRight w:val="0"/>
      <w:marTop w:val="0"/>
      <w:marBottom w:val="0"/>
      <w:divBdr>
        <w:top w:val="none" w:sz="0" w:space="0" w:color="auto"/>
        <w:left w:val="none" w:sz="0" w:space="0" w:color="auto"/>
        <w:bottom w:val="none" w:sz="0" w:space="0" w:color="auto"/>
        <w:right w:val="none" w:sz="0" w:space="0" w:color="auto"/>
      </w:divBdr>
    </w:div>
    <w:div w:id="462576326">
      <w:bodyDiv w:val="1"/>
      <w:marLeft w:val="0"/>
      <w:marRight w:val="0"/>
      <w:marTop w:val="0"/>
      <w:marBottom w:val="0"/>
      <w:divBdr>
        <w:top w:val="none" w:sz="0" w:space="0" w:color="auto"/>
        <w:left w:val="none" w:sz="0" w:space="0" w:color="auto"/>
        <w:bottom w:val="none" w:sz="0" w:space="0" w:color="auto"/>
        <w:right w:val="none" w:sz="0" w:space="0" w:color="auto"/>
      </w:divBdr>
    </w:div>
    <w:div w:id="464541174">
      <w:bodyDiv w:val="1"/>
      <w:marLeft w:val="0"/>
      <w:marRight w:val="0"/>
      <w:marTop w:val="0"/>
      <w:marBottom w:val="0"/>
      <w:divBdr>
        <w:top w:val="none" w:sz="0" w:space="0" w:color="auto"/>
        <w:left w:val="none" w:sz="0" w:space="0" w:color="auto"/>
        <w:bottom w:val="none" w:sz="0" w:space="0" w:color="auto"/>
        <w:right w:val="none" w:sz="0" w:space="0" w:color="auto"/>
      </w:divBdr>
    </w:div>
    <w:div w:id="473765968">
      <w:bodyDiv w:val="1"/>
      <w:marLeft w:val="0"/>
      <w:marRight w:val="0"/>
      <w:marTop w:val="0"/>
      <w:marBottom w:val="0"/>
      <w:divBdr>
        <w:top w:val="none" w:sz="0" w:space="0" w:color="auto"/>
        <w:left w:val="none" w:sz="0" w:space="0" w:color="auto"/>
        <w:bottom w:val="none" w:sz="0" w:space="0" w:color="auto"/>
        <w:right w:val="none" w:sz="0" w:space="0" w:color="auto"/>
      </w:divBdr>
    </w:div>
    <w:div w:id="497501742">
      <w:bodyDiv w:val="1"/>
      <w:marLeft w:val="0"/>
      <w:marRight w:val="0"/>
      <w:marTop w:val="0"/>
      <w:marBottom w:val="0"/>
      <w:divBdr>
        <w:top w:val="none" w:sz="0" w:space="0" w:color="auto"/>
        <w:left w:val="none" w:sz="0" w:space="0" w:color="auto"/>
        <w:bottom w:val="none" w:sz="0" w:space="0" w:color="auto"/>
        <w:right w:val="none" w:sz="0" w:space="0" w:color="auto"/>
      </w:divBdr>
      <w:divsChild>
        <w:div w:id="181016038">
          <w:marLeft w:val="0"/>
          <w:marRight w:val="0"/>
          <w:marTop w:val="0"/>
          <w:marBottom w:val="0"/>
          <w:divBdr>
            <w:top w:val="none" w:sz="0" w:space="0" w:color="auto"/>
            <w:left w:val="none" w:sz="0" w:space="0" w:color="auto"/>
            <w:bottom w:val="none" w:sz="0" w:space="0" w:color="auto"/>
            <w:right w:val="none" w:sz="0" w:space="0" w:color="auto"/>
          </w:divBdr>
          <w:divsChild>
            <w:div w:id="1577788909">
              <w:marLeft w:val="0"/>
              <w:marRight w:val="0"/>
              <w:marTop w:val="0"/>
              <w:marBottom w:val="0"/>
              <w:divBdr>
                <w:top w:val="none" w:sz="0" w:space="0" w:color="auto"/>
                <w:left w:val="none" w:sz="0" w:space="0" w:color="auto"/>
                <w:bottom w:val="none" w:sz="0" w:space="0" w:color="auto"/>
                <w:right w:val="none" w:sz="0" w:space="0" w:color="auto"/>
              </w:divBdr>
              <w:divsChild>
                <w:div w:id="137461664">
                  <w:marLeft w:val="0"/>
                  <w:marRight w:val="0"/>
                  <w:marTop w:val="0"/>
                  <w:marBottom w:val="0"/>
                  <w:divBdr>
                    <w:top w:val="none" w:sz="0" w:space="0" w:color="auto"/>
                    <w:left w:val="none" w:sz="0" w:space="0" w:color="auto"/>
                    <w:bottom w:val="none" w:sz="0" w:space="0" w:color="auto"/>
                    <w:right w:val="none" w:sz="0" w:space="0" w:color="auto"/>
                  </w:divBdr>
                  <w:divsChild>
                    <w:div w:id="7348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79597">
          <w:marLeft w:val="0"/>
          <w:marRight w:val="0"/>
          <w:marTop w:val="0"/>
          <w:marBottom w:val="0"/>
          <w:divBdr>
            <w:top w:val="none" w:sz="0" w:space="0" w:color="auto"/>
            <w:left w:val="none" w:sz="0" w:space="0" w:color="auto"/>
            <w:bottom w:val="none" w:sz="0" w:space="0" w:color="auto"/>
            <w:right w:val="none" w:sz="0" w:space="0" w:color="auto"/>
          </w:divBdr>
          <w:divsChild>
            <w:div w:id="239877672">
              <w:marLeft w:val="0"/>
              <w:marRight w:val="0"/>
              <w:marTop w:val="0"/>
              <w:marBottom w:val="0"/>
              <w:divBdr>
                <w:top w:val="none" w:sz="0" w:space="0" w:color="auto"/>
                <w:left w:val="none" w:sz="0" w:space="0" w:color="auto"/>
                <w:bottom w:val="none" w:sz="0" w:space="0" w:color="auto"/>
                <w:right w:val="none" w:sz="0" w:space="0" w:color="auto"/>
              </w:divBdr>
              <w:divsChild>
                <w:div w:id="1429811040">
                  <w:marLeft w:val="0"/>
                  <w:marRight w:val="0"/>
                  <w:marTop w:val="0"/>
                  <w:marBottom w:val="0"/>
                  <w:divBdr>
                    <w:top w:val="none" w:sz="0" w:space="0" w:color="auto"/>
                    <w:left w:val="none" w:sz="0" w:space="0" w:color="auto"/>
                    <w:bottom w:val="none" w:sz="0" w:space="0" w:color="auto"/>
                    <w:right w:val="none" w:sz="0" w:space="0" w:color="auto"/>
                  </w:divBdr>
                  <w:divsChild>
                    <w:div w:id="7728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362220">
      <w:bodyDiv w:val="1"/>
      <w:marLeft w:val="0"/>
      <w:marRight w:val="0"/>
      <w:marTop w:val="0"/>
      <w:marBottom w:val="0"/>
      <w:divBdr>
        <w:top w:val="none" w:sz="0" w:space="0" w:color="auto"/>
        <w:left w:val="none" w:sz="0" w:space="0" w:color="auto"/>
        <w:bottom w:val="none" w:sz="0" w:space="0" w:color="auto"/>
        <w:right w:val="none" w:sz="0" w:space="0" w:color="auto"/>
      </w:divBdr>
    </w:div>
    <w:div w:id="516575298">
      <w:bodyDiv w:val="1"/>
      <w:marLeft w:val="0"/>
      <w:marRight w:val="0"/>
      <w:marTop w:val="0"/>
      <w:marBottom w:val="0"/>
      <w:divBdr>
        <w:top w:val="none" w:sz="0" w:space="0" w:color="auto"/>
        <w:left w:val="none" w:sz="0" w:space="0" w:color="auto"/>
        <w:bottom w:val="none" w:sz="0" w:space="0" w:color="auto"/>
        <w:right w:val="none" w:sz="0" w:space="0" w:color="auto"/>
      </w:divBdr>
    </w:div>
    <w:div w:id="530611249">
      <w:bodyDiv w:val="1"/>
      <w:marLeft w:val="0"/>
      <w:marRight w:val="0"/>
      <w:marTop w:val="0"/>
      <w:marBottom w:val="0"/>
      <w:divBdr>
        <w:top w:val="none" w:sz="0" w:space="0" w:color="auto"/>
        <w:left w:val="none" w:sz="0" w:space="0" w:color="auto"/>
        <w:bottom w:val="none" w:sz="0" w:space="0" w:color="auto"/>
        <w:right w:val="none" w:sz="0" w:space="0" w:color="auto"/>
      </w:divBdr>
    </w:div>
    <w:div w:id="552472855">
      <w:bodyDiv w:val="1"/>
      <w:marLeft w:val="0"/>
      <w:marRight w:val="0"/>
      <w:marTop w:val="0"/>
      <w:marBottom w:val="0"/>
      <w:divBdr>
        <w:top w:val="none" w:sz="0" w:space="0" w:color="auto"/>
        <w:left w:val="none" w:sz="0" w:space="0" w:color="auto"/>
        <w:bottom w:val="none" w:sz="0" w:space="0" w:color="auto"/>
        <w:right w:val="none" w:sz="0" w:space="0" w:color="auto"/>
      </w:divBdr>
    </w:div>
    <w:div w:id="560411804">
      <w:bodyDiv w:val="1"/>
      <w:marLeft w:val="0"/>
      <w:marRight w:val="0"/>
      <w:marTop w:val="0"/>
      <w:marBottom w:val="0"/>
      <w:divBdr>
        <w:top w:val="none" w:sz="0" w:space="0" w:color="auto"/>
        <w:left w:val="none" w:sz="0" w:space="0" w:color="auto"/>
        <w:bottom w:val="none" w:sz="0" w:space="0" w:color="auto"/>
        <w:right w:val="none" w:sz="0" w:space="0" w:color="auto"/>
      </w:divBdr>
    </w:div>
    <w:div w:id="571895925">
      <w:bodyDiv w:val="1"/>
      <w:marLeft w:val="0"/>
      <w:marRight w:val="0"/>
      <w:marTop w:val="0"/>
      <w:marBottom w:val="0"/>
      <w:divBdr>
        <w:top w:val="none" w:sz="0" w:space="0" w:color="auto"/>
        <w:left w:val="none" w:sz="0" w:space="0" w:color="auto"/>
        <w:bottom w:val="none" w:sz="0" w:space="0" w:color="auto"/>
        <w:right w:val="none" w:sz="0" w:space="0" w:color="auto"/>
      </w:divBdr>
    </w:div>
    <w:div w:id="577641671">
      <w:bodyDiv w:val="1"/>
      <w:marLeft w:val="0"/>
      <w:marRight w:val="0"/>
      <w:marTop w:val="0"/>
      <w:marBottom w:val="0"/>
      <w:divBdr>
        <w:top w:val="none" w:sz="0" w:space="0" w:color="auto"/>
        <w:left w:val="none" w:sz="0" w:space="0" w:color="auto"/>
        <w:bottom w:val="none" w:sz="0" w:space="0" w:color="auto"/>
        <w:right w:val="none" w:sz="0" w:space="0" w:color="auto"/>
      </w:divBdr>
    </w:div>
    <w:div w:id="590771643">
      <w:bodyDiv w:val="1"/>
      <w:marLeft w:val="0"/>
      <w:marRight w:val="0"/>
      <w:marTop w:val="0"/>
      <w:marBottom w:val="0"/>
      <w:divBdr>
        <w:top w:val="none" w:sz="0" w:space="0" w:color="auto"/>
        <w:left w:val="none" w:sz="0" w:space="0" w:color="auto"/>
        <w:bottom w:val="none" w:sz="0" w:space="0" w:color="auto"/>
        <w:right w:val="none" w:sz="0" w:space="0" w:color="auto"/>
      </w:divBdr>
    </w:div>
    <w:div w:id="593976108">
      <w:bodyDiv w:val="1"/>
      <w:marLeft w:val="0"/>
      <w:marRight w:val="0"/>
      <w:marTop w:val="0"/>
      <w:marBottom w:val="0"/>
      <w:divBdr>
        <w:top w:val="none" w:sz="0" w:space="0" w:color="auto"/>
        <w:left w:val="none" w:sz="0" w:space="0" w:color="auto"/>
        <w:bottom w:val="none" w:sz="0" w:space="0" w:color="auto"/>
        <w:right w:val="none" w:sz="0" w:space="0" w:color="auto"/>
      </w:divBdr>
    </w:div>
    <w:div w:id="594634825">
      <w:bodyDiv w:val="1"/>
      <w:marLeft w:val="0"/>
      <w:marRight w:val="0"/>
      <w:marTop w:val="0"/>
      <w:marBottom w:val="0"/>
      <w:divBdr>
        <w:top w:val="none" w:sz="0" w:space="0" w:color="auto"/>
        <w:left w:val="none" w:sz="0" w:space="0" w:color="auto"/>
        <w:bottom w:val="none" w:sz="0" w:space="0" w:color="auto"/>
        <w:right w:val="none" w:sz="0" w:space="0" w:color="auto"/>
      </w:divBdr>
    </w:div>
    <w:div w:id="608701493">
      <w:bodyDiv w:val="1"/>
      <w:marLeft w:val="0"/>
      <w:marRight w:val="0"/>
      <w:marTop w:val="0"/>
      <w:marBottom w:val="0"/>
      <w:divBdr>
        <w:top w:val="none" w:sz="0" w:space="0" w:color="auto"/>
        <w:left w:val="none" w:sz="0" w:space="0" w:color="auto"/>
        <w:bottom w:val="none" w:sz="0" w:space="0" w:color="auto"/>
        <w:right w:val="none" w:sz="0" w:space="0" w:color="auto"/>
      </w:divBdr>
    </w:div>
    <w:div w:id="614138367">
      <w:bodyDiv w:val="1"/>
      <w:marLeft w:val="0"/>
      <w:marRight w:val="0"/>
      <w:marTop w:val="0"/>
      <w:marBottom w:val="0"/>
      <w:divBdr>
        <w:top w:val="none" w:sz="0" w:space="0" w:color="auto"/>
        <w:left w:val="none" w:sz="0" w:space="0" w:color="auto"/>
        <w:bottom w:val="none" w:sz="0" w:space="0" w:color="auto"/>
        <w:right w:val="none" w:sz="0" w:space="0" w:color="auto"/>
      </w:divBdr>
    </w:div>
    <w:div w:id="614673727">
      <w:bodyDiv w:val="1"/>
      <w:marLeft w:val="0"/>
      <w:marRight w:val="0"/>
      <w:marTop w:val="0"/>
      <w:marBottom w:val="0"/>
      <w:divBdr>
        <w:top w:val="none" w:sz="0" w:space="0" w:color="auto"/>
        <w:left w:val="none" w:sz="0" w:space="0" w:color="auto"/>
        <w:bottom w:val="none" w:sz="0" w:space="0" w:color="auto"/>
        <w:right w:val="none" w:sz="0" w:space="0" w:color="auto"/>
      </w:divBdr>
    </w:div>
    <w:div w:id="629282421">
      <w:bodyDiv w:val="1"/>
      <w:marLeft w:val="0"/>
      <w:marRight w:val="0"/>
      <w:marTop w:val="0"/>
      <w:marBottom w:val="0"/>
      <w:divBdr>
        <w:top w:val="none" w:sz="0" w:space="0" w:color="auto"/>
        <w:left w:val="none" w:sz="0" w:space="0" w:color="auto"/>
        <w:bottom w:val="none" w:sz="0" w:space="0" w:color="auto"/>
        <w:right w:val="none" w:sz="0" w:space="0" w:color="auto"/>
      </w:divBdr>
    </w:div>
    <w:div w:id="669797423">
      <w:bodyDiv w:val="1"/>
      <w:marLeft w:val="0"/>
      <w:marRight w:val="0"/>
      <w:marTop w:val="0"/>
      <w:marBottom w:val="0"/>
      <w:divBdr>
        <w:top w:val="none" w:sz="0" w:space="0" w:color="auto"/>
        <w:left w:val="none" w:sz="0" w:space="0" w:color="auto"/>
        <w:bottom w:val="none" w:sz="0" w:space="0" w:color="auto"/>
        <w:right w:val="none" w:sz="0" w:space="0" w:color="auto"/>
      </w:divBdr>
    </w:div>
    <w:div w:id="679745140">
      <w:bodyDiv w:val="1"/>
      <w:marLeft w:val="0"/>
      <w:marRight w:val="0"/>
      <w:marTop w:val="0"/>
      <w:marBottom w:val="0"/>
      <w:divBdr>
        <w:top w:val="none" w:sz="0" w:space="0" w:color="auto"/>
        <w:left w:val="none" w:sz="0" w:space="0" w:color="auto"/>
        <w:bottom w:val="none" w:sz="0" w:space="0" w:color="auto"/>
        <w:right w:val="none" w:sz="0" w:space="0" w:color="auto"/>
      </w:divBdr>
    </w:div>
    <w:div w:id="696538730">
      <w:bodyDiv w:val="1"/>
      <w:marLeft w:val="0"/>
      <w:marRight w:val="0"/>
      <w:marTop w:val="0"/>
      <w:marBottom w:val="0"/>
      <w:divBdr>
        <w:top w:val="none" w:sz="0" w:space="0" w:color="auto"/>
        <w:left w:val="none" w:sz="0" w:space="0" w:color="auto"/>
        <w:bottom w:val="none" w:sz="0" w:space="0" w:color="auto"/>
        <w:right w:val="none" w:sz="0" w:space="0" w:color="auto"/>
      </w:divBdr>
    </w:div>
    <w:div w:id="704871990">
      <w:bodyDiv w:val="1"/>
      <w:marLeft w:val="0"/>
      <w:marRight w:val="0"/>
      <w:marTop w:val="0"/>
      <w:marBottom w:val="0"/>
      <w:divBdr>
        <w:top w:val="none" w:sz="0" w:space="0" w:color="auto"/>
        <w:left w:val="none" w:sz="0" w:space="0" w:color="auto"/>
        <w:bottom w:val="none" w:sz="0" w:space="0" w:color="auto"/>
        <w:right w:val="none" w:sz="0" w:space="0" w:color="auto"/>
      </w:divBdr>
    </w:div>
    <w:div w:id="716586579">
      <w:bodyDiv w:val="1"/>
      <w:marLeft w:val="0"/>
      <w:marRight w:val="0"/>
      <w:marTop w:val="0"/>
      <w:marBottom w:val="0"/>
      <w:divBdr>
        <w:top w:val="none" w:sz="0" w:space="0" w:color="auto"/>
        <w:left w:val="none" w:sz="0" w:space="0" w:color="auto"/>
        <w:bottom w:val="none" w:sz="0" w:space="0" w:color="auto"/>
        <w:right w:val="none" w:sz="0" w:space="0" w:color="auto"/>
      </w:divBdr>
    </w:div>
    <w:div w:id="726145136">
      <w:bodyDiv w:val="1"/>
      <w:marLeft w:val="0"/>
      <w:marRight w:val="0"/>
      <w:marTop w:val="0"/>
      <w:marBottom w:val="0"/>
      <w:divBdr>
        <w:top w:val="none" w:sz="0" w:space="0" w:color="auto"/>
        <w:left w:val="none" w:sz="0" w:space="0" w:color="auto"/>
        <w:bottom w:val="none" w:sz="0" w:space="0" w:color="auto"/>
        <w:right w:val="none" w:sz="0" w:space="0" w:color="auto"/>
      </w:divBdr>
    </w:div>
    <w:div w:id="733428549">
      <w:bodyDiv w:val="1"/>
      <w:marLeft w:val="0"/>
      <w:marRight w:val="0"/>
      <w:marTop w:val="0"/>
      <w:marBottom w:val="0"/>
      <w:divBdr>
        <w:top w:val="none" w:sz="0" w:space="0" w:color="auto"/>
        <w:left w:val="none" w:sz="0" w:space="0" w:color="auto"/>
        <w:bottom w:val="none" w:sz="0" w:space="0" w:color="auto"/>
        <w:right w:val="none" w:sz="0" w:space="0" w:color="auto"/>
      </w:divBdr>
    </w:div>
    <w:div w:id="762608606">
      <w:bodyDiv w:val="1"/>
      <w:marLeft w:val="0"/>
      <w:marRight w:val="0"/>
      <w:marTop w:val="0"/>
      <w:marBottom w:val="0"/>
      <w:divBdr>
        <w:top w:val="none" w:sz="0" w:space="0" w:color="auto"/>
        <w:left w:val="none" w:sz="0" w:space="0" w:color="auto"/>
        <w:bottom w:val="none" w:sz="0" w:space="0" w:color="auto"/>
        <w:right w:val="none" w:sz="0" w:space="0" w:color="auto"/>
      </w:divBdr>
    </w:div>
    <w:div w:id="764111109">
      <w:bodyDiv w:val="1"/>
      <w:marLeft w:val="0"/>
      <w:marRight w:val="0"/>
      <w:marTop w:val="0"/>
      <w:marBottom w:val="0"/>
      <w:divBdr>
        <w:top w:val="none" w:sz="0" w:space="0" w:color="auto"/>
        <w:left w:val="none" w:sz="0" w:space="0" w:color="auto"/>
        <w:bottom w:val="none" w:sz="0" w:space="0" w:color="auto"/>
        <w:right w:val="none" w:sz="0" w:space="0" w:color="auto"/>
      </w:divBdr>
      <w:divsChild>
        <w:div w:id="1035617609">
          <w:marLeft w:val="0"/>
          <w:marRight w:val="0"/>
          <w:marTop w:val="0"/>
          <w:marBottom w:val="0"/>
          <w:divBdr>
            <w:top w:val="none" w:sz="0" w:space="0" w:color="auto"/>
            <w:left w:val="none" w:sz="0" w:space="0" w:color="auto"/>
            <w:bottom w:val="none" w:sz="0" w:space="0" w:color="auto"/>
            <w:right w:val="none" w:sz="0" w:space="0" w:color="auto"/>
          </w:divBdr>
          <w:divsChild>
            <w:div w:id="1957905201">
              <w:marLeft w:val="0"/>
              <w:marRight w:val="0"/>
              <w:marTop w:val="0"/>
              <w:marBottom w:val="0"/>
              <w:divBdr>
                <w:top w:val="none" w:sz="0" w:space="0" w:color="auto"/>
                <w:left w:val="none" w:sz="0" w:space="0" w:color="auto"/>
                <w:bottom w:val="none" w:sz="0" w:space="0" w:color="auto"/>
                <w:right w:val="none" w:sz="0" w:space="0" w:color="auto"/>
              </w:divBdr>
              <w:divsChild>
                <w:div w:id="2124882509">
                  <w:marLeft w:val="0"/>
                  <w:marRight w:val="0"/>
                  <w:marTop w:val="0"/>
                  <w:marBottom w:val="0"/>
                  <w:divBdr>
                    <w:top w:val="none" w:sz="0" w:space="0" w:color="auto"/>
                    <w:left w:val="none" w:sz="0" w:space="0" w:color="auto"/>
                    <w:bottom w:val="none" w:sz="0" w:space="0" w:color="auto"/>
                    <w:right w:val="none" w:sz="0" w:space="0" w:color="auto"/>
                  </w:divBdr>
                </w:div>
                <w:div w:id="44842975">
                  <w:marLeft w:val="0"/>
                  <w:marRight w:val="0"/>
                  <w:marTop w:val="0"/>
                  <w:marBottom w:val="0"/>
                  <w:divBdr>
                    <w:top w:val="none" w:sz="0" w:space="0" w:color="auto"/>
                    <w:left w:val="none" w:sz="0" w:space="0" w:color="auto"/>
                    <w:bottom w:val="none" w:sz="0" w:space="0" w:color="auto"/>
                    <w:right w:val="none" w:sz="0" w:space="0" w:color="auto"/>
                  </w:divBdr>
                </w:div>
                <w:div w:id="1022781704">
                  <w:marLeft w:val="0"/>
                  <w:marRight w:val="0"/>
                  <w:marTop w:val="0"/>
                  <w:marBottom w:val="0"/>
                  <w:divBdr>
                    <w:top w:val="none" w:sz="0" w:space="0" w:color="auto"/>
                    <w:left w:val="none" w:sz="0" w:space="0" w:color="auto"/>
                    <w:bottom w:val="none" w:sz="0" w:space="0" w:color="auto"/>
                    <w:right w:val="none" w:sz="0" w:space="0" w:color="auto"/>
                  </w:divBdr>
                  <w:divsChild>
                    <w:div w:id="15363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6577">
              <w:marLeft w:val="0"/>
              <w:marRight w:val="0"/>
              <w:marTop w:val="0"/>
              <w:marBottom w:val="0"/>
              <w:divBdr>
                <w:top w:val="none" w:sz="0" w:space="0" w:color="auto"/>
                <w:left w:val="none" w:sz="0" w:space="0" w:color="auto"/>
                <w:bottom w:val="none" w:sz="0" w:space="0" w:color="auto"/>
                <w:right w:val="none" w:sz="0" w:space="0" w:color="auto"/>
              </w:divBdr>
              <w:divsChild>
                <w:div w:id="1067999263">
                  <w:marLeft w:val="0"/>
                  <w:marRight w:val="0"/>
                  <w:marTop w:val="0"/>
                  <w:marBottom w:val="0"/>
                  <w:divBdr>
                    <w:top w:val="none" w:sz="0" w:space="0" w:color="auto"/>
                    <w:left w:val="none" w:sz="0" w:space="0" w:color="auto"/>
                    <w:bottom w:val="none" w:sz="0" w:space="0" w:color="auto"/>
                    <w:right w:val="none" w:sz="0" w:space="0" w:color="auto"/>
                  </w:divBdr>
                </w:div>
                <w:div w:id="429085523">
                  <w:marLeft w:val="0"/>
                  <w:marRight w:val="0"/>
                  <w:marTop w:val="0"/>
                  <w:marBottom w:val="0"/>
                  <w:divBdr>
                    <w:top w:val="none" w:sz="0" w:space="0" w:color="auto"/>
                    <w:left w:val="none" w:sz="0" w:space="0" w:color="auto"/>
                    <w:bottom w:val="none" w:sz="0" w:space="0" w:color="auto"/>
                    <w:right w:val="none" w:sz="0" w:space="0" w:color="auto"/>
                  </w:divBdr>
                </w:div>
                <w:div w:id="1707755289">
                  <w:marLeft w:val="0"/>
                  <w:marRight w:val="0"/>
                  <w:marTop w:val="0"/>
                  <w:marBottom w:val="0"/>
                  <w:divBdr>
                    <w:top w:val="none" w:sz="0" w:space="0" w:color="auto"/>
                    <w:left w:val="none" w:sz="0" w:space="0" w:color="auto"/>
                    <w:bottom w:val="none" w:sz="0" w:space="0" w:color="auto"/>
                    <w:right w:val="none" w:sz="0" w:space="0" w:color="auto"/>
                  </w:divBdr>
                  <w:divsChild>
                    <w:div w:id="9714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8657">
              <w:marLeft w:val="0"/>
              <w:marRight w:val="0"/>
              <w:marTop w:val="0"/>
              <w:marBottom w:val="0"/>
              <w:divBdr>
                <w:top w:val="none" w:sz="0" w:space="0" w:color="auto"/>
                <w:left w:val="none" w:sz="0" w:space="0" w:color="auto"/>
                <w:bottom w:val="none" w:sz="0" w:space="0" w:color="auto"/>
                <w:right w:val="none" w:sz="0" w:space="0" w:color="auto"/>
              </w:divBdr>
              <w:divsChild>
                <w:div w:id="2138183166">
                  <w:marLeft w:val="0"/>
                  <w:marRight w:val="0"/>
                  <w:marTop w:val="0"/>
                  <w:marBottom w:val="0"/>
                  <w:divBdr>
                    <w:top w:val="none" w:sz="0" w:space="0" w:color="auto"/>
                    <w:left w:val="none" w:sz="0" w:space="0" w:color="auto"/>
                    <w:bottom w:val="none" w:sz="0" w:space="0" w:color="auto"/>
                    <w:right w:val="none" w:sz="0" w:space="0" w:color="auto"/>
                  </w:divBdr>
                </w:div>
                <w:div w:id="1322853341">
                  <w:marLeft w:val="0"/>
                  <w:marRight w:val="0"/>
                  <w:marTop w:val="0"/>
                  <w:marBottom w:val="0"/>
                  <w:divBdr>
                    <w:top w:val="none" w:sz="0" w:space="0" w:color="auto"/>
                    <w:left w:val="none" w:sz="0" w:space="0" w:color="auto"/>
                    <w:bottom w:val="none" w:sz="0" w:space="0" w:color="auto"/>
                    <w:right w:val="none" w:sz="0" w:space="0" w:color="auto"/>
                  </w:divBdr>
                </w:div>
                <w:div w:id="307440262">
                  <w:marLeft w:val="0"/>
                  <w:marRight w:val="0"/>
                  <w:marTop w:val="0"/>
                  <w:marBottom w:val="0"/>
                  <w:divBdr>
                    <w:top w:val="none" w:sz="0" w:space="0" w:color="auto"/>
                    <w:left w:val="none" w:sz="0" w:space="0" w:color="auto"/>
                    <w:bottom w:val="none" w:sz="0" w:space="0" w:color="auto"/>
                    <w:right w:val="none" w:sz="0" w:space="0" w:color="auto"/>
                  </w:divBdr>
                  <w:divsChild>
                    <w:div w:id="15958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25491">
      <w:bodyDiv w:val="1"/>
      <w:marLeft w:val="0"/>
      <w:marRight w:val="0"/>
      <w:marTop w:val="0"/>
      <w:marBottom w:val="0"/>
      <w:divBdr>
        <w:top w:val="none" w:sz="0" w:space="0" w:color="auto"/>
        <w:left w:val="none" w:sz="0" w:space="0" w:color="auto"/>
        <w:bottom w:val="none" w:sz="0" w:space="0" w:color="auto"/>
        <w:right w:val="none" w:sz="0" w:space="0" w:color="auto"/>
      </w:divBdr>
    </w:div>
    <w:div w:id="784544603">
      <w:bodyDiv w:val="1"/>
      <w:marLeft w:val="0"/>
      <w:marRight w:val="0"/>
      <w:marTop w:val="0"/>
      <w:marBottom w:val="0"/>
      <w:divBdr>
        <w:top w:val="none" w:sz="0" w:space="0" w:color="auto"/>
        <w:left w:val="none" w:sz="0" w:space="0" w:color="auto"/>
        <w:bottom w:val="none" w:sz="0" w:space="0" w:color="auto"/>
        <w:right w:val="none" w:sz="0" w:space="0" w:color="auto"/>
      </w:divBdr>
    </w:div>
    <w:div w:id="791169187">
      <w:bodyDiv w:val="1"/>
      <w:marLeft w:val="0"/>
      <w:marRight w:val="0"/>
      <w:marTop w:val="0"/>
      <w:marBottom w:val="0"/>
      <w:divBdr>
        <w:top w:val="none" w:sz="0" w:space="0" w:color="auto"/>
        <w:left w:val="none" w:sz="0" w:space="0" w:color="auto"/>
        <w:bottom w:val="none" w:sz="0" w:space="0" w:color="auto"/>
        <w:right w:val="none" w:sz="0" w:space="0" w:color="auto"/>
      </w:divBdr>
    </w:div>
    <w:div w:id="805438137">
      <w:bodyDiv w:val="1"/>
      <w:marLeft w:val="0"/>
      <w:marRight w:val="0"/>
      <w:marTop w:val="0"/>
      <w:marBottom w:val="0"/>
      <w:divBdr>
        <w:top w:val="none" w:sz="0" w:space="0" w:color="auto"/>
        <w:left w:val="none" w:sz="0" w:space="0" w:color="auto"/>
        <w:bottom w:val="none" w:sz="0" w:space="0" w:color="auto"/>
        <w:right w:val="none" w:sz="0" w:space="0" w:color="auto"/>
      </w:divBdr>
    </w:div>
    <w:div w:id="816068273">
      <w:bodyDiv w:val="1"/>
      <w:marLeft w:val="0"/>
      <w:marRight w:val="0"/>
      <w:marTop w:val="0"/>
      <w:marBottom w:val="0"/>
      <w:divBdr>
        <w:top w:val="none" w:sz="0" w:space="0" w:color="auto"/>
        <w:left w:val="none" w:sz="0" w:space="0" w:color="auto"/>
        <w:bottom w:val="none" w:sz="0" w:space="0" w:color="auto"/>
        <w:right w:val="none" w:sz="0" w:space="0" w:color="auto"/>
      </w:divBdr>
    </w:div>
    <w:div w:id="825433751">
      <w:bodyDiv w:val="1"/>
      <w:marLeft w:val="0"/>
      <w:marRight w:val="0"/>
      <w:marTop w:val="0"/>
      <w:marBottom w:val="0"/>
      <w:divBdr>
        <w:top w:val="none" w:sz="0" w:space="0" w:color="auto"/>
        <w:left w:val="none" w:sz="0" w:space="0" w:color="auto"/>
        <w:bottom w:val="none" w:sz="0" w:space="0" w:color="auto"/>
        <w:right w:val="none" w:sz="0" w:space="0" w:color="auto"/>
      </w:divBdr>
    </w:div>
    <w:div w:id="826481263">
      <w:bodyDiv w:val="1"/>
      <w:marLeft w:val="0"/>
      <w:marRight w:val="0"/>
      <w:marTop w:val="0"/>
      <w:marBottom w:val="0"/>
      <w:divBdr>
        <w:top w:val="none" w:sz="0" w:space="0" w:color="auto"/>
        <w:left w:val="none" w:sz="0" w:space="0" w:color="auto"/>
        <w:bottom w:val="none" w:sz="0" w:space="0" w:color="auto"/>
        <w:right w:val="none" w:sz="0" w:space="0" w:color="auto"/>
      </w:divBdr>
    </w:div>
    <w:div w:id="827476038">
      <w:bodyDiv w:val="1"/>
      <w:marLeft w:val="0"/>
      <w:marRight w:val="0"/>
      <w:marTop w:val="0"/>
      <w:marBottom w:val="0"/>
      <w:divBdr>
        <w:top w:val="none" w:sz="0" w:space="0" w:color="auto"/>
        <w:left w:val="none" w:sz="0" w:space="0" w:color="auto"/>
        <w:bottom w:val="none" w:sz="0" w:space="0" w:color="auto"/>
        <w:right w:val="none" w:sz="0" w:space="0" w:color="auto"/>
      </w:divBdr>
    </w:div>
    <w:div w:id="844051831">
      <w:bodyDiv w:val="1"/>
      <w:marLeft w:val="0"/>
      <w:marRight w:val="0"/>
      <w:marTop w:val="0"/>
      <w:marBottom w:val="0"/>
      <w:divBdr>
        <w:top w:val="none" w:sz="0" w:space="0" w:color="auto"/>
        <w:left w:val="none" w:sz="0" w:space="0" w:color="auto"/>
        <w:bottom w:val="none" w:sz="0" w:space="0" w:color="auto"/>
        <w:right w:val="none" w:sz="0" w:space="0" w:color="auto"/>
      </w:divBdr>
    </w:div>
    <w:div w:id="857935855">
      <w:bodyDiv w:val="1"/>
      <w:marLeft w:val="0"/>
      <w:marRight w:val="0"/>
      <w:marTop w:val="0"/>
      <w:marBottom w:val="0"/>
      <w:divBdr>
        <w:top w:val="none" w:sz="0" w:space="0" w:color="auto"/>
        <w:left w:val="none" w:sz="0" w:space="0" w:color="auto"/>
        <w:bottom w:val="none" w:sz="0" w:space="0" w:color="auto"/>
        <w:right w:val="none" w:sz="0" w:space="0" w:color="auto"/>
      </w:divBdr>
      <w:divsChild>
        <w:div w:id="617759671">
          <w:marLeft w:val="0"/>
          <w:marRight w:val="0"/>
          <w:marTop w:val="0"/>
          <w:marBottom w:val="0"/>
          <w:divBdr>
            <w:top w:val="none" w:sz="0" w:space="0" w:color="auto"/>
            <w:left w:val="none" w:sz="0" w:space="0" w:color="auto"/>
            <w:bottom w:val="none" w:sz="0" w:space="0" w:color="auto"/>
            <w:right w:val="none" w:sz="0" w:space="0" w:color="auto"/>
          </w:divBdr>
          <w:divsChild>
            <w:div w:id="1091656091">
              <w:marLeft w:val="0"/>
              <w:marRight w:val="0"/>
              <w:marTop w:val="0"/>
              <w:marBottom w:val="0"/>
              <w:divBdr>
                <w:top w:val="none" w:sz="0" w:space="0" w:color="auto"/>
                <w:left w:val="none" w:sz="0" w:space="0" w:color="auto"/>
                <w:bottom w:val="none" w:sz="0" w:space="0" w:color="auto"/>
                <w:right w:val="none" w:sz="0" w:space="0" w:color="auto"/>
              </w:divBdr>
              <w:divsChild>
                <w:div w:id="1383168247">
                  <w:marLeft w:val="0"/>
                  <w:marRight w:val="0"/>
                  <w:marTop w:val="0"/>
                  <w:marBottom w:val="0"/>
                  <w:divBdr>
                    <w:top w:val="none" w:sz="0" w:space="0" w:color="auto"/>
                    <w:left w:val="none" w:sz="0" w:space="0" w:color="auto"/>
                    <w:bottom w:val="none" w:sz="0" w:space="0" w:color="auto"/>
                    <w:right w:val="none" w:sz="0" w:space="0" w:color="auto"/>
                  </w:divBdr>
                  <w:divsChild>
                    <w:div w:id="525749756">
                      <w:marLeft w:val="0"/>
                      <w:marRight w:val="0"/>
                      <w:marTop w:val="0"/>
                      <w:marBottom w:val="0"/>
                      <w:divBdr>
                        <w:top w:val="none" w:sz="0" w:space="0" w:color="auto"/>
                        <w:left w:val="none" w:sz="0" w:space="0" w:color="auto"/>
                        <w:bottom w:val="none" w:sz="0" w:space="0" w:color="auto"/>
                        <w:right w:val="none" w:sz="0" w:space="0" w:color="auto"/>
                      </w:divBdr>
                      <w:divsChild>
                        <w:div w:id="2081175190">
                          <w:marLeft w:val="0"/>
                          <w:marRight w:val="0"/>
                          <w:marTop w:val="0"/>
                          <w:marBottom w:val="0"/>
                          <w:divBdr>
                            <w:top w:val="none" w:sz="0" w:space="0" w:color="auto"/>
                            <w:left w:val="none" w:sz="0" w:space="0" w:color="auto"/>
                            <w:bottom w:val="none" w:sz="0" w:space="0" w:color="auto"/>
                            <w:right w:val="none" w:sz="0" w:space="0" w:color="auto"/>
                          </w:divBdr>
                          <w:divsChild>
                            <w:div w:id="243615365">
                              <w:marLeft w:val="0"/>
                              <w:marRight w:val="0"/>
                              <w:marTop w:val="0"/>
                              <w:marBottom w:val="0"/>
                              <w:divBdr>
                                <w:top w:val="none" w:sz="0" w:space="0" w:color="auto"/>
                                <w:left w:val="none" w:sz="0" w:space="0" w:color="auto"/>
                                <w:bottom w:val="none" w:sz="0" w:space="0" w:color="auto"/>
                                <w:right w:val="none" w:sz="0" w:space="0" w:color="auto"/>
                              </w:divBdr>
                              <w:divsChild>
                                <w:div w:id="608006759">
                                  <w:marLeft w:val="0"/>
                                  <w:marRight w:val="0"/>
                                  <w:marTop w:val="0"/>
                                  <w:marBottom w:val="0"/>
                                  <w:divBdr>
                                    <w:top w:val="none" w:sz="0" w:space="0" w:color="auto"/>
                                    <w:left w:val="none" w:sz="0" w:space="0" w:color="auto"/>
                                    <w:bottom w:val="none" w:sz="0" w:space="0" w:color="auto"/>
                                    <w:right w:val="none" w:sz="0" w:space="0" w:color="auto"/>
                                  </w:divBdr>
                                </w:div>
                                <w:div w:id="2695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520183">
          <w:marLeft w:val="0"/>
          <w:marRight w:val="0"/>
          <w:marTop w:val="0"/>
          <w:marBottom w:val="0"/>
          <w:divBdr>
            <w:top w:val="none" w:sz="0" w:space="0" w:color="auto"/>
            <w:left w:val="none" w:sz="0" w:space="0" w:color="auto"/>
            <w:bottom w:val="none" w:sz="0" w:space="0" w:color="auto"/>
            <w:right w:val="none" w:sz="0" w:space="0" w:color="auto"/>
          </w:divBdr>
          <w:divsChild>
            <w:div w:id="1432313416">
              <w:marLeft w:val="0"/>
              <w:marRight w:val="0"/>
              <w:marTop w:val="0"/>
              <w:marBottom w:val="0"/>
              <w:divBdr>
                <w:top w:val="none" w:sz="0" w:space="0" w:color="auto"/>
                <w:left w:val="none" w:sz="0" w:space="0" w:color="auto"/>
                <w:bottom w:val="none" w:sz="0" w:space="0" w:color="auto"/>
                <w:right w:val="none" w:sz="0" w:space="0" w:color="auto"/>
              </w:divBdr>
              <w:divsChild>
                <w:div w:id="878394331">
                  <w:marLeft w:val="0"/>
                  <w:marRight w:val="0"/>
                  <w:marTop w:val="0"/>
                  <w:marBottom w:val="0"/>
                  <w:divBdr>
                    <w:top w:val="none" w:sz="0" w:space="0" w:color="auto"/>
                    <w:left w:val="none" w:sz="0" w:space="0" w:color="auto"/>
                    <w:bottom w:val="none" w:sz="0" w:space="0" w:color="auto"/>
                    <w:right w:val="none" w:sz="0" w:space="0" w:color="auto"/>
                  </w:divBdr>
                  <w:divsChild>
                    <w:div w:id="171378139">
                      <w:marLeft w:val="0"/>
                      <w:marRight w:val="0"/>
                      <w:marTop w:val="0"/>
                      <w:marBottom w:val="0"/>
                      <w:divBdr>
                        <w:top w:val="none" w:sz="0" w:space="0" w:color="auto"/>
                        <w:left w:val="none" w:sz="0" w:space="0" w:color="auto"/>
                        <w:bottom w:val="none" w:sz="0" w:space="0" w:color="auto"/>
                        <w:right w:val="none" w:sz="0" w:space="0" w:color="auto"/>
                      </w:divBdr>
                      <w:divsChild>
                        <w:div w:id="1834566748">
                          <w:marLeft w:val="0"/>
                          <w:marRight w:val="0"/>
                          <w:marTop w:val="0"/>
                          <w:marBottom w:val="0"/>
                          <w:divBdr>
                            <w:top w:val="none" w:sz="0" w:space="0" w:color="auto"/>
                            <w:left w:val="none" w:sz="0" w:space="0" w:color="auto"/>
                            <w:bottom w:val="none" w:sz="0" w:space="0" w:color="auto"/>
                            <w:right w:val="none" w:sz="0" w:space="0" w:color="auto"/>
                          </w:divBdr>
                          <w:divsChild>
                            <w:div w:id="1456557187">
                              <w:marLeft w:val="0"/>
                              <w:marRight w:val="0"/>
                              <w:marTop w:val="0"/>
                              <w:marBottom w:val="0"/>
                              <w:divBdr>
                                <w:top w:val="none" w:sz="0" w:space="0" w:color="auto"/>
                                <w:left w:val="none" w:sz="0" w:space="0" w:color="auto"/>
                                <w:bottom w:val="none" w:sz="0" w:space="0" w:color="auto"/>
                                <w:right w:val="none" w:sz="0" w:space="0" w:color="auto"/>
                              </w:divBdr>
                              <w:divsChild>
                                <w:div w:id="13752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99421">
      <w:bodyDiv w:val="1"/>
      <w:marLeft w:val="0"/>
      <w:marRight w:val="0"/>
      <w:marTop w:val="0"/>
      <w:marBottom w:val="0"/>
      <w:divBdr>
        <w:top w:val="none" w:sz="0" w:space="0" w:color="auto"/>
        <w:left w:val="none" w:sz="0" w:space="0" w:color="auto"/>
        <w:bottom w:val="none" w:sz="0" w:space="0" w:color="auto"/>
        <w:right w:val="none" w:sz="0" w:space="0" w:color="auto"/>
      </w:divBdr>
    </w:div>
    <w:div w:id="884486639">
      <w:bodyDiv w:val="1"/>
      <w:marLeft w:val="0"/>
      <w:marRight w:val="0"/>
      <w:marTop w:val="0"/>
      <w:marBottom w:val="0"/>
      <w:divBdr>
        <w:top w:val="none" w:sz="0" w:space="0" w:color="auto"/>
        <w:left w:val="none" w:sz="0" w:space="0" w:color="auto"/>
        <w:bottom w:val="none" w:sz="0" w:space="0" w:color="auto"/>
        <w:right w:val="none" w:sz="0" w:space="0" w:color="auto"/>
      </w:divBdr>
    </w:div>
    <w:div w:id="897017043">
      <w:bodyDiv w:val="1"/>
      <w:marLeft w:val="0"/>
      <w:marRight w:val="0"/>
      <w:marTop w:val="0"/>
      <w:marBottom w:val="0"/>
      <w:divBdr>
        <w:top w:val="none" w:sz="0" w:space="0" w:color="auto"/>
        <w:left w:val="none" w:sz="0" w:space="0" w:color="auto"/>
        <w:bottom w:val="none" w:sz="0" w:space="0" w:color="auto"/>
        <w:right w:val="none" w:sz="0" w:space="0" w:color="auto"/>
      </w:divBdr>
    </w:div>
    <w:div w:id="910886759">
      <w:bodyDiv w:val="1"/>
      <w:marLeft w:val="0"/>
      <w:marRight w:val="0"/>
      <w:marTop w:val="0"/>
      <w:marBottom w:val="0"/>
      <w:divBdr>
        <w:top w:val="none" w:sz="0" w:space="0" w:color="auto"/>
        <w:left w:val="none" w:sz="0" w:space="0" w:color="auto"/>
        <w:bottom w:val="none" w:sz="0" w:space="0" w:color="auto"/>
        <w:right w:val="none" w:sz="0" w:space="0" w:color="auto"/>
      </w:divBdr>
      <w:divsChild>
        <w:div w:id="1340541117">
          <w:marLeft w:val="0"/>
          <w:marRight w:val="0"/>
          <w:marTop w:val="0"/>
          <w:marBottom w:val="0"/>
          <w:divBdr>
            <w:top w:val="none" w:sz="0" w:space="0" w:color="auto"/>
            <w:left w:val="none" w:sz="0" w:space="0" w:color="auto"/>
            <w:bottom w:val="none" w:sz="0" w:space="0" w:color="auto"/>
            <w:right w:val="none" w:sz="0" w:space="0" w:color="auto"/>
          </w:divBdr>
          <w:divsChild>
            <w:div w:id="1333024644">
              <w:marLeft w:val="0"/>
              <w:marRight w:val="0"/>
              <w:marTop w:val="0"/>
              <w:marBottom w:val="0"/>
              <w:divBdr>
                <w:top w:val="none" w:sz="0" w:space="0" w:color="auto"/>
                <w:left w:val="none" w:sz="0" w:space="0" w:color="auto"/>
                <w:bottom w:val="none" w:sz="0" w:space="0" w:color="auto"/>
                <w:right w:val="none" w:sz="0" w:space="0" w:color="auto"/>
              </w:divBdr>
              <w:divsChild>
                <w:div w:id="824668248">
                  <w:marLeft w:val="0"/>
                  <w:marRight w:val="0"/>
                  <w:marTop w:val="0"/>
                  <w:marBottom w:val="0"/>
                  <w:divBdr>
                    <w:top w:val="none" w:sz="0" w:space="0" w:color="auto"/>
                    <w:left w:val="none" w:sz="0" w:space="0" w:color="auto"/>
                    <w:bottom w:val="none" w:sz="0" w:space="0" w:color="auto"/>
                    <w:right w:val="none" w:sz="0" w:space="0" w:color="auto"/>
                  </w:divBdr>
                </w:div>
                <w:div w:id="218126961">
                  <w:marLeft w:val="0"/>
                  <w:marRight w:val="0"/>
                  <w:marTop w:val="0"/>
                  <w:marBottom w:val="0"/>
                  <w:divBdr>
                    <w:top w:val="none" w:sz="0" w:space="0" w:color="auto"/>
                    <w:left w:val="none" w:sz="0" w:space="0" w:color="auto"/>
                    <w:bottom w:val="none" w:sz="0" w:space="0" w:color="auto"/>
                    <w:right w:val="none" w:sz="0" w:space="0" w:color="auto"/>
                  </w:divBdr>
                </w:div>
                <w:div w:id="608898214">
                  <w:marLeft w:val="0"/>
                  <w:marRight w:val="0"/>
                  <w:marTop w:val="0"/>
                  <w:marBottom w:val="0"/>
                  <w:divBdr>
                    <w:top w:val="none" w:sz="0" w:space="0" w:color="auto"/>
                    <w:left w:val="none" w:sz="0" w:space="0" w:color="auto"/>
                    <w:bottom w:val="none" w:sz="0" w:space="0" w:color="auto"/>
                    <w:right w:val="none" w:sz="0" w:space="0" w:color="auto"/>
                  </w:divBdr>
                  <w:divsChild>
                    <w:div w:id="12137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4851">
              <w:marLeft w:val="0"/>
              <w:marRight w:val="0"/>
              <w:marTop w:val="0"/>
              <w:marBottom w:val="0"/>
              <w:divBdr>
                <w:top w:val="none" w:sz="0" w:space="0" w:color="auto"/>
                <w:left w:val="none" w:sz="0" w:space="0" w:color="auto"/>
                <w:bottom w:val="none" w:sz="0" w:space="0" w:color="auto"/>
                <w:right w:val="none" w:sz="0" w:space="0" w:color="auto"/>
              </w:divBdr>
              <w:divsChild>
                <w:div w:id="2054190622">
                  <w:marLeft w:val="0"/>
                  <w:marRight w:val="0"/>
                  <w:marTop w:val="0"/>
                  <w:marBottom w:val="0"/>
                  <w:divBdr>
                    <w:top w:val="none" w:sz="0" w:space="0" w:color="auto"/>
                    <w:left w:val="none" w:sz="0" w:space="0" w:color="auto"/>
                    <w:bottom w:val="none" w:sz="0" w:space="0" w:color="auto"/>
                    <w:right w:val="none" w:sz="0" w:space="0" w:color="auto"/>
                  </w:divBdr>
                </w:div>
                <w:div w:id="299383900">
                  <w:marLeft w:val="0"/>
                  <w:marRight w:val="0"/>
                  <w:marTop w:val="0"/>
                  <w:marBottom w:val="0"/>
                  <w:divBdr>
                    <w:top w:val="none" w:sz="0" w:space="0" w:color="auto"/>
                    <w:left w:val="none" w:sz="0" w:space="0" w:color="auto"/>
                    <w:bottom w:val="none" w:sz="0" w:space="0" w:color="auto"/>
                    <w:right w:val="none" w:sz="0" w:space="0" w:color="auto"/>
                  </w:divBdr>
                </w:div>
                <w:div w:id="2127112843">
                  <w:marLeft w:val="0"/>
                  <w:marRight w:val="0"/>
                  <w:marTop w:val="0"/>
                  <w:marBottom w:val="0"/>
                  <w:divBdr>
                    <w:top w:val="none" w:sz="0" w:space="0" w:color="auto"/>
                    <w:left w:val="none" w:sz="0" w:space="0" w:color="auto"/>
                    <w:bottom w:val="none" w:sz="0" w:space="0" w:color="auto"/>
                    <w:right w:val="none" w:sz="0" w:space="0" w:color="auto"/>
                  </w:divBdr>
                  <w:divsChild>
                    <w:div w:id="6571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4180">
              <w:marLeft w:val="0"/>
              <w:marRight w:val="0"/>
              <w:marTop w:val="0"/>
              <w:marBottom w:val="0"/>
              <w:divBdr>
                <w:top w:val="none" w:sz="0" w:space="0" w:color="auto"/>
                <w:left w:val="none" w:sz="0" w:space="0" w:color="auto"/>
                <w:bottom w:val="none" w:sz="0" w:space="0" w:color="auto"/>
                <w:right w:val="none" w:sz="0" w:space="0" w:color="auto"/>
              </w:divBdr>
              <w:divsChild>
                <w:div w:id="1117987373">
                  <w:marLeft w:val="0"/>
                  <w:marRight w:val="0"/>
                  <w:marTop w:val="0"/>
                  <w:marBottom w:val="0"/>
                  <w:divBdr>
                    <w:top w:val="none" w:sz="0" w:space="0" w:color="auto"/>
                    <w:left w:val="none" w:sz="0" w:space="0" w:color="auto"/>
                    <w:bottom w:val="none" w:sz="0" w:space="0" w:color="auto"/>
                    <w:right w:val="none" w:sz="0" w:space="0" w:color="auto"/>
                  </w:divBdr>
                </w:div>
                <w:div w:id="866329903">
                  <w:marLeft w:val="0"/>
                  <w:marRight w:val="0"/>
                  <w:marTop w:val="0"/>
                  <w:marBottom w:val="0"/>
                  <w:divBdr>
                    <w:top w:val="none" w:sz="0" w:space="0" w:color="auto"/>
                    <w:left w:val="none" w:sz="0" w:space="0" w:color="auto"/>
                    <w:bottom w:val="none" w:sz="0" w:space="0" w:color="auto"/>
                    <w:right w:val="none" w:sz="0" w:space="0" w:color="auto"/>
                  </w:divBdr>
                </w:div>
                <w:div w:id="1153253671">
                  <w:marLeft w:val="0"/>
                  <w:marRight w:val="0"/>
                  <w:marTop w:val="0"/>
                  <w:marBottom w:val="0"/>
                  <w:divBdr>
                    <w:top w:val="none" w:sz="0" w:space="0" w:color="auto"/>
                    <w:left w:val="none" w:sz="0" w:space="0" w:color="auto"/>
                    <w:bottom w:val="none" w:sz="0" w:space="0" w:color="auto"/>
                    <w:right w:val="none" w:sz="0" w:space="0" w:color="auto"/>
                  </w:divBdr>
                  <w:divsChild>
                    <w:div w:id="4465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346288">
      <w:bodyDiv w:val="1"/>
      <w:marLeft w:val="0"/>
      <w:marRight w:val="0"/>
      <w:marTop w:val="0"/>
      <w:marBottom w:val="0"/>
      <w:divBdr>
        <w:top w:val="none" w:sz="0" w:space="0" w:color="auto"/>
        <w:left w:val="none" w:sz="0" w:space="0" w:color="auto"/>
        <w:bottom w:val="none" w:sz="0" w:space="0" w:color="auto"/>
        <w:right w:val="none" w:sz="0" w:space="0" w:color="auto"/>
      </w:divBdr>
    </w:div>
    <w:div w:id="929046800">
      <w:bodyDiv w:val="1"/>
      <w:marLeft w:val="0"/>
      <w:marRight w:val="0"/>
      <w:marTop w:val="0"/>
      <w:marBottom w:val="0"/>
      <w:divBdr>
        <w:top w:val="none" w:sz="0" w:space="0" w:color="auto"/>
        <w:left w:val="none" w:sz="0" w:space="0" w:color="auto"/>
        <w:bottom w:val="none" w:sz="0" w:space="0" w:color="auto"/>
        <w:right w:val="none" w:sz="0" w:space="0" w:color="auto"/>
      </w:divBdr>
    </w:div>
    <w:div w:id="953638430">
      <w:bodyDiv w:val="1"/>
      <w:marLeft w:val="0"/>
      <w:marRight w:val="0"/>
      <w:marTop w:val="0"/>
      <w:marBottom w:val="0"/>
      <w:divBdr>
        <w:top w:val="none" w:sz="0" w:space="0" w:color="auto"/>
        <w:left w:val="none" w:sz="0" w:space="0" w:color="auto"/>
        <w:bottom w:val="none" w:sz="0" w:space="0" w:color="auto"/>
        <w:right w:val="none" w:sz="0" w:space="0" w:color="auto"/>
      </w:divBdr>
    </w:div>
    <w:div w:id="958684876">
      <w:bodyDiv w:val="1"/>
      <w:marLeft w:val="0"/>
      <w:marRight w:val="0"/>
      <w:marTop w:val="0"/>
      <w:marBottom w:val="0"/>
      <w:divBdr>
        <w:top w:val="none" w:sz="0" w:space="0" w:color="auto"/>
        <w:left w:val="none" w:sz="0" w:space="0" w:color="auto"/>
        <w:bottom w:val="none" w:sz="0" w:space="0" w:color="auto"/>
        <w:right w:val="none" w:sz="0" w:space="0" w:color="auto"/>
      </w:divBdr>
      <w:divsChild>
        <w:div w:id="823740144">
          <w:marLeft w:val="0"/>
          <w:marRight w:val="0"/>
          <w:marTop w:val="0"/>
          <w:marBottom w:val="0"/>
          <w:divBdr>
            <w:top w:val="none" w:sz="0" w:space="0" w:color="auto"/>
            <w:left w:val="none" w:sz="0" w:space="0" w:color="auto"/>
            <w:bottom w:val="none" w:sz="0" w:space="0" w:color="auto"/>
            <w:right w:val="none" w:sz="0" w:space="0" w:color="auto"/>
          </w:divBdr>
        </w:div>
        <w:div w:id="2026981578">
          <w:marLeft w:val="0"/>
          <w:marRight w:val="0"/>
          <w:marTop w:val="0"/>
          <w:marBottom w:val="0"/>
          <w:divBdr>
            <w:top w:val="none" w:sz="0" w:space="0" w:color="auto"/>
            <w:left w:val="none" w:sz="0" w:space="0" w:color="auto"/>
            <w:bottom w:val="none" w:sz="0" w:space="0" w:color="auto"/>
            <w:right w:val="none" w:sz="0" w:space="0" w:color="auto"/>
          </w:divBdr>
        </w:div>
        <w:div w:id="111219064">
          <w:marLeft w:val="0"/>
          <w:marRight w:val="0"/>
          <w:marTop w:val="0"/>
          <w:marBottom w:val="0"/>
          <w:divBdr>
            <w:top w:val="none" w:sz="0" w:space="0" w:color="auto"/>
            <w:left w:val="none" w:sz="0" w:space="0" w:color="auto"/>
            <w:bottom w:val="none" w:sz="0" w:space="0" w:color="auto"/>
            <w:right w:val="none" w:sz="0" w:space="0" w:color="auto"/>
          </w:divBdr>
        </w:div>
      </w:divsChild>
    </w:div>
    <w:div w:id="963343102">
      <w:bodyDiv w:val="1"/>
      <w:marLeft w:val="0"/>
      <w:marRight w:val="0"/>
      <w:marTop w:val="0"/>
      <w:marBottom w:val="0"/>
      <w:divBdr>
        <w:top w:val="none" w:sz="0" w:space="0" w:color="auto"/>
        <w:left w:val="none" w:sz="0" w:space="0" w:color="auto"/>
        <w:bottom w:val="none" w:sz="0" w:space="0" w:color="auto"/>
        <w:right w:val="none" w:sz="0" w:space="0" w:color="auto"/>
      </w:divBdr>
    </w:div>
    <w:div w:id="992677760">
      <w:bodyDiv w:val="1"/>
      <w:marLeft w:val="0"/>
      <w:marRight w:val="0"/>
      <w:marTop w:val="0"/>
      <w:marBottom w:val="0"/>
      <w:divBdr>
        <w:top w:val="none" w:sz="0" w:space="0" w:color="auto"/>
        <w:left w:val="none" w:sz="0" w:space="0" w:color="auto"/>
        <w:bottom w:val="none" w:sz="0" w:space="0" w:color="auto"/>
        <w:right w:val="none" w:sz="0" w:space="0" w:color="auto"/>
      </w:divBdr>
    </w:div>
    <w:div w:id="1012411723">
      <w:bodyDiv w:val="1"/>
      <w:marLeft w:val="0"/>
      <w:marRight w:val="0"/>
      <w:marTop w:val="0"/>
      <w:marBottom w:val="0"/>
      <w:divBdr>
        <w:top w:val="none" w:sz="0" w:space="0" w:color="auto"/>
        <w:left w:val="none" w:sz="0" w:space="0" w:color="auto"/>
        <w:bottom w:val="none" w:sz="0" w:space="0" w:color="auto"/>
        <w:right w:val="none" w:sz="0" w:space="0" w:color="auto"/>
      </w:divBdr>
    </w:div>
    <w:div w:id="1024938778">
      <w:bodyDiv w:val="1"/>
      <w:marLeft w:val="0"/>
      <w:marRight w:val="0"/>
      <w:marTop w:val="0"/>
      <w:marBottom w:val="0"/>
      <w:divBdr>
        <w:top w:val="none" w:sz="0" w:space="0" w:color="auto"/>
        <w:left w:val="none" w:sz="0" w:space="0" w:color="auto"/>
        <w:bottom w:val="none" w:sz="0" w:space="0" w:color="auto"/>
        <w:right w:val="none" w:sz="0" w:space="0" w:color="auto"/>
      </w:divBdr>
      <w:divsChild>
        <w:div w:id="20403496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821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438738">
      <w:bodyDiv w:val="1"/>
      <w:marLeft w:val="0"/>
      <w:marRight w:val="0"/>
      <w:marTop w:val="0"/>
      <w:marBottom w:val="0"/>
      <w:divBdr>
        <w:top w:val="none" w:sz="0" w:space="0" w:color="auto"/>
        <w:left w:val="none" w:sz="0" w:space="0" w:color="auto"/>
        <w:bottom w:val="none" w:sz="0" w:space="0" w:color="auto"/>
        <w:right w:val="none" w:sz="0" w:space="0" w:color="auto"/>
      </w:divBdr>
    </w:div>
    <w:div w:id="1060523518">
      <w:bodyDiv w:val="1"/>
      <w:marLeft w:val="0"/>
      <w:marRight w:val="0"/>
      <w:marTop w:val="0"/>
      <w:marBottom w:val="0"/>
      <w:divBdr>
        <w:top w:val="none" w:sz="0" w:space="0" w:color="auto"/>
        <w:left w:val="none" w:sz="0" w:space="0" w:color="auto"/>
        <w:bottom w:val="none" w:sz="0" w:space="0" w:color="auto"/>
        <w:right w:val="none" w:sz="0" w:space="0" w:color="auto"/>
      </w:divBdr>
    </w:div>
    <w:div w:id="1068696814">
      <w:bodyDiv w:val="1"/>
      <w:marLeft w:val="0"/>
      <w:marRight w:val="0"/>
      <w:marTop w:val="0"/>
      <w:marBottom w:val="0"/>
      <w:divBdr>
        <w:top w:val="none" w:sz="0" w:space="0" w:color="auto"/>
        <w:left w:val="none" w:sz="0" w:space="0" w:color="auto"/>
        <w:bottom w:val="none" w:sz="0" w:space="0" w:color="auto"/>
        <w:right w:val="none" w:sz="0" w:space="0" w:color="auto"/>
      </w:divBdr>
    </w:div>
    <w:div w:id="1088043631">
      <w:bodyDiv w:val="1"/>
      <w:marLeft w:val="0"/>
      <w:marRight w:val="0"/>
      <w:marTop w:val="0"/>
      <w:marBottom w:val="0"/>
      <w:divBdr>
        <w:top w:val="none" w:sz="0" w:space="0" w:color="auto"/>
        <w:left w:val="none" w:sz="0" w:space="0" w:color="auto"/>
        <w:bottom w:val="none" w:sz="0" w:space="0" w:color="auto"/>
        <w:right w:val="none" w:sz="0" w:space="0" w:color="auto"/>
      </w:divBdr>
    </w:div>
    <w:div w:id="1119224963">
      <w:bodyDiv w:val="1"/>
      <w:marLeft w:val="0"/>
      <w:marRight w:val="0"/>
      <w:marTop w:val="0"/>
      <w:marBottom w:val="0"/>
      <w:divBdr>
        <w:top w:val="none" w:sz="0" w:space="0" w:color="auto"/>
        <w:left w:val="none" w:sz="0" w:space="0" w:color="auto"/>
        <w:bottom w:val="none" w:sz="0" w:space="0" w:color="auto"/>
        <w:right w:val="none" w:sz="0" w:space="0" w:color="auto"/>
      </w:divBdr>
      <w:divsChild>
        <w:div w:id="1490361938">
          <w:marLeft w:val="0"/>
          <w:marRight w:val="0"/>
          <w:marTop w:val="0"/>
          <w:marBottom w:val="0"/>
          <w:divBdr>
            <w:top w:val="none" w:sz="0" w:space="0" w:color="auto"/>
            <w:left w:val="none" w:sz="0" w:space="0" w:color="auto"/>
            <w:bottom w:val="none" w:sz="0" w:space="0" w:color="auto"/>
            <w:right w:val="none" w:sz="0" w:space="0" w:color="auto"/>
          </w:divBdr>
          <w:divsChild>
            <w:div w:id="1516915870">
              <w:marLeft w:val="0"/>
              <w:marRight w:val="0"/>
              <w:marTop w:val="0"/>
              <w:marBottom w:val="0"/>
              <w:divBdr>
                <w:top w:val="none" w:sz="0" w:space="0" w:color="auto"/>
                <w:left w:val="none" w:sz="0" w:space="0" w:color="auto"/>
                <w:bottom w:val="none" w:sz="0" w:space="0" w:color="auto"/>
                <w:right w:val="none" w:sz="0" w:space="0" w:color="auto"/>
              </w:divBdr>
              <w:divsChild>
                <w:div w:id="239099179">
                  <w:marLeft w:val="0"/>
                  <w:marRight w:val="0"/>
                  <w:marTop w:val="0"/>
                  <w:marBottom w:val="0"/>
                  <w:divBdr>
                    <w:top w:val="none" w:sz="0" w:space="0" w:color="auto"/>
                    <w:left w:val="none" w:sz="0" w:space="0" w:color="auto"/>
                    <w:bottom w:val="none" w:sz="0" w:space="0" w:color="auto"/>
                    <w:right w:val="none" w:sz="0" w:space="0" w:color="auto"/>
                  </w:divBdr>
                  <w:divsChild>
                    <w:div w:id="1921059534">
                      <w:marLeft w:val="0"/>
                      <w:marRight w:val="0"/>
                      <w:marTop w:val="0"/>
                      <w:marBottom w:val="0"/>
                      <w:divBdr>
                        <w:top w:val="none" w:sz="0" w:space="0" w:color="auto"/>
                        <w:left w:val="none" w:sz="0" w:space="0" w:color="auto"/>
                        <w:bottom w:val="none" w:sz="0" w:space="0" w:color="auto"/>
                        <w:right w:val="none" w:sz="0" w:space="0" w:color="auto"/>
                      </w:divBdr>
                      <w:divsChild>
                        <w:div w:id="1954245155">
                          <w:marLeft w:val="0"/>
                          <w:marRight w:val="0"/>
                          <w:marTop w:val="0"/>
                          <w:marBottom w:val="0"/>
                          <w:divBdr>
                            <w:top w:val="none" w:sz="0" w:space="0" w:color="auto"/>
                            <w:left w:val="none" w:sz="0" w:space="0" w:color="auto"/>
                            <w:bottom w:val="none" w:sz="0" w:space="0" w:color="auto"/>
                            <w:right w:val="none" w:sz="0" w:space="0" w:color="auto"/>
                          </w:divBdr>
                          <w:divsChild>
                            <w:div w:id="732778238">
                              <w:marLeft w:val="0"/>
                              <w:marRight w:val="0"/>
                              <w:marTop w:val="0"/>
                              <w:marBottom w:val="0"/>
                              <w:divBdr>
                                <w:top w:val="none" w:sz="0" w:space="0" w:color="auto"/>
                                <w:left w:val="none" w:sz="0" w:space="0" w:color="auto"/>
                                <w:bottom w:val="none" w:sz="0" w:space="0" w:color="auto"/>
                                <w:right w:val="none" w:sz="0" w:space="0" w:color="auto"/>
                              </w:divBdr>
                              <w:divsChild>
                                <w:div w:id="1961915525">
                                  <w:marLeft w:val="0"/>
                                  <w:marRight w:val="0"/>
                                  <w:marTop w:val="0"/>
                                  <w:marBottom w:val="0"/>
                                  <w:divBdr>
                                    <w:top w:val="none" w:sz="0" w:space="0" w:color="auto"/>
                                    <w:left w:val="none" w:sz="0" w:space="0" w:color="auto"/>
                                    <w:bottom w:val="none" w:sz="0" w:space="0" w:color="auto"/>
                                    <w:right w:val="none" w:sz="0" w:space="0" w:color="auto"/>
                                  </w:divBdr>
                                  <w:divsChild>
                                    <w:div w:id="736173698">
                                      <w:marLeft w:val="0"/>
                                      <w:marRight w:val="0"/>
                                      <w:marTop w:val="0"/>
                                      <w:marBottom w:val="0"/>
                                      <w:divBdr>
                                        <w:top w:val="none" w:sz="0" w:space="0" w:color="auto"/>
                                        <w:left w:val="none" w:sz="0" w:space="0" w:color="auto"/>
                                        <w:bottom w:val="none" w:sz="0" w:space="0" w:color="auto"/>
                                        <w:right w:val="none" w:sz="0" w:space="0" w:color="auto"/>
                                      </w:divBdr>
                                      <w:divsChild>
                                        <w:div w:id="647170403">
                                          <w:marLeft w:val="0"/>
                                          <w:marRight w:val="0"/>
                                          <w:marTop w:val="0"/>
                                          <w:marBottom w:val="0"/>
                                          <w:divBdr>
                                            <w:top w:val="none" w:sz="0" w:space="0" w:color="auto"/>
                                            <w:left w:val="none" w:sz="0" w:space="0" w:color="auto"/>
                                            <w:bottom w:val="none" w:sz="0" w:space="0" w:color="auto"/>
                                            <w:right w:val="none" w:sz="0" w:space="0" w:color="auto"/>
                                          </w:divBdr>
                                          <w:divsChild>
                                            <w:div w:id="1525555320">
                                              <w:marLeft w:val="0"/>
                                              <w:marRight w:val="0"/>
                                              <w:marTop w:val="0"/>
                                              <w:marBottom w:val="0"/>
                                              <w:divBdr>
                                                <w:top w:val="none" w:sz="0" w:space="0" w:color="auto"/>
                                                <w:left w:val="none" w:sz="0" w:space="0" w:color="auto"/>
                                                <w:bottom w:val="none" w:sz="0" w:space="0" w:color="auto"/>
                                                <w:right w:val="none" w:sz="0" w:space="0" w:color="auto"/>
                                              </w:divBdr>
                                              <w:divsChild>
                                                <w:div w:id="1519464097">
                                                  <w:marLeft w:val="0"/>
                                                  <w:marRight w:val="0"/>
                                                  <w:marTop w:val="0"/>
                                                  <w:marBottom w:val="0"/>
                                                  <w:divBdr>
                                                    <w:top w:val="none" w:sz="0" w:space="0" w:color="auto"/>
                                                    <w:left w:val="none" w:sz="0" w:space="0" w:color="auto"/>
                                                    <w:bottom w:val="none" w:sz="0" w:space="0" w:color="auto"/>
                                                    <w:right w:val="none" w:sz="0" w:space="0" w:color="auto"/>
                                                  </w:divBdr>
                                                  <w:divsChild>
                                                    <w:div w:id="1886870133">
                                                      <w:marLeft w:val="0"/>
                                                      <w:marRight w:val="0"/>
                                                      <w:marTop w:val="0"/>
                                                      <w:marBottom w:val="0"/>
                                                      <w:divBdr>
                                                        <w:top w:val="none" w:sz="0" w:space="0" w:color="auto"/>
                                                        <w:left w:val="none" w:sz="0" w:space="0" w:color="auto"/>
                                                        <w:bottom w:val="none" w:sz="0" w:space="0" w:color="auto"/>
                                                        <w:right w:val="none" w:sz="0" w:space="0" w:color="auto"/>
                                                      </w:divBdr>
                                                      <w:divsChild>
                                                        <w:div w:id="1275214772">
                                                          <w:marLeft w:val="0"/>
                                                          <w:marRight w:val="0"/>
                                                          <w:marTop w:val="0"/>
                                                          <w:marBottom w:val="0"/>
                                                          <w:divBdr>
                                                            <w:top w:val="none" w:sz="0" w:space="0" w:color="auto"/>
                                                            <w:left w:val="none" w:sz="0" w:space="0" w:color="auto"/>
                                                            <w:bottom w:val="none" w:sz="0" w:space="0" w:color="auto"/>
                                                            <w:right w:val="none" w:sz="0" w:space="0" w:color="auto"/>
                                                          </w:divBdr>
                                                          <w:divsChild>
                                                            <w:div w:id="1448620658">
                                                              <w:marLeft w:val="0"/>
                                                              <w:marRight w:val="0"/>
                                                              <w:marTop w:val="0"/>
                                                              <w:marBottom w:val="0"/>
                                                              <w:divBdr>
                                                                <w:top w:val="none" w:sz="0" w:space="0" w:color="auto"/>
                                                                <w:left w:val="none" w:sz="0" w:space="0" w:color="auto"/>
                                                                <w:bottom w:val="none" w:sz="0" w:space="0" w:color="auto"/>
                                                                <w:right w:val="none" w:sz="0" w:space="0" w:color="auto"/>
                                                              </w:divBdr>
                                                              <w:divsChild>
                                                                <w:div w:id="742264505">
                                                                  <w:marLeft w:val="0"/>
                                                                  <w:marRight w:val="0"/>
                                                                  <w:marTop w:val="0"/>
                                                                  <w:marBottom w:val="0"/>
                                                                  <w:divBdr>
                                                                    <w:top w:val="none" w:sz="0" w:space="0" w:color="auto"/>
                                                                    <w:left w:val="none" w:sz="0" w:space="0" w:color="auto"/>
                                                                    <w:bottom w:val="none" w:sz="0" w:space="0" w:color="auto"/>
                                                                    <w:right w:val="none" w:sz="0" w:space="0" w:color="auto"/>
                                                                  </w:divBdr>
                                                                  <w:divsChild>
                                                                    <w:div w:id="1898860147">
                                                                      <w:marLeft w:val="0"/>
                                                                      <w:marRight w:val="0"/>
                                                                      <w:marTop w:val="0"/>
                                                                      <w:marBottom w:val="0"/>
                                                                      <w:divBdr>
                                                                        <w:top w:val="none" w:sz="0" w:space="0" w:color="auto"/>
                                                                        <w:left w:val="none" w:sz="0" w:space="0" w:color="auto"/>
                                                                        <w:bottom w:val="none" w:sz="0" w:space="0" w:color="auto"/>
                                                                        <w:right w:val="none" w:sz="0" w:space="0" w:color="auto"/>
                                                                      </w:divBdr>
                                                                      <w:divsChild>
                                                                        <w:div w:id="806358130">
                                                                          <w:marLeft w:val="0"/>
                                                                          <w:marRight w:val="0"/>
                                                                          <w:marTop w:val="0"/>
                                                                          <w:marBottom w:val="0"/>
                                                                          <w:divBdr>
                                                                            <w:top w:val="none" w:sz="0" w:space="0" w:color="auto"/>
                                                                            <w:left w:val="none" w:sz="0" w:space="0" w:color="auto"/>
                                                                            <w:bottom w:val="none" w:sz="0" w:space="0" w:color="auto"/>
                                                                            <w:right w:val="none" w:sz="0" w:space="0" w:color="auto"/>
                                                                          </w:divBdr>
                                                                          <w:divsChild>
                                                                            <w:div w:id="18583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765780">
      <w:bodyDiv w:val="1"/>
      <w:marLeft w:val="0"/>
      <w:marRight w:val="0"/>
      <w:marTop w:val="0"/>
      <w:marBottom w:val="0"/>
      <w:divBdr>
        <w:top w:val="none" w:sz="0" w:space="0" w:color="auto"/>
        <w:left w:val="none" w:sz="0" w:space="0" w:color="auto"/>
        <w:bottom w:val="none" w:sz="0" w:space="0" w:color="auto"/>
        <w:right w:val="none" w:sz="0" w:space="0" w:color="auto"/>
      </w:divBdr>
    </w:div>
    <w:div w:id="1123381169">
      <w:bodyDiv w:val="1"/>
      <w:marLeft w:val="0"/>
      <w:marRight w:val="0"/>
      <w:marTop w:val="0"/>
      <w:marBottom w:val="0"/>
      <w:divBdr>
        <w:top w:val="none" w:sz="0" w:space="0" w:color="auto"/>
        <w:left w:val="none" w:sz="0" w:space="0" w:color="auto"/>
        <w:bottom w:val="none" w:sz="0" w:space="0" w:color="auto"/>
        <w:right w:val="none" w:sz="0" w:space="0" w:color="auto"/>
      </w:divBdr>
    </w:div>
    <w:div w:id="1197547745">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50433135">
      <w:bodyDiv w:val="1"/>
      <w:marLeft w:val="0"/>
      <w:marRight w:val="0"/>
      <w:marTop w:val="0"/>
      <w:marBottom w:val="0"/>
      <w:divBdr>
        <w:top w:val="none" w:sz="0" w:space="0" w:color="auto"/>
        <w:left w:val="none" w:sz="0" w:space="0" w:color="auto"/>
        <w:bottom w:val="none" w:sz="0" w:space="0" w:color="auto"/>
        <w:right w:val="none" w:sz="0" w:space="0" w:color="auto"/>
      </w:divBdr>
    </w:div>
    <w:div w:id="1255750374">
      <w:bodyDiv w:val="1"/>
      <w:marLeft w:val="0"/>
      <w:marRight w:val="0"/>
      <w:marTop w:val="0"/>
      <w:marBottom w:val="0"/>
      <w:divBdr>
        <w:top w:val="none" w:sz="0" w:space="0" w:color="auto"/>
        <w:left w:val="none" w:sz="0" w:space="0" w:color="auto"/>
        <w:bottom w:val="none" w:sz="0" w:space="0" w:color="auto"/>
        <w:right w:val="none" w:sz="0" w:space="0" w:color="auto"/>
      </w:divBdr>
    </w:div>
    <w:div w:id="1258441019">
      <w:bodyDiv w:val="1"/>
      <w:marLeft w:val="0"/>
      <w:marRight w:val="0"/>
      <w:marTop w:val="0"/>
      <w:marBottom w:val="0"/>
      <w:divBdr>
        <w:top w:val="none" w:sz="0" w:space="0" w:color="auto"/>
        <w:left w:val="none" w:sz="0" w:space="0" w:color="auto"/>
        <w:bottom w:val="none" w:sz="0" w:space="0" w:color="auto"/>
        <w:right w:val="none" w:sz="0" w:space="0" w:color="auto"/>
      </w:divBdr>
    </w:div>
    <w:div w:id="1262682205">
      <w:bodyDiv w:val="1"/>
      <w:marLeft w:val="0"/>
      <w:marRight w:val="0"/>
      <w:marTop w:val="0"/>
      <w:marBottom w:val="0"/>
      <w:divBdr>
        <w:top w:val="none" w:sz="0" w:space="0" w:color="auto"/>
        <w:left w:val="none" w:sz="0" w:space="0" w:color="auto"/>
        <w:bottom w:val="none" w:sz="0" w:space="0" w:color="auto"/>
        <w:right w:val="none" w:sz="0" w:space="0" w:color="auto"/>
      </w:divBdr>
      <w:divsChild>
        <w:div w:id="1998145834">
          <w:marLeft w:val="0"/>
          <w:marRight w:val="0"/>
          <w:marTop w:val="0"/>
          <w:marBottom w:val="0"/>
          <w:divBdr>
            <w:top w:val="none" w:sz="0" w:space="0" w:color="auto"/>
            <w:left w:val="none" w:sz="0" w:space="0" w:color="auto"/>
            <w:bottom w:val="none" w:sz="0" w:space="0" w:color="auto"/>
            <w:right w:val="none" w:sz="0" w:space="0" w:color="auto"/>
          </w:divBdr>
          <w:divsChild>
            <w:div w:id="1614824446">
              <w:marLeft w:val="0"/>
              <w:marRight w:val="0"/>
              <w:marTop w:val="0"/>
              <w:marBottom w:val="0"/>
              <w:divBdr>
                <w:top w:val="none" w:sz="0" w:space="0" w:color="auto"/>
                <w:left w:val="none" w:sz="0" w:space="0" w:color="auto"/>
                <w:bottom w:val="none" w:sz="0" w:space="0" w:color="auto"/>
                <w:right w:val="none" w:sz="0" w:space="0" w:color="auto"/>
              </w:divBdr>
              <w:divsChild>
                <w:div w:id="1096438529">
                  <w:marLeft w:val="0"/>
                  <w:marRight w:val="0"/>
                  <w:marTop w:val="0"/>
                  <w:marBottom w:val="0"/>
                  <w:divBdr>
                    <w:top w:val="none" w:sz="0" w:space="0" w:color="auto"/>
                    <w:left w:val="none" w:sz="0" w:space="0" w:color="auto"/>
                    <w:bottom w:val="none" w:sz="0" w:space="0" w:color="auto"/>
                    <w:right w:val="none" w:sz="0" w:space="0" w:color="auto"/>
                  </w:divBdr>
                  <w:divsChild>
                    <w:div w:id="2116051630">
                      <w:marLeft w:val="0"/>
                      <w:marRight w:val="0"/>
                      <w:marTop w:val="0"/>
                      <w:marBottom w:val="0"/>
                      <w:divBdr>
                        <w:top w:val="none" w:sz="0" w:space="0" w:color="auto"/>
                        <w:left w:val="none" w:sz="0" w:space="0" w:color="auto"/>
                        <w:bottom w:val="none" w:sz="0" w:space="0" w:color="auto"/>
                        <w:right w:val="none" w:sz="0" w:space="0" w:color="auto"/>
                      </w:divBdr>
                      <w:divsChild>
                        <w:div w:id="1287002857">
                          <w:marLeft w:val="0"/>
                          <w:marRight w:val="0"/>
                          <w:marTop w:val="0"/>
                          <w:marBottom w:val="0"/>
                          <w:divBdr>
                            <w:top w:val="none" w:sz="0" w:space="0" w:color="auto"/>
                            <w:left w:val="none" w:sz="0" w:space="0" w:color="auto"/>
                            <w:bottom w:val="none" w:sz="0" w:space="0" w:color="auto"/>
                            <w:right w:val="none" w:sz="0" w:space="0" w:color="auto"/>
                          </w:divBdr>
                          <w:divsChild>
                            <w:div w:id="21367667">
                              <w:marLeft w:val="0"/>
                              <w:marRight w:val="0"/>
                              <w:marTop w:val="0"/>
                              <w:marBottom w:val="0"/>
                              <w:divBdr>
                                <w:top w:val="none" w:sz="0" w:space="0" w:color="auto"/>
                                <w:left w:val="none" w:sz="0" w:space="0" w:color="auto"/>
                                <w:bottom w:val="none" w:sz="0" w:space="0" w:color="auto"/>
                                <w:right w:val="none" w:sz="0" w:space="0" w:color="auto"/>
                              </w:divBdr>
                              <w:divsChild>
                                <w:div w:id="878203386">
                                  <w:marLeft w:val="0"/>
                                  <w:marRight w:val="0"/>
                                  <w:marTop w:val="0"/>
                                  <w:marBottom w:val="0"/>
                                  <w:divBdr>
                                    <w:top w:val="none" w:sz="0" w:space="0" w:color="auto"/>
                                    <w:left w:val="none" w:sz="0" w:space="0" w:color="auto"/>
                                    <w:bottom w:val="none" w:sz="0" w:space="0" w:color="auto"/>
                                    <w:right w:val="none" w:sz="0" w:space="0" w:color="auto"/>
                                  </w:divBdr>
                                  <w:divsChild>
                                    <w:div w:id="1225337033">
                                      <w:marLeft w:val="0"/>
                                      <w:marRight w:val="0"/>
                                      <w:marTop w:val="0"/>
                                      <w:marBottom w:val="0"/>
                                      <w:divBdr>
                                        <w:top w:val="none" w:sz="0" w:space="0" w:color="auto"/>
                                        <w:left w:val="none" w:sz="0" w:space="0" w:color="auto"/>
                                        <w:bottom w:val="none" w:sz="0" w:space="0" w:color="auto"/>
                                        <w:right w:val="none" w:sz="0" w:space="0" w:color="auto"/>
                                      </w:divBdr>
                                      <w:divsChild>
                                        <w:div w:id="16359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99647">
          <w:marLeft w:val="0"/>
          <w:marRight w:val="0"/>
          <w:marTop w:val="0"/>
          <w:marBottom w:val="0"/>
          <w:divBdr>
            <w:top w:val="none" w:sz="0" w:space="0" w:color="auto"/>
            <w:left w:val="none" w:sz="0" w:space="0" w:color="auto"/>
            <w:bottom w:val="none" w:sz="0" w:space="0" w:color="auto"/>
            <w:right w:val="none" w:sz="0" w:space="0" w:color="auto"/>
          </w:divBdr>
          <w:divsChild>
            <w:div w:id="343171773">
              <w:marLeft w:val="0"/>
              <w:marRight w:val="0"/>
              <w:marTop w:val="0"/>
              <w:marBottom w:val="0"/>
              <w:divBdr>
                <w:top w:val="none" w:sz="0" w:space="0" w:color="auto"/>
                <w:left w:val="none" w:sz="0" w:space="0" w:color="auto"/>
                <w:bottom w:val="none" w:sz="0" w:space="0" w:color="auto"/>
                <w:right w:val="none" w:sz="0" w:space="0" w:color="auto"/>
              </w:divBdr>
              <w:divsChild>
                <w:div w:id="784425261">
                  <w:marLeft w:val="0"/>
                  <w:marRight w:val="0"/>
                  <w:marTop w:val="0"/>
                  <w:marBottom w:val="0"/>
                  <w:divBdr>
                    <w:top w:val="none" w:sz="0" w:space="0" w:color="auto"/>
                    <w:left w:val="none" w:sz="0" w:space="0" w:color="auto"/>
                    <w:bottom w:val="none" w:sz="0" w:space="0" w:color="auto"/>
                    <w:right w:val="none" w:sz="0" w:space="0" w:color="auto"/>
                  </w:divBdr>
                  <w:divsChild>
                    <w:div w:id="1800224383">
                      <w:marLeft w:val="0"/>
                      <w:marRight w:val="0"/>
                      <w:marTop w:val="0"/>
                      <w:marBottom w:val="0"/>
                      <w:divBdr>
                        <w:top w:val="none" w:sz="0" w:space="0" w:color="auto"/>
                        <w:left w:val="none" w:sz="0" w:space="0" w:color="auto"/>
                        <w:bottom w:val="none" w:sz="0" w:space="0" w:color="auto"/>
                        <w:right w:val="none" w:sz="0" w:space="0" w:color="auto"/>
                      </w:divBdr>
                      <w:divsChild>
                        <w:div w:id="249436835">
                          <w:marLeft w:val="0"/>
                          <w:marRight w:val="0"/>
                          <w:marTop w:val="0"/>
                          <w:marBottom w:val="0"/>
                          <w:divBdr>
                            <w:top w:val="none" w:sz="0" w:space="0" w:color="auto"/>
                            <w:left w:val="none" w:sz="0" w:space="0" w:color="auto"/>
                            <w:bottom w:val="none" w:sz="0" w:space="0" w:color="auto"/>
                            <w:right w:val="none" w:sz="0" w:space="0" w:color="auto"/>
                          </w:divBdr>
                          <w:divsChild>
                            <w:div w:id="1279095816">
                              <w:marLeft w:val="0"/>
                              <w:marRight w:val="0"/>
                              <w:marTop w:val="0"/>
                              <w:marBottom w:val="0"/>
                              <w:divBdr>
                                <w:top w:val="none" w:sz="0" w:space="0" w:color="auto"/>
                                <w:left w:val="none" w:sz="0" w:space="0" w:color="auto"/>
                                <w:bottom w:val="none" w:sz="0" w:space="0" w:color="auto"/>
                                <w:right w:val="none" w:sz="0" w:space="0" w:color="auto"/>
                              </w:divBdr>
                              <w:divsChild>
                                <w:div w:id="21429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24561">
      <w:bodyDiv w:val="1"/>
      <w:marLeft w:val="0"/>
      <w:marRight w:val="0"/>
      <w:marTop w:val="0"/>
      <w:marBottom w:val="0"/>
      <w:divBdr>
        <w:top w:val="none" w:sz="0" w:space="0" w:color="auto"/>
        <w:left w:val="none" w:sz="0" w:space="0" w:color="auto"/>
        <w:bottom w:val="none" w:sz="0" w:space="0" w:color="auto"/>
        <w:right w:val="none" w:sz="0" w:space="0" w:color="auto"/>
      </w:divBdr>
    </w:div>
    <w:div w:id="1302275343">
      <w:bodyDiv w:val="1"/>
      <w:marLeft w:val="0"/>
      <w:marRight w:val="0"/>
      <w:marTop w:val="0"/>
      <w:marBottom w:val="0"/>
      <w:divBdr>
        <w:top w:val="none" w:sz="0" w:space="0" w:color="auto"/>
        <w:left w:val="none" w:sz="0" w:space="0" w:color="auto"/>
        <w:bottom w:val="none" w:sz="0" w:space="0" w:color="auto"/>
        <w:right w:val="none" w:sz="0" w:space="0" w:color="auto"/>
      </w:divBdr>
    </w:div>
    <w:div w:id="1307248137">
      <w:bodyDiv w:val="1"/>
      <w:marLeft w:val="0"/>
      <w:marRight w:val="0"/>
      <w:marTop w:val="0"/>
      <w:marBottom w:val="0"/>
      <w:divBdr>
        <w:top w:val="none" w:sz="0" w:space="0" w:color="auto"/>
        <w:left w:val="none" w:sz="0" w:space="0" w:color="auto"/>
        <w:bottom w:val="none" w:sz="0" w:space="0" w:color="auto"/>
        <w:right w:val="none" w:sz="0" w:space="0" w:color="auto"/>
      </w:divBdr>
    </w:div>
    <w:div w:id="1347558872">
      <w:bodyDiv w:val="1"/>
      <w:marLeft w:val="0"/>
      <w:marRight w:val="0"/>
      <w:marTop w:val="0"/>
      <w:marBottom w:val="0"/>
      <w:divBdr>
        <w:top w:val="none" w:sz="0" w:space="0" w:color="auto"/>
        <w:left w:val="none" w:sz="0" w:space="0" w:color="auto"/>
        <w:bottom w:val="none" w:sz="0" w:space="0" w:color="auto"/>
        <w:right w:val="none" w:sz="0" w:space="0" w:color="auto"/>
      </w:divBdr>
    </w:div>
    <w:div w:id="1370564629">
      <w:bodyDiv w:val="1"/>
      <w:marLeft w:val="0"/>
      <w:marRight w:val="0"/>
      <w:marTop w:val="0"/>
      <w:marBottom w:val="0"/>
      <w:divBdr>
        <w:top w:val="none" w:sz="0" w:space="0" w:color="auto"/>
        <w:left w:val="none" w:sz="0" w:space="0" w:color="auto"/>
        <w:bottom w:val="none" w:sz="0" w:space="0" w:color="auto"/>
        <w:right w:val="none" w:sz="0" w:space="0" w:color="auto"/>
      </w:divBdr>
    </w:div>
    <w:div w:id="1389842807">
      <w:bodyDiv w:val="1"/>
      <w:marLeft w:val="0"/>
      <w:marRight w:val="0"/>
      <w:marTop w:val="0"/>
      <w:marBottom w:val="0"/>
      <w:divBdr>
        <w:top w:val="none" w:sz="0" w:space="0" w:color="auto"/>
        <w:left w:val="none" w:sz="0" w:space="0" w:color="auto"/>
        <w:bottom w:val="none" w:sz="0" w:space="0" w:color="auto"/>
        <w:right w:val="none" w:sz="0" w:space="0" w:color="auto"/>
      </w:divBdr>
    </w:div>
    <w:div w:id="1403217215">
      <w:bodyDiv w:val="1"/>
      <w:marLeft w:val="0"/>
      <w:marRight w:val="0"/>
      <w:marTop w:val="0"/>
      <w:marBottom w:val="0"/>
      <w:divBdr>
        <w:top w:val="none" w:sz="0" w:space="0" w:color="auto"/>
        <w:left w:val="none" w:sz="0" w:space="0" w:color="auto"/>
        <w:bottom w:val="none" w:sz="0" w:space="0" w:color="auto"/>
        <w:right w:val="none" w:sz="0" w:space="0" w:color="auto"/>
      </w:divBdr>
    </w:div>
    <w:div w:id="1422069094">
      <w:bodyDiv w:val="1"/>
      <w:marLeft w:val="0"/>
      <w:marRight w:val="0"/>
      <w:marTop w:val="0"/>
      <w:marBottom w:val="0"/>
      <w:divBdr>
        <w:top w:val="none" w:sz="0" w:space="0" w:color="auto"/>
        <w:left w:val="none" w:sz="0" w:space="0" w:color="auto"/>
        <w:bottom w:val="none" w:sz="0" w:space="0" w:color="auto"/>
        <w:right w:val="none" w:sz="0" w:space="0" w:color="auto"/>
      </w:divBdr>
    </w:div>
    <w:div w:id="1422221088">
      <w:bodyDiv w:val="1"/>
      <w:marLeft w:val="0"/>
      <w:marRight w:val="0"/>
      <w:marTop w:val="0"/>
      <w:marBottom w:val="0"/>
      <w:divBdr>
        <w:top w:val="none" w:sz="0" w:space="0" w:color="auto"/>
        <w:left w:val="none" w:sz="0" w:space="0" w:color="auto"/>
        <w:bottom w:val="none" w:sz="0" w:space="0" w:color="auto"/>
        <w:right w:val="none" w:sz="0" w:space="0" w:color="auto"/>
      </w:divBdr>
    </w:div>
    <w:div w:id="1430733767">
      <w:bodyDiv w:val="1"/>
      <w:marLeft w:val="0"/>
      <w:marRight w:val="0"/>
      <w:marTop w:val="0"/>
      <w:marBottom w:val="0"/>
      <w:divBdr>
        <w:top w:val="none" w:sz="0" w:space="0" w:color="auto"/>
        <w:left w:val="none" w:sz="0" w:space="0" w:color="auto"/>
        <w:bottom w:val="none" w:sz="0" w:space="0" w:color="auto"/>
        <w:right w:val="none" w:sz="0" w:space="0" w:color="auto"/>
      </w:divBdr>
    </w:div>
    <w:div w:id="1435204155">
      <w:bodyDiv w:val="1"/>
      <w:marLeft w:val="0"/>
      <w:marRight w:val="0"/>
      <w:marTop w:val="0"/>
      <w:marBottom w:val="0"/>
      <w:divBdr>
        <w:top w:val="none" w:sz="0" w:space="0" w:color="auto"/>
        <w:left w:val="none" w:sz="0" w:space="0" w:color="auto"/>
        <w:bottom w:val="none" w:sz="0" w:space="0" w:color="auto"/>
        <w:right w:val="none" w:sz="0" w:space="0" w:color="auto"/>
      </w:divBdr>
    </w:div>
    <w:div w:id="1453670772">
      <w:bodyDiv w:val="1"/>
      <w:marLeft w:val="0"/>
      <w:marRight w:val="0"/>
      <w:marTop w:val="0"/>
      <w:marBottom w:val="0"/>
      <w:divBdr>
        <w:top w:val="none" w:sz="0" w:space="0" w:color="auto"/>
        <w:left w:val="none" w:sz="0" w:space="0" w:color="auto"/>
        <w:bottom w:val="none" w:sz="0" w:space="0" w:color="auto"/>
        <w:right w:val="none" w:sz="0" w:space="0" w:color="auto"/>
      </w:divBdr>
    </w:div>
    <w:div w:id="1484931231">
      <w:bodyDiv w:val="1"/>
      <w:marLeft w:val="0"/>
      <w:marRight w:val="0"/>
      <w:marTop w:val="0"/>
      <w:marBottom w:val="0"/>
      <w:divBdr>
        <w:top w:val="none" w:sz="0" w:space="0" w:color="auto"/>
        <w:left w:val="none" w:sz="0" w:space="0" w:color="auto"/>
        <w:bottom w:val="none" w:sz="0" w:space="0" w:color="auto"/>
        <w:right w:val="none" w:sz="0" w:space="0" w:color="auto"/>
      </w:divBdr>
    </w:div>
    <w:div w:id="1497647619">
      <w:bodyDiv w:val="1"/>
      <w:marLeft w:val="0"/>
      <w:marRight w:val="0"/>
      <w:marTop w:val="0"/>
      <w:marBottom w:val="0"/>
      <w:divBdr>
        <w:top w:val="none" w:sz="0" w:space="0" w:color="auto"/>
        <w:left w:val="none" w:sz="0" w:space="0" w:color="auto"/>
        <w:bottom w:val="none" w:sz="0" w:space="0" w:color="auto"/>
        <w:right w:val="none" w:sz="0" w:space="0" w:color="auto"/>
      </w:divBdr>
    </w:div>
    <w:div w:id="1499886195">
      <w:bodyDiv w:val="1"/>
      <w:marLeft w:val="0"/>
      <w:marRight w:val="0"/>
      <w:marTop w:val="0"/>
      <w:marBottom w:val="0"/>
      <w:divBdr>
        <w:top w:val="none" w:sz="0" w:space="0" w:color="auto"/>
        <w:left w:val="none" w:sz="0" w:space="0" w:color="auto"/>
        <w:bottom w:val="none" w:sz="0" w:space="0" w:color="auto"/>
        <w:right w:val="none" w:sz="0" w:space="0" w:color="auto"/>
      </w:divBdr>
    </w:div>
    <w:div w:id="1533297256">
      <w:bodyDiv w:val="1"/>
      <w:marLeft w:val="0"/>
      <w:marRight w:val="0"/>
      <w:marTop w:val="0"/>
      <w:marBottom w:val="0"/>
      <w:divBdr>
        <w:top w:val="none" w:sz="0" w:space="0" w:color="auto"/>
        <w:left w:val="none" w:sz="0" w:space="0" w:color="auto"/>
        <w:bottom w:val="none" w:sz="0" w:space="0" w:color="auto"/>
        <w:right w:val="none" w:sz="0" w:space="0" w:color="auto"/>
      </w:divBdr>
    </w:div>
    <w:div w:id="1548176837">
      <w:bodyDiv w:val="1"/>
      <w:marLeft w:val="0"/>
      <w:marRight w:val="0"/>
      <w:marTop w:val="0"/>
      <w:marBottom w:val="0"/>
      <w:divBdr>
        <w:top w:val="none" w:sz="0" w:space="0" w:color="auto"/>
        <w:left w:val="none" w:sz="0" w:space="0" w:color="auto"/>
        <w:bottom w:val="none" w:sz="0" w:space="0" w:color="auto"/>
        <w:right w:val="none" w:sz="0" w:space="0" w:color="auto"/>
      </w:divBdr>
    </w:div>
    <w:div w:id="1567035916">
      <w:bodyDiv w:val="1"/>
      <w:marLeft w:val="0"/>
      <w:marRight w:val="0"/>
      <w:marTop w:val="0"/>
      <w:marBottom w:val="0"/>
      <w:divBdr>
        <w:top w:val="none" w:sz="0" w:space="0" w:color="auto"/>
        <w:left w:val="none" w:sz="0" w:space="0" w:color="auto"/>
        <w:bottom w:val="none" w:sz="0" w:space="0" w:color="auto"/>
        <w:right w:val="none" w:sz="0" w:space="0" w:color="auto"/>
      </w:divBdr>
    </w:div>
    <w:div w:id="1587618325">
      <w:bodyDiv w:val="1"/>
      <w:marLeft w:val="0"/>
      <w:marRight w:val="0"/>
      <w:marTop w:val="0"/>
      <w:marBottom w:val="0"/>
      <w:divBdr>
        <w:top w:val="none" w:sz="0" w:space="0" w:color="auto"/>
        <w:left w:val="none" w:sz="0" w:space="0" w:color="auto"/>
        <w:bottom w:val="none" w:sz="0" w:space="0" w:color="auto"/>
        <w:right w:val="none" w:sz="0" w:space="0" w:color="auto"/>
      </w:divBdr>
    </w:div>
    <w:div w:id="1593388588">
      <w:bodyDiv w:val="1"/>
      <w:marLeft w:val="0"/>
      <w:marRight w:val="0"/>
      <w:marTop w:val="0"/>
      <w:marBottom w:val="0"/>
      <w:divBdr>
        <w:top w:val="none" w:sz="0" w:space="0" w:color="auto"/>
        <w:left w:val="none" w:sz="0" w:space="0" w:color="auto"/>
        <w:bottom w:val="none" w:sz="0" w:space="0" w:color="auto"/>
        <w:right w:val="none" w:sz="0" w:space="0" w:color="auto"/>
      </w:divBdr>
    </w:div>
    <w:div w:id="1609698103">
      <w:bodyDiv w:val="1"/>
      <w:marLeft w:val="0"/>
      <w:marRight w:val="0"/>
      <w:marTop w:val="0"/>
      <w:marBottom w:val="0"/>
      <w:divBdr>
        <w:top w:val="none" w:sz="0" w:space="0" w:color="auto"/>
        <w:left w:val="none" w:sz="0" w:space="0" w:color="auto"/>
        <w:bottom w:val="none" w:sz="0" w:space="0" w:color="auto"/>
        <w:right w:val="none" w:sz="0" w:space="0" w:color="auto"/>
      </w:divBdr>
    </w:div>
    <w:div w:id="1610359090">
      <w:bodyDiv w:val="1"/>
      <w:marLeft w:val="0"/>
      <w:marRight w:val="0"/>
      <w:marTop w:val="0"/>
      <w:marBottom w:val="0"/>
      <w:divBdr>
        <w:top w:val="none" w:sz="0" w:space="0" w:color="auto"/>
        <w:left w:val="none" w:sz="0" w:space="0" w:color="auto"/>
        <w:bottom w:val="none" w:sz="0" w:space="0" w:color="auto"/>
        <w:right w:val="none" w:sz="0" w:space="0" w:color="auto"/>
      </w:divBdr>
    </w:div>
    <w:div w:id="1623799822">
      <w:bodyDiv w:val="1"/>
      <w:marLeft w:val="0"/>
      <w:marRight w:val="0"/>
      <w:marTop w:val="0"/>
      <w:marBottom w:val="0"/>
      <w:divBdr>
        <w:top w:val="none" w:sz="0" w:space="0" w:color="auto"/>
        <w:left w:val="none" w:sz="0" w:space="0" w:color="auto"/>
        <w:bottom w:val="none" w:sz="0" w:space="0" w:color="auto"/>
        <w:right w:val="none" w:sz="0" w:space="0" w:color="auto"/>
      </w:divBdr>
    </w:div>
    <w:div w:id="1627850275">
      <w:bodyDiv w:val="1"/>
      <w:marLeft w:val="0"/>
      <w:marRight w:val="0"/>
      <w:marTop w:val="0"/>
      <w:marBottom w:val="0"/>
      <w:divBdr>
        <w:top w:val="none" w:sz="0" w:space="0" w:color="auto"/>
        <w:left w:val="none" w:sz="0" w:space="0" w:color="auto"/>
        <w:bottom w:val="none" w:sz="0" w:space="0" w:color="auto"/>
        <w:right w:val="none" w:sz="0" w:space="0" w:color="auto"/>
      </w:divBdr>
    </w:div>
    <w:div w:id="1633100179">
      <w:bodyDiv w:val="1"/>
      <w:marLeft w:val="0"/>
      <w:marRight w:val="0"/>
      <w:marTop w:val="0"/>
      <w:marBottom w:val="0"/>
      <w:divBdr>
        <w:top w:val="none" w:sz="0" w:space="0" w:color="auto"/>
        <w:left w:val="none" w:sz="0" w:space="0" w:color="auto"/>
        <w:bottom w:val="none" w:sz="0" w:space="0" w:color="auto"/>
        <w:right w:val="none" w:sz="0" w:space="0" w:color="auto"/>
      </w:divBdr>
    </w:div>
    <w:div w:id="1645038958">
      <w:bodyDiv w:val="1"/>
      <w:marLeft w:val="0"/>
      <w:marRight w:val="0"/>
      <w:marTop w:val="0"/>
      <w:marBottom w:val="0"/>
      <w:divBdr>
        <w:top w:val="none" w:sz="0" w:space="0" w:color="auto"/>
        <w:left w:val="none" w:sz="0" w:space="0" w:color="auto"/>
        <w:bottom w:val="none" w:sz="0" w:space="0" w:color="auto"/>
        <w:right w:val="none" w:sz="0" w:space="0" w:color="auto"/>
      </w:divBdr>
    </w:div>
    <w:div w:id="1654065750">
      <w:bodyDiv w:val="1"/>
      <w:marLeft w:val="0"/>
      <w:marRight w:val="0"/>
      <w:marTop w:val="0"/>
      <w:marBottom w:val="0"/>
      <w:divBdr>
        <w:top w:val="none" w:sz="0" w:space="0" w:color="auto"/>
        <w:left w:val="none" w:sz="0" w:space="0" w:color="auto"/>
        <w:bottom w:val="none" w:sz="0" w:space="0" w:color="auto"/>
        <w:right w:val="none" w:sz="0" w:space="0" w:color="auto"/>
      </w:divBdr>
    </w:div>
    <w:div w:id="1690527738">
      <w:bodyDiv w:val="1"/>
      <w:marLeft w:val="0"/>
      <w:marRight w:val="0"/>
      <w:marTop w:val="0"/>
      <w:marBottom w:val="0"/>
      <w:divBdr>
        <w:top w:val="none" w:sz="0" w:space="0" w:color="auto"/>
        <w:left w:val="none" w:sz="0" w:space="0" w:color="auto"/>
        <w:bottom w:val="none" w:sz="0" w:space="0" w:color="auto"/>
        <w:right w:val="none" w:sz="0" w:space="0" w:color="auto"/>
      </w:divBdr>
    </w:div>
    <w:div w:id="1692952190">
      <w:bodyDiv w:val="1"/>
      <w:marLeft w:val="0"/>
      <w:marRight w:val="0"/>
      <w:marTop w:val="0"/>
      <w:marBottom w:val="0"/>
      <w:divBdr>
        <w:top w:val="none" w:sz="0" w:space="0" w:color="auto"/>
        <w:left w:val="none" w:sz="0" w:space="0" w:color="auto"/>
        <w:bottom w:val="none" w:sz="0" w:space="0" w:color="auto"/>
        <w:right w:val="none" w:sz="0" w:space="0" w:color="auto"/>
      </w:divBdr>
    </w:div>
    <w:div w:id="1699157020">
      <w:bodyDiv w:val="1"/>
      <w:marLeft w:val="0"/>
      <w:marRight w:val="0"/>
      <w:marTop w:val="0"/>
      <w:marBottom w:val="0"/>
      <w:divBdr>
        <w:top w:val="none" w:sz="0" w:space="0" w:color="auto"/>
        <w:left w:val="none" w:sz="0" w:space="0" w:color="auto"/>
        <w:bottom w:val="none" w:sz="0" w:space="0" w:color="auto"/>
        <w:right w:val="none" w:sz="0" w:space="0" w:color="auto"/>
      </w:divBdr>
      <w:divsChild>
        <w:div w:id="1384018725">
          <w:marLeft w:val="0"/>
          <w:marRight w:val="0"/>
          <w:marTop w:val="0"/>
          <w:marBottom w:val="0"/>
          <w:divBdr>
            <w:top w:val="none" w:sz="0" w:space="0" w:color="auto"/>
            <w:left w:val="none" w:sz="0" w:space="0" w:color="auto"/>
            <w:bottom w:val="none" w:sz="0" w:space="0" w:color="auto"/>
            <w:right w:val="none" w:sz="0" w:space="0" w:color="auto"/>
          </w:divBdr>
          <w:divsChild>
            <w:div w:id="1197886762">
              <w:marLeft w:val="0"/>
              <w:marRight w:val="0"/>
              <w:marTop w:val="0"/>
              <w:marBottom w:val="0"/>
              <w:divBdr>
                <w:top w:val="none" w:sz="0" w:space="0" w:color="auto"/>
                <w:left w:val="none" w:sz="0" w:space="0" w:color="auto"/>
                <w:bottom w:val="none" w:sz="0" w:space="0" w:color="auto"/>
                <w:right w:val="none" w:sz="0" w:space="0" w:color="auto"/>
              </w:divBdr>
              <w:divsChild>
                <w:div w:id="1128550911">
                  <w:marLeft w:val="0"/>
                  <w:marRight w:val="0"/>
                  <w:marTop w:val="0"/>
                  <w:marBottom w:val="0"/>
                  <w:divBdr>
                    <w:top w:val="none" w:sz="0" w:space="0" w:color="auto"/>
                    <w:left w:val="none" w:sz="0" w:space="0" w:color="auto"/>
                    <w:bottom w:val="none" w:sz="0" w:space="0" w:color="auto"/>
                    <w:right w:val="none" w:sz="0" w:space="0" w:color="auto"/>
                  </w:divBdr>
                  <w:divsChild>
                    <w:div w:id="9473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429394">
          <w:marLeft w:val="0"/>
          <w:marRight w:val="0"/>
          <w:marTop w:val="0"/>
          <w:marBottom w:val="0"/>
          <w:divBdr>
            <w:top w:val="none" w:sz="0" w:space="0" w:color="auto"/>
            <w:left w:val="none" w:sz="0" w:space="0" w:color="auto"/>
            <w:bottom w:val="none" w:sz="0" w:space="0" w:color="auto"/>
            <w:right w:val="none" w:sz="0" w:space="0" w:color="auto"/>
          </w:divBdr>
          <w:divsChild>
            <w:div w:id="1005016880">
              <w:marLeft w:val="0"/>
              <w:marRight w:val="0"/>
              <w:marTop w:val="0"/>
              <w:marBottom w:val="0"/>
              <w:divBdr>
                <w:top w:val="none" w:sz="0" w:space="0" w:color="auto"/>
                <w:left w:val="none" w:sz="0" w:space="0" w:color="auto"/>
                <w:bottom w:val="none" w:sz="0" w:space="0" w:color="auto"/>
                <w:right w:val="none" w:sz="0" w:space="0" w:color="auto"/>
              </w:divBdr>
              <w:divsChild>
                <w:div w:id="1696080279">
                  <w:marLeft w:val="0"/>
                  <w:marRight w:val="0"/>
                  <w:marTop w:val="0"/>
                  <w:marBottom w:val="0"/>
                  <w:divBdr>
                    <w:top w:val="none" w:sz="0" w:space="0" w:color="auto"/>
                    <w:left w:val="none" w:sz="0" w:space="0" w:color="auto"/>
                    <w:bottom w:val="none" w:sz="0" w:space="0" w:color="auto"/>
                    <w:right w:val="none" w:sz="0" w:space="0" w:color="auto"/>
                  </w:divBdr>
                  <w:divsChild>
                    <w:div w:id="1621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9335">
      <w:bodyDiv w:val="1"/>
      <w:marLeft w:val="0"/>
      <w:marRight w:val="0"/>
      <w:marTop w:val="0"/>
      <w:marBottom w:val="0"/>
      <w:divBdr>
        <w:top w:val="none" w:sz="0" w:space="0" w:color="auto"/>
        <w:left w:val="none" w:sz="0" w:space="0" w:color="auto"/>
        <w:bottom w:val="none" w:sz="0" w:space="0" w:color="auto"/>
        <w:right w:val="none" w:sz="0" w:space="0" w:color="auto"/>
      </w:divBdr>
    </w:div>
    <w:div w:id="1712730520">
      <w:bodyDiv w:val="1"/>
      <w:marLeft w:val="0"/>
      <w:marRight w:val="0"/>
      <w:marTop w:val="0"/>
      <w:marBottom w:val="0"/>
      <w:divBdr>
        <w:top w:val="none" w:sz="0" w:space="0" w:color="auto"/>
        <w:left w:val="none" w:sz="0" w:space="0" w:color="auto"/>
        <w:bottom w:val="none" w:sz="0" w:space="0" w:color="auto"/>
        <w:right w:val="none" w:sz="0" w:space="0" w:color="auto"/>
      </w:divBdr>
    </w:div>
    <w:div w:id="1726295436">
      <w:bodyDiv w:val="1"/>
      <w:marLeft w:val="0"/>
      <w:marRight w:val="0"/>
      <w:marTop w:val="0"/>
      <w:marBottom w:val="0"/>
      <w:divBdr>
        <w:top w:val="none" w:sz="0" w:space="0" w:color="auto"/>
        <w:left w:val="none" w:sz="0" w:space="0" w:color="auto"/>
        <w:bottom w:val="none" w:sz="0" w:space="0" w:color="auto"/>
        <w:right w:val="none" w:sz="0" w:space="0" w:color="auto"/>
      </w:divBdr>
      <w:divsChild>
        <w:div w:id="1014648680">
          <w:marLeft w:val="0"/>
          <w:marRight w:val="0"/>
          <w:marTop w:val="0"/>
          <w:marBottom w:val="0"/>
          <w:divBdr>
            <w:top w:val="none" w:sz="0" w:space="0" w:color="auto"/>
            <w:left w:val="none" w:sz="0" w:space="0" w:color="auto"/>
            <w:bottom w:val="none" w:sz="0" w:space="0" w:color="auto"/>
            <w:right w:val="none" w:sz="0" w:space="0" w:color="auto"/>
          </w:divBdr>
          <w:divsChild>
            <w:div w:id="1654988186">
              <w:marLeft w:val="0"/>
              <w:marRight w:val="0"/>
              <w:marTop w:val="0"/>
              <w:marBottom w:val="0"/>
              <w:divBdr>
                <w:top w:val="none" w:sz="0" w:space="0" w:color="auto"/>
                <w:left w:val="none" w:sz="0" w:space="0" w:color="auto"/>
                <w:bottom w:val="none" w:sz="0" w:space="0" w:color="auto"/>
                <w:right w:val="none" w:sz="0" w:space="0" w:color="auto"/>
              </w:divBdr>
              <w:divsChild>
                <w:div w:id="795367332">
                  <w:marLeft w:val="0"/>
                  <w:marRight w:val="0"/>
                  <w:marTop w:val="0"/>
                  <w:marBottom w:val="0"/>
                  <w:divBdr>
                    <w:top w:val="none" w:sz="0" w:space="0" w:color="auto"/>
                    <w:left w:val="none" w:sz="0" w:space="0" w:color="auto"/>
                    <w:bottom w:val="none" w:sz="0" w:space="0" w:color="auto"/>
                    <w:right w:val="none" w:sz="0" w:space="0" w:color="auto"/>
                  </w:divBdr>
                  <w:divsChild>
                    <w:div w:id="128062086">
                      <w:marLeft w:val="0"/>
                      <w:marRight w:val="0"/>
                      <w:marTop w:val="0"/>
                      <w:marBottom w:val="0"/>
                      <w:divBdr>
                        <w:top w:val="none" w:sz="0" w:space="0" w:color="auto"/>
                        <w:left w:val="none" w:sz="0" w:space="0" w:color="auto"/>
                        <w:bottom w:val="none" w:sz="0" w:space="0" w:color="auto"/>
                        <w:right w:val="none" w:sz="0" w:space="0" w:color="auto"/>
                      </w:divBdr>
                      <w:divsChild>
                        <w:div w:id="1093168539">
                          <w:marLeft w:val="0"/>
                          <w:marRight w:val="0"/>
                          <w:marTop w:val="0"/>
                          <w:marBottom w:val="0"/>
                          <w:divBdr>
                            <w:top w:val="none" w:sz="0" w:space="0" w:color="auto"/>
                            <w:left w:val="none" w:sz="0" w:space="0" w:color="auto"/>
                            <w:bottom w:val="none" w:sz="0" w:space="0" w:color="auto"/>
                            <w:right w:val="none" w:sz="0" w:space="0" w:color="auto"/>
                          </w:divBdr>
                          <w:divsChild>
                            <w:div w:id="1058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4170">
      <w:bodyDiv w:val="1"/>
      <w:marLeft w:val="0"/>
      <w:marRight w:val="0"/>
      <w:marTop w:val="0"/>
      <w:marBottom w:val="0"/>
      <w:divBdr>
        <w:top w:val="none" w:sz="0" w:space="0" w:color="auto"/>
        <w:left w:val="none" w:sz="0" w:space="0" w:color="auto"/>
        <w:bottom w:val="none" w:sz="0" w:space="0" w:color="auto"/>
        <w:right w:val="none" w:sz="0" w:space="0" w:color="auto"/>
      </w:divBdr>
    </w:div>
    <w:div w:id="1734961357">
      <w:bodyDiv w:val="1"/>
      <w:marLeft w:val="0"/>
      <w:marRight w:val="0"/>
      <w:marTop w:val="0"/>
      <w:marBottom w:val="0"/>
      <w:divBdr>
        <w:top w:val="none" w:sz="0" w:space="0" w:color="auto"/>
        <w:left w:val="none" w:sz="0" w:space="0" w:color="auto"/>
        <w:bottom w:val="none" w:sz="0" w:space="0" w:color="auto"/>
        <w:right w:val="none" w:sz="0" w:space="0" w:color="auto"/>
      </w:divBdr>
    </w:div>
    <w:div w:id="1735659979">
      <w:bodyDiv w:val="1"/>
      <w:marLeft w:val="0"/>
      <w:marRight w:val="0"/>
      <w:marTop w:val="0"/>
      <w:marBottom w:val="0"/>
      <w:divBdr>
        <w:top w:val="none" w:sz="0" w:space="0" w:color="auto"/>
        <w:left w:val="none" w:sz="0" w:space="0" w:color="auto"/>
        <w:bottom w:val="none" w:sz="0" w:space="0" w:color="auto"/>
        <w:right w:val="none" w:sz="0" w:space="0" w:color="auto"/>
      </w:divBdr>
    </w:div>
    <w:div w:id="1739591431">
      <w:bodyDiv w:val="1"/>
      <w:marLeft w:val="0"/>
      <w:marRight w:val="0"/>
      <w:marTop w:val="0"/>
      <w:marBottom w:val="0"/>
      <w:divBdr>
        <w:top w:val="none" w:sz="0" w:space="0" w:color="auto"/>
        <w:left w:val="none" w:sz="0" w:space="0" w:color="auto"/>
        <w:bottom w:val="none" w:sz="0" w:space="0" w:color="auto"/>
        <w:right w:val="none" w:sz="0" w:space="0" w:color="auto"/>
      </w:divBdr>
    </w:div>
    <w:div w:id="1749380174">
      <w:bodyDiv w:val="1"/>
      <w:marLeft w:val="0"/>
      <w:marRight w:val="0"/>
      <w:marTop w:val="0"/>
      <w:marBottom w:val="0"/>
      <w:divBdr>
        <w:top w:val="none" w:sz="0" w:space="0" w:color="auto"/>
        <w:left w:val="none" w:sz="0" w:space="0" w:color="auto"/>
        <w:bottom w:val="none" w:sz="0" w:space="0" w:color="auto"/>
        <w:right w:val="none" w:sz="0" w:space="0" w:color="auto"/>
      </w:divBdr>
    </w:div>
    <w:div w:id="1781215947">
      <w:bodyDiv w:val="1"/>
      <w:marLeft w:val="0"/>
      <w:marRight w:val="0"/>
      <w:marTop w:val="0"/>
      <w:marBottom w:val="0"/>
      <w:divBdr>
        <w:top w:val="none" w:sz="0" w:space="0" w:color="auto"/>
        <w:left w:val="none" w:sz="0" w:space="0" w:color="auto"/>
        <w:bottom w:val="none" w:sz="0" w:space="0" w:color="auto"/>
        <w:right w:val="none" w:sz="0" w:space="0" w:color="auto"/>
      </w:divBdr>
    </w:div>
    <w:div w:id="1789886072">
      <w:bodyDiv w:val="1"/>
      <w:marLeft w:val="0"/>
      <w:marRight w:val="0"/>
      <w:marTop w:val="0"/>
      <w:marBottom w:val="0"/>
      <w:divBdr>
        <w:top w:val="none" w:sz="0" w:space="0" w:color="auto"/>
        <w:left w:val="none" w:sz="0" w:space="0" w:color="auto"/>
        <w:bottom w:val="none" w:sz="0" w:space="0" w:color="auto"/>
        <w:right w:val="none" w:sz="0" w:space="0" w:color="auto"/>
      </w:divBdr>
    </w:div>
    <w:div w:id="1791168173">
      <w:bodyDiv w:val="1"/>
      <w:marLeft w:val="0"/>
      <w:marRight w:val="0"/>
      <w:marTop w:val="0"/>
      <w:marBottom w:val="0"/>
      <w:divBdr>
        <w:top w:val="none" w:sz="0" w:space="0" w:color="auto"/>
        <w:left w:val="none" w:sz="0" w:space="0" w:color="auto"/>
        <w:bottom w:val="none" w:sz="0" w:space="0" w:color="auto"/>
        <w:right w:val="none" w:sz="0" w:space="0" w:color="auto"/>
      </w:divBdr>
    </w:div>
    <w:div w:id="1806072834">
      <w:bodyDiv w:val="1"/>
      <w:marLeft w:val="0"/>
      <w:marRight w:val="0"/>
      <w:marTop w:val="0"/>
      <w:marBottom w:val="0"/>
      <w:divBdr>
        <w:top w:val="none" w:sz="0" w:space="0" w:color="auto"/>
        <w:left w:val="none" w:sz="0" w:space="0" w:color="auto"/>
        <w:bottom w:val="none" w:sz="0" w:space="0" w:color="auto"/>
        <w:right w:val="none" w:sz="0" w:space="0" w:color="auto"/>
      </w:divBdr>
    </w:div>
    <w:div w:id="1807307800">
      <w:bodyDiv w:val="1"/>
      <w:marLeft w:val="0"/>
      <w:marRight w:val="0"/>
      <w:marTop w:val="0"/>
      <w:marBottom w:val="0"/>
      <w:divBdr>
        <w:top w:val="none" w:sz="0" w:space="0" w:color="auto"/>
        <w:left w:val="none" w:sz="0" w:space="0" w:color="auto"/>
        <w:bottom w:val="none" w:sz="0" w:space="0" w:color="auto"/>
        <w:right w:val="none" w:sz="0" w:space="0" w:color="auto"/>
      </w:divBdr>
    </w:div>
    <w:div w:id="1833178747">
      <w:bodyDiv w:val="1"/>
      <w:marLeft w:val="0"/>
      <w:marRight w:val="0"/>
      <w:marTop w:val="0"/>
      <w:marBottom w:val="0"/>
      <w:divBdr>
        <w:top w:val="none" w:sz="0" w:space="0" w:color="auto"/>
        <w:left w:val="none" w:sz="0" w:space="0" w:color="auto"/>
        <w:bottom w:val="none" w:sz="0" w:space="0" w:color="auto"/>
        <w:right w:val="none" w:sz="0" w:space="0" w:color="auto"/>
      </w:divBdr>
    </w:div>
    <w:div w:id="1839077593">
      <w:bodyDiv w:val="1"/>
      <w:marLeft w:val="0"/>
      <w:marRight w:val="0"/>
      <w:marTop w:val="0"/>
      <w:marBottom w:val="0"/>
      <w:divBdr>
        <w:top w:val="none" w:sz="0" w:space="0" w:color="auto"/>
        <w:left w:val="none" w:sz="0" w:space="0" w:color="auto"/>
        <w:bottom w:val="none" w:sz="0" w:space="0" w:color="auto"/>
        <w:right w:val="none" w:sz="0" w:space="0" w:color="auto"/>
      </w:divBdr>
    </w:div>
    <w:div w:id="1846748767">
      <w:bodyDiv w:val="1"/>
      <w:marLeft w:val="0"/>
      <w:marRight w:val="0"/>
      <w:marTop w:val="0"/>
      <w:marBottom w:val="0"/>
      <w:divBdr>
        <w:top w:val="none" w:sz="0" w:space="0" w:color="auto"/>
        <w:left w:val="none" w:sz="0" w:space="0" w:color="auto"/>
        <w:bottom w:val="none" w:sz="0" w:space="0" w:color="auto"/>
        <w:right w:val="none" w:sz="0" w:space="0" w:color="auto"/>
      </w:divBdr>
    </w:div>
    <w:div w:id="1852065737">
      <w:bodyDiv w:val="1"/>
      <w:marLeft w:val="0"/>
      <w:marRight w:val="0"/>
      <w:marTop w:val="0"/>
      <w:marBottom w:val="0"/>
      <w:divBdr>
        <w:top w:val="none" w:sz="0" w:space="0" w:color="auto"/>
        <w:left w:val="none" w:sz="0" w:space="0" w:color="auto"/>
        <w:bottom w:val="none" w:sz="0" w:space="0" w:color="auto"/>
        <w:right w:val="none" w:sz="0" w:space="0" w:color="auto"/>
      </w:divBdr>
    </w:div>
    <w:div w:id="1853493532">
      <w:bodyDiv w:val="1"/>
      <w:marLeft w:val="0"/>
      <w:marRight w:val="0"/>
      <w:marTop w:val="0"/>
      <w:marBottom w:val="0"/>
      <w:divBdr>
        <w:top w:val="none" w:sz="0" w:space="0" w:color="auto"/>
        <w:left w:val="none" w:sz="0" w:space="0" w:color="auto"/>
        <w:bottom w:val="none" w:sz="0" w:space="0" w:color="auto"/>
        <w:right w:val="none" w:sz="0" w:space="0" w:color="auto"/>
      </w:divBdr>
    </w:div>
    <w:div w:id="1893078874">
      <w:bodyDiv w:val="1"/>
      <w:marLeft w:val="0"/>
      <w:marRight w:val="0"/>
      <w:marTop w:val="0"/>
      <w:marBottom w:val="0"/>
      <w:divBdr>
        <w:top w:val="none" w:sz="0" w:space="0" w:color="auto"/>
        <w:left w:val="none" w:sz="0" w:space="0" w:color="auto"/>
        <w:bottom w:val="none" w:sz="0" w:space="0" w:color="auto"/>
        <w:right w:val="none" w:sz="0" w:space="0" w:color="auto"/>
      </w:divBdr>
    </w:div>
    <w:div w:id="1893887235">
      <w:bodyDiv w:val="1"/>
      <w:marLeft w:val="0"/>
      <w:marRight w:val="0"/>
      <w:marTop w:val="0"/>
      <w:marBottom w:val="0"/>
      <w:divBdr>
        <w:top w:val="none" w:sz="0" w:space="0" w:color="auto"/>
        <w:left w:val="none" w:sz="0" w:space="0" w:color="auto"/>
        <w:bottom w:val="none" w:sz="0" w:space="0" w:color="auto"/>
        <w:right w:val="none" w:sz="0" w:space="0" w:color="auto"/>
      </w:divBdr>
    </w:div>
    <w:div w:id="1909151164">
      <w:bodyDiv w:val="1"/>
      <w:marLeft w:val="0"/>
      <w:marRight w:val="0"/>
      <w:marTop w:val="0"/>
      <w:marBottom w:val="0"/>
      <w:divBdr>
        <w:top w:val="none" w:sz="0" w:space="0" w:color="auto"/>
        <w:left w:val="none" w:sz="0" w:space="0" w:color="auto"/>
        <w:bottom w:val="none" w:sz="0" w:space="0" w:color="auto"/>
        <w:right w:val="none" w:sz="0" w:space="0" w:color="auto"/>
      </w:divBdr>
    </w:div>
    <w:div w:id="1930113451">
      <w:bodyDiv w:val="1"/>
      <w:marLeft w:val="0"/>
      <w:marRight w:val="0"/>
      <w:marTop w:val="0"/>
      <w:marBottom w:val="0"/>
      <w:divBdr>
        <w:top w:val="none" w:sz="0" w:space="0" w:color="auto"/>
        <w:left w:val="none" w:sz="0" w:space="0" w:color="auto"/>
        <w:bottom w:val="none" w:sz="0" w:space="0" w:color="auto"/>
        <w:right w:val="none" w:sz="0" w:space="0" w:color="auto"/>
      </w:divBdr>
    </w:div>
    <w:div w:id="1941254156">
      <w:bodyDiv w:val="1"/>
      <w:marLeft w:val="0"/>
      <w:marRight w:val="0"/>
      <w:marTop w:val="0"/>
      <w:marBottom w:val="0"/>
      <w:divBdr>
        <w:top w:val="none" w:sz="0" w:space="0" w:color="auto"/>
        <w:left w:val="none" w:sz="0" w:space="0" w:color="auto"/>
        <w:bottom w:val="none" w:sz="0" w:space="0" w:color="auto"/>
        <w:right w:val="none" w:sz="0" w:space="0" w:color="auto"/>
      </w:divBdr>
    </w:div>
    <w:div w:id="1945112941">
      <w:bodyDiv w:val="1"/>
      <w:marLeft w:val="0"/>
      <w:marRight w:val="0"/>
      <w:marTop w:val="0"/>
      <w:marBottom w:val="0"/>
      <w:divBdr>
        <w:top w:val="none" w:sz="0" w:space="0" w:color="auto"/>
        <w:left w:val="none" w:sz="0" w:space="0" w:color="auto"/>
        <w:bottom w:val="none" w:sz="0" w:space="0" w:color="auto"/>
        <w:right w:val="none" w:sz="0" w:space="0" w:color="auto"/>
      </w:divBdr>
    </w:div>
    <w:div w:id="1946185504">
      <w:bodyDiv w:val="1"/>
      <w:marLeft w:val="0"/>
      <w:marRight w:val="0"/>
      <w:marTop w:val="0"/>
      <w:marBottom w:val="0"/>
      <w:divBdr>
        <w:top w:val="none" w:sz="0" w:space="0" w:color="auto"/>
        <w:left w:val="none" w:sz="0" w:space="0" w:color="auto"/>
        <w:bottom w:val="none" w:sz="0" w:space="0" w:color="auto"/>
        <w:right w:val="none" w:sz="0" w:space="0" w:color="auto"/>
      </w:divBdr>
      <w:divsChild>
        <w:div w:id="626203833">
          <w:marLeft w:val="0"/>
          <w:marRight w:val="0"/>
          <w:marTop w:val="0"/>
          <w:marBottom w:val="0"/>
          <w:divBdr>
            <w:top w:val="none" w:sz="0" w:space="0" w:color="auto"/>
            <w:left w:val="none" w:sz="0" w:space="0" w:color="auto"/>
            <w:bottom w:val="none" w:sz="0" w:space="0" w:color="auto"/>
            <w:right w:val="none" w:sz="0" w:space="0" w:color="auto"/>
          </w:divBdr>
          <w:divsChild>
            <w:div w:id="163712462">
              <w:marLeft w:val="0"/>
              <w:marRight w:val="0"/>
              <w:marTop w:val="0"/>
              <w:marBottom w:val="0"/>
              <w:divBdr>
                <w:top w:val="none" w:sz="0" w:space="0" w:color="auto"/>
                <w:left w:val="none" w:sz="0" w:space="0" w:color="auto"/>
                <w:bottom w:val="none" w:sz="0" w:space="0" w:color="auto"/>
                <w:right w:val="none" w:sz="0" w:space="0" w:color="auto"/>
              </w:divBdr>
              <w:divsChild>
                <w:div w:id="1080761540">
                  <w:marLeft w:val="0"/>
                  <w:marRight w:val="0"/>
                  <w:marTop w:val="0"/>
                  <w:marBottom w:val="0"/>
                  <w:divBdr>
                    <w:top w:val="none" w:sz="0" w:space="0" w:color="auto"/>
                    <w:left w:val="none" w:sz="0" w:space="0" w:color="auto"/>
                    <w:bottom w:val="none" w:sz="0" w:space="0" w:color="auto"/>
                    <w:right w:val="none" w:sz="0" w:space="0" w:color="auto"/>
                  </w:divBdr>
                  <w:divsChild>
                    <w:div w:id="1264874249">
                      <w:marLeft w:val="0"/>
                      <w:marRight w:val="0"/>
                      <w:marTop w:val="0"/>
                      <w:marBottom w:val="0"/>
                      <w:divBdr>
                        <w:top w:val="none" w:sz="0" w:space="0" w:color="auto"/>
                        <w:left w:val="none" w:sz="0" w:space="0" w:color="auto"/>
                        <w:bottom w:val="none" w:sz="0" w:space="0" w:color="auto"/>
                        <w:right w:val="none" w:sz="0" w:space="0" w:color="auto"/>
                      </w:divBdr>
                      <w:divsChild>
                        <w:div w:id="631598346">
                          <w:marLeft w:val="0"/>
                          <w:marRight w:val="0"/>
                          <w:marTop w:val="0"/>
                          <w:marBottom w:val="0"/>
                          <w:divBdr>
                            <w:top w:val="none" w:sz="0" w:space="0" w:color="auto"/>
                            <w:left w:val="none" w:sz="0" w:space="0" w:color="auto"/>
                            <w:bottom w:val="none" w:sz="0" w:space="0" w:color="auto"/>
                            <w:right w:val="none" w:sz="0" w:space="0" w:color="auto"/>
                          </w:divBdr>
                          <w:divsChild>
                            <w:div w:id="814949413">
                              <w:marLeft w:val="0"/>
                              <w:marRight w:val="0"/>
                              <w:marTop w:val="0"/>
                              <w:marBottom w:val="0"/>
                              <w:divBdr>
                                <w:top w:val="none" w:sz="0" w:space="0" w:color="auto"/>
                                <w:left w:val="none" w:sz="0" w:space="0" w:color="auto"/>
                                <w:bottom w:val="none" w:sz="0" w:space="0" w:color="auto"/>
                                <w:right w:val="none" w:sz="0" w:space="0" w:color="auto"/>
                              </w:divBdr>
                              <w:divsChild>
                                <w:div w:id="1775400286">
                                  <w:marLeft w:val="0"/>
                                  <w:marRight w:val="0"/>
                                  <w:marTop w:val="0"/>
                                  <w:marBottom w:val="0"/>
                                  <w:divBdr>
                                    <w:top w:val="none" w:sz="0" w:space="0" w:color="auto"/>
                                    <w:left w:val="none" w:sz="0" w:space="0" w:color="auto"/>
                                    <w:bottom w:val="none" w:sz="0" w:space="0" w:color="auto"/>
                                    <w:right w:val="none" w:sz="0" w:space="0" w:color="auto"/>
                                  </w:divBdr>
                                  <w:divsChild>
                                    <w:div w:id="1738897829">
                                      <w:marLeft w:val="0"/>
                                      <w:marRight w:val="0"/>
                                      <w:marTop w:val="0"/>
                                      <w:marBottom w:val="0"/>
                                      <w:divBdr>
                                        <w:top w:val="none" w:sz="0" w:space="0" w:color="auto"/>
                                        <w:left w:val="none" w:sz="0" w:space="0" w:color="auto"/>
                                        <w:bottom w:val="none" w:sz="0" w:space="0" w:color="auto"/>
                                        <w:right w:val="none" w:sz="0" w:space="0" w:color="auto"/>
                                      </w:divBdr>
                                      <w:divsChild>
                                        <w:div w:id="1893688693">
                                          <w:marLeft w:val="0"/>
                                          <w:marRight w:val="0"/>
                                          <w:marTop w:val="0"/>
                                          <w:marBottom w:val="0"/>
                                          <w:divBdr>
                                            <w:top w:val="none" w:sz="0" w:space="0" w:color="auto"/>
                                            <w:left w:val="none" w:sz="0" w:space="0" w:color="auto"/>
                                            <w:bottom w:val="none" w:sz="0" w:space="0" w:color="auto"/>
                                            <w:right w:val="none" w:sz="0" w:space="0" w:color="auto"/>
                                          </w:divBdr>
                                          <w:divsChild>
                                            <w:div w:id="455871542">
                                              <w:marLeft w:val="0"/>
                                              <w:marRight w:val="0"/>
                                              <w:marTop w:val="0"/>
                                              <w:marBottom w:val="0"/>
                                              <w:divBdr>
                                                <w:top w:val="none" w:sz="0" w:space="0" w:color="auto"/>
                                                <w:left w:val="none" w:sz="0" w:space="0" w:color="auto"/>
                                                <w:bottom w:val="none" w:sz="0" w:space="0" w:color="auto"/>
                                                <w:right w:val="none" w:sz="0" w:space="0" w:color="auto"/>
                                              </w:divBdr>
                                              <w:divsChild>
                                                <w:div w:id="1190752905">
                                                  <w:marLeft w:val="0"/>
                                                  <w:marRight w:val="0"/>
                                                  <w:marTop w:val="0"/>
                                                  <w:marBottom w:val="0"/>
                                                  <w:divBdr>
                                                    <w:top w:val="none" w:sz="0" w:space="0" w:color="auto"/>
                                                    <w:left w:val="none" w:sz="0" w:space="0" w:color="auto"/>
                                                    <w:bottom w:val="none" w:sz="0" w:space="0" w:color="auto"/>
                                                    <w:right w:val="none" w:sz="0" w:space="0" w:color="auto"/>
                                                  </w:divBdr>
                                                  <w:divsChild>
                                                    <w:div w:id="1517381721">
                                                      <w:marLeft w:val="0"/>
                                                      <w:marRight w:val="0"/>
                                                      <w:marTop w:val="0"/>
                                                      <w:marBottom w:val="0"/>
                                                      <w:divBdr>
                                                        <w:top w:val="none" w:sz="0" w:space="0" w:color="auto"/>
                                                        <w:left w:val="none" w:sz="0" w:space="0" w:color="auto"/>
                                                        <w:bottom w:val="none" w:sz="0" w:space="0" w:color="auto"/>
                                                        <w:right w:val="none" w:sz="0" w:space="0" w:color="auto"/>
                                                      </w:divBdr>
                                                      <w:divsChild>
                                                        <w:div w:id="1747066294">
                                                          <w:marLeft w:val="0"/>
                                                          <w:marRight w:val="0"/>
                                                          <w:marTop w:val="0"/>
                                                          <w:marBottom w:val="0"/>
                                                          <w:divBdr>
                                                            <w:top w:val="none" w:sz="0" w:space="0" w:color="auto"/>
                                                            <w:left w:val="none" w:sz="0" w:space="0" w:color="auto"/>
                                                            <w:bottom w:val="none" w:sz="0" w:space="0" w:color="auto"/>
                                                            <w:right w:val="none" w:sz="0" w:space="0" w:color="auto"/>
                                                          </w:divBdr>
                                                          <w:divsChild>
                                                            <w:div w:id="1304892937">
                                                              <w:marLeft w:val="0"/>
                                                              <w:marRight w:val="0"/>
                                                              <w:marTop w:val="0"/>
                                                              <w:marBottom w:val="0"/>
                                                              <w:divBdr>
                                                                <w:top w:val="none" w:sz="0" w:space="0" w:color="auto"/>
                                                                <w:left w:val="none" w:sz="0" w:space="0" w:color="auto"/>
                                                                <w:bottom w:val="none" w:sz="0" w:space="0" w:color="auto"/>
                                                                <w:right w:val="none" w:sz="0" w:space="0" w:color="auto"/>
                                                              </w:divBdr>
                                                              <w:divsChild>
                                                                <w:div w:id="793401872">
                                                                  <w:marLeft w:val="0"/>
                                                                  <w:marRight w:val="0"/>
                                                                  <w:marTop w:val="0"/>
                                                                  <w:marBottom w:val="0"/>
                                                                  <w:divBdr>
                                                                    <w:top w:val="none" w:sz="0" w:space="0" w:color="auto"/>
                                                                    <w:left w:val="none" w:sz="0" w:space="0" w:color="auto"/>
                                                                    <w:bottom w:val="none" w:sz="0" w:space="0" w:color="auto"/>
                                                                    <w:right w:val="none" w:sz="0" w:space="0" w:color="auto"/>
                                                                  </w:divBdr>
                                                                  <w:divsChild>
                                                                    <w:div w:id="720446257">
                                                                      <w:marLeft w:val="0"/>
                                                                      <w:marRight w:val="0"/>
                                                                      <w:marTop w:val="0"/>
                                                                      <w:marBottom w:val="0"/>
                                                                      <w:divBdr>
                                                                        <w:top w:val="none" w:sz="0" w:space="0" w:color="auto"/>
                                                                        <w:left w:val="none" w:sz="0" w:space="0" w:color="auto"/>
                                                                        <w:bottom w:val="none" w:sz="0" w:space="0" w:color="auto"/>
                                                                        <w:right w:val="none" w:sz="0" w:space="0" w:color="auto"/>
                                                                      </w:divBdr>
                                                                      <w:divsChild>
                                                                        <w:div w:id="9795677">
                                                                          <w:marLeft w:val="0"/>
                                                                          <w:marRight w:val="0"/>
                                                                          <w:marTop w:val="0"/>
                                                                          <w:marBottom w:val="0"/>
                                                                          <w:divBdr>
                                                                            <w:top w:val="none" w:sz="0" w:space="0" w:color="auto"/>
                                                                            <w:left w:val="none" w:sz="0" w:space="0" w:color="auto"/>
                                                                            <w:bottom w:val="none" w:sz="0" w:space="0" w:color="auto"/>
                                                                            <w:right w:val="none" w:sz="0" w:space="0" w:color="auto"/>
                                                                          </w:divBdr>
                                                                          <w:divsChild>
                                                                            <w:div w:id="1364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012270">
      <w:bodyDiv w:val="1"/>
      <w:marLeft w:val="0"/>
      <w:marRight w:val="0"/>
      <w:marTop w:val="0"/>
      <w:marBottom w:val="0"/>
      <w:divBdr>
        <w:top w:val="none" w:sz="0" w:space="0" w:color="auto"/>
        <w:left w:val="none" w:sz="0" w:space="0" w:color="auto"/>
        <w:bottom w:val="none" w:sz="0" w:space="0" w:color="auto"/>
        <w:right w:val="none" w:sz="0" w:space="0" w:color="auto"/>
      </w:divBdr>
    </w:div>
    <w:div w:id="1960260515">
      <w:bodyDiv w:val="1"/>
      <w:marLeft w:val="0"/>
      <w:marRight w:val="0"/>
      <w:marTop w:val="0"/>
      <w:marBottom w:val="0"/>
      <w:divBdr>
        <w:top w:val="none" w:sz="0" w:space="0" w:color="auto"/>
        <w:left w:val="none" w:sz="0" w:space="0" w:color="auto"/>
        <w:bottom w:val="none" w:sz="0" w:space="0" w:color="auto"/>
        <w:right w:val="none" w:sz="0" w:space="0" w:color="auto"/>
      </w:divBdr>
    </w:div>
    <w:div w:id="1966160498">
      <w:bodyDiv w:val="1"/>
      <w:marLeft w:val="0"/>
      <w:marRight w:val="0"/>
      <w:marTop w:val="0"/>
      <w:marBottom w:val="0"/>
      <w:divBdr>
        <w:top w:val="none" w:sz="0" w:space="0" w:color="auto"/>
        <w:left w:val="none" w:sz="0" w:space="0" w:color="auto"/>
        <w:bottom w:val="none" w:sz="0" w:space="0" w:color="auto"/>
        <w:right w:val="none" w:sz="0" w:space="0" w:color="auto"/>
      </w:divBdr>
    </w:div>
    <w:div w:id="1973361330">
      <w:bodyDiv w:val="1"/>
      <w:marLeft w:val="0"/>
      <w:marRight w:val="0"/>
      <w:marTop w:val="0"/>
      <w:marBottom w:val="0"/>
      <w:divBdr>
        <w:top w:val="none" w:sz="0" w:space="0" w:color="auto"/>
        <w:left w:val="none" w:sz="0" w:space="0" w:color="auto"/>
        <w:bottom w:val="none" w:sz="0" w:space="0" w:color="auto"/>
        <w:right w:val="none" w:sz="0" w:space="0" w:color="auto"/>
      </w:divBdr>
    </w:div>
    <w:div w:id="1974096855">
      <w:bodyDiv w:val="1"/>
      <w:marLeft w:val="0"/>
      <w:marRight w:val="0"/>
      <w:marTop w:val="0"/>
      <w:marBottom w:val="0"/>
      <w:divBdr>
        <w:top w:val="none" w:sz="0" w:space="0" w:color="auto"/>
        <w:left w:val="none" w:sz="0" w:space="0" w:color="auto"/>
        <w:bottom w:val="none" w:sz="0" w:space="0" w:color="auto"/>
        <w:right w:val="none" w:sz="0" w:space="0" w:color="auto"/>
      </w:divBdr>
    </w:div>
    <w:div w:id="1985966294">
      <w:bodyDiv w:val="1"/>
      <w:marLeft w:val="0"/>
      <w:marRight w:val="0"/>
      <w:marTop w:val="0"/>
      <w:marBottom w:val="0"/>
      <w:divBdr>
        <w:top w:val="none" w:sz="0" w:space="0" w:color="auto"/>
        <w:left w:val="none" w:sz="0" w:space="0" w:color="auto"/>
        <w:bottom w:val="none" w:sz="0" w:space="0" w:color="auto"/>
        <w:right w:val="none" w:sz="0" w:space="0" w:color="auto"/>
      </w:divBdr>
    </w:div>
    <w:div w:id="2032025931">
      <w:bodyDiv w:val="1"/>
      <w:marLeft w:val="0"/>
      <w:marRight w:val="0"/>
      <w:marTop w:val="0"/>
      <w:marBottom w:val="0"/>
      <w:divBdr>
        <w:top w:val="none" w:sz="0" w:space="0" w:color="auto"/>
        <w:left w:val="none" w:sz="0" w:space="0" w:color="auto"/>
        <w:bottom w:val="none" w:sz="0" w:space="0" w:color="auto"/>
        <w:right w:val="none" w:sz="0" w:space="0" w:color="auto"/>
      </w:divBdr>
    </w:div>
    <w:div w:id="2032610348">
      <w:bodyDiv w:val="1"/>
      <w:marLeft w:val="0"/>
      <w:marRight w:val="0"/>
      <w:marTop w:val="0"/>
      <w:marBottom w:val="0"/>
      <w:divBdr>
        <w:top w:val="none" w:sz="0" w:space="0" w:color="auto"/>
        <w:left w:val="none" w:sz="0" w:space="0" w:color="auto"/>
        <w:bottom w:val="none" w:sz="0" w:space="0" w:color="auto"/>
        <w:right w:val="none" w:sz="0" w:space="0" w:color="auto"/>
      </w:divBdr>
    </w:div>
    <w:div w:id="2033533012">
      <w:bodyDiv w:val="1"/>
      <w:marLeft w:val="0"/>
      <w:marRight w:val="0"/>
      <w:marTop w:val="0"/>
      <w:marBottom w:val="0"/>
      <w:divBdr>
        <w:top w:val="none" w:sz="0" w:space="0" w:color="auto"/>
        <w:left w:val="none" w:sz="0" w:space="0" w:color="auto"/>
        <w:bottom w:val="none" w:sz="0" w:space="0" w:color="auto"/>
        <w:right w:val="none" w:sz="0" w:space="0" w:color="auto"/>
      </w:divBdr>
    </w:div>
    <w:div w:id="2048480543">
      <w:bodyDiv w:val="1"/>
      <w:marLeft w:val="0"/>
      <w:marRight w:val="0"/>
      <w:marTop w:val="0"/>
      <w:marBottom w:val="0"/>
      <w:divBdr>
        <w:top w:val="none" w:sz="0" w:space="0" w:color="auto"/>
        <w:left w:val="none" w:sz="0" w:space="0" w:color="auto"/>
        <w:bottom w:val="none" w:sz="0" w:space="0" w:color="auto"/>
        <w:right w:val="none" w:sz="0" w:space="0" w:color="auto"/>
      </w:divBdr>
    </w:div>
    <w:div w:id="2049715517">
      <w:bodyDiv w:val="1"/>
      <w:marLeft w:val="0"/>
      <w:marRight w:val="0"/>
      <w:marTop w:val="0"/>
      <w:marBottom w:val="0"/>
      <w:divBdr>
        <w:top w:val="none" w:sz="0" w:space="0" w:color="auto"/>
        <w:left w:val="none" w:sz="0" w:space="0" w:color="auto"/>
        <w:bottom w:val="none" w:sz="0" w:space="0" w:color="auto"/>
        <w:right w:val="none" w:sz="0" w:space="0" w:color="auto"/>
      </w:divBdr>
    </w:div>
    <w:div w:id="2060933946">
      <w:bodyDiv w:val="1"/>
      <w:marLeft w:val="0"/>
      <w:marRight w:val="0"/>
      <w:marTop w:val="0"/>
      <w:marBottom w:val="0"/>
      <w:divBdr>
        <w:top w:val="none" w:sz="0" w:space="0" w:color="auto"/>
        <w:left w:val="none" w:sz="0" w:space="0" w:color="auto"/>
        <w:bottom w:val="none" w:sz="0" w:space="0" w:color="auto"/>
        <w:right w:val="none" w:sz="0" w:space="0" w:color="auto"/>
      </w:divBdr>
    </w:div>
    <w:div w:id="2065441980">
      <w:bodyDiv w:val="1"/>
      <w:marLeft w:val="0"/>
      <w:marRight w:val="0"/>
      <w:marTop w:val="0"/>
      <w:marBottom w:val="0"/>
      <w:divBdr>
        <w:top w:val="none" w:sz="0" w:space="0" w:color="auto"/>
        <w:left w:val="none" w:sz="0" w:space="0" w:color="auto"/>
        <w:bottom w:val="none" w:sz="0" w:space="0" w:color="auto"/>
        <w:right w:val="none" w:sz="0" w:space="0" w:color="auto"/>
      </w:divBdr>
    </w:div>
    <w:div w:id="2066879335">
      <w:bodyDiv w:val="1"/>
      <w:marLeft w:val="0"/>
      <w:marRight w:val="0"/>
      <w:marTop w:val="0"/>
      <w:marBottom w:val="0"/>
      <w:divBdr>
        <w:top w:val="none" w:sz="0" w:space="0" w:color="auto"/>
        <w:left w:val="none" w:sz="0" w:space="0" w:color="auto"/>
        <w:bottom w:val="none" w:sz="0" w:space="0" w:color="auto"/>
        <w:right w:val="none" w:sz="0" w:space="0" w:color="auto"/>
      </w:divBdr>
    </w:div>
    <w:div w:id="2088575954">
      <w:bodyDiv w:val="1"/>
      <w:marLeft w:val="0"/>
      <w:marRight w:val="0"/>
      <w:marTop w:val="0"/>
      <w:marBottom w:val="0"/>
      <w:divBdr>
        <w:top w:val="none" w:sz="0" w:space="0" w:color="auto"/>
        <w:left w:val="none" w:sz="0" w:space="0" w:color="auto"/>
        <w:bottom w:val="none" w:sz="0" w:space="0" w:color="auto"/>
        <w:right w:val="none" w:sz="0" w:space="0" w:color="auto"/>
      </w:divBdr>
    </w:div>
    <w:div w:id="2095087432">
      <w:bodyDiv w:val="1"/>
      <w:marLeft w:val="0"/>
      <w:marRight w:val="0"/>
      <w:marTop w:val="0"/>
      <w:marBottom w:val="0"/>
      <w:divBdr>
        <w:top w:val="none" w:sz="0" w:space="0" w:color="auto"/>
        <w:left w:val="none" w:sz="0" w:space="0" w:color="auto"/>
        <w:bottom w:val="none" w:sz="0" w:space="0" w:color="auto"/>
        <w:right w:val="none" w:sz="0" w:space="0" w:color="auto"/>
      </w:divBdr>
    </w:div>
    <w:div w:id="2101944052">
      <w:bodyDiv w:val="1"/>
      <w:marLeft w:val="0"/>
      <w:marRight w:val="0"/>
      <w:marTop w:val="0"/>
      <w:marBottom w:val="0"/>
      <w:divBdr>
        <w:top w:val="none" w:sz="0" w:space="0" w:color="auto"/>
        <w:left w:val="none" w:sz="0" w:space="0" w:color="auto"/>
        <w:bottom w:val="none" w:sz="0" w:space="0" w:color="auto"/>
        <w:right w:val="none" w:sz="0" w:space="0" w:color="auto"/>
      </w:divBdr>
    </w:div>
    <w:div w:id="2105876824">
      <w:bodyDiv w:val="1"/>
      <w:marLeft w:val="0"/>
      <w:marRight w:val="0"/>
      <w:marTop w:val="0"/>
      <w:marBottom w:val="0"/>
      <w:divBdr>
        <w:top w:val="none" w:sz="0" w:space="0" w:color="auto"/>
        <w:left w:val="none" w:sz="0" w:space="0" w:color="auto"/>
        <w:bottom w:val="none" w:sz="0" w:space="0" w:color="auto"/>
        <w:right w:val="none" w:sz="0" w:space="0" w:color="auto"/>
      </w:divBdr>
    </w:div>
    <w:div w:id="2117022870">
      <w:bodyDiv w:val="1"/>
      <w:marLeft w:val="0"/>
      <w:marRight w:val="0"/>
      <w:marTop w:val="0"/>
      <w:marBottom w:val="0"/>
      <w:divBdr>
        <w:top w:val="none" w:sz="0" w:space="0" w:color="auto"/>
        <w:left w:val="none" w:sz="0" w:space="0" w:color="auto"/>
        <w:bottom w:val="none" w:sz="0" w:space="0" w:color="auto"/>
        <w:right w:val="none" w:sz="0" w:space="0" w:color="auto"/>
      </w:divBdr>
    </w:div>
    <w:div w:id="2123722097">
      <w:bodyDiv w:val="1"/>
      <w:marLeft w:val="0"/>
      <w:marRight w:val="0"/>
      <w:marTop w:val="0"/>
      <w:marBottom w:val="0"/>
      <w:divBdr>
        <w:top w:val="none" w:sz="0" w:space="0" w:color="auto"/>
        <w:left w:val="none" w:sz="0" w:space="0" w:color="auto"/>
        <w:bottom w:val="none" w:sz="0" w:space="0" w:color="auto"/>
        <w:right w:val="none" w:sz="0" w:space="0" w:color="auto"/>
      </w:divBdr>
    </w:div>
    <w:div w:id="2127577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chart" Target="charts/chart1.xml"/><Relationship Id="rId42" Type="http://schemas.openxmlformats.org/officeDocument/2006/relationships/hyperlink" Target="http://www.boyarka-school5.at.ua" TargetMode="External"/><Relationship Id="rId47" Type="http://schemas.openxmlformats.org/officeDocument/2006/relationships/hyperlink" Target="https://novosilky.e-schools.info/" TargetMode="External"/><Relationship Id="rId63" Type="http://schemas.openxmlformats.org/officeDocument/2006/relationships/chart" Target="charts/chart17.xml"/><Relationship Id="rId68" Type="http://schemas.openxmlformats.org/officeDocument/2006/relationships/chart" Target="charts/chart22.xml"/><Relationship Id="rId84" Type="http://schemas.openxmlformats.org/officeDocument/2006/relationships/chart" Target="charts/chart38.xml"/><Relationship Id="rId89" Type="http://schemas.openxmlformats.org/officeDocument/2006/relationships/chart" Target="charts/chart43.xml"/><Relationship Id="rId7" Type="http://schemas.openxmlformats.org/officeDocument/2006/relationships/footnotes" Target="footnotes.xml"/><Relationship Id="rId71" Type="http://schemas.openxmlformats.org/officeDocument/2006/relationships/chart" Target="charts/chart25.xml"/><Relationship Id="rId92"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6.xml"/><Relationship Id="rId11" Type="http://schemas.microsoft.com/office/2007/relationships/hdphoto" Target="media/hdphoto1.wdp"/><Relationship Id="rId24" Type="http://schemas.openxmlformats.org/officeDocument/2006/relationships/image" Target="media/image6.jpe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hyperlink" Target="http://boyarka-lider.kiev.sch.in.ua/" TargetMode="External"/><Relationship Id="rId45" Type="http://schemas.openxmlformats.org/officeDocument/2006/relationships/hyperlink" Target="http://kniazhychi-ks-school.edukit.kiev.ua" TargetMode="External"/><Relationship Id="rId53" Type="http://schemas.openxmlformats.org/officeDocument/2006/relationships/hyperlink" Target="https://sites.google.com/view/cent-unnati" TargetMode="External"/><Relationship Id="rId58" Type="http://schemas.openxmlformats.org/officeDocument/2006/relationships/hyperlink" Target="https://www.google.com/maps/search/%D0%9A%D0%BB%D1%96%D0%BD%D1%96%D0%BA%D0%B0+%C2%AB%D0%9B%D1%8E%D0%B4%D0%B8%D0%BD%D0%B0%C2%BB%2C+%D0%91%D0%BE%D1%8F%D1%80%D0%BA%D0%B0%2C+%D0%A3%D0%BA%D1%80%D0%B0%D1%97%D0%BD%D0%B0" TargetMode="External"/><Relationship Id="rId66" Type="http://schemas.openxmlformats.org/officeDocument/2006/relationships/chart" Target="charts/chart20.xml"/><Relationship Id="rId74" Type="http://schemas.openxmlformats.org/officeDocument/2006/relationships/chart" Target="charts/chart28.xml"/><Relationship Id="rId79" Type="http://schemas.openxmlformats.org/officeDocument/2006/relationships/chart" Target="charts/chart33.xml"/><Relationship Id="rId87" Type="http://schemas.openxmlformats.org/officeDocument/2006/relationships/chart" Target="charts/chart41.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mistoboyarka.gov.ua/zhyteliam/punkty.html" TargetMode="External"/><Relationship Id="rId82" Type="http://schemas.openxmlformats.org/officeDocument/2006/relationships/chart" Target="charts/chart36.xml"/><Relationship Id="rId90" Type="http://schemas.openxmlformats.org/officeDocument/2006/relationships/image" Target="media/image7.png"/><Relationship Id="rId95" Type="http://schemas.openxmlformats.org/officeDocument/2006/relationships/diagramLayout" Target="diagrams/layout1.xml"/><Relationship Id="rId19" Type="http://schemas.microsoft.com/office/2007/relationships/hdphoto" Target="media/hdphoto2.wdp"/><Relationship Id="rId14" Type="http://schemas.openxmlformats.org/officeDocument/2006/relationships/footer" Target="footer2.xml"/><Relationship Id="rId22" Type="http://schemas.openxmlformats.org/officeDocument/2006/relationships/hyperlink" Target="https://uk.wikipedia.org/wiki/%D0%91%D0%BE%D1%8F%D1%80%D1%81%D1%8C%D0%BA%D0%B0_%D0%BB%D1%96%D1%81%D0%BE%D0%B2%D0%B0_%D0%B4%D0%BE%D1%81%D0%BB%D1%96%D0%B4%D0%BD%D0%B0_%D1%81%D1%82%D0%B0%D0%BD%D1%86%D1%96%D1%8F"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yperlink" Target="http://gymnasium-boyarka.in.ua" TargetMode="External"/><Relationship Id="rId48" Type="http://schemas.openxmlformats.org/officeDocument/2006/relationships/hyperlink" Target="https://www.tarasivskazosh.org.ua" TargetMode="External"/><Relationship Id="rId56" Type="http://schemas.openxmlformats.org/officeDocument/2006/relationships/chart" Target="charts/chart15.xml"/><Relationship Id="rId64" Type="http://schemas.openxmlformats.org/officeDocument/2006/relationships/chart" Target="charts/chart18.xml"/><Relationship Id="rId69" Type="http://schemas.openxmlformats.org/officeDocument/2006/relationships/chart" Target="charts/chart23.xml"/><Relationship Id="rId77" Type="http://schemas.openxmlformats.org/officeDocument/2006/relationships/chart" Target="charts/chart31.xml"/><Relationship Id="rId100" Type="http://schemas.openxmlformats.org/officeDocument/2006/relationships/hyperlink" Target="https://mistoboyarka.gov.ua/novyny_podii_oholoshennia/oholoshennia/oholoshennia_pro_zbir_idei_dlia_rozrobky_planu_zakhodiv_z_realizatsii_stratehii_rozvytku_boiarskoi_terytorialnoi_hromady_u_2025-2027_rokakh.html" TargetMode="External"/><Relationship Id="rId8" Type="http://schemas.openxmlformats.org/officeDocument/2006/relationships/endnotes" Target="endnotes.xml"/><Relationship Id="rId51" Type="http://schemas.openxmlformats.org/officeDocument/2006/relationships/hyperlink" Target="https://renaissance-di.org/lady" TargetMode="External"/><Relationship Id="rId72" Type="http://schemas.openxmlformats.org/officeDocument/2006/relationships/chart" Target="charts/chart26.xml"/><Relationship Id="rId80" Type="http://schemas.openxmlformats.org/officeDocument/2006/relationships/chart" Target="charts/chart34.xml"/><Relationship Id="rId85" Type="http://schemas.openxmlformats.org/officeDocument/2006/relationships/chart" Target="charts/chart39.xml"/><Relationship Id="rId93" Type="http://schemas.openxmlformats.org/officeDocument/2006/relationships/image" Target="media/image10.png"/><Relationship Id="rId98" Type="http://schemas.microsoft.com/office/2007/relationships/diagramDrawing" Target="diagrams/drawing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uk.wikipedia.org/wiki/%D0%A0%D1%83%D1%81%D0%BB%D0%BE"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boyarka-school1.edukit.kiev.ua/" TargetMode="External"/><Relationship Id="rId46" Type="http://schemas.openxmlformats.org/officeDocument/2006/relationships/hyperlink" Target="https://malut.school.org.ua/" TargetMode="External"/><Relationship Id="rId59" Type="http://schemas.openxmlformats.org/officeDocument/2006/relationships/hyperlink" Target="https://www.google.com/maps/search/%D0%9C%D0%B5%D0%B4%D0%B8%D1%87%D0%BD%D0%B8%D0%B9+%D1%86%D0%B5%D0%BD%D1%82%D1%80+%C2%AB%D0%9C%D1%83%D0%BB%D1%8C%D1%82%D1%96%D0%BA%D0%BB%D1%96%D0%BD%D1%96%D0%BA%C2%BB%2C+%D0%91%D0%BE%D1%8F%D1%80%D0%BA%D0%B0%2C+%D0%A3%D0%BA%D1%80%D0%B0%D1%97%D0%BD%D0%B0" TargetMode="External"/><Relationship Id="rId67" Type="http://schemas.openxmlformats.org/officeDocument/2006/relationships/chart" Target="charts/chart21.xml"/><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boyarka-school4.e-schools.info" TargetMode="External"/><Relationship Id="rId54" Type="http://schemas.openxmlformats.org/officeDocument/2006/relationships/hyperlink" Target="https://oberig.osv.org.ua/" TargetMode="External"/><Relationship Id="rId62" Type="http://schemas.openxmlformats.org/officeDocument/2006/relationships/chart" Target="charts/chart16.xml"/><Relationship Id="rId70" Type="http://schemas.openxmlformats.org/officeDocument/2006/relationships/chart" Target="charts/chart24.xml"/><Relationship Id="rId75" Type="http://schemas.openxmlformats.org/officeDocument/2006/relationships/chart" Target="charts/chart29.xml"/><Relationship Id="rId83" Type="http://schemas.openxmlformats.org/officeDocument/2006/relationships/chart" Target="charts/chart37.xml"/><Relationship Id="rId88" Type="http://schemas.openxmlformats.org/officeDocument/2006/relationships/chart" Target="charts/chart42.xml"/><Relationship Id="rId91" Type="http://schemas.openxmlformats.org/officeDocument/2006/relationships/image" Target="media/image8.png"/><Relationship Id="rId96"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uk.wikipedia.org/wiki/%D0%9D%D0%B0%D1%86%D1%96%D0%BE%D0%BD%D0%B0%D0%BB%D1%8C%D0%BD%D0%B8%D0%B9_%D1%83%D0%BD%D1%96%D0%B2%D0%B5%D1%80%D1%81%D0%B8%D1%82%D0%B5%D1%82_%D0%B1%D1%96%D0%BE%D1%80%D0%B5%D1%81%D1%83%D1%80%D1%81%D1%96%D0%B2_%D1%96_%D0%BF%D1%80%D0%B8%D1%80%D0%BE%D0%B4%D0%BE%D0%BA%D0%BE%D1%80%D0%B8%D1%81%D1%82%D1%83%D0%B2%D0%B0%D0%BD%D0%BD%D1%8F_%D0%A3%D0%BA%D1%80%D0%B0%D1%97%D0%BD%D0%B8"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s://renaissance-di.org/kadetstvo" TargetMode="External"/><Relationship Id="rId57" Type="http://schemas.openxmlformats.org/officeDocument/2006/relationships/hyperlink" Target="https://surl.li/ozwtdu" TargetMode="External"/><Relationship Id="rId10" Type="http://schemas.openxmlformats.org/officeDocument/2006/relationships/image" Target="media/image2.png"/><Relationship Id="rId31" Type="http://schemas.openxmlformats.org/officeDocument/2006/relationships/chart" Target="charts/chart8.xml"/><Relationship Id="rId44" Type="http://schemas.openxmlformats.org/officeDocument/2006/relationships/hyperlink" Target="http://vk-school.com.ua" TargetMode="External"/><Relationship Id="rId52" Type="http://schemas.openxmlformats.org/officeDocument/2006/relationships/hyperlink" Target="https://ucsa-edu.com.ua/" TargetMode="External"/><Relationship Id="rId60" Type="http://schemas.openxmlformats.org/officeDocument/2006/relationships/hyperlink" Target="https://www.google.com/maps/search/%D0%9C%D0%B5%D0%B4%D0%B8%D1%87%D0%BD%D0%B8%D0%B9+%D1%86%D0%B5%D0%BD%D1%82%D1%80+%C2%AB%D0%A0%D0%BE%D0%B4%D0%BE%D0%B2%D1%96%D0%B4%C2%BB%2C+%D0%91%D0%BE%D1%8F%D1%80%D0%BA%D0%B0%2C+%D0%A3%D0%BA%D1%80%D0%B0%D1%97%D0%BD%D0%B0" TargetMode="External"/><Relationship Id="rId65" Type="http://schemas.openxmlformats.org/officeDocument/2006/relationships/chart" Target="charts/chart19.xml"/><Relationship Id="rId73" Type="http://schemas.openxmlformats.org/officeDocument/2006/relationships/chart" Target="charts/chart27.xml"/><Relationship Id="rId78" Type="http://schemas.openxmlformats.org/officeDocument/2006/relationships/chart" Target="charts/chart32.xml"/><Relationship Id="rId81" Type="http://schemas.openxmlformats.org/officeDocument/2006/relationships/chart" Target="charts/chart35.xml"/><Relationship Id="rId86" Type="http://schemas.openxmlformats.org/officeDocument/2006/relationships/chart" Target="charts/chart40.xml"/><Relationship Id="rId94" Type="http://schemas.openxmlformats.org/officeDocument/2006/relationships/diagramData" Target="diagrams/data1.xml"/><Relationship Id="rId99" Type="http://schemas.openxmlformats.org/officeDocument/2006/relationships/footer" Target="footer4.xml"/><Relationship Id="rId10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www.bzosh2.net.ua" TargetMode="External"/><Relationship Id="rId34" Type="http://schemas.openxmlformats.org/officeDocument/2006/relationships/chart" Target="charts/chart11.xml"/><Relationship Id="rId50" Type="http://schemas.openxmlformats.org/officeDocument/2006/relationships/hyperlink" Target="https://renaissance-di.org/lady" TargetMode="External"/><Relationship Id="rId55" Type="http://schemas.openxmlformats.org/officeDocument/2006/relationships/hyperlink" Target="http://irc-boyarka.zzz.com.ua/" TargetMode="External"/><Relationship Id="rId76" Type="http://schemas.openxmlformats.org/officeDocument/2006/relationships/chart" Target="charts/chart30.xml"/><Relationship Id="rId97"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file:///D:\&#1047;&#1072;&#1075;&#1088;&#1091;&#1079;&#1082;&#1080;\WORK.u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7;&#1072;&#1075;&#1088;&#1091;&#1079;&#1082;&#1080;\WORK.u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7;&#1072;&#1075;&#1088;&#1091;&#1079;&#1082;&#1080;\WORK.ua.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D:\&#1047;&#1072;&#1075;&#1088;&#1091;&#1079;&#1082;&#1080;\&#1059;&#1075;&#1110;&#1076;&#1076;&#1103;%20&#1087;&#1086;%20&#1085;&#1072;&#1089;&#1077;&#1083;&#1077;&#1085;&#1080;&#1084;.xlsx" TargetMode="External"/><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1047;&#1072;&#1075;&#1088;&#1091;&#1079;&#1082;&#1080;\&#1059;&#1075;&#1110;&#1076;&#1076;&#1103;%20&#1087;&#1086;%20&#1085;&#1072;&#1089;&#1077;&#1083;&#1077;&#1085;&#1080;&#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7;&#1072;&#1075;&#1088;&#1091;&#1079;&#1082;&#1080;\&#1057;&#1090;&#1072;&#1090;&#1077;&#1074;&#1086;-&#1074;&#1110;&#1082;&#1086;&#1074;&#1072;%20&#1087;&#1110;&#1088;&#1072;&#1084;&#1110;&#1076;&#1072;_&#1059;&#1057;&#1071;%20&#1043;&#1088;&#1086;&#1084;&#1072;&#1076;&#1072;_02_02_2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200" b="0" i="0" u="none" strike="noStrike" kern="1200" spc="0" baseline="0">
                <a:solidFill>
                  <a:schemeClr val="bg2">
                    <a:lumMod val="25000"/>
                  </a:schemeClr>
                </a:solidFill>
                <a:latin typeface="+mn-lt"/>
                <a:ea typeface="+mn-ea"/>
                <a:cs typeface="+mn-cs"/>
              </a:defRPr>
            </a:pPr>
            <a:r>
              <a:rPr lang="uk-UA" sz="1200" b="0">
                <a:solidFill>
                  <a:srgbClr val="002060"/>
                </a:solidFill>
              </a:rPr>
              <a:t>Що є</a:t>
            </a:r>
            <a:r>
              <a:rPr lang="uk-UA" sz="1200" b="0" baseline="0">
                <a:solidFill>
                  <a:srgbClr val="002060"/>
                </a:solidFill>
              </a:rPr>
              <a:t> найкраще у громаді чим Ви пишаєтессь?</a:t>
            </a:r>
            <a:endParaRPr lang="uk-UA" sz="1200" b="0">
              <a:solidFill>
                <a:srgbClr val="002060"/>
              </a:solidFill>
            </a:endParaRPr>
          </a:p>
        </c:rich>
      </c:tx>
      <c:layout>
        <c:manualLayout>
          <c:xMode val="edge"/>
          <c:yMode val="edge"/>
          <c:x val="0.24301830566198768"/>
          <c:y val="0"/>
        </c:manualLayout>
      </c:layout>
      <c:overlay val="0"/>
      <c:spPr>
        <a:noFill/>
        <a:ln>
          <a:noFill/>
        </a:ln>
        <a:effectLst/>
      </c:spPr>
    </c:title>
    <c:autoTitleDeleted val="0"/>
    <c:plotArea>
      <c:layout>
        <c:manualLayout>
          <c:layoutTarget val="inner"/>
          <c:xMode val="edge"/>
          <c:yMode val="edge"/>
          <c:x val="0.49885241835192684"/>
          <c:y val="0.13761541907459696"/>
          <c:w val="0.49099231370025964"/>
          <c:h val="0.84766025868390393"/>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Лист4!$B$2:$B$12</c:f>
              <c:strCache>
                <c:ptCount val="11"/>
                <c:pt idx="0">
                  <c:v>Природа (ліс, озера, екологія) тиша</c:v>
                </c:pt>
                <c:pt idx="1">
                  <c:v>Люди, мешканці, населення, молодь, активісти, діти</c:v>
                </c:pt>
                <c:pt idx="2">
                  <c:v>Немає</c:v>
                </c:pt>
                <c:pt idx="3">
                  <c:v>Розташування</c:v>
                </c:pt>
                <c:pt idx="4">
                  <c:v>Школа, гімназія, освіта, дитсадок</c:v>
                </c:pt>
                <c:pt idx="5">
                  <c:v>Історія</c:v>
                </c:pt>
                <c:pt idx="6">
                  <c:v>Парк</c:v>
                </c:pt>
                <c:pt idx="7">
                  <c:v>Фестиваль "Під покровом Тризуба"</c:v>
                </c:pt>
                <c:pt idx="8">
                  <c:v>Туристичні об'єкти (наявні, потенціні)</c:v>
                </c:pt>
                <c:pt idx="9">
                  <c:v>Відсутність щільної забудови</c:v>
                </c:pt>
                <c:pt idx="10">
                  <c:v>ЦНАП</c:v>
                </c:pt>
              </c:strCache>
            </c:strRef>
          </c:cat>
          <c:val>
            <c:numRef>
              <c:f>Лист4!$C$2:$C$12</c:f>
              <c:numCache>
                <c:formatCode>0%</c:formatCode>
                <c:ptCount val="11"/>
                <c:pt idx="0">
                  <c:v>0.36000000000000032</c:v>
                </c:pt>
                <c:pt idx="1">
                  <c:v>0.14000000000000001</c:v>
                </c:pt>
                <c:pt idx="2">
                  <c:v>0.14000000000000001</c:v>
                </c:pt>
                <c:pt idx="3">
                  <c:v>6.0000000000000032E-2</c:v>
                </c:pt>
                <c:pt idx="4">
                  <c:v>6.0000000000000032E-2</c:v>
                </c:pt>
                <c:pt idx="5">
                  <c:v>0.05</c:v>
                </c:pt>
                <c:pt idx="6">
                  <c:v>0.05</c:v>
                </c:pt>
                <c:pt idx="7">
                  <c:v>3.0000000000000002E-2</c:v>
                </c:pt>
                <c:pt idx="8">
                  <c:v>2.0000000000000011E-2</c:v>
                </c:pt>
                <c:pt idx="9">
                  <c:v>2.0000000000000011E-2</c:v>
                </c:pt>
                <c:pt idx="10">
                  <c:v>1.0000000000000005E-2</c:v>
                </c:pt>
              </c:numCache>
            </c:numRef>
          </c:val>
          <c:extLst>
            <c:ext xmlns:c16="http://schemas.microsoft.com/office/drawing/2014/chart" uri="{C3380CC4-5D6E-409C-BE32-E72D297353CC}">
              <c16:uniqueId val="{00000000-E60B-4FB4-881B-58557B9FDD9F}"/>
            </c:ext>
          </c:extLst>
        </c:ser>
        <c:dLbls>
          <c:showLegendKey val="0"/>
          <c:showVal val="1"/>
          <c:showCatName val="0"/>
          <c:showSerName val="0"/>
          <c:showPercent val="0"/>
          <c:showBubbleSize val="0"/>
        </c:dLbls>
        <c:gapWidth val="65"/>
        <c:axId val="138334976"/>
        <c:axId val="138344704"/>
      </c:barChart>
      <c:catAx>
        <c:axId val="13833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crossAx val="138344704"/>
        <c:crosses val="autoZero"/>
        <c:auto val="1"/>
        <c:lblAlgn val="ctr"/>
        <c:lblOffset val="100"/>
        <c:noMultiLvlLbl val="0"/>
      </c:catAx>
      <c:valAx>
        <c:axId val="138344704"/>
        <c:scaling>
          <c:orientation val="minMax"/>
        </c:scaling>
        <c:delete val="1"/>
        <c:axPos val="t"/>
        <c:numFmt formatCode="0%" sourceLinked="1"/>
        <c:majorTickMark val="none"/>
        <c:minorTickMark val="none"/>
        <c:tickLblPos val="none"/>
        <c:crossAx val="138334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3558237855227"/>
          <c:y val="4.8087431693989074E-2"/>
          <c:w val="0.88196441762145061"/>
          <c:h val="0.95155010541715057"/>
        </c:manualLayout>
      </c:layout>
      <c:barChart>
        <c:barDir val="bar"/>
        <c:grouping val="stacked"/>
        <c:varyColors val="0"/>
        <c:ser>
          <c:idx val="0"/>
          <c:order val="0"/>
          <c:tx>
            <c:strRef>
              <c:f>'[Статево-вікова піраміда_УСЯ Громада_02_02_22 (1).xlsx]Іванків'!$B$2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(1).xlsx]Іванків'!$A$3:$A$17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(1).xlsx]Іванків'!$B$3:$B$17</c:f>
              <c:numCache>
                <c:formatCode>#\ ##0;\ #\ ##0</c:formatCode>
                <c:ptCount val="15"/>
                <c:pt idx="0">
                  <c:v>-5</c:v>
                </c:pt>
                <c:pt idx="1">
                  <c:v>-7</c:v>
                </c:pt>
                <c:pt idx="2">
                  <c:v>-7</c:v>
                </c:pt>
                <c:pt idx="3">
                  <c:v>-12</c:v>
                </c:pt>
                <c:pt idx="4">
                  <c:v>-16</c:v>
                </c:pt>
                <c:pt idx="5">
                  <c:v>-11</c:v>
                </c:pt>
                <c:pt idx="6">
                  <c:v>-12</c:v>
                </c:pt>
                <c:pt idx="7">
                  <c:v>-18</c:v>
                </c:pt>
                <c:pt idx="8">
                  <c:v>-10</c:v>
                </c:pt>
                <c:pt idx="9">
                  <c:v>-13</c:v>
                </c:pt>
                <c:pt idx="10">
                  <c:v>-12</c:v>
                </c:pt>
                <c:pt idx="11">
                  <c:v>-8</c:v>
                </c:pt>
                <c:pt idx="12">
                  <c:v>-3</c:v>
                </c:pt>
                <c:pt idx="13">
                  <c:v>-6</c:v>
                </c:pt>
                <c:pt idx="14">
                  <c:v>-3</c:v>
                </c:pt>
              </c:numCache>
            </c:numRef>
          </c:val>
          <c:extLst>
            <c:ext xmlns:c16="http://schemas.microsoft.com/office/drawing/2014/chart" uri="{C3380CC4-5D6E-409C-BE32-E72D297353CC}">
              <c16:uniqueId val="{00000000-E705-4A5E-A4AB-007678F90FDC}"/>
            </c:ext>
          </c:extLst>
        </c:ser>
        <c:ser>
          <c:idx val="1"/>
          <c:order val="1"/>
          <c:tx>
            <c:strRef>
              <c:f>'[Статево-вікова піраміда_УСЯ Громада_02_02_22 (1).xlsx]Іванків'!$C$2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(1).xlsx]Іванків'!$A$3:$A$17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(1).xlsx]Іванків'!$C$3:$C$17</c:f>
              <c:numCache>
                <c:formatCode>General</c:formatCode>
                <c:ptCount val="15"/>
                <c:pt idx="0">
                  <c:v>8</c:v>
                </c:pt>
                <c:pt idx="1">
                  <c:v>12</c:v>
                </c:pt>
                <c:pt idx="2">
                  <c:v>11</c:v>
                </c:pt>
                <c:pt idx="3">
                  <c:v>16</c:v>
                </c:pt>
                <c:pt idx="4">
                  <c:v>12</c:v>
                </c:pt>
                <c:pt idx="5">
                  <c:v>13</c:v>
                </c:pt>
                <c:pt idx="6">
                  <c:v>11</c:v>
                </c:pt>
                <c:pt idx="7">
                  <c:v>20</c:v>
                </c:pt>
                <c:pt idx="8">
                  <c:v>12</c:v>
                </c:pt>
                <c:pt idx="9">
                  <c:v>15</c:v>
                </c:pt>
                <c:pt idx="10">
                  <c:v>14</c:v>
                </c:pt>
                <c:pt idx="11">
                  <c:v>10</c:v>
                </c:pt>
                <c:pt idx="12">
                  <c:v>6</c:v>
                </c:pt>
                <c:pt idx="13">
                  <c:v>8</c:v>
                </c:pt>
                <c:pt idx="14">
                  <c:v>6</c:v>
                </c:pt>
              </c:numCache>
            </c:numRef>
          </c:val>
          <c:extLst>
            <c:ext xmlns:c16="http://schemas.microsoft.com/office/drawing/2014/chart" uri="{C3380CC4-5D6E-409C-BE32-E72D297353CC}">
              <c16:uniqueId val="{00000001-E705-4A5E-A4AB-007678F90FDC}"/>
            </c:ext>
          </c:extLst>
        </c:ser>
        <c:dLbls>
          <c:showLegendKey val="0"/>
          <c:showVal val="0"/>
          <c:showCatName val="0"/>
          <c:showSerName val="0"/>
          <c:showPercent val="0"/>
          <c:showBubbleSize val="0"/>
        </c:dLbls>
        <c:gapWidth val="20"/>
        <c:overlap val="100"/>
        <c:axId val="201972736"/>
        <c:axId val="202001792"/>
      </c:barChart>
      <c:catAx>
        <c:axId val="201972736"/>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uk-UA"/>
          </a:p>
        </c:txPr>
        <c:crossAx val="202001792"/>
        <c:crosses val="autoZero"/>
        <c:auto val="1"/>
        <c:lblAlgn val="ctr"/>
        <c:lblOffset val="100"/>
        <c:noMultiLvlLbl val="0"/>
      </c:catAx>
      <c:valAx>
        <c:axId val="202001792"/>
        <c:scaling>
          <c:orientation val="minMax"/>
        </c:scaling>
        <c:delete val="1"/>
        <c:axPos val="b"/>
        <c:numFmt formatCode="#\ ##0;\ #\ ##0" sourceLinked="1"/>
        <c:majorTickMark val="out"/>
        <c:minorTickMark val="none"/>
        <c:tickLblPos val="none"/>
        <c:crossAx val="201972736"/>
        <c:crosses val="autoZero"/>
        <c:crossBetween val="between"/>
      </c:valAx>
    </c:plotArea>
    <c:legend>
      <c:legendPos val="b"/>
      <c:layout>
        <c:manualLayout>
          <c:xMode val="edge"/>
          <c:yMode val="edge"/>
          <c:x val="0.77649242599464341"/>
          <c:y val="0.88160475022590001"/>
          <c:w val="0.20599761107705891"/>
          <c:h val="7.9050987479024434E-2"/>
        </c:manualLayout>
      </c:layout>
      <c:overlay val="0"/>
      <c:txPr>
        <a:bodyPr/>
        <a:lstStyle/>
        <a:p>
          <a:pPr>
            <a:defRPr lang="ru-RU">
              <a:solidFill>
                <a:srgbClr val="002060"/>
              </a:solidFill>
            </a:defRPr>
          </a:pPr>
          <a:endParaRPr lang="uk-UA"/>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8192632533688"/>
          <c:y val="0"/>
          <c:w val="0.87471807367468279"/>
          <c:h val="0.99967497692737461"/>
        </c:manualLayout>
      </c:layout>
      <c:barChart>
        <c:barDir val="bar"/>
        <c:grouping val="stacked"/>
        <c:varyColors val="0"/>
        <c:ser>
          <c:idx val="0"/>
          <c:order val="0"/>
          <c:tx>
            <c:strRef>
              <c:f>'[Статево-вікова піраміда_УСЯ Громада_02_02_22 (1).xlsx]Дзвінкове'!$B$2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(1).xlsx]Дзвінкове'!$A$3:$A$17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(1).xlsx]Дзвінкове'!$B$3:$B$17</c:f>
              <c:numCache>
                <c:formatCode>#\ ##0;\ #\ ##0</c:formatCode>
                <c:ptCount val="15"/>
                <c:pt idx="0">
                  <c:v>-3</c:v>
                </c:pt>
                <c:pt idx="1">
                  <c:v>-5</c:v>
                </c:pt>
                <c:pt idx="2">
                  <c:v>-12</c:v>
                </c:pt>
                <c:pt idx="3">
                  <c:v>-8</c:v>
                </c:pt>
                <c:pt idx="4">
                  <c:v>-7</c:v>
                </c:pt>
                <c:pt idx="5">
                  <c:v>-7</c:v>
                </c:pt>
                <c:pt idx="6">
                  <c:v>-14</c:v>
                </c:pt>
                <c:pt idx="7">
                  <c:v>-13</c:v>
                </c:pt>
                <c:pt idx="8">
                  <c:v>-17</c:v>
                </c:pt>
                <c:pt idx="9">
                  <c:v>-12</c:v>
                </c:pt>
                <c:pt idx="10">
                  <c:v>-11</c:v>
                </c:pt>
                <c:pt idx="11">
                  <c:v>-15</c:v>
                </c:pt>
                <c:pt idx="12">
                  <c:v>-9</c:v>
                </c:pt>
                <c:pt idx="13">
                  <c:v>-6</c:v>
                </c:pt>
                <c:pt idx="14">
                  <c:v>-20</c:v>
                </c:pt>
              </c:numCache>
            </c:numRef>
          </c:val>
          <c:extLst>
            <c:ext xmlns:c16="http://schemas.microsoft.com/office/drawing/2014/chart" uri="{C3380CC4-5D6E-409C-BE32-E72D297353CC}">
              <c16:uniqueId val="{00000000-D1BC-470A-8963-992EDD9E23FE}"/>
            </c:ext>
          </c:extLst>
        </c:ser>
        <c:ser>
          <c:idx val="1"/>
          <c:order val="1"/>
          <c:tx>
            <c:strRef>
              <c:f>'[Статево-вікова піраміда_УСЯ Громада_02_02_22 (1).xlsx]Дзвінкове'!$C$2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(1).xlsx]Дзвінкове'!$A$3:$A$17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(1).xlsx]Дзвінкове'!$C$3:$C$17</c:f>
              <c:numCache>
                <c:formatCode>General</c:formatCode>
                <c:ptCount val="15"/>
                <c:pt idx="0">
                  <c:v>1</c:v>
                </c:pt>
                <c:pt idx="1">
                  <c:v>7</c:v>
                </c:pt>
                <c:pt idx="2">
                  <c:v>9</c:v>
                </c:pt>
                <c:pt idx="3">
                  <c:v>11</c:v>
                </c:pt>
                <c:pt idx="4">
                  <c:v>8</c:v>
                </c:pt>
                <c:pt idx="5">
                  <c:v>11</c:v>
                </c:pt>
                <c:pt idx="6">
                  <c:v>10</c:v>
                </c:pt>
                <c:pt idx="7">
                  <c:v>15</c:v>
                </c:pt>
                <c:pt idx="8">
                  <c:v>16</c:v>
                </c:pt>
                <c:pt idx="9">
                  <c:v>24</c:v>
                </c:pt>
                <c:pt idx="10">
                  <c:v>10</c:v>
                </c:pt>
                <c:pt idx="11">
                  <c:v>6</c:v>
                </c:pt>
                <c:pt idx="12">
                  <c:v>9</c:v>
                </c:pt>
                <c:pt idx="13">
                  <c:v>13</c:v>
                </c:pt>
                <c:pt idx="14">
                  <c:v>37</c:v>
                </c:pt>
              </c:numCache>
            </c:numRef>
          </c:val>
          <c:extLst>
            <c:ext xmlns:c16="http://schemas.microsoft.com/office/drawing/2014/chart" uri="{C3380CC4-5D6E-409C-BE32-E72D297353CC}">
              <c16:uniqueId val="{00000001-D1BC-470A-8963-992EDD9E23FE}"/>
            </c:ext>
          </c:extLst>
        </c:ser>
        <c:dLbls>
          <c:showLegendKey val="0"/>
          <c:showVal val="0"/>
          <c:showCatName val="0"/>
          <c:showSerName val="0"/>
          <c:showPercent val="0"/>
          <c:showBubbleSize val="0"/>
        </c:dLbls>
        <c:gapWidth val="20"/>
        <c:overlap val="100"/>
        <c:axId val="188078336"/>
        <c:axId val="188592128"/>
      </c:barChart>
      <c:catAx>
        <c:axId val="188078336"/>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uk-UA"/>
          </a:p>
        </c:txPr>
        <c:crossAx val="188592128"/>
        <c:crosses val="autoZero"/>
        <c:auto val="1"/>
        <c:lblAlgn val="ctr"/>
        <c:lblOffset val="100"/>
        <c:noMultiLvlLbl val="0"/>
      </c:catAx>
      <c:valAx>
        <c:axId val="188592128"/>
        <c:scaling>
          <c:orientation val="minMax"/>
        </c:scaling>
        <c:delete val="1"/>
        <c:axPos val="b"/>
        <c:numFmt formatCode="#\ ##0;\ #\ ##0" sourceLinked="1"/>
        <c:majorTickMark val="out"/>
        <c:minorTickMark val="none"/>
        <c:tickLblPos val="none"/>
        <c:crossAx val="188078336"/>
        <c:crosses val="autoZero"/>
        <c:crossBetween val="between"/>
      </c:valAx>
    </c:plotArea>
    <c:legend>
      <c:legendPos val="b"/>
      <c:layout>
        <c:manualLayout>
          <c:xMode val="edge"/>
          <c:yMode val="edge"/>
          <c:x val="0.69525270051631449"/>
          <c:y val="0.80367340891483063"/>
          <c:w val="0.20479175146265771"/>
          <c:h val="7.0885587557142124E-2"/>
        </c:manualLayout>
      </c:layout>
      <c:overlay val="0"/>
      <c:txPr>
        <a:bodyPr/>
        <a:lstStyle/>
        <a:p>
          <a:pPr>
            <a:defRPr lang="ru-RU">
              <a:solidFill>
                <a:srgbClr val="002060"/>
              </a:solidFill>
            </a:defRPr>
          </a:pPr>
          <a:endParaRPr lang="uk-UA"/>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3792818175764"/>
          <c:y val="0"/>
          <c:w val="0.86476207181824238"/>
          <c:h val="1"/>
        </c:manualLayout>
      </c:layout>
      <c:barChart>
        <c:barDir val="bar"/>
        <c:grouping val="stacked"/>
        <c:varyColors val="0"/>
        <c:ser>
          <c:idx val="0"/>
          <c:order val="0"/>
          <c:tx>
            <c:strRef>
              <c:f>'[Статево-вікова піраміда_УСЯ Громада_02_02_22 (1).xlsx]Перевіз'!$B$2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(1).xlsx]Перевіз'!$A$3:$A$17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(1).xlsx]Перевіз'!$B$3:$B$17</c:f>
              <c:numCache>
                <c:formatCode>#\ ##0;\ #\ ##0</c:formatCode>
                <c:ptCount val="15"/>
                <c:pt idx="0">
                  <c:v>-2</c:v>
                </c:pt>
                <c:pt idx="1">
                  <c:v>-4</c:v>
                </c:pt>
                <c:pt idx="2">
                  <c:v>-2</c:v>
                </c:pt>
                <c:pt idx="3">
                  <c:v>-4</c:v>
                </c:pt>
                <c:pt idx="4">
                  <c:v>-3</c:v>
                </c:pt>
                <c:pt idx="5">
                  <c:v>-4</c:v>
                </c:pt>
                <c:pt idx="6">
                  <c:v>-9</c:v>
                </c:pt>
                <c:pt idx="7">
                  <c:v>-3</c:v>
                </c:pt>
                <c:pt idx="8">
                  <c:v>-8</c:v>
                </c:pt>
                <c:pt idx="9">
                  <c:v>-9</c:v>
                </c:pt>
                <c:pt idx="10">
                  <c:v>-4</c:v>
                </c:pt>
                <c:pt idx="11">
                  <c:v>-6</c:v>
                </c:pt>
                <c:pt idx="12">
                  <c:v>-6</c:v>
                </c:pt>
                <c:pt idx="13">
                  <c:v>-3</c:v>
                </c:pt>
                <c:pt idx="14">
                  <c:v>-3</c:v>
                </c:pt>
              </c:numCache>
            </c:numRef>
          </c:val>
          <c:extLst>
            <c:ext xmlns:c16="http://schemas.microsoft.com/office/drawing/2014/chart" uri="{C3380CC4-5D6E-409C-BE32-E72D297353CC}">
              <c16:uniqueId val="{00000000-0153-4AD6-BC97-3B23A352EC9C}"/>
            </c:ext>
          </c:extLst>
        </c:ser>
        <c:ser>
          <c:idx val="1"/>
          <c:order val="1"/>
          <c:tx>
            <c:strRef>
              <c:f>'[Статево-вікова піраміда_УСЯ Громада_02_02_22 (1).xlsx]Перевіз'!$C$2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(1).xlsx]Перевіз'!$A$3:$A$17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(1).xlsx]Перевіз'!$C$3:$C$17</c:f>
              <c:numCache>
                <c:formatCode>General</c:formatCode>
                <c:ptCount val="15"/>
                <c:pt idx="0">
                  <c:v>2</c:v>
                </c:pt>
                <c:pt idx="1">
                  <c:v>2</c:v>
                </c:pt>
                <c:pt idx="2">
                  <c:v>4</c:v>
                </c:pt>
                <c:pt idx="3">
                  <c:v>1</c:v>
                </c:pt>
                <c:pt idx="4">
                  <c:v>2</c:v>
                </c:pt>
                <c:pt idx="5">
                  <c:v>7</c:v>
                </c:pt>
                <c:pt idx="6">
                  <c:v>10</c:v>
                </c:pt>
                <c:pt idx="7">
                  <c:v>10</c:v>
                </c:pt>
                <c:pt idx="8">
                  <c:v>5</c:v>
                </c:pt>
                <c:pt idx="9">
                  <c:v>8</c:v>
                </c:pt>
                <c:pt idx="10">
                  <c:v>14</c:v>
                </c:pt>
                <c:pt idx="11">
                  <c:v>4</c:v>
                </c:pt>
                <c:pt idx="12">
                  <c:v>4</c:v>
                </c:pt>
                <c:pt idx="13">
                  <c:v>5</c:v>
                </c:pt>
                <c:pt idx="14">
                  <c:v>12</c:v>
                </c:pt>
              </c:numCache>
            </c:numRef>
          </c:val>
          <c:extLst>
            <c:ext xmlns:c16="http://schemas.microsoft.com/office/drawing/2014/chart" uri="{C3380CC4-5D6E-409C-BE32-E72D297353CC}">
              <c16:uniqueId val="{00000001-0153-4AD6-BC97-3B23A352EC9C}"/>
            </c:ext>
          </c:extLst>
        </c:ser>
        <c:dLbls>
          <c:showLegendKey val="0"/>
          <c:showVal val="0"/>
          <c:showCatName val="0"/>
          <c:showSerName val="0"/>
          <c:showPercent val="0"/>
          <c:showBubbleSize val="0"/>
        </c:dLbls>
        <c:gapWidth val="20"/>
        <c:overlap val="100"/>
        <c:axId val="190055168"/>
        <c:axId val="190056704"/>
      </c:barChart>
      <c:catAx>
        <c:axId val="190055168"/>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uk-UA"/>
          </a:p>
        </c:txPr>
        <c:crossAx val="190056704"/>
        <c:crosses val="autoZero"/>
        <c:auto val="1"/>
        <c:lblAlgn val="ctr"/>
        <c:lblOffset val="100"/>
        <c:noMultiLvlLbl val="0"/>
      </c:catAx>
      <c:valAx>
        <c:axId val="190056704"/>
        <c:scaling>
          <c:orientation val="minMax"/>
        </c:scaling>
        <c:delete val="1"/>
        <c:axPos val="b"/>
        <c:numFmt formatCode="#\ ##0;\ #\ ##0" sourceLinked="1"/>
        <c:majorTickMark val="out"/>
        <c:minorTickMark val="none"/>
        <c:tickLblPos val="none"/>
        <c:crossAx val="190055168"/>
        <c:crosses val="autoZero"/>
        <c:crossBetween val="between"/>
      </c:valAx>
    </c:plotArea>
    <c:legend>
      <c:legendPos val="b"/>
      <c:layout>
        <c:manualLayout>
          <c:xMode val="edge"/>
          <c:yMode val="edge"/>
          <c:x val="0.7214792726254845"/>
          <c:y val="0.85071378523784058"/>
          <c:w val="0.22106630213046696"/>
          <c:h val="7.0885587557142124E-2"/>
        </c:manualLayout>
      </c:layout>
      <c:overlay val="0"/>
      <c:txPr>
        <a:bodyPr/>
        <a:lstStyle/>
        <a:p>
          <a:pPr>
            <a:defRPr lang="ru-RU">
              <a:solidFill>
                <a:srgbClr val="002060"/>
              </a:solidFill>
            </a:defRPr>
          </a:pPr>
          <a:endParaRPr lang="uk-UA"/>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6314207274465"/>
          <c:y val="3.1034482758620696E-2"/>
          <c:w val="0.83775847706250894"/>
          <c:h val="0.71737248361196226"/>
        </c:manualLayout>
      </c:layout>
      <c:barChart>
        <c:barDir val="col"/>
        <c:grouping val="clustered"/>
        <c:varyColors val="0"/>
        <c:ser>
          <c:idx val="0"/>
          <c:order val="0"/>
          <c:tx>
            <c:strRef>
              <c:f>Лист3!$N$4</c:f>
              <c:strCache>
                <c:ptCount val="1"/>
                <c:pt idx="0">
                  <c:v>Резюме</c:v>
                </c:pt>
              </c:strCache>
            </c:strRef>
          </c:tx>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Лист3!$M$5:$M$6</c:f>
              <c:strCache>
                <c:ptCount val="2"/>
                <c:pt idx="0">
                  <c:v>Повний робочий день</c:v>
                </c:pt>
                <c:pt idx="1">
                  <c:v>Неповний </c:v>
                </c:pt>
              </c:strCache>
            </c:strRef>
          </c:cat>
          <c:val>
            <c:numRef>
              <c:f>Лист3!$N$5:$N$6</c:f>
              <c:numCache>
                <c:formatCode>General</c:formatCode>
                <c:ptCount val="2"/>
                <c:pt idx="0">
                  <c:v>95</c:v>
                </c:pt>
                <c:pt idx="1">
                  <c:v>67</c:v>
                </c:pt>
              </c:numCache>
            </c:numRef>
          </c:val>
          <c:extLst>
            <c:ext xmlns:c16="http://schemas.microsoft.com/office/drawing/2014/chart" uri="{C3380CC4-5D6E-409C-BE32-E72D297353CC}">
              <c16:uniqueId val="{00000000-2E84-4126-81B4-AB45C7635176}"/>
            </c:ext>
          </c:extLst>
        </c:ser>
        <c:ser>
          <c:idx val="1"/>
          <c:order val="1"/>
          <c:tx>
            <c:strRef>
              <c:f>Лист3!$O$4</c:f>
              <c:strCache>
                <c:ptCount val="1"/>
                <c:pt idx="0">
                  <c:v>Вакансії</c:v>
                </c:pt>
              </c:strCache>
            </c:strRef>
          </c:tx>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Лист3!$M$5:$M$6</c:f>
              <c:strCache>
                <c:ptCount val="2"/>
                <c:pt idx="0">
                  <c:v>Повний робочий день</c:v>
                </c:pt>
                <c:pt idx="1">
                  <c:v>Неповний </c:v>
                </c:pt>
              </c:strCache>
            </c:strRef>
          </c:cat>
          <c:val>
            <c:numRef>
              <c:f>Лист3!$O$5:$O$6</c:f>
              <c:numCache>
                <c:formatCode>General</c:formatCode>
                <c:ptCount val="2"/>
                <c:pt idx="0">
                  <c:v>104</c:v>
                </c:pt>
                <c:pt idx="1">
                  <c:v>13</c:v>
                </c:pt>
              </c:numCache>
            </c:numRef>
          </c:val>
          <c:extLst>
            <c:ext xmlns:c16="http://schemas.microsoft.com/office/drawing/2014/chart" uri="{C3380CC4-5D6E-409C-BE32-E72D297353CC}">
              <c16:uniqueId val="{00000001-2E84-4126-81B4-AB45C7635176}"/>
            </c:ext>
          </c:extLst>
        </c:ser>
        <c:dLbls>
          <c:showLegendKey val="0"/>
          <c:showVal val="1"/>
          <c:showCatName val="0"/>
          <c:showSerName val="0"/>
          <c:showPercent val="0"/>
          <c:showBubbleSize val="0"/>
        </c:dLbls>
        <c:gapWidth val="47"/>
        <c:overlap val="-27"/>
        <c:axId val="190245888"/>
        <c:axId val="190300928"/>
      </c:barChart>
      <c:catAx>
        <c:axId val="1902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crossAx val="190300928"/>
        <c:crosses val="autoZero"/>
        <c:auto val="1"/>
        <c:lblAlgn val="ctr"/>
        <c:lblOffset val="100"/>
        <c:noMultiLvlLbl val="0"/>
      </c:catAx>
      <c:valAx>
        <c:axId val="190300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rgbClr val="002060"/>
                </a:solidFill>
                <a:latin typeface="+mn-lt"/>
                <a:ea typeface="+mn-ea"/>
                <a:cs typeface="+mn-cs"/>
              </a:defRPr>
            </a:pPr>
            <a:endParaRPr lang="uk-UA"/>
          </a:p>
        </c:txPr>
        <c:crossAx val="190245888"/>
        <c:crosses val="autoZero"/>
        <c:crossBetween val="between"/>
      </c:valAx>
      <c:spPr>
        <a:noFill/>
        <a:ln w="25400">
          <a:noFill/>
        </a:ln>
        <a:effectLst/>
      </c:spPr>
    </c:plotArea>
    <c:legend>
      <c:legendPos val="b"/>
      <c:layout>
        <c:manualLayout>
          <c:xMode val="edge"/>
          <c:yMode val="edge"/>
          <c:x val="0.24797881717645029"/>
          <c:y val="0.89857816601049845"/>
          <c:w val="0.51456809245404067"/>
          <c:h val="8.3128660641557744E-2"/>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rgbClr val="002060"/>
          </a:solidFill>
        </a:defRPr>
      </a:pPr>
      <a:endParaRPr lang="uk-UA"/>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01981304810343E-3"/>
          <c:y val="9.5214374479466568E-2"/>
          <c:w val="0.98096548157899388"/>
          <c:h val="0.59424621471865557"/>
        </c:manualLayout>
      </c:layout>
      <c:barChart>
        <c:barDir val="col"/>
        <c:grouping val="clustered"/>
        <c:varyColors val="0"/>
        <c:ser>
          <c:idx val="0"/>
          <c:order val="0"/>
          <c:tx>
            <c:strRef>
              <c:f>Лист3!$B$31</c:f>
              <c:strCache>
                <c:ptCount val="1"/>
                <c:pt idx="0">
                  <c:v>Резюме</c:v>
                </c:pt>
              </c:strCache>
            </c:strRef>
          </c:tx>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Лист3!$A$32:$A$36</c:f>
              <c:strCache>
                <c:ptCount val="5"/>
                <c:pt idx="0">
                  <c:v>Адміністарація , керівництво середньої ланки</c:v>
                </c:pt>
                <c:pt idx="1">
                  <c:v>Секретаріат, діловодство</c:v>
                </c:pt>
                <c:pt idx="2">
                  <c:v>Робочі спеціальності</c:v>
                </c:pt>
                <c:pt idx="3">
                  <c:v>Бухгалтерія, аудит</c:v>
                </c:pt>
                <c:pt idx="4">
                  <c:v>Сфера обслуговування</c:v>
                </c:pt>
              </c:strCache>
            </c:strRef>
          </c:cat>
          <c:val>
            <c:numRef>
              <c:f>Лист3!$B$32:$B$36</c:f>
              <c:numCache>
                <c:formatCode>General</c:formatCode>
                <c:ptCount val="5"/>
                <c:pt idx="0">
                  <c:v>29</c:v>
                </c:pt>
                <c:pt idx="1">
                  <c:v>26</c:v>
                </c:pt>
                <c:pt idx="2">
                  <c:v>23</c:v>
                </c:pt>
                <c:pt idx="3">
                  <c:v>23</c:v>
                </c:pt>
                <c:pt idx="4">
                  <c:v>22</c:v>
                </c:pt>
              </c:numCache>
            </c:numRef>
          </c:val>
          <c:extLst>
            <c:ext xmlns:c16="http://schemas.microsoft.com/office/drawing/2014/chart" uri="{C3380CC4-5D6E-409C-BE32-E72D297353CC}">
              <c16:uniqueId val="{00000000-45B0-457B-B8FD-8966B490F0F9}"/>
            </c:ext>
          </c:extLst>
        </c:ser>
        <c:ser>
          <c:idx val="1"/>
          <c:order val="1"/>
          <c:tx>
            <c:strRef>
              <c:f>Лист3!$C$31</c:f>
              <c:strCache>
                <c:ptCount val="1"/>
                <c:pt idx="0">
                  <c:v>Вакансии</c:v>
                </c:pt>
              </c:strCache>
            </c:strRef>
          </c:tx>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Лист3!$A$32:$A$36</c:f>
              <c:strCache>
                <c:ptCount val="5"/>
                <c:pt idx="0">
                  <c:v>Адміністарація , керівництво середньої ланки</c:v>
                </c:pt>
                <c:pt idx="1">
                  <c:v>Секретаріат, діловодство</c:v>
                </c:pt>
                <c:pt idx="2">
                  <c:v>Робочі спеціальності</c:v>
                </c:pt>
                <c:pt idx="3">
                  <c:v>Бухгалтерія, аудит</c:v>
                </c:pt>
                <c:pt idx="4">
                  <c:v>Сфера обслуговування</c:v>
                </c:pt>
              </c:strCache>
            </c:strRef>
          </c:cat>
          <c:val>
            <c:numRef>
              <c:f>Лист3!$C$32:$C$36</c:f>
              <c:numCache>
                <c:formatCode>General</c:formatCode>
                <c:ptCount val="5"/>
                <c:pt idx="0">
                  <c:v>3</c:v>
                </c:pt>
                <c:pt idx="1">
                  <c:v>4</c:v>
                </c:pt>
                <c:pt idx="2">
                  <c:v>28</c:v>
                </c:pt>
                <c:pt idx="3">
                  <c:v>14</c:v>
                </c:pt>
                <c:pt idx="4">
                  <c:v>18</c:v>
                </c:pt>
              </c:numCache>
            </c:numRef>
          </c:val>
          <c:extLst>
            <c:ext xmlns:c16="http://schemas.microsoft.com/office/drawing/2014/chart" uri="{C3380CC4-5D6E-409C-BE32-E72D297353CC}">
              <c16:uniqueId val="{00000001-45B0-457B-B8FD-8966B490F0F9}"/>
            </c:ext>
          </c:extLst>
        </c:ser>
        <c:dLbls>
          <c:showLegendKey val="0"/>
          <c:showVal val="1"/>
          <c:showCatName val="0"/>
          <c:showSerName val="0"/>
          <c:showPercent val="0"/>
          <c:showBubbleSize val="0"/>
        </c:dLbls>
        <c:gapWidth val="219"/>
        <c:axId val="193409024"/>
        <c:axId val="193410560"/>
      </c:barChart>
      <c:lineChart>
        <c:grouping val="standard"/>
        <c:varyColors val="0"/>
        <c:ser>
          <c:idx val="2"/>
          <c:order val="2"/>
          <c:tx>
            <c:strRef>
              <c:f>Лист3!$D$31</c:f>
              <c:strCache>
                <c:ptCount val="1"/>
                <c:pt idx="0">
                  <c:v>Коефіцієнт пропозицій</c:v>
                </c:pt>
              </c:strCache>
            </c:strRef>
          </c:tx>
          <c:spPr>
            <a:ln w="28575" cap="rnd">
              <a:solidFill>
                <a:srgbClr val="FFC000"/>
              </a:solidFill>
              <a:round/>
            </a:ln>
            <a:effectLst/>
          </c:spPr>
          <c:marker>
            <c:symbol val="none"/>
          </c:marker>
          <c:dLbls>
            <c:dLbl>
              <c:idx val="2"/>
              <c:layout>
                <c:manualLayout>
                  <c:x val="-5.4410386704666823E-2"/>
                  <c:y val="-8.3725490730127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B0-457B-B8FD-8966B490F0F9}"/>
                </c:ext>
              </c:extLst>
            </c:dLbl>
            <c:dLbl>
              <c:idx val="3"/>
              <c:layout>
                <c:manualLayout>
                  <c:x val="-5.4410386704666532E-2"/>
                  <c:y val="-7.6807469284257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B0-457B-B8FD-8966B490F0F9}"/>
                </c:ext>
              </c:extLst>
            </c:dLbl>
            <c:dLbl>
              <c:idx val="4"/>
              <c:layout>
                <c:manualLayout>
                  <c:x val="-5.2264233683956163E-2"/>
                  <c:y val="-6.9889447838390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B0-457B-B8FD-8966B490F0F9}"/>
                </c:ext>
              </c:extLst>
            </c:dLbl>
            <c:spPr>
              <a:noFill/>
              <a:ln>
                <a:solidFill>
                  <a:schemeClr val="tx1">
                    <a:lumMod val="50000"/>
                    <a:lumOff val="50000"/>
                  </a:schemeClr>
                </a:solid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Лист3!$A$32:$A$36</c:f>
              <c:strCache>
                <c:ptCount val="5"/>
                <c:pt idx="0">
                  <c:v>Адміністарація , керівництво середньої ланки</c:v>
                </c:pt>
                <c:pt idx="1">
                  <c:v>Секретаріат, діловодство</c:v>
                </c:pt>
                <c:pt idx="2">
                  <c:v>Робочі спеціальності</c:v>
                </c:pt>
                <c:pt idx="3">
                  <c:v>Бухгалтерія, аудит</c:v>
                </c:pt>
                <c:pt idx="4">
                  <c:v>Сфера обслуговування</c:v>
                </c:pt>
              </c:strCache>
            </c:strRef>
          </c:cat>
          <c:val>
            <c:numRef>
              <c:f>Лист3!$D$32:$D$36</c:f>
              <c:numCache>
                <c:formatCode>0.00</c:formatCode>
                <c:ptCount val="5"/>
                <c:pt idx="0">
                  <c:v>9.6666666666666767</c:v>
                </c:pt>
                <c:pt idx="1">
                  <c:v>6.5</c:v>
                </c:pt>
                <c:pt idx="2">
                  <c:v>0.82142857142858705</c:v>
                </c:pt>
                <c:pt idx="3">
                  <c:v>1.6428571428571441</c:v>
                </c:pt>
                <c:pt idx="4">
                  <c:v>1.2222222222222219</c:v>
                </c:pt>
              </c:numCache>
            </c:numRef>
          </c:val>
          <c:smooth val="0"/>
          <c:extLst>
            <c:ext xmlns:c16="http://schemas.microsoft.com/office/drawing/2014/chart" uri="{C3380CC4-5D6E-409C-BE32-E72D297353CC}">
              <c16:uniqueId val="{00000005-45B0-457B-B8FD-8966B490F0F9}"/>
            </c:ext>
          </c:extLst>
        </c:ser>
        <c:dLbls>
          <c:showLegendKey val="0"/>
          <c:showVal val="0"/>
          <c:showCatName val="0"/>
          <c:showSerName val="0"/>
          <c:showPercent val="0"/>
          <c:showBubbleSize val="0"/>
        </c:dLbls>
        <c:marker val="1"/>
        <c:smooth val="0"/>
        <c:axId val="195166976"/>
        <c:axId val="193412096"/>
      </c:lineChart>
      <c:catAx>
        <c:axId val="19340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rgbClr val="002060"/>
                </a:solidFill>
                <a:latin typeface="+mn-lt"/>
                <a:ea typeface="+mn-ea"/>
                <a:cs typeface="+mn-cs"/>
              </a:defRPr>
            </a:pPr>
            <a:endParaRPr lang="uk-UA"/>
          </a:p>
        </c:txPr>
        <c:crossAx val="193410560"/>
        <c:crosses val="autoZero"/>
        <c:auto val="1"/>
        <c:lblAlgn val="ctr"/>
        <c:lblOffset val="100"/>
        <c:noMultiLvlLbl val="0"/>
      </c:catAx>
      <c:valAx>
        <c:axId val="193410560"/>
        <c:scaling>
          <c:orientation val="minMax"/>
        </c:scaling>
        <c:delete val="1"/>
        <c:axPos val="l"/>
        <c:numFmt formatCode="General" sourceLinked="1"/>
        <c:majorTickMark val="none"/>
        <c:minorTickMark val="none"/>
        <c:tickLblPos val="none"/>
        <c:crossAx val="193409024"/>
        <c:crosses val="autoZero"/>
        <c:crossBetween val="between"/>
      </c:valAx>
      <c:valAx>
        <c:axId val="193412096"/>
        <c:scaling>
          <c:orientation val="minMax"/>
        </c:scaling>
        <c:delete val="1"/>
        <c:axPos val="r"/>
        <c:numFmt formatCode="0.00" sourceLinked="1"/>
        <c:majorTickMark val="out"/>
        <c:minorTickMark val="none"/>
        <c:tickLblPos val="none"/>
        <c:crossAx val="195166976"/>
        <c:crosses val="max"/>
        <c:crossBetween val="between"/>
      </c:valAx>
      <c:catAx>
        <c:axId val="195166976"/>
        <c:scaling>
          <c:orientation val="minMax"/>
        </c:scaling>
        <c:delete val="1"/>
        <c:axPos val="b"/>
        <c:numFmt formatCode="General" sourceLinked="1"/>
        <c:majorTickMark val="out"/>
        <c:minorTickMark val="none"/>
        <c:tickLblPos val="none"/>
        <c:crossAx val="193412096"/>
        <c:crosses val="autoZero"/>
        <c:auto val="1"/>
        <c:lblAlgn val="ctr"/>
        <c:lblOffset val="100"/>
        <c:noMultiLvlLbl val="0"/>
      </c:catAx>
      <c:spPr>
        <a:noFill/>
        <a:ln>
          <a:noFill/>
        </a:ln>
        <a:effectLst/>
      </c:spPr>
    </c:plotArea>
    <c:legend>
      <c:legendPos val="b"/>
      <c:layout>
        <c:manualLayout>
          <c:xMode val="edge"/>
          <c:yMode val="edge"/>
          <c:x val="0.42312271941617052"/>
          <c:y val="4.6688473868127418E-3"/>
          <c:w val="0.57552471773385361"/>
          <c:h val="0.11674242898814587"/>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rgbClr val="002060"/>
          </a:solidFill>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73727933541015E-3"/>
          <c:y val="2.5895476300756542E-3"/>
          <c:w val="0.63112550183563498"/>
          <c:h val="0.74482090473984863"/>
        </c:manualLayout>
      </c:layout>
      <c:pieChart>
        <c:varyColors val="1"/>
        <c:ser>
          <c:idx val="0"/>
          <c:order val="0"/>
          <c:tx>
            <c:strRef>
              <c:f>Аркуш1!$B$1</c:f>
              <c:strCache>
                <c:ptCount val="1"/>
                <c:pt idx="0">
                  <c:v>Стовпець1</c:v>
                </c:pt>
              </c:strCache>
            </c:strRef>
          </c:tx>
          <c:spPr>
            <a:effectLst/>
          </c:spPr>
          <c:dPt>
            <c:idx val="0"/>
            <c:bubble3D val="0"/>
            <c:spPr>
              <a:solidFill>
                <a:srgbClr val="007A37"/>
              </a:solidFill>
              <a:ln>
                <a:noFill/>
              </a:ln>
              <a:effectLst/>
            </c:spPr>
            <c:extLst>
              <c:ext xmlns:c16="http://schemas.microsoft.com/office/drawing/2014/chart" uri="{C3380CC4-5D6E-409C-BE32-E72D297353CC}">
                <c16:uniqueId val="{00000001-4DF1-422A-A322-DB2DC529EDA9}"/>
              </c:ext>
            </c:extLst>
          </c:dPt>
          <c:dPt>
            <c:idx val="1"/>
            <c:bubble3D val="0"/>
            <c:spPr>
              <a:solidFill>
                <a:srgbClr val="E31E24"/>
              </a:solidFill>
              <a:ln>
                <a:noFill/>
              </a:ln>
              <a:effectLst/>
            </c:spPr>
            <c:extLst>
              <c:ext xmlns:c16="http://schemas.microsoft.com/office/drawing/2014/chart" uri="{C3380CC4-5D6E-409C-BE32-E72D297353CC}">
                <c16:uniqueId val="{00000003-4DF1-422A-A322-DB2DC529EDA9}"/>
              </c:ext>
            </c:extLst>
          </c:dPt>
          <c:dPt>
            <c:idx val="2"/>
            <c:bubble3D val="0"/>
            <c:spPr>
              <a:solidFill>
                <a:srgbClr val="FFE300"/>
              </a:solidFill>
              <a:ln>
                <a:noFill/>
              </a:ln>
              <a:effectLst/>
            </c:spPr>
            <c:extLst>
              <c:ext xmlns:c16="http://schemas.microsoft.com/office/drawing/2014/chart" uri="{C3380CC4-5D6E-409C-BE32-E72D297353CC}">
                <c16:uniqueId val="{00000005-4DF1-422A-A322-DB2DC529EDA9}"/>
              </c:ext>
            </c:extLst>
          </c:dPt>
          <c:dPt>
            <c:idx val="3"/>
            <c:bubble3D val="0"/>
            <c:spPr>
              <a:solidFill>
                <a:sysClr val="window" lastClr="FFFFFF">
                  <a:lumMod val="75000"/>
                </a:sysClr>
              </a:solidFill>
              <a:ln>
                <a:noFill/>
              </a:ln>
              <a:effectLst/>
            </c:spPr>
            <c:extLst>
              <c:ext xmlns:c16="http://schemas.microsoft.com/office/drawing/2014/chart" uri="{C3380CC4-5D6E-409C-BE32-E72D297353CC}">
                <c16:uniqueId val="{00000007-4DF1-422A-A322-DB2DC529EDA9}"/>
              </c:ext>
            </c:extLst>
          </c:dPt>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Аркуш1!$A$2:$A$5</c:f>
              <c:strCache>
                <c:ptCount val="4"/>
                <c:pt idx="0">
                  <c:v>Спеціаліст</c:v>
                </c:pt>
                <c:pt idx="1">
                  <c:v>Спеціаліст І кат.</c:v>
                </c:pt>
                <c:pt idx="2">
                  <c:v>Спеціаліст ІІ кат.</c:v>
                </c:pt>
                <c:pt idx="3">
                  <c:v>Спеціаліст вищої категорії</c:v>
                </c:pt>
              </c:strCache>
            </c:strRef>
          </c:cat>
          <c:val>
            <c:numRef>
              <c:f>Аркуш1!$B$2:$B$5</c:f>
              <c:numCache>
                <c:formatCode>General</c:formatCode>
                <c:ptCount val="4"/>
                <c:pt idx="0">
                  <c:v>166</c:v>
                </c:pt>
                <c:pt idx="1">
                  <c:v>76</c:v>
                </c:pt>
                <c:pt idx="2">
                  <c:v>78</c:v>
                </c:pt>
                <c:pt idx="3">
                  <c:v>379</c:v>
                </c:pt>
              </c:numCache>
            </c:numRef>
          </c:val>
          <c:extLst>
            <c:ext xmlns:c16="http://schemas.microsoft.com/office/drawing/2014/chart" uri="{C3380CC4-5D6E-409C-BE32-E72D297353CC}">
              <c16:uniqueId val="{00000008-4DF1-422A-A322-DB2DC529EDA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358656102564937"/>
          <c:y val="3.1860429211054503E-2"/>
          <c:w val="0.34579439252336425"/>
          <c:h val="0.71893777983633556"/>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14148276478045E-2"/>
          <c:y val="1.1712267541421559E-3"/>
          <c:w val="0.51325794844603656"/>
          <c:h val="0.68278674147767449"/>
        </c:manualLayout>
      </c:layout>
      <c:pieChart>
        <c:varyColors val="1"/>
        <c:ser>
          <c:idx val="0"/>
          <c:order val="0"/>
          <c:spPr>
            <a:scene3d>
              <a:camera prst="orthographicFront"/>
              <a:lightRig rig="threePt" dir="t"/>
            </a:scene3d>
          </c:spPr>
          <c:explosion val="2"/>
          <c:dPt>
            <c:idx val="0"/>
            <c:bubble3D val="0"/>
            <c:spPr>
              <a:solidFill>
                <a:srgbClr val="007A37"/>
              </a:solidFill>
              <a:ln>
                <a:noFill/>
              </a:ln>
              <a:effectLst/>
              <a:scene3d>
                <a:camera prst="orthographicFront"/>
                <a:lightRig rig="threePt" dir="t"/>
              </a:scene3d>
            </c:spPr>
            <c:extLst>
              <c:ext xmlns:c16="http://schemas.microsoft.com/office/drawing/2014/chart" uri="{C3380CC4-5D6E-409C-BE32-E72D297353CC}">
                <c16:uniqueId val="{00000001-65E9-48E5-80BC-8F6435909174}"/>
              </c:ext>
            </c:extLst>
          </c:dPt>
          <c:dPt>
            <c:idx val="1"/>
            <c:bubble3D val="0"/>
            <c:spPr>
              <a:solidFill>
                <a:srgbClr val="FFE300"/>
              </a:solidFill>
              <a:ln>
                <a:noFill/>
              </a:ln>
              <a:effectLst/>
              <a:scene3d>
                <a:camera prst="orthographicFront"/>
                <a:lightRig rig="threePt" dir="t"/>
              </a:scene3d>
            </c:spPr>
            <c:extLst>
              <c:ext xmlns:c16="http://schemas.microsoft.com/office/drawing/2014/chart" uri="{C3380CC4-5D6E-409C-BE32-E72D297353CC}">
                <c16:uniqueId val="{00000003-65E9-48E5-80BC-8F6435909174}"/>
              </c:ext>
            </c:extLst>
          </c:dPt>
          <c:dPt>
            <c:idx val="2"/>
            <c:bubble3D val="0"/>
            <c:spPr>
              <a:solidFill>
                <a:srgbClr val="E31E24"/>
              </a:solidFill>
              <a:ln>
                <a:noFill/>
              </a:ln>
              <a:effectLst/>
              <a:scene3d>
                <a:camera prst="orthographicFront"/>
                <a:lightRig rig="threePt" dir="t"/>
              </a:scene3d>
            </c:spPr>
            <c:extLst>
              <c:ext xmlns:c16="http://schemas.microsoft.com/office/drawing/2014/chart" uri="{C3380CC4-5D6E-409C-BE32-E72D297353CC}">
                <c16:uniqueId val="{00000005-65E9-48E5-80BC-8F6435909174}"/>
              </c:ext>
            </c:extLst>
          </c:dPt>
          <c:dPt>
            <c:idx val="3"/>
            <c:bubble3D val="0"/>
            <c:spPr>
              <a:solidFill>
                <a:schemeClr val="bg1">
                  <a:lumMod val="75000"/>
                </a:schemeClr>
              </a:solidFill>
              <a:ln>
                <a:noFill/>
              </a:ln>
              <a:effectLst/>
              <a:scene3d>
                <a:camera prst="orthographicFront"/>
                <a:lightRig rig="threePt" dir="t"/>
              </a:scene3d>
            </c:spPr>
            <c:extLst>
              <c:ext xmlns:c16="http://schemas.microsoft.com/office/drawing/2014/chart" uri="{C3380CC4-5D6E-409C-BE32-E72D297353CC}">
                <c16:uniqueId val="{00000007-65E9-48E5-80BC-8F643590917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'C:\Users\ОЛ\AppData\Roaming\Microsoft\Excel\[Диаграмма 2 в Microsoft Word (version 1).xlsb]Аркуш1'!$A$17:$A$20</c:f>
              <c:strCache>
                <c:ptCount val="4"/>
                <c:pt idx="0">
                  <c:v>Так,у поточному 2023 р.</c:v>
                </c:pt>
                <c:pt idx="1">
                  <c:v>Так, у 2024 році</c:v>
                </c:pt>
                <c:pt idx="2">
                  <c:v>Після завершення війни</c:v>
                </c:pt>
                <c:pt idx="3">
                  <c:v>Не планую нових інвестицій</c:v>
                </c:pt>
              </c:strCache>
            </c:strRef>
          </c:cat>
          <c:val>
            <c:numRef>
              <c:f>'C:\Users\ОЛ\AppData\Roaming\Microsoft\Excel\[Диаграмма 2 в Microsoft Word (version 1).xlsb]Аркуш1'!$B$17:$B$20</c:f>
              <c:numCache>
                <c:formatCode>0.00%</c:formatCode>
                <c:ptCount val="4"/>
                <c:pt idx="0">
                  <c:v>0.27100000000000002</c:v>
                </c:pt>
                <c:pt idx="1">
                  <c:v>0.11899999999999998</c:v>
                </c:pt>
                <c:pt idx="2">
                  <c:v>0.45800000000000002</c:v>
                </c:pt>
                <c:pt idx="3">
                  <c:v>0.15300000000000041</c:v>
                </c:pt>
              </c:numCache>
            </c:numRef>
          </c:val>
          <c:extLst>
            <c:ext xmlns:c16="http://schemas.microsoft.com/office/drawing/2014/chart" uri="{C3380CC4-5D6E-409C-BE32-E72D297353CC}">
              <c16:uniqueId val="{0000000A-65E9-48E5-80BC-8F643590917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011427340841864"/>
          <c:y val="5.6415989118505414E-2"/>
          <c:w val="0.33911369958797738"/>
          <c:h val="0.67812721014664823"/>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legend>
    <c:plotVisOnly val="1"/>
    <c:dispBlanksAs val="zero"/>
    <c:showDLblsOverMax val="0"/>
  </c:chart>
  <c:spPr>
    <a:solidFill>
      <a:schemeClr val="bg1"/>
    </a:solidFill>
    <a:ln w="9525" cap="flat" cmpd="sng" algn="ctr">
      <a:noFill/>
      <a:bevel/>
    </a:ln>
    <a:effectLst/>
  </c:spPr>
  <c:txPr>
    <a:bodyPr/>
    <a:lstStyle/>
    <a:p>
      <a:pPr>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1369188586250012"/>
          <c:y val="1.5486680236399021E-2"/>
          <c:w val="0.4622503310603272"/>
          <c:h val="0.88276063706322461"/>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Лист1!$B$263:$B$279</c:f>
              <c:strCache>
                <c:ptCount val="17"/>
                <c:pt idx="0">
                  <c:v>Сільське господарство</c:v>
                </c:pt>
                <c:pt idx="1">
                  <c:v>Охорона здоров'я</c:v>
                </c:pt>
                <c:pt idx="2">
                  <c:v>Лісове господарство</c:v>
                </c:pt>
                <c:pt idx="3">
                  <c:v>Виробництво матеріалів</c:v>
                </c:pt>
                <c:pt idx="4">
                  <c:v>Програмування та кібернетика</c:v>
                </c:pt>
                <c:pt idx="5">
                  <c:v>Туристичні послуги</c:v>
                </c:pt>
                <c:pt idx="6">
                  <c:v>Логістика</c:v>
                </c:pt>
                <c:pt idx="7">
                  <c:v>Легка промисловість</c:v>
                </c:pt>
                <c:pt idx="8">
                  <c:v>Високотехнологічне машинобудування</c:v>
                </c:pt>
                <c:pt idx="9">
                  <c:v>Переробка с/продукції</c:v>
                </c:pt>
                <c:pt idx="10">
                  <c:v>Консультаційні послуги</c:v>
                </c:pt>
                <c:pt idx="11">
                  <c:v>Професійний спорт</c:v>
                </c:pt>
                <c:pt idx="12">
                  <c:v>Харчова промисловість </c:v>
                </c:pt>
                <c:pt idx="13">
                  <c:v>Наукові лабораторії</c:v>
                </c:pt>
                <c:pt idx="14">
                  <c:v>Військова освіта</c:v>
                </c:pt>
                <c:pt idx="15">
                  <c:v>Фармація</c:v>
                </c:pt>
                <c:pt idx="16">
                  <c:v>Сортування/переробка сміття</c:v>
                </c:pt>
              </c:strCache>
            </c:strRef>
          </c:cat>
          <c:val>
            <c:numRef>
              <c:f>Лист1!$C$263:$C$279</c:f>
              <c:numCache>
                <c:formatCode>General</c:formatCode>
                <c:ptCount val="17"/>
                <c:pt idx="0">
                  <c:v>19</c:v>
                </c:pt>
                <c:pt idx="1">
                  <c:v>18</c:v>
                </c:pt>
                <c:pt idx="2">
                  <c:v>18</c:v>
                </c:pt>
                <c:pt idx="3">
                  <c:v>14.000000000000002</c:v>
                </c:pt>
                <c:pt idx="4">
                  <c:v>13</c:v>
                </c:pt>
                <c:pt idx="5">
                  <c:v>10</c:v>
                </c:pt>
                <c:pt idx="6">
                  <c:v>9</c:v>
                </c:pt>
                <c:pt idx="7">
                  <c:v>9</c:v>
                </c:pt>
                <c:pt idx="8">
                  <c:v>8</c:v>
                </c:pt>
                <c:pt idx="9">
                  <c:v>8</c:v>
                </c:pt>
                <c:pt idx="10">
                  <c:v>6</c:v>
                </c:pt>
                <c:pt idx="11">
                  <c:v>6</c:v>
                </c:pt>
                <c:pt idx="12">
                  <c:v>5</c:v>
                </c:pt>
                <c:pt idx="13">
                  <c:v>4</c:v>
                </c:pt>
                <c:pt idx="14">
                  <c:v>4</c:v>
                </c:pt>
                <c:pt idx="15">
                  <c:v>1</c:v>
                </c:pt>
                <c:pt idx="16">
                  <c:v>1</c:v>
                </c:pt>
              </c:numCache>
            </c:numRef>
          </c:val>
          <c:extLst>
            <c:ext xmlns:c16="http://schemas.microsoft.com/office/drawing/2014/chart" uri="{C3380CC4-5D6E-409C-BE32-E72D297353CC}">
              <c16:uniqueId val="{00000000-CFEE-4E03-A4FD-F5FA11C07084}"/>
            </c:ext>
          </c:extLst>
        </c:ser>
        <c:dLbls>
          <c:showLegendKey val="0"/>
          <c:showVal val="1"/>
          <c:showCatName val="0"/>
          <c:showSerName val="0"/>
          <c:showPercent val="0"/>
          <c:showBubbleSize val="0"/>
        </c:dLbls>
        <c:gapWidth val="28"/>
        <c:axId val="198475136"/>
        <c:axId val="198476928"/>
      </c:barChart>
      <c:catAx>
        <c:axId val="198475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spc="-40" baseline="0">
                <a:solidFill>
                  <a:srgbClr val="002060"/>
                </a:solidFill>
                <a:latin typeface="+mn-lt"/>
                <a:ea typeface="+mn-ea"/>
                <a:cs typeface="+mn-cs"/>
              </a:defRPr>
            </a:pPr>
            <a:endParaRPr lang="uk-UA"/>
          </a:p>
        </c:txPr>
        <c:crossAx val="198476928"/>
        <c:crosses val="autoZero"/>
        <c:auto val="1"/>
        <c:lblAlgn val="ctr"/>
        <c:lblOffset val="0"/>
        <c:noMultiLvlLbl val="0"/>
      </c:catAx>
      <c:valAx>
        <c:axId val="198476928"/>
        <c:scaling>
          <c:orientation val="minMax"/>
        </c:scaling>
        <c:delete val="1"/>
        <c:axPos val="t"/>
        <c:numFmt formatCode="General" sourceLinked="1"/>
        <c:majorTickMark val="none"/>
        <c:minorTickMark val="none"/>
        <c:tickLblPos val="none"/>
        <c:crossAx val="198475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5866300867605"/>
          <c:y val="3.2755668817950882E-2"/>
          <c:w val="0.85672153862750633"/>
          <c:h val="0.59222618465274923"/>
        </c:manualLayout>
      </c:layout>
      <c:barChart>
        <c:barDir val="col"/>
        <c:grouping val="clustered"/>
        <c:varyColors val="0"/>
        <c:ser>
          <c:idx val="0"/>
          <c:order val="0"/>
          <c:tx>
            <c:strRef>
              <c:f>Лист1!$C$36</c:f>
              <c:strCache>
                <c:ptCount val="1"/>
                <c:pt idx="0">
                  <c:v>Боярська громада</c:v>
                </c:pt>
              </c:strCache>
            </c:strRef>
          </c:tx>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50" b="0" i="0" u="none" strike="noStrike" kern="1200" baseline="0">
                    <a:solidFill>
                      <a:srgbClr val="002060"/>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Лист1!$B$37:$B$39</c:f>
              <c:strCache>
                <c:ptCount val="3"/>
                <c:pt idx="0">
                  <c:v>2021 р.</c:v>
                </c:pt>
                <c:pt idx="1">
                  <c:v>2022 р.</c:v>
                </c:pt>
                <c:pt idx="2">
                  <c:v>2023 р.</c:v>
                </c:pt>
              </c:strCache>
            </c:strRef>
          </c:cat>
          <c:val>
            <c:numRef>
              <c:f>Лист1!$C$37:$C$39</c:f>
              <c:numCache>
                <c:formatCode>0.00</c:formatCode>
                <c:ptCount val="3"/>
                <c:pt idx="0">
                  <c:v>2</c:v>
                </c:pt>
                <c:pt idx="1">
                  <c:v>1.9000000000000001</c:v>
                </c:pt>
                <c:pt idx="2">
                  <c:v>1.1000000000000001</c:v>
                </c:pt>
              </c:numCache>
            </c:numRef>
          </c:val>
          <c:extLst>
            <c:ext xmlns:c16="http://schemas.microsoft.com/office/drawing/2014/chart" uri="{C3380CC4-5D6E-409C-BE32-E72D297353CC}">
              <c16:uniqueId val="{00000000-7A4E-460A-B5B5-00AEE3A187D2}"/>
            </c:ext>
          </c:extLst>
        </c:ser>
        <c:dLbls>
          <c:showLegendKey val="0"/>
          <c:showVal val="1"/>
          <c:showCatName val="0"/>
          <c:showSerName val="0"/>
          <c:showPercent val="0"/>
          <c:showBubbleSize val="0"/>
        </c:dLbls>
        <c:gapWidth val="149"/>
        <c:axId val="198511232"/>
        <c:axId val="198549888"/>
      </c:barChart>
      <c:scatterChart>
        <c:scatterStyle val="lineMarker"/>
        <c:varyColors val="0"/>
        <c:ser>
          <c:idx val="1"/>
          <c:order val="1"/>
          <c:tx>
            <c:strRef>
              <c:f>Лист1!$D$36</c:f>
              <c:strCache>
                <c:ptCount val="1"/>
                <c:pt idx="0">
                  <c:v>Київська обл</c:v>
                </c:pt>
              </c:strCache>
            </c:strRef>
          </c:tx>
          <c:spPr>
            <a:ln w="28575" cap="rnd">
              <a:noFill/>
              <a:round/>
            </a:ln>
            <a:effectLst/>
          </c:spPr>
          <c:marker>
            <c:symbol val="dash"/>
            <c:size val="36"/>
            <c:spPr>
              <a:solidFill>
                <a:srgbClr val="009846"/>
              </a:solidFill>
              <a:ln w="9525">
                <a:solidFill>
                  <a:srgbClr val="007A37"/>
                </a:solidFill>
              </a:ln>
              <a:effectLst/>
            </c:spPr>
          </c:marker>
          <c:dLbls>
            <c:dLbl>
              <c:idx val="0"/>
              <c:layout>
                <c:manualLayout>
                  <c:x val="-4.2149631190727128E-2"/>
                  <c:y val="-5.7870370370370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4E-460A-B5B5-00AEE3A187D2}"/>
                </c:ext>
              </c:extLst>
            </c:dLbl>
            <c:dLbl>
              <c:idx val="1"/>
              <c:layout>
                <c:manualLayout>
                  <c:x val="-4.2149631190727094E-2"/>
                  <c:y val="-5.2083333333334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4E-460A-B5B5-00AEE3A187D2}"/>
                </c:ext>
              </c:extLst>
            </c:dLbl>
            <c:dLbl>
              <c:idx val="2"/>
              <c:layout>
                <c:manualLayout>
                  <c:x val="-1.5806111696523253E-2"/>
                  <c:y val="-5.7870370370370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4E-460A-B5B5-00AEE3A187D2}"/>
                </c:ext>
              </c:extLst>
            </c:dLbl>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Лист1!$B$37:$B$39</c:f>
              <c:strCache>
                <c:ptCount val="3"/>
                <c:pt idx="0">
                  <c:v>2021 р.</c:v>
                </c:pt>
                <c:pt idx="1">
                  <c:v>2022 р.</c:v>
                </c:pt>
                <c:pt idx="2">
                  <c:v>2023 р.</c:v>
                </c:pt>
              </c:strCache>
            </c:strRef>
          </c:xVal>
          <c:yVal>
            <c:numRef>
              <c:f>Лист1!$D$37:$D$39</c:f>
              <c:numCache>
                <c:formatCode>General</c:formatCode>
                <c:ptCount val="3"/>
                <c:pt idx="0">
                  <c:v>1.5</c:v>
                </c:pt>
                <c:pt idx="1">
                  <c:v>1.5</c:v>
                </c:pt>
                <c:pt idx="2">
                  <c:v>1.3</c:v>
                </c:pt>
              </c:numCache>
            </c:numRef>
          </c:yVal>
          <c:smooth val="0"/>
          <c:extLst>
            <c:ext xmlns:c16="http://schemas.microsoft.com/office/drawing/2014/chart" uri="{C3380CC4-5D6E-409C-BE32-E72D297353CC}">
              <c16:uniqueId val="{00000004-7A4E-460A-B5B5-00AEE3A187D2}"/>
            </c:ext>
          </c:extLst>
        </c:ser>
        <c:dLbls>
          <c:showLegendKey val="0"/>
          <c:showVal val="0"/>
          <c:showCatName val="0"/>
          <c:showSerName val="0"/>
          <c:showPercent val="0"/>
          <c:showBubbleSize val="0"/>
        </c:dLbls>
        <c:axId val="198552960"/>
        <c:axId val="198551424"/>
      </c:scatterChart>
      <c:catAx>
        <c:axId val="19851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rgbClr val="002060"/>
                </a:solidFill>
                <a:latin typeface="+mn-lt"/>
                <a:ea typeface="+mn-ea"/>
                <a:cs typeface="+mn-cs"/>
              </a:defRPr>
            </a:pPr>
            <a:endParaRPr lang="uk-UA"/>
          </a:p>
        </c:txPr>
        <c:crossAx val="198549888"/>
        <c:crosses val="autoZero"/>
        <c:auto val="1"/>
        <c:lblAlgn val="ctr"/>
        <c:lblOffset val="100"/>
        <c:noMultiLvlLbl val="0"/>
      </c:catAx>
      <c:valAx>
        <c:axId val="198549888"/>
        <c:scaling>
          <c:orientation val="minMax"/>
          <c:max val="2"/>
        </c:scaling>
        <c:delete val="0"/>
        <c:axPos val="l"/>
        <c:numFmt formatCode="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ru-RU" sz="900" b="0" i="0" u="none" strike="noStrike" kern="1200" baseline="0">
                <a:solidFill>
                  <a:srgbClr val="002060"/>
                </a:solidFill>
                <a:latin typeface="+mn-lt"/>
                <a:ea typeface="+mn-ea"/>
                <a:cs typeface="+mn-cs"/>
              </a:defRPr>
            </a:pPr>
            <a:endParaRPr lang="uk-UA"/>
          </a:p>
        </c:txPr>
        <c:crossAx val="198511232"/>
        <c:crosses val="autoZero"/>
        <c:crossBetween val="between"/>
        <c:majorUnit val="0.5"/>
      </c:valAx>
      <c:valAx>
        <c:axId val="198551424"/>
        <c:scaling>
          <c:orientation val="minMax"/>
          <c:max val="1.6"/>
          <c:min val="1.2"/>
        </c:scaling>
        <c:delete val="1"/>
        <c:axPos val="r"/>
        <c:numFmt formatCode="General" sourceLinked="1"/>
        <c:majorTickMark val="out"/>
        <c:minorTickMark val="none"/>
        <c:tickLblPos val="none"/>
        <c:crossAx val="198552960"/>
        <c:crosses val="max"/>
        <c:crossBetween val="midCat"/>
        <c:majorUnit val="0.1"/>
      </c:valAx>
      <c:valAx>
        <c:axId val="198552960"/>
        <c:scaling>
          <c:orientation val="minMax"/>
        </c:scaling>
        <c:delete val="1"/>
        <c:axPos val="t"/>
        <c:majorTickMark val="out"/>
        <c:minorTickMark val="none"/>
        <c:tickLblPos val="none"/>
        <c:crossAx val="198551424"/>
        <c:crosses val="max"/>
        <c:crossBetween val="midCat"/>
      </c:valAx>
      <c:spPr>
        <a:noFill/>
        <a:ln>
          <a:noFill/>
        </a:ln>
        <a:effectLst/>
      </c:spPr>
    </c:plotArea>
    <c:legend>
      <c:legendPos val="b"/>
      <c:layout>
        <c:manualLayout>
          <c:xMode val="edge"/>
          <c:yMode val="edge"/>
          <c:x val="0"/>
          <c:y val="0.7079388558159514"/>
          <c:w val="0.99763162562564089"/>
          <c:h val="8.7277569745209366E-2"/>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6072863648540433E-3"/>
          <c:w val="1"/>
          <c:h val="0.58409890908010154"/>
        </c:manualLayout>
      </c:layout>
      <c:barChart>
        <c:barDir val="col"/>
        <c:grouping val="clustered"/>
        <c:varyColors val="0"/>
        <c:ser>
          <c:idx val="0"/>
          <c:order val="0"/>
          <c:tx>
            <c:strRef>
              <c:f>Лист1!$C$41</c:f>
              <c:strCache>
                <c:ptCount val="1"/>
                <c:pt idx="0">
                  <c:v>Доходи, млн.грн.</c:v>
                </c:pt>
              </c:strCache>
            </c:strRef>
          </c:tx>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bg1"/>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Лист1!$B$42:$B$44</c:f>
              <c:strCache>
                <c:ptCount val="3"/>
                <c:pt idx="0">
                  <c:v>2021 рік</c:v>
                </c:pt>
                <c:pt idx="1">
                  <c:v>2022 рік</c:v>
                </c:pt>
                <c:pt idx="2">
                  <c:v>2023 рік</c:v>
                </c:pt>
              </c:strCache>
            </c:strRef>
          </c:cat>
          <c:val>
            <c:numRef>
              <c:f>Лист1!$C$42:$C$44</c:f>
              <c:numCache>
                <c:formatCode>0.0</c:formatCode>
                <c:ptCount val="3"/>
                <c:pt idx="0">
                  <c:v>719.53199999999947</c:v>
                </c:pt>
                <c:pt idx="1">
                  <c:v>682</c:v>
                </c:pt>
                <c:pt idx="2">
                  <c:v>875.21780000000001</c:v>
                </c:pt>
              </c:numCache>
            </c:numRef>
          </c:val>
          <c:extLst>
            <c:ext xmlns:c16="http://schemas.microsoft.com/office/drawing/2014/chart" uri="{C3380CC4-5D6E-409C-BE32-E72D297353CC}">
              <c16:uniqueId val="{00000000-5AE8-4211-B8DB-CF9D11A81882}"/>
            </c:ext>
          </c:extLst>
        </c:ser>
        <c:ser>
          <c:idx val="1"/>
          <c:order val="1"/>
          <c:tx>
            <c:strRef>
              <c:f>Лист1!$D$41</c:f>
              <c:strCache>
                <c:ptCount val="1"/>
                <c:pt idx="0">
                  <c:v>Видатки, млн.грн.</c:v>
                </c:pt>
              </c:strCache>
            </c:strRef>
          </c:tx>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Лист1!$B$42:$B$44</c:f>
              <c:strCache>
                <c:ptCount val="3"/>
                <c:pt idx="0">
                  <c:v>2021 рік</c:v>
                </c:pt>
                <c:pt idx="1">
                  <c:v>2022 рік</c:v>
                </c:pt>
                <c:pt idx="2">
                  <c:v>2023 рік</c:v>
                </c:pt>
              </c:strCache>
            </c:strRef>
          </c:cat>
          <c:val>
            <c:numRef>
              <c:f>Лист1!$D$42:$D$44</c:f>
              <c:numCache>
                <c:formatCode>0.0</c:formatCode>
                <c:ptCount val="3"/>
                <c:pt idx="0">
                  <c:v>712.07410000000004</c:v>
                </c:pt>
                <c:pt idx="1">
                  <c:v>654.99790000000007</c:v>
                </c:pt>
                <c:pt idx="2">
                  <c:v>815.44859999999949</c:v>
                </c:pt>
              </c:numCache>
            </c:numRef>
          </c:val>
          <c:extLst>
            <c:ext xmlns:c16="http://schemas.microsoft.com/office/drawing/2014/chart" uri="{C3380CC4-5D6E-409C-BE32-E72D297353CC}">
              <c16:uniqueId val="{00000001-5AE8-4211-B8DB-CF9D11A81882}"/>
            </c:ext>
          </c:extLst>
        </c:ser>
        <c:dLbls>
          <c:showLegendKey val="0"/>
          <c:showVal val="1"/>
          <c:showCatName val="0"/>
          <c:showSerName val="0"/>
          <c:showPercent val="0"/>
          <c:showBubbleSize val="0"/>
        </c:dLbls>
        <c:gapWidth val="49"/>
        <c:overlap val="-8"/>
        <c:axId val="198578560"/>
        <c:axId val="198580096"/>
      </c:barChart>
      <c:catAx>
        <c:axId val="1985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198580096"/>
        <c:crosses val="autoZero"/>
        <c:auto val="1"/>
        <c:lblAlgn val="ctr"/>
        <c:lblOffset val="100"/>
        <c:noMultiLvlLbl val="0"/>
      </c:catAx>
      <c:valAx>
        <c:axId val="198580096"/>
        <c:scaling>
          <c:orientation val="minMax"/>
        </c:scaling>
        <c:delete val="1"/>
        <c:axPos val="l"/>
        <c:numFmt formatCode="0.0" sourceLinked="1"/>
        <c:majorTickMark val="none"/>
        <c:minorTickMark val="none"/>
        <c:tickLblPos val="none"/>
        <c:crossAx val="198578560"/>
        <c:crosses val="autoZero"/>
        <c:crossBetween val="between"/>
      </c:valAx>
      <c:spPr>
        <a:noFill/>
        <a:ln>
          <a:noFill/>
        </a:ln>
        <a:effectLst/>
      </c:spPr>
    </c:plotArea>
    <c:legend>
      <c:legendPos val="b"/>
      <c:layout>
        <c:manualLayout>
          <c:xMode val="edge"/>
          <c:yMode val="edge"/>
          <c:x val="0"/>
          <c:y val="0.66817051265621596"/>
          <c:w val="0.90239701582627652"/>
          <c:h val="9.041049081294518E-2"/>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74821250791935"/>
          <c:y val="0.11230731657750191"/>
          <c:w val="0.33295639290300527"/>
          <c:h val="0.85244094488188982"/>
        </c:manualLayout>
      </c:layout>
      <c:doughnutChart>
        <c:varyColors val="1"/>
        <c:ser>
          <c:idx val="0"/>
          <c:order val="0"/>
          <c:spPr>
            <a:solidFill>
              <a:srgbClr val="009846"/>
            </a:solidFill>
            <a:ln>
              <a:noFill/>
            </a:ln>
            <a:scene3d>
              <a:camera prst="orthographicFront"/>
              <a:lightRig rig="threePt" dir="t"/>
            </a:scene3d>
          </c:spPr>
          <c:explosion val="1"/>
          <c:dPt>
            <c:idx val="0"/>
            <c:bubble3D val="0"/>
            <c:spPr>
              <a:solidFill>
                <a:srgbClr val="FFE300"/>
              </a:solidFill>
              <a:ln w="19050">
                <a:noFill/>
              </a:ln>
              <a:effectLst/>
              <a:scene3d>
                <a:camera prst="orthographicFront"/>
                <a:lightRig rig="threePt" dir="t"/>
              </a:scene3d>
            </c:spPr>
            <c:extLst>
              <c:ext xmlns:c16="http://schemas.microsoft.com/office/drawing/2014/chart" uri="{C3380CC4-5D6E-409C-BE32-E72D297353CC}">
                <c16:uniqueId val="{00000001-E91D-41A8-A619-F2A3689DF3CC}"/>
              </c:ext>
            </c:extLst>
          </c:dPt>
          <c:dPt>
            <c:idx val="1"/>
            <c:bubble3D val="0"/>
            <c:spPr>
              <a:solidFill>
                <a:srgbClr val="009846"/>
              </a:solidFill>
              <a:ln w="19050">
                <a:noFill/>
              </a:ln>
              <a:effectLst/>
              <a:scene3d>
                <a:camera prst="orthographicFront"/>
                <a:lightRig rig="threePt" dir="t"/>
              </a:scene3d>
            </c:spPr>
            <c:extLst>
              <c:ext xmlns:c16="http://schemas.microsoft.com/office/drawing/2014/chart" uri="{C3380CC4-5D6E-409C-BE32-E72D297353CC}">
                <c16:uniqueId val="{00000003-E91D-41A8-A619-F2A3689DF3CC}"/>
              </c:ext>
            </c:extLst>
          </c:dPt>
          <c:dPt>
            <c:idx val="2"/>
            <c:bubble3D val="0"/>
            <c:spPr>
              <a:solidFill>
                <a:srgbClr val="E31E24"/>
              </a:solidFill>
              <a:ln w="19050">
                <a:noFill/>
              </a:ln>
              <a:effectLst/>
              <a:scene3d>
                <a:camera prst="orthographicFront"/>
                <a:lightRig rig="threePt" dir="t"/>
              </a:scene3d>
            </c:spPr>
            <c:extLst>
              <c:ext xmlns:c16="http://schemas.microsoft.com/office/drawing/2014/chart" uri="{C3380CC4-5D6E-409C-BE32-E72D297353CC}">
                <c16:uniqueId val="{00000005-E91D-41A8-A619-F2A3689DF3CC}"/>
              </c:ext>
            </c:extLst>
          </c:dPt>
          <c:dPt>
            <c:idx val="3"/>
            <c:bubble3D val="0"/>
            <c:spPr>
              <a:solidFill>
                <a:schemeClr val="accent5">
                  <a:lumMod val="75000"/>
                </a:schemeClr>
              </a:solidFill>
              <a:ln w="19050">
                <a:noFill/>
              </a:ln>
              <a:effectLst/>
              <a:scene3d>
                <a:camera prst="orthographicFront"/>
                <a:lightRig rig="threePt" dir="t"/>
              </a:scene3d>
            </c:spPr>
            <c:extLst>
              <c:ext xmlns:c16="http://schemas.microsoft.com/office/drawing/2014/chart" uri="{C3380CC4-5D6E-409C-BE32-E72D297353CC}">
                <c16:uniqueId val="{00000007-E91D-41A8-A619-F2A3689DF3CC}"/>
              </c:ext>
            </c:extLst>
          </c:dPt>
          <c:dPt>
            <c:idx val="4"/>
            <c:bubble3D val="0"/>
            <c:spPr>
              <a:solidFill>
                <a:schemeClr val="tx1">
                  <a:lumMod val="75000"/>
                  <a:lumOff val="25000"/>
                </a:schemeClr>
              </a:solidFill>
              <a:ln w="19050">
                <a:noFill/>
              </a:ln>
              <a:effectLst/>
              <a:scene3d>
                <a:camera prst="orthographicFront"/>
                <a:lightRig rig="threePt" dir="t"/>
              </a:scene3d>
            </c:spPr>
            <c:extLst>
              <c:ext xmlns:c16="http://schemas.microsoft.com/office/drawing/2014/chart" uri="{C3380CC4-5D6E-409C-BE32-E72D297353CC}">
                <c16:uniqueId val="{00000009-E91D-41A8-A619-F2A3689DF3CC}"/>
              </c:ext>
            </c:extLst>
          </c:dPt>
          <c:dLbls>
            <c:dLbl>
              <c:idx val="0"/>
              <c:layout>
                <c:manualLayout>
                  <c:x val="-0.20022458878463947"/>
                  <c:y val="-5.67809768628371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1D-41A8-A619-F2A3689DF3CC}"/>
                </c:ext>
              </c:extLst>
            </c:dLbl>
            <c:dLbl>
              <c:idx val="1"/>
              <c:layout>
                <c:manualLayout>
                  <c:x val="-0.14681804621165651"/>
                  <c:y val="-0.1255154119998074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1D-41A8-A619-F2A3689DF3CC}"/>
                </c:ext>
              </c:extLst>
            </c:dLbl>
            <c:dLbl>
              <c:idx val="2"/>
              <c:layout>
                <c:manualLayout>
                  <c:x val="0.2123617689551259"/>
                  <c:y val="-0.168886139628742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1D-41A8-A619-F2A3689DF3CC}"/>
                </c:ext>
              </c:extLst>
            </c:dLbl>
            <c:dLbl>
              <c:idx val="3"/>
              <c:layout>
                <c:manualLayout>
                  <c:x val="0.18929348390838582"/>
                  <c:y val="-0.12942300595943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1D-41A8-A619-F2A3689DF3CC}"/>
                </c:ext>
              </c:extLst>
            </c:dLbl>
            <c:dLbl>
              <c:idx val="4"/>
              <c:layout>
                <c:manualLayout>
                  <c:x val="0.18949527860742055"/>
                  <c:y val="5.97205856399490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91D-41A8-A619-F2A3689DF3CC}"/>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'[Угіддя по населеним.xlsx]Лист1'!$B$19:$B$23</c:f>
              <c:strCache>
                <c:ptCount val="5"/>
                <c:pt idx="0">
                  <c:v>С/г землі</c:v>
                </c:pt>
                <c:pt idx="1">
                  <c:v>Ліси та інші лисовкриті площі</c:v>
                </c:pt>
                <c:pt idx="2">
                  <c:v>Забудовані землі</c:v>
                </c:pt>
                <c:pt idx="3">
                  <c:v>Води </c:v>
                </c:pt>
                <c:pt idx="4">
                  <c:v>Відкриті і заболочені землі</c:v>
                </c:pt>
              </c:strCache>
            </c:strRef>
          </c:cat>
          <c:val>
            <c:numRef>
              <c:f>'[Угіддя по населеним.xlsx]Лист1'!$C$19:$C$23</c:f>
              <c:numCache>
                <c:formatCode>General</c:formatCode>
                <c:ptCount val="5"/>
                <c:pt idx="0">
                  <c:v>3379.14</c:v>
                </c:pt>
                <c:pt idx="1">
                  <c:v>2183.6</c:v>
                </c:pt>
                <c:pt idx="2">
                  <c:v>1149.3</c:v>
                </c:pt>
                <c:pt idx="3">
                  <c:v>177.4</c:v>
                </c:pt>
                <c:pt idx="4">
                  <c:v>23.6</c:v>
                </c:pt>
              </c:numCache>
            </c:numRef>
          </c:val>
          <c:extLst>
            <c:ext xmlns:c16="http://schemas.microsoft.com/office/drawing/2014/chart" uri="{C3380CC4-5D6E-409C-BE32-E72D297353CC}">
              <c16:uniqueId val="{0000000A-E91D-41A8-A619-F2A3689DF3CC}"/>
            </c:ext>
          </c:extLst>
        </c:ser>
        <c:dLbls>
          <c:showLegendKey val="0"/>
          <c:showVal val="1"/>
          <c:showCatName val="0"/>
          <c:showSerName val="0"/>
          <c:showPercent val="0"/>
          <c:showBubbleSize val="0"/>
          <c:showLeaderLines val="1"/>
        </c:dLbls>
        <c:firstSliceAng val="94"/>
        <c:holeSize val="38"/>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07326334599061E-2"/>
          <c:y val="0"/>
          <c:w val="0.90171990171990157"/>
          <c:h val="0.59516557057686459"/>
        </c:manualLayout>
      </c:layout>
      <c:barChart>
        <c:barDir val="col"/>
        <c:grouping val="clustered"/>
        <c:varyColors val="0"/>
        <c:ser>
          <c:idx val="0"/>
          <c:order val="0"/>
          <c:tx>
            <c:strRef>
              <c:f>Лист1!$C$55</c:f>
              <c:strCache>
                <c:ptCount val="1"/>
                <c:pt idx="0">
                  <c:v>Доходи, млн.грн.</c:v>
                </c:pt>
              </c:strCache>
            </c:strRef>
          </c:tx>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bg1"/>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Лист1!$B$56:$B$58</c:f>
              <c:strCache>
                <c:ptCount val="3"/>
                <c:pt idx="0">
                  <c:v>2021 рік</c:v>
                </c:pt>
                <c:pt idx="1">
                  <c:v>2022 рік</c:v>
                </c:pt>
                <c:pt idx="2">
                  <c:v>2023 рік</c:v>
                </c:pt>
              </c:strCache>
            </c:strRef>
          </c:cat>
          <c:val>
            <c:numRef>
              <c:f>Лист1!$C$56:$C$58</c:f>
              <c:numCache>
                <c:formatCode>0.0</c:formatCode>
                <c:ptCount val="3"/>
                <c:pt idx="0">
                  <c:v>673.05340000000001</c:v>
                </c:pt>
                <c:pt idx="1">
                  <c:v>668.07719999999949</c:v>
                </c:pt>
                <c:pt idx="2">
                  <c:v>830.83940000000007</c:v>
                </c:pt>
              </c:numCache>
            </c:numRef>
          </c:val>
          <c:extLst>
            <c:ext xmlns:c16="http://schemas.microsoft.com/office/drawing/2014/chart" uri="{C3380CC4-5D6E-409C-BE32-E72D297353CC}">
              <c16:uniqueId val="{00000000-87EE-41FF-82E4-469B5A663B2B}"/>
            </c:ext>
          </c:extLst>
        </c:ser>
        <c:ser>
          <c:idx val="1"/>
          <c:order val="1"/>
          <c:tx>
            <c:strRef>
              <c:f>Лист1!$D$55</c:f>
              <c:strCache>
                <c:ptCount val="1"/>
                <c:pt idx="0">
                  <c:v>Видатки, млн.грн.</c:v>
                </c:pt>
              </c:strCache>
            </c:strRef>
          </c:tx>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Лист1!$B$56:$B$58</c:f>
              <c:strCache>
                <c:ptCount val="3"/>
                <c:pt idx="0">
                  <c:v>2021 рік</c:v>
                </c:pt>
                <c:pt idx="1">
                  <c:v>2022 рік</c:v>
                </c:pt>
                <c:pt idx="2">
                  <c:v>2023 рік</c:v>
                </c:pt>
              </c:strCache>
            </c:strRef>
          </c:cat>
          <c:val>
            <c:numRef>
              <c:f>Лист1!$D$56:$D$58</c:f>
              <c:numCache>
                <c:formatCode>0.0</c:formatCode>
                <c:ptCount val="3"/>
                <c:pt idx="0">
                  <c:v>627.51249999999948</c:v>
                </c:pt>
                <c:pt idx="1">
                  <c:v>609.86819999999796</c:v>
                </c:pt>
                <c:pt idx="2">
                  <c:v>695.82999999999947</c:v>
                </c:pt>
              </c:numCache>
            </c:numRef>
          </c:val>
          <c:extLst>
            <c:ext xmlns:c16="http://schemas.microsoft.com/office/drawing/2014/chart" uri="{C3380CC4-5D6E-409C-BE32-E72D297353CC}">
              <c16:uniqueId val="{00000001-87EE-41FF-82E4-469B5A663B2B}"/>
            </c:ext>
          </c:extLst>
        </c:ser>
        <c:dLbls>
          <c:showLegendKey val="0"/>
          <c:showVal val="1"/>
          <c:showCatName val="0"/>
          <c:showSerName val="0"/>
          <c:showPercent val="0"/>
          <c:showBubbleSize val="0"/>
        </c:dLbls>
        <c:gapWidth val="41"/>
        <c:overlap val="-7"/>
        <c:axId val="198638208"/>
        <c:axId val="199049600"/>
      </c:barChart>
      <c:catAx>
        <c:axId val="19863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199049600"/>
        <c:crosses val="autoZero"/>
        <c:auto val="1"/>
        <c:lblAlgn val="ctr"/>
        <c:lblOffset val="100"/>
        <c:noMultiLvlLbl val="0"/>
      </c:catAx>
      <c:valAx>
        <c:axId val="199049600"/>
        <c:scaling>
          <c:orientation val="minMax"/>
        </c:scaling>
        <c:delete val="1"/>
        <c:axPos val="l"/>
        <c:numFmt formatCode="0.0" sourceLinked="1"/>
        <c:majorTickMark val="none"/>
        <c:minorTickMark val="none"/>
        <c:tickLblPos val="none"/>
        <c:crossAx val="198638208"/>
        <c:crosses val="autoZero"/>
        <c:crossBetween val="between"/>
      </c:valAx>
    </c:plotArea>
    <c:legend>
      <c:legendPos val="b"/>
      <c:layout>
        <c:manualLayout>
          <c:xMode val="edge"/>
          <c:yMode val="edge"/>
          <c:x val="0"/>
          <c:y val="0.70669661233325975"/>
          <c:w val="0.97946705734823125"/>
          <c:h val="0.11021497523602129"/>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legend>
    <c:plotVisOnly val="1"/>
    <c:dispBlanksAs val="gap"/>
    <c:showDLblsOverMax val="0"/>
  </c:chart>
  <c:spPr>
    <a:ln>
      <a:noFill/>
    </a:ln>
  </c:spPr>
  <c:txPr>
    <a:bodyPr/>
    <a:lstStyle/>
    <a:p>
      <a:pPr>
        <a:defRPr/>
      </a:pPr>
      <a:endParaRPr lang="uk-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Лист1!$B$61</c:f>
              <c:strCache>
                <c:ptCount val="1"/>
                <c:pt idx="0">
                  <c:v>Податкові надходження</c:v>
                </c:pt>
              </c:strCache>
            </c:strRef>
          </c:tx>
          <c:spPr>
            <a:solidFill>
              <a:srgbClr val="007A37"/>
            </a:solidFill>
            <a:ln w="28575">
              <a:solidFill>
                <a:srgbClr val="007A37"/>
              </a:solid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Лист1!$C$60:$E$60</c:f>
              <c:strCache>
                <c:ptCount val="3"/>
                <c:pt idx="0">
                  <c:v>2021 рік</c:v>
                </c:pt>
                <c:pt idx="1">
                  <c:v>2022 рік</c:v>
                </c:pt>
                <c:pt idx="2">
                  <c:v>2023 рік</c:v>
                </c:pt>
              </c:strCache>
            </c:strRef>
          </c:cat>
          <c:val>
            <c:numRef>
              <c:f>Лист1!$C$61:$E$61</c:f>
              <c:numCache>
                <c:formatCode>0.0</c:formatCode>
                <c:ptCount val="3"/>
                <c:pt idx="0">
                  <c:v>497.28359999999623</c:v>
                </c:pt>
                <c:pt idx="1">
                  <c:v>492.04090000000002</c:v>
                </c:pt>
                <c:pt idx="2">
                  <c:v>621.71169999999938</c:v>
                </c:pt>
              </c:numCache>
            </c:numRef>
          </c:val>
          <c:extLst>
            <c:ext xmlns:c16="http://schemas.microsoft.com/office/drawing/2014/chart" uri="{C3380CC4-5D6E-409C-BE32-E72D297353CC}">
              <c16:uniqueId val="{00000000-278F-4D51-BDD7-DF3F6FEEE1C4}"/>
            </c:ext>
          </c:extLst>
        </c:ser>
        <c:ser>
          <c:idx val="1"/>
          <c:order val="1"/>
          <c:tx>
            <c:strRef>
              <c:f>Лист1!$B$62</c:f>
              <c:strCache>
                <c:ptCount val="1"/>
                <c:pt idx="0">
                  <c:v>Неподаткові надходження</c:v>
                </c:pt>
              </c:strCache>
            </c:strRef>
          </c:tx>
          <c:spPr>
            <a:solidFill>
              <a:srgbClr val="E31E24"/>
            </a:solidFill>
            <a:ln w="28575">
              <a:solidFill>
                <a:srgbClr val="E31E24"/>
              </a:solid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Лист1!$C$60:$E$60</c:f>
              <c:strCache>
                <c:ptCount val="3"/>
                <c:pt idx="0">
                  <c:v>2021 рік</c:v>
                </c:pt>
                <c:pt idx="1">
                  <c:v>2022 рік</c:v>
                </c:pt>
                <c:pt idx="2">
                  <c:v>2023 рік</c:v>
                </c:pt>
              </c:strCache>
            </c:strRef>
          </c:cat>
          <c:val>
            <c:numRef>
              <c:f>Лист1!$C$62:$E$62</c:f>
              <c:numCache>
                <c:formatCode>0.0</c:formatCode>
                <c:ptCount val="3"/>
                <c:pt idx="0">
                  <c:v>4.2553000000000001</c:v>
                </c:pt>
                <c:pt idx="1">
                  <c:v>4.5627999999999975</c:v>
                </c:pt>
                <c:pt idx="2">
                  <c:v>5.1231999999999855</c:v>
                </c:pt>
              </c:numCache>
            </c:numRef>
          </c:val>
          <c:extLst>
            <c:ext xmlns:c16="http://schemas.microsoft.com/office/drawing/2014/chart" uri="{C3380CC4-5D6E-409C-BE32-E72D297353CC}">
              <c16:uniqueId val="{00000001-278F-4D51-BDD7-DF3F6FEEE1C4}"/>
            </c:ext>
          </c:extLst>
        </c:ser>
        <c:ser>
          <c:idx val="2"/>
          <c:order val="2"/>
          <c:tx>
            <c:strRef>
              <c:f>Лист1!$B$63</c:f>
              <c:strCache>
                <c:ptCount val="1"/>
                <c:pt idx="0">
                  <c:v>Міжбюджетні трансферти</c:v>
                </c:pt>
              </c:strCache>
            </c:strRef>
          </c:tx>
          <c:spPr>
            <a:solidFill>
              <a:schemeClr val="bg1">
                <a:lumMod val="75000"/>
              </a:schemeClr>
            </a:solidFill>
            <a:ln w="28575">
              <a:solidFill>
                <a:schemeClr val="bg1">
                  <a:lumMod val="75000"/>
                </a:schemeClr>
              </a:solid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Лист1!$C$60:$E$60</c:f>
              <c:strCache>
                <c:ptCount val="3"/>
                <c:pt idx="0">
                  <c:v>2021 рік</c:v>
                </c:pt>
                <c:pt idx="1">
                  <c:v>2022 рік</c:v>
                </c:pt>
                <c:pt idx="2">
                  <c:v>2023 рік</c:v>
                </c:pt>
              </c:strCache>
            </c:strRef>
          </c:cat>
          <c:val>
            <c:numRef>
              <c:f>Лист1!$C$63:$E$63</c:f>
              <c:numCache>
                <c:formatCode>0.0</c:formatCode>
                <c:ptCount val="3"/>
                <c:pt idx="0">
                  <c:v>171.51449999999997</c:v>
                </c:pt>
                <c:pt idx="1">
                  <c:v>171.47349999999997</c:v>
                </c:pt>
                <c:pt idx="2">
                  <c:v>204.00450000000001</c:v>
                </c:pt>
              </c:numCache>
            </c:numRef>
          </c:val>
          <c:extLst>
            <c:ext xmlns:c16="http://schemas.microsoft.com/office/drawing/2014/chart" uri="{C3380CC4-5D6E-409C-BE32-E72D297353CC}">
              <c16:uniqueId val="{00000002-278F-4D51-BDD7-DF3F6FEEE1C4}"/>
            </c:ext>
          </c:extLst>
        </c:ser>
        <c:dLbls>
          <c:showLegendKey val="0"/>
          <c:showVal val="0"/>
          <c:showCatName val="0"/>
          <c:showSerName val="0"/>
          <c:showPercent val="0"/>
          <c:showBubbleSize val="0"/>
        </c:dLbls>
        <c:gapWidth val="219"/>
        <c:overlap val="-27"/>
        <c:axId val="199092480"/>
        <c:axId val="199135232"/>
      </c:barChart>
      <c:catAx>
        <c:axId val="1990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199135232"/>
        <c:crosses val="autoZero"/>
        <c:auto val="1"/>
        <c:lblAlgn val="ctr"/>
        <c:lblOffset val="100"/>
        <c:noMultiLvlLbl val="0"/>
      </c:catAx>
      <c:valAx>
        <c:axId val="199135232"/>
        <c:scaling>
          <c:orientation val="minMax"/>
        </c:scaling>
        <c:delete val="1"/>
        <c:axPos val="l"/>
        <c:numFmt formatCode="0.0" sourceLinked="1"/>
        <c:majorTickMark val="none"/>
        <c:minorTickMark val="none"/>
        <c:tickLblPos val="none"/>
        <c:crossAx val="19909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uk-UA"/>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8510569917362148E-2"/>
          <c:w val="0.99053384381997756"/>
          <c:h val="0.55159959108454903"/>
        </c:manualLayout>
      </c:layout>
      <c:barChart>
        <c:barDir val="col"/>
        <c:grouping val="clustered"/>
        <c:varyColors val="0"/>
        <c:ser>
          <c:idx val="0"/>
          <c:order val="0"/>
          <c:tx>
            <c:strRef>
              <c:f>Лист1!$B$67</c:f>
              <c:strCache>
                <c:ptCount val="1"/>
                <c:pt idx="0">
                  <c:v>Податки на доходи,податок на прибуток</c:v>
                </c:pt>
              </c:strCache>
            </c:strRef>
          </c:tx>
          <c:spPr>
            <a:solidFill>
              <a:srgbClr val="006C31"/>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Лист1!$C$66:$E$66</c:f>
              <c:strCache>
                <c:ptCount val="3"/>
                <c:pt idx="0">
                  <c:v>2021 рік</c:v>
                </c:pt>
                <c:pt idx="1">
                  <c:v>2022 рік</c:v>
                </c:pt>
                <c:pt idx="2">
                  <c:v>2023 рік</c:v>
                </c:pt>
              </c:strCache>
            </c:strRef>
          </c:cat>
          <c:val>
            <c:numRef>
              <c:f>Лист1!$C$67:$E$67</c:f>
              <c:numCache>
                <c:formatCode>0.0</c:formatCode>
                <c:ptCount val="3"/>
                <c:pt idx="0">
                  <c:v>321.24270000000001</c:v>
                </c:pt>
                <c:pt idx="1">
                  <c:v>340.16680000000002</c:v>
                </c:pt>
                <c:pt idx="2">
                  <c:v>415.88479999999993</c:v>
                </c:pt>
              </c:numCache>
            </c:numRef>
          </c:val>
          <c:extLst>
            <c:ext xmlns:c16="http://schemas.microsoft.com/office/drawing/2014/chart" uri="{C3380CC4-5D6E-409C-BE32-E72D297353CC}">
              <c16:uniqueId val="{00000000-8BDD-4C15-949D-38C2B6316970}"/>
            </c:ext>
          </c:extLst>
        </c:ser>
        <c:ser>
          <c:idx val="1"/>
          <c:order val="1"/>
          <c:tx>
            <c:strRef>
              <c:f>Лист1!$B$68</c:f>
              <c:strCache>
                <c:ptCount val="1"/>
                <c:pt idx="0">
                  <c:v>Місцеві податки та збори</c:v>
                </c:pt>
              </c:strCache>
            </c:strRef>
          </c:tx>
          <c:spPr>
            <a:solidFill>
              <a:srgbClr val="009846"/>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Лист1!$C$66:$E$66</c:f>
              <c:strCache>
                <c:ptCount val="3"/>
                <c:pt idx="0">
                  <c:v>2021 рік</c:v>
                </c:pt>
                <c:pt idx="1">
                  <c:v>2022 рік</c:v>
                </c:pt>
                <c:pt idx="2">
                  <c:v>2023 рік</c:v>
                </c:pt>
              </c:strCache>
            </c:strRef>
          </c:cat>
          <c:val>
            <c:numRef>
              <c:f>Лист1!$C$68:$E$68</c:f>
              <c:numCache>
                <c:formatCode>0.0</c:formatCode>
                <c:ptCount val="3"/>
                <c:pt idx="0">
                  <c:v>150.08280000000047</c:v>
                </c:pt>
                <c:pt idx="1">
                  <c:v>130.33790000000027</c:v>
                </c:pt>
                <c:pt idx="2">
                  <c:v>160.96970000000002</c:v>
                </c:pt>
              </c:numCache>
            </c:numRef>
          </c:val>
          <c:extLst>
            <c:ext xmlns:c16="http://schemas.microsoft.com/office/drawing/2014/chart" uri="{C3380CC4-5D6E-409C-BE32-E72D297353CC}">
              <c16:uniqueId val="{00000001-8BDD-4C15-949D-38C2B6316970}"/>
            </c:ext>
          </c:extLst>
        </c:ser>
        <c:ser>
          <c:idx val="2"/>
          <c:order val="2"/>
          <c:tx>
            <c:strRef>
              <c:f>Лист1!$B$69</c:f>
              <c:strCache>
                <c:ptCount val="1"/>
                <c:pt idx="0">
                  <c:v>Внутрішні податки на товари</c:v>
                </c:pt>
              </c:strCache>
            </c:strRef>
          </c:tx>
          <c:spPr>
            <a:solidFill>
              <a:srgbClr val="B7EBCD"/>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Лист1!$C$66:$E$66</c:f>
              <c:strCache>
                <c:ptCount val="3"/>
                <c:pt idx="0">
                  <c:v>2021 рік</c:v>
                </c:pt>
                <c:pt idx="1">
                  <c:v>2022 рік</c:v>
                </c:pt>
                <c:pt idx="2">
                  <c:v>2023 рік</c:v>
                </c:pt>
              </c:strCache>
            </c:strRef>
          </c:cat>
          <c:val>
            <c:numRef>
              <c:f>Лист1!$C$69:$E$69</c:f>
              <c:numCache>
                <c:formatCode>0.0</c:formatCode>
                <c:ptCount val="3"/>
                <c:pt idx="0">
                  <c:v>24.455099999999689</c:v>
                </c:pt>
                <c:pt idx="1">
                  <c:v>20.325599999999689</c:v>
                </c:pt>
                <c:pt idx="2">
                  <c:v>43.106900000000003</c:v>
                </c:pt>
              </c:numCache>
            </c:numRef>
          </c:val>
          <c:extLst>
            <c:ext xmlns:c16="http://schemas.microsoft.com/office/drawing/2014/chart" uri="{C3380CC4-5D6E-409C-BE32-E72D297353CC}">
              <c16:uniqueId val="{00000008-8BDD-4C15-949D-38C2B6316970}"/>
            </c:ext>
          </c:extLst>
        </c:ser>
        <c:dLbls>
          <c:showLegendKey val="0"/>
          <c:showVal val="0"/>
          <c:showCatName val="0"/>
          <c:showSerName val="0"/>
          <c:showPercent val="0"/>
          <c:showBubbleSize val="0"/>
        </c:dLbls>
        <c:gapWidth val="219"/>
        <c:overlap val="-27"/>
        <c:axId val="199579520"/>
        <c:axId val="199581056"/>
      </c:barChart>
      <c:catAx>
        <c:axId val="19957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50" b="0" i="0" u="none" strike="noStrike" kern="1200" baseline="0">
                <a:solidFill>
                  <a:srgbClr val="002060"/>
                </a:solidFill>
                <a:latin typeface="+mn-lt"/>
                <a:ea typeface="+mn-ea"/>
                <a:cs typeface="+mn-cs"/>
              </a:defRPr>
            </a:pPr>
            <a:endParaRPr lang="uk-UA"/>
          </a:p>
        </c:txPr>
        <c:crossAx val="199581056"/>
        <c:crosses val="autoZero"/>
        <c:auto val="1"/>
        <c:lblAlgn val="ctr"/>
        <c:lblOffset val="100"/>
        <c:noMultiLvlLbl val="0"/>
      </c:catAx>
      <c:valAx>
        <c:axId val="199581056"/>
        <c:scaling>
          <c:orientation val="minMax"/>
        </c:scaling>
        <c:delete val="1"/>
        <c:axPos val="l"/>
        <c:numFmt formatCode="0.0" sourceLinked="1"/>
        <c:majorTickMark val="none"/>
        <c:minorTickMark val="none"/>
        <c:tickLblPos val="none"/>
        <c:crossAx val="199579520"/>
        <c:crosses val="autoZero"/>
        <c:crossBetween val="between"/>
      </c:valAx>
    </c:plotArea>
    <c:legend>
      <c:legendPos val="b"/>
      <c:layout>
        <c:manualLayout>
          <c:xMode val="edge"/>
          <c:yMode val="edge"/>
          <c:x val="1.8126821973029877E-2"/>
          <c:y val="0.69055768855339361"/>
          <c:w val="0.49629976501183437"/>
          <c:h val="0.2859386998112895"/>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legend>
    <c:plotVisOnly val="1"/>
    <c:dispBlanksAs val="gap"/>
    <c:showDLblsOverMax val="0"/>
  </c:chart>
  <c:spPr>
    <a:ln>
      <a:noFill/>
    </a:ln>
  </c:spPr>
  <c:txPr>
    <a:bodyPr/>
    <a:lstStyle/>
    <a:p>
      <a:pPr>
        <a:defRPr>
          <a:solidFill>
            <a:schemeClr val="tx1"/>
          </a:solidFill>
        </a:defRPr>
      </a:pPr>
      <a:endParaRPr lang="uk-UA"/>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06281066427938E-2"/>
          <c:y val="0"/>
          <c:w val="0.90058743786714857"/>
          <c:h val="0.62659374065583584"/>
        </c:manualLayout>
      </c:layout>
      <c:barChart>
        <c:barDir val="col"/>
        <c:grouping val="stacked"/>
        <c:varyColors val="0"/>
        <c:ser>
          <c:idx val="0"/>
          <c:order val="0"/>
          <c:tx>
            <c:strRef>
              <c:f>Лист1!$B$77</c:f>
              <c:strCache>
                <c:ptCount val="1"/>
                <c:pt idx="0">
                  <c:v>Податок на нерухоме майно</c:v>
                </c:pt>
              </c:strCache>
            </c:strRef>
          </c:tx>
          <c:spPr>
            <a:solidFill>
              <a:srgbClr val="009846"/>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bg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Лист1!$C$76:$E$76</c:f>
              <c:strCache>
                <c:ptCount val="3"/>
                <c:pt idx="0">
                  <c:v>2021 рік</c:v>
                </c:pt>
                <c:pt idx="1">
                  <c:v>2022 рік</c:v>
                </c:pt>
                <c:pt idx="2">
                  <c:v>2023 рік</c:v>
                </c:pt>
              </c:strCache>
            </c:strRef>
          </c:cat>
          <c:val>
            <c:numRef>
              <c:f>Лист1!$C$77:$E$77</c:f>
              <c:numCache>
                <c:formatCode>General</c:formatCode>
                <c:ptCount val="3"/>
                <c:pt idx="0">
                  <c:v>57.6</c:v>
                </c:pt>
                <c:pt idx="1">
                  <c:v>48.2</c:v>
                </c:pt>
                <c:pt idx="2">
                  <c:v>64.599999999999994</c:v>
                </c:pt>
              </c:numCache>
            </c:numRef>
          </c:val>
          <c:extLst>
            <c:ext xmlns:c16="http://schemas.microsoft.com/office/drawing/2014/chart" uri="{C3380CC4-5D6E-409C-BE32-E72D297353CC}">
              <c16:uniqueId val="{00000000-8430-4947-B827-DB3914F69676}"/>
            </c:ext>
          </c:extLst>
        </c:ser>
        <c:ser>
          <c:idx val="1"/>
          <c:order val="1"/>
          <c:tx>
            <c:strRef>
              <c:f>Лист1!$B$78</c:f>
              <c:strCache>
                <c:ptCount val="1"/>
                <c:pt idx="0">
                  <c:v>Єдиний податок </c:v>
                </c:pt>
              </c:strCache>
            </c:strRef>
          </c:tx>
          <c:spPr>
            <a:solidFill>
              <a:srgbClr val="006C31"/>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bg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Лист1!$C$76:$E$76</c:f>
              <c:strCache>
                <c:ptCount val="3"/>
                <c:pt idx="0">
                  <c:v>2021 рік</c:v>
                </c:pt>
                <c:pt idx="1">
                  <c:v>2022 рік</c:v>
                </c:pt>
                <c:pt idx="2">
                  <c:v>2023 рік</c:v>
                </c:pt>
              </c:strCache>
            </c:strRef>
          </c:cat>
          <c:val>
            <c:numRef>
              <c:f>Лист1!$C$78:$E$78</c:f>
              <c:numCache>
                <c:formatCode>General</c:formatCode>
                <c:ptCount val="3"/>
                <c:pt idx="0">
                  <c:v>92.5</c:v>
                </c:pt>
                <c:pt idx="1">
                  <c:v>82.1</c:v>
                </c:pt>
                <c:pt idx="2">
                  <c:v>96.1</c:v>
                </c:pt>
              </c:numCache>
            </c:numRef>
          </c:val>
          <c:extLst>
            <c:ext xmlns:c16="http://schemas.microsoft.com/office/drawing/2014/chart" uri="{C3380CC4-5D6E-409C-BE32-E72D297353CC}">
              <c16:uniqueId val="{00000001-8430-4947-B827-DB3914F69676}"/>
            </c:ext>
          </c:extLst>
        </c:ser>
        <c:dLbls>
          <c:showLegendKey val="0"/>
          <c:showVal val="0"/>
          <c:showCatName val="0"/>
          <c:showSerName val="0"/>
          <c:showPercent val="0"/>
          <c:showBubbleSize val="0"/>
        </c:dLbls>
        <c:gapWidth val="100"/>
        <c:overlap val="100"/>
        <c:axId val="199639424"/>
        <c:axId val="199640960"/>
      </c:barChart>
      <c:catAx>
        <c:axId val="19963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199640960"/>
        <c:crosses val="autoZero"/>
        <c:auto val="1"/>
        <c:lblAlgn val="ctr"/>
        <c:lblOffset val="100"/>
        <c:noMultiLvlLbl val="0"/>
      </c:catAx>
      <c:valAx>
        <c:axId val="199640960"/>
        <c:scaling>
          <c:orientation val="minMax"/>
        </c:scaling>
        <c:delete val="1"/>
        <c:axPos val="l"/>
        <c:numFmt formatCode="General" sourceLinked="1"/>
        <c:majorTickMark val="none"/>
        <c:minorTickMark val="none"/>
        <c:tickLblPos val="none"/>
        <c:crossAx val="199639424"/>
        <c:crosses val="autoZero"/>
        <c:crossBetween val="between"/>
      </c:valAx>
      <c:spPr>
        <a:noFill/>
        <a:ln>
          <a:noFill/>
        </a:ln>
        <a:effectLst/>
      </c:spPr>
    </c:plotArea>
    <c:legend>
      <c:legendPos val="b"/>
      <c:layout>
        <c:manualLayout>
          <c:xMode val="edge"/>
          <c:yMode val="edge"/>
          <c:x val="0"/>
          <c:y val="0.77790292036280273"/>
          <c:w val="0.77194779595162455"/>
          <c:h val="0.15880594039669543"/>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78329426805879E-2"/>
          <c:y val="0"/>
          <c:w val="0.90624334114638827"/>
          <c:h val="0.81867138443138165"/>
        </c:manualLayout>
      </c:layout>
      <c:barChart>
        <c:barDir val="col"/>
        <c:grouping val="clustered"/>
        <c:varyColors val="0"/>
        <c:ser>
          <c:idx val="0"/>
          <c:order val="0"/>
          <c:spPr>
            <a:solidFill>
              <a:srgbClr val="009846"/>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chemeClr val="bg1"/>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Лист1!$C$109:$E$109</c:f>
              <c:strCache>
                <c:ptCount val="3"/>
                <c:pt idx="0">
                  <c:v>2021 рік</c:v>
                </c:pt>
                <c:pt idx="1">
                  <c:v>2022 рік</c:v>
                </c:pt>
                <c:pt idx="2">
                  <c:v>2023 рік</c:v>
                </c:pt>
              </c:strCache>
            </c:strRef>
          </c:cat>
          <c:val>
            <c:numRef>
              <c:f>Лист1!$C$110:$E$110</c:f>
              <c:numCache>
                <c:formatCode>General</c:formatCode>
                <c:ptCount val="3"/>
                <c:pt idx="0">
                  <c:v>29.919999999999987</c:v>
                </c:pt>
                <c:pt idx="1">
                  <c:v>26.24</c:v>
                </c:pt>
                <c:pt idx="2">
                  <c:v>25.68</c:v>
                </c:pt>
              </c:numCache>
            </c:numRef>
          </c:val>
          <c:extLst>
            <c:ext xmlns:c16="http://schemas.microsoft.com/office/drawing/2014/chart" uri="{C3380CC4-5D6E-409C-BE32-E72D297353CC}">
              <c16:uniqueId val="{00000000-CFA9-4E32-9DCC-D4249911C911}"/>
            </c:ext>
          </c:extLst>
        </c:ser>
        <c:dLbls>
          <c:showLegendKey val="0"/>
          <c:showVal val="1"/>
          <c:showCatName val="0"/>
          <c:showSerName val="0"/>
          <c:showPercent val="0"/>
          <c:showBubbleSize val="0"/>
        </c:dLbls>
        <c:gapWidth val="100"/>
        <c:overlap val="-16"/>
        <c:axId val="199730688"/>
        <c:axId val="199732224"/>
      </c:barChart>
      <c:catAx>
        <c:axId val="19973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50" b="0" i="0" u="none" strike="noStrike" kern="1200" baseline="0">
                <a:solidFill>
                  <a:srgbClr val="002060"/>
                </a:solidFill>
                <a:latin typeface="+mn-lt"/>
                <a:ea typeface="+mn-ea"/>
                <a:cs typeface="+mn-cs"/>
              </a:defRPr>
            </a:pPr>
            <a:endParaRPr lang="uk-UA"/>
          </a:p>
        </c:txPr>
        <c:crossAx val="199732224"/>
        <c:crosses val="autoZero"/>
        <c:auto val="1"/>
        <c:lblAlgn val="ctr"/>
        <c:lblOffset val="100"/>
        <c:noMultiLvlLbl val="0"/>
      </c:catAx>
      <c:valAx>
        <c:axId val="199732224"/>
        <c:scaling>
          <c:orientation val="minMax"/>
        </c:scaling>
        <c:delete val="1"/>
        <c:axPos val="l"/>
        <c:numFmt formatCode="General" sourceLinked="1"/>
        <c:majorTickMark val="none"/>
        <c:minorTickMark val="none"/>
        <c:tickLblPos val="none"/>
        <c:crossAx val="199730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uk-UA"/>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78329426805879E-2"/>
          <c:y val="4.6052631578948844E-2"/>
          <c:w val="0.90624334114638827"/>
          <c:h val="0.57951771653543305"/>
        </c:manualLayout>
      </c:layout>
      <c:barChart>
        <c:barDir val="col"/>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Лист1!$C$112:$E$112</c:f>
              <c:strCache>
                <c:ptCount val="3"/>
                <c:pt idx="0">
                  <c:v>2021 рік</c:v>
                </c:pt>
                <c:pt idx="1">
                  <c:v>2022 рік</c:v>
                </c:pt>
                <c:pt idx="2">
                  <c:v>2023 рік</c:v>
                </c:pt>
              </c:strCache>
            </c:strRef>
          </c:cat>
          <c:val>
            <c:numRef>
              <c:f>Лист1!$C$113:$E$113</c:f>
              <c:numCache>
                <c:formatCode>General</c:formatCode>
                <c:ptCount val="3"/>
                <c:pt idx="0">
                  <c:v>211.4</c:v>
                </c:pt>
                <c:pt idx="1">
                  <c:v>174.67</c:v>
                </c:pt>
                <c:pt idx="2">
                  <c:v>233.9</c:v>
                </c:pt>
              </c:numCache>
            </c:numRef>
          </c:val>
          <c:extLst>
            <c:ext xmlns:c16="http://schemas.microsoft.com/office/drawing/2014/chart" uri="{C3380CC4-5D6E-409C-BE32-E72D297353CC}">
              <c16:uniqueId val="{00000000-F56A-457C-B01B-5D3AB980ED4B}"/>
            </c:ext>
          </c:extLst>
        </c:ser>
        <c:dLbls>
          <c:showLegendKey val="0"/>
          <c:showVal val="1"/>
          <c:showCatName val="0"/>
          <c:showSerName val="0"/>
          <c:showPercent val="0"/>
          <c:showBubbleSize val="0"/>
        </c:dLbls>
        <c:gapWidth val="100"/>
        <c:overlap val="-27"/>
        <c:axId val="199772416"/>
        <c:axId val="199782400"/>
      </c:barChart>
      <c:catAx>
        <c:axId val="1997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199782400"/>
        <c:crosses val="autoZero"/>
        <c:auto val="1"/>
        <c:lblAlgn val="ctr"/>
        <c:lblOffset val="100"/>
        <c:noMultiLvlLbl val="0"/>
      </c:catAx>
      <c:valAx>
        <c:axId val="199782400"/>
        <c:scaling>
          <c:orientation val="minMax"/>
        </c:scaling>
        <c:delete val="1"/>
        <c:axPos val="l"/>
        <c:numFmt formatCode="General" sourceLinked="1"/>
        <c:majorTickMark val="none"/>
        <c:minorTickMark val="none"/>
        <c:tickLblPos val="none"/>
        <c:crossAx val="199772416"/>
        <c:crosses val="autoZero"/>
        <c:crossBetween val="between"/>
      </c:valAx>
    </c:plotArea>
    <c:plotVisOnly val="1"/>
    <c:dispBlanksAs val="gap"/>
    <c:showDLblsOverMax val="0"/>
  </c:chart>
  <c:spPr>
    <a:ln>
      <a:noFill/>
    </a:ln>
  </c:spPr>
  <c:txPr>
    <a:bodyPr/>
    <a:lstStyle/>
    <a:p>
      <a:pPr>
        <a:defRPr>
          <a:solidFill>
            <a:sysClr val="windowText" lastClr="000000"/>
          </a:solidFill>
        </a:defRPr>
      </a:pPr>
      <a:endParaRPr lang="uk-UA"/>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37848902121383E-2"/>
          <c:y val="0"/>
          <c:w val="0.91812430219575769"/>
          <c:h val="0.69199593051125485"/>
        </c:manualLayout>
      </c:layout>
      <c:barChart>
        <c:barDir val="col"/>
        <c:grouping val="clustered"/>
        <c:varyColors val="0"/>
        <c:ser>
          <c:idx val="0"/>
          <c:order val="0"/>
          <c:spPr>
            <a:solidFill>
              <a:schemeClr val="bg1">
                <a:lumMod val="50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chemeClr val="bg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Лист1!$C$115:$E$115</c:f>
              <c:strCache>
                <c:ptCount val="3"/>
                <c:pt idx="0">
                  <c:v>2021 рік</c:v>
                </c:pt>
                <c:pt idx="1">
                  <c:v>2022 рік</c:v>
                </c:pt>
                <c:pt idx="2">
                  <c:v>2023 рік</c:v>
                </c:pt>
              </c:strCache>
            </c:strRef>
          </c:cat>
          <c:val>
            <c:numRef>
              <c:f>Лист1!$C$116:$E$116</c:f>
              <c:numCache>
                <c:formatCode>General</c:formatCode>
                <c:ptCount val="3"/>
                <c:pt idx="0">
                  <c:v>2411.1999999999998</c:v>
                </c:pt>
                <c:pt idx="1">
                  <c:v>2387.5</c:v>
                </c:pt>
                <c:pt idx="2">
                  <c:v>3013.6</c:v>
                </c:pt>
              </c:numCache>
            </c:numRef>
          </c:val>
          <c:extLst>
            <c:ext xmlns:c16="http://schemas.microsoft.com/office/drawing/2014/chart" uri="{C3380CC4-5D6E-409C-BE32-E72D297353CC}">
              <c16:uniqueId val="{00000000-FAD5-4C7C-A920-57FC2D2C07DF}"/>
            </c:ext>
          </c:extLst>
        </c:ser>
        <c:dLbls>
          <c:showLegendKey val="0"/>
          <c:showVal val="1"/>
          <c:showCatName val="0"/>
          <c:showSerName val="0"/>
          <c:showPercent val="0"/>
          <c:showBubbleSize val="0"/>
        </c:dLbls>
        <c:gapWidth val="106"/>
        <c:overlap val="-27"/>
        <c:axId val="199846912"/>
        <c:axId val="199873280"/>
      </c:barChart>
      <c:catAx>
        <c:axId val="1998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199873280"/>
        <c:crosses val="autoZero"/>
        <c:auto val="1"/>
        <c:lblAlgn val="ctr"/>
        <c:lblOffset val="100"/>
        <c:noMultiLvlLbl val="0"/>
      </c:catAx>
      <c:valAx>
        <c:axId val="199873280"/>
        <c:scaling>
          <c:orientation val="minMax"/>
        </c:scaling>
        <c:delete val="1"/>
        <c:axPos val="l"/>
        <c:numFmt formatCode="General" sourceLinked="1"/>
        <c:majorTickMark val="none"/>
        <c:minorTickMark val="none"/>
        <c:tickLblPos val="none"/>
        <c:crossAx val="199846912"/>
        <c:crosses val="autoZero"/>
        <c:crossBetween val="between"/>
      </c:valAx>
    </c:plotArea>
    <c:plotVisOnly val="1"/>
    <c:dispBlanksAs val="gap"/>
    <c:showDLblsOverMax val="0"/>
  </c:chart>
  <c:spPr>
    <a:ln>
      <a:noFill/>
    </a:ln>
  </c:spPr>
  <c:txPr>
    <a:bodyPr/>
    <a:lstStyle/>
    <a:p>
      <a:pPr>
        <a:defRPr>
          <a:solidFill>
            <a:sysClr val="windowText" lastClr="000000"/>
          </a:solidFill>
        </a:defRPr>
      </a:pPr>
      <a:endParaRPr lang="uk-UA"/>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39698705707613E-2"/>
          <c:y val="0"/>
          <c:w val="0.95332060258860885"/>
          <c:h val="0.75310905043477228"/>
        </c:manualLayout>
      </c:layout>
      <c:barChart>
        <c:barDir val="col"/>
        <c:grouping val="clustered"/>
        <c:varyColors val="0"/>
        <c:ser>
          <c:idx val="0"/>
          <c:order val="0"/>
          <c:tx>
            <c:strRef>
              <c:f>Лист1!$C$84</c:f>
              <c:strCache>
                <c:ptCount val="1"/>
                <c:pt idx="0">
                  <c:v>2021 рік</c:v>
                </c:pt>
              </c:strCache>
            </c:strRef>
          </c:tx>
          <c:spPr>
            <a:solidFill>
              <a:srgbClr val="007A37"/>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Лист1!$B$85:$B$88</c:f>
              <c:strCache>
                <c:ptCount val="4"/>
                <c:pt idx="0">
                  <c:v>Громадський порядок </c:v>
                </c:pt>
                <c:pt idx="1">
                  <c:v>Охорона навколишнього середосища</c:v>
                </c:pt>
                <c:pt idx="2">
                  <c:v>Охорона здоров'я</c:v>
                </c:pt>
                <c:pt idx="3">
                  <c:v>Соціальний захист </c:v>
                </c:pt>
              </c:strCache>
            </c:strRef>
          </c:cat>
          <c:val>
            <c:numRef>
              <c:f>Лист1!$C$85:$C$88</c:f>
              <c:numCache>
                <c:formatCode>General</c:formatCode>
                <c:ptCount val="4"/>
                <c:pt idx="0">
                  <c:v>1.5</c:v>
                </c:pt>
                <c:pt idx="1">
                  <c:v>2</c:v>
                </c:pt>
                <c:pt idx="2">
                  <c:v>22.8</c:v>
                </c:pt>
                <c:pt idx="3">
                  <c:v>19.100000000000001</c:v>
                </c:pt>
              </c:numCache>
            </c:numRef>
          </c:val>
          <c:extLst>
            <c:ext xmlns:c16="http://schemas.microsoft.com/office/drawing/2014/chart" uri="{C3380CC4-5D6E-409C-BE32-E72D297353CC}">
              <c16:uniqueId val="{00000000-0386-4E73-A024-7666E84ED2FC}"/>
            </c:ext>
          </c:extLst>
        </c:ser>
        <c:ser>
          <c:idx val="1"/>
          <c:order val="1"/>
          <c:tx>
            <c:strRef>
              <c:f>Лист1!$D$84</c:f>
              <c:strCache>
                <c:ptCount val="1"/>
                <c:pt idx="0">
                  <c:v>2022 рік</c:v>
                </c:pt>
              </c:strCache>
            </c:strRef>
          </c:tx>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Лист1!$B$85:$B$88</c:f>
              <c:strCache>
                <c:ptCount val="4"/>
                <c:pt idx="0">
                  <c:v>Громадський порядок </c:v>
                </c:pt>
                <c:pt idx="1">
                  <c:v>Охорона навколишнього середосища</c:v>
                </c:pt>
                <c:pt idx="2">
                  <c:v>Охорона здоров'я</c:v>
                </c:pt>
                <c:pt idx="3">
                  <c:v>Соціальний захист </c:v>
                </c:pt>
              </c:strCache>
            </c:strRef>
          </c:cat>
          <c:val>
            <c:numRef>
              <c:f>Лист1!$D$85:$D$88</c:f>
              <c:numCache>
                <c:formatCode>General</c:formatCode>
                <c:ptCount val="4"/>
                <c:pt idx="0">
                  <c:v>7.1</c:v>
                </c:pt>
                <c:pt idx="1">
                  <c:v>1.9000000000000001</c:v>
                </c:pt>
                <c:pt idx="2">
                  <c:v>33</c:v>
                </c:pt>
                <c:pt idx="3">
                  <c:v>17.100000000000001</c:v>
                </c:pt>
              </c:numCache>
            </c:numRef>
          </c:val>
          <c:extLst>
            <c:ext xmlns:c16="http://schemas.microsoft.com/office/drawing/2014/chart" uri="{C3380CC4-5D6E-409C-BE32-E72D297353CC}">
              <c16:uniqueId val="{00000001-0386-4E73-A024-7666E84ED2FC}"/>
            </c:ext>
          </c:extLst>
        </c:ser>
        <c:ser>
          <c:idx val="2"/>
          <c:order val="2"/>
          <c:tx>
            <c:strRef>
              <c:f>Лист1!$E$84</c:f>
              <c:strCache>
                <c:ptCount val="1"/>
                <c:pt idx="0">
                  <c:v>2023 рік</c:v>
                </c:pt>
              </c:strCache>
            </c:strRef>
          </c:tx>
          <c:spPr>
            <a:solidFill>
              <a:srgbClr val="E31E24"/>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Лист1!$B$85:$B$88</c:f>
              <c:strCache>
                <c:ptCount val="4"/>
                <c:pt idx="0">
                  <c:v>Громадський порядок </c:v>
                </c:pt>
                <c:pt idx="1">
                  <c:v>Охорона навколишнього середосища</c:v>
                </c:pt>
                <c:pt idx="2">
                  <c:v>Охорона здоров'я</c:v>
                </c:pt>
                <c:pt idx="3">
                  <c:v>Соціальний захист </c:v>
                </c:pt>
              </c:strCache>
            </c:strRef>
          </c:cat>
          <c:val>
            <c:numRef>
              <c:f>Лист1!$E$85:$E$88</c:f>
              <c:numCache>
                <c:formatCode>General</c:formatCode>
                <c:ptCount val="4"/>
                <c:pt idx="0">
                  <c:v>19.100000000000001</c:v>
                </c:pt>
                <c:pt idx="1">
                  <c:v>2.9</c:v>
                </c:pt>
                <c:pt idx="2">
                  <c:v>36.200000000000003</c:v>
                </c:pt>
                <c:pt idx="3">
                  <c:v>50</c:v>
                </c:pt>
              </c:numCache>
            </c:numRef>
          </c:val>
          <c:extLst>
            <c:ext xmlns:c16="http://schemas.microsoft.com/office/drawing/2014/chart" uri="{C3380CC4-5D6E-409C-BE32-E72D297353CC}">
              <c16:uniqueId val="{00000002-0386-4E73-A024-7666E84ED2FC}"/>
            </c:ext>
          </c:extLst>
        </c:ser>
        <c:dLbls>
          <c:showLegendKey val="0"/>
          <c:showVal val="0"/>
          <c:showCatName val="0"/>
          <c:showSerName val="0"/>
          <c:showPercent val="0"/>
          <c:showBubbleSize val="0"/>
        </c:dLbls>
        <c:gapWidth val="112"/>
        <c:overlap val="-10"/>
        <c:axId val="201226496"/>
        <c:axId val="201252864"/>
      </c:barChart>
      <c:catAx>
        <c:axId val="20122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201252864"/>
        <c:crosses val="autoZero"/>
        <c:auto val="1"/>
        <c:lblAlgn val="ctr"/>
        <c:lblOffset val="100"/>
        <c:noMultiLvlLbl val="0"/>
      </c:catAx>
      <c:valAx>
        <c:axId val="201252864"/>
        <c:scaling>
          <c:orientation val="minMax"/>
        </c:scaling>
        <c:delete val="1"/>
        <c:axPos val="l"/>
        <c:numFmt formatCode="General" sourceLinked="1"/>
        <c:majorTickMark val="none"/>
        <c:minorTickMark val="none"/>
        <c:tickLblPos val="none"/>
        <c:crossAx val="201226496"/>
        <c:crosses val="autoZero"/>
        <c:crossBetween val="between"/>
      </c:valAx>
      <c:spPr>
        <a:noFill/>
        <a:ln>
          <a:noFill/>
        </a:ln>
        <a:effectLst/>
      </c:spPr>
    </c:plotArea>
    <c:legend>
      <c:legendPos val="b"/>
      <c:layout>
        <c:manualLayout>
          <c:xMode val="edge"/>
          <c:yMode val="edge"/>
          <c:x val="4.9103083947735729E-2"/>
          <c:y val="5.9486575320147533E-2"/>
          <c:w val="0.38407671192598247"/>
          <c:h val="9.7674863534998768E-2"/>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uk-UA"/>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00085818493891E-2"/>
          <c:y val="4.6741106206179647E-2"/>
          <c:w val="0.95279982836303712"/>
          <c:h val="0.76816942935366062"/>
        </c:manualLayout>
      </c:layout>
      <c:barChart>
        <c:barDir val="col"/>
        <c:grouping val="clustered"/>
        <c:varyColors val="0"/>
        <c:ser>
          <c:idx val="0"/>
          <c:order val="0"/>
          <c:tx>
            <c:strRef>
              <c:f>Лист1!$C$89</c:f>
              <c:strCache>
                <c:ptCount val="1"/>
                <c:pt idx="0">
                  <c:v>2021 рік</c:v>
                </c:pt>
              </c:strCache>
            </c:strRef>
          </c:tx>
          <c:spPr>
            <a:solidFill>
              <a:srgbClr val="007A37"/>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Лист1!$B$90:$B$93</c:f>
              <c:strCache>
                <c:ptCount val="4"/>
                <c:pt idx="0">
                  <c:v>ЖКГ</c:v>
                </c:pt>
                <c:pt idx="1">
                  <c:v>Духовний та фізичний розвиток</c:v>
                </c:pt>
                <c:pt idx="2">
                  <c:v>Економічна діяльність</c:v>
                </c:pt>
                <c:pt idx="3">
                  <c:v>Загальнодержавні функції</c:v>
                </c:pt>
              </c:strCache>
            </c:strRef>
          </c:cat>
          <c:val>
            <c:numRef>
              <c:f>Лист1!$C$90:$C$93</c:f>
              <c:numCache>
                <c:formatCode>General</c:formatCode>
                <c:ptCount val="4"/>
                <c:pt idx="0">
                  <c:v>84.2</c:v>
                </c:pt>
                <c:pt idx="1">
                  <c:v>28.3</c:v>
                </c:pt>
                <c:pt idx="2">
                  <c:v>46</c:v>
                </c:pt>
                <c:pt idx="3">
                  <c:v>143.19999999999999</c:v>
                </c:pt>
              </c:numCache>
            </c:numRef>
          </c:val>
          <c:extLst>
            <c:ext xmlns:c16="http://schemas.microsoft.com/office/drawing/2014/chart" uri="{C3380CC4-5D6E-409C-BE32-E72D297353CC}">
              <c16:uniqueId val="{00000000-04F7-4F57-989A-8F5D9B3C4C0B}"/>
            </c:ext>
          </c:extLst>
        </c:ser>
        <c:ser>
          <c:idx val="1"/>
          <c:order val="1"/>
          <c:tx>
            <c:strRef>
              <c:f>Лист1!$D$89</c:f>
              <c:strCache>
                <c:ptCount val="1"/>
                <c:pt idx="0">
                  <c:v>2022 рік</c:v>
                </c:pt>
              </c:strCache>
            </c:strRef>
          </c:tx>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Лист1!$B$90:$B$93</c:f>
              <c:strCache>
                <c:ptCount val="4"/>
                <c:pt idx="0">
                  <c:v>ЖКГ</c:v>
                </c:pt>
                <c:pt idx="1">
                  <c:v>Духовний та фізичний розвиток</c:v>
                </c:pt>
                <c:pt idx="2">
                  <c:v>Економічна діяльність</c:v>
                </c:pt>
                <c:pt idx="3">
                  <c:v>Загальнодержавні функції</c:v>
                </c:pt>
              </c:strCache>
            </c:strRef>
          </c:cat>
          <c:val>
            <c:numRef>
              <c:f>Лист1!$D$90:$D$93</c:f>
              <c:numCache>
                <c:formatCode>General</c:formatCode>
                <c:ptCount val="4"/>
                <c:pt idx="0">
                  <c:v>81.900000000000006</c:v>
                </c:pt>
                <c:pt idx="1">
                  <c:v>25.1</c:v>
                </c:pt>
                <c:pt idx="2">
                  <c:v>25</c:v>
                </c:pt>
                <c:pt idx="3">
                  <c:v>89.7</c:v>
                </c:pt>
              </c:numCache>
            </c:numRef>
          </c:val>
          <c:extLst>
            <c:ext xmlns:c16="http://schemas.microsoft.com/office/drawing/2014/chart" uri="{C3380CC4-5D6E-409C-BE32-E72D297353CC}">
              <c16:uniqueId val="{00000001-04F7-4F57-989A-8F5D9B3C4C0B}"/>
            </c:ext>
          </c:extLst>
        </c:ser>
        <c:ser>
          <c:idx val="2"/>
          <c:order val="2"/>
          <c:tx>
            <c:strRef>
              <c:f>Лист1!$E$89</c:f>
              <c:strCache>
                <c:ptCount val="1"/>
                <c:pt idx="0">
                  <c:v>2023 рік</c:v>
                </c:pt>
              </c:strCache>
            </c:strRef>
          </c:tx>
          <c:spPr>
            <a:solidFill>
              <a:srgbClr val="E31E24"/>
            </a:solidFill>
            <a:ln>
              <a:no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Лист1!$B$90:$B$93</c:f>
              <c:strCache>
                <c:ptCount val="4"/>
                <c:pt idx="0">
                  <c:v>ЖКГ</c:v>
                </c:pt>
                <c:pt idx="1">
                  <c:v>Духовний та фізичний розвиток</c:v>
                </c:pt>
                <c:pt idx="2">
                  <c:v>Економічна діяльність</c:v>
                </c:pt>
                <c:pt idx="3">
                  <c:v>Загальнодержавні функції</c:v>
                </c:pt>
              </c:strCache>
            </c:strRef>
          </c:cat>
          <c:val>
            <c:numRef>
              <c:f>Лист1!$E$90:$E$93</c:f>
              <c:numCache>
                <c:formatCode>General</c:formatCode>
                <c:ptCount val="4"/>
                <c:pt idx="0">
                  <c:v>95.2</c:v>
                </c:pt>
                <c:pt idx="1">
                  <c:v>30.2</c:v>
                </c:pt>
                <c:pt idx="2">
                  <c:v>45.9</c:v>
                </c:pt>
                <c:pt idx="3">
                  <c:v>107.6</c:v>
                </c:pt>
              </c:numCache>
            </c:numRef>
          </c:val>
          <c:extLst>
            <c:ext xmlns:c16="http://schemas.microsoft.com/office/drawing/2014/chart" uri="{C3380CC4-5D6E-409C-BE32-E72D297353CC}">
              <c16:uniqueId val="{00000002-04F7-4F57-989A-8F5D9B3C4C0B}"/>
            </c:ext>
          </c:extLst>
        </c:ser>
        <c:dLbls>
          <c:showLegendKey val="0"/>
          <c:showVal val="0"/>
          <c:showCatName val="0"/>
          <c:showSerName val="0"/>
          <c:showPercent val="0"/>
          <c:showBubbleSize val="0"/>
        </c:dLbls>
        <c:gapWidth val="112"/>
        <c:overlap val="-10"/>
        <c:axId val="201537408"/>
        <c:axId val="201538944"/>
      </c:barChart>
      <c:catAx>
        <c:axId val="20153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201538944"/>
        <c:crosses val="autoZero"/>
        <c:auto val="1"/>
        <c:lblAlgn val="ctr"/>
        <c:lblOffset val="100"/>
        <c:noMultiLvlLbl val="0"/>
      </c:catAx>
      <c:valAx>
        <c:axId val="201538944"/>
        <c:scaling>
          <c:orientation val="minMax"/>
        </c:scaling>
        <c:delete val="1"/>
        <c:axPos val="l"/>
        <c:numFmt formatCode="General" sourceLinked="1"/>
        <c:majorTickMark val="none"/>
        <c:minorTickMark val="none"/>
        <c:tickLblPos val="none"/>
        <c:crossAx val="201537408"/>
        <c:crosses val="autoZero"/>
        <c:crossBetween val="between"/>
      </c:valAx>
      <c:spPr>
        <a:noFill/>
        <a:ln>
          <a:noFill/>
        </a:ln>
        <a:effectLst/>
      </c:spPr>
    </c:plotArea>
    <c:legend>
      <c:legendPos val="b"/>
      <c:layout>
        <c:manualLayout>
          <c:xMode val="edge"/>
          <c:yMode val="edge"/>
          <c:x val="0.30367363970086042"/>
          <c:y val="4.2868505368275397E-2"/>
          <c:w val="0.38836162696999244"/>
          <c:h val="0.10021121418508742"/>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uk-UA"/>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80973066898546E-3"/>
          <c:y val="7.8644888082274655E-2"/>
          <c:w val="0.97827975673328971"/>
          <c:h val="0.62988839190019574"/>
        </c:manualLayout>
      </c:layout>
      <c:barChart>
        <c:barDir val="col"/>
        <c:grouping val="clustered"/>
        <c:varyColors val="0"/>
        <c:ser>
          <c:idx val="0"/>
          <c:order val="0"/>
          <c:tx>
            <c:strRef>
              <c:f>Лист1!$B$95</c:f>
              <c:strCache>
                <c:ptCount val="1"/>
                <c:pt idx="0">
                  <c:v>Освіта </c:v>
                </c:pt>
              </c:strCache>
            </c:strRef>
          </c:tx>
          <c:spPr>
            <a:solidFill>
              <a:schemeClr val="bg1">
                <a:lumMod val="6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Лист1!$C$94:$E$94</c:f>
              <c:strCache>
                <c:ptCount val="3"/>
                <c:pt idx="0">
                  <c:v>2021 рік</c:v>
                </c:pt>
                <c:pt idx="1">
                  <c:v>2022 рік</c:v>
                </c:pt>
                <c:pt idx="2">
                  <c:v>2023 рік</c:v>
                </c:pt>
              </c:strCache>
            </c:strRef>
          </c:cat>
          <c:val>
            <c:numRef>
              <c:f>Лист1!$C$95:$E$95</c:f>
              <c:numCache>
                <c:formatCode>General</c:formatCode>
                <c:ptCount val="3"/>
                <c:pt idx="0">
                  <c:v>365</c:v>
                </c:pt>
                <c:pt idx="1">
                  <c:v>373.9</c:v>
                </c:pt>
                <c:pt idx="2">
                  <c:v>428.2</c:v>
                </c:pt>
              </c:numCache>
            </c:numRef>
          </c:val>
          <c:extLst>
            <c:ext xmlns:c16="http://schemas.microsoft.com/office/drawing/2014/chart" uri="{C3380CC4-5D6E-409C-BE32-E72D297353CC}">
              <c16:uniqueId val="{00000000-17E8-4325-929F-5EE30446ACF0}"/>
            </c:ext>
          </c:extLst>
        </c:ser>
        <c:dLbls>
          <c:showLegendKey val="0"/>
          <c:showVal val="0"/>
          <c:showCatName val="0"/>
          <c:showSerName val="0"/>
          <c:showPercent val="0"/>
          <c:showBubbleSize val="0"/>
        </c:dLbls>
        <c:gapWidth val="113"/>
        <c:overlap val="-7"/>
        <c:axId val="201583616"/>
        <c:axId val="201921280"/>
      </c:barChart>
      <c:catAx>
        <c:axId val="20158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201921280"/>
        <c:crosses val="autoZero"/>
        <c:auto val="1"/>
        <c:lblAlgn val="ctr"/>
        <c:lblOffset val="100"/>
        <c:noMultiLvlLbl val="0"/>
      </c:catAx>
      <c:valAx>
        <c:axId val="201921280"/>
        <c:scaling>
          <c:orientation val="minMax"/>
        </c:scaling>
        <c:delete val="1"/>
        <c:axPos val="l"/>
        <c:numFmt formatCode="General" sourceLinked="1"/>
        <c:majorTickMark val="none"/>
        <c:minorTickMark val="none"/>
        <c:tickLblPos val="none"/>
        <c:crossAx val="201583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327092697104208E-3"/>
          <c:y val="4.8845470692717566E-2"/>
          <c:w val="0.98373458146057924"/>
          <c:h val="0.67877652060812654"/>
        </c:manualLayout>
      </c:layout>
      <c:lineChart>
        <c:grouping val="standard"/>
        <c:varyColors val="0"/>
        <c:ser>
          <c:idx val="0"/>
          <c:order val="0"/>
          <c:tx>
            <c:strRef>
              <c:f>'[Статево-вікова піраміда_УСЯ Громада_02_02_22 (1).xlsx]Боярка'!$A$91</c:f>
              <c:strCache>
                <c:ptCount val="1"/>
                <c:pt idx="0">
                  <c:v>м. БОЯРКА </c:v>
                </c:pt>
              </c:strCache>
            </c:strRef>
          </c:tx>
          <c:spPr>
            <a:ln>
              <a:solidFill>
                <a:srgbClr val="007E39"/>
              </a:solidFill>
            </a:ln>
          </c:spPr>
          <c:marker>
            <c:symbol val="none"/>
          </c:marker>
          <c:dLbls>
            <c:spPr>
              <a:noFill/>
              <a:ln>
                <a:noFill/>
              </a:ln>
              <a:effectLst/>
            </c:spPr>
            <c:txPr>
              <a:bodyPr/>
              <a:lstStyle/>
              <a:p>
                <a:pPr>
                  <a:defRPr lang="ru-RU"/>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'[Статево-вікова піраміда_УСЯ Громада_02_02_22 (1).xlsx]Боярка'!$B$90:$F$90</c:f>
              <c:strCache>
                <c:ptCount val="5"/>
                <c:pt idx="0">
                  <c:v>Постійне населення на 01.01.2013 р. </c:v>
                </c:pt>
                <c:pt idx="1">
                  <c:v>Постійне населення на 01.01.2015 р. </c:v>
                </c:pt>
                <c:pt idx="2">
                  <c:v>Постійне населення на 01.01.2017 р. </c:v>
                </c:pt>
                <c:pt idx="3">
                  <c:v>Постійне населення на 01.01.2019 р.  </c:v>
                </c:pt>
                <c:pt idx="4">
                  <c:v>Постійне населення на 01.01.2021 р. </c:v>
                </c:pt>
              </c:strCache>
            </c:strRef>
          </c:cat>
          <c:val>
            <c:numRef>
              <c:f>'[Статево-вікова піраміда_УСЯ Громада_02_02_22 (1).xlsx]Боярка'!$B$91:$F$91</c:f>
              <c:numCache>
                <c:formatCode>0</c:formatCode>
                <c:ptCount val="5"/>
                <c:pt idx="0">
                  <c:v>33897</c:v>
                </c:pt>
                <c:pt idx="1">
                  <c:v>34163</c:v>
                </c:pt>
                <c:pt idx="2">
                  <c:v>34036</c:v>
                </c:pt>
                <c:pt idx="3">
                  <c:v>33988</c:v>
                </c:pt>
                <c:pt idx="4">
                  <c:v>33889</c:v>
                </c:pt>
              </c:numCache>
            </c:numRef>
          </c:val>
          <c:smooth val="0"/>
          <c:extLst>
            <c:ext xmlns:c16="http://schemas.microsoft.com/office/drawing/2014/chart" uri="{C3380CC4-5D6E-409C-BE32-E72D297353CC}">
              <c16:uniqueId val="{00000000-2046-4096-8876-0E826F183C89}"/>
            </c:ext>
          </c:extLst>
        </c:ser>
        <c:ser>
          <c:idx val="1"/>
          <c:order val="1"/>
          <c:tx>
            <c:strRef>
              <c:f>'[Статево-вікова піраміда_УСЯ Громада_02_02_22 (1).xlsx]Боярка'!$A$92</c:f>
              <c:strCache>
                <c:ptCount val="1"/>
                <c:pt idx="0">
                  <c:v>м. ВИШНЕВЕ </c:v>
                </c:pt>
              </c:strCache>
            </c:strRef>
          </c:tx>
          <c:spPr>
            <a:ln>
              <a:solidFill>
                <a:srgbClr val="E31E24"/>
              </a:solidFill>
            </a:ln>
          </c:spPr>
          <c:marker>
            <c:symbol val="none"/>
          </c:marker>
          <c:dLbls>
            <c:spPr>
              <a:noFill/>
              <a:ln>
                <a:noFill/>
              </a:ln>
              <a:effectLst/>
            </c:spPr>
            <c:txPr>
              <a:bodyPr/>
              <a:lstStyle/>
              <a:p>
                <a:pPr>
                  <a:defRPr lang="ru-RU"/>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'[Статево-вікова піраміда_УСЯ Громада_02_02_22 (1).xlsx]Боярка'!$B$90:$F$90</c:f>
              <c:strCache>
                <c:ptCount val="5"/>
                <c:pt idx="0">
                  <c:v>Постійне населення на 01.01.2013 р. </c:v>
                </c:pt>
                <c:pt idx="1">
                  <c:v>Постійне населення на 01.01.2015 р. </c:v>
                </c:pt>
                <c:pt idx="2">
                  <c:v>Постійне населення на 01.01.2017 р. </c:v>
                </c:pt>
                <c:pt idx="3">
                  <c:v>Постійне населення на 01.01.2019 р.  </c:v>
                </c:pt>
                <c:pt idx="4">
                  <c:v>Постійне населення на 01.01.2021 р. </c:v>
                </c:pt>
              </c:strCache>
            </c:strRef>
          </c:cat>
          <c:val>
            <c:numRef>
              <c:f>'[Статево-вікова піраміда_УСЯ Громада_02_02_22 (1).xlsx]Боярка'!$B$92:$F$92</c:f>
              <c:numCache>
                <c:formatCode>0</c:formatCode>
                <c:ptCount val="5"/>
                <c:pt idx="0">
                  <c:v>37324</c:v>
                </c:pt>
                <c:pt idx="1">
                  <c:v>38330</c:v>
                </c:pt>
                <c:pt idx="2">
                  <c:v>39407</c:v>
                </c:pt>
                <c:pt idx="3">
                  <c:v>40786</c:v>
                </c:pt>
                <c:pt idx="4">
                  <c:v>42347</c:v>
                </c:pt>
              </c:numCache>
            </c:numRef>
          </c:val>
          <c:smooth val="0"/>
          <c:extLst>
            <c:ext xmlns:c16="http://schemas.microsoft.com/office/drawing/2014/chart" uri="{C3380CC4-5D6E-409C-BE32-E72D297353CC}">
              <c16:uniqueId val="{00000001-2046-4096-8876-0E826F183C89}"/>
            </c:ext>
          </c:extLst>
        </c:ser>
        <c:ser>
          <c:idx val="2"/>
          <c:order val="2"/>
          <c:tx>
            <c:strRef>
              <c:f>'[Статево-вікова піраміда_УСЯ Громада_02_02_22 (1).xlsx]Боярка'!$A$93</c:f>
              <c:strCache>
                <c:ptCount val="1"/>
                <c:pt idx="0">
                  <c:v>смт ЧАБАНИ </c:v>
                </c:pt>
              </c:strCache>
            </c:strRef>
          </c:tx>
          <c:spPr>
            <a:ln>
              <a:solidFill>
                <a:srgbClr val="FFE300"/>
              </a:solidFill>
            </a:ln>
          </c:spPr>
          <c:marker>
            <c:symbol val="none"/>
          </c:marker>
          <c:dLbls>
            <c:spPr>
              <a:noFill/>
              <a:ln>
                <a:noFill/>
              </a:ln>
              <a:effectLst/>
            </c:spPr>
            <c:txPr>
              <a:bodyPr/>
              <a:lstStyle/>
              <a:p>
                <a:pPr>
                  <a:defRPr lang="ru-RU"/>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'[Статево-вікова піраміда_УСЯ Громада_02_02_22 (1).xlsx]Боярка'!$B$90:$F$90</c:f>
              <c:strCache>
                <c:ptCount val="5"/>
                <c:pt idx="0">
                  <c:v>Постійне населення на 01.01.2013 р. </c:v>
                </c:pt>
                <c:pt idx="1">
                  <c:v>Постійне населення на 01.01.2015 р. </c:v>
                </c:pt>
                <c:pt idx="2">
                  <c:v>Постійне населення на 01.01.2017 р. </c:v>
                </c:pt>
                <c:pt idx="3">
                  <c:v>Постійне населення на 01.01.2019 р.  </c:v>
                </c:pt>
                <c:pt idx="4">
                  <c:v>Постійне населення на 01.01.2021 р. </c:v>
                </c:pt>
              </c:strCache>
            </c:strRef>
          </c:cat>
          <c:val>
            <c:numRef>
              <c:f>'[Статево-вікова піраміда_УСЯ Громада_02_02_22 (1).xlsx]Боярка'!$B$93:$F$93</c:f>
              <c:numCache>
                <c:formatCode>0</c:formatCode>
                <c:ptCount val="5"/>
                <c:pt idx="0">
                  <c:v>4033</c:v>
                </c:pt>
                <c:pt idx="1">
                  <c:v>4259</c:v>
                </c:pt>
                <c:pt idx="2">
                  <c:v>4332</c:v>
                </c:pt>
                <c:pt idx="3">
                  <c:v>4626</c:v>
                </c:pt>
                <c:pt idx="4">
                  <c:v>5085</c:v>
                </c:pt>
              </c:numCache>
            </c:numRef>
          </c:val>
          <c:smooth val="0"/>
          <c:extLst>
            <c:ext xmlns:c16="http://schemas.microsoft.com/office/drawing/2014/chart" uri="{C3380CC4-5D6E-409C-BE32-E72D297353CC}">
              <c16:uniqueId val="{00000002-2046-4096-8876-0E826F183C89}"/>
            </c:ext>
          </c:extLst>
        </c:ser>
        <c:dLbls>
          <c:showLegendKey val="0"/>
          <c:showVal val="1"/>
          <c:showCatName val="0"/>
          <c:showSerName val="0"/>
          <c:showPercent val="0"/>
          <c:showBubbleSize val="0"/>
        </c:dLbls>
        <c:smooth val="0"/>
        <c:axId val="184955264"/>
        <c:axId val="185080832"/>
      </c:lineChart>
      <c:catAx>
        <c:axId val="184955264"/>
        <c:scaling>
          <c:orientation val="minMax"/>
        </c:scaling>
        <c:delete val="0"/>
        <c:axPos val="b"/>
        <c:numFmt formatCode="General" sourceLinked="0"/>
        <c:majorTickMark val="out"/>
        <c:minorTickMark val="none"/>
        <c:tickLblPos val="nextTo"/>
        <c:txPr>
          <a:bodyPr/>
          <a:lstStyle/>
          <a:p>
            <a:pPr>
              <a:defRPr lang="ru-RU"/>
            </a:pPr>
            <a:endParaRPr lang="uk-UA"/>
          </a:p>
        </c:txPr>
        <c:crossAx val="185080832"/>
        <c:crosses val="autoZero"/>
        <c:auto val="1"/>
        <c:lblAlgn val="ctr"/>
        <c:lblOffset val="100"/>
        <c:noMultiLvlLbl val="0"/>
      </c:catAx>
      <c:valAx>
        <c:axId val="185080832"/>
        <c:scaling>
          <c:orientation val="minMax"/>
        </c:scaling>
        <c:delete val="1"/>
        <c:axPos val="l"/>
        <c:numFmt formatCode="0" sourceLinked="1"/>
        <c:majorTickMark val="out"/>
        <c:minorTickMark val="none"/>
        <c:tickLblPos val="none"/>
        <c:crossAx val="184955264"/>
        <c:crosses val="autoZero"/>
        <c:crossBetween val="between"/>
      </c:valAx>
    </c:plotArea>
    <c:legend>
      <c:legendPos val="b"/>
      <c:overlay val="0"/>
      <c:txPr>
        <a:bodyPr/>
        <a:lstStyle/>
        <a:p>
          <a:pPr>
            <a:defRPr lang="ru-RU"/>
          </a:pPr>
          <a:endParaRPr lang="uk-UA"/>
        </a:p>
      </c:txPr>
    </c:legend>
    <c:plotVisOnly val="1"/>
    <c:dispBlanksAs val="gap"/>
    <c:showDLblsOverMax val="0"/>
  </c:chart>
  <c:spPr>
    <a:ln>
      <a:noFill/>
    </a:ln>
  </c:spPr>
  <c:txPr>
    <a:bodyPr/>
    <a:lstStyle/>
    <a:p>
      <a:pPr>
        <a:defRPr>
          <a:solidFill>
            <a:srgbClr val="002060"/>
          </a:solidFill>
        </a:defRPr>
      </a:pPr>
      <a:endParaRPr lang="uk-UA"/>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5092383427590632"/>
          <c:h val="0.5448601399628995"/>
        </c:manualLayout>
      </c:layout>
      <c:barChart>
        <c:barDir val="col"/>
        <c:grouping val="clustered"/>
        <c:varyColors val="0"/>
        <c:ser>
          <c:idx val="0"/>
          <c:order val="0"/>
          <c:spPr>
            <a:solidFill>
              <a:schemeClr val="bg1">
                <a:lumMod val="50000"/>
              </a:schemeClr>
            </a:solidFill>
            <a:ln>
              <a:solidFill>
                <a:schemeClr val="bg1">
                  <a:lumMod val="50000"/>
                </a:schemeClr>
              </a:solidFill>
            </a:ln>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lang="ru-RU" sz="1100" b="0" i="0" u="none" strike="noStrike" kern="1200" baseline="0">
                    <a:solidFill>
                      <a:schemeClr val="bg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Лист1!$C$118:$E$118</c:f>
              <c:strCache>
                <c:ptCount val="3"/>
                <c:pt idx="0">
                  <c:v>2021 рік</c:v>
                </c:pt>
                <c:pt idx="1">
                  <c:v>2022 рік</c:v>
                </c:pt>
                <c:pt idx="2">
                  <c:v>2023 рік</c:v>
                </c:pt>
              </c:strCache>
            </c:strRef>
          </c:cat>
          <c:val>
            <c:numRef>
              <c:f>Лист1!$C$119:$E$119</c:f>
              <c:numCache>
                <c:formatCode>General</c:formatCode>
                <c:ptCount val="3"/>
                <c:pt idx="0">
                  <c:v>9.2000000000000011</c:v>
                </c:pt>
                <c:pt idx="1">
                  <c:v>11.1</c:v>
                </c:pt>
                <c:pt idx="2">
                  <c:v>11.7</c:v>
                </c:pt>
              </c:numCache>
            </c:numRef>
          </c:val>
          <c:extLst>
            <c:ext xmlns:c16="http://schemas.microsoft.com/office/drawing/2014/chart" uri="{C3380CC4-5D6E-409C-BE32-E72D297353CC}">
              <c16:uniqueId val="{00000000-D858-45D8-A1EE-2F408A0B6B9F}"/>
            </c:ext>
          </c:extLst>
        </c:ser>
        <c:dLbls>
          <c:showLegendKey val="0"/>
          <c:showVal val="1"/>
          <c:showCatName val="0"/>
          <c:showSerName val="0"/>
          <c:showPercent val="0"/>
          <c:showBubbleSize val="0"/>
        </c:dLbls>
        <c:gapWidth val="105"/>
        <c:overlap val="-11"/>
        <c:axId val="201945088"/>
        <c:axId val="201946624"/>
      </c:barChart>
      <c:catAx>
        <c:axId val="20194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201946624"/>
        <c:crosses val="autoZero"/>
        <c:auto val="1"/>
        <c:lblAlgn val="ctr"/>
        <c:lblOffset val="100"/>
        <c:noMultiLvlLbl val="0"/>
      </c:catAx>
      <c:valAx>
        <c:axId val="201946624"/>
        <c:scaling>
          <c:orientation val="minMax"/>
        </c:scaling>
        <c:delete val="1"/>
        <c:axPos val="l"/>
        <c:numFmt formatCode="General" sourceLinked="1"/>
        <c:majorTickMark val="none"/>
        <c:minorTickMark val="none"/>
        <c:tickLblPos val="none"/>
        <c:crossAx val="201945088"/>
        <c:crosses val="autoZero"/>
        <c:crossBetween val="between"/>
      </c:valAx>
    </c:plotArea>
    <c:plotVisOnly val="1"/>
    <c:dispBlanksAs val="gap"/>
    <c:showDLblsOverMax val="0"/>
  </c:chart>
  <c:spPr>
    <a:ln>
      <a:noFill/>
    </a:ln>
  </c:spPr>
  <c:txPr>
    <a:bodyPr/>
    <a:lstStyle/>
    <a:p>
      <a:pPr>
        <a:defRPr>
          <a:solidFill>
            <a:sysClr val="windowText" lastClr="000000"/>
          </a:solidFill>
        </a:defRPr>
      </a:pPr>
      <a:endParaRPr lang="uk-UA"/>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466700968752767"/>
          <c:y val="2.0720020720020719E-2"/>
          <c:w val="0.42796030517610667"/>
          <c:h val="0.9721739910716285"/>
        </c:manualLayout>
      </c:layout>
      <c:barChart>
        <c:barDir val="bar"/>
        <c:grouping val="clustered"/>
        <c:varyColors val="0"/>
        <c:ser>
          <c:idx val="0"/>
          <c:order val="0"/>
          <c:spPr>
            <a:solidFill>
              <a:srgbClr val="007A37"/>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Лист1!$C$137:$C$143</c:f>
              <c:strCache>
                <c:ptCount val="7"/>
                <c:pt idx="0">
                  <c:v>Мене подобається тут жити </c:v>
                </c:pt>
                <c:pt idx="1">
                  <c:v>Я просто змушений тут жити</c:v>
                </c:pt>
                <c:pt idx="2">
                  <c:v>Я не порекомендую свою громаду іншим</c:v>
                </c:pt>
                <c:pt idx="3">
                  <c:v>Це перспективна громада і я хочу, щоб  тут жили мої діти</c:v>
                </c:pt>
                <c:pt idx="4">
                  <c:v>Тут не має перспектив для розвитку і я виїду звідси при першій можливості </c:v>
                </c:pt>
                <c:pt idx="5">
                  <c:v>Важко відповісти</c:v>
                </c:pt>
                <c:pt idx="6">
                  <c:v>Я рекомендую свою громаду для проживання своїм знайомим</c:v>
                </c:pt>
              </c:strCache>
            </c:strRef>
          </c:cat>
          <c:val>
            <c:numRef>
              <c:f>Лист1!$D$137:$D$143</c:f>
              <c:numCache>
                <c:formatCode>0.0%</c:formatCode>
                <c:ptCount val="7"/>
                <c:pt idx="0">
                  <c:v>0.44400000000000001</c:v>
                </c:pt>
                <c:pt idx="1">
                  <c:v>0.224</c:v>
                </c:pt>
                <c:pt idx="2">
                  <c:v>0.21500000000000041</c:v>
                </c:pt>
                <c:pt idx="3">
                  <c:v>0.17100000000000001</c:v>
                </c:pt>
                <c:pt idx="4">
                  <c:v>0.15800000000000144</c:v>
                </c:pt>
                <c:pt idx="5">
                  <c:v>0.12100000000000002</c:v>
                </c:pt>
                <c:pt idx="6">
                  <c:v>7.5000000000000011E-2</c:v>
                </c:pt>
              </c:numCache>
            </c:numRef>
          </c:val>
          <c:extLst>
            <c:ext xmlns:c16="http://schemas.microsoft.com/office/drawing/2014/chart" uri="{C3380CC4-5D6E-409C-BE32-E72D297353CC}">
              <c16:uniqueId val="{00000000-7010-4C2C-BA82-3A7FDDFD2EEF}"/>
            </c:ext>
          </c:extLst>
        </c:ser>
        <c:dLbls>
          <c:showLegendKey val="0"/>
          <c:showVal val="1"/>
          <c:showCatName val="0"/>
          <c:showSerName val="0"/>
          <c:showPercent val="0"/>
          <c:showBubbleSize val="0"/>
        </c:dLbls>
        <c:gapWidth val="35"/>
        <c:axId val="201990912"/>
        <c:axId val="201992448"/>
      </c:barChart>
      <c:catAx>
        <c:axId val="2019909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crossAx val="201992448"/>
        <c:crosses val="autoZero"/>
        <c:auto val="1"/>
        <c:lblAlgn val="ctr"/>
        <c:lblOffset val="100"/>
        <c:noMultiLvlLbl val="0"/>
      </c:catAx>
      <c:valAx>
        <c:axId val="201992448"/>
        <c:scaling>
          <c:orientation val="minMax"/>
        </c:scaling>
        <c:delete val="1"/>
        <c:axPos val="t"/>
        <c:numFmt formatCode="0.0%" sourceLinked="1"/>
        <c:majorTickMark val="none"/>
        <c:minorTickMark val="none"/>
        <c:tickLblPos val="none"/>
        <c:crossAx val="201990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04447418381032"/>
          <c:y val="3.7208171206225812E-2"/>
          <c:w val="0.47112065537263348"/>
          <c:h val="0.94079475474126051"/>
        </c:manualLayout>
      </c:layout>
      <c:barChart>
        <c:barDir val="bar"/>
        <c:grouping val="clustered"/>
        <c:varyColors val="0"/>
        <c:ser>
          <c:idx val="0"/>
          <c:order val="0"/>
          <c:spPr>
            <a:solidFill>
              <a:srgbClr val="007A37"/>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Лист1!$C$153:$C$159</c:f>
              <c:strCache>
                <c:ptCount val="7"/>
                <c:pt idx="0">
                  <c:v>Важко відповісти</c:v>
                </c:pt>
                <c:pt idx="1">
                  <c:v>За кордон</c:v>
                </c:pt>
                <c:pt idx="2">
                  <c:v>м.Київ</c:v>
                </c:pt>
                <c:pt idx="3">
                  <c:v>м.Вишневе</c:v>
                </c:pt>
                <c:pt idx="4">
                  <c:v>Будь-яке інще місто України</c:v>
                </c:pt>
                <c:pt idx="5">
                  <c:v>м.Ірпінь</c:v>
                </c:pt>
                <c:pt idx="6">
                  <c:v>м.Буча </c:v>
                </c:pt>
              </c:strCache>
            </c:strRef>
          </c:cat>
          <c:val>
            <c:numRef>
              <c:f>Лист1!$D$153:$D$159</c:f>
              <c:numCache>
                <c:formatCode>0.00%</c:formatCode>
                <c:ptCount val="7"/>
                <c:pt idx="0">
                  <c:v>0.24500000000000041</c:v>
                </c:pt>
                <c:pt idx="1">
                  <c:v>0.222</c:v>
                </c:pt>
                <c:pt idx="2">
                  <c:v>0.21900000000000044</c:v>
                </c:pt>
                <c:pt idx="3">
                  <c:v>0.11</c:v>
                </c:pt>
                <c:pt idx="4">
                  <c:v>8.9000000000000065E-2</c:v>
                </c:pt>
                <c:pt idx="5">
                  <c:v>6.0000000000000032E-2</c:v>
                </c:pt>
                <c:pt idx="6">
                  <c:v>5.5000000000000014E-2</c:v>
                </c:pt>
              </c:numCache>
            </c:numRef>
          </c:val>
          <c:extLst>
            <c:ext xmlns:c16="http://schemas.microsoft.com/office/drawing/2014/chart" uri="{C3380CC4-5D6E-409C-BE32-E72D297353CC}">
              <c16:uniqueId val="{00000000-2465-405F-9A43-7672B51E59B1}"/>
            </c:ext>
          </c:extLst>
        </c:ser>
        <c:dLbls>
          <c:showLegendKey val="0"/>
          <c:showVal val="1"/>
          <c:showCatName val="0"/>
          <c:showSerName val="0"/>
          <c:showPercent val="0"/>
          <c:showBubbleSize val="0"/>
        </c:dLbls>
        <c:gapWidth val="35"/>
        <c:axId val="203380224"/>
        <c:axId val="203381760"/>
      </c:barChart>
      <c:catAx>
        <c:axId val="20338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crossAx val="203381760"/>
        <c:crosses val="autoZero"/>
        <c:auto val="1"/>
        <c:lblAlgn val="ctr"/>
        <c:lblOffset val="100"/>
        <c:noMultiLvlLbl val="0"/>
      </c:catAx>
      <c:valAx>
        <c:axId val="203381760"/>
        <c:scaling>
          <c:orientation val="minMax"/>
        </c:scaling>
        <c:delete val="1"/>
        <c:axPos val="b"/>
        <c:numFmt formatCode="0.00%" sourceLinked="1"/>
        <c:majorTickMark val="none"/>
        <c:minorTickMark val="none"/>
        <c:tickLblPos val="none"/>
        <c:crossAx val="203380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58040745557026E-2"/>
          <c:y val="1.9642282617898701E-2"/>
          <c:w val="0.29295263644710212"/>
          <c:h val="0.94605706544746426"/>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Лист1!$C$145:$C$151</c:f>
              <c:strCache>
                <c:ptCount val="7"/>
                <c:pt idx="0">
                  <c:v>Тут нема де проводити дозвілля</c:v>
                </c:pt>
                <c:pt idx="1">
                  <c:v>Тут немає перспектив для моїх дітей</c:v>
                </c:pt>
                <c:pt idx="2">
                  <c:v>Надто низька зарплата</c:v>
                </c:pt>
                <c:pt idx="3">
                  <c:v>Тут не цікаво жити</c:v>
                </c:pt>
                <c:pt idx="4">
                  <c:v>Тут немає для мене роботи</c:v>
                </c:pt>
                <c:pt idx="5">
                  <c:v>Важко відповісти</c:v>
                </c:pt>
                <c:pt idx="6">
                  <c:v>Віїду до своєї родини</c:v>
                </c:pt>
              </c:strCache>
            </c:strRef>
          </c:cat>
          <c:val>
            <c:numRef>
              <c:f>Лист1!$D$145:$D$151</c:f>
              <c:numCache>
                <c:formatCode>0.0%</c:formatCode>
                <c:ptCount val="7"/>
                <c:pt idx="0">
                  <c:v>0.50800000000000001</c:v>
                </c:pt>
                <c:pt idx="1">
                  <c:v>0.47300000000000031</c:v>
                </c:pt>
                <c:pt idx="2">
                  <c:v>0.28200000000000008</c:v>
                </c:pt>
                <c:pt idx="3">
                  <c:v>0.26700000000000002</c:v>
                </c:pt>
                <c:pt idx="4">
                  <c:v>0.23300000000000001</c:v>
                </c:pt>
                <c:pt idx="5">
                  <c:v>0.18000000000000024</c:v>
                </c:pt>
                <c:pt idx="6">
                  <c:v>2.9000000000000001E-2</c:v>
                </c:pt>
              </c:numCache>
            </c:numRef>
          </c:val>
          <c:extLst>
            <c:ext xmlns:c16="http://schemas.microsoft.com/office/drawing/2014/chart" uri="{C3380CC4-5D6E-409C-BE32-E72D297353CC}">
              <c16:uniqueId val="{00000000-51B4-46A6-9754-49AF19BB66C1}"/>
            </c:ext>
          </c:extLst>
        </c:ser>
        <c:dLbls>
          <c:showLegendKey val="0"/>
          <c:showVal val="1"/>
          <c:showCatName val="0"/>
          <c:showSerName val="0"/>
          <c:showPercent val="0"/>
          <c:showBubbleSize val="0"/>
        </c:dLbls>
        <c:gapWidth val="34"/>
        <c:axId val="203409664"/>
        <c:axId val="203431936"/>
      </c:barChart>
      <c:catAx>
        <c:axId val="203409664"/>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crossAx val="203431936"/>
        <c:crosses val="autoZero"/>
        <c:auto val="1"/>
        <c:lblAlgn val="ctr"/>
        <c:lblOffset val="100"/>
        <c:noMultiLvlLbl val="0"/>
      </c:catAx>
      <c:valAx>
        <c:axId val="203431936"/>
        <c:scaling>
          <c:orientation val="maxMin"/>
        </c:scaling>
        <c:delete val="1"/>
        <c:axPos val="b"/>
        <c:numFmt formatCode="0.0%" sourceLinked="1"/>
        <c:majorTickMark val="none"/>
        <c:minorTickMark val="none"/>
        <c:tickLblPos val="none"/>
        <c:crossAx val="203409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0720239682015"/>
          <c:y val="4.4843049327354272E-2"/>
          <c:w val="0.46158841059471523"/>
          <c:h val="0.81706026045562052"/>
        </c:manualLayout>
      </c:layout>
      <c:barChart>
        <c:barDir val="bar"/>
        <c:grouping val="percentStacked"/>
        <c:varyColors val="0"/>
        <c:ser>
          <c:idx val="0"/>
          <c:order val="0"/>
          <c:tx>
            <c:strRef>
              <c:f>Лист1!$C$161</c:f>
              <c:strCache>
                <c:ptCount val="1"/>
                <c:pt idx="0">
                  <c:v>Незадовільно</c:v>
                </c:pt>
              </c:strCache>
            </c:strRef>
          </c:tx>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Лист1!$B$162:$B$173</c:f>
              <c:strCache>
                <c:ptCount val="12"/>
                <c:pt idx="0">
                  <c:v>Можливості працевлаштування</c:v>
                </c:pt>
                <c:pt idx="1">
                  <c:v>Умови для започтакування та ведення власного бізнесу</c:v>
                </c:pt>
                <c:pt idx="2">
                  <c:v>Безпека мешканців</c:v>
                </c:pt>
                <c:pt idx="3">
                  <c:v>Інфраструктура відпочинку та дозвілля</c:v>
                </c:pt>
                <c:pt idx="4">
                  <c:v>Екологічний стан/дозвілля</c:v>
                </c:pt>
                <c:pt idx="5">
                  <c:v>Робота дошкільних установ</c:v>
                </c:pt>
                <c:pt idx="6">
                  <c:v>Рівень надання освітніх послуг</c:v>
                </c:pt>
                <c:pt idx="7">
                  <c:v>Медичне забезпечення</c:v>
                </c:pt>
                <c:pt idx="8">
                  <c:v>Рівень задоволення культурних потреб</c:v>
                </c:pt>
                <c:pt idx="9">
                  <c:v>Стан вулиць і тротуарів у Вашому населеному пункті</c:v>
                </c:pt>
                <c:pt idx="10">
                  <c:v>Стан доріг між населеними пунктами Якість комунальниз послуг</c:v>
                </c:pt>
                <c:pt idx="11">
                  <c:v>Якість комунальних послуг</c:v>
                </c:pt>
              </c:strCache>
            </c:strRef>
          </c:cat>
          <c:val>
            <c:numRef>
              <c:f>Лист1!$C$162:$C$173</c:f>
              <c:numCache>
                <c:formatCode>General</c:formatCode>
                <c:ptCount val="12"/>
                <c:pt idx="0">
                  <c:v>44.96</c:v>
                </c:pt>
                <c:pt idx="1">
                  <c:v>42.14</c:v>
                </c:pt>
                <c:pt idx="2">
                  <c:v>39.31</c:v>
                </c:pt>
                <c:pt idx="3">
                  <c:v>50.3</c:v>
                </c:pt>
                <c:pt idx="4">
                  <c:v>24.09</c:v>
                </c:pt>
                <c:pt idx="5">
                  <c:v>19.149999999999999</c:v>
                </c:pt>
                <c:pt idx="6">
                  <c:v>17.34</c:v>
                </c:pt>
                <c:pt idx="7">
                  <c:v>46.77</c:v>
                </c:pt>
                <c:pt idx="8">
                  <c:v>55.65</c:v>
                </c:pt>
                <c:pt idx="9">
                  <c:v>62.2</c:v>
                </c:pt>
                <c:pt idx="10">
                  <c:v>46.88</c:v>
                </c:pt>
                <c:pt idx="11">
                  <c:v>40.220000000000013</c:v>
                </c:pt>
              </c:numCache>
            </c:numRef>
          </c:val>
          <c:extLst>
            <c:ext xmlns:c16="http://schemas.microsoft.com/office/drawing/2014/chart" uri="{C3380CC4-5D6E-409C-BE32-E72D297353CC}">
              <c16:uniqueId val="{00000000-99E7-4815-B105-12CEC4A76665}"/>
            </c:ext>
          </c:extLst>
        </c:ser>
        <c:ser>
          <c:idx val="1"/>
          <c:order val="1"/>
          <c:tx>
            <c:strRef>
              <c:f>Лист1!$D$161</c:f>
              <c:strCache>
                <c:ptCount val="1"/>
                <c:pt idx="0">
                  <c:v>Задовільно</c:v>
                </c:pt>
              </c:strCache>
            </c:strRef>
          </c:tx>
          <c:spPr>
            <a:solidFill>
              <a:srgbClr val="FFE300"/>
            </a:solidFill>
            <a:ln>
              <a:noFill/>
            </a:ln>
            <a:effectLst/>
          </c:spPr>
          <c:invertIfNegative val="0"/>
          <c:dLbls>
            <c:spPr>
              <a:solidFill>
                <a:srgbClr val="FFC000"/>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Лист1!$B$162:$B$173</c:f>
              <c:strCache>
                <c:ptCount val="12"/>
                <c:pt idx="0">
                  <c:v>Можливості працевлаштування</c:v>
                </c:pt>
                <c:pt idx="1">
                  <c:v>Умови для започтакування та ведення власного бізнесу</c:v>
                </c:pt>
                <c:pt idx="2">
                  <c:v>Безпека мешканців</c:v>
                </c:pt>
                <c:pt idx="3">
                  <c:v>Інфраструктура відпочинку та дозвілля</c:v>
                </c:pt>
                <c:pt idx="4">
                  <c:v>Екологічний стан/дозвілля</c:v>
                </c:pt>
                <c:pt idx="5">
                  <c:v>Робота дошкільних установ</c:v>
                </c:pt>
                <c:pt idx="6">
                  <c:v>Рівень надання освітніх послуг</c:v>
                </c:pt>
                <c:pt idx="7">
                  <c:v>Медичне забезпечення</c:v>
                </c:pt>
                <c:pt idx="8">
                  <c:v>Рівень задоволення культурних потреб</c:v>
                </c:pt>
                <c:pt idx="9">
                  <c:v>Стан вулиць і тротуарів у Вашому населеному пункті</c:v>
                </c:pt>
                <c:pt idx="10">
                  <c:v>Стан доріг між населеними пунктами Якість комунальниз послуг</c:v>
                </c:pt>
                <c:pt idx="11">
                  <c:v>Якість комунальних послуг</c:v>
                </c:pt>
              </c:strCache>
            </c:strRef>
          </c:cat>
          <c:val>
            <c:numRef>
              <c:f>Лист1!$D$162:$D$173</c:f>
              <c:numCache>
                <c:formatCode>General</c:formatCode>
                <c:ptCount val="12"/>
                <c:pt idx="11">
                  <c:v>1</c:v>
                </c:pt>
              </c:numCache>
            </c:numRef>
          </c:val>
          <c:extLst>
            <c:ext xmlns:c16="http://schemas.microsoft.com/office/drawing/2014/chart" uri="{C3380CC4-5D6E-409C-BE32-E72D297353CC}">
              <c16:uniqueId val="{00000001-99E7-4815-B105-12CEC4A76665}"/>
            </c:ext>
          </c:extLst>
        </c:ser>
        <c:ser>
          <c:idx val="2"/>
          <c:order val="2"/>
          <c:tx>
            <c:strRef>
              <c:f>Лист1!$E$161</c:f>
              <c:strCache>
                <c:ptCount val="1"/>
                <c:pt idx="0">
                  <c:v>Добре</c:v>
                </c:pt>
              </c:strCache>
            </c:strRef>
          </c:tx>
          <c:spPr>
            <a:solidFill>
              <a:srgbClr val="007A37"/>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Лист1!$B$162:$B$173</c:f>
              <c:strCache>
                <c:ptCount val="12"/>
                <c:pt idx="0">
                  <c:v>Можливості працевлаштування</c:v>
                </c:pt>
                <c:pt idx="1">
                  <c:v>Умови для започтакування та ведення власного бізнесу</c:v>
                </c:pt>
                <c:pt idx="2">
                  <c:v>Безпека мешканців</c:v>
                </c:pt>
                <c:pt idx="3">
                  <c:v>Інфраструктура відпочинку та дозвілля</c:v>
                </c:pt>
                <c:pt idx="4">
                  <c:v>Екологічний стан/дозвілля</c:v>
                </c:pt>
                <c:pt idx="5">
                  <c:v>Робота дошкільних установ</c:v>
                </c:pt>
                <c:pt idx="6">
                  <c:v>Рівень надання освітніх послуг</c:v>
                </c:pt>
                <c:pt idx="7">
                  <c:v>Медичне забезпечення</c:v>
                </c:pt>
                <c:pt idx="8">
                  <c:v>Рівень задоволення культурних потреб</c:v>
                </c:pt>
                <c:pt idx="9">
                  <c:v>Стан вулиць і тротуарів у Вашому населеному пункті</c:v>
                </c:pt>
                <c:pt idx="10">
                  <c:v>Стан доріг між населеними пунктами Якість комунальниз послуг</c:v>
                </c:pt>
                <c:pt idx="11">
                  <c:v>Якість комунальних послуг</c:v>
                </c:pt>
              </c:strCache>
            </c:strRef>
          </c:cat>
          <c:val>
            <c:numRef>
              <c:f>Лист1!$E$162:$E$173</c:f>
              <c:numCache>
                <c:formatCode>General</c:formatCode>
                <c:ptCount val="12"/>
                <c:pt idx="0">
                  <c:v>12.9</c:v>
                </c:pt>
                <c:pt idx="1">
                  <c:v>12.4</c:v>
                </c:pt>
                <c:pt idx="2">
                  <c:v>15.73</c:v>
                </c:pt>
                <c:pt idx="3">
                  <c:v>11.69</c:v>
                </c:pt>
                <c:pt idx="4">
                  <c:v>30.24</c:v>
                </c:pt>
                <c:pt idx="5">
                  <c:v>36.39</c:v>
                </c:pt>
                <c:pt idx="6">
                  <c:v>37</c:v>
                </c:pt>
                <c:pt idx="7">
                  <c:v>16.43</c:v>
                </c:pt>
                <c:pt idx="8">
                  <c:v>11.09</c:v>
                </c:pt>
                <c:pt idx="9">
                  <c:v>7.46</c:v>
                </c:pt>
                <c:pt idx="10">
                  <c:v>10.99</c:v>
                </c:pt>
                <c:pt idx="11">
                  <c:v>11.09</c:v>
                </c:pt>
              </c:numCache>
            </c:numRef>
          </c:val>
          <c:extLst>
            <c:ext xmlns:c16="http://schemas.microsoft.com/office/drawing/2014/chart" uri="{C3380CC4-5D6E-409C-BE32-E72D297353CC}">
              <c16:uniqueId val="{00000002-99E7-4815-B105-12CEC4A76665}"/>
            </c:ext>
          </c:extLst>
        </c:ser>
        <c:ser>
          <c:idx val="3"/>
          <c:order val="3"/>
          <c:tx>
            <c:strRef>
              <c:f>Лист1!$F$161</c:f>
              <c:strCache>
                <c:ptCount val="1"/>
                <c:pt idx="0">
                  <c:v>Відмінно</c:v>
                </c:pt>
              </c:strCache>
            </c:strRef>
          </c:tx>
          <c:spPr>
            <a:solidFill>
              <a:srgbClr val="E31E24"/>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Лист1!$B$162:$B$173</c:f>
              <c:strCache>
                <c:ptCount val="12"/>
                <c:pt idx="0">
                  <c:v>Можливості працевлаштування</c:v>
                </c:pt>
                <c:pt idx="1">
                  <c:v>Умови для започтакування та ведення власного бізнесу</c:v>
                </c:pt>
                <c:pt idx="2">
                  <c:v>Безпека мешканців</c:v>
                </c:pt>
                <c:pt idx="3">
                  <c:v>Інфраструктура відпочинку та дозвілля</c:v>
                </c:pt>
                <c:pt idx="4">
                  <c:v>Екологічний стан/дозвілля</c:v>
                </c:pt>
                <c:pt idx="5">
                  <c:v>Робота дошкільних установ</c:v>
                </c:pt>
                <c:pt idx="6">
                  <c:v>Рівень надання освітніх послуг</c:v>
                </c:pt>
                <c:pt idx="7">
                  <c:v>Медичне забезпечення</c:v>
                </c:pt>
                <c:pt idx="8">
                  <c:v>Рівень задоволення культурних потреб</c:v>
                </c:pt>
                <c:pt idx="9">
                  <c:v>Стан вулиць і тротуарів у Вашому населеному пункті</c:v>
                </c:pt>
                <c:pt idx="10">
                  <c:v>Стан доріг між населеними пунктами Якість комунальниз послуг</c:v>
                </c:pt>
                <c:pt idx="11">
                  <c:v>Якість комунальних послуг</c:v>
                </c:pt>
              </c:strCache>
            </c:strRef>
          </c:cat>
          <c:val>
            <c:numRef>
              <c:f>Лист1!$F$162:$F$173</c:f>
              <c:numCache>
                <c:formatCode>General</c:formatCode>
                <c:ptCount val="12"/>
                <c:pt idx="0">
                  <c:v>1.6</c:v>
                </c:pt>
                <c:pt idx="1">
                  <c:v>1.5</c:v>
                </c:pt>
                <c:pt idx="2">
                  <c:v>1.9200000000000021</c:v>
                </c:pt>
                <c:pt idx="3">
                  <c:v>1.3</c:v>
                </c:pt>
                <c:pt idx="4">
                  <c:v>6.55</c:v>
                </c:pt>
                <c:pt idx="5">
                  <c:v>9.9</c:v>
                </c:pt>
                <c:pt idx="6">
                  <c:v>8.8700000000000028</c:v>
                </c:pt>
                <c:pt idx="7">
                  <c:v>1.3</c:v>
                </c:pt>
                <c:pt idx="8">
                  <c:v>1.71</c:v>
                </c:pt>
                <c:pt idx="9">
                  <c:v>0.4</c:v>
                </c:pt>
                <c:pt idx="10">
                  <c:v>0.9</c:v>
                </c:pt>
                <c:pt idx="11">
                  <c:v>1.1000000000000001</c:v>
                </c:pt>
              </c:numCache>
            </c:numRef>
          </c:val>
          <c:extLst>
            <c:ext xmlns:c16="http://schemas.microsoft.com/office/drawing/2014/chart" uri="{C3380CC4-5D6E-409C-BE32-E72D297353CC}">
              <c16:uniqueId val="{00000003-99E7-4815-B105-12CEC4A76665}"/>
            </c:ext>
          </c:extLst>
        </c:ser>
        <c:dLbls>
          <c:showLegendKey val="0"/>
          <c:showVal val="1"/>
          <c:showCatName val="0"/>
          <c:showSerName val="0"/>
          <c:showPercent val="0"/>
          <c:showBubbleSize val="0"/>
        </c:dLbls>
        <c:gapWidth val="19"/>
        <c:overlap val="100"/>
        <c:axId val="231684736"/>
        <c:axId val="189596032"/>
      </c:barChart>
      <c:catAx>
        <c:axId val="23168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spc="-20" baseline="0">
                <a:solidFill>
                  <a:srgbClr val="002060"/>
                </a:solidFill>
                <a:latin typeface="+mn-lt"/>
                <a:ea typeface="+mn-ea"/>
                <a:cs typeface="+mn-cs"/>
              </a:defRPr>
            </a:pPr>
            <a:endParaRPr lang="uk-UA"/>
          </a:p>
        </c:txPr>
        <c:crossAx val="189596032"/>
        <c:crosses val="autoZero"/>
        <c:auto val="1"/>
        <c:lblAlgn val="ctr"/>
        <c:lblOffset val="100"/>
        <c:noMultiLvlLbl val="0"/>
      </c:catAx>
      <c:valAx>
        <c:axId val="189596032"/>
        <c:scaling>
          <c:orientation val="minMax"/>
        </c:scaling>
        <c:delete val="1"/>
        <c:axPos val="b"/>
        <c:numFmt formatCode="0%" sourceLinked="1"/>
        <c:majorTickMark val="none"/>
        <c:minorTickMark val="none"/>
        <c:tickLblPos val="none"/>
        <c:crossAx val="2316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304252520825071E-2"/>
          <c:y val="6.5226451956663933E-2"/>
          <c:w val="0.57754472931129108"/>
          <c:h val="0.66034061531783839"/>
        </c:manualLayout>
      </c:layout>
      <c:pieChart>
        <c:varyColors val="1"/>
        <c:ser>
          <c:idx val="0"/>
          <c:order val="0"/>
          <c:spPr>
            <a:scene3d>
              <a:camera prst="orthographicFront"/>
              <a:lightRig rig="threePt" dir="t"/>
            </a:scene3d>
          </c:spPr>
          <c:explosion val="2"/>
          <c:dPt>
            <c:idx val="0"/>
            <c:bubble3D val="0"/>
            <c:spPr>
              <a:solidFill>
                <a:srgbClr val="007A37"/>
              </a:solidFill>
              <a:ln>
                <a:noFill/>
              </a:ln>
              <a:effectLst/>
              <a:scene3d>
                <a:camera prst="orthographicFront"/>
                <a:lightRig rig="threePt" dir="t"/>
              </a:scene3d>
            </c:spPr>
            <c:extLst>
              <c:ext xmlns:c16="http://schemas.microsoft.com/office/drawing/2014/chart" uri="{C3380CC4-5D6E-409C-BE32-E72D297353CC}">
                <c16:uniqueId val="{00000001-5715-4272-ACBE-1B74084D22C5}"/>
              </c:ext>
            </c:extLst>
          </c:dPt>
          <c:dPt>
            <c:idx val="1"/>
            <c:bubble3D val="0"/>
            <c:spPr>
              <a:solidFill>
                <a:srgbClr val="E31E24"/>
              </a:solidFill>
              <a:ln>
                <a:noFill/>
              </a:ln>
              <a:effectLst/>
              <a:scene3d>
                <a:camera prst="orthographicFront"/>
                <a:lightRig rig="threePt" dir="t"/>
              </a:scene3d>
            </c:spPr>
            <c:extLst>
              <c:ext xmlns:c16="http://schemas.microsoft.com/office/drawing/2014/chart" uri="{C3380CC4-5D6E-409C-BE32-E72D297353CC}">
                <c16:uniqueId val="{00000003-5715-4272-ACBE-1B74084D22C5}"/>
              </c:ext>
            </c:extLst>
          </c:dPt>
          <c:dPt>
            <c:idx val="2"/>
            <c:bubble3D val="0"/>
            <c:spPr>
              <a:solidFill>
                <a:srgbClr val="FFE300"/>
              </a:solidFill>
              <a:ln>
                <a:noFill/>
              </a:ln>
              <a:effectLst/>
              <a:scene3d>
                <a:camera prst="orthographicFront"/>
                <a:lightRig rig="threePt" dir="t"/>
              </a:scene3d>
            </c:spPr>
            <c:extLst>
              <c:ext xmlns:c16="http://schemas.microsoft.com/office/drawing/2014/chart" uri="{C3380CC4-5D6E-409C-BE32-E72D297353CC}">
                <c16:uniqueId val="{00000005-5715-4272-ACBE-1B74084D22C5}"/>
              </c:ext>
            </c:extLst>
          </c:dPt>
          <c:dPt>
            <c:idx val="3"/>
            <c:bubble3D val="0"/>
            <c:spPr>
              <a:solidFill>
                <a:schemeClr val="bg1">
                  <a:lumMod val="75000"/>
                </a:schemeClr>
              </a:solidFill>
              <a:ln>
                <a:noFill/>
              </a:ln>
              <a:effectLst/>
              <a:scene3d>
                <a:camera prst="orthographicFront"/>
                <a:lightRig rig="threePt" dir="t"/>
              </a:scene3d>
            </c:spPr>
            <c:extLst>
              <c:ext xmlns:c16="http://schemas.microsoft.com/office/drawing/2014/chart" uri="{C3380CC4-5D6E-409C-BE32-E72D297353CC}">
                <c16:uniqueId val="{00000007-5715-4272-ACBE-1B74084D22C5}"/>
              </c:ext>
            </c:extLst>
          </c:dPt>
          <c:dPt>
            <c:idx val="4"/>
            <c:bubble3D val="0"/>
            <c:spPr>
              <a:solidFill>
                <a:schemeClr val="bg1">
                  <a:lumMod val="50000"/>
                </a:schemeClr>
              </a:solidFill>
              <a:ln>
                <a:noFill/>
              </a:ln>
              <a:effectLst/>
              <a:scene3d>
                <a:camera prst="orthographicFront"/>
                <a:lightRig rig="threePt" dir="t"/>
              </a:scene3d>
            </c:spPr>
            <c:extLst>
              <c:ext xmlns:c16="http://schemas.microsoft.com/office/drawing/2014/chart" uri="{C3380CC4-5D6E-409C-BE32-E72D297353CC}">
                <c16:uniqueId val="{00000009-5715-4272-ACBE-1B74084D22C5}"/>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uk-UA"/>
                </a:p>
              </c:txPr>
              <c:dLblPos val="bestFit"/>
              <c:showLegendKey val="0"/>
              <c:showVal val="1"/>
              <c:showCatName val="0"/>
              <c:showSerName val="0"/>
              <c:showPercent val="0"/>
              <c:showBubbleSize val="0"/>
              <c:extLst>
                <c:ext xmlns:c16="http://schemas.microsoft.com/office/drawing/2014/chart" uri="{C3380CC4-5D6E-409C-BE32-E72D297353CC}">
                  <c16:uniqueId val="{00000001-5715-4272-ACBE-1B74084D22C5}"/>
                </c:ext>
              </c:extLst>
            </c:dLbl>
            <c:dLbl>
              <c:idx val="2"/>
              <c:layout>
                <c:manualLayout>
                  <c:x val="-0.10679008723208416"/>
                  <c:y val="-1.0025457344148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15-4272-ACBE-1B74084D22C5}"/>
                </c:ext>
              </c:extLst>
            </c:dLbl>
            <c:dLbl>
              <c:idx val="3"/>
              <c:layout>
                <c:manualLayout>
                  <c:x val="-2.7034868668598135E-2"/>
                  <c:y val="-2.076056282438380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15-4272-ACBE-1B74084D22C5}"/>
                </c:ext>
              </c:extLst>
            </c:dLbl>
            <c:dLbl>
              <c:idx val="4"/>
              <c:layout>
                <c:manualLayout>
                  <c:x val="-0.10918128877029575"/>
                  <c:y val="-1.007242515738166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15-4272-ACBE-1B74084D22C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Лист1!$B$175:$B$179</c:f>
              <c:strCache>
                <c:ptCount val="5"/>
                <c:pt idx="0">
                  <c:v>Так</c:v>
                </c:pt>
                <c:pt idx="1">
                  <c:v>Ні</c:v>
                </c:pt>
                <c:pt idx="2">
                  <c:v>Планую придбати</c:v>
                </c:pt>
                <c:pt idx="3">
                  <c:v>Планую продати</c:v>
                </c:pt>
                <c:pt idx="4">
                  <c:v>Важко відповісти</c:v>
                </c:pt>
              </c:strCache>
            </c:strRef>
          </c:cat>
          <c:val>
            <c:numRef>
              <c:f>Лист1!$C$175:$C$179</c:f>
              <c:numCache>
                <c:formatCode>0.00%</c:formatCode>
                <c:ptCount val="5"/>
                <c:pt idx="0">
                  <c:v>0.69699999999999995</c:v>
                </c:pt>
                <c:pt idx="1">
                  <c:v>0.22800000000000001</c:v>
                </c:pt>
                <c:pt idx="2">
                  <c:v>2.0000000000000011E-2</c:v>
                </c:pt>
                <c:pt idx="3">
                  <c:v>9.0000000000000028E-3</c:v>
                </c:pt>
                <c:pt idx="4">
                  <c:v>4.7000000000000014E-2</c:v>
                </c:pt>
              </c:numCache>
            </c:numRef>
          </c:val>
          <c:extLst>
            <c:ext xmlns:c16="http://schemas.microsoft.com/office/drawing/2014/chart" uri="{C3380CC4-5D6E-409C-BE32-E72D297353CC}">
              <c16:uniqueId val="{0000000A-5715-4272-ACBE-1B74084D22C5}"/>
            </c:ext>
          </c:extLst>
        </c:ser>
        <c:dLbls>
          <c:showLegendKey val="0"/>
          <c:showVal val="0"/>
          <c:showCatName val="0"/>
          <c:showSerName val="0"/>
          <c:showPercent val="0"/>
          <c:showBubbleSize val="0"/>
          <c:showLeaderLines val="1"/>
        </c:dLbls>
        <c:firstSliceAng val="109"/>
      </c:pieChart>
      <c:spPr>
        <a:noFill/>
        <a:ln>
          <a:noFill/>
        </a:ln>
        <a:effectLst/>
      </c:spPr>
    </c:plotArea>
    <c:legend>
      <c:legendPos val="r"/>
      <c:layout>
        <c:manualLayout>
          <c:xMode val="edge"/>
          <c:yMode val="edge"/>
          <c:x val="0.64946987495006803"/>
          <c:y val="1.1024411422256429E-2"/>
          <c:w val="0.34623089891063702"/>
          <c:h val="0.73243144811816563"/>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legend>
    <c:plotVisOnly val="1"/>
    <c:dispBlanksAs val="zero"/>
    <c:showDLblsOverMax val="0"/>
  </c:chart>
  <c:spPr>
    <a:solidFill>
      <a:schemeClr val="bg1"/>
    </a:solidFill>
    <a:ln w="9525" cap="flat" cmpd="sng" algn="ctr">
      <a:noFill/>
      <a:bevel/>
    </a:ln>
    <a:effectLst/>
  </c:spPr>
  <c:txPr>
    <a:bodyPr/>
    <a:lstStyle/>
    <a:p>
      <a:pPr>
        <a:defRPr/>
      </a:pPr>
      <a:endParaRPr lang="uk-UA"/>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448020878642887E-2"/>
          <c:y val="3.4964275298920981E-2"/>
          <c:w val="0.60850592349292576"/>
          <c:h val="0.64766440653253843"/>
        </c:manualLayout>
      </c:layout>
      <c:pieChart>
        <c:varyColors val="1"/>
        <c:ser>
          <c:idx val="0"/>
          <c:order val="0"/>
          <c:spPr>
            <a:scene3d>
              <a:camera prst="orthographicFront"/>
              <a:lightRig rig="threePt" dir="t"/>
            </a:scene3d>
          </c:spPr>
          <c:explosion val="2"/>
          <c:dPt>
            <c:idx val="0"/>
            <c:bubble3D val="0"/>
            <c:spPr>
              <a:solidFill>
                <a:schemeClr val="bg1">
                  <a:lumMod val="75000"/>
                </a:schemeClr>
              </a:solidFill>
              <a:ln>
                <a:noFill/>
              </a:ln>
              <a:effectLst/>
              <a:scene3d>
                <a:camera prst="orthographicFront"/>
                <a:lightRig rig="threePt" dir="t"/>
              </a:scene3d>
            </c:spPr>
            <c:extLst>
              <c:ext xmlns:c16="http://schemas.microsoft.com/office/drawing/2014/chart" uri="{C3380CC4-5D6E-409C-BE32-E72D297353CC}">
                <c16:uniqueId val="{00000001-ABC7-444B-A6EB-3B7132E298A3}"/>
              </c:ext>
            </c:extLst>
          </c:dPt>
          <c:dPt>
            <c:idx val="1"/>
            <c:bubble3D val="0"/>
            <c:spPr>
              <a:solidFill>
                <a:srgbClr val="FFE300"/>
              </a:solidFill>
              <a:ln>
                <a:noFill/>
              </a:ln>
              <a:effectLst/>
              <a:scene3d>
                <a:camera prst="orthographicFront"/>
                <a:lightRig rig="threePt" dir="t"/>
              </a:scene3d>
            </c:spPr>
            <c:extLst>
              <c:ext xmlns:c16="http://schemas.microsoft.com/office/drawing/2014/chart" uri="{C3380CC4-5D6E-409C-BE32-E72D297353CC}">
                <c16:uniqueId val="{00000003-ABC7-444B-A6EB-3B7132E298A3}"/>
              </c:ext>
            </c:extLst>
          </c:dPt>
          <c:dPt>
            <c:idx val="2"/>
            <c:bubble3D val="0"/>
            <c:spPr>
              <a:solidFill>
                <a:srgbClr val="E31E24"/>
              </a:solidFill>
              <a:ln>
                <a:noFill/>
              </a:ln>
              <a:effectLst/>
              <a:scene3d>
                <a:camera prst="orthographicFront"/>
                <a:lightRig rig="threePt" dir="t"/>
              </a:scene3d>
            </c:spPr>
            <c:extLst>
              <c:ext xmlns:c16="http://schemas.microsoft.com/office/drawing/2014/chart" uri="{C3380CC4-5D6E-409C-BE32-E72D297353CC}">
                <c16:uniqueId val="{00000005-ABC7-444B-A6EB-3B7132E298A3}"/>
              </c:ext>
            </c:extLst>
          </c:dPt>
          <c:dPt>
            <c:idx val="3"/>
            <c:bubble3D val="0"/>
            <c:spPr>
              <a:solidFill>
                <a:srgbClr val="007A37"/>
              </a:solidFill>
              <a:ln>
                <a:noFill/>
              </a:ln>
              <a:effectLst/>
              <a:scene3d>
                <a:camera prst="orthographicFront"/>
                <a:lightRig rig="threePt" dir="t"/>
              </a:scene3d>
            </c:spPr>
            <c:extLst>
              <c:ext xmlns:c16="http://schemas.microsoft.com/office/drawing/2014/chart" uri="{C3380CC4-5D6E-409C-BE32-E72D297353CC}">
                <c16:uniqueId val="{00000007-ABC7-444B-A6EB-3B7132E298A3}"/>
              </c:ext>
            </c:extLst>
          </c:dPt>
          <c:dPt>
            <c:idx val="4"/>
            <c:bubble3D val="0"/>
            <c:spPr>
              <a:solidFill>
                <a:schemeClr val="bg1">
                  <a:lumMod val="50000"/>
                </a:schemeClr>
              </a:solidFill>
              <a:ln>
                <a:noFill/>
              </a:ln>
              <a:effectLst/>
              <a:scene3d>
                <a:camera prst="orthographicFront"/>
                <a:lightRig rig="threePt" dir="t"/>
              </a:scene3d>
            </c:spPr>
            <c:extLst>
              <c:ext xmlns:c16="http://schemas.microsoft.com/office/drawing/2014/chart" uri="{C3380CC4-5D6E-409C-BE32-E72D297353CC}">
                <c16:uniqueId val="{00000009-ABC7-444B-A6EB-3B7132E298A3}"/>
              </c:ext>
            </c:extLst>
          </c:dPt>
          <c:dLbls>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extLst>
                <c:ext xmlns:c16="http://schemas.microsoft.com/office/drawing/2014/chart" uri="{C3380CC4-5D6E-409C-BE32-E72D297353CC}">
                  <c16:uniqueId val="{00000007-ABC7-444B-A6EB-3B7132E298A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Лист1!$B$182:$B$186</c:f>
              <c:strCache>
                <c:ptCount val="5"/>
                <c:pt idx="0">
                  <c:v>10000-15000</c:v>
                </c:pt>
                <c:pt idx="1">
                  <c:v>15001-20000 </c:v>
                </c:pt>
                <c:pt idx="2">
                  <c:v>20001-25000</c:v>
                </c:pt>
                <c:pt idx="3">
                  <c:v>Понад 25000</c:v>
                </c:pt>
                <c:pt idx="4">
                  <c:v>Важко відповісти</c:v>
                </c:pt>
              </c:strCache>
            </c:strRef>
          </c:cat>
          <c:val>
            <c:numRef>
              <c:f>Лист1!$C$182:$C$186</c:f>
              <c:numCache>
                <c:formatCode>0.00%</c:formatCode>
                <c:ptCount val="5"/>
                <c:pt idx="0">
                  <c:v>6.7000000000000004E-2</c:v>
                </c:pt>
                <c:pt idx="1">
                  <c:v>0.21200000000000024</c:v>
                </c:pt>
                <c:pt idx="2">
                  <c:v>0.29700000000000032</c:v>
                </c:pt>
                <c:pt idx="3">
                  <c:v>0.36900000000000038</c:v>
                </c:pt>
                <c:pt idx="4">
                  <c:v>5.3999999999999999E-2</c:v>
                </c:pt>
              </c:numCache>
            </c:numRef>
          </c:val>
          <c:extLst>
            <c:ext xmlns:c16="http://schemas.microsoft.com/office/drawing/2014/chart" uri="{C3380CC4-5D6E-409C-BE32-E72D297353CC}">
              <c16:uniqueId val="{0000000A-ABC7-444B-A6EB-3B7132E298A3}"/>
            </c:ext>
          </c:extLst>
        </c:ser>
        <c:dLbls>
          <c:showLegendKey val="0"/>
          <c:showVal val="0"/>
          <c:showCatName val="0"/>
          <c:showSerName val="0"/>
          <c:showPercent val="0"/>
          <c:showBubbleSize val="0"/>
          <c:showLeaderLines val="1"/>
        </c:dLbls>
        <c:firstSliceAng val="19"/>
      </c:pieChart>
    </c:plotArea>
    <c:legend>
      <c:legendPos val="r"/>
      <c:layout>
        <c:manualLayout>
          <c:xMode val="edge"/>
          <c:yMode val="edge"/>
          <c:x val="0.64765337890832375"/>
          <c:y val="4.9006634587345464E-2"/>
          <c:w val="0.31754888294467243"/>
          <c:h val="0.65661636045494309"/>
        </c:manualLayout>
      </c:layout>
      <c:overlay val="0"/>
      <c:txPr>
        <a:bodyPr/>
        <a:lstStyle/>
        <a:p>
          <a:pPr>
            <a:defRPr lang="ru-RU">
              <a:solidFill>
                <a:srgbClr val="002060"/>
              </a:solidFill>
            </a:defRPr>
          </a:pPr>
          <a:endParaRPr lang="uk-UA"/>
        </a:p>
      </c:txPr>
    </c:legend>
    <c:plotVisOnly val="1"/>
    <c:dispBlanksAs val="zero"/>
    <c:showDLblsOverMax val="0"/>
  </c:chart>
  <c:spPr>
    <a:solidFill>
      <a:schemeClr val="bg1"/>
    </a:solidFill>
    <a:ln w="9525" cap="flat" cmpd="sng" algn="ctr">
      <a:noFill/>
      <a:bevel/>
    </a:ln>
    <a:effectLst/>
  </c:spPr>
  <c:txPr>
    <a:bodyPr/>
    <a:lstStyle/>
    <a:p>
      <a:pPr>
        <a:defRPr/>
      </a:pPr>
      <a:endParaRPr lang="uk-UA"/>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68424336763842"/>
          <c:y val="4.6433094132547245E-2"/>
          <c:w val="0.53631575663237063"/>
          <c:h val="0.90713381173490926"/>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Лист1!$B$188:$B$195</c:f>
              <c:strCache>
                <c:ptCount val="8"/>
                <c:pt idx="0">
                  <c:v>Займатись приватним підприємництвом</c:v>
                </c:pt>
                <c:pt idx="1">
                  <c:v>Працювати у бюджетній сфері</c:v>
                </c:pt>
                <c:pt idx="2">
                  <c:v>Бути державним службовцем/ОМС</c:v>
                </c:pt>
                <c:pt idx="3">
                  <c:v>Важко відповісти</c:v>
                </c:pt>
                <c:pt idx="4">
                  <c:v>Працювати найманим працівником у промисловості</c:v>
                </c:pt>
                <c:pt idx="5">
                  <c:v>Працювати найманим працівником у агровиробництві/сфері обслуговування</c:v>
                </c:pt>
                <c:pt idx="6">
                  <c:v>Бути учасником кооперативу</c:v>
                </c:pt>
                <c:pt idx="7">
                  <c:v>Бути безробітним і отримувати виплати </c:v>
                </c:pt>
              </c:strCache>
            </c:strRef>
          </c:cat>
          <c:val>
            <c:numRef>
              <c:f>Лист1!$C$188:$C$195</c:f>
              <c:numCache>
                <c:formatCode>0.00%</c:formatCode>
                <c:ptCount val="8"/>
                <c:pt idx="0">
                  <c:v>0.49500000000000038</c:v>
                </c:pt>
                <c:pt idx="1">
                  <c:v>0.24200000000000021</c:v>
                </c:pt>
                <c:pt idx="2">
                  <c:v>0.17400000000000004</c:v>
                </c:pt>
                <c:pt idx="3">
                  <c:v>0.14500000000000021</c:v>
                </c:pt>
                <c:pt idx="4">
                  <c:v>0.129</c:v>
                </c:pt>
                <c:pt idx="5">
                  <c:v>0.1</c:v>
                </c:pt>
                <c:pt idx="6">
                  <c:v>2.3E-2</c:v>
                </c:pt>
                <c:pt idx="7">
                  <c:v>1.4E-2</c:v>
                </c:pt>
              </c:numCache>
            </c:numRef>
          </c:val>
          <c:extLst>
            <c:ext xmlns:c16="http://schemas.microsoft.com/office/drawing/2014/chart" uri="{C3380CC4-5D6E-409C-BE32-E72D297353CC}">
              <c16:uniqueId val="{00000000-B989-47BB-A77A-8F373D2645CB}"/>
            </c:ext>
          </c:extLst>
        </c:ser>
        <c:dLbls>
          <c:showLegendKey val="0"/>
          <c:showVal val="1"/>
          <c:showCatName val="0"/>
          <c:showSerName val="0"/>
          <c:showPercent val="0"/>
          <c:showBubbleSize val="0"/>
        </c:dLbls>
        <c:gapWidth val="35"/>
        <c:axId val="195113728"/>
        <c:axId val="195115264"/>
      </c:barChart>
      <c:catAx>
        <c:axId val="195113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195115264"/>
        <c:crosses val="autoZero"/>
        <c:auto val="1"/>
        <c:lblAlgn val="ctr"/>
        <c:lblOffset val="100"/>
        <c:noMultiLvlLbl val="0"/>
      </c:catAx>
      <c:valAx>
        <c:axId val="195115264"/>
        <c:scaling>
          <c:orientation val="minMax"/>
        </c:scaling>
        <c:delete val="1"/>
        <c:axPos val="t"/>
        <c:numFmt formatCode="0.00%" sourceLinked="1"/>
        <c:majorTickMark val="none"/>
        <c:minorTickMark val="none"/>
        <c:tickLblPos val="none"/>
        <c:crossAx val="195113728"/>
        <c:crosses val="autoZero"/>
        <c:crossBetween val="between"/>
      </c:valAx>
    </c:plotArea>
    <c:plotVisOnly val="1"/>
    <c:dispBlanksAs val="gap"/>
    <c:showDLblsOverMax val="0"/>
  </c:chart>
  <c:spPr>
    <a:ln>
      <a:noFill/>
    </a:ln>
  </c:spPr>
  <c:txPr>
    <a:bodyPr/>
    <a:lstStyle/>
    <a:p>
      <a:pPr>
        <a:defRPr/>
      </a:pPr>
      <a:endParaRPr lang="uk-UA"/>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2592800899887516"/>
          <c:w val="0.6425000499197957"/>
          <c:h val="0.73366559754357041"/>
        </c:manualLayout>
      </c:layout>
      <c:pieChart>
        <c:varyColors val="1"/>
        <c:ser>
          <c:idx val="0"/>
          <c:order val="0"/>
          <c:spPr>
            <a:scene3d>
              <a:camera prst="orthographicFront"/>
              <a:lightRig rig="threePt" dir="t"/>
            </a:scene3d>
          </c:spPr>
          <c:explosion val="2"/>
          <c:dPt>
            <c:idx val="0"/>
            <c:bubble3D val="0"/>
            <c:spPr>
              <a:solidFill>
                <a:schemeClr val="bg1">
                  <a:lumMod val="50000"/>
                </a:schemeClr>
              </a:solidFill>
              <a:ln>
                <a:noFill/>
              </a:ln>
              <a:effectLst/>
              <a:scene3d>
                <a:camera prst="orthographicFront"/>
                <a:lightRig rig="threePt" dir="t"/>
              </a:scene3d>
            </c:spPr>
            <c:extLst>
              <c:ext xmlns:c16="http://schemas.microsoft.com/office/drawing/2014/chart" uri="{C3380CC4-5D6E-409C-BE32-E72D297353CC}">
                <c16:uniqueId val="{00000001-0162-49C8-A73E-2CEA38C12CE0}"/>
              </c:ext>
            </c:extLst>
          </c:dPt>
          <c:dPt>
            <c:idx val="1"/>
            <c:bubble3D val="0"/>
            <c:spPr>
              <a:solidFill>
                <a:schemeClr val="bg1">
                  <a:lumMod val="75000"/>
                </a:schemeClr>
              </a:solidFill>
              <a:ln>
                <a:noFill/>
              </a:ln>
              <a:effectLst/>
              <a:scene3d>
                <a:camera prst="orthographicFront"/>
                <a:lightRig rig="threePt" dir="t"/>
              </a:scene3d>
            </c:spPr>
            <c:extLst>
              <c:ext xmlns:c16="http://schemas.microsoft.com/office/drawing/2014/chart" uri="{C3380CC4-5D6E-409C-BE32-E72D297353CC}">
                <c16:uniqueId val="{00000003-0162-49C8-A73E-2CEA38C12CE0}"/>
              </c:ext>
            </c:extLst>
          </c:dPt>
          <c:dPt>
            <c:idx val="2"/>
            <c:bubble3D val="0"/>
            <c:spPr>
              <a:solidFill>
                <a:srgbClr val="007A37"/>
              </a:solidFill>
              <a:ln>
                <a:noFill/>
              </a:ln>
              <a:effectLst/>
              <a:scene3d>
                <a:camera prst="orthographicFront"/>
                <a:lightRig rig="threePt" dir="t"/>
              </a:scene3d>
            </c:spPr>
            <c:extLst>
              <c:ext xmlns:c16="http://schemas.microsoft.com/office/drawing/2014/chart" uri="{C3380CC4-5D6E-409C-BE32-E72D297353CC}">
                <c16:uniqueId val="{00000005-0162-49C8-A73E-2CEA38C12CE0}"/>
              </c:ext>
            </c:extLst>
          </c:dPt>
          <c:dPt>
            <c:idx val="3"/>
            <c:bubble3D val="0"/>
            <c:spPr>
              <a:solidFill>
                <a:srgbClr val="FFE300"/>
              </a:solidFill>
              <a:ln>
                <a:noFill/>
              </a:ln>
              <a:effectLst/>
              <a:scene3d>
                <a:camera prst="orthographicFront"/>
                <a:lightRig rig="threePt" dir="t"/>
              </a:scene3d>
            </c:spPr>
            <c:extLst>
              <c:ext xmlns:c16="http://schemas.microsoft.com/office/drawing/2014/chart" uri="{C3380CC4-5D6E-409C-BE32-E72D297353CC}">
                <c16:uniqueId val="{00000007-0162-49C8-A73E-2CEA38C12CE0}"/>
              </c:ext>
            </c:extLst>
          </c:dPt>
          <c:dPt>
            <c:idx val="4"/>
            <c:bubble3D val="0"/>
            <c:spPr>
              <a:solidFill>
                <a:srgbClr val="E31E24"/>
              </a:solidFill>
              <a:ln>
                <a:noFill/>
              </a:ln>
              <a:effectLst/>
              <a:scene3d>
                <a:camera prst="orthographicFront"/>
                <a:lightRig rig="threePt" dir="t"/>
              </a:scene3d>
            </c:spPr>
            <c:extLst>
              <c:ext xmlns:c16="http://schemas.microsoft.com/office/drawing/2014/chart" uri="{C3380CC4-5D6E-409C-BE32-E72D297353CC}">
                <c16:uniqueId val="{00000009-0162-49C8-A73E-2CEA38C12CE0}"/>
              </c:ext>
            </c:extLst>
          </c:dPt>
          <c:dLbls>
            <c:dLbl>
              <c:idx val="0"/>
              <c:layout>
                <c:manualLayout>
                  <c:x val="-0.14704175291698021"/>
                  <c:y val="7.956950296467183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62-49C8-A73E-2CEA38C12CE0}"/>
                </c:ext>
              </c:extLst>
            </c:dLbl>
            <c:dLbl>
              <c:idx val="1"/>
              <c:layout>
                <c:manualLayout>
                  <c:x val="-8.0754920427849278E-2"/>
                  <c:y val="-0.1217946273664975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62-49C8-A73E-2CEA38C12CE0}"/>
                </c:ext>
              </c:extLst>
            </c:dLbl>
            <c:dLbl>
              <c:idx val="2"/>
              <c:layout>
                <c:manualLayout>
                  <c:x val="9.3745049620278728E-2"/>
                  <c:y val="5.279085876977239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62-49C8-A73E-2CEA38C12CE0}"/>
                </c:ext>
              </c:extLst>
            </c:dLbl>
            <c:dLbl>
              <c:idx val="3"/>
              <c:layout>
                <c:manualLayout>
                  <c:x val="-7.6077768385460695E-2"/>
                  <c:y val="7.26392251815980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62-49C8-A73E-2CEA38C12CE0}"/>
                </c:ext>
              </c:extLst>
            </c:dLbl>
            <c:dLbl>
              <c:idx val="4"/>
              <c:layout>
                <c:manualLayout>
                  <c:x val="-3.0199479502931954E-2"/>
                  <c:y val="3.65199282522117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62-49C8-A73E-2CEA38C12CE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Лист1!$B$197:$B$201</c:f>
              <c:strCache>
                <c:ptCount val="5"/>
                <c:pt idx="0">
                  <c:v>Набагато погіршився </c:v>
                </c:pt>
                <c:pt idx="1">
                  <c:v>Дещо погіршився </c:v>
                </c:pt>
                <c:pt idx="2">
                  <c:v>Залишилися на попередньому рівні</c:v>
                </c:pt>
                <c:pt idx="3">
                  <c:v>Дещо покращилася</c:v>
                </c:pt>
                <c:pt idx="4">
                  <c:v>Набагато покращилася</c:v>
                </c:pt>
              </c:strCache>
            </c:strRef>
          </c:cat>
          <c:val>
            <c:numRef>
              <c:f>Лист1!$C$197:$C$201</c:f>
              <c:numCache>
                <c:formatCode>0.00%</c:formatCode>
                <c:ptCount val="5"/>
                <c:pt idx="0">
                  <c:v>0.14900000000000024</c:v>
                </c:pt>
                <c:pt idx="1">
                  <c:v>0.21000000000000021</c:v>
                </c:pt>
                <c:pt idx="2">
                  <c:v>0.30000000000000032</c:v>
                </c:pt>
                <c:pt idx="3">
                  <c:v>7.9000000000000514E-2</c:v>
                </c:pt>
                <c:pt idx="4">
                  <c:v>9.0000000000000028E-3</c:v>
                </c:pt>
              </c:numCache>
            </c:numRef>
          </c:val>
          <c:extLst>
            <c:ext xmlns:c16="http://schemas.microsoft.com/office/drawing/2014/chart" uri="{C3380CC4-5D6E-409C-BE32-E72D297353CC}">
              <c16:uniqueId val="{0000000A-0162-49C8-A73E-2CEA38C12CE0}"/>
            </c:ext>
          </c:extLst>
        </c:ser>
        <c:dLbls>
          <c:showLegendKey val="0"/>
          <c:showVal val="0"/>
          <c:showCatName val="0"/>
          <c:showSerName val="0"/>
          <c:showPercent val="0"/>
          <c:showBubbleSize val="0"/>
          <c:showLeaderLines val="1"/>
        </c:dLbls>
        <c:firstSliceAng val="43"/>
      </c:pieChart>
    </c:plotArea>
    <c:legend>
      <c:legendPos val="r"/>
      <c:layout>
        <c:manualLayout>
          <c:xMode val="edge"/>
          <c:yMode val="edge"/>
          <c:x val="0.62982042185555265"/>
          <c:y val="2.4626060255981467E-2"/>
          <c:w val="0.34482032201596813"/>
          <c:h val="0.97487915361933131"/>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mn-lt"/>
              <a:ea typeface="+mn-ea"/>
              <a:cs typeface="+mn-cs"/>
            </a:defRPr>
          </a:pPr>
          <a:endParaRPr lang="uk-UA"/>
        </a:p>
      </c:txPr>
    </c:legend>
    <c:plotVisOnly val="1"/>
    <c:dispBlanksAs val="zero"/>
    <c:showDLblsOverMax val="0"/>
  </c:chart>
  <c:spPr>
    <a:solidFill>
      <a:schemeClr val="bg1"/>
    </a:solidFill>
    <a:ln w="9525" cap="flat" cmpd="sng" algn="ctr">
      <a:noFill/>
      <a:bevel/>
    </a:ln>
    <a:effectLst/>
  </c:spPr>
  <c:txPr>
    <a:bodyPr/>
    <a:lstStyle/>
    <a:p>
      <a:pPr>
        <a:defRPr/>
      </a:pPr>
      <a:endParaRPr lang="uk-UA"/>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89099089887869"/>
          <c:y val="5.2472250252270432E-2"/>
          <c:w val="0.66388888888890063"/>
          <c:h val="0.90679453665669973"/>
        </c:manualLayout>
      </c:layout>
      <c:barChart>
        <c:barDir val="col"/>
        <c:grouping val="stacked"/>
        <c:varyColors val="0"/>
        <c:ser>
          <c:idx val="0"/>
          <c:order val="0"/>
          <c:tx>
            <c:strRef>
              <c:f>Лист1!$B$203</c:f>
              <c:strCache>
                <c:ptCount val="1"/>
                <c:pt idx="0">
                  <c:v>Набагато погіршився </c:v>
                </c:pt>
              </c:strCache>
            </c:strRef>
          </c:tx>
          <c:spPr>
            <a:solidFill>
              <a:schemeClr val="bg1">
                <a:lumMod val="50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Лист1!$C$203</c:f>
              <c:numCache>
                <c:formatCode>0.00%</c:formatCode>
                <c:ptCount val="1"/>
                <c:pt idx="0">
                  <c:v>0.42000000000000032</c:v>
                </c:pt>
              </c:numCache>
            </c:numRef>
          </c:val>
          <c:extLst>
            <c:ext xmlns:c16="http://schemas.microsoft.com/office/drawing/2014/chart" uri="{C3380CC4-5D6E-409C-BE32-E72D297353CC}">
              <c16:uniqueId val="{00000000-20BC-450F-891B-9C9CBB33760E}"/>
            </c:ext>
          </c:extLst>
        </c:ser>
        <c:ser>
          <c:idx val="1"/>
          <c:order val="1"/>
          <c:tx>
            <c:strRef>
              <c:f>Лист1!$B$204</c:f>
              <c:strCache>
                <c:ptCount val="1"/>
                <c:pt idx="0">
                  <c:v>Дещо погіршився </c:v>
                </c:pt>
              </c:strCache>
            </c:strRef>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Лист1!$C$204</c:f>
              <c:numCache>
                <c:formatCode>0.00%</c:formatCode>
                <c:ptCount val="1"/>
                <c:pt idx="0">
                  <c:v>2.0000000000000011E-2</c:v>
                </c:pt>
              </c:numCache>
            </c:numRef>
          </c:val>
          <c:extLst>
            <c:ext xmlns:c16="http://schemas.microsoft.com/office/drawing/2014/chart" uri="{C3380CC4-5D6E-409C-BE32-E72D297353CC}">
              <c16:uniqueId val="{00000001-20BC-450F-891B-9C9CBB33760E}"/>
            </c:ext>
          </c:extLst>
        </c:ser>
        <c:ser>
          <c:idx val="2"/>
          <c:order val="2"/>
          <c:tx>
            <c:strRef>
              <c:f>Лист1!$B$205</c:f>
              <c:strCache>
                <c:ptCount val="1"/>
                <c:pt idx="0">
                  <c:v>Залишилися на попередньому рівні</c:v>
                </c:pt>
              </c:strCache>
            </c:strRef>
          </c:tx>
          <c:spPr>
            <a:solidFill>
              <a:srgbClr val="007A37"/>
            </a:solidFill>
            <a:ln>
              <a:noFill/>
            </a:ln>
            <a:effectLst/>
          </c:spPr>
          <c:invertIfNegative val="0"/>
          <c:dLbls>
            <c:dLbl>
              <c:idx val="0"/>
              <c:layout>
                <c:manualLayout>
                  <c:x val="0"/>
                  <c:y val="-8.072653884964822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BC-450F-891B-9C9CBB33760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Лист1!$C$205</c:f>
              <c:numCache>
                <c:formatCode>0.00%</c:formatCode>
                <c:ptCount val="1"/>
                <c:pt idx="0">
                  <c:v>2.0000000000000011E-2</c:v>
                </c:pt>
              </c:numCache>
            </c:numRef>
          </c:val>
          <c:extLst>
            <c:ext xmlns:c16="http://schemas.microsoft.com/office/drawing/2014/chart" uri="{C3380CC4-5D6E-409C-BE32-E72D297353CC}">
              <c16:uniqueId val="{00000002-20BC-450F-891B-9C9CBB33760E}"/>
            </c:ext>
          </c:extLst>
        </c:ser>
        <c:ser>
          <c:idx val="3"/>
          <c:order val="3"/>
          <c:tx>
            <c:strRef>
              <c:f>Лист1!$B$206</c:f>
              <c:strCache>
                <c:ptCount val="1"/>
                <c:pt idx="0">
                  <c:v>Дещо покращилася</c:v>
                </c:pt>
              </c:strCache>
            </c:strRef>
          </c:tx>
          <c:spPr>
            <a:solidFill>
              <a:srgbClr val="FFE300"/>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Лист1!$C$206</c:f>
              <c:numCache>
                <c:formatCode>0.00%</c:formatCode>
                <c:ptCount val="1"/>
                <c:pt idx="0">
                  <c:v>0.18000000000000024</c:v>
                </c:pt>
              </c:numCache>
            </c:numRef>
          </c:val>
          <c:extLst>
            <c:ext xmlns:c16="http://schemas.microsoft.com/office/drawing/2014/chart" uri="{C3380CC4-5D6E-409C-BE32-E72D297353CC}">
              <c16:uniqueId val="{00000003-20BC-450F-891B-9C9CBB33760E}"/>
            </c:ext>
          </c:extLst>
        </c:ser>
        <c:ser>
          <c:idx val="4"/>
          <c:order val="4"/>
          <c:tx>
            <c:strRef>
              <c:f>Лист1!$B$207</c:f>
              <c:strCache>
                <c:ptCount val="1"/>
                <c:pt idx="0">
                  <c:v>Набагато покращилася</c:v>
                </c:pt>
              </c:strCache>
            </c:strRef>
          </c:tx>
          <c:spPr>
            <a:solidFill>
              <a:srgbClr val="E31E24"/>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Лист1!$C$207</c:f>
              <c:numCache>
                <c:formatCode>0.00%</c:formatCode>
                <c:ptCount val="1"/>
                <c:pt idx="0">
                  <c:v>7.0000000000000021E-2</c:v>
                </c:pt>
              </c:numCache>
            </c:numRef>
          </c:val>
          <c:extLst>
            <c:ext xmlns:c16="http://schemas.microsoft.com/office/drawing/2014/chart" uri="{C3380CC4-5D6E-409C-BE32-E72D297353CC}">
              <c16:uniqueId val="{00000004-20BC-450F-891B-9C9CBB33760E}"/>
            </c:ext>
          </c:extLst>
        </c:ser>
        <c:dLbls>
          <c:showLegendKey val="0"/>
          <c:showVal val="1"/>
          <c:showCatName val="0"/>
          <c:showSerName val="0"/>
          <c:showPercent val="0"/>
          <c:showBubbleSize val="0"/>
        </c:dLbls>
        <c:gapWidth val="66"/>
        <c:overlap val="100"/>
        <c:axId val="196926464"/>
        <c:axId val="196932352"/>
      </c:barChart>
      <c:catAx>
        <c:axId val="196926464"/>
        <c:scaling>
          <c:orientation val="minMax"/>
        </c:scaling>
        <c:delete val="1"/>
        <c:axPos val="b"/>
        <c:numFmt formatCode="General" sourceLinked="1"/>
        <c:majorTickMark val="out"/>
        <c:minorTickMark val="none"/>
        <c:tickLblPos val="none"/>
        <c:crossAx val="196932352"/>
        <c:crosses val="autoZero"/>
        <c:auto val="1"/>
        <c:lblAlgn val="ctr"/>
        <c:lblOffset val="100"/>
        <c:noMultiLvlLbl val="0"/>
      </c:catAx>
      <c:valAx>
        <c:axId val="196932352"/>
        <c:scaling>
          <c:orientation val="minMax"/>
          <c:max val="0.72000000000000064"/>
          <c:min val="0"/>
        </c:scaling>
        <c:delete val="1"/>
        <c:axPos val="l"/>
        <c:numFmt formatCode="0.00%" sourceLinked="1"/>
        <c:majorTickMark val="out"/>
        <c:minorTickMark val="none"/>
        <c:tickLblPos val="none"/>
        <c:crossAx val="196926464"/>
        <c:crosses val="autoZero"/>
        <c:crossBetween val="between"/>
      </c:valAx>
      <c:spPr>
        <a:noFill/>
        <a:ln w="25400">
          <a:noFill/>
        </a:ln>
        <a:effectLst/>
      </c:spPr>
    </c:plotArea>
    <c:legend>
      <c:legendPos val="l"/>
      <c:layout>
        <c:manualLayout>
          <c:xMode val="edge"/>
          <c:yMode val="edge"/>
          <c:x val="2.6367831245880023E-2"/>
          <c:y val="1.3366598599998421E-2"/>
          <c:w val="0.39119549739869375"/>
          <c:h val="0.9409758694391398"/>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1481855316371"/>
          <c:y val="1.8041404173753301E-3"/>
          <c:w val="0.87573832046242694"/>
          <c:h val="0.99695688274167549"/>
        </c:manualLayout>
      </c:layout>
      <c:barChart>
        <c:barDir val="bar"/>
        <c:grouping val="stacked"/>
        <c:varyColors val="0"/>
        <c:ser>
          <c:idx val="0"/>
          <c:order val="0"/>
          <c:tx>
            <c:strRef>
              <c:f>'[Статево-вікова піраміда_УСЯ Громада_02_02_22 (1).xlsx]Новосілки'!$B$2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(1).xlsx]Новосілки'!$A$3:$A$17</c:f>
              <c:strCache>
                <c:ptCount val="15"/>
                <c:pt idx="0">
                  <c:v>0-4</c:v>
                </c:pt>
                <c:pt idx="1">
                  <c:v> 5- 9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(1).xlsx]Новосілки'!$B$3:$B$17</c:f>
              <c:numCache>
                <c:formatCode>#\ ##0;\ #\ ##0</c:formatCode>
                <c:ptCount val="15"/>
                <c:pt idx="0">
                  <c:v>-19</c:v>
                </c:pt>
                <c:pt idx="1">
                  <c:v>-34</c:v>
                </c:pt>
                <c:pt idx="2">
                  <c:v>-29</c:v>
                </c:pt>
                <c:pt idx="3">
                  <c:v>-31</c:v>
                </c:pt>
                <c:pt idx="4">
                  <c:v>-21</c:v>
                </c:pt>
                <c:pt idx="5">
                  <c:v>-21</c:v>
                </c:pt>
                <c:pt idx="6">
                  <c:v>-34</c:v>
                </c:pt>
                <c:pt idx="7">
                  <c:v>-38</c:v>
                </c:pt>
                <c:pt idx="8">
                  <c:v>-39</c:v>
                </c:pt>
                <c:pt idx="9">
                  <c:v>-40</c:v>
                </c:pt>
                <c:pt idx="10">
                  <c:v>-31</c:v>
                </c:pt>
                <c:pt idx="11">
                  <c:v>-24</c:v>
                </c:pt>
                <c:pt idx="12">
                  <c:v>-25</c:v>
                </c:pt>
                <c:pt idx="13">
                  <c:v>-19</c:v>
                </c:pt>
                <c:pt idx="14">
                  <c:v>-38</c:v>
                </c:pt>
              </c:numCache>
            </c:numRef>
          </c:val>
          <c:extLst>
            <c:ext xmlns:c16="http://schemas.microsoft.com/office/drawing/2014/chart" uri="{C3380CC4-5D6E-409C-BE32-E72D297353CC}">
              <c16:uniqueId val="{00000000-14DA-4D1A-AF8F-2BD93D316268}"/>
            </c:ext>
          </c:extLst>
        </c:ser>
        <c:ser>
          <c:idx val="1"/>
          <c:order val="1"/>
          <c:tx>
            <c:strRef>
              <c:f>'[Статево-вікова піраміда_УСЯ Громада_02_02_22 (1).xlsx]Новосілки'!$C$2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(1).xlsx]Новосілки'!$A$3:$A$17</c:f>
              <c:strCache>
                <c:ptCount val="15"/>
                <c:pt idx="0">
                  <c:v>0-4</c:v>
                </c:pt>
                <c:pt idx="1">
                  <c:v> 5- 9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(1).xlsx]Новосілки'!$C$3:$C$17</c:f>
              <c:numCache>
                <c:formatCode>General</c:formatCode>
                <c:ptCount val="15"/>
                <c:pt idx="0">
                  <c:v>16</c:v>
                </c:pt>
                <c:pt idx="1">
                  <c:v>32</c:v>
                </c:pt>
                <c:pt idx="2">
                  <c:v>39</c:v>
                </c:pt>
                <c:pt idx="3">
                  <c:v>18</c:v>
                </c:pt>
                <c:pt idx="4">
                  <c:v>27</c:v>
                </c:pt>
                <c:pt idx="5">
                  <c:v>27</c:v>
                </c:pt>
                <c:pt idx="6">
                  <c:v>38</c:v>
                </c:pt>
                <c:pt idx="7">
                  <c:v>45</c:v>
                </c:pt>
                <c:pt idx="8">
                  <c:v>34</c:v>
                </c:pt>
                <c:pt idx="9">
                  <c:v>40</c:v>
                </c:pt>
                <c:pt idx="10">
                  <c:v>31</c:v>
                </c:pt>
                <c:pt idx="11">
                  <c:v>27</c:v>
                </c:pt>
                <c:pt idx="12">
                  <c:v>32</c:v>
                </c:pt>
                <c:pt idx="13">
                  <c:v>28</c:v>
                </c:pt>
                <c:pt idx="14">
                  <c:v>85</c:v>
                </c:pt>
              </c:numCache>
            </c:numRef>
          </c:val>
          <c:extLst>
            <c:ext xmlns:c16="http://schemas.microsoft.com/office/drawing/2014/chart" uri="{C3380CC4-5D6E-409C-BE32-E72D297353CC}">
              <c16:uniqueId val="{00000001-14DA-4D1A-AF8F-2BD93D316268}"/>
            </c:ext>
          </c:extLst>
        </c:ser>
        <c:dLbls>
          <c:showLegendKey val="0"/>
          <c:showVal val="0"/>
          <c:showCatName val="0"/>
          <c:showSerName val="0"/>
          <c:showPercent val="0"/>
          <c:showBubbleSize val="0"/>
        </c:dLbls>
        <c:gapWidth val="20"/>
        <c:overlap val="100"/>
        <c:axId val="188397056"/>
        <c:axId val="188781312"/>
      </c:barChart>
      <c:catAx>
        <c:axId val="188397056"/>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uk-UA"/>
          </a:p>
        </c:txPr>
        <c:crossAx val="188781312"/>
        <c:crosses val="autoZero"/>
        <c:auto val="1"/>
        <c:lblAlgn val="ctr"/>
        <c:lblOffset val="100"/>
        <c:noMultiLvlLbl val="0"/>
      </c:catAx>
      <c:valAx>
        <c:axId val="188781312"/>
        <c:scaling>
          <c:orientation val="minMax"/>
        </c:scaling>
        <c:delete val="1"/>
        <c:axPos val="b"/>
        <c:numFmt formatCode="#\ ##0;\ #\ ##0" sourceLinked="1"/>
        <c:majorTickMark val="out"/>
        <c:minorTickMark val="none"/>
        <c:tickLblPos val="none"/>
        <c:crossAx val="188397056"/>
        <c:crosses val="autoZero"/>
        <c:crossBetween val="between"/>
      </c:valAx>
    </c:plotArea>
    <c:legend>
      <c:legendPos val="b"/>
      <c:layout>
        <c:manualLayout>
          <c:xMode val="edge"/>
          <c:yMode val="edge"/>
          <c:x val="0.73810537228856921"/>
          <c:y val="0.80963837853601661"/>
          <c:w val="0.22059378678979671"/>
          <c:h val="6.6420251187609816E-2"/>
        </c:manualLayout>
      </c:layout>
      <c:overlay val="0"/>
      <c:txPr>
        <a:bodyPr/>
        <a:lstStyle/>
        <a:p>
          <a:pPr>
            <a:defRPr lang="ru-RU">
              <a:solidFill>
                <a:srgbClr val="002060"/>
              </a:solidFill>
            </a:defRPr>
          </a:pPr>
          <a:endParaRPr lang="uk-UA"/>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642682111828916E-2"/>
          <c:y val="0.10820249724894702"/>
          <c:w val="0.62175747189542963"/>
          <c:h val="0.58305186783759821"/>
        </c:manualLayout>
      </c:layout>
      <c:pieChart>
        <c:varyColors val="1"/>
        <c:ser>
          <c:idx val="0"/>
          <c:order val="0"/>
          <c:spPr>
            <a:scene3d>
              <a:camera prst="orthographicFront"/>
              <a:lightRig rig="threePt" dir="t"/>
            </a:scene3d>
          </c:spPr>
          <c:dPt>
            <c:idx val="0"/>
            <c:bubble3D val="0"/>
            <c:explosion val="2"/>
            <c:spPr>
              <a:solidFill>
                <a:srgbClr val="007A37"/>
              </a:solidFill>
              <a:ln>
                <a:noFill/>
              </a:ln>
              <a:effectLst/>
              <a:scene3d>
                <a:camera prst="orthographicFront"/>
                <a:lightRig rig="threePt" dir="t"/>
              </a:scene3d>
            </c:spPr>
            <c:extLst>
              <c:ext xmlns:c16="http://schemas.microsoft.com/office/drawing/2014/chart" uri="{C3380CC4-5D6E-409C-BE32-E72D297353CC}">
                <c16:uniqueId val="{00000001-D8F1-44EE-A0E4-B3FB82F3B1AD}"/>
              </c:ext>
            </c:extLst>
          </c:dPt>
          <c:dPt>
            <c:idx val="1"/>
            <c:bubble3D val="0"/>
            <c:spPr>
              <a:solidFill>
                <a:srgbClr val="A9F1C3"/>
              </a:solidFill>
              <a:ln>
                <a:noFill/>
              </a:ln>
              <a:effectLst/>
              <a:scene3d>
                <a:camera prst="orthographicFront"/>
                <a:lightRig rig="threePt" dir="t"/>
              </a:scene3d>
            </c:spPr>
            <c:extLst>
              <c:ext xmlns:c16="http://schemas.microsoft.com/office/drawing/2014/chart" uri="{C3380CC4-5D6E-409C-BE32-E72D297353CC}">
                <c16:uniqueId val="{00000003-D8F1-44EE-A0E4-B3FB82F3B1AD}"/>
              </c:ext>
            </c:extLst>
          </c:dPt>
          <c:dPt>
            <c:idx val="2"/>
            <c:bubble3D val="0"/>
            <c:spPr>
              <a:solidFill>
                <a:srgbClr val="E31E24"/>
              </a:solidFill>
              <a:ln>
                <a:noFill/>
              </a:ln>
              <a:effectLst/>
              <a:scene3d>
                <a:camera prst="orthographicFront"/>
                <a:lightRig rig="threePt" dir="t"/>
              </a:scene3d>
            </c:spPr>
            <c:extLst>
              <c:ext xmlns:c16="http://schemas.microsoft.com/office/drawing/2014/chart" uri="{C3380CC4-5D6E-409C-BE32-E72D297353CC}">
                <c16:uniqueId val="{00000005-D8F1-44EE-A0E4-B3FB82F3B1AD}"/>
              </c:ext>
            </c:extLst>
          </c:dPt>
          <c:dPt>
            <c:idx val="3"/>
            <c:bubble3D val="0"/>
            <c:spPr>
              <a:solidFill>
                <a:srgbClr val="FFE300"/>
              </a:solidFill>
              <a:ln>
                <a:noFill/>
              </a:ln>
              <a:effectLst/>
              <a:scene3d>
                <a:camera prst="orthographicFront"/>
                <a:lightRig rig="threePt" dir="t"/>
              </a:scene3d>
            </c:spPr>
            <c:extLst>
              <c:ext xmlns:c16="http://schemas.microsoft.com/office/drawing/2014/chart" uri="{C3380CC4-5D6E-409C-BE32-E72D297353CC}">
                <c16:uniqueId val="{00000007-D8F1-44EE-A0E4-B3FB82F3B1AD}"/>
              </c:ext>
            </c:extLst>
          </c:dPt>
          <c:dPt>
            <c:idx val="4"/>
            <c:bubble3D val="0"/>
            <c:spPr>
              <a:solidFill>
                <a:schemeClr val="bg1">
                  <a:lumMod val="75000"/>
                </a:schemeClr>
              </a:solidFill>
              <a:ln>
                <a:noFill/>
              </a:ln>
              <a:effectLst/>
              <a:scene3d>
                <a:camera prst="orthographicFront"/>
                <a:lightRig rig="threePt" dir="t"/>
              </a:scene3d>
            </c:spPr>
            <c:extLst>
              <c:ext xmlns:c16="http://schemas.microsoft.com/office/drawing/2014/chart" uri="{C3380CC4-5D6E-409C-BE32-E72D297353CC}">
                <c16:uniqueId val="{00000009-D8F1-44EE-A0E4-B3FB82F3B1AD}"/>
              </c:ext>
            </c:extLst>
          </c:dPt>
          <c:dPt>
            <c:idx val="5"/>
            <c:bubble3D val="0"/>
            <c:spPr>
              <a:solidFill>
                <a:schemeClr val="bg1">
                  <a:lumMod val="50000"/>
                </a:schemeClr>
              </a:solidFill>
              <a:scene3d>
                <a:camera prst="orthographicFront"/>
                <a:lightRig rig="threePt" dir="t"/>
              </a:scene3d>
            </c:spPr>
            <c:extLst>
              <c:ext xmlns:c16="http://schemas.microsoft.com/office/drawing/2014/chart" uri="{C3380CC4-5D6E-409C-BE32-E72D297353CC}">
                <c16:uniqueId val="{0000000A-A5A3-4C56-9A9C-B763D0AFCD62}"/>
              </c:ext>
            </c:extLst>
          </c:dPt>
          <c:dLbls>
            <c:dLbl>
              <c:idx val="0"/>
              <c:layout>
                <c:manualLayout>
                  <c:x val="0.11232865681112825"/>
                  <c:y val="-5.877400900404470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F1-44EE-A0E4-B3FB82F3B1AD}"/>
                </c:ext>
              </c:extLst>
            </c:dLbl>
            <c:dLbl>
              <c:idx val="1"/>
              <c:layout>
                <c:manualLayout>
                  <c:x val="-3.551053868317601E-2"/>
                  <c:y val="0.1433899883049400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F1-44EE-A0E4-B3FB82F3B1AD}"/>
                </c:ext>
              </c:extLst>
            </c:dLbl>
            <c:dLbl>
              <c:idx val="2"/>
              <c:layout>
                <c:manualLayout>
                  <c:x val="-0.13270253163537621"/>
                  <c:y val="3.40140373616865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F1-44EE-A0E4-B3FB82F3B1AD}"/>
                </c:ext>
              </c:extLst>
            </c:dLbl>
            <c:dLbl>
              <c:idx val="4"/>
              <c:layout>
                <c:manualLayout>
                  <c:x val="-6.7050408840029024E-2"/>
                  <c:y val="-5.65244782045863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F1-44EE-A0E4-B3FB82F3B1AD}"/>
                </c:ext>
              </c:extLst>
            </c:dLbl>
            <c:dLbl>
              <c:idx val="5"/>
              <c:layout>
                <c:manualLayout>
                  <c:x val="-5.6368224988446007E-2"/>
                  <c:y val="-6.07120005132026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A3-4C56-9A9C-B763D0AFCD6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Лист1!$B$209:$B$214</c:f>
              <c:strCache>
                <c:ptCount val="6"/>
                <c:pt idx="0">
                  <c:v>Змін на краще</c:v>
                </c:pt>
                <c:pt idx="1">
                  <c:v>Скоріше на краще аніж на гірше</c:v>
                </c:pt>
                <c:pt idx="2">
                  <c:v>Жодних змін</c:v>
                </c:pt>
                <c:pt idx="3">
                  <c:v>Скоріше на гірше аніж на краще</c:v>
                </c:pt>
                <c:pt idx="4">
                  <c:v>Змін на гірше</c:v>
                </c:pt>
                <c:pt idx="5">
                  <c:v>Важко відповісти</c:v>
                </c:pt>
              </c:strCache>
            </c:strRef>
          </c:cat>
          <c:val>
            <c:numRef>
              <c:f>Лист1!$C$209:$C$214</c:f>
              <c:numCache>
                <c:formatCode>0.00%</c:formatCode>
                <c:ptCount val="6"/>
                <c:pt idx="0">
                  <c:v>0.45</c:v>
                </c:pt>
                <c:pt idx="1">
                  <c:v>0.222</c:v>
                </c:pt>
                <c:pt idx="2">
                  <c:v>0.13</c:v>
                </c:pt>
                <c:pt idx="3">
                  <c:v>0.111</c:v>
                </c:pt>
                <c:pt idx="4">
                  <c:v>3.0000000000000002E-2</c:v>
                </c:pt>
                <c:pt idx="5">
                  <c:v>5.7000000000000023E-2</c:v>
                </c:pt>
              </c:numCache>
            </c:numRef>
          </c:val>
          <c:extLst>
            <c:ext xmlns:c16="http://schemas.microsoft.com/office/drawing/2014/chart" uri="{C3380CC4-5D6E-409C-BE32-E72D297353CC}">
              <c16:uniqueId val="{0000000A-D8F1-44EE-A0E4-B3FB82F3B1AD}"/>
            </c:ext>
          </c:extLst>
        </c:ser>
        <c:dLbls>
          <c:showLegendKey val="0"/>
          <c:showVal val="0"/>
          <c:showCatName val="0"/>
          <c:showSerName val="0"/>
          <c:showPercent val="0"/>
          <c:showBubbleSize val="0"/>
          <c:showLeaderLines val="1"/>
        </c:dLbls>
        <c:firstSliceAng val="161"/>
      </c:pieChart>
    </c:plotArea>
    <c:legend>
      <c:legendPos val="r"/>
      <c:layout>
        <c:manualLayout>
          <c:xMode val="edge"/>
          <c:yMode val="edge"/>
          <c:x val="0.64128245474735956"/>
          <c:y val="1.7178085661790722E-2"/>
          <c:w val="0.35625151519933207"/>
          <c:h val="0.91550771528532759"/>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legend>
    <c:plotVisOnly val="1"/>
    <c:dispBlanksAs val="zero"/>
    <c:showDLblsOverMax val="0"/>
  </c:chart>
  <c:spPr>
    <a:solidFill>
      <a:schemeClr val="bg1"/>
    </a:solidFill>
    <a:ln w="9525" cap="flat" cmpd="sng" algn="ctr">
      <a:noFill/>
      <a:bevel/>
    </a:ln>
    <a:effectLst/>
  </c:spPr>
  <c:txPr>
    <a:bodyPr/>
    <a:lstStyle/>
    <a:p>
      <a:pPr>
        <a:defRPr/>
      </a:pPr>
      <a:endParaRPr lang="uk-UA"/>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Лист1!$B$216:$B$222</c:f>
              <c:strCache>
                <c:ptCount val="7"/>
                <c:pt idx="0">
                  <c:v>Стали більше занедбаними вулиці</c:v>
                </c:pt>
                <c:pt idx="1">
                  <c:v>Погіршилася якість комунальних послуг</c:v>
                </c:pt>
                <c:pt idx="2">
                  <c:v>Важко відповісти</c:v>
                </c:pt>
                <c:pt idx="3">
                  <c:v>Важко спілкуватись із місцевою владою</c:v>
                </c:pt>
                <c:pt idx="4">
                  <c:v>Зрослав вулична злочинність</c:v>
                </c:pt>
                <c:pt idx="5">
                  <c:v>Складніше стало знайти роботу</c:v>
                </c:pt>
                <c:pt idx="6">
                  <c:v>Закрились чергові підприємства</c:v>
                </c:pt>
              </c:strCache>
            </c:strRef>
          </c:cat>
          <c:val>
            <c:numRef>
              <c:f>Лист1!$C$216:$C$222</c:f>
              <c:numCache>
                <c:formatCode>0.00%</c:formatCode>
                <c:ptCount val="7"/>
                <c:pt idx="0">
                  <c:v>0.43600000000000338</c:v>
                </c:pt>
                <c:pt idx="1">
                  <c:v>0.38900000000000623</c:v>
                </c:pt>
                <c:pt idx="2">
                  <c:v>0.31700000000000572</c:v>
                </c:pt>
                <c:pt idx="3">
                  <c:v>0.31100000000000338</c:v>
                </c:pt>
                <c:pt idx="4">
                  <c:v>0.20900000000000021</c:v>
                </c:pt>
                <c:pt idx="5">
                  <c:v>0.13400000000000001</c:v>
                </c:pt>
                <c:pt idx="6">
                  <c:v>4.8000000000000001E-2</c:v>
                </c:pt>
              </c:numCache>
            </c:numRef>
          </c:val>
          <c:extLst>
            <c:ext xmlns:c16="http://schemas.microsoft.com/office/drawing/2014/chart" uri="{C3380CC4-5D6E-409C-BE32-E72D297353CC}">
              <c16:uniqueId val="{00000000-048C-40DA-AC15-C2FC64560596}"/>
            </c:ext>
          </c:extLst>
        </c:ser>
        <c:dLbls>
          <c:showLegendKey val="0"/>
          <c:showVal val="1"/>
          <c:showCatName val="0"/>
          <c:showSerName val="0"/>
          <c:showPercent val="0"/>
          <c:showBubbleSize val="0"/>
        </c:dLbls>
        <c:gapWidth val="35"/>
        <c:axId val="201499776"/>
        <c:axId val="201501312"/>
      </c:barChart>
      <c:catAx>
        <c:axId val="201499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rgbClr val="002060"/>
                </a:solidFill>
                <a:latin typeface="+mn-lt"/>
                <a:ea typeface="+mn-ea"/>
                <a:cs typeface="+mn-cs"/>
              </a:defRPr>
            </a:pPr>
            <a:endParaRPr lang="uk-UA"/>
          </a:p>
        </c:txPr>
        <c:crossAx val="201501312"/>
        <c:crosses val="autoZero"/>
        <c:auto val="1"/>
        <c:lblAlgn val="ctr"/>
        <c:lblOffset val="100"/>
        <c:noMultiLvlLbl val="0"/>
      </c:catAx>
      <c:valAx>
        <c:axId val="201501312"/>
        <c:scaling>
          <c:orientation val="minMax"/>
        </c:scaling>
        <c:delete val="1"/>
        <c:axPos val="t"/>
        <c:numFmt formatCode="0.00%" sourceLinked="1"/>
        <c:majorTickMark val="none"/>
        <c:minorTickMark val="none"/>
        <c:tickLblPos val="none"/>
        <c:crossAx val="201499776"/>
        <c:crosses val="autoZero"/>
        <c:crossBetween val="between"/>
      </c:valAx>
    </c:plotArea>
    <c:plotVisOnly val="1"/>
    <c:dispBlanksAs val="gap"/>
    <c:showDLblsOverMax val="0"/>
  </c:chart>
  <c:spPr>
    <a:ln>
      <a:noFill/>
    </a:ln>
  </c:spPr>
  <c:txPr>
    <a:bodyPr/>
    <a:lstStyle/>
    <a:p>
      <a:pPr>
        <a:defRPr/>
      </a:pPr>
      <a:endParaRPr lang="uk-UA"/>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785714285715048E-2"/>
          <c:y val="2.1301580230923715E-2"/>
          <c:w val="0.53152875421822277"/>
          <c:h val="0.70036729967577582"/>
        </c:manualLayout>
      </c:layout>
      <c:pieChart>
        <c:varyColors val="1"/>
        <c:ser>
          <c:idx val="0"/>
          <c:order val="0"/>
          <c:spPr>
            <a:scene3d>
              <a:camera prst="orthographicFront"/>
              <a:lightRig rig="threePt" dir="t"/>
            </a:scene3d>
          </c:spPr>
          <c:explosion val="2"/>
          <c:dPt>
            <c:idx val="0"/>
            <c:bubble3D val="0"/>
            <c:spPr>
              <a:solidFill>
                <a:srgbClr val="E31E24"/>
              </a:solidFill>
              <a:ln>
                <a:noFill/>
              </a:ln>
              <a:effectLst/>
              <a:scene3d>
                <a:camera prst="orthographicFront"/>
                <a:lightRig rig="threePt" dir="t"/>
              </a:scene3d>
            </c:spPr>
            <c:extLst>
              <c:ext xmlns:c16="http://schemas.microsoft.com/office/drawing/2014/chart" uri="{C3380CC4-5D6E-409C-BE32-E72D297353CC}">
                <c16:uniqueId val="{00000001-F862-4C7F-B72D-ECBF2F4D6CB5}"/>
              </c:ext>
            </c:extLst>
          </c:dPt>
          <c:dPt>
            <c:idx val="1"/>
            <c:bubble3D val="0"/>
            <c:spPr>
              <a:solidFill>
                <a:srgbClr val="007A37"/>
              </a:solidFill>
              <a:ln>
                <a:noFill/>
              </a:ln>
              <a:effectLst/>
              <a:scene3d>
                <a:camera prst="orthographicFront"/>
                <a:lightRig rig="threePt" dir="t"/>
              </a:scene3d>
            </c:spPr>
            <c:extLst>
              <c:ext xmlns:c16="http://schemas.microsoft.com/office/drawing/2014/chart" uri="{C3380CC4-5D6E-409C-BE32-E72D297353CC}">
                <c16:uniqueId val="{00000003-F862-4C7F-B72D-ECBF2F4D6CB5}"/>
              </c:ext>
            </c:extLst>
          </c:dPt>
          <c:dPt>
            <c:idx val="2"/>
            <c:bubble3D val="0"/>
            <c:spPr>
              <a:solidFill>
                <a:schemeClr val="bg1">
                  <a:lumMod val="75000"/>
                </a:schemeClr>
              </a:solidFill>
              <a:ln>
                <a:noFill/>
              </a:ln>
              <a:effectLst/>
              <a:scene3d>
                <a:camera prst="orthographicFront"/>
                <a:lightRig rig="threePt" dir="t"/>
              </a:scene3d>
            </c:spPr>
            <c:extLst>
              <c:ext xmlns:c16="http://schemas.microsoft.com/office/drawing/2014/chart" uri="{C3380CC4-5D6E-409C-BE32-E72D297353CC}">
                <c16:uniqueId val="{00000005-F862-4C7F-B72D-ECBF2F4D6CB5}"/>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extLst>
                <c:ext xmlns:c16="http://schemas.microsoft.com/office/drawing/2014/chart" uri="{C3380CC4-5D6E-409C-BE32-E72D297353CC}">
                  <c16:uniqueId val="{00000001-F862-4C7F-B72D-ECBF2F4D6CB5}"/>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bg1"/>
                      </a:solidFill>
                      <a:latin typeface="+mn-lt"/>
                      <a:ea typeface="+mn-ea"/>
                      <a:cs typeface="+mn-cs"/>
                    </a:defRPr>
                  </a:pPr>
                  <a:endParaRPr lang="uk-UA"/>
                </a:p>
              </c:txPr>
              <c:dLblPos val="ctr"/>
              <c:showLegendKey val="0"/>
              <c:showVal val="1"/>
              <c:showCatName val="0"/>
              <c:showSerName val="0"/>
              <c:showPercent val="0"/>
              <c:showBubbleSize val="0"/>
              <c:extLst>
                <c:ext xmlns:c16="http://schemas.microsoft.com/office/drawing/2014/chart" uri="{C3380CC4-5D6E-409C-BE32-E72D297353CC}">
                  <c16:uniqueId val="{00000003-F862-4C7F-B72D-ECBF2F4D6CB5}"/>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rgbClr val="002060"/>
                      </a:solidFill>
                      <a:latin typeface="+mn-lt"/>
                      <a:ea typeface="+mn-ea"/>
                      <a:cs typeface="+mn-cs"/>
                    </a:defRPr>
                  </a:pPr>
                  <a:endParaRPr lang="uk-UA"/>
                </a:p>
              </c:txPr>
              <c:dLblPos val="ctr"/>
              <c:showLegendKey val="0"/>
              <c:showVal val="1"/>
              <c:showCatName val="0"/>
              <c:showSerName val="0"/>
              <c:showPercent val="0"/>
              <c:showBubbleSize val="0"/>
              <c:extLst>
                <c:ext xmlns:c16="http://schemas.microsoft.com/office/drawing/2014/chart" uri="{C3380CC4-5D6E-409C-BE32-E72D297353CC}">
                  <c16:uniqueId val="{00000005-F862-4C7F-B72D-ECBF2F4D6CB5}"/>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62-4C7F-B72D-ECBF2F4D6CB5}"/>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62-4C7F-B72D-ECBF2F4D6CB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Лист1!$B$225:$B$227</c:f>
              <c:strCache>
                <c:ptCount val="3"/>
                <c:pt idx="0">
                  <c:v>У неправильному напрямку</c:v>
                </c:pt>
                <c:pt idx="1">
                  <c:v>У правильному напрямку</c:v>
                </c:pt>
                <c:pt idx="2">
                  <c:v>Важко відповісти</c:v>
                </c:pt>
              </c:strCache>
            </c:strRef>
          </c:cat>
          <c:val>
            <c:numRef>
              <c:f>Лист1!$C$225:$C$227</c:f>
              <c:numCache>
                <c:formatCode>0.00%</c:formatCode>
                <c:ptCount val="3"/>
                <c:pt idx="0">
                  <c:v>0.33100000000000668</c:v>
                </c:pt>
                <c:pt idx="1">
                  <c:v>0.44600000000000001</c:v>
                </c:pt>
                <c:pt idx="2">
                  <c:v>0.223</c:v>
                </c:pt>
              </c:numCache>
            </c:numRef>
          </c:val>
          <c:extLst>
            <c:ext xmlns:c16="http://schemas.microsoft.com/office/drawing/2014/chart" uri="{C3380CC4-5D6E-409C-BE32-E72D297353CC}">
              <c16:uniqueId val="{0000000A-F862-4C7F-B72D-ECBF2F4D6CB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548404105734287"/>
          <c:y val="6.2928115682711047E-2"/>
          <c:w val="0.40005167322835228"/>
          <c:h val="0.74499027327468514"/>
        </c:manualLayout>
      </c:layout>
      <c:overlay val="0"/>
      <c:spPr>
        <a:noFill/>
        <a:ln>
          <a:noFill/>
        </a:ln>
        <a:effectLst/>
      </c:spPr>
      <c:txPr>
        <a:bodyPr rot="0" spcFirstLastPara="1" vertOverflow="ellipsis" vert="horz" wrap="square" anchor="ctr" anchorCtr="1"/>
        <a:lstStyle/>
        <a:p>
          <a:pPr>
            <a:defRPr lang="ru-RU" sz="1000" b="0" i="0" u="none" strike="noStrike" kern="1200" baseline="0">
              <a:solidFill>
                <a:srgbClr val="002060"/>
              </a:solidFill>
              <a:latin typeface="+mn-lt"/>
              <a:ea typeface="+mn-ea"/>
              <a:cs typeface="+mn-cs"/>
            </a:defRPr>
          </a:pPr>
          <a:endParaRPr lang="uk-UA"/>
        </a:p>
      </c:txPr>
    </c:legend>
    <c:plotVisOnly val="1"/>
    <c:dispBlanksAs val="zero"/>
    <c:showDLblsOverMax val="0"/>
  </c:chart>
  <c:spPr>
    <a:solidFill>
      <a:schemeClr val="bg1"/>
    </a:solidFill>
    <a:ln w="9525" cap="flat" cmpd="sng" algn="ctr">
      <a:noFill/>
      <a:bevel/>
    </a:ln>
    <a:effectLst/>
  </c:spPr>
  <c:txPr>
    <a:bodyPr/>
    <a:lstStyle/>
    <a:p>
      <a:pPr>
        <a:defRPr/>
      </a:pPr>
      <a:endParaRPr lang="uk-UA"/>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82377532426212E-2"/>
          <c:y val="8.4591221310102247E-3"/>
          <c:w val="0.45073249700578083"/>
          <c:h val="0.98308175573796197"/>
        </c:manualLayout>
      </c:layout>
      <c:barChart>
        <c:barDir val="bar"/>
        <c:grouping val="clustered"/>
        <c:varyColors val="0"/>
        <c:ser>
          <c:idx val="0"/>
          <c:order val="0"/>
          <c:spPr>
            <a:solidFill>
              <a:schemeClr val="bg1">
                <a:lumMod val="75000"/>
              </a:schemeClr>
            </a:solidFill>
            <a:ln>
              <a:noFill/>
            </a:ln>
            <a:effectLst/>
            <a:scene3d>
              <a:camera prst="orthographicFront"/>
              <a:lightRig rig="threePt" dir="t"/>
            </a:scene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rgbClr val="00206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Лист1!$B$229:$B$238</c:f>
              <c:strCache>
                <c:ptCount val="10"/>
                <c:pt idx="0">
                  <c:v>Сортувати власне побутове сміття</c:v>
                </c:pt>
                <c:pt idx="1">
                  <c:v>Час від часу брати участь у толоках/"суботниках"</c:v>
                </c:pt>
                <c:pt idx="2">
                  <c:v>Щотижня прибирати на прилеглій до свого двору території</c:v>
                </c:pt>
                <c:pt idx="3">
                  <c:v>Передавати свої знання молоді</c:v>
                </c:pt>
                <c:pt idx="4">
                  <c:v>Брати участь у роботі органів самоорганізації населення</c:v>
                </c:pt>
                <c:pt idx="5">
                  <c:v>Популяризувати громаду зі її межами</c:v>
                </c:pt>
                <c:pt idx="6">
                  <c:v>Важко відповісти</c:v>
                </c:pt>
                <c:pt idx="7">
                  <c:v>Бути організатором культурних чи святкових подій</c:v>
                </c:pt>
                <c:pt idx="8">
                  <c:v>Мені це не цікаво</c:v>
                </c:pt>
                <c:pt idx="9">
                  <c:v>Передати якісь артефакти у музей</c:v>
                </c:pt>
              </c:strCache>
            </c:strRef>
          </c:cat>
          <c:val>
            <c:numRef>
              <c:f>Лист1!$C$229:$C$238</c:f>
              <c:numCache>
                <c:formatCode>0.00%</c:formatCode>
                <c:ptCount val="10"/>
                <c:pt idx="0">
                  <c:v>0.69799999999999995</c:v>
                </c:pt>
                <c:pt idx="1">
                  <c:v>0.41700000000000031</c:v>
                </c:pt>
                <c:pt idx="2">
                  <c:v>0.36100000000000032</c:v>
                </c:pt>
                <c:pt idx="3">
                  <c:v>0.17500000000000004</c:v>
                </c:pt>
                <c:pt idx="4">
                  <c:v>0.16800000000000001</c:v>
                </c:pt>
                <c:pt idx="5">
                  <c:v>0.11899999999999998</c:v>
                </c:pt>
                <c:pt idx="6">
                  <c:v>0.111</c:v>
                </c:pt>
                <c:pt idx="7">
                  <c:v>7.6999999999999999E-2</c:v>
                </c:pt>
                <c:pt idx="8">
                  <c:v>3.6999999999999998E-2</c:v>
                </c:pt>
                <c:pt idx="9">
                  <c:v>1.8000000000000023E-2</c:v>
                </c:pt>
              </c:numCache>
            </c:numRef>
          </c:val>
          <c:extLst>
            <c:ext xmlns:c16="http://schemas.microsoft.com/office/drawing/2014/chart" uri="{C3380CC4-5D6E-409C-BE32-E72D297353CC}">
              <c16:uniqueId val="{00000000-82AB-4CD3-BBF1-37DDB93AAA4C}"/>
            </c:ext>
          </c:extLst>
        </c:ser>
        <c:dLbls>
          <c:showLegendKey val="0"/>
          <c:showVal val="1"/>
          <c:showCatName val="0"/>
          <c:showSerName val="0"/>
          <c:showPercent val="0"/>
          <c:showBubbleSize val="0"/>
        </c:dLbls>
        <c:gapWidth val="34"/>
        <c:axId val="203593984"/>
        <c:axId val="203599872"/>
      </c:barChart>
      <c:catAx>
        <c:axId val="203593984"/>
        <c:scaling>
          <c:orientation val="maxMin"/>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spc="-40" baseline="0">
                <a:solidFill>
                  <a:srgbClr val="002060"/>
                </a:solidFill>
                <a:latin typeface="+mn-lt"/>
                <a:ea typeface="+mn-ea"/>
                <a:cs typeface="+mn-cs"/>
              </a:defRPr>
            </a:pPr>
            <a:endParaRPr lang="uk-UA"/>
          </a:p>
        </c:txPr>
        <c:crossAx val="203599872"/>
        <c:crosses val="autoZero"/>
        <c:auto val="1"/>
        <c:lblAlgn val="ctr"/>
        <c:lblOffset val="100"/>
        <c:noMultiLvlLbl val="0"/>
      </c:catAx>
      <c:valAx>
        <c:axId val="203599872"/>
        <c:scaling>
          <c:orientation val="maxMin"/>
        </c:scaling>
        <c:delete val="1"/>
        <c:axPos val="t"/>
        <c:numFmt formatCode="0.00%" sourceLinked="1"/>
        <c:majorTickMark val="none"/>
        <c:minorTickMark val="none"/>
        <c:tickLblPos val="none"/>
        <c:crossAx val="203593984"/>
        <c:crosses val="autoZero"/>
        <c:crossBetween val="between"/>
      </c:valAx>
    </c:plotArea>
    <c:plotVisOnly val="1"/>
    <c:dispBlanksAs val="gap"/>
    <c:showDLblsOverMax val="0"/>
  </c:chart>
  <c:spPr>
    <a:ln>
      <a:noFill/>
    </a:ln>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6167953757568"/>
          <c:y val="0"/>
          <c:w val="0.87360088324965768"/>
          <c:h val="1"/>
        </c:manualLayout>
      </c:layout>
      <c:barChart>
        <c:barDir val="bar"/>
        <c:grouping val="stacked"/>
        <c:varyColors val="0"/>
        <c:ser>
          <c:idx val="0"/>
          <c:order val="0"/>
          <c:tx>
            <c:strRef>
              <c:f>'[Статево-вікова піраміда_УСЯ Громада_02_02_22 (1).xlsx]Забір''я'!$B$2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(1).xlsx]Забір''я'!$A$3:$A$17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(1).xlsx]Забір''я'!$B$3:$B$17</c:f>
              <c:numCache>
                <c:formatCode>#\ ##0;\ #\ ##0</c:formatCode>
                <c:ptCount val="15"/>
                <c:pt idx="0">
                  <c:v>-40</c:v>
                </c:pt>
                <c:pt idx="1">
                  <c:v>-67</c:v>
                </c:pt>
                <c:pt idx="2">
                  <c:v>-65</c:v>
                </c:pt>
                <c:pt idx="3">
                  <c:v>-50</c:v>
                </c:pt>
                <c:pt idx="4">
                  <c:v>-46</c:v>
                </c:pt>
                <c:pt idx="5">
                  <c:v>-53</c:v>
                </c:pt>
                <c:pt idx="6">
                  <c:v>-88</c:v>
                </c:pt>
                <c:pt idx="7">
                  <c:v>-96</c:v>
                </c:pt>
                <c:pt idx="8">
                  <c:v>-114</c:v>
                </c:pt>
                <c:pt idx="9">
                  <c:v>-103</c:v>
                </c:pt>
                <c:pt idx="10">
                  <c:v>-92</c:v>
                </c:pt>
                <c:pt idx="11">
                  <c:v>-78</c:v>
                </c:pt>
                <c:pt idx="12">
                  <c:v>-64</c:v>
                </c:pt>
                <c:pt idx="13">
                  <c:v>-58</c:v>
                </c:pt>
                <c:pt idx="14">
                  <c:v>-44</c:v>
                </c:pt>
              </c:numCache>
            </c:numRef>
          </c:val>
          <c:extLst>
            <c:ext xmlns:c16="http://schemas.microsoft.com/office/drawing/2014/chart" uri="{C3380CC4-5D6E-409C-BE32-E72D297353CC}">
              <c16:uniqueId val="{00000000-2100-4D62-ABA3-0441141132C3}"/>
            </c:ext>
          </c:extLst>
        </c:ser>
        <c:ser>
          <c:idx val="1"/>
          <c:order val="1"/>
          <c:tx>
            <c:strRef>
              <c:f>'[Статево-вікова піраміда_УСЯ Громада_02_02_22 (1).xlsx]Забір''я'!$C$2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(1).xlsx]Забір''я'!$A$3:$A$17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(1).xlsx]Забір''я'!$C$3:$C$17</c:f>
              <c:numCache>
                <c:formatCode>General</c:formatCode>
                <c:ptCount val="15"/>
                <c:pt idx="0">
                  <c:v>27</c:v>
                </c:pt>
                <c:pt idx="1">
                  <c:v>45</c:v>
                </c:pt>
                <c:pt idx="2">
                  <c:v>55</c:v>
                </c:pt>
                <c:pt idx="3">
                  <c:v>48</c:v>
                </c:pt>
                <c:pt idx="4">
                  <c:v>58</c:v>
                </c:pt>
                <c:pt idx="5">
                  <c:v>65</c:v>
                </c:pt>
                <c:pt idx="6">
                  <c:v>84</c:v>
                </c:pt>
                <c:pt idx="7">
                  <c:v>114</c:v>
                </c:pt>
                <c:pt idx="8">
                  <c:v>110</c:v>
                </c:pt>
                <c:pt idx="9">
                  <c:v>92</c:v>
                </c:pt>
                <c:pt idx="10">
                  <c:v>98</c:v>
                </c:pt>
                <c:pt idx="11">
                  <c:v>86</c:v>
                </c:pt>
                <c:pt idx="12">
                  <c:v>93</c:v>
                </c:pt>
                <c:pt idx="13">
                  <c:v>70</c:v>
                </c:pt>
                <c:pt idx="14">
                  <c:v>72</c:v>
                </c:pt>
              </c:numCache>
            </c:numRef>
          </c:val>
          <c:extLst>
            <c:ext xmlns:c16="http://schemas.microsoft.com/office/drawing/2014/chart" uri="{C3380CC4-5D6E-409C-BE32-E72D297353CC}">
              <c16:uniqueId val="{00000001-2100-4D62-ABA3-0441141132C3}"/>
            </c:ext>
          </c:extLst>
        </c:ser>
        <c:dLbls>
          <c:showLegendKey val="0"/>
          <c:showVal val="0"/>
          <c:showCatName val="0"/>
          <c:showSerName val="0"/>
          <c:showPercent val="0"/>
          <c:showBubbleSize val="0"/>
        </c:dLbls>
        <c:gapWidth val="20"/>
        <c:overlap val="100"/>
        <c:axId val="190262656"/>
        <c:axId val="191969152"/>
      </c:barChart>
      <c:catAx>
        <c:axId val="190262656"/>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uk-UA"/>
          </a:p>
        </c:txPr>
        <c:crossAx val="191969152"/>
        <c:crosses val="autoZero"/>
        <c:auto val="1"/>
        <c:lblAlgn val="ctr"/>
        <c:lblOffset val="100"/>
        <c:noMultiLvlLbl val="0"/>
      </c:catAx>
      <c:valAx>
        <c:axId val="191969152"/>
        <c:scaling>
          <c:orientation val="minMax"/>
        </c:scaling>
        <c:delete val="1"/>
        <c:axPos val="b"/>
        <c:numFmt formatCode="#\ ##0;\ #\ ##0" sourceLinked="1"/>
        <c:majorTickMark val="out"/>
        <c:minorTickMark val="none"/>
        <c:tickLblPos val="none"/>
        <c:crossAx val="190262656"/>
        <c:crosses val="autoZero"/>
        <c:crossBetween val="between"/>
      </c:valAx>
    </c:plotArea>
    <c:legend>
      <c:legendPos val="b"/>
      <c:layout>
        <c:manualLayout>
          <c:xMode val="edge"/>
          <c:yMode val="edge"/>
          <c:x val="0.76161718162914793"/>
          <c:y val="0.84216678703627657"/>
          <c:w val="0.22059378678979671"/>
          <c:h val="7.6964943119075424E-2"/>
        </c:manualLayout>
      </c:layout>
      <c:overlay val="0"/>
      <c:txPr>
        <a:bodyPr/>
        <a:lstStyle/>
        <a:p>
          <a:pPr>
            <a:defRPr lang="ru-RU">
              <a:solidFill>
                <a:srgbClr val="002060"/>
              </a:solidFill>
            </a:defRPr>
          </a:pPr>
          <a:endParaRPr lang="uk-UA"/>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5618831923241"/>
          <c:y val="1.0439012645959433E-3"/>
          <c:w val="0.85268588818352098"/>
          <c:h val="0.99854897106893359"/>
        </c:manualLayout>
      </c:layout>
      <c:barChart>
        <c:barDir val="bar"/>
        <c:grouping val="stacked"/>
        <c:varyColors val="0"/>
        <c:ser>
          <c:idx val="0"/>
          <c:order val="0"/>
          <c:tx>
            <c:strRef>
              <c:f>'[Статево-вікова піраміда_УСЯ Громада_02_02_22 (1).xlsx]Тарасівка та Нове'!$B$2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(1).xlsx]Тарасівка та Нове'!$A$3:$A$17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(1).xlsx]Тарасівка та Нове'!$B$3:$B$17</c:f>
              <c:numCache>
                <c:formatCode>#\ ##0;\ #\ ##0</c:formatCode>
                <c:ptCount val="15"/>
                <c:pt idx="0">
                  <c:v>-368</c:v>
                </c:pt>
                <c:pt idx="1">
                  <c:v>-336</c:v>
                </c:pt>
                <c:pt idx="2">
                  <c:v>-425</c:v>
                </c:pt>
                <c:pt idx="3">
                  <c:v>-381</c:v>
                </c:pt>
                <c:pt idx="4">
                  <c:v>-420</c:v>
                </c:pt>
                <c:pt idx="5">
                  <c:v>-509</c:v>
                </c:pt>
                <c:pt idx="6">
                  <c:v>-553</c:v>
                </c:pt>
                <c:pt idx="7">
                  <c:v>-541</c:v>
                </c:pt>
                <c:pt idx="8">
                  <c:v>-563</c:v>
                </c:pt>
                <c:pt idx="9">
                  <c:v>-530</c:v>
                </c:pt>
                <c:pt idx="10">
                  <c:v>-551</c:v>
                </c:pt>
                <c:pt idx="11">
                  <c:v>-305</c:v>
                </c:pt>
                <c:pt idx="12">
                  <c:v>-456</c:v>
                </c:pt>
                <c:pt idx="13">
                  <c:v>-386</c:v>
                </c:pt>
                <c:pt idx="14">
                  <c:v>-231</c:v>
                </c:pt>
              </c:numCache>
            </c:numRef>
          </c:val>
          <c:extLst>
            <c:ext xmlns:c16="http://schemas.microsoft.com/office/drawing/2014/chart" uri="{C3380CC4-5D6E-409C-BE32-E72D297353CC}">
              <c16:uniqueId val="{00000000-5E75-43C0-A522-4D0CE078B02E}"/>
            </c:ext>
          </c:extLst>
        </c:ser>
        <c:ser>
          <c:idx val="1"/>
          <c:order val="1"/>
          <c:tx>
            <c:strRef>
              <c:f>'[Статево-вікова піраміда_УСЯ Громада_02_02_22 (1).xlsx]Тарасівка та Нове'!$C$2</c:f>
              <c:strCache>
                <c:ptCount val="1"/>
                <c:pt idx="0">
                  <c:v>Жінки</c:v>
                </c:pt>
              </c:strCache>
            </c:strRef>
          </c:tx>
          <c:spPr>
            <a:solidFill>
              <a:srgbClr val="007A37"/>
            </a:solidFill>
            <a:ln>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(1).xlsx]Тарасівка та Нове'!$A$3:$A$17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(1).xlsx]Тарасівка та Нове'!$C$3:$C$17</c:f>
              <c:numCache>
                <c:formatCode>0</c:formatCode>
                <c:ptCount val="15"/>
                <c:pt idx="0">
                  <c:v>374</c:v>
                </c:pt>
                <c:pt idx="1">
                  <c:v>343</c:v>
                </c:pt>
                <c:pt idx="2">
                  <c:v>451</c:v>
                </c:pt>
                <c:pt idx="3">
                  <c:v>378</c:v>
                </c:pt>
                <c:pt idx="4">
                  <c:v>454</c:v>
                </c:pt>
                <c:pt idx="5">
                  <c:v>534</c:v>
                </c:pt>
                <c:pt idx="6">
                  <c:v>562</c:v>
                </c:pt>
                <c:pt idx="7">
                  <c:v>553</c:v>
                </c:pt>
                <c:pt idx="8">
                  <c:v>539</c:v>
                </c:pt>
                <c:pt idx="9">
                  <c:v>562</c:v>
                </c:pt>
                <c:pt idx="10">
                  <c:v>582</c:v>
                </c:pt>
                <c:pt idx="11">
                  <c:v>386</c:v>
                </c:pt>
                <c:pt idx="12">
                  <c:v>498</c:v>
                </c:pt>
                <c:pt idx="13">
                  <c:v>382</c:v>
                </c:pt>
                <c:pt idx="14">
                  <c:v>266</c:v>
                </c:pt>
              </c:numCache>
            </c:numRef>
          </c:val>
          <c:extLst>
            <c:ext xmlns:c16="http://schemas.microsoft.com/office/drawing/2014/chart" uri="{C3380CC4-5D6E-409C-BE32-E72D297353CC}">
              <c16:uniqueId val="{00000001-5E75-43C0-A522-4D0CE078B02E}"/>
            </c:ext>
          </c:extLst>
        </c:ser>
        <c:dLbls>
          <c:showLegendKey val="0"/>
          <c:showVal val="0"/>
          <c:showCatName val="0"/>
          <c:showSerName val="0"/>
          <c:showPercent val="0"/>
          <c:showBubbleSize val="0"/>
        </c:dLbls>
        <c:gapWidth val="20"/>
        <c:overlap val="100"/>
        <c:axId val="195214336"/>
        <c:axId val="195216512"/>
      </c:barChart>
      <c:catAx>
        <c:axId val="195214336"/>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uk-UA"/>
          </a:p>
        </c:txPr>
        <c:crossAx val="195216512"/>
        <c:crosses val="autoZero"/>
        <c:auto val="1"/>
        <c:lblAlgn val="ctr"/>
        <c:lblOffset val="100"/>
        <c:noMultiLvlLbl val="0"/>
      </c:catAx>
      <c:valAx>
        <c:axId val="195216512"/>
        <c:scaling>
          <c:orientation val="minMax"/>
        </c:scaling>
        <c:delete val="1"/>
        <c:axPos val="b"/>
        <c:numFmt formatCode="#\ ##0;\ #\ ##0" sourceLinked="1"/>
        <c:majorTickMark val="out"/>
        <c:minorTickMark val="none"/>
        <c:tickLblPos val="none"/>
        <c:crossAx val="195214336"/>
        <c:crosses val="autoZero"/>
        <c:crossBetween val="between"/>
      </c:valAx>
    </c:plotArea>
    <c:legend>
      <c:legendPos val="b"/>
      <c:layout>
        <c:manualLayout>
          <c:xMode val="edge"/>
          <c:yMode val="edge"/>
          <c:x val="0.79122199317360065"/>
          <c:y val="0.8808711343456016"/>
          <c:w val="0.2050766083449703"/>
          <c:h val="8.8837697793302764E-2"/>
        </c:manualLayout>
      </c:layout>
      <c:overlay val="0"/>
      <c:txPr>
        <a:bodyPr/>
        <a:lstStyle/>
        <a:p>
          <a:pPr>
            <a:defRPr lang="ru-RU">
              <a:solidFill>
                <a:srgbClr val="002060"/>
              </a:solidFill>
            </a:defRPr>
          </a:pPr>
          <a:endParaRPr lang="uk-UA"/>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8873301756821"/>
          <c:y val="0"/>
          <c:w val="0.85709700559461832"/>
          <c:h val="1"/>
        </c:manualLayout>
      </c:layout>
      <c:barChart>
        <c:barDir val="bar"/>
        <c:grouping val="stacked"/>
        <c:varyColors val="0"/>
        <c:ser>
          <c:idx val="0"/>
          <c:order val="0"/>
          <c:tx>
            <c:strRef>
              <c:f>'[Статево-вікова піраміда_УСЯ Громада_02_02_22 (1).xlsx]Княжичі'!$B$2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(1).xlsx]Княжичі'!$A$3:$A$17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(1).xlsx]Княжичі'!$B$3:$B$17</c:f>
              <c:numCache>
                <c:formatCode>#\ ##0;\ #\ ##0</c:formatCode>
                <c:ptCount val="15"/>
                <c:pt idx="0">
                  <c:v>-15</c:v>
                </c:pt>
                <c:pt idx="1">
                  <c:v>-37</c:v>
                </c:pt>
                <c:pt idx="2">
                  <c:v>-35</c:v>
                </c:pt>
                <c:pt idx="3">
                  <c:v>-37</c:v>
                </c:pt>
                <c:pt idx="4">
                  <c:v>-22</c:v>
                </c:pt>
                <c:pt idx="5">
                  <c:v>-25</c:v>
                </c:pt>
                <c:pt idx="6">
                  <c:v>-33</c:v>
                </c:pt>
                <c:pt idx="7">
                  <c:v>-42</c:v>
                </c:pt>
                <c:pt idx="8">
                  <c:v>-31</c:v>
                </c:pt>
                <c:pt idx="9">
                  <c:v>-34</c:v>
                </c:pt>
                <c:pt idx="10">
                  <c:v>-27</c:v>
                </c:pt>
                <c:pt idx="11">
                  <c:v>-46</c:v>
                </c:pt>
                <c:pt idx="12">
                  <c:v>-26</c:v>
                </c:pt>
                <c:pt idx="13">
                  <c:v>-27</c:v>
                </c:pt>
                <c:pt idx="14">
                  <c:v>-39</c:v>
                </c:pt>
              </c:numCache>
            </c:numRef>
          </c:val>
          <c:extLst>
            <c:ext xmlns:c16="http://schemas.microsoft.com/office/drawing/2014/chart" uri="{C3380CC4-5D6E-409C-BE32-E72D297353CC}">
              <c16:uniqueId val="{00000000-09E6-4F11-B2FE-E9EF30703E5E}"/>
            </c:ext>
          </c:extLst>
        </c:ser>
        <c:ser>
          <c:idx val="1"/>
          <c:order val="1"/>
          <c:tx>
            <c:strRef>
              <c:f>'[Статево-вікова піраміда_УСЯ Громада_02_02_22 (1).xlsx]Княжичі'!$C$2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(1).xlsx]Княжичі'!$A$3:$A$17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(1).xlsx]Княжичі'!$C$3:$C$17</c:f>
              <c:numCache>
                <c:formatCode>General</c:formatCode>
                <c:ptCount val="15"/>
                <c:pt idx="0">
                  <c:v>10</c:v>
                </c:pt>
                <c:pt idx="1">
                  <c:v>31</c:v>
                </c:pt>
                <c:pt idx="2">
                  <c:v>38</c:v>
                </c:pt>
                <c:pt idx="3">
                  <c:v>17</c:v>
                </c:pt>
                <c:pt idx="4">
                  <c:v>27</c:v>
                </c:pt>
                <c:pt idx="5">
                  <c:v>20</c:v>
                </c:pt>
                <c:pt idx="6">
                  <c:v>30</c:v>
                </c:pt>
                <c:pt idx="7">
                  <c:v>45</c:v>
                </c:pt>
                <c:pt idx="8">
                  <c:v>35</c:v>
                </c:pt>
                <c:pt idx="9">
                  <c:v>35</c:v>
                </c:pt>
                <c:pt idx="10">
                  <c:v>33</c:v>
                </c:pt>
                <c:pt idx="11">
                  <c:v>40</c:v>
                </c:pt>
                <c:pt idx="12">
                  <c:v>35</c:v>
                </c:pt>
                <c:pt idx="13">
                  <c:v>21</c:v>
                </c:pt>
                <c:pt idx="14">
                  <c:v>103</c:v>
                </c:pt>
              </c:numCache>
            </c:numRef>
          </c:val>
          <c:extLst>
            <c:ext xmlns:c16="http://schemas.microsoft.com/office/drawing/2014/chart" uri="{C3380CC4-5D6E-409C-BE32-E72D297353CC}">
              <c16:uniqueId val="{00000001-09E6-4F11-B2FE-E9EF30703E5E}"/>
            </c:ext>
          </c:extLst>
        </c:ser>
        <c:dLbls>
          <c:showLegendKey val="0"/>
          <c:showVal val="0"/>
          <c:showCatName val="0"/>
          <c:showSerName val="0"/>
          <c:showPercent val="0"/>
          <c:showBubbleSize val="0"/>
        </c:dLbls>
        <c:gapWidth val="20"/>
        <c:overlap val="100"/>
        <c:axId val="198592768"/>
        <c:axId val="199115136"/>
      </c:barChart>
      <c:catAx>
        <c:axId val="198592768"/>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uk-UA"/>
          </a:p>
        </c:txPr>
        <c:crossAx val="199115136"/>
        <c:crosses val="autoZero"/>
        <c:auto val="1"/>
        <c:lblAlgn val="ctr"/>
        <c:lblOffset val="100"/>
        <c:noMultiLvlLbl val="0"/>
      </c:catAx>
      <c:valAx>
        <c:axId val="199115136"/>
        <c:scaling>
          <c:orientation val="minMax"/>
        </c:scaling>
        <c:delete val="1"/>
        <c:axPos val="b"/>
        <c:numFmt formatCode="#\ ##0;\ #\ ##0" sourceLinked="1"/>
        <c:majorTickMark val="out"/>
        <c:minorTickMark val="none"/>
        <c:tickLblPos val="none"/>
        <c:crossAx val="198592768"/>
        <c:crosses val="autoZero"/>
        <c:crossBetween val="between"/>
      </c:valAx>
    </c:plotArea>
    <c:legend>
      <c:legendPos val="b"/>
      <c:layout>
        <c:manualLayout>
          <c:xMode val="edge"/>
          <c:yMode val="edge"/>
          <c:x val="0.64982135802325691"/>
          <c:y val="0.75576051469176164"/>
          <c:w val="0.2050766083449703"/>
          <c:h val="7.3507777991165812E-2"/>
        </c:manualLayout>
      </c:layout>
      <c:overlay val="0"/>
      <c:txPr>
        <a:bodyPr/>
        <a:lstStyle/>
        <a:p>
          <a:pPr>
            <a:defRPr lang="ru-RU">
              <a:solidFill>
                <a:srgbClr val="002060"/>
              </a:solidFill>
            </a:defRPr>
          </a:pPr>
          <a:endParaRPr lang="uk-UA"/>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3792818175764"/>
          <c:y val="0"/>
          <c:w val="0.8411998998144008"/>
          <c:h val="0.99967497692737461"/>
        </c:manualLayout>
      </c:layout>
      <c:barChart>
        <c:barDir val="bar"/>
        <c:grouping val="stacked"/>
        <c:varyColors val="0"/>
        <c:ser>
          <c:idx val="0"/>
          <c:order val="0"/>
          <c:tx>
            <c:strRef>
              <c:f>'[Статево-вікова піраміда_УСЯ Громада_02_02_22 (1).xlsx]Жорнівка'!$B$2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(1).xlsx]Жорнівка'!$A$3:$A$17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(1).xlsx]Жорнівка'!$B$3:$B$17</c:f>
              <c:numCache>
                <c:formatCode>#\ ##0;\ #\ ##0</c:formatCode>
                <c:ptCount val="15"/>
                <c:pt idx="0">
                  <c:v>-8</c:v>
                </c:pt>
                <c:pt idx="1">
                  <c:v>-20</c:v>
                </c:pt>
                <c:pt idx="2">
                  <c:v>-23</c:v>
                </c:pt>
                <c:pt idx="3">
                  <c:v>-24</c:v>
                </c:pt>
                <c:pt idx="4">
                  <c:v>-19</c:v>
                </c:pt>
                <c:pt idx="5">
                  <c:v>-21</c:v>
                </c:pt>
                <c:pt idx="6">
                  <c:v>-18</c:v>
                </c:pt>
                <c:pt idx="7">
                  <c:v>-20</c:v>
                </c:pt>
                <c:pt idx="8">
                  <c:v>-26</c:v>
                </c:pt>
                <c:pt idx="9">
                  <c:v>-23</c:v>
                </c:pt>
                <c:pt idx="10">
                  <c:v>-20</c:v>
                </c:pt>
                <c:pt idx="11">
                  <c:v>-19</c:v>
                </c:pt>
                <c:pt idx="12">
                  <c:v>-18</c:v>
                </c:pt>
                <c:pt idx="13">
                  <c:v>-16</c:v>
                </c:pt>
                <c:pt idx="14">
                  <c:v>-44</c:v>
                </c:pt>
              </c:numCache>
            </c:numRef>
          </c:val>
          <c:extLst>
            <c:ext xmlns:c16="http://schemas.microsoft.com/office/drawing/2014/chart" uri="{C3380CC4-5D6E-409C-BE32-E72D297353CC}">
              <c16:uniqueId val="{00000000-BAFE-4777-9E2E-5C4E69AD595B}"/>
            </c:ext>
          </c:extLst>
        </c:ser>
        <c:ser>
          <c:idx val="1"/>
          <c:order val="1"/>
          <c:tx>
            <c:strRef>
              <c:f>'[Статево-вікова піраміда_УСЯ Громада_02_02_22 (1).xlsx]Жорнівка'!$C$2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(1).xlsx]Жорнівка'!$A$3:$A$17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(1).xlsx]Жорнівка'!$C$3:$C$17</c:f>
              <c:numCache>
                <c:formatCode>General</c:formatCode>
                <c:ptCount val="15"/>
                <c:pt idx="0">
                  <c:v>8</c:v>
                </c:pt>
                <c:pt idx="1">
                  <c:v>21</c:v>
                </c:pt>
                <c:pt idx="2">
                  <c:v>20</c:v>
                </c:pt>
                <c:pt idx="3">
                  <c:v>19</c:v>
                </c:pt>
                <c:pt idx="4">
                  <c:v>26</c:v>
                </c:pt>
                <c:pt idx="5">
                  <c:v>22</c:v>
                </c:pt>
                <c:pt idx="6">
                  <c:v>17</c:v>
                </c:pt>
                <c:pt idx="7">
                  <c:v>19</c:v>
                </c:pt>
                <c:pt idx="8">
                  <c:v>21</c:v>
                </c:pt>
                <c:pt idx="9">
                  <c:v>24</c:v>
                </c:pt>
                <c:pt idx="10">
                  <c:v>23</c:v>
                </c:pt>
                <c:pt idx="11">
                  <c:v>21</c:v>
                </c:pt>
                <c:pt idx="12">
                  <c:v>19</c:v>
                </c:pt>
                <c:pt idx="13">
                  <c:v>18</c:v>
                </c:pt>
                <c:pt idx="14">
                  <c:v>39</c:v>
                </c:pt>
              </c:numCache>
            </c:numRef>
          </c:val>
          <c:extLst>
            <c:ext xmlns:c16="http://schemas.microsoft.com/office/drawing/2014/chart" uri="{C3380CC4-5D6E-409C-BE32-E72D297353CC}">
              <c16:uniqueId val="{00000001-BAFE-4777-9E2E-5C4E69AD595B}"/>
            </c:ext>
          </c:extLst>
        </c:ser>
        <c:dLbls>
          <c:showLegendKey val="0"/>
          <c:showVal val="0"/>
          <c:showCatName val="0"/>
          <c:showSerName val="0"/>
          <c:showPercent val="0"/>
          <c:showBubbleSize val="0"/>
        </c:dLbls>
        <c:gapWidth val="20"/>
        <c:overlap val="100"/>
        <c:axId val="199662592"/>
        <c:axId val="199681152"/>
      </c:barChart>
      <c:catAx>
        <c:axId val="199662592"/>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uk-UA"/>
          </a:p>
        </c:txPr>
        <c:crossAx val="199681152"/>
        <c:crosses val="autoZero"/>
        <c:auto val="1"/>
        <c:lblAlgn val="ctr"/>
        <c:lblOffset val="100"/>
        <c:noMultiLvlLbl val="0"/>
      </c:catAx>
      <c:valAx>
        <c:axId val="199681152"/>
        <c:scaling>
          <c:orientation val="minMax"/>
        </c:scaling>
        <c:delete val="1"/>
        <c:axPos val="b"/>
        <c:numFmt formatCode="#\ ##0;\ #\ ##0" sourceLinked="1"/>
        <c:majorTickMark val="out"/>
        <c:minorTickMark val="none"/>
        <c:tickLblPos val="none"/>
        <c:crossAx val="199662592"/>
        <c:crosses val="autoZero"/>
        <c:crossBetween val="between"/>
      </c:valAx>
    </c:plotArea>
    <c:legend>
      <c:legendPos val="b"/>
      <c:layout>
        <c:manualLayout>
          <c:xMode val="edge"/>
          <c:yMode val="edge"/>
          <c:x val="0.76904639528106677"/>
          <c:y val="0.75663303259184456"/>
          <c:w val="0.2050766083449703"/>
          <c:h val="7.0885587557142124E-2"/>
        </c:manualLayout>
      </c:layout>
      <c:overlay val="0"/>
      <c:txPr>
        <a:bodyPr/>
        <a:lstStyle/>
        <a:p>
          <a:pPr>
            <a:defRPr lang="ru-RU">
              <a:solidFill>
                <a:srgbClr val="002060"/>
              </a:solidFill>
            </a:defRPr>
          </a:pPr>
          <a:endParaRPr lang="uk-UA"/>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1961431467767"/>
          <c:y val="3.8095238095240303E-4"/>
          <c:w val="0.85202429786098255"/>
          <c:h val="0.99961904761904763"/>
        </c:manualLayout>
      </c:layout>
      <c:barChart>
        <c:barDir val="bar"/>
        <c:grouping val="stacked"/>
        <c:varyColors val="0"/>
        <c:ser>
          <c:idx val="0"/>
          <c:order val="0"/>
          <c:tx>
            <c:strRef>
              <c:f>'[Статево-вікова піраміда_УСЯ Громада_02_02_22 (1).xlsx]Малютянка'!$B$2</c:f>
              <c:strCache>
                <c:ptCount val="1"/>
                <c:pt idx="0">
                  <c:v>Чоловіки</c:v>
                </c:pt>
              </c:strCache>
            </c:strRef>
          </c:tx>
          <c:spPr>
            <a:solidFill>
              <a:schemeClr val="bg1">
                <a:lumMod val="75000"/>
              </a:schemeClr>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rgbClr val="002060"/>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(1).xlsx]Малютянка'!$A$3:$A$17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(1).xlsx]Малютянка'!$B$3:$B$17</c:f>
              <c:numCache>
                <c:formatCode>#\ ##0;\ #\ ##0</c:formatCode>
                <c:ptCount val="15"/>
                <c:pt idx="0">
                  <c:v>-32</c:v>
                </c:pt>
                <c:pt idx="1">
                  <c:v>-26</c:v>
                </c:pt>
                <c:pt idx="2">
                  <c:v>-53</c:v>
                </c:pt>
                <c:pt idx="3">
                  <c:v>-47</c:v>
                </c:pt>
                <c:pt idx="4">
                  <c:v>-64</c:v>
                </c:pt>
                <c:pt idx="5">
                  <c:v>-52</c:v>
                </c:pt>
                <c:pt idx="6">
                  <c:v>-49</c:v>
                </c:pt>
                <c:pt idx="7">
                  <c:v>-46</c:v>
                </c:pt>
                <c:pt idx="8">
                  <c:v>-69</c:v>
                </c:pt>
                <c:pt idx="9">
                  <c:v>-51</c:v>
                </c:pt>
                <c:pt idx="10">
                  <c:v>-44</c:v>
                </c:pt>
                <c:pt idx="11">
                  <c:v>-74</c:v>
                </c:pt>
                <c:pt idx="12">
                  <c:v>-70</c:v>
                </c:pt>
                <c:pt idx="13">
                  <c:v>-72</c:v>
                </c:pt>
                <c:pt idx="14">
                  <c:v>-61</c:v>
                </c:pt>
              </c:numCache>
            </c:numRef>
          </c:val>
          <c:extLst>
            <c:ext xmlns:c16="http://schemas.microsoft.com/office/drawing/2014/chart" uri="{C3380CC4-5D6E-409C-BE32-E72D297353CC}">
              <c16:uniqueId val="{00000000-C6A3-416F-8C32-E58BAAA01A24}"/>
            </c:ext>
          </c:extLst>
        </c:ser>
        <c:ser>
          <c:idx val="1"/>
          <c:order val="1"/>
          <c:tx>
            <c:strRef>
              <c:f>'[Статево-вікова піраміда_УСЯ Громада_02_02_22 (1).xlsx]Малютянка'!$C$2</c:f>
              <c:strCache>
                <c:ptCount val="1"/>
                <c:pt idx="0">
                  <c:v>Жінки</c:v>
                </c:pt>
              </c:strCache>
            </c:strRef>
          </c:tx>
          <c:spPr>
            <a:solidFill>
              <a:srgbClr val="007A37"/>
            </a:solidFill>
            <a:scene3d>
              <a:camera prst="orthographicFront"/>
              <a:lightRig rig="threePt" dir="t"/>
            </a:scene3d>
          </c:spPr>
          <c:invertIfNegative val="0"/>
          <c:dLbls>
            <c:spPr>
              <a:noFill/>
              <a:ln>
                <a:noFill/>
              </a:ln>
              <a:effectLst/>
            </c:spPr>
            <c:txPr>
              <a:bodyPr wrap="square" lIns="38100" tIns="19050" rIns="38100" bIns="19050" anchor="ctr">
                <a:spAutoFit/>
              </a:bodyPr>
              <a:lstStyle/>
              <a:p>
                <a:pPr>
                  <a:defRPr lang="ru-RU">
                    <a:solidFill>
                      <a:schemeClr val="bg1"/>
                    </a:solidFill>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'[Статево-вікова піраміда_УСЯ Громада_02_02_22 (1).xlsx]Малютянка'!$A$3:$A$17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старше</c:v>
                </c:pt>
              </c:strCache>
            </c:strRef>
          </c:cat>
          <c:val>
            <c:numRef>
              <c:f>'[Статево-вікова піраміда_УСЯ Громада_02_02_22 (1).xlsx]Малютянка'!$C$3:$C$17</c:f>
              <c:numCache>
                <c:formatCode>General</c:formatCode>
                <c:ptCount val="15"/>
                <c:pt idx="0">
                  <c:v>24</c:v>
                </c:pt>
                <c:pt idx="1">
                  <c:v>28</c:v>
                </c:pt>
                <c:pt idx="2">
                  <c:v>65</c:v>
                </c:pt>
                <c:pt idx="3">
                  <c:v>54</c:v>
                </c:pt>
                <c:pt idx="4">
                  <c:v>60</c:v>
                </c:pt>
                <c:pt idx="5">
                  <c:v>59</c:v>
                </c:pt>
                <c:pt idx="6">
                  <c:v>45</c:v>
                </c:pt>
                <c:pt idx="7">
                  <c:v>51</c:v>
                </c:pt>
                <c:pt idx="8">
                  <c:v>70</c:v>
                </c:pt>
                <c:pt idx="9">
                  <c:v>52</c:v>
                </c:pt>
                <c:pt idx="10">
                  <c:v>49</c:v>
                </c:pt>
                <c:pt idx="11">
                  <c:v>72</c:v>
                </c:pt>
                <c:pt idx="12">
                  <c:v>67</c:v>
                </c:pt>
                <c:pt idx="13">
                  <c:v>74</c:v>
                </c:pt>
                <c:pt idx="14">
                  <c:v>86</c:v>
                </c:pt>
              </c:numCache>
            </c:numRef>
          </c:val>
          <c:extLst>
            <c:ext xmlns:c16="http://schemas.microsoft.com/office/drawing/2014/chart" uri="{C3380CC4-5D6E-409C-BE32-E72D297353CC}">
              <c16:uniqueId val="{00000001-C6A3-416F-8C32-E58BAAA01A24}"/>
            </c:ext>
          </c:extLst>
        </c:ser>
        <c:dLbls>
          <c:showLegendKey val="0"/>
          <c:showVal val="0"/>
          <c:showCatName val="0"/>
          <c:showSerName val="0"/>
          <c:showPercent val="0"/>
          <c:showBubbleSize val="0"/>
        </c:dLbls>
        <c:gapWidth val="20"/>
        <c:overlap val="100"/>
        <c:axId val="201634944"/>
        <c:axId val="201636480"/>
      </c:barChart>
      <c:catAx>
        <c:axId val="201634944"/>
        <c:scaling>
          <c:orientation val="minMax"/>
        </c:scaling>
        <c:delete val="0"/>
        <c:axPos val="l"/>
        <c:numFmt formatCode="General" sourceLinked="0"/>
        <c:majorTickMark val="out"/>
        <c:minorTickMark val="none"/>
        <c:tickLblPos val="low"/>
        <c:txPr>
          <a:bodyPr/>
          <a:lstStyle/>
          <a:p>
            <a:pPr>
              <a:defRPr lang="ru-RU">
                <a:solidFill>
                  <a:srgbClr val="002060"/>
                </a:solidFill>
              </a:defRPr>
            </a:pPr>
            <a:endParaRPr lang="uk-UA"/>
          </a:p>
        </c:txPr>
        <c:crossAx val="201636480"/>
        <c:crosses val="autoZero"/>
        <c:auto val="1"/>
        <c:lblAlgn val="ctr"/>
        <c:lblOffset val="100"/>
        <c:noMultiLvlLbl val="0"/>
      </c:catAx>
      <c:valAx>
        <c:axId val="201636480"/>
        <c:scaling>
          <c:orientation val="minMax"/>
        </c:scaling>
        <c:delete val="1"/>
        <c:axPos val="b"/>
        <c:numFmt formatCode="#\ ##0;\ #\ ##0" sourceLinked="1"/>
        <c:majorTickMark val="out"/>
        <c:minorTickMark val="none"/>
        <c:tickLblPos val="none"/>
        <c:crossAx val="201634944"/>
        <c:crosses val="autoZero"/>
        <c:crossBetween val="between"/>
      </c:valAx>
    </c:plotArea>
    <c:legend>
      <c:legendPos val="b"/>
      <c:layout>
        <c:manualLayout>
          <c:xMode val="edge"/>
          <c:yMode val="edge"/>
          <c:x val="0.77244473979148265"/>
          <c:y val="0.88600950067443063"/>
          <c:w val="0.20599761107705891"/>
          <c:h val="7.6541432320959876E-2"/>
        </c:manualLayout>
      </c:layout>
      <c:overlay val="0"/>
      <c:txPr>
        <a:bodyPr/>
        <a:lstStyle/>
        <a:p>
          <a:pPr>
            <a:defRPr lang="ru-RU">
              <a:solidFill>
                <a:srgbClr val="002060"/>
              </a:solidFill>
            </a:defRPr>
          </a:pPr>
          <a:endParaRPr lang="uk-UA"/>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EFB77C-52C2-4F24-8753-1DAF73C1E0D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A6328900-86C2-4567-83BE-E374B5E3C088}">
      <dgm:prSet phldrT="[Текст]" custT="1"/>
      <dgm:spPr>
        <a:solidFill>
          <a:srgbClr val="92D050"/>
        </a:solidFill>
      </dgm:spPr>
      <dgm:t>
        <a:bodyPr/>
        <a:lstStyle/>
        <a:p>
          <a:pPr>
            <a:spcAft>
              <a:spcPts val="0"/>
            </a:spcAft>
          </a:pPr>
          <a:r>
            <a:rPr lang="uk-UA" sz="1000" b="1">
              <a:solidFill>
                <a:schemeClr val="tx1"/>
              </a:solidFill>
            </a:rPr>
            <a:t>Стратегічна ціль 1</a:t>
          </a:r>
          <a:endParaRPr lang="uk-UA" sz="1000">
            <a:solidFill>
              <a:schemeClr val="tx1"/>
            </a:solidFill>
          </a:endParaRPr>
        </a:p>
        <a:p>
          <a:pPr>
            <a:spcAft>
              <a:spcPts val="0"/>
            </a:spcAft>
          </a:pPr>
          <a:r>
            <a:rPr lang="uk-UA" sz="1000" b="1"/>
            <a:t>Прозора, згуртована, комфортна для життя громада, яка дбає про розвиток і збереження культурних цінностей</a:t>
          </a:r>
          <a:endParaRPr lang="ru-RU" sz="1000"/>
        </a:p>
      </dgm:t>
    </dgm:pt>
    <dgm:pt modelId="{B69A5766-7528-4613-80C2-23FD57D421DA}" type="parTrans" cxnId="{78024AB4-DA5D-4F5B-96E4-778E8D69FD28}">
      <dgm:prSet/>
      <dgm:spPr/>
      <dgm:t>
        <a:bodyPr/>
        <a:lstStyle/>
        <a:p>
          <a:endParaRPr lang="ru-RU" sz="1000"/>
        </a:p>
      </dgm:t>
    </dgm:pt>
    <dgm:pt modelId="{8CD881EA-88F1-423A-BC92-4969336C7026}" type="sibTrans" cxnId="{78024AB4-DA5D-4F5B-96E4-778E8D69FD28}">
      <dgm:prSet/>
      <dgm:spPr/>
      <dgm:t>
        <a:bodyPr/>
        <a:lstStyle/>
        <a:p>
          <a:endParaRPr lang="ru-RU" sz="1000"/>
        </a:p>
      </dgm:t>
    </dgm:pt>
    <dgm:pt modelId="{12528243-B5B9-4715-8F29-D45727F505E9}">
      <dgm:prSet phldrT="[Текст]" custT="1"/>
      <dgm:spPr>
        <a:solidFill>
          <a:srgbClr val="92D050">
            <a:alpha val="52157"/>
          </a:srgbClr>
        </a:solidFill>
      </dgm:spPr>
      <dgm:t>
        <a:bodyPr/>
        <a:lstStyle/>
        <a:p>
          <a:r>
            <a:rPr lang="uk-UA" sz="1000" b="1">
              <a:solidFill>
                <a:schemeClr val="tx1"/>
              </a:solidFill>
            </a:rPr>
            <a:t>Оперативна ціль 1.1.</a:t>
          </a:r>
        </a:p>
        <a:p>
          <a:r>
            <a:rPr lang="uk-UA" sz="1000" b="1">
              <a:solidFill>
                <a:schemeClr val="tx1"/>
              </a:solidFill>
            </a:rPr>
            <a:t>Впізнавана і прозора громада</a:t>
          </a:r>
          <a:endParaRPr lang="ru-RU" sz="1000">
            <a:solidFill>
              <a:schemeClr val="tx1"/>
            </a:solidFill>
          </a:endParaRPr>
        </a:p>
      </dgm:t>
    </dgm:pt>
    <dgm:pt modelId="{D5CCB63B-3552-467B-B164-68E4619D4491}" type="parTrans" cxnId="{DFE99EDE-2700-4E01-B777-F87ECB912579}">
      <dgm:prSet custT="1"/>
      <dgm:spPr>
        <a:ln>
          <a:solidFill>
            <a:srgbClr val="92D050"/>
          </a:solidFill>
        </a:ln>
      </dgm:spPr>
      <dgm:t>
        <a:bodyPr/>
        <a:lstStyle/>
        <a:p>
          <a:endParaRPr lang="ru-RU" sz="1000"/>
        </a:p>
      </dgm:t>
    </dgm:pt>
    <dgm:pt modelId="{E9E6F035-21BC-4A5A-838D-F46D63CD3731}" type="sibTrans" cxnId="{DFE99EDE-2700-4E01-B777-F87ECB912579}">
      <dgm:prSet/>
      <dgm:spPr/>
      <dgm:t>
        <a:bodyPr/>
        <a:lstStyle/>
        <a:p>
          <a:endParaRPr lang="ru-RU" sz="1000"/>
        </a:p>
      </dgm:t>
    </dgm:pt>
    <dgm:pt modelId="{92295A6C-C3AC-4361-A147-9CC3D993A922}">
      <dgm:prSet phldrT="[Текст]" custT="1"/>
      <dgm:spPr>
        <a:solidFill>
          <a:srgbClr val="92D050">
            <a:alpha val="52157"/>
          </a:srgbClr>
        </a:solidFill>
      </dgm:spPr>
      <dgm:t>
        <a:bodyPr/>
        <a:lstStyle/>
        <a:p>
          <a:r>
            <a:rPr lang="uk-UA" sz="1000" b="1">
              <a:solidFill>
                <a:schemeClr val="tx1"/>
              </a:solidFill>
            </a:rPr>
            <a:t>Оперативна ціль 1.2 </a:t>
          </a:r>
        </a:p>
        <a:p>
          <a:r>
            <a:rPr lang="uk-UA" sz="1000" b="1">
              <a:solidFill>
                <a:schemeClr val="tx1"/>
              </a:solidFill>
            </a:rPr>
            <a:t>Громада взаємної довіри та допомоги</a:t>
          </a:r>
          <a:endParaRPr lang="ru-RU" sz="1000">
            <a:solidFill>
              <a:schemeClr val="tx1"/>
            </a:solidFill>
          </a:endParaRPr>
        </a:p>
      </dgm:t>
    </dgm:pt>
    <dgm:pt modelId="{64062236-0A97-4867-87C4-A01B111466A3}" type="parTrans" cxnId="{6B24C431-19E3-47FD-A5CA-85F6A76F1EC4}">
      <dgm:prSet custT="1"/>
      <dgm:spPr>
        <a:ln>
          <a:solidFill>
            <a:srgbClr val="92D050"/>
          </a:solidFill>
        </a:ln>
      </dgm:spPr>
      <dgm:t>
        <a:bodyPr/>
        <a:lstStyle/>
        <a:p>
          <a:endParaRPr lang="ru-RU" sz="1000"/>
        </a:p>
      </dgm:t>
    </dgm:pt>
    <dgm:pt modelId="{0BF046A9-F4C9-4300-BA99-EDD0D8266338}" type="sibTrans" cxnId="{6B24C431-19E3-47FD-A5CA-85F6A76F1EC4}">
      <dgm:prSet/>
      <dgm:spPr/>
      <dgm:t>
        <a:bodyPr/>
        <a:lstStyle/>
        <a:p>
          <a:endParaRPr lang="ru-RU" sz="1000"/>
        </a:p>
      </dgm:t>
    </dgm:pt>
    <dgm:pt modelId="{15E90488-AA04-4BC9-8A02-92C9DEECD9E7}">
      <dgm:prSet phldrT="[Текст]" custT="1"/>
      <dgm:spPr>
        <a:solidFill>
          <a:srgbClr val="00B050">
            <a:alpha val="40000"/>
          </a:srgbClr>
        </a:solidFill>
      </dgm:spPr>
      <dgm:t>
        <a:bodyPr/>
        <a:lstStyle/>
        <a:p>
          <a:r>
            <a:rPr lang="ru-RU" sz="1000">
              <a:solidFill>
                <a:schemeClr val="tx1"/>
              </a:solidFill>
            </a:rPr>
            <a:t>Оперативна ціль 2.1.</a:t>
          </a:r>
          <a:r>
            <a:rPr lang="uk-UA" sz="1000" b="1">
              <a:solidFill>
                <a:schemeClr val="tx1"/>
              </a:solidFill>
            </a:rPr>
            <a:t> </a:t>
          </a:r>
        </a:p>
        <a:p>
          <a:r>
            <a:rPr lang="uk-UA" sz="1000" b="1">
              <a:solidFill>
                <a:schemeClr val="tx1"/>
              </a:solidFill>
            </a:rPr>
            <a:t>Громада з розвинутим підприємництвом та сприятливим інвестиційним кліматом</a:t>
          </a:r>
          <a:endParaRPr lang="ru-RU" sz="1000">
            <a:solidFill>
              <a:schemeClr val="tx1"/>
            </a:solidFill>
          </a:endParaRPr>
        </a:p>
      </dgm:t>
    </dgm:pt>
    <dgm:pt modelId="{4C3BEB3F-5F03-44A5-8262-57A2D2228675}" type="parTrans" cxnId="{7EB290AF-9CB2-476C-9264-532A93409EE3}">
      <dgm:prSet custT="1"/>
      <dgm:spPr>
        <a:ln>
          <a:solidFill>
            <a:srgbClr val="00B050"/>
          </a:solidFill>
        </a:ln>
      </dgm:spPr>
      <dgm:t>
        <a:bodyPr/>
        <a:lstStyle/>
        <a:p>
          <a:endParaRPr lang="ru-RU" sz="1000"/>
        </a:p>
      </dgm:t>
    </dgm:pt>
    <dgm:pt modelId="{93D9CDF8-8B97-40A2-A5D7-8CB779A50D8F}" type="sibTrans" cxnId="{7EB290AF-9CB2-476C-9264-532A93409EE3}">
      <dgm:prSet/>
      <dgm:spPr/>
      <dgm:t>
        <a:bodyPr/>
        <a:lstStyle/>
        <a:p>
          <a:endParaRPr lang="ru-RU" sz="1000"/>
        </a:p>
      </dgm:t>
    </dgm:pt>
    <dgm:pt modelId="{5F85A94D-6CFD-4F56-AA78-6B897E963571}">
      <dgm:prSet phldrT="[Текст]" custT="1"/>
      <dgm:spPr>
        <a:solidFill>
          <a:srgbClr val="268A64">
            <a:alpha val="50196"/>
          </a:srgbClr>
        </a:solidFill>
      </dgm:spPr>
      <dgm:t>
        <a:bodyPr/>
        <a:lstStyle/>
        <a:p>
          <a:r>
            <a:rPr lang="ru-RU" sz="1000">
              <a:solidFill>
                <a:schemeClr val="tx1"/>
              </a:solidFill>
            </a:rPr>
            <a:t>Оперативна ціль 3.7.</a:t>
          </a:r>
          <a:r>
            <a:rPr lang="uk-UA" sz="1000" b="1">
              <a:solidFill>
                <a:schemeClr val="tx1"/>
              </a:solidFill>
            </a:rPr>
            <a:t> </a:t>
          </a:r>
        </a:p>
        <a:p>
          <a:r>
            <a:rPr lang="uk-UA" sz="1000" b="1">
              <a:solidFill>
                <a:schemeClr val="tx1"/>
              </a:solidFill>
            </a:rPr>
            <a:t>Соціальні послуги та соціальне забезпечення доступне для кожного в громаді</a:t>
          </a:r>
          <a:endParaRPr lang="ru-RU" sz="1000">
            <a:solidFill>
              <a:schemeClr val="tx1"/>
            </a:solidFill>
          </a:endParaRPr>
        </a:p>
      </dgm:t>
    </dgm:pt>
    <dgm:pt modelId="{BB360E1A-BEBB-432E-82CC-CAC9389CA887}" type="parTrans" cxnId="{F64D8908-4FA7-449A-B103-7624D92927C5}">
      <dgm:prSet custT="1"/>
      <dgm:spPr>
        <a:ln>
          <a:solidFill>
            <a:srgbClr val="268A64"/>
          </a:solidFill>
        </a:ln>
      </dgm:spPr>
      <dgm:t>
        <a:bodyPr/>
        <a:lstStyle/>
        <a:p>
          <a:endParaRPr lang="ru-RU" sz="1000"/>
        </a:p>
      </dgm:t>
    </dgm:pt>
    <dgm:pt modelId="{FF3FFB0F-2E42-4DE8-9E8D-6273E4FBFCB1}" type="sibTrans" cxnId="{F64D8908-4FA7-449A-B103-7624D92927C5}">
      <dgm:prSet/>
      <dgm:spPr/>
      <dgm:t>
        <a:bodyPr/>
        <a:lstStyle/>
        <a:p>
          <a:endParaRPr lang="ru-RU" sz="1000"/>
        </a:p>
      </dgm:t>
    </dgm:pt>
    <dgm:pt modelId="{D175727F-4C0E-44C6-AF61-B32A97DE9F04}">
      <dgm:prSet phldrT="[Текст]" custT="1"/>
      <dgm:spPr>
        <a:solidFill>
          <a:srgbClr val="268A64">
            <a:alpha val="50196"/>
          </a:srgbClr>
        </a:solidFill>
      </dgm:spPr>
      <dgm:t>
        <a:bodyPr/>
        <a:lstStyle/>
        <a:p>
          <a:r>
            <a:rPr lang="ru-RU" sz="1000">
              <a:solidFill>
                <a:schemeClr val="tx1"/>
              </a:solidFill>
            </a:rPr>
            <a:t>Оперативна ціль 3.4.</a:t>
          </a:r>
          <a:r>
            <a:rPr lang="uk-UA" sz="1000" b="1">
              <a:solidFill>
                <a:schemeClr val="tx1"/>
              </a:solidFill>
            </a:rPr>
            <a:t> Доступна, якісна, сучасна і адаптивна освіта для всіх вікових, соціальних та економічних груп населення</a:t>
          </a:r>
          <a:endParaRPr lang="ru-RU" sz="1000">
            <a:solidFill>
              <a:schemeClr val="tx1"/>
            </a:solidFill>
          </a:endParaRPr>
        </a:p>
      </dgm:t>
    </dgm:pt>
    <dgm:pt modelId="{DA6C192D-EAE1-4D9E-988C-A6C24CBF6F02}" type="parTrans" cxnId="{454CA449-4F9E-4444-99AC-01C835A1BF85}">
      <dgm:prSet custT="1"/>
      <dgm:spPr>
        <a:ln>
          <a:solidFill>
            <a:srgbClr val="268A64"/>
          </a:solidFill>
        </a:ln>
      </dgm:spPr>
      <dgm:t>
        <a:bodyPr/>
        <a:lstStyle/>
        <a:p>
          <a:endParaRPr lang="ru-RU" sz="1000"/>
        </a:p>
      </dgm:t>
    </dgm:pt>
    <dgm:pt modelId="{6594F07F-242C-4B75-9177-1676DC95E311}" type="sibTrans" cxnId="{454CA449-4F9E-4444-99AC-01C835A1BF85}">
      <dgm:prSet/>
      <dgm:spPr/>
      <dgm:t>
        <a:bodyPr/>
        <a:lstStyle/>
        <a:p>
          <a:endParaRPr lang="ru-RU" sz="1000"/>
        </a:p>
      </dgm:t>
    </dgm:pt>
    <dgm:pt modelId="{4FDA0F4C-DA88-43CB-B0B5-8BECB7232E26}">
      <dgm:prSet phldrT="[Текст]" custT="1"/>
      <dgm:spPr>
        <a:solidFill>
          <a:srgbClr val="268A64">
            <a:alpha val="50196"/>
          </a:srgbClr>
        </a:solidFill>
      </dgm:spPr>
      <dgm:t>
        <a:bodyPr/>
        <a:lstStyle/>
        <a:p>
          <a:r>
            <a:rPr lang="ru-RU" sz="1000">
              <a:solidFill>
                <a:schemeClr val="tx1"/>
              </a:solidFill>
            </a:rPr>
            <a:t>Оперативна ціль 3.5.</a:t>
          </a:r>
        </a:p>
        <a:p>
          <a:r>
            <a:rPr lang="ru-RU" sz="1000">
              <a:solidFill>
                <a:schemeClr val="tx1"/>
              </a:solidFill>
            </a:rPr>
            <a:t> </a:t>
          </a:r>
          <a:r>
            <a:rPr lang="uk-UA" sz="1000" b="1">
              <a:solidFill>
                <a:schemeClr val="tx1"/>
              </a:solidFill>
            </a:rPr>
            <a:t>Громада молоді, спорту і здорового способу життя</a:t>
          </a:r>
          <a:endParaRPr lang="ru-RU" sz="1000">
            <a:solidFill>
              <a:schemeClr val="tx1"/>
            </a:solidFill>
          </a:endParaRPr>
        </a:p>
      </dgm:t>
    </dgm:pt>
    <dgm:pt modelId="{DC209B23-B22A-4F5A-963A-50F891A3F547}" type="parTrans" cxnId="{07ACD099-809E-41D1-8EBB-52D2532F33A0}">
      <dgm:prSet custT="1"/>
      <dgm:spPr>
        <a:ln>
          <a:solidFill>
            <a:srgbClr val="268A64"/>
          </a:solidFill>
        </a:ln>
      </dgm:spPr>
      <dgm:t>
        <a:bodyPr/>
        <a:lstStyle/>
        <a:p>
          <a:endParaRPr lang="ru-RU" sz="1000"/>
        </a:p>
      </dgm:t>
    </dgm:pt>
    <dgm:pt modelId="{4CE2FA20-8D6B-438E-BB98-16E8DDCAE273}" type="sibTrans" cxnId="{07ACD099-809E-41D1-8EBB-52D2532F33A0}">
      <dgm:prSet/>
      <dgm:spPr/>
      <dgm:t>
        <a:bodyPr/>
        <a:lstStyle/>
        <a:p>
          <a:endParaRPr lang="ru-RU" sz="1000"/>
        </a:p>
      </dgm:t>
    </dgm:pt>
    <dgm:pt modelId="{C3D61BB4-1D04-4888-9652-4ADEB25CF6E9}">
      <dgm:prSet phldrT="[Текст]" custT="1"/>
      <dgm:spPr>
        <a:solidFill>
          <a:srgbClr val="268A64">
            <a:alpha val="50196"/>
          </a:srgbClr>
        </a:solidFill>
      </dgm:spPr>
      <dgm:t>
        <a:bodyPr/>
        <a:lstStyle/>
        <a:p>
          <a:r>
            <a:rPr lang="ru-RU" sz="1000">
              <a:solidFill>
                <a:schemeClr val="tx1"/>
              </a:solidFill>
            </a:rPr>
            <a:t>Оперативна ціль 3.6.</a:t>
          </a:r>
          <a:r>
            <a:rPr lang="uk-UA" sz="1000" b="1">
              <a:solidFill>
                <a:schemeClr val="tx1"/>
              </a:solidFill>
            </a:rPr>
            <a:t> </a:t>
          </a:r>
        </a:p>
        <a:p>
          <a:r>
            <a:rPr lang="uk-UA" sz="1000" b="1">
              <a:solidFill>
                <a:schemeClr val="tx1"/>
              </a:solidFill>
            </a:rPr>
            <a:t>Медичні установи надають якісні послуги по збереженню та відновленню здоров’я</a:t>
          </a:r>
          <a:endParaRPr lang="ru-RU" sz="1000">
            <a:solidFill>
              <a:schemeClr val="tx1"/>
            </a:solidFill>
          </a:endParaRPr>
        </a:p>
      </dgm:t>
    </dgm:pt>
    <dgm:pt modelId="{E68C0EFB-6265-4D76-BF12-38BFB1BE24AE}" type="parTrans" cxnId="{B5A94A63-BE1B-44AA-8F4D-E1A67B3E0C82}">
      <dgm:prSet custT="1"/>
      <dgm:spPr>
        <a:ln>
          <a:solidFill>
            <a:srgbClr val="268A64"/>
          </a:solidFill>
        </a:ln>
      </dgm:spPr>
      <dgm:t>
        <a:bodyPr/>
        <a:lstStyle/>
        <a:p>
          <a:endParaRPr lang="ru-RU" sz="1000"/>
        </a:p>
      </dgm:t>
    </dgm:pt>
    <dgm:pt modelId="{9A2BCDC6-A9FF-4E9B-A279-37E0D11D2E3C}" type="sibTrans" cxnId="{B5A94A63-BE1B-44AA-8F4D-E1A67B3E0C82}">
      <dgm:prSet/>
      <dgm:spPr/>
      <dgm:t>
        <a:bodyPr/>
        <a:lstStyle/>
        <a:p>
          <a:endParaRPr lang="ru-RU" sz="1000"/>
        </a:p>
      </dgm:t>
    </dgm:pt>
    <dgm:pt modelId="{1517D4CA-247A-44FC-9C15-CB70EDB37979}">
      <dgm:prSet phldrT="[Текст]" custT="1"/>
      <dgm:spPr>
        <a:solidFill>
          <a:srgbClr val="92D050">
            <a:alpha val="52157"/>
          </a:srgbClr>
        </a:solidFill>
      </dgm:spPr>
      <dgm:t>
        <a:bodyPr/>
        <a:lstStyle/>
        <a:p>
          <a:r>
            <a:rPr lang="ru-RU" sz="1000">
              <a:solidFill>
                <a:schemeClr val="tx1"/>
              </a:solidFill>
            </a:rPr>
            <a:t>Оперативна ціль 1.4.</a:t>
          </a:r>
        </a:p>
        <a:p>
          <a:r>
            <a:rPr lang="uk-UA" sz="1000" b="1">
              <a:solidFill>
                <a:schemeClr val="tx1"/>
              </a:solidFill>
            </a:rPr>
            <a:t> Громада культури і духовності</a:t>
          </a:r>
          <a:endParaRPr lang="ru-RU" sz="1000">
            <a:solidFill>
              <a:schemeClr val="tx1"/>
            </a:solidFill>
          </a:endParaRPr>
        </a:p>
      </dgm:t>
    </dgm:pt>
    <dgm:pt modelId="{E2FE2AE2-9852-4FAC-BE4B-C13F92B04252}" type="parTrans" cxnId="{8F77582C-B950-4059-998C-C24A10B2748E}">
      <dgm:prSet custT="1"/>
      <dgm:spPr>
        <a:ln>
          <a:solidFill>
            <a:srgbClr val="92D050"/>
          </a:solidFill>
        </a:ln>
      </dgm:spPr>
      <dgm:t>
        <a:bodyPr/>
        <a:lstStyle/>
        <a:p>
          <a:endParaRPr lang="ru-RU" sz="1000"/>
        </a:p>
      </dgm:t>
    </dgm:pt>
    <dgm:pt modelId="{DE4A23D8-F57F-4DDD-A322-F3B4625A34A4}" type="sibTrans" cxnId="{8F77582C-B950-4059-998C-C24A10B2748E}">
      <dgm:prSet/>
      <dgm:spPr/>
      <dgm:t>
        <a:bodyPr/>
        <a:lstStyle/>
        <a:p>
          <a:endParaRPr lang="ru-RU" sz="1000"/>
        </a:p>
      </dgm:t>
    </dgm:pt>
    <dgm:pt modelId="{38508F24-29BB-43D4-8E34-07C11F9E8AE2}">
      <dgm:prSet phldrT="[Текст]" custT="1"/>
      <dgm:spPr>
        <a:solidFill>
          <a:srgbClr val="92D050">
            <a:alpha val="52157"/>
          </a:srgbClr>
        </a:solidFill>
      </dgm:spPr>
      <dgm:t>
        <a:bodyPr/>
        <a:lstStyle/>
        <a:p>
          <a:r>
            <a:rPr lang="uk-UA" sz="1000" b="1">
              <a:solidFill>
                <a:schemeClr val="tx1"/>
              </a:solidFill>
            </a:rPr>
            <a:t>Оперативна ціль 1.3.</a:t>
          </a:r>
        </a:p>
        <a:p>
          <a:r>
            <a:rPr lang="uk-UA" sz="1000" b="1">
              <a:solidFill>
                <a:schemeClr val="tx1"/>
              </a:solidFill>
            </a:rPr>
            <a:t> Розумно спланована та комфортна для проживання громада</a:t>
          </a:r>
          <a:endParaRPr lang="ru-RU" sz="1000">
            <a:solidFill>
              <a:schemeClr val="tx1"/>
            </a:solidFill>
          </a:endParaRPr>
        </a:p>
      </dgm:t>
    </dgm:pt>
    <dgm:pt modelId="{35F0108A-44ED-4B0A-A8A5-0399255083B1}" type="parTrans" cxnId="{76AE38CA-6081-477A-AD8C-1105CEDA5169}">
      <dgm:prSet custT="1"/>
      <dgm:spPr>
        <a:ln>
          <a:solidFill>
            <a:srgbClr val="92D050"/>
          </a:solidFill>
        </a:ln>
      </dgm:spPr>
      <dgm:t>
        <a:bodyPr/>
        <a:lstStyle/>
        <a:p>
          <a:endParaRPr lang="ru-RU" sz="1000"/>
        </a:p>
      </dgm:t>
    </dgm:pt>
    <dgm:pt modelId="{3DBDEBD4-C581-4629-B094-B1E55D2A8917}" type="sibTrans" cxnId="{76AE38CA-6081-477A-AD8C-1105CEDA5169}">
      <dgm:prSet/>
      <dgm:spPr/>
      <dgm:t>
        <a:bodyPr/>
        <a:lstStyle/>
        <a:p>
          <a:endParaRPr lang="ru-RU" sz="1000"/>
        </a:p>
      </dgm:t>
    </dgm:pt>
    <dgm:pt modelId="{659B0BFD-8307-42F5-82A7-CEC10A9917CA}">
      <dgm:prSet phldrT="[Текст]" custT="1"/>
      <dgm:spPr>
        <a:solidFill>
          <a:srgbClr val="268A64">
            <a:alpha val="50196"/>
          </a:srgbClr>
        </a:solidFill>
      </dgm:spPr>
      <dgm:t>
        <a:bodyPr/>
        <a:lstStyle/>
        <a:p>
          <a:r>
            <a:rPr lang="ru-RU" sz="1000">
              <a:solidFill>
                <a:schemeClr val="tx1"/>
              </a:solidFill>
            </a:rPr>
            <a:t>Оперативна ціль 3.1.</a:t>
          </a:r>
        </a:p>
        <a:p>
          <a:r>
            <a:rPr lang="uk-UA" sz="1000" b="1">
              <a:solidFill>
                <a:schemeClr val="tx1"/>
              </a:solidFill>
            </a:rPr>
            <a:t> Громада із чистим довкіллям і адаптована до кліматичних змін</a:t>
          </a:r>
          <a:endParaRPr lang="ru-RU" sz="1000">
            <a:solidFill>
              <a:schemeClr val="tx1"/>
            </a:solidFill>
          </a:endParaRPr>
        </a:p>
      </dgm:t>
    </dgm:pt>
    <dgm:pt modelId="{C31E4A10-669C-4124-9C76-FD61B60974BB}" type="parTrans" cxnId="{39BA3009-9E79-4D5C-ACC1-92C0450D3347}">
      <dgm:prSet custT="1"/>
      <dgm:spPr>
        <a:ln>
          <a:solidFill>
            <a:srgbClr val="268A64"/>
          </a:solidFill>
        </a:ln>
      </dgm:spPr>
      <dgm:t>
        <a:bodyPr/>
        <a:lstStyle/>
        <a:p>
          <a:endParaRPr lang="ru-RU" sz="1000"/>
        </a:p>
      </dgm:t>
    </dgm:pt>
    <dgm:pt modelId="{06DF15AD-A140-4602-AF3E-51AE932609F6}" type="sibTrans" cxnId="{39BA3009-9E79-4D5C-ACC1-92C0450D3347}">
      <dgm:prSet/>
      <dgm:spPr/>
      <dgm:t>
        <a:bodyPr/>
        <a:lstStyle/>
        <a:p>
          <a:endParaRPr lang="ru-RU" sz="1000"/>
        </a:p>
      </dgm:t>
    </dgm:pt>
    <dgm:pt modelId="{BB6F51B3-2C29-4B52-A118-D3B85958CEE3}">
      <dgm:prSet phldrT="[Текст]" custT="1"/>
      <dgm:spPr>
        <a:solidFill>
          <a:srgbClr val="268A64">
            <a:alpha val="50196"/>
          </a:srgbClr>
        </a:solidFill>
      </dgm:spPr>
      <dgm:t>
        <a:bodyPr/>
        <a:lstStyle/>
        <a:p>
          <a:r>
            <a:rPr lang="ru-RU" sz="1000">
              <a:solidFill>
                <a:schemeClr val="tx1"/>
              </a:solidFill>
            </a:rPr>
            <a:t>Оператвина ціль 3.2.</a:t>
          </a:r>
          <a:r>
            <a:rPr lang="uk-UA" sz="1000" b="1">
              <a:solidFill>
                <a:schemeClr val="tx1"/>
              </a:solidFill>
            </a:rPr>
            <a:t> </a:t>
          </a:r>
        </a:p>
        <a:p>
          <a:r>
            <a:rPr lang="uk-UA" sz="1000" b="1">
              <a:solidFill>
                <a:schemeClr val="tx1"/>
              </a:solidFill>
            </a:rPr>
            <a:t>Стійка до сучасних викликів громада</a:t>
          </a:r>
          <a:endParaRPr lang="ru-RU" sz="1000">
            <a:solidFill>
              <a:schemeClr val="tx1"/>
            </a:solidFill>
          </a:endParaRPr>
        </a:p>
      </dgm:t>
    </dgm:pt>
    <dgm:pt modelId="{E3BD34DD-C4A2-4126-B63F-EC2B83A97436}" type="parTrans" cxnId="{BF92D0B0-F268-4C69-9AC6-6EC7CDEC705C}">
      <dgm:prSet custT="1"/>
      <dgm:spPr>
        <a:ln>
          <a:solidFill>
            <a:srgbClr val="268A64"/>
          </a:solidFill>
        </a:ln>
      </dgm:spPr>
      <dgm:t>
        <a:bodyPr/>
        <a:lstStyle/>
        <a:p>
          <a:endParaRPr lang="ru-RU" sz="1000"/>
        </a:p>
      </dgm:t>
    </dgm:pt>
    <dgm:pt modelId="{9EECE817-9288-4230-9706-AF9B30EAA258}" type="sibTrans" cxnId="{BF92D0B0-F268-4C69-9AC6-6EC7CDEC705C}">
      <dgm:prSet/>
      <dgm:spPr/>
      <dgm:t>
        <a:bodyPr/>
        <a:lstStyle/>
        <a:p>
          <a:endParaRPr lang="ru-RU" sz="1000"/>
        </a:p>
      </dgm:t>
    </dgm:pt>
    <dgm:pt modelId="{2937D34F-CDB6-4039-AF54-E69908ECA7D9}">
      <dgm:prSet phldrT="[Текст]" custT="1"/>
      <dgm:spPr>
        <a:solidFill>
          <a:srgbClr val="268A64">
            <a:alpha val="50196"/>
          </a:srgbClr>
        </a:solidFill>
      </dgm:spPr>
      <dgm:t>
        <a:bodyPr/>
        <a:lstStyle/>
        <a:p>
          <a:r>
            <a:rPr lang="ru-RU" sz="1000">
              <a:solidFill>
                <a:schemeClr val="tx1"/>
              </a:solidFill>
            </a:rPr>
            <a:t>Оперативна ціль 3.3.</a:t>
          </a:r>
          <a:r>
            <a:rPr lang="uk-UA" sz="1000" b="1">
              <a:solidFill>
                <a:schemeClr val="tx1"/>
              </a:solidFill>
            </a:rPr>
            <a:t> </a:t>
          </a:r>
        </a:p>
        <a:p>
          <a:r>
            <a:rPr lang="uk-UA" sz="1000" b="1">
              <a:solidFill>
                <a:schemeClr val="tx1"/>
              </a:solidFill>
            </a:rPr>
            <a:t>Безпечна та безбар’єрна громада для кожного</a:t>
          </a:r>
          <a:endParaRPr lang="ru-RU" sz="1000">
            <a:solidFill>
              <a:schemeClr val="tx1"/>
            </a:solidFill>
          </a:endParaRPr>
        </a:p>
      </dgm:t>
    </dgm:pt>
    <dgm:pt modelId="{D10BC294-3149-4AA0-9A3D-FF1AFE9BE7D7}" type="parTrans" cxnId="{6E24973F-4913-4B76-9DA5-3EF3F887B0F6}">
      <dgm:prSet custT="1"/>
      <dgm:spPr>
        <a:ln>
          <a:solidFill>
            <a:srgbClr val="268A64"/>
          </a:solidFill>
        </a:ln>
      </dgm:spPr>
      <dgm:t>
        <a:bodyPr/>
        <a:lstStyle/>
        <a:p>
          <a:endParaRPr lang="ru-RU" sz="1000"/>
        </a:p>
      </dgm:t>
    </dgm:pt>
    <dgm:pt modelId="{22C05DD9-E8DF-48F0-B2E2-632E673EDC49}" type="sibTrans" cxnId="{6E24973F-4913-4B76-9DA5-3EF3F887B0F6}">
      <dgm:prSet/>
      <dgm:spPr/>
      <dgm:t>
        <a:bodyPr/>
        <a:lstStyle/>
        <a:p>
          <a:endParaRPr lang="ru-RU" sz="1000"/>
        </a:p>
      </dgm:t>
    </dgm:pt>
    <dgm:pt modelId="{6E5CA872-CF1D-482A-85AB-C6678149BE39}">
      <dgm:prSet phldrT="[Текст]" custT="1"/>
      <dgm:spPr>
        <a:solidFill>
          <a:srgbClr val="00B050">
            <a:alpha val="40000"/>
          </a:srgbClr>
        </a:solidFill>
      </dgm:spPr>
      <dgm:t>
        <a:bodyPr/>
        <a:lstStyle/>
        <a:p>
          <a:r>
            <a:rPr lang="ru-RU" sz="1000">
              <a:solidFill>
                <a:schemeClr val="tx1"/>
              </a:solidFill>
            </a:rPr>
            <a:t>Оперативна ціль 2.2.</a:t>
          </a:r>
          <a:r>
            <a:rPr lang="uk-UA" sz="1000" b="1">
              <a:solidFill>
                <a:schemeClr val="tx1"/>
              </a:solidFill>
            </a:rPr>
            <a:t> </a:t>
          </a:r>
        </a:p>
        <a:p>
          <a:r>
            <a:rPr lang="uk-UA" sz="1000" b="1">
              <a:solidFill>
                <a:schemeClr val="tx1"/>
              </a:solidFill>
            </a:rPr>
            <a:t>Цифрова громада</a:t>
          </a:r>
          <a:endParaRPr lang="ru-RU" sz="1000">
            <a:solidFill>
              <a:schemeClr val="tx1"/>
            </a:solidFill>
          </a:endParaRPr>
        </a:p>
      </dgm:t>
    </dgm:pt>
    <dgm:pt modelId="{9207B443-963B-4EE5-A608-9B3236497274}" type="sibTrans" cxnId="{6AD48952-2CCC-4B04-A9F4-1C3A6FBAF4F0}">
      <dgm:prSet/>
      <dgm:spPr/>
      <dgm:t>
        <a:bodyPr/>
        <a:lstStyle/>
        <a:p>
          <a:endParaRPr lang="ru-RU" sz="1000"/>
        </a:p>
      </dgm:t>
    </dgm:pt>
    <dgm:pt modelId="{45E25028-D520-4AEC-B35D-FB5B94C70C4A}" type="parTrans" cxnId="{6AD48952-2CCC-4B04-A9F4-1C3A6FBAF4F0}">
      <dgm:prSet custT="1"/>
      <dgm:spPr>
        <a:ln>
          <a:solidFill>
            <a:srgbClr val="00B050"/>
          </a:solidFill>
        </a:ln>
      </dgm:spPr>
      <dgm:t>
        <a:bodyPr/>
        <a:lstStyle/>
        <a:p>
          <a:endParaRPr lang="ru-RU" sz="1000"/>
        </a:p>
      </dgm:t>
    </dgm:pt>
    <dgm:pt modelId="{A16A4B1F-6287-4379-B614-E9421B4AC965}">
      <dgm:prSet phldrT="[Текст]" custT="1"/>
      <dgm:spPr>
        <a:solidFill>
          <a:srgbClr val="00B050">
            <a:alpha val="40000"/>
          </a:srgbClr>
        </a:solidFill>
      </dgm:spPr>
      <dgm:t>
        <a:bodyPr/>
        <a:lstStyle/>
        <a:p>
          <a:r>
            <a:rPr lang="ru-RU" sz="1000">
              <a:solidFill>
                <a:schemeClr val="tx1"/>
              </a:solidFill>
            </a:rPr>
            <a:t>Оперативна ціль 2.3.</a:t>
          </a:r>
          <a:r>
            <a:rPr lang="uk-UA" sz="1000" b="1">
              <a:solidFill>
                <a:schemeClr val="tx1"/>
              </a:solidFill>
            </a:rPr>
            <a:t> </a:t>
          </a:r>
        </a:p>
        <a:p>
          <a:r>
            <a:rPr lang="uk-UA" sz="1000" b="1">
              <a:solidFill>
                <a:schemeClr val="tx1"/>
              </a:solidFill>
            </a:rPr>
            <a:t>Енергоощадна і «зелена» громада</a:t>
          </a:r>
          <a:endParaRPr lang="ru-RU" sz="1000">
            <a:solidFill>
              <a:schemeClr val="tx1"/>
            </a:solidFill>
          </a:endParaRPr>
        </a:p>
      </dgm:t>
    </dgm:pt>
    <dgm:pt modelId="{7877B81A-CEE9-4BB9-8BCD-93BC728DACFC}" type="sibTrans" cxnId="{34188830-9C7E-4D97-8F82-26357B0E3D44}">
      <dgm:prSet/>
      <dgm:spPr/>
      <dgm:t>
        <a:bodyPr/>
        <a:lstStyle/>
        <a:p>
          <a:endParaRPr lang="ru-RU" sz="1000"/>
        </a:p>
      </dgm:t>
    </dgm:pt>
    <dgm:pt modelId="{6671EC5D-77C8-428B-A137-C3721DE6BBCA}" type="parTrans" cxnId="{34188830-9C7E-4D97-8F82-26357B0E3D44}">
      <dgm:prSet custT="1"/>
      <dgm:spPr>
        <a:ln>
          <a:solidFill>
            <a:srgbClr val="00B050"/>
          </a:solidFill>
        </a:ln>
      </dgm:spPr>
      <dgm:t>
        <a:bodyPr/>
        <a:lstStyle/>
        <a:p>
          <a:endParaRPr lang="ru-RU" sz="1000"/>
        </a:p>
      </dgm:t>
    </dgm:pt>
    <dgm:pt modelId="{069E7F09-639C-4722-86AA-7E4E5EF06A09}">
      <dgm:prSet phldrT="[Текст]" custT="1"/>
      <dgm:spPr>
        <a:solidFill>
          <a:srgbClr val="268A64"/>
        </a:solidFill>
      </dgm:spPr>
      <dgm:t>
        <a:bodyPr/>
        <a:lstStyle/>
        <a:p>
          <a:pPr>
            <a:spcAft>
              <a:spcPts val="1200"/>
            </a:spcAft>
          </a:pPr>
          <a:r>
            <a:rPr lang="uk-UA" sz="1000" b="1">
              <a:solidFill>
                <a:schemeClr val="tx1"/>
              </a:solidFill>
            </a:rPr>
            <a:t>Стратегічна ціль 3</a:t>
          </a:r>
          <a:r>
            <a:rPr lang="en-US" sz="1000" b="1">
              <a:solidFill>
                <a:schemeClr val="tx1"/>
              </a:solidFill>
            </a:rPr>
            <a:t> </a:t>
          </a:r>
          <a:r>
            <a:rPr lang="en-US" sz="1000" b="1"/>
            <a:t/>
          </a:r>
          <a:br>
            <a:rPr lang="en-US" sz="1000" b="1"/>
          </a:br>
          <a:r>
            <a:rPr lang="uk-UA" sz="1000" b="1"/>
            <a:t>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a:t>
          </a:r>
          <a:endParaRPr lang="ru-RU" sz="1000"/>
        </a:p>
      </dgm:t>
    </dgm:pt>
    <dgm:pt modelId="{40BC7242-A334-4799-A8AF-39D57CDA3441}" type="sibTrans" cxnId="{03D4FD3F-9365-4A8D-86D0-10ED8E83AB58}">
      <dgm:prSet/>
      <dgm:spPr/>
      <dgm:t>
        <a:bodyPr/>
        <a:lstStyle/>
        <a:p>
          <a:endParaRPr lang="ru-RU" sz="1000"/>
        </a:p>
      </dgm:t>
    </dgm:pt>
    <dgm:pt modelId="{8FF44A91-E365-4B21-8082-5087D1DEC81D}" type="parTrans" cxnId="{03D4FD3F-9365-4A8D-86D0-10ED8E83AB58}">
      <dgm:prSet/>
      <dgm:spPr/>
      <dgm:t>
        <a:bodyPr/>
        <a:lstStyle/>
        <a:p>
          <a:endParaRPr lang="ru-RU" sz="1000"/>
        </a:p>
      </dgm:t>
    </dgm:pt>
    <dgm:pt modelId="{1CADF08E-D17F-4780-8399-F74EEBC00158}">
      <dgm:prSet phldrT="[Текст]" custT="1"/>
      <dgm:spPr>
        <a:solidFill>
          <a:srgbClr val="00B050"/>
        </a:solidFill>
      </dgm:spPr>
      <dgm:t>
        <a:bodyPr/>
        <a:lstStyle/>
        <a:p>
          <a:pPr>
            <a:spcAft>
              <a:spcPts val="0"/>
            </a:spcAft>
          </a:pPr>
          <a:r>
            <a:rPr lang="uk-UA" sz="1000" b="1">
              <a:solidFill>
                <a:schemeClr val="tx1"/>
              </a:solidFill>
            </a:rPr>
            <a:t>Стратегічна ціль 2</a:t>
          </a:r>
          <a:endParaRPr lang="uk-UA" sz="1000">
            <a:solidFill>
              <a:schemeClr val="tx1"/>
            </a:solidFill>
          </a:endParaRPr>
        </a:p>
        <a:p>
          <a:pPr>
            <a:spcAft>
              <a:spcPts val="0"/>
            </a:spcAft>
          </a:pPr>
          <a:r>
            <a:rPr lang="uk-UA" sz="1000" b="1"/>
            <a:t>Енергоощадна, цифрова громада, яка підтримує та заохочує розвиток бізнесу</a:t>
          </a:r>
          <a:endParaRPr lang="ru-RU" sz="1000"/>
        </a:p>
      </dgm:t>
    </dgm:pt>
    <dgm:pt modelId="{1F6719F1-A7EE-4EA2-865E-BD8B8F331D45}" type="sibTrans" cxnId="{927FC464-A9BB-4852-BD02-FDA1D3B6C761}">
      <dgm:prSet/>
      <dgm:spPr/>
      <dgm:t>
        <a:bodyPr/>
        <a:lstStyle/>
        <a:p>
          <a:endParaRPr lang="ru-RU" sz="1000"/>
        </a:p>
      </dgm:t>
    </dgm:pt>
    <dgm:pt modelId="{4A3A915D-1141-4036-A2F1-6738AF59EC30}" type="parTrans" cxnId="{927FC464-A9BB-4852-BD02-FDA1D3B6C761}">
      <dgm:prSet/>
      <dgm:spPr/>
      <dgm:t>
        <a:bodyPr/>
        <a:lstStyle/>
        <a:p>
          <a:endParaRPr lang="ru-RU" sz="1000"/>
        </a:p>
      </dgm:t>
    </dgm:pt>
    <dgm:pt modelId="{30AC9130-059B-4FEB-B625-1F610C96723D}" type="pres">
      <dgm:prSet presAssocID="{F3EFB77C-52C2-4F24-8753-1DAF73C1E0D8}" presName="diagram" presStyleCnt="0">
        <dgm:presLayoutVars>
          <dgm:chPref val="1"/>
          <dgm:dir/>
          <dgm:animOne val="branch"/>
          <dgm:animLvl val="lvl"/>
          <dgm:resizeHandles val="exact"/>
        </dgm:presLayoutVars>
      </dgm:prSet>
      <dgm:spPr/>
      <dgm:t>
        <a:bodyPr/>
        <a:lstStyle/>
        <a:p>
          <a:endParaRPr lang="uk-UA"/>
        </a:p>
      </dgm:t>
    </dgm:pt>
    <dgm:pt modelId="{F6701F07-7861-4170-80B6-3A6BFC9BB137}" type="pres">
      <dgm:prSet presAssocID="{A6328900-86C2-4567-83BE-E374B5E3C088}" presName="root1" presStyleCnt="0"/>
      <dgm:spPr/>
    </dgm:pt>
    <dgm:pt modelId="{80F35AC2-ACA3-4C2B-AC4B-48A80048D838}" type="pres">
      <dgm:prSet presAssocID="{A6328900-86C2-4567-83BE-E374B5E3C088}" presName="LevelOneTextNode" presStyleLbl="node0" presStyleIdx="0" presStyleCnt="3" custScaleX="127532" custScaleY="369091">
        <dgm:presLayoutVars>
          <dgm:chPref val="3"/>
        </dgm:presLayoutVars>
      </dgm:prSet>
      <dgm:spPr/>
      <dgm:t>
        <a:bodyPr/>
        <a:lstStyle/>
        <a:p>
          <a:endParaRPr lang="uk-UA"/>
        </a:p>
      </dgm:t>
    </dgm:pt>
    <dgm:pt modelId="{434595D8-7F9E-40E9-A6FD-4D8CF41D09C1}" type="pres">
      <dgm:prSet presAssocID="{A6328900-86C2-4567-83BE-E374B5E3C088}" presName="level2hierChild" presStyleCnt="0"/>
      <dgm:spPr/>
    </dgm:pt>
    <dgm:pt modelId="{D08F613D-50EE-4CDE-A29C-7ED45ECF87CA}" type="pres">
      <dgm:prSet presAssocID="{D5CCB63B-3552-467B-B164-68E4619D4491}" presName="conn2-1" presStyleLbl="parChTrans1D2" presStyleIdx="0" presStyleCnt="14"/>
      <dgm:spPr/>
      <dgm:t>
        <a:bodyPr/>
        <a:lstStyle/>
        <a:p>
          <a:endParaRPr lang="uk-UA"/>
        </a:p>
      </dgm:t>
    </dgm:pt>
    <dgm:pt modelId="{1D5474CE-7643-409C-AB5C-3A4105D768F9}" type="pres">
      <dgm:prSet presAssocID="{D5CCB63B-3552-467B-B164-68E4619D4491}" presName="connTx" presStyleLbl="parChTrans1D2" presStyleIdx="0" presStyleCnt="14"/>
      <dgm:spPr/>
      <dgm:t>
        <a:bodyPr/>
        <a:lstStyle/>
        <a:p>
          <a:endParaRPr lang="uk-UA"/>
        </a:p>
      </dgm:t>
    </dgm:pt>
    <dgm:pt modelId="{2E80DAE1-63B8-4601-A89B-FC7146CC0771}" type="pres">
      <dgm:prSet presAssocID="{12528243-B5B9-4715-8F29-D45727F505E9}" presName="root2" presStyleCnt="0"/>
      <dgm:spPr/>
    </dgm:pt>
    <dgm:pt modelId="{276F0906-9C57-4869-94F4-87CDCC74B645}" type="pres">
      <dgm:prSet presAssocID="{12528243-B5B9-4715-8F29-D45727F505E9}" presName="LevelTwoTextNode" presStyleLbl="node2" presStyleIdx="0" presStyleCnt="14" custScaleX="334935">
        <dgm:presLayoutVars>
          <dgm:chPref val="3"/>
        </dgm:presLayoutVars>
      </dgm:prSet>
      <dgm:spPr/>
      <dgm:t>
        <a:bodyPr/>
        <a:lstStyle/>
        <a:p>
          <a:endParaRPr lang="uk-UA"/>
        </a:p>
      </dgm:t>
    </dgm:pt>
    <dgm:pt modelId="{7A83519B-1C40-4BA8-B6DF-725A02EFD904}" type="pres">
      <dgm:prSet presAssocID="{12528243-B5B9-4715-8F29-D45727F505E9}" presName="level3hierChild" presStyleCnt="0"/>
      <dgm:spPr/>
    </dgm:pt>
    <dgm:pt modelId="{1322E832-AA3E-4A14-B600-8CEC5CF94507}" type="pres">
      <dgm:prSet presAssocID="{64062236-0A97-4867-87C4-A01B111466A3}" presName="conn2-1" presStyleLbl="parChTrans1D2" presStyleIdx="1" presStyleCnt="14"/>
      <dgm:spPr/>
      <dgm:t>
        <a:bodyPr/>
        <a:lstStyle/>
        <a:p>
          <a:endParaRPr lang="uk-UA"/>
        </a:p>
      </dgm:t>
    </dgm:pt>
    <dgm:pt modelId="{274EF166-4A52-4120-A1EA-53D794E26CE0}" type="pres">
      <dgm:prSet presAssocID="{64062236-0A97-4867-87C4-A01B111466A3}" presName="connTx" presStyleLbl="parChTrans1D2" presStyleIdx="1" presStyleCnt="14"/>
      <dgm:spPr/>
      <dgm:t>
        <a:bodyPr/>
        <a:lstStyle/>
        <a:p>
          <a:endParaRPr lang="uk-UA"/>
        </a:p>
      </dgm:t>
    </dgm:pt>
    <dgm:pt modelId="{E42BE0C0-0812-4294-A587-A95142D6ED78}" type="pres">
      <dgm:prSet presAssocID="{92295A6C-C3AC-4361-A147-9CC3D993A922}" presName="root2" presStyleCnt="0"/>
      <dgm:spPr/>
    </dgm:pt>
    <dgm:pt modelId="{170A433F-DDEC-4894-9AAD-41D60868C2E5}" type="pres">
      <dgm:prSet presAssocID="{92295A6C-C3AC-4361-A147-9CC3D993A922}" presName="LevelTwoTextNode" presStyleLbl="node2" presStyleIdx="1" presStyleCnt="14" custScaleX="334935">
        <dgm:presLayoutVars>
          <dgm:chPref val="3"/>
        </dgm:presLayoutVars>
      </dgm:prSet>
      <dgm:spPr/>
      <dgm:t>
        <a:bodyPr/>
        <a:lstStyle/>
        <a:p>
          <a:endParaRPr lang="uk-UA"/>
        </a:p>
      </dgm:t>
    </dgm:pt>
    <dgm:pt modelId="{1D3ED16D-18FB-4AD8-A907-50C02C37D41D}" type="pres">
      <dgm:prSet presAssocID="{92295A6C-C3AC-4361-A147-9CC3D993A922}" presName="level3hierChild" presStyleCnt="0"/>
      <dgm:spPr/>
    </dgm:pt>
    <dgm:pt modelId="{6E60613D-0E8B-4A28-8CAA-1B6E8B484EAD}" type="pres">
      <dgm:prSet presAssocID="{35F0108A-44ED-4B0A-A8A5-0399255083B1}" presName="conn2-1" presStyleLbl="parChTrans1D2" presStyleIdx="2" presStyleCnt="14"/>
      <dgm:spPr/>
      <dgm:t>
        <a:bodyPr/>
        <a:lstStyle/>
        <a:p>
          <a:endParaRPr lang="uk-UA"/>
        </a:p>
      </dgm:t>
    </dgm:pt>
    <dgm:pt modelId="{A91C27E6-8BEC-45F7-B199-894D1658E99A}" type="pres">
      <dgm:prSet presAssocID="{35F0108A-44ED-4B0A-A8A5-0399255083B1}" presName="connTx" presStyleLbl="parChTrans1D2" presStyleIdx="2" presStyleCnt="14"/>
      <dgm:spPr/>
      <dgm:t>
        <a:bodyPr/>
        <a:lstStyle/>
        <a:p>
          <a:endParaRPr lang="uk-UA"/>
        </a:p>
      </dgm:t>
    </dgm:pt>
    <dgm:pt modelId="{3BD32744-5CB2-400F-A23E-E1D450031C03}" type="pres">
      <dgm:prSet presAssocID="{38508F24-29BB-43D4-8E34-07C11F9E8AE2}" presName="root2" presStyleCnt="0"/>
      <dgm:spPr/>
    </dgm:pt>
    <dgm:pt modelId="{8864DBC1-030F-4AE4-AE18-0B15A5E69848}" type="pres">
      <dgm:prSet presAssocID="{38508F24-29BB-43D4-8E34-07C11F9E8AE2}" presName="LevelTwoTextNode" presStyleLbl="node2" presStyleIdx="2" presStyleCnt="14" custScaleX="334935">
        <dgm:presLayoutVars>
          <dgm:chPref val="3"/>
        </dgm:presLayoutVars>
      </dgm:prSet>
      <dgm:spPr/>
      <dgm:t>
        <a:bodyPr/>
        <a:lstStyle/>
        <a:p>
          <a:endParaRPr lang="uk-UA"/>
        </a:p>
      </dgm:t>
    </dgm:pt>
    <dgm:pt modelId="{ABF80860-F356-4B7C-A09A-12C065DD6D63}" type="pres">
      <dgm:prSet presAssocID="{38508F24-29BB-43D4-8E34-07C11F9E8AE2}" presName="level3hierChild" presStyleCnt="0"/>
      <dgm:spPr/>
    </dgm:pt>
    <dgm:pt modelId="{A18B19F2-7782-4039-A2F7-4827FC1B94A6}" type="pres">
      <dgm:prSet presAssocID="{E2FE2AE2-9852-4FAC-BE4B-C13F92B04252}" presName="conn2-1" presStyleLbl="parChTrans1D2" presStyleIdx="3" presStyleCnt="14"/>
      <dgm:spPr/>
      <dgm:t>
        <a:bodyPr/>
        <a:lstStyle/>
        <a:p>
          <a:endParaRPr lang="uk-UA"/>
        </a:p>
      </dgm:t>
    </dgm:pt>
    <dgm:pt modelId="{36113238-CB15-4058-95CF-D08FDA06585C}" type="pres">
      <dgm:prSet presAssocID="{E2FE2AE2-9852-4FAC-BE4B-C13F92B04252}" presName="connTx" presStyleLbl="parChTrans1D2" presStyleIdx="3" presStyleCnt="14"/>
      <dgm:spPr/>
      <dgm:t>
        <a:bodyPr/>
        <a:lstStyle/>
        <a:p>
          <a:endParaRPr lang="uk-UA"/>
        </a:p>
      </dgm:t>
    </dgm:pt>
    <dgm:pt modelId="{3E2D42F1-0352-483B-8254-E7EF5B39B5D3}" type="pres">
      <dgm:prSet presAssocID="{1517D4CA-247A-44FC-9C15-CB70EDB37979}" presName="root2" presStyleCnt="0"/>
      <dgm:spPr/>
    </dgm:pt>
    <dgm:pt modelId="{C6B0FFFC-D290-425D-AB38-EA404BFAAA6B}" type="pres">
      <dgm:prSet presAssocID="{1517D4CA-247A-44FC-9C15-CB70EDB37979}" presName="LevelTwoTextNode" presStyleLbl="node2" presStyleIdx="3" presStyleCnt="14" custScaleX="334935">
        <dgm:presLayoutVars>
          <dgm:chPref val="3"/>
        </dgm:presLayoutVars>
      </dgm:prSet>
      <dgm:spPr/>
      <dgm:t>
        <a:bodyPr/>
        <a:lstStyle/>
        <a:p>
          <a:endParaRPr lang="uk-UA"/>
        </a:p>
      </dgm:t>
    </dgm:pt>
    <dgm:pt modelId="{8672C4C7-16EB-42D2-BE5D-F7D613B7F7C0}" type="pres">
      <dgm:prSet presAssocID="{1517D4CA-247A-44FC-9C15-CB70EDB37979}" presName="level3hierChild" presStyleCnt="0"/>
      <dgm:spPr/>
    </dgm:pt>
    <dgm:pt modelId="{162DFB15-2296-46AD-8761-A42930F1F0CB}" type="pres">
      <dgm:prSet presAssocID="{1CADF08E-D17F-4780-8399-F74EEBC00158}" presName="root1" presStyleCnt="0"/>
      <dgm:spPr/>
    </dgm:pt>
    <dgm:pt modelId="{1180CFC3-6C37-4A56-862E-5A12D4B40D69}" type="pres">
      <dgm:prSet presAssocID="{1CADF08E-D17F-4780-8399-F74EEBC00158}" presName="LevelOneTextNode" presStyleLbl="node0" presStyleIdx="1" presStyleCnt="3" custScaleX="127532" custScaleY="369091">
        <dgm:presLayoutVars>
          <dgm:chPref val="3"/>
        </dgm:presLayoutVars>
      </dgm:prSet>
      <dgm:spPr/>
      <dgm:t>
        <a:bodyPr/>
        <a:lstStyle/>
        <a:p>
          <a:endParaRPr lang="uk-UA"/>
        </a:p>
      </dgm:t>
    </dgm:pt>
    <dgm:pt modelId="{789EC45E-B5FF-43BF-9D7A-12E8526AEBA4}" type="pres">
      <dgm:prSet presAssocID="{1CADF08E-D17F-4780-8399-F74EEBC00158}" presName="level2hierChild" presStyleCnt="0"/>
      <dgm:spPr/>
    </dgm:pt>
    <dgm:pt modelId="{6DE9BCAB-A6F4-4C52-9E00-DCB0947CB088}" type="pres">
      <dgm:prSet presAssocID="{4C3BEB3F-5F03-44A5-8262-57A2D2228675}" presName="conn2-1" presStyleLbl="parChTrans1D2" presStyleIdx="4" presStyleCnt="14"/>
      <dgm:spPr/>
      <dgm:t>
        <a:bodyPr/>
        <a:lstStyle/>
        <a:p>
          <a:endParaRPr lang="uk-UA"/>
        </a:p>
      </dgm:t>
    </dgm:pt>
    <dgm:pt modelId="{5F650C52-BCA9-4497-87D3-810B57E48898}" type="pres">
      <dgm:prSet presAssocID="{4C3BEB3F-5F03-44A5-8262-57A2D2228675}" presName="connTx" presStyleLbl="parChTrans1D2" presStyleIdx="4" presStyleCnt="14"/>
      <dgm:spPr/>
      <dgm:t>
        <a:bodyPr/>
        <a:lstStyle/>
        <a:p>
          <a:endParaRPr lang="uk-UA"/>
        </a:p>
      </dgm:t>
    </dgm:pt>
    <dgm:pt modelId="{88E5C37B-B643-4D21-A2D1-F872FFE47466}" type="pres">
      <dgm:prSet presAssocID="{15E90488-AA04-4BC9-8A02-92C9DEECD9E7}" presName="root2" presStyleCnt="0"/>
      <dgm:spPr/>
    </dgm:pt>
    <dgm:pt modelId="{03BC3C7A-64CA-4F97-A25E-DA5EBE55C973}" type="pres">
      <dgm:prSet presAssocID="{15E90488-AA04-4BC9-8A02-92C9DEECD9E7}" presName="LevelTwoTextNode" presStyleLbl="node2" presStyleIdx="4" presStyleCnt="14" custScaleX="334935">
        <dgm:presLayoutVars>
          <dgm:chPref val="3"/>
        </dgm:presLayoutVars>
      </dgm:prSet>
      <dgm:spPr/>
      <dgm:t>
        <a:bodyPr/>
        <a:lstStyle/>
        <a:p>
          <a:endParaRPr lang="uk-UA"/>
        </a:p>
      </dgm:t>
    </dgm:pt>
    <dgm:pt modelId="{9CAF5EC2-DDBC-4964-96F7-270DA088E0D5}" type="pres">
      <dgm:prSet presAssocID="{15E90488-AA04-4BC9-8A02-92C9DEECD9E7}" presName="level3hierChild" presStyleCnt="0"/>
      <dgm:spPr/>
    </dgm:pt>
    <dgm:pt modelId="{148B7A25-F7F7-47E0-9E90-E2A138B0E154}" type="pres">
      <dgm:prSet presAssocID="{45E25028-D520-4AEC-B35D-FB5B94C70C4A}" presName="conn2-1" presStyleLbl="parChTrans1D2" presStyleIdx="5" presStyleCnt="14"/>
      <dgm:spPr/>
      <dgm:t>
        <a:bodyPr/>
        <a:lstStyle/>
        <a:p>
          <a:endParaRPr lang="uk-UA"/>
        </a:p>
      </dgm:t>
    </dgm:pt>
    <dgm:pt modelId="{5100E388-0A28-4277-897D-BD57C7F23AAF}" type="pres">
      <dgm:prSet presAssocID="{45E25028-D520-4AEC-B35D-FB5B94C70C4A}" presName="connTx" presStyleLbl="parChTrans1D2" presStyleIdx="5" presStyleCnt="14"/>
      <dgm:spPr/>
      <dgm:t>
        <a:bodyPr/>
        <a:lstStyle/>
        <a:p>
          <a:endParaRPr lang="uk-UA"/>
        </a:p>
      </dgm:t>
    </dgm:pt>
    <dgm:pt modelId="{6B4A4041-564C-4FC5-AB55-3341256D5CAF}" type="pres">
      <dgm:prSet presAssocID="{6E5CA872-CF1D-482A-85AB-C6678149BE39}" presName="root2" presStyleCnt="0"/>
      <dgm:spPr/>
    </dgm:pt>
    <dgm:pt modelId="{FC8016CB-9A99-4389-9309-0C54CF3C5A91}" type="pres">
      <dgm:prSet presAssocID="{6E5CA872-CF1D-482A-85AB-C6678149BE39}" presName="LevelTwoTextNode" presStyleLbl="node2" presStyleIdx="5" presStyleCnt="14" custScaleX="334935">
        <dgm:presLayoutVars>
          <dgm:chPref val="3"/>
        </dgm:presLayoutVars>
      </dgm:prSet>
      <dgm:spPr/>
      <dgm:t>
        <a:bodyPr/>
        <a:lstStyle/>
        <a:p>
          <a:endParaRPr lang="uk-UA"/>
        </a:p>
      </dgm:t>
    </dgm:pt>
    <dgm:pt modelId="{7B919592-8734-4A25-A343-47D075E5C2C2}" type="pres">
      <dgm:prSet presAssocID="{6E5CA872-CF1D-482A-85AB-C6678149BE39}" presName="level3hierChild" presStyleCnt="0"/>
      <dgm:spPr/>
    </dgm:pt>
    <dgm:pt modelId="{FDAFA966-57CD-4018-B7B1-754CD9C7BAFE}" type="pres">
      <dgm:prSet presAssocID="{6671EC5D-77C8-428B-A137-C3721DE6BBCA}" presName="conn2-1" presStyleLbl="parChTrans1D2" presStyleIdx="6" presStyleCnt="14"/>
      <dgm:spPr/>
      <dgm:t>
        <a:bodyPr/>
        <a:lstStyle/>
        <a:p>
          <a:endParaRPr lang="uk-UA"/>
        </a:p>
      </dgm:t>
    </dgm:pt>
    <dgm:pt modelId="{431CD97D-68D8-4622-A0BC-9C674E30495C}" type="pres">
      <dgm:prSet presAssocID="{6671EC5D-77C8-428B-A137-C3721DE6BBCA}" presName="connTx" presStyleLbl="parChTrans1D2" presStyleIdx="6" presStyleCnt="14"/>
      <dgm:spPr/>
      <dgm:t>
        <a:bodyPr/>
        <a:lstStyle/>
        <a:p>
          <a:endParaRPr lang="uk-UA"/>
        </a:p>
      </dgm:t>
    </dgm:pt>
    <dgm:pt modelId="{941106B2-2963-4141-AD97-042FB2A30C7F}" type="pres">
      <dgm:prSet presAssocID="{A16A4B1F-6287-4379-B614-E9421B4AC965}" presName="root2" presStyleCnt="0"/>
      <dgm:spPr/>
    </dgm:pt>
    <dgm:pt modelId="{A2667A9F-36C8-4BBD-837E-8D1D57D05010}" type="pres">
      <dgm:prSet presAssocID="{A16A4B1F-6287-4379-B614-E9421B4AC965}" presName="LevelTwoTextNode" presStyleLbl="node2" presStyleIdx="6" presStyleCnt="14" custScaleX="334935">
        <dgm:presLayoutVars>
          <dgm:chPref val="3"/>
        </dgm:presLayoutVars>
      </dgm:prSet>
      <dgm:spPr/>
      <dgm:t>
        <a:bodyPr/>
        <a:lstStyle/>
        <a:p>
          <a:endParaRPr lang="uk-UA"/>
        </a:p>
      </dgm:t>
    </dgm:pt>
    <dgm:pt modelId="{B8D1F1F9-C673-4CBF-BA0A-FD682F424023}" type="pres">
      <dgm:prSet presAssocID="{A16A4B1F-6287-4379-B614-E9421B4AC965}" presName="level3hierChild" presStyleCnt="0"/>
      <dgm:spPr/>
    </dgm:pt>
    <dgm:pt modelId="{16FE7495-0221-4703-8B92-F3E0985CB1CB}" type="pres">
      <dgm:prSet presAssocID="{069E7F09-639C-4722-86AA-7E4E5EF06A09}" presName="root1" presStyleCnt="0"/>
      <dgm:spPr/>
    </dgm:pt>
    <dgm:pt modelId="{08203BBF-2896-4B54-A790-2B83615D2008}" type="pres">
      <dgm:prSet presAssocID="{069E7F09-639C-4722-86AA-7E4E5EF06A09}" presName="LevelOneTextNode" presStyleLbl="node0" presStyleIdx="2" presStyleCnt="3" custScaleX="127532" custScaleY="369091">
        <dgm:presLayoutVars>
          <dgm:chPref val="3"/>
        </dgm:presLayoutVars>
      </dgm:prSet>
      <dgm:spPr/>
      <dgm:t>
        <a:bodyPr/>
        <a:lstStyle/>
        <a:p>
          <a:endParaRPr lang="uk-UA"/>
        </a:p>
      </dgm:t>
    </dgm:pt>
    <dgm:pt modelId="{19ADDB88-6856-4557-AE49-DD216C2C513B}" type="pres">
      <dgm:prSet presAssocID="{069E7F09-639C-4722-86AA-7E4E5EF06A09}" presName="level2hierChild" presStyleCnt="0"/>
      <dgm:spPr/>
    </dgm:pt>
    <dgm:pt modelId="{21D7C19C-E439-4855-9D1B-C5621AF97E84}" type="pres">
      <dgm:prSet presAssocID="{C31E4A10-669C-4124-9C76-FD61B60974BB}" presName="conn2-1" presStyleLbl="parChTrans1D2" presStyleIdx="7" presStyleCnt="14"/>
      <dgm:spPr/>
      <dgm:t>
        <a:bodyPr/>
        <a:lstStyle/>
        <a:p>
          <a:endParaRPr lang="uk-UA"/>
        </a:p>
      </dgm:t>
    </dgm:pt>
    <dgm:pt modelId="{9DFB5764-7243-43BD-B6B9-40535B815817}" type="pres">
      <dgm:prSet presAssocID="{C31E4A10-669C-4124-9C76-FD61B60974BB}" presName="connTx" presStyleLbl="parChTrans1D2" presStyleIdx="7" presStyleCnt="14"/>
      <dgm:spPr/>
      <dgm:t>
        <a:bodyPr/>
        <a:lstStyle/>
        <a:p>
          <a:endParaRPr lang="uk-UA"/>
        </a:p>
      </dgm:t>
    </dgm:pt>
    <dgm:pt modelId="{4708E164-B53B-481F-B99A-507658C321E3}" type="pres">
      <dgm:prSet presAssocID="{659B0BFD-8307-42F5-82A7-CEC10A9917CA}" presName="root2" presStyleCnt="0"/>
      <dgm:spPr/>
    </dgm:pt>
    <dgm:pt modelId="{4ED20264-7A53-473A-A8AF-29940C7BBEE2}" type="pres">
      <dgm:prSet presAssocID="{659B0BFD-8307-42F5-82A7-CEC10A9917CA}" presName="LevelTwoTextNode" presStyleLbl="node2" presStyleIdx="7" presStyleCnt="14" custScaleX="334935">
        <dgm:presLayoutVars>
          <dgm:chPref val="3"/>
        </dgm:presLayoutVars>
      </dgm:prSet>
      <dgm:spPr/>
      <dgm:t>
        <a:bodyPr/>
        <a:lstStyle/>
        <a:p>
          <a:endParaRPr lang="uk-UA"/>
        </a:p>
      </dgm:t>
    </dgm:pt>
    <dgm:pt modelId="{E0A7E3EF-090F-4185-99EC-08152D95F214}" type="pres">
      <dgm:prSet presAssocID="{659B0BFD-8307-42F5-82A7-CEC10A9917CA}" presName="level3hierChild" presStyleCnt="0"/>
      <dgm:spPr/>
    </dgm:pt>
    <dgm:pt modelId="{7575E491-2C71-4816-902F-34483B9A645A}" type="pres">
      <dgm:prSet presAssocID="{E3BD34DD-C4A2-4126-B63F-EC2B83A97436}" presName="conn2-1" presStyleLbl="parChTrans1D2" presStyleIdx="8" presStyleCnt="14"/>
      <dgm:spPr/>
      <dgm:t>
        <a:bodyPr/>
        <a:lstStyle/>
        <a:p>
          <a:endParaRPr lang="uk-UA"/>
        </a:p>
      </dgm:t>
    </dgm:pt>
    <dgm:pt modelId="{B188B239-F7D5-4485-A2E3-4EEB48DC50E6}" type="pres">
      <dgm:prSet presAssocID="{E3BD34DD-C4A2-4126-B63F-EC2B83A97436}" presName="connTx" presStyleLbl="parChTrans1D2" presStyleIdx="8" presStyleCnt="14"/>
      <dgm:spPr/>
      <dgm:t>
        <a:bodyPr/>
        <a:lstStyle/>
        <a:p>
          <a:endParaRPr lang="uk-UA"/>
        </a:p>
      </dgm:t>
    </dgm:pt>
    <dgm:pt modelId="{4BE24D20-48B5-4C21-BA5A-AB46E2073048}" type="pres">
      <dgm:prSet presAssocID="{BB6F51B3-2C29-4B52-A118-D3B85958CEE3}" presName="root2" presStyleCnt="0"/>
      <dgm:spPr/>
    </dgm:pt>
    <dgm:pt modelId="{BE0FBDC9-2956-4510-9962-B11BC8A0B704}" type="pres">
      <dgm:prSet presAssocID="{BB6F51B3-2C29-4B52-A118-D3B85958CEE3}" presName="LevelTwoTextNode" presStyleLbl="node2" presStyleIdx="8" presStyleCnt="14" custScaleX="334935">
        <dgm:presLayoutVars>
          <dgm:chPref val="3"/>
        </dgm:presLayoutVars>
      </dgm:prSet>
      <dgm:spPr/>
      <dgm:t>
        <a:bodyPr/>
        <a:lstStyle/>
        <a:p>
          <a:endParaRPr lang="uk-UA"/>
        </a:p>
      </dgm:t>
    </dgm:pt>
    <dgm:pt modelId="{1C43D5CD-7D5A-4492-9B14-81EA87B58EC3}" type="pres">
      <dgm:prSet presAssocID="{BB6F51B3-2C29-4B52-A118-D3B85958CEE3}" presName="level3hierChild" presStyleCnt="0"/>
      <dgm:spPr/>
    </dgm:pt>
    <dgm:pt modelId="{CDFA177D-DB92-47E9-979C-4FD06B96C302}" type="pres">
      <dgm:prSet presAssocID="{D10BC294-3149-4AA0-9A3D-FF1AFE9BE7D7}" presName="conn2-1" presStyleLbl="parChTrans1D2" presStyleIdx="9" presStyleCnt="14"/>
      <dgm:spPr/>
      <dgm:t>
        <a:bodyPr/>
        <a:lstStyle/>
        <a:p>
          <a:endParaRPr lang="uk-UA"/>
        </a:p>
      </dgm:t>
    </dgm:pt>
    <dgm:pt modelId="{7FFF59C0-0D48-4BE8-BCFD-95CB63CCDE72}" type="pres">
      <dgm:prSet presAssocID="{D10BC294-3149-4AA0-9A3D-FF1AFE9BE7D7}" presName="connTx" presStyleLbl="parChTrans1D2" presStyleIdx="9" presStyleCnt="14"/>
      <dgm:spPr/>
      <dgm:t>
        <a:bodyPr/>
        <a:lstStyle/>
        <a:p>
          <a:endParaRPr lang="uk-UA"/>
        </a:p>
      </dgm:t>
    </dgm:pt>
    <dgm:pt modelId="{6A1B5E71-710A-4171-BE9D-9605E281DB37}" type="pres">
      <dgm:prSet presAssocID="{2937D34F-CDB6-4039-AF54-E69908ECA7D9}" presName="root2" presStyleCnt="0"/>
      <dgm:spPr/>
    </dgm:pt>
    <dgm:pt modelId="{8E986246-5DF8-47DC-BE2A-BFD616A31FC7}" type="pres">
      <dgm:prSet presAssocID="{2937D34F-CDB6-4039-AF54-E69908ECA7D9}" presName="LevelTwoTextNode" presStyleLbl="node2" presStyleIdx="9" presStyleCnt="14" custScaleX="334935">
        <dgm:presLayoutVars>
          <dgm:chPref val="3"/>
        </dgm:presLayoutVars>
      </dgm:prSet>
      <dgm:spPr/>
      <dgm:t>
        <a:bodyPr/>
        <a:lstStyle/>
        <a:p>
          <a:endParaRPr lang="uk-UA"/>
        </a:p>
      </dgm:t>
    </dgm:pt>
    <dgm:pt modelId="{0C79F2B1-B147-4265-BE19-B579D04BB10F}" type="pres">
      <dgm:prSet presAssocID="{2937D34F-CDB6-4039-AF54-E69908ECA7D9}" presName="level3hierChild" presStyleCnt="0"/>
      <dgm:spPr/>
    </dgm:pt>
    <dgm:pt modelId="{18B7FB74-491D-4D81-8075-4A52FF43B449}" type="pres">
      <dgm:prSet presAssocID="{DA6C192D-EAE1-4D9E-988C-A6C24CBF6F02}" presName="conn2-1" presStyleLbl="parChTrans1D2" presStyleIdx="10" presStyleCnt="14"/>
      <dgm:spPr/>
      <dgm:t>
        <a:bodyPr/>
        <a:lstStyle/>
        <a:p>
          <a:endParaRPr lang="uk-UA"/>
        </a:p>
      </dgm:t>
    </dgm:pt>
    <dgm:pt modelId="{BF4D24A9-D7D5-40BF-B303-AC19EF0A1123}" type="pres">
      <dgm:prSet presAssocID="{DA6C192D-EAE1-4D9E-988C-A6C24CBF6F02}" presName="connTx" presStyleLbl="parChTrans1D2" presStyleIdx="10" presStyleCnt="14"/>
      <dgm:spPr/>
      <dgm:t>
        <a:bodyPr/>
        <a:lstStyle/>
        <a:p>
          <a:endParaRPr lang="uk-UA"/>
        </a:p>
      </dgm:t>
    </dgm:pt>
    <dgm:pt modelId="{E074284F-438E-4524-9768-138D0F397C20}" type="pres">
      <dgm:prSet presAssocID="{D175727F-4C0E-44C6-AF61-B32A97DE9F04}" presName="root2" presStyleCnt="0"/>
      <dgm:spPr/>
    </dgm:pt>
    <dgm:pt modelId="{E005F334-9403-4830-A9D1-1B6F819FA941}" type="pres">
      <dgm:prSet presAssocID="{D175727F-4C0E-44C6-AF61-B32A97DE9F04}" presName="LevelTwoTextNode" presStyleLbl="node2" presStyleIdx="10" presStyleCnt="14" custScaleX="334935">
        <dgm:presLayoutVars>
          <dgm:chPref val="3"/>
        </dgm:presLayoutVars>
      </dgm:prSet>
      <dgm:spPr/>
      <dgm:t>
        <a:bodyPr/>
        <a:lstStyle/>
        <a:p>
          <a:endParaRPr lang="uk-UA"/>
        </a:p>
      </dgm:t>
    </dgm:pt>
    <dgm:pt modelId="{96BD68B3-CB9D-44EA-8B23-1D243D2EB1BE}" type="pres">
      <dgm:prSet presAssocID="{D175727F-4C0E-44C6-AF61-B32A97DE9F04}" presName="level3hierChild" presStyleCnt="0"/>
      <dgm:spPr/>
    </dgm:pt>
    <dgm:pt modelId="{4F257BE1-508B-4A90-849E-E21ACAE7BD6A}" type="pres">
      <dgm:prSet presAssocID="{DC209B23-B22A-4F5A-963A-50F891A3F547}" presName="conn2-1" presStyleLbl="parChTrans1D2" presStyleIdx="11" presStyleCnt="14"/>
      <dgm:spPr/>
      <dgm:t>
        <a:bodyPr/>
        <a:lstStyle/>
        <a:p>
          <a:endParaRPr lang="uk-UA"/>
        </a:p>
      </dgm:t>
    </dgm:pt>
    <dgm:pt modelId="{2C552E8C-2A61-4C45-B901-511ECBDE10AF}" type="pres">
      <dgm:prSet presAssocID="{DC209B23-B22A-4F5A-963A-50F891A3F547}" presName="connTx" presStyleLbl="parChTrans1D2" presStyleIdx="11" presStyleCnt="14"/>
      <dgm:spPr/>
      <dgm:t>
        <a:bodyPr/>
        <a:lstStyle/>
        <a:p>
          <a:endParaRPr lang="uk-UA"/>
        </a:p>
      </dgm:t>
    </dgm:pt>
    <dgm:pt modelId="{36DDEC9C-2969-4CC6-A021-E42F0644E503}" type="pres">
      <dgm:prSet presAssocID="{4FDA0F4C-DA88-43CB-B0B5-8BECB7232E26}" presName="root2" presStyleCnt="0"/>
      <dgm:spPr/>
    </dgm:pt>
    <dgm:pt modelId="{1DEA05E2-F298-46F9-95C0-9DE4A9C62F08}" type="pres">
      <dgm:prSet presAssocID="{4FDA0F4C-DA88-43CB-B0B5-8BECB7232E26}" presName="LevelTwoTextNode" presStyleLbl="node2" presStyleIdx="11" presStyleCnt="14" custScaleX="334935">
        <dgm:presLayoutVars>
          <dgm:chPref val="3"/>
        </dgm:presLayoutVars>
      </dgm:prSet>
      <dgm:spPr/>
      <dgm:t>
        <a:bodyPr/>
        <a:lstStyle/>
        <a:p>
          <a:endParaRPr lang="uk-UA"/>
        </a:p>
      </dgm:t>
    </dgm:pt>
    <dgm:pt modelId="{D35D4747-75A0-4020-84FC-4123D6624D61}" type="pres">
      <dgm:prSet presAssocID="{4FDA0F4C-DA88-43CB-B0B5-8BECB7232E26}" presName="level3hierChild" presStyleCnt="0"/>
      <dgm:spPr/>
    </dgm:pt>
    <dgm:pt modelId="{CF1DFC1B-102B-4C71-9425-47D9CD5CB9BA}" type="pres">
      <dgm:prSet presAssocID="{E68C0EFB-6265-4D76-BF12-38BFB1BE24AE}" presName="conn2-1" presStyleLbl="parChTrans1D2" presStyleIdx="12" presStyleCnt="14"/>
      <dgm:spPr/>
      <dgm:t>
        <a:bodyPr/>
        <a:lstStyle/>
        <a:p>
          <a:endParaRPr lang="uk-UA"/>
        </a:p>
      </dgm:t>
    </dgm:pt>
    <dgm:pt modelId="{82DB74D5-78BC-4E21-A676-C27E7DBA8733}" type="pres">
      <dgm:prSet presAssocID="{E68C0EFB-6265-4D76-BF12-38BFB1BE24AE}" presName="connTx" presStyleLbl="parChTrans1D2" presStyleIdx="12" presStyleCnt="14"/>
      <dgm:spPr/>
      <dgm:t>
        <a:bodyPr/>
        <a:lstStyle/>
        <a:p>
          <a:endParaRPr lang="uk-UA"/>
        </a:p>
      </dgm:t>
    </dgm:pt>
    <dgm:pt modelId="{8FEBBFA7-3F4F-4F4F-9A3A-7A5A28A629E6}" type="pres">
      <dgm:prSet presAssocID="{C3D61BB4-1D04-4888-9652-4ADEB25CF6E9}" presName="root2" presStyleCnt="0"/>
      <dgm:spPr/>
    </dgm:pt>
    <dgm:pt modelId="{FEA28BE1-A67F-4438-885B-3E674A586BE9}" type="pres">
      <dgm:prSet presAssocID="{C3D61BB4-1D04-4888-9652-4ADEB25CF6E9}" presName="LevelTwoTextNode" presStyleLbl="node2" presStyleIdx="12" presStyleCnt="14" custScaleX="334935">
        <dgm:presLayoutVars>
          <dgm:chPref val="3"/>
        </dgm:presLayoutVars>
      </dgm:prSet>
      <dgm:spPr/>
      <dgm:t>
        <a:bodyPr/>
        <a:lstStyle/>
        <a:p>
          <a:endParaRPr lang="uk-UA"/>
        </a:p>
      </dgm:t>
    </dgm:pt>
    <dgm:pt modelId="{5C2B70BE-6B14-4D70-B7B0-667A5B2DBC75}" type="pres">
      <dgm:prSet presAssocID="{C3D61BB4-1D04-4888-9652-4ADEB25CF6E9}" presName="level3hierChild" presStyleCnt="0"/>
      <dgm:spPr/>
    </dgm:pt>
    <dgm:pt modelId="{D904B845-62E9-4AA1-B4C1-53CA502958CA}" type="pres">
      <dgm:prSet presAssocID="{BB360E1A-BEBB-432E-82CC-CAC9389CA887}" presName="conn2-1" presStyleLbl="parChTrans1D2" presStyleIdx="13" presStyleCnt="14"/>
      <dgm:spPr/>
      <dgm:t>
        <a:bodyPr/>
        <a:lstStyle/>
        <a:p>
          <a:endParaRPr lang="uk-UA"/>
        </a:p>
      </dgm:t>
    </dgm:pt>
    <dgm:pt modelId="{7140EA45-17FC-4EC4-8B84-341AA3B8C53E}" type="pres">
      <dgm:prSet presAssocID="{BB360E1A-BEBB-432E-82CC-CAC9389CA887}" presName="connTx" presStyleLbl="parChTrans1D2" presStyleIdx="13" presStyleCnt="14"/>
      <dgm:spPr/>
      <dgm:t>
        <a:bodyPr/>
        <a:lstStyle/>
        <a:p>
          <a:endParaRPr lang="uk-UA"/>
        </a:p>
      </dgm:t>
    </dgm:pt>
    <dgm:pt modelId="{D9E3C3B2-A7E4-4B6F-8F78-0B10C1C7C7CD}" type="pres">
      <dgm:prSet presAssocID="{5F85A94D-6CFD-4F56-AA78-6B897E963571}" presName="root2" presStyleCnt="0"/>
      <dgm:spPr/>
    </dgm:pt>
    <dgm:pt modelId="{7C1ECEEA-709C-4EDB-A390-35CE9C6F9EF8}" type="pres">
      <dgm:prSet presAssocID="{5F85A94D-6CFD-4F56-AA78-6B897E963571}" presName="LevelTwoTextNode" presStyleLbl="node2" presStyleIdx="13" presStyleCnt="14" custScaleX="334935">
        <dgm:presLayoutVars>
          <dgm:chPref val="3"/>
        </dgm:presLayoutVars>
      </dgm:prSet>
      <dgm:spPr/>
      <dgm:t>
        <a:bodyPr/>
        <a:lstStyle/>
        <a:p>
          <a:endParaRPr lang="uk-UA"/>
        </a:p>
      </dgm:t>
    </dgm:pt>
    <dgm:pt modelId="{B7E11EF1-9881-4909-8E01-E2425ACBCDEE}" type="pres">
      <dgm:prSet presAssocID="{5F85A94D-6CFD-4F56-AA78-6B897E963571}" presName="level3hierChild" presStyleCnt="0"/>
      <dgm:spPr/>
    </dgm:pt>
  </dgm:ptLst>
  <dgm:cxnLst>
    <dgm:cxn modelId="{AA5E0E5C-F1E7-4CFF-91B0-293A1577EA13}" type="presOf" srcId="{92295A6C-C3AC-4361-A147-9CC3D993A922}" destId="{170A433F-DDEC-4894-9AAD-41D60868C2E5}" srcOrd="0" destOrd="0" presId="urn:microsoft.com/office/officeart/2005/8/layout/hierarchy2"/>
    <dgm:cxn modelId="{EAA076D6-893F-4DB1-8244-A46654F32A01}" type="presOf" srcId="{A16A4B1F-6287-4379-B614-E9421B4AC965}" destId="{A2667A9F-36C8-4BBD-837E-8D1D57D05010}" srcOrd="0" destOrd="0" presId="urn:microsoft.com/office/officeart/2005/8/layout/hierarchy2"/>
    <dgm:cxn modelId="{6AD48952-2CCC-4B04-A9F4-1C3A6FBAF4F0}" srcId="{1CADF08E-D17F-4780-8399-F74EEBC00158}" destId="{6E5CA872-CF1D-482A-85AB-C6678149BE39}" srcOrd="1" destOrd="0" parTransId="{45E25028-D520-4AEC-B35D-FB5B94C70C4A}" sibTransId="{9207B443-963B-4EE5-A608-9B3236497274}"/>
    <dgm:cxn modelId="{25BDA791-ABF5-415F-B1ED-1B47B5D023AC}" type="presOf" srcId="{64062236-0A97-4867-87C4-A01B111466A3}" destId="{1322E832-AA3E-4A14-B600-8CEC5CF94507}" srcOrd="0" destOrd="0" presId="urn:microsoft.com/office/officeart/2005/8/layout/hierarchy2"/>
    <dgm:cxn modelId="{B5A94A63-BE1B-44AA-8F4D-E1A67B3E0C82}" srcId="{069E7F09-639C-4722-86AA-7E4E5EF06A09}" destId="{C3D61BB4-1D04-4888-9652-4ADEB25CF6E9}" srcOrd="5" destOrd="0" parTransId="{E68C0EFB-6265-4D76-BF12-38BFB1BE24AE}" sibTransId="{9A2BCDC6-A9FF-4E9B-A279-37E0D11D2E3C}"/>
    <dgm:cxn modelId="{009998CF-F426-4F15-93D3-7FC789DF6DCE}" type="presOf" srcId="{D10BC294-3149-4AA0-9A3D-FF1AFE9BE7D7}" destId="{7FFF59C0-0D48-4BE8-BCFD-95CB63CCDE72}" srcOrd="1" destOrd="0" presId="urn:microsoft.com/office/officeart/2005/8/layout/hierarchy2"/>
    <dgm:cxn modelId="{A2876B5F-1419-4273-88F8-847A0C5BEDF6}" type="presOf" srcId="{BB360E1A-BEBB-432E-82CC-CAC9389CA887}" destId="{D904B845-62E9-4AA1-B4C1-53CA502958CA}" srcOrd="0" destOrd="0" presId="urn:microsoft.com/office/officeart/2005/8/layout/hierarchy2"/>
    <dgm:cxn modelId="{1402CCD7-CF83-48DA-984C-D88570BB2C2E}" type="presOf" srcId="{38508F24-29BB-43D4-8E34-07C11F9E8AE2}" destId="{8864DBC1-030F-4AE4-AE18-0B15A5E69848}" srcOrd="0" destOrd="0" presId="urn:microsoft.com/office/officeart/2005/8/layout/hierarchy2"/>
    <dgm:cxn modelId="{8950A904-0EFD-46E6-A25F-C5773630C876}" type="presOf" srcId="{1CADF08E-D17F-4780-8399-F74EEBC00158}" destId="{1180CFC3-6C37-4A56-862E-5A12D4B40D69}" srcOrd="0" destOrd="0" presId="urn:microsoft.com/office/officeart/2005/8/layout/hierarchy2"/>
    <dgm:cxn modelId="{9748F57D-3750-450B-A905-0534FF26891F}" type="presOf" srcId="{35F0108A-44ED-4B0A-A8A5-0399255083B1}" destId="{A91C27E6-8BEC-45F7-B199-894D1658E99A}" srcOrd="1" destOrd="0" presId="urn:microsoft.com/office/officeart/2005/8/layout/hierarchy2"/>
    <dgm:cxn modelId="{9B1FDCB6-92BD-4DB4-8C7E-A734850C50A7}" type="presOf" srcId="{6E5CA872-CF1D-482A-85AB-C6678149BE39}" destId="{FC8016CB-9A99-4389-9309-0C54CF3C5A91}" srcOrd="0" destOrd="0" presId="urn:microsoft.com/office/officeart/2005/8/layout/hierarchy2"/>
    <dgm:cxn modelId="{39BA3009-9E79-4D5C-ACC1-92C0450D3347}" srcId="{069E7F09-639C-4722-86AA-7E4E5EF06A09}" destId="{659B0BFD-8307-42F5-82A7-CEC10A9917CA}" srcOrd="0" destOrd="0" parTransId="{C31E4A10-669C-4124-9C76-FD61B60974BB}" sibTransId="{06DF15AD-A140-4602-AF3E-51AE932609F6}"/>
    <dgm:cxn modelId="{9A59E396-5DA9-4067-BC20-E5DEABC28F6F}" type="presOf" srcId="{659B0BFD-8307-42F5-82A7-CEC10A9917CA}" destId="{4ED20264-7A53-473A-A8AF-29940C7BBEE2}" srcOrd="0" destOrd="0" presId="urn:microsoft.com/office/officeart/2005/8/layout/hierarchy2"/>
    <dgm:cxn modelId="{A7D63367-9130-4817-BA7B-6BABA7C9F819}" type="presOf" srcId="{64062236-0A97-4867-87C4-A01B111466A3}" destId="{274EF166-4A52-4120-A1EA-53D794E26CE0}" srcOrd="1" destOrd="0" presId="urn:microsoft.com/office/officeart/2005/8/layout/hierarchy2"/>
    <dgm:cxn modelId="{CA6415D2-9B82-493C-937C-2378DAA5163D}" type="presOf" srcId="{4FDA0F4C-DA88-43CB-B0B5-8BECB7232E26}" destId="{1DEA05E2-F298-46F9-95C0-9DE4A9C62F08}" srcOrd="0" destOrd="0" presId="urn:microsoft.com/office/officeart/2005/8/layout/hierarchy2"/>
    <dgm:cxn modelId="{B6535ADC-C50F-498A-86D1-E6C4E765BC7C}" type="presOf" srcId="{45E25028-D520-4AEC-B35D-FB5B94C70C4A}" destId="{148B7A25-F7F7-47E0-9E90-E2A138B0E154}" srcOrd="0" destOrd="0" presId="urn:microsoft.com/office/officeart/2005/8/layout/hierarchy2"/>
    <dgm:cxn modelId="{9F43C076-F67C-4A2C-A0EC-61D0E54FB140}" type="presOf" srcId="{A6328900-86C2-4567-83BE-E374B5E3C088}" destId="{80F35AC2-ACA3-4C2B-AC4B-48A80048D838}" srcOrd="0" destOrd="0" presId="urn:microsoft.com/office/officeart/2005/8/layout/hierarchy2"/>
    <dgm:cxn modelId="{03D4FD3F-9365-4A8D-86D0-10ED8E83AB58}" srcId="{F3EFB77C-52C2-4F24-8753-1DAF73C1E0D8}" destId="{069E7F09-639C-4722-86AA-7E4E5EF06A09}" srcOrd="2" destOrd="0" parTransId="{8FF44A91-E365-4B21-8082-5087D1DEC81D}" sibTransId="{40BC7242-A334-4799-A8AF-39D57CDA3441}"/>
    <dgm:cxn modelId="{224E4A56-11C7-4864-BC53-0CB954586EF1}" type="presOf" srcId="{E68C0EFB-6265-4D76-BF12-38BFB1BE24AE}" destId="{CF1DFC1B-102B-4C71-9425-47D9CD5CB9BA}" srcOrd="0" destOrd="0" presId="urn:microsoft.com/office/officeart/2005/8/layout/hierarchy2"/>
    <dgm:cxn modelId="{D3912106-DD53-4C7A-BE3A-FECB94BFEB8E}" type="presOf" srcId="{E2FE2AE2-9852-4FAC-BE4B-C13F92B04252}" destId="{36113238-CB15-4058-95CF-D08FDA06585C}" srcOrd="1" destOrd="0" presId="urn:microsoft.com/office/officeart/2005/8/layout/hierarchy2"/>
    <dgm:cxn modelId="{BF92D0B0-F268-4C69-9AC6-6EC7CDEC705C}" srcId="{069E7F09-639C-4722-86AA-7E4E5EF06A09}" destId="{BB6F51B3-2C29-4B52-A118-D3B85958CEE3}" srcOrd="1" destOrd="0" parTransId="{E3BD34DD-C4A2-4126-B63F-EC2B83A97436}" sibTransId="{9EECE817-9288-4230-9706-AF9B30EAA258}"/>
    <dgm:cxn modelId="{44BA931A-045F-4B02-9329-929265D7BA9F}" type="presOf" srcId="{DA6C192D-EAE1-4D9E-988C-A6C24CBF6F02}" destId="{18B7FB74-491D-4D81-8075-4A52FF43B449}" srcOrd="0" destOrd="0" presId="urn:microsoft.com/office/officeart/2005/8/layout/hierarchy2"/>
    <dgm:cxn modelId="{2D95B0E5-4C41-4751-857A-5EC6D7E210E5}" type="presOf" srcId="{F3EFB77C-52C2-4F24-8753-1DAF73C1E0D8}" destId="{30AC9130-059B-4FEB-B625-1F610C96723D}" srcOrd="0" destOrd="0" presId="urn:microsoft.com/office/officeart/2005/8/layout/hierarchy2"/>
    <dgm:cxn modelId="{F64D8908-4FA7-449A-B103-7624D92927C5}" srcId="{069E7F09-639C-4722-86AA-7E4E5EF06A09}" destId="{5F85A94D-6CFD-4F56-AA78-6B897E963571}" srcOrd="6" destOrd="0" parTransId="{BB360E1A-BEBB-432E-82CC-CAC9389CA887}" sibTransId="{FF3FFB0F-2E42-4DE8-9E8D-6273E4FBFCB1}"/>
    <dgm:cxn modelId="{454CA449-4F9E-4444-99AC-01C835A1BF85}" srcId="{069E7F09-639C-4722-86AA-7E4E5EF06A09}" destId="{D175727F-4C0E-44C6-AF61-B32A97DE9F04}" srcOrd="3" destOrd="0" parTransId="{DA6C192D-EAE1-4D9E-988C-A6C24CBF6F02}" sibTransId="{6594F07F-242C-4B75-9177-1676DC95E311}"/>
    <dgm:cxn modelId="{FC6DCECB-639C-4A7C-BD7C-7E94A0846F4D}" type="presOf" srcId="{45E25028-D520-4AEC-B35D-FB5B94C70C4A}" destId="{5100E388-0A28-4277-897D-BD57C7F23AAF}" srcOrd="1" destOrd="0" presId="urn:microsoft.com/office/officeart/2005/8/layout/hierarchy2"/>
    <dgm:cxn modelId="{CC9B6F55-E668-4846-940F-3E2A2A1F664E}" type="presOf" srcId="{C31E4A10-669C-4124-9C76-FD61B60974BB}" destId="{9DFB5764-7243-43BD-B6B9-40535B815817}" srcOrd="1" destOrd="0" presId="urn:microsoft.com/office/officeart/2005/8/layout/hierarchy2"/>
    <dgm:cxn modelId="{35D87D03-2160-436C-8897-C7261641AE7B}" type="presOf" srcId="{6671EC5D-77C8-428B-A137-C3721DE6BBCA}" destId="{431CD97D-68D8-4622-A0BC-9C674E30495C}" srcOrd="1" destOrd="0" presId="urn:microsoft.com/office/officeart/2005/8/layout/hierarchy2"/>
    <dgm:cxn modelId="{34A8ABA0-50DF-4F8E-992D-207B054CD1B5}" type="presOf" srcId="{BB6F51B3-2C29-4B52-A118-D3B85958CEE3}" destId="{BE0FBDC9-2956-4510-9962-B11BC8A0B704}" srcOrd="0" destOrd="0" presId="urn:microsoft.com/office/officeart/2005/8/layout/hierarchy2"/>
    <dgm:cxn modelId="{6D0EEFEA-128A-4F79-9A1C-D0C1159973C7}" type="presOf" srcId="{C3D61BB4-1D04-4888-9652-4ADEB25CF6E9}" destId="{FEA28BE1-A67F-4438-885B-3E674A586BE9}" srcOrd="0" destOrd="0" presId="urn:microsoft.com/office/officeart/2005/8/layout/hierarchy2"/>
    <dgm:cxn modelId="{34188830-9C7E-4D97-8F82-26357B0E3D44}" srcId="{1CADF08E-D17F-4780-8399-F74EEBC00158}" destId="{A16A4B1F-6287-4379-B614-E9421B4AC965}" srcOrd="2" destOrd="0" parTransId="{6671EC5D-77C8-428B-A137-C3721DE6BBCA}" sibTransId="{7877B81A-CEE9-4BB9-8BCD-93BC728DACFC}"/>
    <dgm:cxn modelId="{A77FC5F3-EF55-4CDE-983A-CD74112A1D2D}" type="presOf" srcId="{E2FE2AE2-9852-4FAC-BE4B-C13F92B04252}" destId="{A18B19F2-7782-4039-A2F7-4827FC1B94A6}" srcOrd="0" destOrd="0" presId="urn:microsoft.com/office/officeart/2005/8/layout/hierarchy2"/>
    <dgm:cxn modelId="{DFE99EDE-2700-4E01-B777-F87ECB912579}" srcId="{A6328900-86C2-4567-83BE-E374B5E3C088}" destId="{12528243-B5B9-4715-8F29-D45727F505E9}" srcOrd="0" destOrd="0" parTransId="{D5CCB63B-3552-467B-B164-68E4619D4491}" sibTransId="{E9E6F035-21BC-4A5A-838D-F46D63CD3731}"/>
    <dgm:cxn modelId="{78024AB4-DA5D-4F5B-96E4-778E8D69FD28}" srcId="{F3EFB77C-52C2-4F24-8753-1DAF73C1E0D8}" destId="{A6328900-86C2-4567-83BE-E374B5E3C088}" srcOrd="0" destOrd="0" parTransId="{B69A5766-7528-4613-80C2-23FD57D421DA}" sibTransId="{8CD881EA-88F1-423A-BC92-4969336C7026}"/>
    <dgm:cxn modelId="{48F54CCB-67E0-45C7-8E99-04FB422CCE16}" type="presOf" srcId="{5F85A94D-6CFD-4F56-AA78-6B897E963571}" destId="{7C1ECEEA-709C-4EDB-A390-35CE9C6F9EF8}" srcOrd="0" destOrd="0" presId="urn:microsoft.com/office/officeart/2005/8/layout/hierarchy2"/>
    <dgm:cxn modelId="{9DEAEDCB-FE17-44A7-A50E-27C7FB3837BD}" type="presOf" srcId="{E3BD34DD-C4A2-4126-B63F-EC2B83A97436}" destId="{B188B239-F7D5-4485-A2E3-4EEB48DC50E6}" srcOrd="1" destOrd="0" presId="urn:microsoft.com/office/officeart/2005/8/layout/hierarchy2"/>
    <dgm:cxn modelId="{7D2E6EFE-68E2-47CE-BABB-AC66C1BF7B4B}" type="presOf" srcId="{E68C0EFB-6265-4D76-BF12-38BFB1BE24AE}" destId="{82DB74D5-78BC-4E21-A676-C27E7DBA8733}" srcOrd="1" destOrd="0" presId="urn:microsoft.com/office/officeart/2005/8/layout/hierarchy2"/>
    <dgm:cxn modelId="{F1F65FAE-2BFB-42A7-B9D0-37D041ADF4D0}" type="presOf" srcId="{C31E4A10-669C-4124-9C76-FD61B60974BB}" destId="{21D7C19C-E439-4855-9D1B-C5621AF97E84}" srcOrd="0" destOrd="0" presId="urn:microsoft.com/office/officeart/2005/8/layout/hierarchy2"/>
    <dgm:cxn modelId="{FEB53938-5074-4FDB-9AD7-3D22222BD769}" type="presOf" srcId="{D10BC294-3149-4AA0-9A3D-FF1AFE9BE7D7}" destId="{CDFA177D-DB92-47E9-979C-4FD06B96C302}" srcOrd="0" destOrd="0" presId="urn:microsoft.com/office/officeart/2005/8/layout/hierarchy2"/>
    <dgm:cxn modelId="{D49C9515-4961-4019-9784-97C823758F90}" type="presOf" srcId="{069E7F09-639C-4722-86AA-7E4E5EF06A09}" destId="{08203BBF-2896-4B54-A790-2B83615D2008}" srcOrd="0" destOrd="0" presId="urn:microsoft.com/office/officeart/2005/8/layout/hierarchy2"/>
    <dgm:cxn modelId="{3126940D-2789-42C2-BEC5-FE6FD5BCE5F4}" type="presOf" srcId="{6671EC5D-77C8-428B-A137-C3721DE6BBCA}" destId="{FDAFA966-57CD-4018-B7B1-754CD9C7BAFE}" srcOrd="0" destOrd="0" presId="urn:microsoft.com/office/officeart/2005/8/layout/hierarchy2"/>
    <dgm:cxn modelId="{07ACD099-809E-41D1-8EBB-52D2532F33A0}" srcId="{069E7F09-639C-4722-86AA-7E4E5EF06A09}" destId="{4FDA0F4C-DA88-43CB-B0B5-8BECB7232E26}" srcOrd="4" destOrd="0" parTransId="{DC209B23-B22A-4F5A-963A-50F891A3F547}" sibTransId="{4CE2FA20-8D6B-438E-BB98-16E8DDCAE273}"/>
    <dgm:cxn modelId="{768A9AF9-708E-4CC2-A16A-2A22133839AF}" type="presOf" srcId="{4C3BEB3F-5F03-44A5-8262-57A2D2228675}" destId="{5F650C52-BCA9-4497-87D3-810B57E48898}" srcOrd="1" destOrd="0" presId="urn:microsoft.com/office/officeart/2005/8/layout/hierarchy2"/>
    <dgm:cxn modelId="{C4C6F478-FD32-4197-B4ED-14C568D5294F}" type="presOf" srcId="{D5CCB63B-3552-467B-B164-68E4619D4491}" destId="{1D5474CE-7643-409C-AB5C-3A4105D768F9}" srcOrd="1" destOrd="0" presId="urn:microsoft.com/office/officeart/2005/8/layout/hierarchy2"/>
    <dgm:cxn modelId="{927FC464-A9BB-4852-BD02-FDA1D3B6C761}" srcId="{F3EFB77C-52C2-4F24-8753-1DAF73C1E0D8}" destId="{1CADF08E-D17F-4780-8399-F74EEBC00158}" srcOrd="1" destOrd="0" parTransId="{4A3A915D-1141-4036-A2F1-6738AF59EC30}" sibTransId="{1F6719F1-A7EE-4EA2-865E-BD8B8F331D45}"/>
    <dgm:cxn modelId="{76AE38CA-6081-477A-AD8C-1105CEDA5169}" srcId="{A6328900-86C2-4567-83BE-E374B5E3C088}" destId="{38508F24-29BB-43D4-8E34-07C11F9E8AE2}" srcOrd="2" destOrd="0" parTransId="{35F0108A-44ED-4B0A-A8A5-0399255083B1}" sibTransId="{3DBDEBD4-C581-4629-B094-B1E55D2A8917}"/>
    <dgm:cxn modelId="{E50F25C3-B5A9-4D8C-AB21-F2FF41DAF651}" type="presOf" srcId="{BB360E1A-BEBB-432E-82CC-CAC9389CA887}" destId="{7140EA45-17FC-4EC4-8B84-341AA3B8C53E}" srcOrd="1" destOrd="0" presId="urn:microsoft.com/office/officeart/2005/8/layout/hierarchy2"/>
    <dgm:cxn modelId="{0C6AEA89-169C-4E96-A559-DE583E8D355E}" type="presOf" srcId="{35F0108A-44ED-4B0A-A8A5-0399255083B1}" destId="{6E60613D-0E8B-4A28-8CAA-1B6E8B484EAD}" srcOrd="0" destOrd="0" presId="urn:microsoft.com/office/officeart/2005/8/layout/hierarchy2"/>
    <dgm:cxn modelId="{6CA8BFE1-8628-4AED-BC07-2D26EBC6C696}" type="presOf" srcId="{4C3BEB3F-5F03-44A5-8262-57A2D2228675}" destId="{6DE9BCAB-A6F4-4C52-9E00-DCB0947CB088}" srcOrd="0" destOrd="0" presId="urn:microsoft.com/office/officeart/2005/8/layout/hierarchy2"/>
    <dgm:cxn modelId="{D5041C98-7A14-413A-A12C-76E12AB9E2BE}" type="presOf" srcId="{D5CCB63B-3552-467B-B164-68E4619D4491}" destId="{D08F613D-50EE-4CDE-A29C-7ED45ECF87CA}" srcOrd="0" destOrd="0" presId="urn:microsoft.com/office/officeart/2005/8/layout/hierarchy2"/>
    <dgm:cxn modelId="{97EFEBB8-E7D8-433C-B1DF-98B3104E9193}" type="presOf" srcId="{2937D34F-CDB6-4039-AF54-E69908ECA7D9}" destId="{8E986246-5DF8-47DC-BE2A-BFD616A31FC7}" srcOrd="0" destOrd="0" presId="urn:microsoft.com/office/officeart/2005/8/layout/hierarchy2"/>
    <dgm:cxn modelId="{3D18637C-222D-47CD-ABC9-21E71F30129C}" type="presOf" srcId="{D175727F-4C0E-44C6-AF61-B32A97DE9F04}" destId="{E005F334-9403-4830-A9D1-1B6F819FA941}" srcOrd="0" destOrd="0" presId="urn:microsoft.com/office/officeart/2005/8/layout/hierarchy2"/>
    <dgm:cxn modelId="{08EB68C3-3E57-4007-86BC-90D75F760FFA}" type="presOf" srcId="{12528243-B5B9-4715-8F29-D45727F505E9}" destId="{276F0906-9C57-4869-94F4-87CDCC74B645}" srcOrd="0" destOrd="0" presId="urn:microsoft.com/office/officeart/2005/8/layout/hierarchy2"/>
    <dgm:cxn modelId="{6E24973F-4913-4B76-9DA5-3EF3F887B0F6}" srcId="{069E7F09-639C-4722-86AA-7E4E5EF06A09}" destId="{2937D34F-CDB6-4039-AF54-E69908ECA7D9}" srcOrd="2" destOrd="0" parTransId="{D10BC294-3149-4AA0-9A3D-FF1AFE9BE7D7}" sibTransId="{22C05DD9-E8DF-48F0-B2E2-632E673EDC49}"/>
    <dgm:cxn modelId="{7EB290AF-9CB2-476C-9264-532A93409EE3}" srcId="{1CADF08E-D17F-4780-8399-F74EEBC00158}" destId="{15E90488-AA04-4BC9-8A02-92C9DEECD9E7}" srcOrd="0" destOrd="0" parTransId="{4C3BEB3F-5F03-44A5-8262-57A2D2228675}" sibTransId="{93D9CDF8-8B97-40A2-A5D7-8CB779A50D8F}"/>
    <dgm:cxn modelId="{2980C485-51EB-4001-BDF5-D991E5FCEF5E}" type="presOf" srcId="{DA6C192D-EAE1-4D9E-988C-A6C24CBF6F02}" destId="{BF4D24A9-D7D5-40BF-B303-AC19EF0A1123}" srcOrd="1" destOrd="0" presId="urn:microsoft.com/office/officeart/2005/8/layout/hierarchy2"/>
    <dgm:cxn modelId="{B69377A4-E727-452B-BE94-3AEC7145239C}" type="presOf" srcId="{E3BD34DD-C4A2-4126-B63F-EC2B83A97436}" destId="{7575E491-2C71-4816-902F-34483B9A645A}" srcOrd="0" destOrd="0" presId="urn:microsoft.com/office/officeart/2005/8/layout/hierarchy2"/>
    <dgm:cxn modelId="{6B24C431-19E3-47FD-A5CA-85F6A76F1EC4}" srcId="{A6328900-86C2-4567-83BE-E374B5E3C088}" destId="{92295A6C-C3AC-4361-A147-9CC3D993A922}" srcOrd="1" destOrd="0" parTransId="{64062236-0A97-4867-87C4-A01B111466A3}" sibTransId="{0BF046A9-F4C9-4300-BA99-EDD0D8266338}"/>
    <dgm:cxn modelId="{2509647B-E410-4F07-B6A5-A82E8943A4C2}" type="presOf" srcId="{15E90488-AA04-4BC9-8A02-92C9DEECD9E7}" destId="{03BC3C7A-64CA-4F97-A25E-DA5EBE55C973}" srcOrd="0" destOrd="0" presId="urn:microsoft.com/office/officeart/2005/8/layout/hierarchy2"/>
    <dgm:cxn modelId="{8F77582C-B950-4059-998C-C24A10B2748E}" srcId="{A6328900-86C2-4567-83BE-E374B5E3C088}" destId="{1517D4CA-247A-44FC-9C15-CB70EDB37979}" srcOrd="3" destOrd="0" parTransId="{E2FE2AE2-9852-4FAC-BE4B-C13F92B04252}" sibTransId="{DE4A23D8-F57F-4DDD-A322-F3B4625A34A4}"/>
    <dgm:cxn modelId="{A1C89B5C-491D-46BD-BE6C-E7968D9C0B7D}" type="presOf" srcId="{1517D4CA-247A-44FC-9C15-CB70EDB37979}" destId="{C6B0FFFC-D290-425D-AB38-EA404BFAAA6B}" srcOrd="0" destOrd="0" presId="urn:microsoft.com/office/officeart/2005/8/layout/hierarchy2"/>
    <dgm:cxn modelId="{D54481AC-D1B0-4233-A3B4-E763D864E9DF}" type="presOf" srcId="{DC209B23-B22A-4F5A-963A-50F891A3F547}" destId="{4F257BE1-508B-4A90-849E-E21ACAE7BD6A}" srcOrd="0" destOrd="0" presId="urn:microsoft.com/office/officeart/2005/8/layout/hierarchy2"/>
    <dgm:cxn modelId="{53BCFB4E-B2D0-4D76-B55A-9AB70BCEDD5F}" type="presOf" srcId="{DC209B23-B22A-4F5A-963A-50F891A3F547}" destId="{2C552E8C-2A61-4C45-B901-511ECBDE10AF}" srcOrd="1" destOrd="0" presId="urn:microsoft.com/office/officeart/2005/8/layout/hierarchy2"/>
    <dgm:cxn modelId="{D005C4F2-72C5-4434-AF22-77B5A381DB51}" type="presParOf" srcId="{30AC9130-059B-4FEB-B625-1F610C96723D}" destId="{F6701F07-7861-4170-80B6-3A6BFC9BB137}" srcOrd="0" destOrd="0" presId="urn:microsoft.com/office/officeart/2005/8/layout/hierarchy2"/>
    <dgm:cxn modelId="{03D19764-2BF9-44F3-BB4C-B604CF0E9C28}" type="presParOf" srcId="{F6701F07-7861-4170-80B6-3A6BFC9BB137}" destId="{80F35AC2-ACA3-4C2B-AC4B-48A80048D838}" srcOrd="0" destOrd="0" presId="urn:microsoft.com/office/officeart/2005/8/layout/hierarchy2"/>
    <dgm:cxn modelId="{17C52CBD-2880-43CE-A0BD-C3F830064ED1}" type="presParOf" srcId="{F6701F07-7861-4170-80B6-3A6BFC9BB137}" destId="{434595D8-7F9E-40E9-A6FD-4D8CF41D09C1}" srcOrd="1" destOrd="0" presId="urn:microsoft.com/office/officeart/2005/8/layout/hierarchy2"/>
    <dgm:cxn modelId="{86FBDEA7-417E-4D94-8B0A-AD4F35D19B60}" type="presParOf" srcId="{434595D8-7F9E-40E9-A6FD-4D8CF41D09C1}" destId="{D08F613D-50EE-4CDE-A29C-7ED45ECF87CA}" srcOrd="0" destOrd="0" presId="urn:microsoft.com/office/officeart/2005/8/layout/hierarchy2"/>
    <dgm:cxn modelId="{591C60B9-5861-47A1-8097-952144AF1B81}" type="presParOf" srcId="{D08F613D-50EE-4CDE-A29C-7ED45ECF87CA}" destId="{1D5474CE-7643-409C-AB5C-3A4105D768F9}" srcOrd="0" destOrd="0" presId="urn:microsoft.com/office/officeart/2005/8/layout/hierarchy2"/>
    <dgm:cxn modelId="{EB7D8754-EF9B-40EC-A8D4-11A3B621494F}" type="presParOf" srcId="{434595D8-7F9E-40E9-A6FD-4D8CF41D09C1}" destId="{2E80DAE1-63B8-4601-A89B-FC7146CC0771}" srcOrd="1" destOrd="0" presId="urn:microsoft.com/office/officeart/2005/8/layout/hierarchy2"/>
    <dgm:cxn modelId="{CD46CA0B-7FF4-4C88-B3A1-41D6614D7704}" type="presParOf" srcId="{2E80DAE1-63B8-4601-A89B-FC7146CC0771}" destId="{276F0906-9C57-4869-94F4-87CDCC74B645}" srcOrd="0" destOrd="0" presId="urn:microsoft.com/office/officeart/2005/8/layout/hierarchy2"/>
    <dgm:cxn modelId="{BB34800A-8FF3-4C56-8F38-64461600400E}" type="presParOf" srcId="{2E80DAE1-63B8-4601-A89B-FC7146CC0771}" destId="{7A83519B-1C40-4BA8-B6DF-725A02EFD904}" srcOrd="1" destOrd="0" presId="urn:microsoft.com/office/officeart/2005/8/layout/hierarchy2"/>
    <dgm:cxn modelId="{F0299531-70D3-4758-BC66-5D3D930D4E67}" type="presParOf" srcId="{434595D8-7F9E-40E9-A6FD-4D8CF41D09C1}" destId="{1322E832-AA3E-4A14-B600-8CEC5CF94507}" srcOrd="2" destOrd="0" presId="urn:microsoft.com/office/officeart/2005/8/layout/hierarchy2"/>
    <dgm:cxn modelId="{B8A424B4-99CE-4046-9A96-FA19F5AEBADD}" type="presParOf" srcId="{1322E832-AA3E-4A14-B600-8CEC5CF94507}" destId="{274EF166-4A52-4120-A1EA-53D794E26CE0}" srcOrd="0" destOrd="0" presId="urn:microsoft.com/office/officeart/2005/8/layout/hierarchy2"/>
    <dgm:cxn modelId="{F06969DC-C594-42A3-8356-6AD7617D4B3E}" type="presParOf" srcId="{434595D8-7F9E-40E9-A6FD-4D8CF41D09C1}" destId="{E42BE0C0-0812-4294-A587-A95142D6ED78}" srcOrd="3" destOrd="0" presId="urn:microsoft.com/office/officeart/2005/8/layout/hierarchy2"/>
    <dgm:cxn modelId="{3881E65F-8CAE-4761-98B8-3E391BAE709F}" type="presParOf" srcId="{E42BE0C0-0812-4294-A587-A95142D6ED78}" destId="{170A433F-DDEC-4894-9AAD-41D60868C2E5}" srcOrd="0" destOrd="0" presId="urn:microsoft.com/office/officeart/2005/8/layout/hierarchy2"/>
    <dgm:cxn modelId="{1A406F14-5C82-42C5-A85A-9ABF477E42ED}" type="presParOf" srcId="{E42BE0C0-0812-4294-A587-A95142D6ED78}" destId="{1D3ED16D-18FB-4AD8-A907-50C02C37D41D}" srcOrd="1" destOrd="0" presId="urn:microsoft.com/office/officeart/2005/8/layout/hierarchy2"/>
    <dgm:cxn modelId="{440B0B19-05C3-4FB8-BEAA-EB320E8CAAF4}" type="presParOf" srcId="{434595D8-7F9E-40E9-A6FD-4D8CF41D09C1}" destId="{6E60613D-0E8B-4A28-8CAA-1B6E8B484EAD}" srcOrd="4" destOrd="0" presId="urn:microsoft.com/office/officeart/2005/8/layout/hierarchy2"/>
    <dgm:cxn modelId="{97F7EAB4-D44B-4440-8834-AC89E93CDC59}" type="presParOf" srcId="{6E60613D-0E8B-4A28-8CAA-1B6E8B484EAD}" destId="{A91C27E6-8BEC-45F7-B199-894D1658E99A}" srcOrd="0" destOrd="0" presId="urn:microsoft.com/office/officeart/2005/8/layout/hierarchy2"/>
    <dgm:cxn modelId="{08D50979-2827-4295-908C-6EE12A21377D}" type="presParOf" srcId="{434595D8-7F9E-40E9-A6FD-4D8CF41D09C1}" destId="{3BD32744-5CB2-400F-A23E-E1D450031C03}" srcOrd="5" destOrd="0" presId="urn:microsoft.com/office/officeart/2005/8/layout/hierarchy2"/>
    <dgm:cxn modelId="{D188C1C6-99FF-4795-B17B-447EA822635A}" type="presParOf" srcId="{3BD32744-5CB2-400F-A23E-E1D450031C03}" destId="{8864DBC1-030F-4AE4-AE18-0B15A5E69848}" srcOrd="0" destOrd="0" presId="urn:microsoft.com/office/officeart/2005/8/layout/hierarchy2"/>
    <dgm:cxn modelId="{1AE0E33B-3F05-4DC7-A82A-F3F1B3D999B1}" type="presParOf" srcId="{3BD32744-5CB2-400F-A23E-E1D450031C03}" destId="{ABF80860-F356-4B7C-A09A-12C065DD6D63}" srcOrd="1" destOrd="0" presId="urn:microsoft.com/office/officeart/2005/8/layout/hierarchy2"/>
    <dgm:cxn modelId="{1615A7AE-4591-4568-BB72-7385017DE4D2}" type="presParOf" srcId="{434595D8-7F9E-40E9-A6FD-4D8CF41D09C1}" destId="{A18B19F2-7782-4039-A2F7-4827FC1B94A6}" srcOrd="6" destOrd="0" presId="urn:microsoft.com/office/officeart/2005/8/layout/hierarchy2"/>
    <dgm:cxn modelId="{C783A556-CCED-431F-A9A1-ADFD0D55D91C}" type="presParOf" srcId="{A18B19F2-7782-4039-A2F7-4827FC1B94A6}" destId="{36113238-CB15-4058-95CF-D08FDA06585C}" srcOrd="0" destOrd="0" presId="urn:microsoft.com/office/officeart/2005/8/layout/hierarchy2"/>
    <dgm:cxn modelId="{034579B9-78AD-4749-A239-3184430CA802}" type="presParOf" srcId="{434595D8-7F9E-40E9-A6FD-4D8CF41D09C1}" destId="{3E2D42F1-0352-483B-8254-E7EF5B39B5D3}" srcOrd="7" destOrd="0" presId="urn:microsoft.com/office/officeart/2005/8/layout/hierarchy2"/>
    <dgm:cxn modelId="{07733EC2-8F76-4790-959D-4C8B072E4C84}" type="presParOf" srcId="{3E2D42F1-0352-483B-8254-E7EF5B39B5D3}" destId="{C6B0FFFC-D290-425D-AB38-EA404BFAAA6B}" srcOrd="0" destOrd="0" presId="urn:microsoft.com/office/officeart/2005/8/layout/hierarchy2"/>
    <dgm:cxn modelId="{A6B85A4E-F76C-46D7-838A-C96198113BCE}" type="presParOf" srcId="{3E2D42F1-0352-483B-8254-E7EF5B39B5D3}" destId="{8672C4C7-16EB-42D2-BE5D-F7D613B7F7C0}" srcOrd="1" destOrd="0" presId="urn:microsoft.com/office/officeart/2005/8/layout/hierarchy2"/>
    <dgm:cxn modelId="{F6D234E6-BC87-40CB-91F3-673A621265BF}" type="presParOf" srcId="{30AC9130-059B-4FEB-B625-1F610C96723D}" destId="{162DFB15-2296-46AD-8761-A42930F1F0CB}" srcOrd="1" destOrd="0" presId="urn:microsoft.com/office/officeart/2005/8/layout/hierarchy2"/>
    <dgm:cxn modelId="{F95F1F40-A0B0-4973-AD2E-A281F2A180C8}" type="presParOf" srcId="{162DFB15-2296-46AD-8761-A42930F1F0CB}" destId="{1180CFC3-6C37-4A56-862E-5A12D4B40D69}" srcOrd="0" destOrd="0" presId="urn:microsoft.com/office/officeart/2005/8/layout/hierarchy2"/>
    <dgm:cxn modelId="{3D16D93F-770C-4FDB-8646-4B2354A3AC18}" type="presParOf" srcId="{162DFB15-2296-46AD-8761-A42930F1F0CB}" destId="{789EC45E-B5FF-43BF-9D7A-12E8526AEBA4}" srcOrd="1" destOrd="0" presId="urn:microsoft.com/office/officeart/2005/8/layout/hierarchy2"/>
    <dgm:cxn modelId="{2B01A638-7F69-416B-AE70-5C7DC540BEFA}" type="presParOf" srcId="{789EC45E-B5FF-43BF-9D7A-12E8526AEBA4}" destId="{6DE9BCAB-A6F4-4C52-9E00-DCB0947CB088}" srcOrd="0" destOrd="0" presId="urn:microsoft.com/office/officeart/2005/8/layout/hierarchy2"/>
    <dgm:cxn modelId="{039DB4C0-1CDB-4155-91E3-DBFD9F17395C}" type="presParOf" srcId="{6DE9BCAB-A6F4-4C52-9E00-DCB0947CB088}" destId="{5F650C52-BCA9-4497-87D3-810B57E48898}" srcOrd="0" destOrd="0" presId="urn:microsoft.com/office/officeart/2005/8/layout/hierarchy2"/>
    <dgm:cxn modelId="{3E061AC9-796D-422B-8261-ABB060BC7926}" type="presParOf" srcId="{789EC45E-B5FF-43BF-9D7A-12E8526AEBA4}" destId="{88E5C37B-B643-4D21-A2D1-F872FFE47466}" srcOrd="1" destOrd="0" presId="urn:microsoft.com/office/officeart/2005/8/layout/hierarchy2"/>
    <dgm:cxn modelId="{77A8AD45-D986-4D39-AFA6-B7C0185B86A8}" type="presParOf" srcId="{88E5C37B-B643-4D21-A2D1-F872FFE47466}" destId="{03BC3C7A-64CA-4F97-A25E-DA5EBE55C973}" srcOrd="0" destOrd="0" presId="urn:microsoft.com/office/officeart/2005/8/layout/hierarchy2"/>
    <dgm:cxn modelId="{15706623-4F0E-4848-A756-3582273CF843}" type="presParOf" srcId="{88E5C37B-B643-4D21-A2D1-F872FFE47466}" destId="{9CAF5EC2-DDBC-4964-96F7-270DA088E0D5}" srcOrd="1" destOrd="0" presId="urn:microsoft.com/office/officeart/2005/8/layout/hierarchy2"/>
    <dgm:cxn modelId="{F22C7452-8F38-4E33-BA6D-E56805916AB3}" type="presParOf" srcId="{789EC45E-B5FF-43BF-9D7A-12E8526AEBA4}" destId="{148B7A25-F7F7-47E0-9E90-E2A138B0E154}" srcOrd="2" destOrd="0" presId="urn:microsoft.com/office/officeart/2005/8/layout/hierarchy2"/>
    <dgm:cxn modelId="{141AD488-E727-4597-ABA8-1F112634C6EA}" type="presParOf" srcId="{148B7A25-F7F7-47E0-9E90-E2A138B0E154}" destId="{5100E388-0A28-4277-897D-BD57C7F23AAF}" srcOrd="0" destOrd="0" presId="urn:microsoft.com/office/officeart/2005/8/layout/hierarchy2"/>
    <dgm:cxn modelId="{9BB70758-4A13-42C7-9AD6-82E80C9E40C9}" type="presParOf" srcId="{789EC45E-B5FF-43BF-9D7A-12E8526AEBA4}" destId="{6B4A4041-564C-4FC5-AB55-3341256D5CAF}" srcOrd="3" destOrd="0" presId="urn:microsoft.com/office/officeart/2005/8/layout/hierarchy2"/>
    <dgm:cxn modelId="{12890C97-067C-4838-B897-345FC0EDD9E6}" type="presParOf" srcId="{6B4A4041-564C-4FC5-AB55-3341256D5CAF}" destId="{FC8016CB-9A99-4389-9309-0C54CF3C5A91}" srcOrd="0" destOrd="0" presId="urn:microsoft.com/office/officeart/2005/8/layout/hierarchy2"/>
    <dgm:cxn modelId="{B48BDD75-634E-4D89-821A-E71812896F15}" type="presParOf" srcId="{6B4A4041-564C-4FC5-AB55-3341256D5CAF}" destId="{7B919592-8734-4A25-A343-47D075E5C2C2}" srcOrd="1" destOrd="0" presId="urn:microsoft.com/office/officeart/2005/8/layout/hierarchy2"/>
    <dgm:cxn modelId="{5CE35FCE-E76D-432B-905F-9AEAEB31B7E7}" type="presParOf" srcId="{789EC45E-B5FF-43BF-9D7A-12E8526AEBA4}" destId="{FDAFA966-57CD-4018-B7B1-754CD9C7BAFE}" srcOrd="4" destOrd="0" presId="urn:microsoft.com/office/officeart/2005/8/layout/hierarchy2"/>
    <dgm:cxn modelId="{8E17BF18-E85D-450C-8DEC-E75933E16508}" type="presParOf" srcId="{FDAFA966-57CD-4018-B7B1-754CD9C7BAFE}" destId="{431CD97D-68D8-4622-A0BC-9C674E30495C}" srcOrd="0" destOrd="0" presId="urn:microsoft.com/office/officeart/2005/8/layout/hierarchy2"/>
    <dgm:cxn modelId="{EE058A22-05E0-4248-A9B3-847DFD9E5815}" type="presParOf" srcId="{789EC45E-B5FF-43BF-9D7A-12E8526AEBA4}" destId="{941106B2-2963-4141-AD97-042FB2A30C7F}" srcOrd="5" destOrd="0" presId="urn:microsoft.com/office/officeart/2005/8/layout/hierarchy2"/>
    <dgm:cxn modelId="{95206A50-FD69-42D5-A485-C056C90B8905}" type="presParOf" srcId="{941106B2-2963-4141-AD97-042FB2A30C7F}" destId="{A2667A9F-36C8-4BBD-837E-8D1D57D05010}" srcOrd="0" destOrd="0" presId="urn:microsoft.com/office/officeart/2005/8/layout/hierarchy2"/>
    <dgm:cxn modelId="{B0E6072C-8537-482F-9BEC-B09C4F3A1AF4}" type="presParOf" srcId="{941106B2-2963-4141-AD97-042FB2A30C7F}" destId="{B8D1F1F9-C673-4CBF-BA0A-FD682F424023}" srcOrd="1" destOrd="0" presId="urn:microsoft.com/office/officeart/2005/8/layout/hierarchy2"/>
    <dgm:cxn modelId="{40D2F87C-A716-49EC-8825-FA4504F7381C}" type="presParOf" srcId="{30AC9130-059B-4FEB-B625-1F610C96723D}" destId="{16FE7495-0221-4703-8B92-F3E0985CB1CB}" srcOrd="2" destOrd="0" presId="urn:microsoft.com/office/officeart/2005/8/layout/hierarchy2"/>
    <dgm:cxn modelId="{0F70D6D3-C5A7-408A-81B8-D1759B18B8B3}" type="presParOf" srcId="{16FE7495-0221-4703-8B92-F3E0985CB1CB}" destId="{08203BBF-2896-4B54-A790-2B83615D2008}" srcOrd="0" destOrd="0" presId="urn:microsoft.com/office/officeart/2005/8/layout/hierarchy2"/>
    <dgm:cxn modelId="{13A42B8B-EFEC-4D7D-A61B-92DB9761DCCB}" type="presParOf" srcId="{16FE7495-0221-4703-8B92-F3E0985CB1CB}" destId="{19ADDB88-6856-4557-AE49-DD216C2C513B}" srcOrd="1" destOrd="0" presId="urn:microsoft.com/office/officeart/2005/8/layout/hierarchy2"/>
    <dgm:cxn modelId="{8F6C7A2B-8AC8-40A9-9D6D-852EAB82F225}" type="presParOf" srcId="{19ADDB88-6856-4557-AE49-DD216C2C513B}" destId="{21D7C19C-E439-4855-9D1B-C5621AF97E84}" srcOrd="0" destOrd="0" presId="urn:microsoft.com/office/officeart/2005/8/layout/hierarchy2"/>
    <dgm:cxn modelId="{9CE1BC9B-E64D-411F-A20D-20CB4C7E249B}" type="presParOf" srcId="{21D7C19C-E439-4855-9D1B-C5621AF97E84}" destId="{9DFB5764-7243-43BD-B6B9-40535B815817}" srcOrd="0" destOrd="0" presId="urn:microsoft.com/office/officeart/2005/8/layout/hierarchy2"/>
    <dgm:cxn modelId="{244F725C-EDB7-4C8E-8575-E88772157EDB}" type="presParOf" srcId="{19ADDB88-6856-4557-AE49-DD216C2C513B}" destId="{4708E164-B53B-481F-B99A-507658C321E3}" srcOrd="1" destOrd="0" presId="urn:microsoft.com/office/officeart/2005/8/layout/hierarchy2"/>
    <dgm:cxn modelId="{BBA7BC4A-AC7F-4A86-B552-F2539DC78C1B}" type="presParOf" srcId="{4708E164-B53B-481F-B99A-507658C321E3}" destId="{4ED20264-7A53-473A-A8AF-29940C7BBEE2}" srcOrd="0" destOrd="0" presId="urn:microsoft.com/office/officeart/2005/8/layout/hierarchy2"/>
    <dgm:cxn modelId="{3DF23163-8599-49A0-905F-69221973594E}" type="presParOf" srcId="{4708E164-B53B-481F-B99A-507658C321E3}" destId="{E0A7E3EF-090F-4185-99EC-08152D95F214}" srcOrd="1" destOrd="0" presId="urn:microsoft.com/office/officeart/2005/8/layout/hierarchy2"/>
    <dgm:cxn modelId="{1272A947-C6E1-4978-ABF6-D6F322CC6E62}" type="presParOf" srcId="{19ADDB88-6856-4557-AE49-DD216C2C513B}" destId="{7575E491-2C71-4816-902F-34483B9A645A}" srcOrd="2" destOrd="0" presId="urn:microsoft.com/office/officeart/2005/8/layout/hierarchy2"/>
    <dgm:cxn modelId="{EE2C4558-A8A5-4E3C-99E8-8DDCD31722B5}" type="presParOf" srcId="{7575E491-2C71-4816-902F-34483B9A645A}" destId="{B188B239-F7D5-4485-A2E3-4EEB48DC50E6}" srcOrd="0" destOrd="0" presId="urn:microsoft.com/office/officeart/2005/8/layout/hierarchy2"/>
    <dgm:cxn modelId="{FBF85604-5339-49BE-9FD2-718AE3870129}" type="presParOf" srcId="{19ADDB88-6856-4557-AE49-DD216C2C513B}" destId="{4BE24D20-48B5-4C21-BA5A-AB46E2073048}" srcOrd="3" destOrd="0" presId="urn:microsoft.com/office/officeart/2005/8/layout/hierarchy2"/>
    <dgm:cxn modelId="{6C4CB60F-04EB-48EA-BAA4-7AE7900A3944}" type="presParOf" srcId="{4BE24D20-48B5-4C21-BA5A-AB46E2073048}" destId="{BE0FBDC9-2956-4510-9962-B11BC8A0B704}" srcOrd="0" destOrd="0" presId="urn:microsoft.com/office/officeart/2005/8/layout/hierarchy2"/>
    <dgm:cxn modelId="{563381A6-5FCE-4785-8392-0B9E6F638437}" type="presParOf" srcId="{4BE24D20-48B5-4C21-BA5A-AB46E2073048}" destId="{1C43D5CD-7D5A-4492-9B14-81EA87B58EC3}" srcOrd="1" destOrd="0" presId="urn:microsoft.com/office/officeart/2005/8/layout/hierarchy2"/>
    <dgm:cxn modelId="{ABB25B22-F593-4055-9745-EA56D81364BF}" type="presParOf" srcId="{19ADDB88-6856-4557-AE49-DD216C2C513B}" destId="{CDFA177D-DB92-47E9-979C-4FD06B96C302}" srcOrd="4" destOrd="0" presId="urn:microsoft.com/office/officeart/2005/8/layout/hierarchy2"/>
    <dgm:cxn modelId="{B55A7347-8BEE-491C-8045-9F737AD3AA2B}" type="presParOf" srcId="{CDFA177D-DB92-47E9-979C-4FD06B96C302}" destId="{7FFF59C0-0D48-4BE8-BCFD-95CB63CCDE72}" srcOrd="0" destOrd="0" presId="urn:microsoft.com/office/officeart/2005/8/layout/hierarchy2"/>
    <dgm:cxn modelId="{CB58BB05-620A-4B07-A7D4-C14E833923F0}" type="presParOf" srcId="{19ADDB88-6856-4557-AE49-DD216C2C513B}" destId="{6A1B5E71-710A-4171-BE9D-9605E281DB37}" srcOrd="5" destOrd="0" presId="urn:microsoft.com/office/officeart/2005/8/layout/hierarchy2"/>
    <dgm:cxn modelId="{FB40473D-8789-4778-8F93-4C9A41A119AB}" type="presParOf" srcId="{6A1B5E71-710A-4171-BE9D-9605E281DB37}" destId="{8E986246-5DF8-47DC-BE2A-BFD616A31FC7}" srcOrd="0" destOrd="0" presId="urn:microsoft.com/office/officeart/2005/8/layout/hierarchy2"/>
    <dgm:cxn modelId="{068EF0CA-FA9D-49F3-8A16-E3488239CAE3}" type="presParOf" srcId="{6A1B5E71-710A-4171-BE9D-9605E281DB37}" destId="{0C79F2B1-B147-4265-BE19-B579D04BB10F}" srcOrd="1" destOrd="0" presId="urn:microsoft.com/office/officeart/2005/8/layout/hierarchy2"/>
    <dgm:cxn modelId="{7ED0ABF8-2E4C-461D-8AB2-82B4B1D25EFB}" type="presParOf" srcId="{19ADDB88-6856-4557-AE49-DD216C2C513B}" destId="{18B7FB74-491D-4D81-8075-4A52FF43B449}" srcOrd="6" destOrd="0" presId="urn:microsoft.com/office/officeart/2005/8/layout/hierarchy2"/>
    <dgm:cxn modelId="{24E0EB9D-32D1-424F-AD88-905B10078394}" type="presParOf" srcId="{18B7FB74-491D-4D81-8075-4A52FF43B449}" destId="{BF4D24A9-D7D5-40BF-B303-AC19EF0A1123}" srcOrd="0" destOrd="0" presId="urn:microsoft.com/office/officeart/2005/8/layout/hierarchy2"/>
    <dgm:cxn modelId="{471B3906-9891-4E62-9BA9-F3978220BDC0}" type="presParOf" srcId="{19ADDB88-6856-4557-AE49-DD216C2C513B}" destId="{E074284F-438E-4524-9768-138D0F397C20}" srcOrd="7" destOrd="0" presId="urn:microsoft.com/office/officeart/2005/8/layout/hierarchy2"/>
    <dgm:cxn modelId="{28050212-A3C8-4A32-82A6-926D078417FE}" type="presParOf" srcId="{E074284F-438E-4524-9768-138D0F397C20}" destId="{E005F334-9403-4830-A9D1-1B6F819FA941}" srcOrd="0" destOrd="0" presId="urn:microsoft.com/office/officeart/2005/8/layout/hierarchy2"/>
    <dgm:cxn modelId="{73B98074-9733-46E6-8375-23354D28F5BB}" type="presParOf" srcId="{E074284F-438E-4524-9768-138D0F397C20}" destId="{96BD68B3-CB9D-44EA-8B23-1D243D2EB1BE}" srcOrd="1" destOrd="0" presId="urn:microsoft.com/office/officeart/2005/8/layout/hierarchy2"/>
    <dgm:cxn modelId="{6F8B8B76-9BE1-4B1D-B07B-290E200E9040}" type="presParOf" srcId="{19ADDB88-6856-4557-AE49-DD216C2C513B}" destId="{4F257BE1-508B-4A90-849E-E21ACAE7BD6A}" srcOrd="8" destOrd="0" presId="urn:microsoft.com/office/officeart/2005/8/layout/hierarchy2"/>
    <dgm:cxn modelId="{0096AF1F-EC8F-4DBB-A103-57F8941E4AFB}" type="presParOf" srcId="{4F257BE1-508B-4A90-849E-E21ACAE7BD6A}" destId="{2C552E8C-2A61-4C45-B901-511ECBDE10AF}" srcOrd="0" destOrd="0" presId="urn:microsoft.com/office/officeart/2005/8/layout/hierarchy2"/>
    <dgm:cxn modelId="{4E2B6B56-5D35-483A-8E4D-0C1C9E8C8A31}" type="presParOf" srcId="{19ADDB88-6856-4557-AE49-DD216C2C513B}" destId="{36DDEC9C-2969-4CC6-A021-E42F0644E503}" srcOrd="9" destOrd="0" presId="urn:microsoft.com/office/officeart/2005/8/layout/hierarchy2"/>
    <dgm:cxn modelId="{818D3790-4690-4B31-8B74-9D456BC2FF17}" type="presParOf" srcId="{36DDEC9C-2969-4CC6-A021-E42F0644E503}" destId="{1DEA05E2-F298-46F9-95C0-9DE4A9C62F08}" srcOrd="0" destOrd="0" presId="urn:microsoft.com/office/officeart/2005/8/layout/hierarchy2"/>
    <dgm:cxn modelId="{8F755418-65CE-4C25-A98C-662F01E76450}" type="presParOf" srcId="{36DDEC9C-2969-4CC6-A021-E42F0644E503}" destId="{D35D4747-75A0-4020-84FC-4123D6624D61}" srcOrd="1" destOrd="0" presId="urn:microsoft.com/office/officeart/2005/8/layout/hierarchy2"/>
    <dgm:cxn modelId="{4DC96303-3DE3-4569-AF4A-D5E38B6EECC9}" type="presParOf" srcId="{19ADDB88-6856-4557-AE49-DD216C2C513B}" destId="{CF1DFC1B-102B-4C71-9425-47D9CD5CB9BA}" srcOrd="10" destOrd="0" presId="urn:microsoft.com/office/officeart/2005/8/layout/hierarchy2"/>
    <dgm:cxn modelId="{9E00E37E-2CD8-40C2-9893-DFF31B283C54}" type="presParOf" srcId="{CF1DFC1B-102B-4C71-9425-47D9CD5CB9BA}" destId="{82DB74D5-78BC-4E21-A676-C27E7DBA8733}" srcOrd="0" destOrd="0" presId="urn:microsoft.com/office/officeart/2005/8/layout/hierarchy2"/>
    <dgm:cxn modelId="{D0712EB9-772D-47A4-99DA-812E665844DB}" type="presParOf" srcId="{19ADDB88-6856-4557-AE49-DD216C2C513B}" destId="{8FEBBFA7-3F4F-4F4F-9A3A-7A5A28A629E6}" srcOrd="11" destOrd="0" presId="urn:microsoft.com/office/officeart/2005/8/layout/hierarchy2"/>
    <dgm:cxn modelId="{6D5C96A1-1BE5-4609-B583-9408851413CA}" type="presParOf" srcId="{8FEBBFA7-3F4F-4F4F-9A3A-7A5A28A629E6}" destId="{FEA28BE1-A67F-4438-885B-3E674A586BE9}" srcOrd="0" destOrd="0" presId="urn:microsoft.com/office/officeart/2005/8/layout/hierarchy2"/>
    <dgm:cxn modelId="{B165EFD5-712B-4DE7-9A73-D1F80870E448}" type="presParOf" srcId="{8FEBBFA7-3F4F-4F4F-9A3A-7A5A28A629E6}" destId="{5C2B70BE-6B14-4D70-B7B0-667A5B2DBC75}" srcOrd="1" destOrd="0" presId="urn:microsoft.com/office/officeart/2005/8/layout/hierarchy2"/>
    <dgm:cxn modelId="{C8822861-C47B-45E1-B70E-52F84D698367}" type="presParOf" srcId="{19ADDB88-6856-4557-AE49-DD216C2C513B}" destId="{D904B845-62E9-4AA1-B4C1-53CA502958CA}" srcOrd="12" destOrd="0" presId="urn:microsoft.com/office/officeart/2005/8/layout/hierarchy2"/>
    <dgm:cxn modelId="{2202C313-8D00-4DF0-8F21-20F1E9571D57}" type="presParOf" srcId="{D904B845-62E9-4AA1-B4C1-53CA502958CA}" destId="{7140EA45-17FC-4EC4-8B84-341AA3B8C53E}" srcOrd="0" destOrd="0" presId="urn:microsoft.com/office/officeart/2005/8/layout/hierarchy2"/>
    <dgm:cxn modelId="{25E8CD7E-E8C0-4226-9C76-7AACAE7BC048}" type="presParOf" srcId="{19ADDB88-6856-4557-AE49-DD216C2C513B}" destId="{D9E3C3B2-A7E4-4B6F-8F78-0B10C1C7C7CD}" srcOrd="13" destOrd="0" presId="urn:microsoft.com/office/officeart/2005/8/layout/hierarchy2"/>
    <dgm:cxn modelId="{0CD9FCC4-95BA-44D5-A80F-FA3B686837E6}" type="presParOf" srcId="{D9E3C3B2-A7E4-4B6F-8F78-0B10C1C7C7CD}" destId="{7C1ECEEA-709C-4EDB-A390-35CE9C6F9EF8}" srcOrd="0" destOrd="0" presId="urn:microsoft.com/office/officeart/2005/8/layout/hierarchy2"/>
    <dgm:cxn modelId="{F7E81A21-7DA7-414F-A193-E475374DE294}" type="presParOf" srcId="{D9E3C3B2-A7E4-4B6F-8F78-0B10C1C7C7CD}" destId="{B7E11EF1-9881-4909-8E01-E2425ACBCDEE}" srcOrd="1" destOrd="0" presId="urn:microsoft.com/office/officeart/2005/8/layout/hierarchy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35AC2-ACA3-4C2B-AC4B-48A80048D838}">
      <dsp:nvSpPr>
        <dsp:cNvPr id="0" name=""/>
        <dsp:cNvSpPr/>
      </dsp:nvSpPr>
      <dsp:spPr>
        <a:xfrm>
          <a:off x="149951" y="216800"/>
          <a:ext cx="1393755" cy="2016837"/>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b="1" kern="1200">
              <a:solidFill>
                <a:schemeClr val="tx1"/>
              </a:solidFill>
            </a:rPr>
            <a:t>Стратегічна ціль 1</a:t>
          </a:r>
          <a:endParaRPr lang="uk-UA" sz="1000" kern="1200">
            <a:solidFill>
              <a:schemeClr val="tx1"/>
            </a:solidFill>
          </a:endParaRPr>
        </a:p>
        <a:p>
          <a:pPr lvl="0" algn="ctr" defTabSz="444500">
            <a:lnSpc>
              <a:spcPct val="90000"/>
            </a:lnSpc>
            <a:spcBef>
              <a:spcPct val="0"/>
            </a:spcBef>
            <a:spcAft>
              <a:spcPts val="0"/>
            </a:spcAft>
          </a:pPr>
          <a:r>
            <a:rPr lang="uk-UA" sz="1000" b="1" kern="1200"/>
            <a:t>Прозора, згуртована, комфортна для життя громада, яка дбає про розвиток і збереження культурних цінностей</a:t>
          </a:r>
          <a:endParaRPr lang="ru-RU" sz="1000" kern="1200"/>
        </a:p>
      </dsp:txBody>
      <dsp:txXfrm>
        <a:off x="190773" y="257622"/>
        <a:ext cx="1312111" cy="1935193"/>
      </dsp:txXfrm>
    </dsp:sp>
    <dsp:sp modelId="{D08F613D-50EE-4CDE-A29C-7ED45ECF87CA}">
      <dsp:nvSpPr>
        <dsp:cNvPr id="0" name=""/>
        <dsp:cNvSpPr/>
      </dsp:nvSpPr>
      <dsp:spPr>
        <a:xfrm rot="17692822">
          <a:off x="1242764" y="748289"/>
          <a:ext cx="1039032" cy="11260"/>
        </a:xfrm>
        <a:custGeom>
          <a:avLst/>
          <a:gdLst/>
          <a:ahLst/>
          <a:cxnLst/>
          <a:rect l="0" t="0" r="0" b="0"/>
          <a:pathLst>
            <a:path>
              <a:moveTo>
                <a:pt x="0" y="5630"/>
              </a:moveTo>
              <a:lnTo>
                <a:pt x="1039032" y="5630"/>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36304" y="727944"/>
        <a:ext cx="51951" cy="51951"/>
      </dsp:txXfrm>
    </dsp:sp>
    <dsp:sp modelId="{276F0906-9C57-4869-94F4-87CDCC74B645}">
      <dsp:nvSpPr>
        <dsp:cNvPr id="0" name=""/>
        <dsp:cNvSpPr/>
      </dsp:nvSpPr>
      <dsp:spPr>
        <a:xfrm>
          <a:off x="1980853" y="9404"/>
          <a:ext cx="3660394" cy="546433"/>
        </a:xfrm>
        <a:prstGeom prst="roundRect">
          <a:avLst>
            <a:gd name="adj" fmla="val 10000"/>
          </a:avLst>
        </a:prstGeom>
        <a:solidFill>
          <a:srgbClr val="92D050">
            <a:alpha val="52157"/>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chemeClr val="tx1"/>
              </a:solidFill>
            </a:rPr>
            <a:t>Оперативна ціль 1.1.</a:t>
          </a:r>
        </a:p>
        <a:p>
          <a:pPr lvl="0" algn="ctr" defTabSz="444500">
            <a:lnSpc>
              <a:spcPct val="90000"/>
            </a:lnSpc>
            <a:spcBef>
              <a:spcPct val="0"/>
            </a:spcBef>
            <a:spcAft>
              <a:spcPct val="35000"/>
            </a:spcAft>
          </a:pPr>
          <a:r>
            <a:rPr lang="uk-UA" sz="1000" b="1" kern="1200">
              <a:solidFill>
                <a:schemeClr val="tx1"/>
              </a:solidFill>
            </a:rPr>
            <a:t>Впізнавана і прозора громада</a:t>
          </a:r>
          <a:endParaRPr lang="ru-RU" sz="1000" kern="1200">
            <a:solidFill>
              <a:schemeClr val="tx1"/>
            </a:solidFill>
          </a:endParaRPr>
        </a:p>
      </dsp:txBody>
      <dsp:txXfrm>
        <a:off x="1996857" y="25408"/>
        <a:ext cx="3628386" cy="514425"/>
      </dsp:txXfrm>
    </dsp:sp>
    <dsp:sp modelId="{1322E832-AA3E-4A14-B600-8CEC5CF94507}">
      <dsp:nvSpPr>
        <dsp:cNvPr id="0" name=""/>
        <dsp:cNvSpPr/>
      </dsp:nvSpPr>
      <dsp:spPr>
        <a:xfrm rot="19457599">
          <a:off x="1493106" y="1062488"/>
          <a:ext cx="538348" cy="11260"/>
        </a:xfrm>
        <a:custGeom>
          <a:avLst/>
          <a:gdLst/>
          <a:ahLst/>
          <a:cxnLst/>
          <a:rect l="0" t="0" r="0" b="0"/>
          <a:pathLst>
            <a:path>
              <a:moveTo>
                <a:pt x="0" y="5630"/>
              </a:moveTo>
              <a:lnTo>
                <a:pt x="538348" y="5630"/>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8821" y="1054660"/>
        <a:ext cx="26917" cy="26917"/>
      </dsp:txXfrm>
    </dsp:sp>
    <dsp:sp modelId="{170A433F-DDEC-4894-9AAD-41D60868C2E5}">
      <dsp:nvSpPr>
        <dsp:cNvPr id="0" name=""/>
        <dsp:cNvSpPr/>
      </dsp:nvSpPr>
      <dsp:spPr>
        <a:xfrm>
          <a:off x="1980853" y="637802"/>
          <a:ext cx="3660394" cy="546433"/>
        </a:xfrm>
        <a:prstGeom prst="roundRect">
          <a:avLst>
            <a:gd name="adj" fmla="val 10000"/>
          </a:avLst>
        </a:prstGeom>
        <a:solidFill>
          <a:srgbClr val="92D050">
            <a:alpha val="52157"/>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chemeClr val="tx1"/>
              </a:solidFill>
            </a:rPr>
            <a:t>Оперативна ціль 1.2 </a:t>
          </a:r>
        </a:p>
        <a:p>
          <a:pPr lvl="0" algn="ctr" defTabSz="444500">
            <a:lnSpc>
              <a:spcPct val="90000"/>
            </a:lnSpc>
            <a:spcBef>
              <a:spcPct val="0"/>
            </a:spcBef>
            <a:spcAft>
              <a:spcPct val="35000"/>
            </a:spcAft>
          </a:pPr>
          <a:r>
            <a:rPr lang="uk-UA" sz="1000" b="1" kern="1200">
              <a:solidFill>
                <a:schemeClr val="tx1"/>
              </a:solidFill>
            </a:rPr>
            <a:t>Громада взаємної довіри та допомоги</a:t>
          </a:r>
          <a:endParaRPr lang="ru-RU" sz="1000" kern="1200">
            <a:solidFill>
              <a:schemeClr val="tx1"/>
            </a:solidFill>
          </a:endParaRPr>
        </a:p>
      </dsp:txBody>
      <dsp:txXfrm>
        <a:off x="1996857" y="653806"/>
        <a:ext cx="3628386" cy="514425"/>
      </dsp:txXfrm>
    </dsp:sp>
    <dsp:sp modelId="{6E60613D-0E8B-4A28-8CAA-1B6E8B484EAD}">
      <dsp:nvSpPr>
        <dsp:cNvPr id="0" name=""/>
        <dsp:cNvSpPr/>
      </dsp:nvSpPr>
      <dsp:spPr>
        <a:xfrm rot="2142401">
          <a:off x="1493106" y="1376688"/>
          <a:ext cx="538348" cy="11260"/>
        </a:xfrm>
        <a:custGeom>
          <a:avLst/>
          <a:gdLst/>
          <a:ahLst/>
          <a:cxnLst/>
          <a:rect l="0" t="0" r="0" b="0"/>
          <a:pathLst>
            <a:path>
              <a:moveTo>
                <a:pt x="0" y="5630"/>
              </a:moveTo>
              <a:lnTo>
                <a:pt x="538348" y="5630"/>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8821" y="1368860"/>
        <a:ext cx="26917" cy="26917"/>
      </dsp:txXfrm>
    </dsp:sp>
    <dsp:sp modelId="{8864DBC1-030F-4AE4-AE18-0B15A5E69848}">
      <dsp:nvSpPr>
        <dsp:cNvPr id="0" name=""/>
        <dsp:cNvSpPr/>
      </dsp:nvSpPr>
      <dsp:spPr>
        <a:xfrm>
          <a:off x="1980853" y="1266201"/>
          <a:ext cx="3660394" cy="546433"/>
        </a:xfrm>
        <a:prstGeom prst="roundRect">
          <a:avLst>
            <a:gd name="adj" fmla="val 10000"/>
          </a:avLst>
        </a:prstGeom>
        <a:solidFill>
          <a:srgbClr val="92D050">
            <a:alpha val="52157"/>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chemeClr val="tx1"/>
              </a:solidFill>
            </a:rPr>
            <a:t>Оперативна ціль 1.3.</a:t>
          </a:r>
        </a:p>
        <a:p>
          <a:pPr lvl="0" algn="ctr" defTabSz="444500">
            <a:lnSpc>
              <a:spcPct val="90000"/>
            </a:lnSpc>
            <a:spcBef>
              <a:spcPct val="0"/>
            </a:spcBef>
            <a:spcAft>
              <a:spcPct val="35000"/>
            </a:spcAft>
          </a:pPr>
          <a:r>
            <a:rPr lang="uk-UA" sz="1000" b="1" kern="1200">
              <a:solidFill>
                <a:schemeClr val="tx1"/>
              </a:solidFill>
            </a:rPr>
            <a:t> Розумно спланована та комфортна для проживання громада</a:t>
          </a:r>
          <a:endParaRPr lang="ru-RU" sz="1000" kern="1200">
            <a:solidFill>
              <a:schemeClr val="tx1"/>
            </a:solidFill>
          </a:endParaRPr>
        </a:p>
      </dsp:txBody>
      <dsp:txXfrm>
        <a:off x="1996857" y="1282205"/>
        <a:ext cx="3628386" cy="514425"/>
      </dsp:txXfrm>
    </dsp:sp>
    <dsp:sp modelId="{A18B19F2-7782-4039-A2F7-4827FC1B94A6}">
      <dsp:nvSpPr>
        <dsp:cNvPr id="0" name=""/>
        <dsp:cNvSpPr/>
      </dsp:nvSpPr>
      <dsp:spPr>
        <a:xfrm rot="3907178">
          <a:off x="1242764" y="1690887"/>
          <a:ext cx="1039032" cy="11260"/>
        </a:xfrm>
        <a:custGeom>
          <a:avLst/>
          <a:gdLst/>
          <a:ahLst/>
          <a:cxnLst/>
          <a:rect l="0" t="0" r="0" b="0"/>
          <a:pathLst>
            <a:path>
              <a:moveTo>
                <a:pt x="0" y="5630"/>
              </a:moveTo>
              <a:lnTo>
                <a:pt x="1039032" y="5630"/>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36304" y="1670542"/>
        <a:ext cx="51951" cy="51951"/>
      </dsp:txXfrm>
    </dsp:sp>
    <dsp:sp modelId="{C6B0FFFC-D290-425D-AB38-EA404BFAAA6B}">
      <dsp:nvSpPr>
        <dsp:cNvPr id="0" name=""/>
        <dsp:cNvSpPr/>
      </dsp:nvSpPr>
      <dsp:spPr>
        <a:xfrm>
          <a:off x="1980853" y="1894600"/>
          <a:ext cx="3660394" cy="546433"/>
        </a:xfrm>
        <a:prstGeom prst="roundRect">
          <a:avLst>
            <a:gd name="adj" fmla="val 10000"/>
          </a:avLst>
        </a:prstGeom>
        <a:solidFill>
          <a:srgbClr val="92D050">
            <a:alpha val="52157"/>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1.4.</a:t>
          </a:r>
        </a:p>
        <a:p>
          <a:pPr lvl="0" algn="ctr" defTabSz="444500">
            <a:lnSpc>
              <a:spcPct val="90000"/>
            </a:lnSpc>
            <a:spcBef>
              <a:spcPct val="0"/>
            </a:spcBef>
            <a:spcAft>
              <a:spcPct val="35000"/>
            </a:spcAft>
          </a:pPr>
          <a:r>
            <a:rPr lang="uk-UA" sz="1000" b="1" kern="1200">
              <a:solidFill>
                <a:schemeClr val="tx1"/>
              </a:solidFill>
            </a:rPr>
            <a:t> Громада культури і духовності</a:t>
          </a:r>
          <a:endParaRPr lang="ru-RU" sz="1000" kern="1200">
            <a:solidFill>
              <a:schemeClr val="tx1"/>
            </a:solidFill>
          </a:endParaRPr>
        </a:p>
      </dsp:txBody>
      <dsp:txXfrm>
        <a:off x="1996857" y="1910604"/>
        <a:ext cx="3628386" cy="514425"/>
      </dsp:txXfrm>
    </dsp:sp>
    <dsp:sp modelId="{1180CFC3-6C37-4A56-862E-5A12D4B40D69}">
      <dsp:nvSpPr>
        <dsp:cNvPr id="0" name=""/>
        <dsp:cNvSpPr/>
      </dsp:nvSpPr>
      <dsp:spPr>
        <a:xfrm>
          <a:off x="149951" y="2416195"/>
          <a:ext cx="1393755" cy="2016837"/>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b="1" kern="1200">
              <a:solidFill>
                <a:schemeClr val="tx1"/>
              </a:solidFill>
            </a:rPr>
            <a:t>Стратегічна ціль 2</a:t>
          </a:r>
          <a:endParaRPr lang="uk-UA" sz="1000" kern="1200">
            <a:solidFill>
              <a:schemeClr val="tx1"/>
            </a:solidFill>
          </a:endParaRPr>
        </a:p>
        <a:p>
          <a:pPr lvl="0" algn="ctr" defTabSz="444500">
            <a:lnSpc>
              <a:spcPct val="90000"/>
            </a:lnSpc>
            <a:spcBef>
              <a:spcPct val="0"/>
            </a:spcBef>
            <a:spcAft>
              <a:spcPts val="0"/>
            </a:spcAft>
          </a:pPr>
          <a:r>
            <a:rPr lang="uk-UA" sz="1000" b="1" kern="1200"/>
            <a:t>Енергоощадна, цифрова громада, яка підтримує та заохочує розвиток бізнесу</a:t>
          </a:r>
          <a:endParaRPr lang="ru-RU" sz="1000" kern="1200"/>
        </a:p>
      </dsp:txBody>
      <dsp:txXfrm>
        <a:off x="190773" y="2457017"/>
        <a:ext cx="1312111" cy="1935193"/>
      </dsp:txXfrm>
    </dsp:sp>
    <dsp:sp modelId="{6DE9BCAB-A6F4-4C52-9E00-DCB0947CB088}">
      <dsp:nvSpPr>
        <dsp:cNvPr id="0" name=""/>
        <dsp:cNvSpPr/>
      </dsp:nvSpPr>
      <dsp:spPr>
        <a:xfrm rot="18289469">
          <a:off x="1379532" y="3104784"/>
          <a:ext cx="765494" cy="11260"/>
        </a:xfrm>
        <a:custGeom>
          <a:avLst/>
          <a:gdLst/>
          <a:ahLst/>
          <a:cxnLst/>
          <a:rect l="0" t="0" r="0" b="0"/>
          <a:pathLst>
            <a:path>
              <a:moveTo>
                <a:pt x="0" y="5630"/>
              </a:moveTo>
              <a:lnTo>
                <a:pt x="765494" y="5630"/>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3142" y="3091277"/>
        <a:ext cx="38274" cy="38274"/>
      </dsp:txXfrm>
    </dsp:sp>
    <dsp:sp modelId="{03BC3C7A-64CA-4F97-A25E-DA5EBE55C973}">
      <dsp:nvSpPr>
        <dsp:cNvPr id="0" name=""/>
        <dsp:cNvSpPr/>
      </dsp:nvSpPr>
      <dsp:spPr>
        <a:xfrm>
          <a:off x="1980853" y="2522999"/>
          <a:ext cx="3660394" cy="546433"/>
        </a:xfrm>
        <a:prstGeom prst="roundRect">
          <a:avLst>
            <a:gd name="adj" fmla="val 10000"/>
          </a:avLst>
        </a:prstGeom>
        <a:solidFill>
          <a:srgbClr val="00B050">
            <a:alpha val="4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2.1.</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Громада з розвинутим підприємництвом та сприятливим інвестиційним кліматом</a:t>
          </a:r>
          <a:endParaRPr lang="ru-RU" sz="1000" kern="1200">
            <a:solidFill>
              <a:schemeClr val="tx1"/>
            </a:solidFill>
          </a:endParaRPr>
        </a:p>
      </dsp:txBody>
      <dsp:txXfrm>
        <a:off x="1996857" y="2539003"/>
        <a:ext cx="3628386" cy="514425"/>
      </dsp:txXfrm>
    </dsp:sp>
    <dsp:sp modelId="{148B7A25-F7F7-47E0-9E90-E2A138B0E154}">
      <dsp:nvSpPr>
        <dsp:cNvPr id="0" name=""/>
        <dsp:cNvSpPr/>
      </dsp:nvSpPr>
      <dsp:spPr>
        <a:xfrm>
          <a:off x="1543706" y="3418984"/>
          <a:ext cx="437146" cy="11260"/>
        </a:xfrm>
        <a:custGeom>
          <a:avLst/>
          <a:gdLst/>
          <a:ahLst/>
          <a:cxnLst/>
          <a:rect l="0" t="0" r="0" b="0"/>
          <a:pathLst>
            <a:path>
              <a:moveTo>
                <a:pt x="0" y="5630"/>
              </a:moveTo>
              <a:lnTo>
                <a:pt x="437146" y="5630"/>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51351" y="3413685"/>
        <a:ext cx="21857" cy="21857"/>
      </dsp:txXfrm>
    </dsp:sp>
    <dsp:sp modelId="{FC8016CB-9A99-4389-9309-0C54CF3C5A91}">
      <dsp:nvSpPr>
        <dsp:cNvPr id="0" name=""/>
        <dsp:cNvSpPr/>
      </dsp:nvSpPr>
      <dsp:spPr>
        <a:xfrm>
          <a:off x="1980853" y="3151397"/>
          <a:ext cx="3660394" cy="546433"/>
        </a:xfrm>
        <a:prstGeom prst="roundRect">
          <a:avLst>
            <a:gd name="adj" fmla="val 10000"/>
          </a:avLst>
        </a:prstGeom>
        <a:solidFill>
          <a:srgbClr val="00B050">
            <a:alpha val="4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2.2.</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Цифрова громада</a:t>
          </a:r>
          <a:endParaRPr lang="ru-RU" sz="1000" kern="1200">
            <a:solidFill>
              <a:schemeClr val="tx1"/>
            </a:solidFill>
          </a:endParaRPr>
        </a:p>
      </dsp:txBody>
      <dsp:txXfrm>
        <a:off x="1996857" y="3167401"/>
        <a:ext cx="3628386" cy="514425"/>
      </dsp:txXfrm>
    </dsp:sp>
    <dsp:sp modelId="{FDAFA966-57CD-4018-B7B1-754CD9C7BAFE}">
      <dsp:nvSpPr>
        <dsp:cNvPr id="0" name=""/>
        <dsp:cNvSpPr/>
      </dsp:nvSpPr>
      <dsp:spPr>
        <a:xfrm rot="3310531">
          <a:off x="1379532" y="3733183"/>
          <a:ext cx="765494" cy="11260"/>
        </a:xfrm>
        <a:custGeom>
          <a:avLst/>
          <a:gdLst/>
          <a:ahLst/>
          <a:cxnLst/>
          <a:rect l="0" t="0" r="0" b="0"/>
          <a:pathLst>
            <a:path>
              <a:moveTo>
                <a:pt x="0" y="5630"/>
              </a:moveTo>
              <a:lnTo>
                <a:pt x="765494" y="5630"/>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3142" y="3719676"/>
        <a:ext cx="38274" cy="38274"/>
      </dsp:txXfrm>
    </dsp:sp>
    <dsp:sp modelId="{A2667A9F-36C8-4BBD-837E-8D1D57D05010}">
      <dsp:nvSpPr>
        <dsp:cNvPr id="0" name=""/>
        <dsp:cNvSpPr/>
      </dsp:nvSpPr>
      <dsp:spPr>
        <a:xfrm>
          <a:off x="1980853" y="3779796"/>
          <a:ext cx="3660394" cy="546433"/>
        </a:xfrm>
        <a:prstGeom prst="roundRect">
          <a:avLst>
            <a:gd name="adj" fmla="val 10000"/>
          </a:avLst>
        </a:prstGeom>
        <a:solidFill>
          <a:srgbClr val="00B050">
            <a:alpha val="4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2.3.</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Енергоощадна і «зелена» громада</a:t>
          </a:r>
          <a:endParaRPr lang="ru-RU" sz="1000" kern="1200">
            <a:solidFill>
              <a:schemeClr val="tx1"/>
            </a:solidFill>
          </a:endParaRPr>
        </a:p>
      </dsp:txBody>
      <dsp:txXfrm>
        <a:off x="1996857" y="3795800"/>
        <a:ext cx="3628386" cy="514425"/>
      </dsp:txXfrm>
    </dsp:sp>
    <dsp:sp modelId="{08203BBF-2896-4B54-A790-2B83615D2008}">
      <dsp:nvSpPr>
        <dsp:cNvPr id="0" name=""/>
        <dsp:cNvSpPr/>
      </dsp:nvSpPr>
      <dsp:spPr>
        <a:xfrm>
          <a:off x="149951" y="5558189"/>
          <a:ext cx="1393755" cy="2016837"/>
        </a:xfrm>
        <a:prstGeom prst="roundRect">
          <a:avLst>
            <a:gd name="adj" fmla="val 10000"/>
          </a:avLst>
        </a:prstGeom>
        <a:solidFill>
          <a:srgbClr val="268A6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1200"/>
            </a:spcAft>
          </a:pPr>
          <a:r>
            <a:rPr lang="uk-UA" sz="1000" b="1" kern="1200">
              <a:solidFill>
                <a:schemeClr val="tx1"/>
              </a:solidFill>
            </a:rPr>
            <a:t>Стратегічна ціль 3</a:t>
          </a:r>
          <a:r>
            <a:rPr lang="en-US" sz="1000" b="1" kern="1200">
              <a:solidFill>
                <a:schemeClr val="tx1"/>
              </a:solidFill>
            </a:rPr>
            <a:t> </a:t>
          </a:r>
          <a:r>
            <a:rPr lang="en-US" sz="1000" b="1" kern="1200"/>
            <a:t/>
          </a:r>
          <a:br>
            <a:rPr lang="en-US" sz="1000" b="1" kern="1200"/>
          </a:br>
          <a:r>
            <a:rPr lang="uk-UA" sz="1000" b="1" kern="1200"/>
            <a:t>Стійка до сучасних викликів, безбар’єрна громада, яка дбає про довкілля, та забезпечує доступ до освіти, спорту, соціальних, медичних, рекреаційних послуг всім мешканцям незалежно від віку, статі, релігійних переконань</a:t>
          </a:r>
          <a:endParaRPr lang="ru-RU" sz="1000" kern="1200"/>
        </a:p>
      </dsp:txBody>
      <dsp:txXfrm>
        <a:off x="190773" y="5599011"/>
        <a:ext cx="1312111" cy="1935193"/>
      </dsp:txXfrm>
    </dsp:sp>
    <dsp:sp modelId="{21D7C19C-E439-4855-9D1B-C5621AF97E84}">
      <dsp:nvSpPr>
        <dsp:cNvPr id="0" name=""/>
        <dsp:cNvSpPr/>
      </dsp:nvSpPr>
      <dsp:spPr>
        <a:xfrm rot="16983315">
          <a:off x="794672" y="5618379"/>
          <a:ext cx="1935216" cy="11260"/>
        </a:xfrm>
        <a:custGeom>
          <a:avLst/>
          <a:gdLst/>
          <a:ahLst/>
          <a:cxnLst/>
          <a:rect l="0" t="0" r="0" b="0"/>
          <a:pathLst>
            <a:path>
              <a:moveTo>
                <a:pt x="0" y="5630"/>
              </a:moveTo>
              <a:lnTo>
                <a:pt x="1935216"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13899" y="5575629"/>
        <a:ext cx="96760" cy="96760"/>
      </dsp:txXfrm>
    </dsp:sp>
    <dsp:sp modelId="{4ED20264-7A53-473A-A8AF-29940C7BBEE2}">
      <dsp:nvSpPr>
        <dsp:cNvPr id="0" name=""/>
        <dsp:cNvSpPr/>
      </dsp:nvSpPr>
      <dsp:spPr>
        <a:xfrm>
          <a:off x="1980853" y="4408195"/>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3.1.</a:t>
          </a:r>
        </a:p>
        <a:p>
          <a:pPr lvl="0" algn="ctr" defTabSz="444500">
            <a:lnSpc>
              <a:spcPct val="90000"/>
            </a:lnSpc>
            <a:spcBef>
              <a:spcPct val="0"/>
            </a:spcBef>
            <a:spcAft>
              <a:spcPct val="35000"/>
            </a:spcAft>
          </a:pPr>
          <a:r>
            <a:rPr lang="uk-UA" sz="1000" b="1" kern="1200">
              <a:solidFill>
                <a:schemeClr val="tx1"/>
              </a:solidFill>
            </a:rPr>
            <a:t> Громада із чистим довкіллям і адаптована до кліматичних змін</a:t>
          </a:r>
          <a:endParaRPr lang="ru-RU" sz="1000" kern="1200">
            <a:solidFill>
              <a:schemeClr val="tx1"/>
            </a:solidFill>
          </a:endParaRPr>
        </a:p>
      </dsp:txBody>
      <dsp:txXfrm>
        <a:off x="1996857" y="4424199"/>
        <a:ext cx="3628386" cy="514425"/>
      </dsp:txXfrm>
    </dsp:sp>
    <dsp:sp modelId="{7575E491-2C71-4816-902F-34483B9A645A}">
      <dsp:nvSpPr>
        <dsp:cNvPr id="0" name=""/>
        <dsp:cNvSpPr/>
      </dsp:nvSpPr>
      <dsp:spPr>
        <a:xfrm rot="17350740">
          <a:off x="1096953" y="5932578"/>
          <a:ext cx="1330652" cy="11260"/>
        </a:xfrm>
        <a:custGeom>
          <a:avLst/>
          <a:gdLst/>
          <a:ahLst/>
          <a:cxnLst/>
          <a:rect l="0" t="0" r="0" b="0"/>
          <a:pathLst>
            <a:path>
              <a:moveTo>
                <a:pt x="0" y="5630"/>
              </a:moveTo>
              <a:lnTo>
                <a:pt x="1330652"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29013" y="5904942"/>
        <a:ext cx="66532" cy="66532"/>
      </dsp:txXfrm>
    </dsp:sp>
    <dsp:sp modelId="{BE0FBDC9-2956-4510-9962-B11BC8A0B704}">
      <dsp:nvSpPr>
        <dsp:cNvPr id="0" name=""/>
        <dsp:cNvSpPr/>
      </dsp:nvSpPr>
      <dsp:spPr>
        <a:xfrm>
          <a:off x="1980853" y="5036593"/>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Оператвина ціль 3.2.</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Стійка до сучасних викликів громада</a:t>
          </a:r>
          <a:endParaRPr lang="ru-RU" sz="1000" kern="1200">
            <a:solidFill>
              <a:schemeClr val="tx1"/>
            </a:solidFill>
          </a:endParaRPr>
        </a:p>
      </dsp:txBody>
      <dsp:txXfrm>
        <a:off x="1996857" y="5052597"/>
        <a:ext cx="3628386" cy="514425"/>
      </dsp:txXfrm>
    </dsp:sp>
    <dsp:sp modelId="{CDFA177D-DB92-47E9-979C-4FD06B96C302}">
      <dsp:nvSpPr>
        <dsp:cNvPr id="0" name=""/>
        <dsp:cNvSpPr/>
      </dsp:nvSpPr>
      <dsp:spPr>
        <a:xfrm rot="18289469">
          <a:off x="1379532" y="6246778"/>
          <a:ext cx="765494" cy="11260"/>
        </a:xfrm>
        <a:custGeom>
          <a:avLst/>
          <a:gdLst/>
          <a:ahLst/>
          <a:cxnLst/>
          <a:rect l="0" t="0" r="0" b="0"/>
          <a:pathLst>
            <a:path>
              <a:moveTo>
                <a:pt x="0" y="5630"/>
              </a:moveTo>
              <a:lnTo>
                <a:pt x="765494"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3142" y="6233271"/>
        <a:ext cx="38274" cy="38274"/>
      </dsp:txXfrm>
    </dsp:sp>
    <dsp:sp modelId="{8E986246-5DF8-47DC-BE2A-BFD616A31FC7}">
      <dsp:nvSpPr>
        <dsp:cNvPr id="0" name=""/>
        <dsp:cNvSpPr/>
      </dsp:nvSpPr>
      <dsp:spPr>
        <a:xfrm>
          <a:off x="1980853" y="5664992"/>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3.3.</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Безпечна та безбар’єрна громада для кожного</a:t>
          </a:r>
          <a:endParaRPr lang="ru-RU" sz="1000" kern="1200">
            <a:solidFill>
              <a:schemeClr val="tx1"/>
            </a:solidFill>
          </a:endParaRPr>
        </a:p>
      </dsp:txBody>
      <dsp:txXfrm>
        <a:off x="1996857" y="5680996"/>
        <a:ext cx="3628386" cy="514425"/>
      </dsp:txXfrm>
    </dsp:sp>
    <dsp:sp modelId="{18B7FB74-491D-4D81-8075-4A52FF43B449}">
      <dsp:nvSpPr>
        <dsp:cNvPr id="0" name=""/>
        <dsp:cNvSpPr/>
      </dsp:nvSpPr>
      <dsp:spPr>
        <a:xfrm>
          <a:off x="1543706" y="6560977"/>
          <a:ext cx="437146" cy="11260"/>
        </a:xfrm>
        <a:custGeom>
          <a:avLst/>
          <a:gdLst/>
          <a:ahLst/>
          <a:cxnLst/>
          <a:rect l="0" t="0" r="0" b="0"/>
          <a:pathLst>
            <a:path>
              <a:moveTo>
                <a:pt x="0" y="5630"/>
              </a:moveTo>
              <a:lnTo>
                <a:pt x="437146"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51351" y="6555679"/>
        <a:ext cx="21857" cy="21857"/>
      </dsp:txXfrm>
    </dsp:sp>
    <dsp:sp modelId="{E005F334-9403-4830-A9D1-1B6F819FA941}">
      <dsp:nvSpPr>
        <dsp:cNvPr id="0" name=""/>
        <dsp:cNvSpPr/>
      </dsp:nvSpPr>
      <dsp:spPr>
        <a:xfrm>
          <a:off x="1980853" y="6293391"/>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3.4.</a:t>
          </a:r>
          <a:r>
            <a:rPr lang="uk-UA" sz="1000" b="1" kern="1200">
              <a:solidFill>
                <a:schemeClr val="tx1"/>
              </a:solidFill>
            </a:rPr>
            <a:t> Доступна, якісна, сучасна і адаптивна освіта для всіх вікових, соціальних та економічних груп населення</a:t>
          </a:r>
          <a:endParaRPr lang="ru-RU" sz="1000" kern="1200">
            <a:solidFill>
              <a:schemeClr val="tx1"/>
            </a:solidFill>
          </a:endParaRPr>
        </a:p>
      </dsp:txBody>
      <dsp:txXfrm>
        <a:off x="1996857" y="6309395"/>
        <a:ext cx="3628386" cy="514425"/>
      </dsp:txXfrm>
    </dsp:sp>
    <dsp:sp modelId="{4F257BE1-508B-4A90-849E-E21ACAE7BD6A}">
      <dsp:nvSpPr>
        <dsp:cNvPr id="0" name=""/>
        <dsp:cNvSpPr/>
      </dsp:nvSpPr>
      <dsp:spPr>
        <a:xfrm rot="3310531">
          <a:off x="1379532" y="6875176"/>
          <a:ext cx="765494" cy="11260"/>
        </a:xfrm>
        <a:custGeom>
          <a:avLst/>
          <a:gdLst/>
          <a:ahLst/>
          <a:cxnLst/>
          <a:rect l="0" t="0" r="0" b="0"/>
          <a:pathLst>
            <a:path>
              <a:moveTo>
                <a:pt x="0" y="5630"/>
              </a:moveTo>
              <a:lnTo>
                <a:pt x="765494"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3142" y="6861669"/>
        <a:ext cx="38274" cy="38274"/>
      </dsp:txXfrm>
    </dsp:sp>
    <dsp:sp modelId="{1DEA05E2-F298-46F9-95C0-9DE4A9C62F08}">
      <dsp:nvSpPr>
        <dsp:cNvPr id="0" name=""/>
        <dsp:cNvSpPr/>
      </dsp:nvSpPr>
      <dsp:spPr>
        <a:xfrm>
          <a:off x="1980853" y="6921789"/>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3.5.</a:t>
          </a:r>
        </a:p>
        <a:p>
          <a:pPr lvl="0" algn="ctr" defTabSz="444500">
            <a:lnSpc>
              <a:spcPct val="90000"/>
            </a:lnSpc>
            <a:spcBef>
              <a:spcPct val="0"/>
            </a:spcBef>
            <a:spcAft>
              <a:spcPct val="35000"/>
            </a:spcAft>
          </a:pPr>
          <a:r>
            <a:rPr lang="ru-RU" sz="1000" kern="1200">
              <a:solidFill>
                <a:schemeClr val="tx1"/>
              </a:solidFill>
            </a:rPr>
            <a:t> </a:t>
          </a:r>
          <a:r>
            <a:rPr lang="uk-UA" sz="1000" b="1" kern="1200">
              <a:solidFill>
                <a:schemeClr val="tx1"/>
              </a:solidFill>
            </a:rPr>
            <a:t>Громада молоді, спорту і здорового способу життя</a:t>
          </a:r>
          <a:endParaRPr lang="ru-RU" sz="1000" kern="1200">
            <a:solidFill>
              <a:schemeClr val="tx1"/>
            </a:solidFill>
          </a:endParaRPr>
        </a:p>
      </dsp:txBody>
      <dsp:txXfrm>
        <a:off x="1996857" y="6937793"/>
        <a:ext cx="3628386" cy="514425"/>
      </dsp:txXfrm>
    </dsp:sp>
    <dsp:sp modelId="{CF1DFC1B-102B-4C71-9425-47D9CD5CB9BA}">
      <dsp:nvSpPr>
        <dsp:cNvPr id="0" name=""/>
        <dsp:cNvSpPr/>
      </dsp:nvSpPr>
      <dsp:spPr>
        <a:xfrm rot="4249260">
          <a:off x="1096953" y="7189376"/>
          <a:ext cx="1330652" cy="11260"/>
        </a:xfrm>
        <a:custGeom>
          <a:avLst/>
          <a:gdLst/>
          <a:ahLst/>
          <a:cxnLst/>
          <a:rect l="0" t="0" r="0" b="0"/>
          <a:pathLst>
            <a:path>
              <a:moveTo>
                <a:pt x="0" y="5630"/>
              </a:moveTo>
              <a:lnTo>
                <a:pt x="1330652"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29013" y="7161740"/>
        <a:ext cx="66532" cy="66532"/>
      </dsp:txXfrm>
    </dsp:sp>
    <dsp:sp modelId="{FEA28BE1-A67F-4438-885B-3E674A586BE9}">
      <dsp:nvSpPr>
        <dsp:cNvPr id="0" name=""/>
        <dsp:cNvSpPr/>
      </dsp:nvSpPr>
      <dsp:spPr>
        <a:xfrm>
          <a:off x="1980853" y="7550188"/>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3.6.</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Медичні установи надають якісні послуги по збереженню та відновленню здоров’я</a:t>
          </a:r>
          <a:endParaRPr lang="ru-RU" sz="1000" kern="1200">
            <a:solidFill>
              <a:schemeClr val="tx1"/>
            </a:solidFill>
          </a:endParaRPr>
        </a:p>
      </dsp:txBody>
      <dsp:txXfrm>
        <a:off x="1996857" y="7566192"/>
        <a:ext cx="3628386" cy="514425"/>
      </dsp:txXfrm>
    </dsp:sp>
    <dsp:sp modelId="{D904B845-62E9-4AA1-B4C1-53CA502958CA}">
      <dsp:nvSpPr>
        <dsp:cNvPr id="0" name=""/>
        <dsp:cNvSpPr/>
      </dsp:nvSpPr>
      <dsp:spPr>
        <a:xfrm rot="4616685">
          <a:off x="794672" y="7503575"/>
          <a:ext cx="1935216" cy="11260"/>
        </a:xfrm>
        <a:custGeom>
          <a:avLst/>
          <a:gdLst/>
          <a:ahLst/>
          <a:cxnLst/>
          <a:rect l="0" t="0" r="0" b="0"/>
          <a:pathLst>
            <a:path>
              <a:moveTo>
                <a:pt x="0" y="5630"/>
              </a:moveTo>
              <a:lnTo>
                <a:pt x="1935216" y="5630"/>
              </a:lnTo>
            </a:path>
          </a:pathLst>
        </a:custGeom>
        <a:noFill/>
        <a:ln w="25400" cap="flat" cmpd="sng" algn="ctr">
          <a:solidFill>
            <a:srgbClr val="268A64"/>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1713899" y="7460825"/>
        <a:ext cx="96760" cy="96760"/>
      </dsp:txXfrm>
    </dsp:sp>
    <dsp:sp modelId="{7C1ECEEA-709C-4EDB-A390-35CE9C6F9EF8}">
      <dsp:nvSpPr>
        <dsp:cNvPr id="0" name=""/>
        <dsp:cNvSpPr/>
      </dsp:nvSpPr>
      <dsp:spPr>
        <a:xfrm>
          <a:off x="1980853" y="8178587"/>
          <a:ext cx="3660394" cy="546433"/>
        </a:xfrm>
        <a:prstGeom prst="roundRect">
          <a:avLst>
            <a:gd name="adj" fmla="val 10000"/>
          </a:avLst>
        </a:prstGeom>
        <a:solidFill>
          <a:srgbClr val="268A64">
            <a:alpha val="50196"/>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chemeClr val="tx1"/>
              </a:solidFill>
            </a:rPr>
            <a:t>Оперативна ціль 3.7.</a:t>
          </a:r>
          <a:r>
            <a:rPr lang="uk-UA" sz="1000" b="1" kern="1200">
              <a:solidFill>
                <a:schemeClr val="tx1"/>
              </a:solidFill>
            </a:rPr>
            <a:t> </a:t>
          </a:r>
        </a:p>
        <a:p>
          <a:pPr lvl="0" algn="ctr" defTabSz="444500">
            <a:lnSpc>
              <a:spcPct val="90000"/>
            </a:lnSpc>
            <a:spcBef>
              <a:spcPct val="0"/>
            </a:spcBef>
            <a:spcAft>
              <a:spcPct val="35000"/>
            </a:spcAft>
          </a:pPr>
          <a:r>
            <a:rPr lang="uk-UA" sz="1000" b="1" kern="1200">
              <a:solidFill>
                <a:schemeClr val="tx1"/>
              </a:solidFill>
            </a:rPr>
            <a:t>Соціальні послуги та соціальне забезпечення доступне для кожного в громаді</a:t>
          </a:r>
          <a:endParaRPr lang="ru-RU" sz="1000" kern="1200">
            <a:solidFill>
              <a:schemeClr val="tx1"/>
            </a:solidFill>
          </a:endParaRPr>
        </a:p>
      </dsp:txBody>
      <dsp:txXfrm>
        <a:off x="1996857" y="8194591"/>
        <a:ext cx="3628386" cy="5144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0.36341</cdr:x>
      <cdr:y>0.60118</cdr:y>
    </cdr:from>
    <cdr:to>
      <cdr:x>0.49473</cdr:x>
      <cdr:y>0.71696</cdr:y>
    </cdr:to>
    <cdr:sp macro="" textlink="">
      <cdr:nvSpPr>
        <cdr:cNvPr id="2" name="Прямоугольник 1"/>
        <cdr:cNvSpPr/>
      </cdr:nvSpPr>
      <cdr:spPr>
        <a:xfrm xmlns:a="http://schemas.openxmlformats.org/drawingml/2006/main">
          <a:off x="1254193" y="1549907"/>
          <a:ext cx="453215" cy="298487"/>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r>
            <a:rPr lang="uk-UA">
              <a:solidFill>
                <a:sysClr val="windowText" lastClr="000000"/>
              </a:solidFill>
            </a:rPr>
            <a:t>98%</a:t>
          </a:r>
        </a:p>
      </cdr:txBody>
    </cdr:sp>
  </cdr:relSizeAnchor>
  <cdr:relSizeAnchor xmlns:cdr="http://schemas.openxmlformats.org/drawingml/2006/chartDrawing">
    <cdr:from>
      <cdr:x>0.16146</cdr:x>
      <cdr:y>0.47727</cdr:y>
    </cdr:from>
    <cdr:to>
      <cdr:x>0.29849</cdr:x>
      <cdr:y>0.58339</cdr:y>
    </cdr:to>
    <cdr:sp macro="" textlink="">
      <cdr:nvSpPr>
        <cdr:cNvPr id="3" name="Прямоугольник 2"/>
        <cdr:cNvSpPr/>
      </cdr:nvSpPr>
      <cdr:spPr>
        <a:xfrm xmlns:a="http://schemas.openxmlformats.org/drawingml/2006/main">
          <a:off x="597118" y="1334404"/>
          <a:ext cx="506752" cy="296688"/>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uk-UA">
              <a:solidFill>
                <a:sysClr val="windowText" lastClr="000000"/>
              </a:solidFill>
            </a:rPr>
            <a:t>55%</a:t>
          </a:r>
        </a:p>
      </cdr:txBody>
    </cdr:sp>
  </cdr:relSizeAnchor>
</c:userShapes>
</file>

<file path=word/drawings/drawing2.xml><?xml version="1.0" encoding="utf-8"?>
<c:userShapes xmlns:c="http://schemas.openxmlformats.org/drawingml/2006/chart">
  <cdr:relSizeAnchor xmlns:cdr="http://schemas.openxmlformats.org/drawingml/2006/chartDrawing">
    <cdr:from>
      <cdr:x>0.07317</cdr:x>
      <cdr:y>0.41923</cdr:y>
    </cdr:from>
    <cdr:to>
      <cdr:x>0.15123</cdr:x>
      <cdr:y>0.53338</cdr:y>
    </cdr:to>
    <cdr:sp macro="" textlink="">
      <cdr:nvSpPr>
        <cdr:cNvPr id="2" name="Прямоугольник 1"/>
        <cdr:cNvSpPr/>
      </cdr:nvSpPr>
      <cdr:spPr>
        <a:xfrm xmlns:a="http://schemas.openxmlformats.org/drawingml/2006/main">
          <a:off x="438703" y="1189962"/>
          <a:ext cx="468000" cy="324000"/>
        </a:xfrm>
        <a:prstGeom xmlns:a="http://schemas.openxmlformats.org/drawingml/2006/main" prst="rect">
          <a:avLst/>
        </a:prstGeom>
        <a:ln xmlns:a="http://schemas.openxmlformats.org/drawingml/2006/main">
          <a:solidFill>
            <a:srgbClr val="007A37"/>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lIns="0" tIns="0" rIns="0" bIns="0" anchor="ctr" anchorCtr="0"/>
        <a:lstStyle xmlns:a="http://schemas.openxmlformats.org/drawingml/2006/main"/>
        <a:p xmlns:a="http://schemas.openxmlformats.org/drawingml/2006/main">
          <a:pPr algn="ctr"/>
          <a:r>
            <a:rPr lang="uk-UA" sz="1100">
              <a:solidFill>
                <a:srgbClr val="002060"/>
              </a:solidFill>
            </a:rPr>
            <a:t>73,9%</a:t>
          </a:r>
          <a:endParaRPr lang="uk-UA" sz="1050">
            <a:solidFill>
              <a:srgbClr val="002060"/>
            </a:solidFill>
          </a:endParaRPr>
        </a:p>
      </cdr:txBody>
    </cdr:sp>
  </cdr:relSizeAnchor>
  <cdr:relSizeAnchor xmlns:cdr="http://schemas.openxmlformats.org/drawingml/2006/chartDrawing">
    <cdr:from>
      <cdr:x>0.38969</cdr:x>
      <cdr:y>0.43045</cdr:y>
    </cdr:from>
    <cdr:to>
      <cdr:x>0.46774</cdr:x>
      <cdr:y>0.5446</cdr:y>
    </cdr:to>
    <cdr:sp macro="" textlink="">
      <cdr:nvSpPr>
        <cdr:cNvPr id="3" name="Прямоугольник 2"/>
        <cdr:cNvSpPr/>
      </cdr:nvSpPr>
      <cdr:spPr>
        <a:xfrm xmlns:a="http://schemas.openxmlformats.org/drawingml/2006/main">
          <a:off x="2336427" y="1221821"/>
          <a:ext cx="468000" cy="324000"/>
        </a:xfrm>
        <a:prstGeom xmlns:a="http://schemas.openxmlformats.org/drawingml/2006/main" prst="rect">
          <a:avLst/>
        </a:prstGeom>
        <a:ln xmlns:a="http://schemas.openxmlformats.org/drawingml/2006/main">
          <a:solidFill>
            <a:srgbClr val="007A37"/>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lIns="0" tIns="0" rIns="0" bIns="0" anchor="ctr" anchorCtr="1"/>
        <a:lstStyle xmlns:a="http://schemas.openxmlformats.org/drawingml/2006/main"/>
        <a:p xmlns:a="http://schemas.openxmlformats.org/drawingml/2006/main">
          <a:pPr algn="ctr"/>
          <a:r>
            <a:rPr lang="uk-UA" sz="1100">
              <a:solidFill>
                <a:srgbClr val="002060"/>
              </a:solidFill>
            </a:rPr>
            <a:t>73,6%</a:t>
          </a:r>
        </a:p>
      </cdr:txBody>
    </cdr:sp>
  </cdr:relSizeAnchor>
</c:userShape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32E62"/>
      </a:dk2>
      <a:lt2>
        <a:srgbClr val="EAE5EB"/>
      </a:lt2>
      <a:accent1>
        <a:srgbClr val="00B0F0"/>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Другая 1">
    <a:dk1>
      <a:sysClr val="windowText" lastClr="000000"/>
    </a:dk1>
    <a:lt1>
      <a:sysClr val="window" lastClr="FFFFFF"/>
    </a:lt1>
    <a:dk2>
      <a:srgbClr val="632E62"/>
    </a:dk2>
    <a:lt2>
      <a:srgbClr val="EAE5EB"/>
    </a:lt2>
    <a:accent1>
      <a:srgbClr val="00B0F0"/>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RdFIFM7wvBcAsEZ9achvGCaBLQ==">CgMxLjAyDmguczI1dXl1cXpjNXFkMg5oLnRxYXR4dGRmdHB3eDIJaC4zem55c2g3Mg5oLmg5MDVmaWh6aXZ1YzIIaC5namRneHMyDmgucngwMDM4OGhsaXAwMghoLmdqZGd4czIOaC5td2c1dWFobzNjM20yEGtpeC5qaTZ0azhyeHc3d2UyCWguMzBqMHpsbDgAciExZGZ3MmxZMjgwWlgtVnhYa0RMcFpDYUhDbFRtbTl3RFg=</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D68AD1-6677-4F83-B633-A6CF9C8B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310237</Words>
  <Characters>176836</Characters>
  <Application>Microsoft Office Word</Application>
  <DocSecurity>0</DocSecurity>
  <Lines>1473</Lines>
  <Paragraphs>972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486101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Марина Кляпка</cp:lastModifiedBy>
  <cp:revision>3</cp:revision>
  <cp:lastPrinted>2025-07-10T11:53:00Z</cp:lastPrinted>
  <dcterms:created xsi:type="dcterms:W3CDTF">2025-07-11T06:21:00Z</dcterms:created>
  <dcterms:modified xsi:type="dcterms:W3CDTF">2025-07-11T06:21:00Z</dcterms:modified>
</cp:coreProperties>
</file>