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971A0" w:rsidRPr="0048150C" w:rsidRDefault="003E0133" w:rsidP="00BF7090">
      <w:pPr>
        <w:pStyle w:val="Default"/>
        <w:ind w:firstLine="708"/>
        <w:jc w:val="center"/>
        <w:rPr>
          <w:b/>
          <w:sz w:val="28"/>
          <w:szCs w:val="28"/>
          <w:lang w:val="uk-UA"/>
        </w:rPr>
      </w:pPr>
      <w:r>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4834889</wp:posOffset>
                </wp:positionH>
                <wp:positionV relativeFrom="paragraph">
                  <wp:posOffset>-268605</wp:posOffset>
                </wp:positionV>
                <wp:extent cx="1133475" cy="9144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1334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3E0133" w:rsidRDefault="003E0133" w:rsidP="003E0133">
                            <w:pPr>
                              <w:spacing w:after="0"/>
                              <w:jc w:val="center"/>
                            </w:pPr>
                            <w:r>
                              <w:t>Проект</w:t>
                            </w:r>
                          </w:p>
                          <w:p w:rsidR="003E0133" w:rsidRDefault="003E0133" w:rsidP="003E0133">
                            <w:pPr>
                              <w:spacing w:after="0"/>
                              <w:jc w:val="center"/>
                              <w:rPr>
                                <w:noProof/>
                                <w:lang w:eastAsia="ru-RU"/>
                              </w:rPr>
                            </w:pPr>
                            <w:r>
                              <w:t>01-03/166</w:t>
                            </w:r>
                          </w:p>
                          <w:p w:rsidR="003E0133" w:rsidRDefault="003E0133" w:rsidP="003E0133">
                            <w:pPr>
                              <w:spacing w:after="0"/>
                              <w:jc w:val="center"/>
                            </w:pPr>
                            <w:r>
                              <w:t>30.06.2025 р.</w:t>
                            </w:r>
                          </w:p>
                          <w:p w:rsidR="003E0133" w:rsidRDefault="003E0133" w:rsidP="003E01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id="Прямоугольник 3" o:spid="_x0000_s1026" style="position:absolute;left:0;text-align:left;margin-left:380.7pt;margin-top:-21.15pt;width:89.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" fillcolor="white [3201]" strokecolor="black [3200]" strokeweight="2pt">
                <v:textbox>
                  <w:txbxContent>
                    <w:p w:rsidR="003E0133" w:rsidRDefault="003E0133" w:rsidP="003E0133">
                      <w:pPr>
                        <w:spacing w:after="0"/>
                        <w:jc w:val="center"/>
                      </w:pPr>
                      <w:r>
                        <w:t>Проект</w:t>
                      </w:r>
                    </w:p>
                    <w:p w:rsidR="003E0133" w:rsidRDefault="003E0133" w:rsidP="003E0133">
                      <w:pPr>
                        <w:spacing w:after="0"/>
                        <w:jc w:val="center"/>
                        <w:rPr>
                          <w:noProof/>
                          <w:lang w:eastAsia="ru-RU"/>
                        </w:rPr>
                      </w:pPr>
                      <w:r>
                        <w:t>01-0</w:t>
                      </w:r>
                      <w:bookmarkStart w:id="1" w:name="_GoBack"/>
                      <w:r>
                        <w:t>3/166</w:t>
                      </w:r>
                    </w:p>
                    <w:p w:rsidR="003E0133" w:rsidRDefault="003E0133" w:rsidP="003E0133">
                      <w:pPr>
                        <w:spacing w:after="0"/>
                        <w:jc w:val="center"/>
                      </w:pPr>
                      <w:r>
                        <w:t>30.06.2025 р.</w:t>
                      </w:r>
                    </w:p>
                    <w:bookmarkEnd w:id="1"/>
                    <w:p w:rsidR="003E0133" w:rsidRDefault="003E0133" w:rsidP="003E0133">
                      <w:pPr>
                        <w:jc w:val="center"/>
                      </w:pPr>
                    </w:p>
                  </w:txbxContent>
                </v:textbox>
              </v:rect>
            </w:pict>
          </mc:Fallback>
        </mc:AlternateContent>
      </w:r>
      <w:r w:rsidR="00A971A0" w:rsidRPr="0048150C">
        <w:rPr>
          <w:b/>
          <w:noProof/>
          <w:sz w:val="28"/>
          <w:szCs w:val="28"/>
          <w:lang w:eastAsia="ru-RU"/>
        </w:rPr>
        <w:drawing>
          <wp:inline distT="0" distB="0" distL="0" distR="0">
            <wp:extent cx="2351074" cy="2030915"/>
            <wp:effectExtent l="0" t="0" r="0" b="0"/>
            <wp:docPr id="247" name="image157.png" descr="Герб Боярки — Вікіпедія"/>
            <wp:cNvGraphicFramePr/>
            <a:graphic xmlns:a="http://schemas.openxmlformats.org/drawingml/2006/main">
              <a:graphicData uri="http://schemas.openxmlformats.org/drawingml/2006/picture">
                <pic:pic xmlns:pic="http://schemas.openxmlformats.org/drawingml/2006/picture">
                  <pic:nvPicPr>
                    <pic:cNvPr id="0" name="image157.png" descr="Герб Боярки — Вікіпедія"/>
                    <pic:cNvPicPr preferRelativeResize="0"/>
                  </pic:nvPicPr>
                  <pic:blipFill>
                    <a:blip r:embed="rId8" cstate="print"/>
                    <a:srcRect/>
                    <a:stretch>
                      <a:fillRect/>
                    </a:stretch>
                  </pic:blipFill>
                  <pic:spPr>
                    <a:xfrm>
                      <a:off x="0" y="0"/>
                      <a:ext cx="2351074" cy="2030915"/>
                    </a:xfrm>
                    <a:prstGeom prst="rect">
                      <a:avLst/>
                    </a:prstGeom>
                    <a:ln/>
                  </pic:spPr>
                </pic:pic>
              </a:graphicData>
            </a:graphic>
          </wp:inline>
        </w:drawing>
      </w:r>
    </w:p>
    <w:p w:rsidR="00A971A0" w:rsidRPr="0048150C" w:rsidRDefault="00A971A0" w:rsidP="00BF7090">
      <w:pPr>
        <w:pStyle w:val="Default"/>
        <w:ind w:firstLine="708"/>
        <w:jc w:val="center"/>
        <w:rPr>
          <w:b/>
          <w:sz w:val="28"/>
          <w:szCs w:val="28"/>
          <w:lang w:val="uk-UA"/>
        </w:rPr>
      </w:pPr>
    </w:p>
    <w:p w:rsidR="00A971A0" w:rsidRPr="0048150C" w:rsidRDefault="00A971A0" w:rsidP="00BF7090">
      <w:pPr>
        <w:pStyle w:val="Default"/>
        <w:ind w:firstLine="708"/>
        <w:jc w:val="center"/>
        <w:rPr>
          <w:b/>
          <w:sz w:val="28"/>
          <w:szCs w:val="28"/>
          <w:lang w:val="uk-UA"/>
        </w:rPr>
      </w:pPr>
    </w:p>
    <w:p w:rsidR="00BF7090" w:rsidRPr="0048150C" w:rsidRDefault="00BF7090" w:rsidP="00BF7090">
      <w:pPr>
        <w:pStyle w:val="Default"/>
        <w:ind w:firstLine="708"/>
        <w:jc w:val="center"/>
        <w:rPr>
          <w:rFonts w:ascii="Arial Black" w:hAnsi="Arial Black"/>
          <w:b/>
          <w:sz w:val="36"/>
          <w:szCs w:val="36"/>
          <w:lang w:val="uk-UA"/>
        </w:rPr>
      </w:pPr>
      <w:r w:rsidRPr="0048150C">
        <w:rPr>
          <w:rFonts w:ascii="Arial Black" w:hAnsi="Arial Black"/>
          <w:b/>
          <w:sz w:val="36"/>
          <w:szCs w:val="36"/>
          <w:lang w:val="uk-UA"/>
        </w:rPr>
        <w:t xml:space="preserve">ЗВІТ </w:t>
      </w:r>
    </w:p>
    <w:p w:rsidR="00330119" w:rsidRPr="0048150C" w:rsidRDefault="00330119" w:rsidP="00330119">
      <w:pPr>
        <w:spacing w:after="0"/>
        <w:jc w:val="center"/>
        <w:rPr>
          <w:rFonts w:ascii="Arial Black" w:hAnsi="Arial Black" w:cs="Times New Roman"/>
          <w:b/>
          <w:color w:val="000000"/>
          <w:sz w:val="36"/>
          <w:szCs w:val="36"/>
        </w:rPr>
      </w:pPr>
      <w:r w:rsidRPr="0048150C">
        <w:rPr>
          <w:rFonts w:ascii="Arial Black" w:hAnsi="Arial Black" w:cs="Times New Roman"/>
          <w:b/>
          <w:color w:val="000000"/>
          <w:sz w:val="36"/>
          <w:szCs w:val="36"/>
        </w:rPr>
        <w:t>про стратегічну екологічну оцінку</w:t>
      </w:r>
    </w:p>
    <w:p w:rsidR="00330119" w:rsidRPr="0048150C" w:rsidRDefault="008519EC" w:rsidP="00330119">
      <w:pPr>
        <w:spacing w:after="0"/>
        <w:jc w:val="center"/>
        <w:rPr>
          <w:rFonts w:ascii="Arial Black" w:hAnsi="Arial Black" w:cs="Times New Roman"/>
          <w:b/>
          <w:color w:val="000000"/>
          <w:sz w:val="36"/>
          <w:szCs w:val="36"/>
        </w:rPr>
      </w:pPr>
      <w:r w:rsidRPr="0048150C">
        <w:rPr>
          <w:rFonts w:ascii="Arial Black" w:hAnsi="Arial Black" w:cs="Times New Roman"/>
          <w:b/>
          <w:color w:val="000000"/>
          <w:sz w:val="36"/>
          <w:szCs w:val="36"/>
        </w:rPr>
        <w:t xml:space="preserve">проєкту </w:t>
      </w:r>
      <w:r w:rsidR="00330119" w:rsidRPr="0048150C">
        <w:rPr>
          <w:rFonts w:ascii="Arial Black" w:hAnsi="Arial Black" w:cs="Times New Roman"/>
          <w:b/>
          <w:color w:val="000000"/>
          <w:sz w:val="36"/>
          <w:szCs w:val="36"/>
        </w:rPr>
        <w:t>Стратегії розвитку Боярської міської територіальної громади до 2027 року та Плану заходів на 2025-2027 роки</w:t>
      </w:r>
    </w:p>
    <w:p w:rsidR="00330119" w:rsidRPr="0048150C" w:rsidRDefault="00330119" w:rsidP="00330119">
      <w:pPr>
        <w:spacing w:after="0"/>
        <w:jc w:val="center"/>
        <w:rPr>
          <w:rFonts w:ascii="Arial Black" w:hAnsi="Arial Black" w:cs="Times New Roman"/>
          <w:b/>
          <w:color w:val="000000"/>
          <w:sz w:val="36"/>
          <w:szCs w:val="36"/>
        </w:rPr>
      </w:pPr>
      <w:r w:rsidRPr="0048150C">
        <w:rPr>
          <w:rFonts w:ascii="Arial Black" w:hAnsi="Arial Black" w:cs="Times New Roman"/>
          <w:b/>
          <w:color w:val="000000"/>
          <w:sz w:val="36"/>
          <w:szCs w:val="36"/>
        </w:rPr>
        <w:t>з реалізації Стратегії розвитку</w:t>
      </w:r>
    </w:p>
    <w:p w:rsidR="00330119" w:rsidRPr="0048150C" w:rsidRDefault="00330119" w:rsidP="00330119">
      <w:pPr>
        <w:spacing w:after="0"/>
        <w:jc w:val="center"/>
        <w:rPr>
          <w:rFonts w:ascii="Arial Black" w:hAnsi="Arial Black" w:cs="Times New Roman"/>
          <w:b/>
          <w:color w:val="000000"/>
          <w:sz w:val="36"/>
          <w:szCs w:val="36"/>
        </w:rPr>
      </w:pPr>
      <w:r w:rsidRPr="0048150C">
        <w:rPr>
          <w:rFonts w:ascii="Arial Black" w:hAnsi="Arial Black" w:cs="Times New Roman"/>
          <w:b/>
          <w:color w:val="000000"/>
          <w:sz w:val="36"/>
          <w:szCs w:val="36"/>
        </w:rPr>
        <w:t>Боярської міської територіальної громади</w:t>
      </w:r>
    </w:p>
    <w:p w:rsidR="00A971A0" w:rsidRPr="0048150C" w:rsidRDefault="00330119" w:rsidP="00330119">
      <w:pPr>
        <w:spacing w:after="0"/>
        <w:jc w:val="center"/>
        <w:rPr>
          <w:rFonts w:ascii="Arial Black" w:hAnsi="Arial Black" w:cs="Times New Roman"/>
          <w:b/>
          <w:color w:val="000000"/>
          <w:sz w:val="36"/>
          <w:szCs w:val="36"/>
        </w:rPr>
      </w:pPr>
      <w:r w:rsidRPr="0048150C">
        <w:rPr>
          <w:rFonts w:ascii="Arial Black" w:hAnsi="Arial Black" w:cs="Times New Roman"/>
          <w:b/>
          <w:color w:val="000000"/>
          <w:sz w:val="36"/>
          <w:szCs w:val="36"/>
        </w:rPr>
        <w:t>до 2027 року</w:t>
      </w:r>
    </w:p>
    <w:p w:rsidR="00A971A0" w:rsidRPr="0048150C" w:rsidRDefault="00A971A0" w:rsidP="00BF7090">
      <w:pPr>
        <w:pStyle w:val="Default"/>
        <w:ind w:firstLine="708"/>
        <w:jc w:val="center"/>
        <w:rPr>
          <w:b/>
          <w:sz w:val="28"/>
          <w:szCs w:val="28"/>
          <w:lang w:val="uk-UA"/>
        </w:rPr>
      </w:pPr>
    </w:p>
    <w:p w:rsidR="00545364" w:rsidRPr="0048150C" w:rsidRDefault="00A971A0" w:rsidP="00330119">
      <w:pPr>
        <w:pStyle w:val="Default"/>
        <w:ind w:firstLine="708"/>
        <w:jc w:val="center"/>
        <w:rPr>
          <w:b/>
          <w:sz w:val="28"/>
          <w:szCs w:val="28"/>
          <w:lang w:val="uk-UA"/>
        </w:rPr>
      </w:pPr>
      <w:r w:rsidRPr="0048150C">
        <w:rPr>
          <w:b/>
          <w:noProof/>
          <w:sz w:val="28"/>
          <w:szCs w:val="28"/>
          <w:lang w:eastAsia="ru-RU"/>
        </w:rPr>
        <w:drawing>
          <wp:inline distT="0" distB="0" distL="0" distR="0">
            <wp:extent cx="5024733" cy="3295650"/>
            <wp:effectExtent l="19050" t="0" r="4467" b="0"/>
            <wp:docPr id="1" name="Рисунок 1" descr="C:\Users\Lena\Desktop\Фото на виставку\photo_2023-10-18_11-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Фото на виставку\photo_2023-10-18_11-31-43.jpg"/>
                    <pic:cNvPicPr>
                      <a:picLocks noChangeAspect="1" noChangeArrowheads="1"/>
                    </pic:cNvPicPr>
                  </pic:nvPicPr>
                  <pic:blipFill>
                    <a:blip r:embed="rId9" cstate="print"/>
                    <a:srcRect/>
                    <a:stretch>
                      <a:fillRect/>
                    </a:stretch>
                  </pic:blipFill>
                  <pic:spPr bwMode="auto">
                    <a:xfrm>
                      <a:off x="0" y="0"/>
                      <a:ext cx="5026513" cy="3296817"/>
                    </a:xfrm>
                    <a:prstGeom prst="rect">
                      <a:avLst/>
                    </a:prstGeom>
                    <a:noFill/>
                    <a:ln w="9525">
                      <a:noFill/>
                      <a:miter lim="800000"/>
                      <a:headEnd/>
                      <a:tailEnd/>
                    </a:ln>
                  </pic:spPr>
                </pic:pic>
              </a:graphicData>
            </a:graphic>
          </wp:inline>
        </w:drawing>
      </w:r>
    </w:p>
    <w:p w:rsidR="00643765" w:rsidRPr="0048150C" w:rsidRDefault="00643765" w:rsidP="00BF7090">
      <w:pPr>
        <w:pStyle w:val="Default"/>
        <w:ind w:firstLine="708"/>
        <w:jc w:val="center"/>
        <w:rPr>
          <w:b/>
          <w:sz w:val="28"/>
          <w:szCs w:val="28"/>
          <w:lang w:val="uk-UA"/>
        </w:rPr>
      </w:pPr>
    </w:p>
    <w:p w:rsidR="00545364" w:rsidRPr="0048150C" w:rsidRDefault="00215C29" w:rsidP="00BF7090">
      <w:pPr>
        <w:pStyle w:val="Default"/>
        <w:ind w:firstLine="708"/>
        <w:jc w:val="center"/>
        <w:rPr>
          <w:b/>
          <w:sz w:val="28"/>
          <w:szCs w:val="28"/>
          <w:lang w:val="uk-UA"/>
        </w:rPr>
      </w:pPr>
      <w:r w:rsidRPr="0048150C">
        <w:rPr>
          <w:b/>
          <w:sz w:val="28"/>
          <w:szCs w:val="28"/>
          <w:lang w:val="uk-UA"/>
        </w:rPr>
        <w:t>2025</w:t>
      </w:r>
    </w:p>
    <w:p w:rsidR="00545364" w:rsidRPr="0048150C" w:rsidRDefault="00545364" w:rsidP="00A971A0">
      <w:pPr>
        <w:pStyle w:val="Default"/>
        <w:rPr>
          <w:b/>
          <w:sz w:val="28"/>
          <w:szCs w:val="28"/>
          <w:lang w:val="uk-UA"/>
        </w:rPr>
      </w:pPr>
    </w:p>
    <w:p w:rsidR="00643765" w:rsidRPr="0048150C" w:rsidRDefault="00643765" w:rsidP="00A971A0">
      <w:pPr>
        <w:pStyle w:val="Default"/>
        <w:rPr>
          <w:b/>
          <w:sz w:val="28"/>
          <w:szCs w:val="28"/>
          <w:lang w:val="uk-UA"/>
        </w:rPr>
      </w:pPr>
    </w:p>
    <w:p w:rsidR="00BF7090" w:rsidRPr="0048150C" w:rsidRDefault="00BF7090" w:rsidP="008B1510">
      <w:pPr>
        <w:pStyle w:val="Default"/>
        <w:ind w:firstLine="708"/>
        <w:jc w:val="center"/>
        <w:rPr>
          <w:b/>
          <w:sz w:val="28"/>
          <w:szCs w:val="28"/>
          <w:lang w:val="uk-UA"/>
        </w:rPr>
      </w:pPr>
      <w:r w:rsidRPr="0048150C">
        <w:rPr>
          <w:b/>
          <w:sz w:val="28"/>
          <w:szCs w:val="28"/>
          <w:lang w:val="uk-UA"/>
        </w:rPr>
        <w:t>ЗМІСТ</w:t>
      </w:r>
    </w:p>
    <w:p w:rsidR="00BF7090" w:rsidRPr="0048150C" w:rsidRDefault="00BF7090" w:rsidP="00BF7090">
      <w:pPr>
        <w:pStyle w:val="Default"/>
        <w:ind w:firstLine="708"/>
        <w:jc w:val="both"/>
        <w:rPr>
          <w:sz w:val="28"/>
          <w:szCs w:val="28"/>
          <w:lang w:val="uk-UA"/>
        </w:rPr>
      </w:pPr>
      <w:r w:rsidRPr="0048150C">
        <w:rPr>
          <w:sz w:val="28"/>
          <w:szCs w:val="28"/>
          <w:lang w:val="uk-UA"/>
        </w:rPr>
        <w:t>Вступ</w:t>
      </w:r>
      <w:r w:rsidR="004C58B5" w:rsidRPr="0048150C">
        <w:rPr>
          <w:sz w:val="28"/>
          <w:szCs w:val="28"/>
          <w:lang w:val="uk-UA"/>
        </w:rPr>
        <w:t xml:space="preserve"> (стор.3)</w:t>
      </w:r>
    </w:p>
    <w:p w:rsidR="00BF7090" w:rsidRPr="0048150C" w:rsidRDefault="00BF7090" w:rsidP="00BF7090">
      <w:pPr>
        <w:pStyle w:val="Default"/>
        <w:ind w:firstLine="708"/>
        <w:jc w:val="both"/>
        <w:rPr>
          <w:sz w:val="28"/>
          <w:szCs w:val="28"/>
          <w:lang w:val="uk-UA"/>
        </w:rPr>
      </w:pPr>
      <w:r w:rsidRPr="0048150C">
        <w:rPr>
          <w:sz w:val="28"/>
          <w:szCs w:val="28"/>
          <w:lang w:val="uk-UA"/>
        </w:rPr>
        <w:t>1. Зміст та основні цілі документа державного планування, його зв’язок з іншими документами державного планування</w:t>
      </w:r>
      <w:r w:rsidR="004C58B5" w:rsidRPr="0048150C">
        <w:rPr>
          <w:sz w:val="28"/>
          <w:szCs w:val="28"/>
          <w:lang w:val="uk-UA"/>
        </w:rPr>
        <w:t xml:space="preserve"> (</w:t>
      </w:r>
      <w:r w:rsidR="00C11A4F" w:rsidRPr="0048150C">
        <w:rPr>
          <w:sz w:val="28"/>
          <w:szCs w:val="28"/>
          <w:lang w:val="uk-UA"/>
        </w:rPr>
        <w:t>стор.4-1</w:t>
      </w:r>
      <w:r w:rsidR="005E58AB" w:rsidRPr="0048150C">
        <w:rPr>
          <w:sz w:val="28"/>
          <w:szCs w:val="28"/>
          <w:lang w:val="uk-UA"/>
        </w:rPr>
        <w:t>2</w:t>
      </w:r>
      <w:r w:rsidR="00362A26" w:rsidRPr="0048150C">
        <w:rPr>
          <w:sz w:val="28"/>
          <w:szCs w:val="28"/>
          <w:lang w:val="uk-UA"/>
        </w:rPr>
        <w:t>).</w:t>
      </w:r>
    </w:p>
    <w:p w:rsidR="00BF7090" w:rsidRPr="0048150C" w:rsidRDefault="00BF7090" w:rsidP="00BF7090">
      <w:pPr>
        <w:pStyle w:val="Default"/>
        <w:ind w:firstLine="708"/>
        <w:jc w:val="both"/>
        <w:rPr>
          <w:sz w:val="28"/>
          <w:szCs w:val="28"/>
          <w:lang w:val="uk-UA"/>
        </w:rPr>
      </w:pPr>
      <w:bookmarkStart w:id="1" w:name="n105"/>
      <w:bookmarkEnd w:id="1"/>
      <w:r w:rsidRPr="0048150C">
        <w:rPr>
          <w:sz w:val="28"/>
          <w:szCs w:val="28"/>
          <w:lang w:val="uk-UA"/>
        </w:rPr>
        <w:t>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r w:rsidR="00362A26" w:rsidRPr="0048150C">
        <w:rPr>
          <w:sz w:val="28"/>
          <w:szCs w:val="28"/>
          <w:lang w:val="uk-UA"/>
        </w:rPr>
        <w:t>, (стор.1</w:t>
      </w:r>
      <w:r w:rsidR="005E58AB" w:rsidRPr="0048150C">
        <w:rPr>
          <w:sz w:val="28"/>
          <w:szCs w:val="28"/>
          <w:lang w:val="uk-UA"/>
        </w:rPr>
        <w:t>3</w:t>
      </w:r>
      <w:r w:rsidR="00362A26" w:rsidRPr="0048150C">
        <w:rPr>
          <w:sz w:val="28"/>
          <w:szCs w:val="28"/>
          <w:lang w:val="uk-UA"/>
        </w:rPr>
        <w:t>-</w:t>
      </w:r>
      <w:r w:rsidR="005E58AB" w:rsidRPr="0048150C">
        <w:rPr>
          <w:sz w:val="28"/>
          <w:szCs w:val="28"/>
          <w:lang w:val="uk-UA"/>
        </w:rPr>
        <w:t>31</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2" w:name="n106"/>
      <w:bookmarkEnd w:id="2"/>
      <w:r w:rsidRPr="0048150C">
        <w:rPr>
          <w:sz w:val="28"/>
          <w:szCs w:val="28"/>
          <w:lang w:val="uk-UA"/>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r w:rsidR="00C11A4F" w:rsidRPr="0048150C">
        <w:rPr>
          <w:sz w:val="28"/>
          <w:szCs w:val="28"/>
          <w:lang w:val="uk-UA"/>
        </w:rPr>
        <w:t>, (</w:t>
      </w:r>
      <w:r w:rsidR="005E58AB" w:rsidRPr="0048150C">
        <w:rPr>
          <w:sz w:val="28"/>
          <w:szCs w:val="28"/>
          <w:lang w:val="uk-UA"/>
        </w:rPr>
        <w:t>31-3</w:t>
      </w:r>
      <w:r w:rsidR="00D03985" w:rsidRPr="0048150C">
        <w:rPr>
          <w:sz w:val="28"/>
          <w:szCs w:val="28"/>
          <w:lang w:val="uk-UA"/>
        </w:rPr>
        <w:t>3</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r w:rsidRPr="0048150C">
        <w:rPr>
          <w:sz w:val="28"/>
          <w:szCs w:val="28"/>
          <w:lang w:val="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r w:rsidR="00362A26" w:rsidRPr="0048150C">
        <w:rPr>
          <w:sz w:val="28"/>
          <w:szCs w:val="28"/>
          <w:lang w:val="uk-UA"/>
        </w:rPr>
        <w:t>, (стор.</w:t>
      </w:r>
      <w:r w:rsidR="005E58AB" w:rsidRPr="0048150C">
        <w:rPr>
          <w:sz w:val="28"/>
          <w:szCs w:val="28"/>
          <w:lang w:val="uk-UA"/>
        </w:rPr>
        <w:t>3</w:t>
      </w:r>
      <w:r w:rsidR="00D03985" w:rsidRPr="0048150C">
        <w:rPr>
          <w:sz w:val="28"/>
          <w:szCs w:val="28"/>
          <w:lang w:val="uk-UA"/>
        </w:rPr>
        <w:t>3</w:t>
      </w:r>
      <w:r w:rsidR="005E58AB" w:rsidRPr="0048150C">
        <w:rPr>
          <w:sz w:val="28"/>
          <w:szCs w:val="28"/>
          <w:lang w:val="uk-UA"/>
        </w:rPr>
        <w:t>-34)</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3" w:name="n108"/>
      <w:bookmarkEnd w:id="3"/>
      <w:r w:rsidRPr="0048150C">
        <w:rPr>
          <w:sz w:val="28"/>
          <w:szCs w:val="28"/>
          <w:lang w:val="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00362A26" w:rsidRPr="0048150C">
        <w:rPr>
          <w:sz w:val="28"/>
          <w:szCs w:val="28"/>
          <w:lang w:val="uk-UA"/>
        </w:rPr>
        <w:t xml:space="preserve"> (стор</w:t>
      </w:r>
      <w:r w:rsidR="005E58AB" w:rsidRPr="0048150C">
        <w:rPr>
          <w:sz w:val="28"/>
          <w:szCs w:val="28"/>
          <w:lang w:val="uk-UA"/>
        </w:rPr>
        <w:t>. 34</w:t>
      </w:r>
      <w:r w:rsidR="00362A26" w:rsidRPr="0048150C">
        <w:rPr>
          <w:sz w:val="28"/>
          <w:szCs w:val="28"/>
          <w:lang w:val="uk-UA"/>
        </w:rPr>
        <w:t>-</w:t>
      </w:r>
      <w:r w:rsidR="005E58AB" w:rsidRPr="0048150C">
        <w:rPr>
          <w:sz w:val="28"/>
          <w:szCs w:val="28"/>
          <w:lang w:val="uk-UA"/>
        </w:rPr>
        <w:t>49</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4" w:name="n109"/>
      <w:bookmarkEnd w:id="4"/>
      <w:r w:rsidRPr="0048150C">
        <w:rPr>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r w:rsidR="00362A26" w:rsidRPr="0048150C">
        <w:rPr>
          <w:sz w:val="28"/>
          <w:szCs w:val="28"/>
          <w:lang w:val="uk-UA"/>
        </w:rPr>
        <w:t xml:space="preserve"> (стор. </w:t>
      </w:r>
      <w:r w:rsidR="005E58AB" w:rsidRPr="0048150C">
        <w:rPr>
          <w:sz w:val="28"/>
          <w:szCs w:val="28"/>
          <w:lang w:val="uk-UA"/>
        </w:rPr>
        <w:t>49</w:t>
      </w:r>
      <w:r w:rsidR="00362A26" w:rsidRPr="0048150C">
        <w:rPr>
          <w:sz w:val="28"/>
          <w:szCs w:val="28"/>
          <w:lang w:val="uk-UA"/>
        </w:rPr>
        <w:t>-</w:t>
      </w:r>
      <w:r w:rsidR="005E58AB" w:rsidRPr="0048150C">
        <w:rPr>
          <w:sz w:val="28"/>
          <w:szCs w:val="28"/>
          <w:lang w:val="uk-UA"/>
        </w:rPr>
        <w:t>55</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5" w:name="n110"/>
      <w:bookmarkEnd w:id="5"/>
      <w:r w:rsidRPr="0048150C">
        <w:rPr>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r w:rsidR="00362A26" w:rsidRPr="0048150C">
        <w:rPr>
          <w:sz w:val="28"/>
          <w:szCs w:val="28"/>
          <w:lang w:val="uk-UA"/>
        </w:rPr>
        <w:t xml:space="preserve"> (стор. </w:t>
      </w:r>
      <w:r w:rsidR="005E58AB" w:rsidRPr="0048150C">
        <w:rPr>
          <w:sz w:val="28"/>
          <w:szCs w:val="28"/>
          <w:lang w:val="uk-UA"/>
        </w:rPr>
        <w:t>55</w:t>
      </w:r>
      <w:r w:rsidR="00362A26" w:rsidRPr="0048150C">
        <w:rPr>
          <w:sz w:val="28"/>
          <w:szCs w:val="28"/>
          <w:lang w:val="uk-UA"/>
        </w:rPr>
        <w:t>-</w:t>
      </w:r>
      <w:r w:rsidR="005E58AB" w:rsidRPr="0048150C">
        <w:rPr>
          <w:sz w:val="28"/>
          <w:szCs w:val="28"/>
          <w:lang w:val="uk-UA"/>
        </w:rPr>
        <w:t>5</w:t>
      </w:r>
      <w:r w:rsidR="008F106E" w:rsidRPr="0048150C">
        <w:rPr>
          <w:sz w:val="28"/>
          <w:szCs w:val="28"/>
          <w:lang w:val="uk-UA"/>
        </w:rPr>
        <w:t>7</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6" w:name="n111"/>
      <w:bookmarkEnd w:id="6"/>
      <w:r w:rsidRPr="0048150C">
        <w:rPr>
          <w:sz w:val="28"/>
          <w:szCs w:val="28"/>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r w:rsidR="00362A26" w:rsidRPr="0048150C">
        <w:rPr>
          <w:sz w:val="28"/>
          <w:szCs w:val="28"/>
          <w:lang w:val="uk-UA"/>
        </w:rPr>
        <w:t xml:space="preserve">, (стор. </w:t>
      </w:r>
      <w:r w:rsidR="005E58AB" w:rsidRPr="0048150C">
        <w:rPr>
          <w:sz w:val="28"/>
          <w:szCs w:val="28"/>
          <w:lang w:val="uk-UA"/>
        </w:rPr>
        <w:t>5</w:t>
      </w:r>
      <w:r w:rsidR="008F106E" w:rsidRPr="0048150C">
        <w:rPr>
          <w:sz w:val="28"/>
          <w:szCs w:val="28"/>
          <w:lang w:val="uk-UA"/>
        </w:rPr>
        <w:t>7</w:t>
      </w:r>
      <w:r w:rsidR="00362A26" w:rsidRPr="0048150C">
        <w:rPr>
          <w:sz w:val="28"/>
          <w:szCs w:val="28"/>
          <w:lang w:val="uk-UA"/>
        </w:rPr>
        <w:t>-</w:t>
      </w:r>
      <w:r w:rsidR="005E58AB" w:rsidRPr="0048150C">
        <w:rPr>
          <w:sz w:val="28"/>
          <w:szCs w:val="28"/>
          <w:lang w:val="uk-UA"/>
        </w:rPr>
        <w:t>58</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7" w:name="n112"/>
      <w:bookmarkEnd w:id="7"/>
      <w:r w:rsidRPr="0048150C">
        <w:rPr>
          <w:sz w:val="28"/>
          <w:szCs w:val="28"/>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362A26" w:rsidRPr="0048150C">
        <w:rPr>
          <w:sz w:val="28"/>
          <w:szCs w:val="28"/>
          <w:lang w:val="uk-UA"/>
        </w:rPr>
        <w:t xml:space="preserve"> (стор. </w:t>
      </w:r>
      <w:r w:rsidR="005E58AB" w:rsidRPr="0048150C">
        <w:rPr>
          <w:sz w:val="28"/>
          <w:szCs w:val="28"/>
          <w:lang w:val="uk-UA"/>
        </w:rPr>
        <w:t>58</w:t>
      </w:r>
      <w:r w:rsidR="00362A26" w:rsidRPr="0048150C">
        <w:rPr>
          <w:sz w:val="28"/>
          <w:szCs w:val="28"/>
          <w:lang w:val="uk-UA"/>
        </w:rPr>
        <w:t>-</w:t>
      </w:r>
      <w:r w:rsidR="005E58AB" w:rsidRPr="0048150C">
        <w:rPr>
          <w:sz w:val="28"/>
          <w:szCs w:val="28"/>
          <w:lang w:val="uk-UA"/>
        </w:rPr>
        <w:t>62</w:t>
      </w:r>
      <w:r w:rsidR="00362A26" w:rsidRPr="0048150C">
        <w:rPr>
          <w:sz w:val="28"/>
          <w:szCs w:val="28"/>
          <w:lang w:val="uk-UA"/>
        </w:rPr>
        <w:t>)</w:t>
      </w:r>
      <w:r w:rsidRPr="0048150C">
        <w:rPr>
          <w:sz w:val="28"/>
          <w:szCs w:val="28"/>
          <w:lang w:val="uk-UA"/>
        </w:rPr>
        <w:t>.</w:t>
      </w:r>
    </w:p>
    <w:p w:rsidR="00BF7090" w:rsidRPr="0048150C" w:rsidRDefault="00BF7090" w:rsidP="00BF7090">
      <w:pPr>
        <w:pStyle w:val="Default"/>
        <w:ind w:firstLine="708"/>
        <w:jc w:val="both"/>
        <w:rPr>
          <w:sz w:val="28"/>
          <w:szCs w:val="28"/>
          <w:lang w:val="uk-UA"/>
        </w:rPr>
      </w:pPr>
      <w:bookmarkStart w:id="8" w:name="n113"/>
      <w:bookmarkEnd w:id="8"/>
      <w:r w:rsidRPr="0048150C">
        <w:rPr>
          <w:sz w:val="28"/>
          <w:szCs w:val="28"/>
          <w:lang w:val="uk-UA"/>
        </w:rPr>
        <w:t>10. Опис ймовірних транскордонних наслідків для довкілля, у тому числі для зд</w:t>
      </w:r>
      <w:r w:rsidR="00362A26" w:rsidRPr="0048150C">
        <w:rPr>
          <w:sz w:val="28"/>
          <w:szCs w:val="28"/>
          <w:lang w:val="uk-UA"/>
        </w:rPr>
        <w:t xml:space="preserve">оров’я населення (за наявності), (стор. </w:t>
      </w:r>
      <w:r w:rsidR="00722ECE" w:rsidRPr="0048150C">
        <w:rPr>
          <w:sz w:val="28"/>
          <w:szCs w:val="28"/>
          <w:lang w:val="uk-UA"/>
        </w:rPr>
        <w:t>62</w:t>
      </w:r>
      <w:r w:rsidR="00362A26" w:rsidRPr="0048150C">
        <w:rPr>
          <w:sz w:val="28"/>
          <w:szCs w:val="28"/>
          <w:lang w:val="uk-UA"/>
        </w:rPr>
        <w:t>).</w:t>
      </w:r>
    </w:p>
    <w:p w:rsidR="008B1510" w:rsidRPr="0048150C" w:rsidRDefault="00BF7090" w:rsidP="008B1510">
      <w:pPr>
        <w:pStyle w:val="Default"/>
        <w:ind w:firstLine="708"/>
        <w:jc w:val="both"/>
        <w:rPr>
          <w:sz w:val="28"/>
          <w:szCs w:val="28"/>
          <w:lang w:val="uk-UA"/>
        </w:rPr>
      </w:pPr>
      <w:bookmarkStart w:id="9" w:name="n114"/>
      <w:bookmarkEnd w:id="9"/>
      <w:r w:rsidRPr="0048150C">
        <w:rPr>
          <w:sz w:val="28"/>
          <w:szCs w:val="28"/>
          <w:lang w:val="uk-UA"/>
        </w:rPr>
        <w:t xml:space="preserve">11. </w:t>
      </w:r>
      <w:r w:rsidR="008B1510" w:rsidRPr="0048150C">
        <w:rPr>
          <w:sz w:val="28"/>
          <w:szCs w:val="28"/>
          <w:lang w:val="uk-UA"/>
        </w:rPr>
        <w:t>Резюме нетехнічного характеру інформації, передбаченої пунктами 1-10 цієї частини, розрахована на широку аудиторію</w:t>
      </w:r>
      <w:r w:rsidR="00362A26" w:rsidRPr="0048150C">
        <w:rPr>
          <w:sz w:val="28"/>
          <w:szCs w:val="28"/>
          <w:lang w:val="uk-UA"/>
        </w:rPr>
        <w:t xml:space="preserve"> (стор. </w:t>
      </w:r>
      <w:r w:rsidR="005E58AB" w:rsidRPr="0048150C">
        <w:rPr>
          <w:sz w:val="28"/>
          <w:szCs w:val="28"/>
          <w:lang w:val="uk-UA"/>
        </w:rPr>
        <w:t>6</w:t>
      </w:r>
      <w:r w:rsidR="00722ECE" w:rsidRPr="0048150C">
        <w:rPr>
          <w:sz w:val="28"/>
          <w:szCs w:val="28"/>
          <w:lang w:val="uk-UA"/>
        </w:rPr>
        <w:t>2</w:t>
      </w:r>
      <w:r w:rsidR="00362A26" w:rsidRPr="0048150C">
        <w:rPr>
          <w:sz w:val="28"/>
          <w:szCs w:val="28"/>
          <w:lang w:val="uk-UA"/>
        </w:rPr>
        <w:t>-</w:t>
      </w:r>
      <w:r w:rsidR="005E58AB" w:rsidRPr="0048150C">
        <w:rPr>
          <w:sz w:val="28"/>
          <w:szCs w:val="28"/>
          <w:lang w:val="uk-UA"/>
        </w:rPr>
        <w:t>65</w:t>
      </w:r>
      <w:r w:rsidR="00362A26" w:rsidRPr="0048150C">
        <w:rPr>
          <w:sz w:val="28"/>
          <w:szCs w:val="28"/>
          <w:lang w:val="uk-UA"/>
        </w:rPr>
        <w:t>)</w:t>
      </w:r>
      <w:r w:rsidR="008B1510" w:rsidRPr="0048150C">
        <w:rPr>
          <w:sz w:val="28"/>
          <w:szCs w:val="28"/>
          <w:lang w:val="uk-UA"/>
        </w:rPr>
        <w:t>.</w:t>
      </w:r>
    </w:p>
    <w:p w:rsidR="00BF7090" w:rsidRPr="0048150C" w:rsidRDefault="00BF7090" w:rsidP="00BF7090">
      <w:pPr>
        <w:pStyle w:val="Default"/>
        <w:ind w:firstLine="708"/>
        <w:jc w:val="both"/>
        <w:rPr>
          <w:sz w:val="28"/>
          <w:szCs w:val="28"/>
          <w:lang w:val="uk-UA"/>
        </w:rPr>
      </w:pPr>
      <w:r w:rsidRPr="0048150C">
        <w:rPr>
          <w:sz w:val="28"/>
          <w:szCs w:val="28"/>
          <w:lang w:val="uk-UA"/>
        </w:rPr>
        <w:t>Список використаних джерел</w:t>
      </w:r>
      <w:r w:rsidR="00362A26" w:rsidRPr="0048150C">
        <w:rPr>
          <w:sz w:val="28"/>
          <w:szCs w:val="28"/>
          <w:lang w:val="uk-UA"/>
        </w:rPr>
        <w:t xml:space="preserve"> (стор.</w:t>
      </w:r>
      <w:r w:rsidR="005E58AB" w:rsidRPr="0048150C">
        <w:rPr>
          <w:sz w:val="28"/>
          <w:szCs w:val="28"/>
          <w:lang w:val="uk-UA"/>
        </w:rPr>
        <w:t>65</w:t>
      </w:r>
      <w:r w:rsidR="00362A26" w:rsidRPr="0048150C">
        <w:rPr>
          <w:sz w:val="28"/>
          <w:szCs w:val="28"/>
          <w:lang w:val="uk-UA"/>
        </w:rPr>
        <w:t>-</w:t>
      </w:r>
      <w:r w:rsidR="005E58AB" w:rsidRPr="0048150C">
        <w:rPr>
          <w:sz w:val="28"/>
          <w:szCs w:val="28"/>
          <w:lang w:val="uk-UA"/>
        </w:rPr>
        <w:t>66</w:t>
      </w:r>
      <w:r w:rsidR="00362A26" w:rsidRPr="0048150C">
        <w:rPr>
          <w:sz w:val="28"/>
          <w:szCs w:val="28"/>
          <w:lang w:val="uk-UA"/>
        </w:rPr>
        <w:t>)</w:t>
      </w:r>
      <w:r w:rsidRPr="0048150C">
        <w:rPr>
          <w:sz w:val="28"/>
          <w:szCs w:val="28"/>
          <w:lang w:val="uk-UA"/>
        </w:rPr>
        <w:t>.</w:t>
      </w:r>
    </w:p>
    <w:p w:rsidR="00643765" w:rsidRPr="0048150C" w:rsidRDefault="00643765" w:rsidP="00BF7090">
      <w:pPr>
        <w:jc w:val="both"/>
        <w:rPr>
          <w:rFonts w:ascii="Times New Roman" w:hAnsi="Times New Roman" w:cs="Times New Roman"/>
          <w:b/>
          <w:color w:val="333333"/>
          <w:sz w:val="28"/>
          <w:szCs w:val="28"/>
        </w:rPr>
      </w:pPr>
    </w:p>
    <w:p w:rsidR="00BF7090" w:rsidRPr="0048150C" w:rsidRDefault="00BF7090" w:rsidP="00BF7090">
      <w:pPr>
        <w:pStyle w:val="Default"/>
        <w:jc w:val="center"/>
        <w:rPr>
          <w:sz w:val="28"/>
          <w:szCs w:val="28"/>
          <w:lang w:val="uk-UA"/>
        </w:rPr>
      </w:pPr>
      <w:r w:rsidRPr="0048150C">
        <w:rPr>
          <w:b/>
          <w:bCs/>
          <w:sz w:val="28"/>
          <w:szCs w:val="28"/>
          <w:lang w:val="uk-UA"/>
        </w:rPr>
        <w:lastRenderedPageBreak/>
        <w:t>ВСТУП</w:t>
      </w:r>
    </w:p>
    <w:p w:rsidR="00BF7090" w:rsidRPr="0048150C" w:rsidRDefault="00BF7090" w:rsidP="00BF7090">
      <w:pPr>
        <w:pStyle w:val="Default"/>
        <w:rPr>
          <w:sz w:val="23"/>
          <w:szCs w:val="23"/>
          <w:lang w:val="uk-UA"/>
        </w:rPr>
      </w:pPr>
    </w:p>
    <w:p w:rsidR="00BF7090" w:rsidRPr="0048150C" w:rsidRDefault="00BF7090" w:rsidP="00263B52">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Для проведення стратегічної екологічної оцінки (далі – СЕО) проєкту Стратегії розвитку Боярської міської територіальної громади до 2027 року </w:t>
      </w:r>
      <w:r w:rsidR="00263B52" w:rsidRPr="0048150C">
        <w:rPr>
          <w:rFonts w:ascii="Times New Roman" w:hAnsi="Times New Roman" w:cs="Times New Roman"/>
          <w:sz w:val="28"/>
          <w:szCs w:val="28"/>
        </w:rPr>
        <w:t>та</w:t>
      </w:r>
      <w:r w:rsidR="0047468F">
        <w:rPr>
          <w:rFonts w:ascii="Times New Roman" w:hAnsi="Times New Roman" w:cs="Times New Roman"/>
          <w:sz w:val="28"/>
          <w:szCs w:val="28"/>
        </w:rPr>
        <w:t xml:space="preserve"> </w:t>
      </w:r>
      <w:r w:rsidR="00263B52" w:rsidRPr="0048150C">
        <w:rPr>
          <w:rFonts w:ascii="Times New Roman" w:hAnsi="Times New Roman" w:cs="Times New Roman"/>
          <w:sz w:val="28"/>
          <w:szCs w:val="28"/>
        </w:rPr>
        <w:t>Плану заходів на 2025-2027 рокиз реалізації Стратегії розвитку</w:t>
      </w:r>
      <w:r w:rsidR="0047468F">
        <w:rPr>
          <w:rFonts w:ascii="Times New Roman" w:hAnsi="Times New Roman" w:cs="Times New Roman"/>
          <w:sz w:val="28"/>
          <w:szCs w:val="28"/>
        </w:rPr>
        <w:t xml:space="preserve"> </w:t>
      </w:r>
      <w:r w:rsidR="00263B52" w:rsidRPr="0048150C">
        <w:rPr>
          <w:rFonts w:ascii="Times New Roman" w:hAnsi="Times New Roman" w:cs="Times New Roman"/>
          <w:sz w:val="28"/>
          <w:szCs w:val="28"/>
        </w:rPr>
        <w:t>Боярської міської територіальної громади</w:t>
      </w:r>
      <w:r w:rsidR="0047468F">
        <w:rPr>
          <w:rFonts w:ascii="Times New Roman" w:hAnsi="Times New Roman" w:cs="Times New Roman"/>
          <w:sz w:val="28"/>
          <w:szCs w:val="28"/>
        </w:rPr>
        <w:t xml:space="preserve"> </w:t>
      </w:r>
      <w:r w:rsidR="00263B52" w:rsidRPr="0048150C">
        <w:rPr>
          <w:rFonts w:ascii="Times New Roman" w:hAnsi="Times New Roman" w:cs="Times New Roman"/>
          <w:sz w:val="28"/>
          <w:szCs w:val="28"/>
        </w:rPr>
        <w:t>до 2027 року</w:t>
      </w:r>
      <w:r w:rsidR="00205341" w:rsidRPr="0048150C">
        <w:rPr>
          <w:rFonts w:ascii="Times New Roman" w:hAnsi="Times New Roman" w:cs="Times New Roman"/>
          <w:sz w:val="28"/>
          <w:szCs w:val="28"/>
        </w:rPr>
        <w:t xml:space="preserve"> (далі – проєкт Стратегії та План </w:t>
      </w:r>
      <w:r w:rsidR="00247802" w:rsidRPr="0048150C">
        <w:rPr>
          <w:rFonts w:ascii="Times New Roman" w:hAnsi="Times New Roman" w:cs="Times New Roman"/>
          <w:sz w:val="28"/>
          <w:szCs w:val="28"/>
        </w:rPr>
        <w:t>заходів)</w:t>
      </w:r>
      <w:r w:rsidRPr="0048150C">
        <w:rPr>
          <w:rFonts w:ascii="Times New Roman" w:hAnsi="Times New Roman" w:cs="Times New Roman"/>
          <w:sz w:val="28"/>
          <w:szCs w:val="28"/>
        </w:rPr>
        <w:t xml:space="preserve"> створено робочу групу</w:t>
      </w:r>
      <w:r w:rsidR="00953B39" w:rsidRPr="0048150C">
        <w:rPr>
          <w:rFonts w:ascii="Times New Roman" w:hAnsi="Times New Roman" w:cs="Times New Roman"/>
          <w:sz w:val="28"/>
          <w:szCs w:val="28"/>
        </w:rPr>
        <w:t xml:space="preserve"> (затверджено її склад та поло</w:t>
      </w:r>
      <w:r w:rsidRPr="0048150C">
        <w:rPr>
          <w:rFonts w:ascii="Times New Roman" w:hAnsi="Times New Roman" w:cs="Times New Roman"/>
          <w:sz w:val="28"/>
          <w:szCs w:val="28"/>
        </w:rPr>
        <w:t>ження).</w:t>
      </w:r>
    </w:p>
    <w:p w:rsidR="00BF7090" w:rsidRPr="0048150C" w:rsidRDefault="00BF7090" w:rsidP="00653B97">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Звіт </w:t>
      </w:r>
      <w:r w:rsidR="00205341" w:rsidRPr="0048150C">
        <w:rPr>
          <w:rFonts w:ascii="Times New Roman" w:hAnsi="Times New Roman" w:cs="Times New Roman"/>
          <w:sz w:val="28"/>
          <w:szCs w:val="28"/>
        </w:rPr>
        <w:t xml:space="preserve">про СЕО проєкту Стратегії та Плану </w:t>
      </w:r>
      <w:r w:rsidR="00247802" w:rsidRPr="0048150C">
        <w:rPr>
          <w:rFonts w:ascii="Times New Roman" w:hAnsi="Times New Roman" w:cs="Times New Roman"/>
          <w:sz w:val="28"/>
          <w:szCs w:val="28"/>
        </w:rPr>
        <w:t xml:space="preserve">заходів </w:t>
      </w:r>
      <w:r w:rsidRPr="0048150C">
        <w:rPr>
          <w:rFonts w:ascii="Times New Roman" w:hAnsi="Times New Roman" w:cs="Times New Roman"/>
          <w:sz w:val="28"/>
          <w:szCs w:val="28"/>
        </w:rPr>
        <w:t xml:space="preserve">підготовлено відповідно до Законів України «Про стратегічну екологічну оцінку»,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10.08.2018 року № 296 та інших нормативно-правових актів. </w:t>
      </w:r>
    </w:p>
    <w:p w:rsidR="00BF7090" w:rsidRPr="0048150C" w:rsidRDefault="00BF7090" w:rsidP="00653B97">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У Звіті </w:t>
      </w:r>
      <w:r w:rsidR="00205341" w:rsidRPr="0048150C">
        <w:rPr>
          <w:rFonts w:ascii="Times New Roman" w:hAnsi="Times New Roman" w:cs="Times New Roman"/>
          <w:sz w:val="28"/>
          <w:szCs w:val="28"/>
        </w:rPr>
        <w:t xml:space="preserve">про СЕО проєкту Стратегії та Плану </w:t>
      </w:r>
      <w:r w:rsidR="00247802" w:rsidRPr="0048150C">
        <w:rPr>
          <w:rFonts w:ascii="Times New Roman" w:hAnsi="Times New Roman" w:cs="Times New Roman"/>
          <w:sz w:val="28"/>
          <w:szCs w:val="28"/>
        </w:rPr>
        <w:t xml:space="preserve">заходів </w:t>
      </w:r>
      <w:r w:rsidRPr="0048150C">
        <w:rPr>
          <w:rFonts w:ascii="Times New Roman" w:hAnsi="Times New Roman" w:cs="Times New Roman"/>
          <w:sz w:val="28"/>
          <w:szCs w:val="28"/>
        </w:rPr>
        <w:t>враховано пропозиції Департаменту охорони здоров’я Київської обласної державної адміністрації (</w:t>
      </w:r>
      <w:r w:rsidRPr="00024A8E">
        <w:rPr>
          <w:rFonts w:ascii="Times New Roman" w:hAnsi="Times New Roman" w:cs="Times New Roman"/>
          <w:sz w:val="28"/>
          <w:szCs w:val="28"/>
        </w:rPr>
        <w:t>лист від 1</w:t>
      </w:r>
      <w:r w:rsidR="00024A8E" w:rsidRPr="00024A8E">
        <w:rPr>
          <w:rFonts w:ascii="Times New Roman" w:hAnsi="Times New Roman" w:cs="Times New Roman"/>
          <w:sz w:val="28"/>
          <w:szCs w:val="28"/>
        </w:rPr>
        <w:t>3</w:t>
      </w:r>
      <w:r w:rsidRPr="00024A8E">
        <w:rPr>
          <w:rFonts w:ascii="Times New Roman" w:hAnsi="Times New Roman" w:cs="Times New Roman"/>
          <w:sz w:val="28"/>
          <w:szCs w:val="28"/>
        </w:rPr>
        <w:t>.0</w:t>
      </w:r>
      <w:r w:rsidR="00024A8E" w:rsidRPr="00024A8E">
        <w:rPr>
          <w:rFonts w:ascii="Times New Roman" w:hAnsi="Times New Roman" w:cs="Times New Roman"/>
          <w:sz w:val="28"/>
          <w:szCs w:val="28"/>
        </w:rPr>
        <w:t>5</w:t>
      </w:r>
      <w:r w:rsidRPr="00024A8E">
        <w:rPr>
          <w:rFonts w:ascii="Times New Roman" w:hAnsi="Times New Roman" w:cs="Times New Roman"/>
          <w:sz w:val="28"/>
          <w:szCs w:val="28"/>
        </w:rPr>
        <w:t>.202</w:t>
      </w:r>
      <w:r w:rsidR="00024A8E" w:rsidRPr="00024A8E">
        <w:rPr>
          <w:rFonts w:ascii="Times New Roman" w:hAnsi="Times New Roman" w:cs="Times New Roman"/>
          <w:sz w:val="28"/>
          <w:szCs w:val="28"/>
        </w:rPr>
        <w:t>5</w:t>
      </w:r>
      <w:r w:rsidRPr="00024A8E">
        <w:rPr>
          <w:rFonts w:ascii="Times New Roman" w:hAnsi="Times New Roman" w:cs="Times New Roman"/>
          <w:sz w:val="28"/>
          <w:szCs w:val="28"/>
        </w:rPr>
        <w:t xml:space="preserve"> № 33</w:t>
      </w:r>
      <w:r w:rsidR="00024A8E">
        <w:rPr>
          <w:rFonts w:ascii="Times New Roman" w:hAnsi="Times New Roman" w:cs="Times New Roman"/>
          <w:sz w:val="28"/>
          <w:szCs w:val="28"/>
        </w:rPr>
        <w:t>.03.02</w:t>
      </w:r>
      <w:r w:rsidRPr="00024A8E">
        <w:rPr>
          <w:rFonts w:ascii="Times New Roman" w:hAnsi="Times New Roman" w:cs="Times New Roman"/>
          <w:sz w:val="28"/>
          <w:szCs w:val="28"/>
        </w:rPr>
        <w:t>/2</w:t>
      </w:r>
      <w:r w:rsidR="00024A8E">
        <w:rPr>
          <w:rFonts w:ascii="Times New Roman" w:hAnsi="Times New Roman" w:cs="Times New Roman"/>
          <w:sz w:val="28"/>
          <w:szCs w:val="28"/>
        </w:rPr>
        <w:t>232</w:t>
      </w:r>
      <w:r w:rsidRPr="00024A8E">
        <w:rPr>
          <w:rFonts w:ascii="Times New Roman" w:hAnsi="Times New Roman" w:cs="Times New Roman"/>
          <w:sz w:val="28"/>
          <w:szCs w:val="28"/>
        </w:rPr>
        <w:t>-202</w:t>
      </w:r>
      <w:r w:rsidR="00024A8E">
        <w:rPr>
          <w:rFonts w:ascii="Times New Roman" w:hAnsi="Times New Roman" w:cs="Times New Roman"/>
          <w:sz w:val="28"/>
          <w:szCs w:val="28"/>
        </w:rPr>
        <w:t>5</w:t>
      </w:r>
      <w:r w:rsidRPr="00024A8E">
        <w:rPr>
          <w:rFonts w:ascii="Times New Roman" w:hAnsi="Times New Roman" w:cs="Times New Roman"/>
          <w:sz w:val="28"/>
          <w:szCs w:val="28"/>
        </w:rPr>
        <w:t>)</w:t>
      </w:r>
      <w:r w:rsidRPr="0048150C">
        <w:rPr>
          <w:rFonts w:ascii="Times New Roman" w:hAnsi="Times New Roman" w:cs="Times New Roman"/>
          <w:sz w:val="28"/>
          <w:szCs w:val="28"/>
        </w:rPr>
        <w:t xml:space="preserve"> та Департаменту екології та природних ресурсів Київської обласної державної адміністрації(</w:t>
      </w:r>
      <w:r w:rsidR="00FC1764" w:rsidRPr="0048150C">
        <w:rPr>
          <w:rFonts w:ascii="Times New Roman" w:hAnsi="Times New Roman" w:cs="Times New Roman"/>
          <w:sz w:val="28"/>
          <w:szCs w:val="28"/>
        </w:rPr>
        <w:t>лист від 02</w:t>
      </w:r>
      <w:r w:rsidRPr="0048150C">
        <w:rPr>
          <w:rFonts w:ascii="Times New Roman" w:hAnsi="Times New Roman" w:cs="Times New Roman"/>
          <w:sz w:val="28"/>
          <w:szCs w:val="28"/>
        </w:rPr>
        <w:t>.0</w:t>
      </w:r>
      <w:r w:rsidR="00FC1764" w:rsidRPr="0048150C">
        <w:rPr>
          <w:rFonts w:ascii="Times New Roman" w:hAnsi="Times New Roman" w:cs="Times New Roman"/>
          <w:sz w:val="28"/>
          <w:szCs w:val="28"/>
        </w:rPr>
        <w:t>5</w:t>
      </w:r>
      <w:r w:rsidRPr="0048150C">
        <w:rPr>
          <w:rFonts w:ascii="Times New Roman" w:hAnsi="Times New Roman" w:cs="Times New Roman"/>
          <w:sz w:val="28"/>
          <w:szCs w:val="28"/>
        </w:rPr>
        <w:t>.202</w:t>
      </w:r>
      <w:r w:rsidR="00FC1764" w:rsidRPr="0048150C">
        <w:rPr>
          <w:rFonts w:ascii="Times New Roman" w:hAnsi="Times New Roman" w:cs="Times New Roman"/>
          <w:sz w:val="28"/>
          <w:szCs w:val="28"/>
        </w:rPr>
        <w:t>5</w:t>
      </w:r>
      <w:r w:rsidRPr="0048150C">
        <w:rPr>
          <w:rFonts w:ascii="Times New Roman" w:hAnsi="Times New Roman" w:cs="Times New Roman"/>
          <w:sz w:val="28"/>
          <w:szCs w:val="28"/>
        </w:rPr>
        <w:t xml:space="preserve"> № </w:t>
      </w:r>
      <w:r w:rsidR="00FC1764" w:rsidRPr="0048150C">
        <w:rPr>
          <w:rFonts w:ascii="Times New Roman" w:hAnsi="Times New Roman" w:cs="Times New Roman"/>
          <w:color w:val="000000"/>
          <w:sz w:val="28"/>
          <w:szCs w:val="28"/>
        </w:rPr>
        <w:t>1363-28.06.2-2025</w:t>
      </w:r>
      <w:r w:rsidRPr="0048150C">
        <w:rPr>
          <w:rFonts w:ascii="Times New Roman" w:hAnsi="Times New Roman" w:cs="Times New Roman"/>
          <w:sz w:val="28"/>
          <w:szCs w:val="28"/>
        </w:rPr>
        <w:t>).</w:t>
      </w:r>
    </w:p>
    <w:p w:rsidR="00BF7090" w:rsidRPr="0048150C" w:rsidRDefault="00BF7090" w:rsidP="00653B97">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w:t>
      </w:r>
    </w:p>
    <w:p w:rsidR="00BF7090" w:rsidRPr="0048150C" w:rsidRDefault="00BF7090" w:rsidP="00653B97">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Звіт розроблений за участ</w:t>
      </w:r>
      <w:r w:rsidR="00545364" w:rsidRPr="0048150C">
        <w:rPr>
          <w:rFonts w:ascii="Times New Roman" w:hAnsi="Times New Roman" w:cs="Times New Roman"/>
          <w:sz w:val="28"/>
          <w:szCs w:val="28"/>
        </w:rPr>
        <w:t>і</w:t>
      </w:r>
      <w:r w:rsidRPr="0048150C">
        <w:rPr>
          <w:rFonts w:ascii="Times New Roman" w:hAnsi="Times New Roman" w:cs="Times New Roman"/>
          <w:sz w:val="28"/>
          <w:szCs w:val="28"/>
        </w:rPr>
        <w:t xml:space="preserve"> наступних виконавців:</w:t>
      </w:r>
    </w:p>
    <w:p w:rsidR="00215C29" w:rsidRPr="0048150C" w:rsidRDefault="00215C29" w:rsidP="00215C29">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Костецький А.М. – головний спеціаліст-еколог відділу землевпорядкування, кадастру та екології виконавчого комітету Боярської міської ради;</w:t>
      </w:r>
    </w:p>
    <w:p w:rsidR="00215C29" w:rsidRPr="0048150C" w:rsidRDefault="00215C29" w:rsidP="00215C29">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Манішевська Н.М. – фахівець з екології Боярського фахового коледжу НУБіП України;</w:t>
      </w:r>
    </w:p>
    <w:p w:rsidR="00215C29" w:rsidRPr="0048150C" w:rsidRDefault="00215C29" w:rsidP="00215C29">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Севериненко Т.О. – начальник відділу землевпорядкування, кадастру та екології виконавчого комітету Боярської міської ради; </w:t>
      </w:r>
    </w:p>
    <w:p w:rsidR="00215C29" w:rsidRPr="0048150C" w:rsidRDefault="00215C29" w:rsidP="00215C29">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Ліщук А.М. – начальник відділу економічного </w:t>
      </w:r>
      <w:r w:rsidR="00247802" w:rsidRPr="0048150C">
        <w:rPr>
          <w:rFonts w:ascii="Times New Roman" w:hAnsi="Times New Roman" w:cs="Times New Roman"/>
          <w:sz w:val="28"/>
          <w:szCs w:val="28"/>
        </w:rPr>
        <w:t xml:space="preserve">аналізу та </w:t>
      </w:r>
      <w:r w:rsidRPr="0048150C">
        <w:rPr>
          <w:rFonts w:ascii="Times New Roman" w:hAnsi="Times New Roman" w:cs="Times New Roman"/>
          <w:sz w:val="28"/>
          <w:szCs w:val="28"/>
        </w:rPr>
        <w:t xml:space="preserve"> стратегічного планування </w:t>
      </w:r>
      <w:r w:rsidR="00247802" w:rsidRPr="0048150C">
        <w:rPr>
          <w:rFonts w:ascii="Times New Roman" w:hAnsi="Times New Roman" w:cs="Times New Roman"/>
          <w:sz w:val="28"/>
          <w:szCs w:val="28"/>
        </w:rPr>
        <w:t xml:space="preserve">управління міжнародного співробітництва, економічного аналізу та стратегічних комунікацій </w:t>
      </w:r>
      <w:r w:rsidRPr="0048150C">
        <w:rPr>
          <w:rFonts w:ascii="Times New Roman" w:hAnsi="Times New Roman" w:cs="Times New Roman"/>
          <w:sz w:val="28"/>
          <w:szCs w:val="28"/>
        </w:rPr>
        <w:t>виконавчого комітету Боярської міської ради;</w:t>
      </w:r>
    </w:p>
    <w:p w:rsidR="00215C29" w:rsidRPr="0048150C" w:rsidRDefault="00215C29" w:rsidP="00215C29">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Сова А.М. – головний спеціаліст відділу </w:t>
      </w:r>
      <w:r w:rsidR="00247802" w:rsidRPr="0048150C">
        <w:rPr>
          <w:rFonts w:ascii="Times New Roman" w:hAnsi="Times New Roman" w:cs="Times New Roman"/>
          <w:sz w:val="28"/>
          <w:szCs w:val="28"/>
        </w:rPr>
        <w:t>економічного аналізу та стратегічного планування управління міжнародного співробітництва, економічного аналізу та стратегічних комунікацій</w:t>
      </w:r>
      <w:r w:rsidRPr="0048150C">
        <w:rPr>
          <w:rFonts w:ascii="Times New Roman" w:hAnsi="Times New Roman" w:cs="Times New Roman"/>
          <w:sz w:val="28"/>
          <w:szCs w:val="28"/>
        </w:rPr>
        <w:t xml:space="preserve"> виконавчого комітету Боярської міської ради;</w:t>
      </w:r>
    </w:p>
    <w:p w:rsidR="00545364" w:rsidRPr="0048150C" w:rsidRDefault="00215C29" w:rsidP="00215C29">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Гринюк С.В. – головний спеціаліст сектору охорони здоров’я виконавчого комітету Боярської міської ради.</w:t>
      </w:r>
    </w:p>
    <w:p w:rsidR="00BF7090" w:rsidRPr="0048150C" w:rsidRDefault="00BF7090" w:rsidP="00BF7090">
      <w:pPr>
        <w:jc w:val="both"/>
        <w:rPr>
          <w:rFonts w:ascii="Times New Roman" w:hAnsi="Times New Roman" w:cs="Times New Roman"/>
          <w:b/>
          <w:sz w:val="28"/>
          <w:szCs w:val="28"/>
        </w:rPr>
      </w:pPr>
      <w:r w:rsidRPr="0048150C">
        <w:rPr>
          <w:rFonts w:ascii="Times New Roman" w:hAnsi="Times New Roman" w:cs="Times New Roman"/>
          <w:b/>
          <w:sz w:val="28"/>
          <w:szCs w:val="28"/>
        </w:rPr>
        <w:lastRenderedPageBreak/>
        <w:t xml:space="preserve">1. </w:t>
      </w:r>
      <w:r w:rsidR="00205341" w:rsidRPr="0048150C">
        <w:rPr>
          <w:rFonts w:ascii="Times New Roman" w:hAnsi="Times New Roman" w:cs="Times New Roman"/>
          <w:b/>
          <w:sz w:val="28"/>
          <w:szCs w:val="28"/>
        </w:rPr>
        <w:t>Зміст та основні цілі документа державного планування, його зв’язок з іншими документами державного планування.</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Стратегія розвитку Боярської міської територіальної громади </w:t>
      </w:r>
      <w:r w:rsidR="001F7665" w:rsidRPr="0048150C">
        <w:rPr>
          <w:rFonts w:ascii="Times New Roman" w:hAnsi="Times New Roman" w:cs="Times New Roman"/>
          <w:sz w:val="28"/>
          <w:szCs w:val="28"/>
        </w:rPr>
        <w:t xml:space="preserve">(далі – Боярська МТГ або Боярська громада) </w:t>
      </w:r>
      <w:r w:rsidRPr="0048150C">
        <w:rPr>
          <w:rFonts w:ascii="Times New Roman" w:hAnsi="Times New Roman" w:cs="Times New Roman"/>
          <w:sz w:val="28"/>
          <w:szCs w:val="28"/>
        </w:rPr>
        <w:t>до 2027 року</w:t>
      </w:r>
      <w:r w:rsidR="0047468F">
        <w:rPr>
          <w:rFonts w:ascii="Times New Roman" w:hAnsi="Times New Roman" w:cs="Times New Roman"/>
          <w:sz w:val="28"/>
          <w:szCs w:val="28"/>
        </w:rPr>
        <w:t xml:space="preserve"> </w:t>
      </w:r>
      <w:r w:rsidR="00927EB1" w:rsidRPr="0048150C">
        <w:rPr>
          <w:rFonts w:ascii="Times New Roman" w:hAnsi="Times New Roman" w:cs="Times New Roman"/>
          <w:sz w:val="28"/>
          <w:szCs w:val="28"/>
        </w:rPr>
        <w:t>та</w:t>
      </w:r>
      <w:r w:rsidR="0047468F">
        <w:rPr>
          <w:rFonts w:ascii="Times New Roman" w:hAnsi="Times New Roman" w:cs="Times New Roman"/>
          <w:sz w:val="28"/>
          <w:szCs w:val="28"/>
        </w:rPr>
        <w:t xml:space="preserve"> </w:t>
      </w:r>
      <w:r w:rsidR="00927EB1" w:rsidRPr="0048150C">
        <w:rPr>
          <w:rFonts w:ascii="Times New Roman" w:hAnsi="Times New Roman" w:cs="Times New Roman"/>
          <w:sz w:val="28"/>
          <w:szCs w:val="28"/>
        </w:rPr>
        <w:t>План заходів на 2025-2027 роки</w:t>
      </w:r>
      <w:r w:rsidR="0047468F">
        <w:rPr>
          <w:rFonts w:ascii="Times New Roman" w:hAnsi="Times New Roman" w:cs="Times New Roman"/>
          <w:sz w:val="28"/>
          <w:szCs w:val="28"/>
        </w:rPr>
        <w:t xml:space="preserve"> </w:t>
      </w:r>
      <w:r w:rsidR="00927EB1" w:rsidRPr="0048150C">
        <w:rPr>
          <w:rFonts w:ascii="Times New Roman" w:hAnsi="Times New Roman" w:cs="Times New Roman"/>
          <w:sz w:val="28"/>
          <w:szCs w:val="28"/>
        </w:rPr>
        <w:t>з реалізації Стратегії розвитку</w:t>
      </w:r>
      <w:r w:rsidR="0047468F">
        <w:rPr>
          <w:rFonts w:ascii="Times New Roman" w:hAnsi="Times New Roman" w:cs="Times New Roman"/>
          <w:sz w:val="28"/>
          <w:szCs w:val="28"/>
        </w:rPr>
        <w:t xml:space="preserve"> </w:t>
      </w:r>
      <w:r w:rsidR="00927EB1" w:rsidRPr="0048150C">
        <w:rPr>
          <w:rFonts w:ascii="Times New Roman" w:hAnsi="Times New Roman" w:cs="Times New Roman"/>
          <w:sz w:val="28"/>
          <w:szCs w:val="28"/>
        </w:rPr>
        <w:t>Боярської міської територіальної громади</w:t>
      </w:r>
      <w:r w:rsidR="0047468F">
        <w:rPr>
          <w:rFonts w:ascii="Times New Roman" w:hAnsi="Times New Roman" w:cs="Times New Roman"/>
          <w:sz w:val="28"/>
          <w:szCs w:val="28"/>
        </w:rPr>
        <w:t xml:space="preserve"> </w:t>
      </w:r>
      <w:r w:rsidR="00927EB1" w:rsidRPr="0048150C">
        <w:rPr>
          <w:rFonts w:ascii="Times New Roman" w:hAnsi="Times New Roman" w:cs="Times New Roman"/>
          <w:sz w:val="28"/>
          <w:szCs w:val="28"/>
        </w:rPr>
        <w:t>до 2027 року</w:t>
      </w:r>
      <w:r w:rsidR="0047468F">
        <w:rPr>
          <w:rFonts w:ascii="Times New Roman" w:hAnsi="Times New Roman" w:cs="Times New Roman"/>
          <w:sz w:val="28"/>
          <w:szCs w:val="28"/>
        </w:rPr>
        <w:t xml:space="preserve"> </w:t>
      </w:r>
      <w:r w:rsidRPr="0048150C">
        <w:rPr>
          <w:rFonts w:ascii="Times New Roman" w:hAnsi="Times New Roman" w:cs="Times New Roman"/>
          <w:sz w:val="28"/>
          <w:szCs w:val="28"/>
        </w:rPr>
        <w:t>розроблен</w:t>
      </w:r>
      <w:r w:rsidR="00247802" w:rsidRPr="0048150C">
        <w:rPr>
          <w:rFonts w:ascii="Times New Roman" w:hAnsi="Times New Roman" w:cs="Times New Roman"/>
          <w:sz w:val="28"/>
          <w:szCs w:val="28"/>
        </w:rPr>
        <w:t>і</w:t>
      </w:r>
      <w:r w:rsidRPr="0048150C">
        <w:rPr>
          <w:rFonts w:ascii="Times New Roman" w:hAnsi="Times New Roman" w:cs="Times New Roman"/>
          <w:sz w:val="28"/>
          <w:szCs w:val="28"/>
        </w:rPr>
        <w:t xml:space="preserve"> відповідно до Закону України «Про засади державної регіональної політики»</w:t>
      </w:r>
      <w:r w:rsidR="00927EB1" w:rsidRPr="0048150C">
        <w:rPr>
          <w:rFonts w:ascii="Times New Roman" w:hAnsi="Times New Roman" w:cs="Times New Roman"/>
          <w:sz w:val="28"/>
          <w:szCs w:val="28"/>
        </w:rPr>
        <w:t>,</w:t>
      </w:r>
      <w:r w:rsidR="00B7042E">
        <w:rPr>
          <w:rFonts w:ascii="Times New Roman" w:hAnsi="Times New Roman" w:cs="Times New Roman"/>
          <w:sz w:val="28"/>
          <w:szCs w:val="28"/>
        </w:rPr>
        <w:t xml:space="preserve"> </w:t>
      </w:r>
      <w:r w:rsidR="00927EB1" w:rsidRPr="0048150C">
        <w:rPr>
          <w:rFonts w:ascii="Times New Roman" w:hAnsi="Times New Roman" w:cs="Times New Roman"/>
          <w:sz w:val="28"/>
          <w:szCs w:val="28"/>
        </w:rPr>
        <w:t>«Про місцеве самоврядування в Україні», «Про стратегічну екологічну оцінку»</w:t>
      </w:r>
      <w:r w:rsidR="0047468F">
        <w:rPr>
          <w:rFonts w:ascii="Times New Roman" w:hAnsi="Times New Roman" w:cs="Times New Roman"/>
          <w:sz w:val="28"/>
          <w:szCs w:val="28"/>
        </w:rPr>
        <w:t xml:space="preserve"> </w:t>
      </w:r>
      <w:r w:rsidRPr="0048150C">
        <w:rPr>
          <w:rFonts w:ascii="Times New Roman" w:hAnsi="Times New Roman" w:cs="Times New Roman"/>
          <w:sz w:val="28"/>
          <w:szCs w:val="28"/>
        </w:rPr>
        <w:t xml:space="preserve">та інших нормативно-правових актів. </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При розробленні </w:t>
      </w:r>
      <w:r w:rsidR="00927EB1" w:rsidRPr="0048150C">
        <w:rPr>
          <w:rFonts w:ascii="Times New Roman" w:hAnsi="Times New Roman" w:cs="Times New Roman"/>
          <w:sz w:val="28"/>
          <w:szCs w:val="28"/>
        </w:rPr>
        <w:t xml:space="preserve">проєкту Стратегії </w:t>
      </w:r>
      <w:r w:rsidRPr="0048150C">
        <w:rPr>
          <w:rFonts w:ascii="Times New Roman" w:hAnsi="Times New Roman" w:cs="Times New Roman"/>
          <w:sz w:val="28"/>
          <w:szCs w:val="28"/>
        </w:rPr>
        <w:t xml:space="preserve">було використано кращий український та міжнародний досвід, зокрема досвід українських громад, які були утворені в 2015-16 роках, а також низки польських гмін, які досягли успіху за останні десятиліття. При підготовці Стратегії </w:t>
      </w:r>
      <w:bookmarkStart w:id="10" w:name="_Hlk196999958"/>
      <w:r w:rsidR="00171126" w:rsidRPr="0048150C">
        <w:rPr>
          <w:rFonts w:ascii="Times New Roman" w:hAnsi="Times New Roman" w:cs="Times New Roman"/>
          <w:sz w:val="28"/>
          <w:szCs w:val="28"/>
        </w:rPr>
        <w:t xml:space="preserve">та Плану </w:t>
      </w:r>
      <w:bookmarkEnd w:id="10"/>
      <w:r w:rsidR="001C003F" w:rsidRPr="0048150C">
        <w:rPr>
          <w:rFonts w:ascii="Times New Roman" w:hAnsi="Times New Roman" w:cs="Times New Roman"/>
          <w:sz w:val="28"/>
          <w:szCs w:val="28"/>
        </w:rPr>
        <w:t xml:space="preserve">заходів </w:t>
      </w:r>
      <w:r w:rsidRPr="0048150C">
        <w:rPr>
          <w:rFonts w:ascii="Times New Roman" w:hAnsi="Times New Roman" w:cs="Times New Roman"/>
          <w:sz w:val="28"/>
          <w:szCs w:val="28"/>
        </w:rPr>
        <w:t>використано широко вживану в ЄС та Канаді методику управління орієнтованого на результат, яка передбачає здійснення стратегічного планування, реалізацію та моніторинг на основі вивчення потреб жителів громади, визначення конкурентних переваг і обмежень для розвитку, встановлення конкретних вимірюваних індикаторів успішності за максимально можливої громадської участі.</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Розроблення Стратегії </w:t>
      </w:r>
      <w:r w:rsidR="00171126" w:rsidRPr="0048150C">
        <w:rPr>
          <w:rFonts w:ascii="Times New Roman" w:hAnsi="Times New Roman" w:cs="Times New Roman"/>
          <w:sz w:val="28"/>
          <w:szCs w:val="28"/>
        </w:rPr>
        <w:t xml:space="preserve">та Плану </w:t>
      </w:r>
      <w:r w:rsidR="00247802" w:rsidRPr="0048150C">
        <w:rPr>
          <w:rFonts w:ascii="Times New Roman" w:hAnsi="Times New Roman" w:cs="Times New Roman"/>
          <w:sz w:val="28"/>
          <w:szCs w:val="28"/>
        </w:rPr>
        <w:t>заходів</w:t>
      </w:r>
      <w:r w:rsidR="002E14DB">
        <w:rPr>
          <w:rFonts w:ascii="Times New Roman" w:hAnsi="Times New Roman" w:cs="Times New Roman"/>
          <w:sz w:val="28"/>
          <w:szCs w:val="28"/>
        </w:rPr>
        <w:t xml:space="preserve"> </w:t>
      </w:r>
      <w:r w:rsidRPr="0048150C">
        <w:rPr>
          <w:rFonts w:ascii="Times New Roman" w:hAnsi="Times New Roman" w:cs="Times New Roman"/>
          <w:sz w:val="28"/>
          <w:szCs w:val="28"/>
        </w:rPr>
        <w:t>здійснювалось в умовах завершення першого етапу реформи місцевого самоврядування та територіальної організації влади – формуванню нового адміністративно-територіального устрою базового та районного рівнів, проведення бюджетної та інших секторальних децентралізацій, в результаті яких саме на територіальні громади покладено основні повноваження, які мають забезпечувати комфортне та безпечне життя громадян незалежно від місця їх проживання.</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Особливістю підготовки  </w:t>
      </w:r>
      <w:r w:rsidR="00927EB1" w:rsidRPr="0048150C">
        <w:rPr>
          <w:rFonts w:ascii="Times New Roman" w:hAnsi="Times New Roman" w:cs="Times New Roman"/>
          <w:sz w:val="28"/>
          <w:szCs w:val="28"/>
        </w:rPr>
        <w:t>проєкту Стратегії та Плану</w:t>
      </w:r>
      <w:r w:rsidR="00247802" w:rsidRPr="0048150C">
        <w:rPr>
          <w:rFonts w:ascii="Times New Roman" w:hAnsi="Times New Roman" w:cs="Times New Roman"/>
          <w:sz w:val="28"/>
          <w:szCs w:val="28"/>
        </w:rPr>
        <w:t xml:space="preserve"> заходів </w:t>
      </w:r>
      <w:r w:rsidRPr="0048150C">
        <w:rPr>
          <w:rFonts w:ascii="Times New Roman" w:hAnsi="Times New Roman" w:cs="Times New Roman"/>
          <w:sz w:val="28"/>
          <w:szCs w:val="28"/>
        </w:rPr>
        <w:t>Боярської громади є те, що громада лише з 2020 року функціонує в нових межах та новому статусі, що досить ускладнило пошук і верифікацію низки об'єктивних даних, використаних для підготовки Стратегії</w:t>
      </w:r>
      <w:r w:rsidR="00423CC4">
        <w:rPr>
          <w:rFonts w:ascii="Times New Roman" w:hAnsi="Times New Roman" w:cs="Times New Roman"/>
          <w:sz w:val="28"/>
          <w:szCs w:val="28"/>
        </w:rPr>
        <w:t xml:space="preserve"> </w:t>
      </w:r>
      <w:r w:rsidR="00171126" w:rsidRPr="0048150C">
        <w:rPr>
          <w:rFonts w:ascii="Times New Roman" w:hAnsi="Times New Roman" w:cs="Times New Roman"/>
          <w:sz w:val="28"/>
          <w:szCs w:val="28"/>
        </w:rPr>
        <w:t xml:space="preserve">та Плану </w:t>
      </w:r>
      <w:r w:rsidR="00247802" w:rsidRPr="0048150C">
        <w:rPr>
          <w:rFonts w:ascii="Times New Roman" w:hAnsi="Times New Roman" w:cs="Times New Roman"/>
          <w:sz w:val="28"/>
          <w:szCs w:val="28"/>
        </w:rPr>
        <w:t>заходів</w:t>
      </w:r>
      <w:r w:rsidRPr="0048150C">
        <w:rPr>
          <w:rFonts w:ascii="Times New Roman" w:hAnsi="Times New Roman" w:cs="Times New Roman"/>
          <w:sz w:val="28"/>
          <w:szCs w:val="28"/>
        </w:rPr>
        <w:t>.</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Підготовка проєкту </w:t>
      </w:r>
      <w:r w:rsidR="00927EB1" w:rsidRPr="0048150C">
        <w:rPr>
          <w:rFonts w:ascii="Times New Roman" w:hAnsi="Times New Roman" w:cs="Times New Roman"/>
          <w:sz w:val="28"/>
          <w:szCs w:val="28"/>
        </w:rPr>
        <w:t xml:space="preserve">Стратегії та Плану </w:t>
      </w:r>
      <w:r w:rsidR="00247802" w:rsidRPr="0048150C">
        <w:rPr>
          <w:rFonts w:ascii="Times New Roman" w:hAnsi="Times New Roman" w:cs="Times New Roman"/>
          <w:sz w:val="28"/>
          <w:szCs w:val="28"/>
        </w:rPr>
        <w:t xml:space="preserve">заходів </w:t>
      </w:r>
      <w:r w:rsidRPr="0048150C">
        <w:rPr>
          <w:rFonts w:ascii="Times New Roman" w:hAnsi="Times New Roman" w:cs="Times New Roman"/>
          <w:sz w:val="28"/>
          <w:szCs w:val="28"/>
        </w:rPr>
        <w:t xml:space="preserve">здійснювалась на основі розуміння, що </w:t>
      </w:r>
      <w:r w:rsidR="00927EB1" w:rsidRPr="0048150C">
        <w:rPr>
          <w:rFonts w:ascii="Times New Roman" w:hAnsi="Times New Roman" w:cs="Times New Roman"/>
          <w:sz w:val="28"/>
          <w:szCs w:val="28"/>
        </w:rPr>
        <w:t>вон</w:t>
      </w:r>
      <w:r w:rsidR="00247802" w:rsidRPr="0048150C">
        <w:rPr>
          <w:rFonts w:ascii="Times New Roman" w:hAnsi="Times New Roman" w:cs="Times New Roman"/>
          <w:sz w:val="28"/>
          <w:szCs w:val="28"/>
        </w:rPr>
        <w:t>и</w:t>
      </w:r>
      <w:r w:rsidRPr="0048150C">
        <w:rPr>
          <w:rFonts w:ascii="Times New Roman" w:hAnsi="Times New Roman" w:cs="Times New Roman"/>
          <w:sz w:val="28"/>
          <w:szCs w:val="28"/>
        </w:rPr>
        <w:t xml:space="preserve"> ма</w:t>
      </w:r>
      <w:r w:rsidR="00247802" w:rsidRPr="0048150C">
        <w:rPr>
          <w:rFonts w:ascii="Times New Roman" w:hAnsi="Times New Roman" w:cs="Times New Roman"/>
          <w:sz w:val="28"/>
          <w:szCs w:val="28"/>
        </w:rPr>
        <w:t>ють</w:t>
      </w:r>
      <w:r w:rsidRPr="0048150C">
        <w:rPr>
          <w:rFonts w:ascii="Times New Roman" w:hAnsi="Times New Roman" w:cs="Times New Roman"/>
          <w:sz w:val="28"/>
          <w:szCs w:val="28"/>
        </w:rPr>
        <w:t xml:space="preserve"> стати робочим документом довгострокового планування, який покладається в основу бюджетного планування на наступні роки і який має забезпечувати системний територіальний підхід до розвитку громади, а саме враховувати потреби та можливості розвитку адміністративного центру – міста Боярки так і інших населених пунктів громади.</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lastRenderedPageBreak/>
        <w:t xml:space="preserve">В основному роботи над підготовкою проєкту </w:t>
      </w:r>
      <w:r w:rsidR="00927EB1" w:rsidRPr="0048150C">
        <w:rPr>
          <w:rFonts w:ascii="Times New Roman" w:hAnsi="Times New Roman" w:cs="Times New Roman"/>
          <w:sz w:val="28"/>
          <w:szCs w:val="28"/>
        </w:rPr>
        <w:t xml:space="preserve">Стратегії </w:t>
      </w:r>
      <w:r w:rsidRPr="0048150C">
        <w:rPr>
          <w:rFonts w:ascii="Times New Roman" w:hAnsi="Times New Roman" w:cs="Times New Roman"/>
          <w:sz w:val="28"/>
          <w:szCs w:val="28"/>
        </w:rPr>
        <w:t>були завершені до початку лютого 2022 року.</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Війна, розв`язана російською федерацією повномасштабним вторгненням 24 лютого 2022 року на деякий час перервала роботу над проєктом Стратегії, а її перебіг вніс нові корективи в планування розвитку, оскільки суттєво змінились зовнішні та внутрішні виклики, що впливають на ситуацію у громаді, так само, як і глобально змінилась ситуація в Україні, Європі та світі.</w:t>
      </w:r>
    </w:p>
    <w:p w:rsidR="00BF7090" w:rsidRPr="0048150C" w:rsidRDefault="00BF7090" w:rsidP="00BF709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Сама Боярська громада не зазнала окупації під час російського вторгнення, але війна суттєво вплинула на всі аспекти життя громади. Впродовж 2022 року, після російського вторгнення, відбувся значний відтік населення громади в евакуацію, частина евакуйованих повернулась, частина ще знаходиться за межами громади. Натомість у громаді появились нові жителі, які змушені переміститись з територій бойових дій, передусім північно-східних та східних регіонів. </w:t>
      </w:r>
    </w:p>
    <w:p w:rsidR="00862348" w:rsidRPr="0048150C" w:rsidRDefault="00862348" w:rsidP="00813430">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Відповідно до </w:t>
      </w:r>
      <w:r w:rsidR="002E73D5" w:rsidRPr="0048150C">
        <w:rPr>
          <w:rFonts w:ascii="Times New Roman" w:hAnsi="Times New Roman" w:cs="Times New Roman"/>
          <w:sz w:val="28"/>
          <w:szCs w:val="28"/>
        </w:rPr>
        <w:t>наказу Міністерства з питань реінтеграції тимчасово окупованих територій України від 22.12.2022 № 309 «</w:t>
      </w:r>
      <w:r w:rsidR="002E73D5" w:rsidRPr="0048150C">
        <w:rPr>
          <w:rFonts w:ascii="Times New Roman" w:hAnsi="Times New Roman" w:cs="Times New Roman"/>
          <w:bCs/>
          <w:color w:val="333333"/>
          <w:sz w:val="28"/>
          <w:szCs w:val="28"/>
          <w:shd w:val="clear" w:color="auto" w:fill="FFFFFF"/>
        </w:rPr>
        <w:t>Про затвердження Переліку територій, на яких ведуться (велися) бойові дії або тимчасово окупованих російською федерацією»</w:t>
      </w:r>
      <w:r w:rsidR="00813430" w:rsidRPr="0048150C">
        <w:rPr>
          <w:rFonts w:ascii="Times New Roman" w:hAnsi="Times New Roman" w:cs="Times New Roman"/>
          <w:bCs/>
          <w:color w:val="333333"/>
          <w:sz w:val="28"/>
          <w:szCs w:val="28"/>
          <w:shd w:val="clear" w:color="auto" w:fill="FFFFFF"/>
        </w:rPr>
        <w:t xml:space="preserve"> 6 населених пунктів включені до переліку територій, на яких велися бойові дії (м.Боярка - 26.03.2022, с.Тарасівка - 26.03.2022, с.Княжичі - 05.03.2022, с.Жорнівка- 05.03.2022, с.Дзвінкове – 25.02.2022, с.Новосілки – 06.03.2022).</w:t>
      </w:r>
    </w:p>
    <w:p w:rsidR="00BF7090" w:rsidRPr="0048150C" w:rsidRDefault="00BF7090" w:rsidP="00BF7090">
      <w:pPr>
        <w:spacing w:after="0"/>
        <w:ind w:firstLine="567"/>
        <w:jc w:val="both"/>
        <w:rPr>
          <w:rFonts w:ascii="Times New Roman" w:hAnsi="Times New Roman" w:cs="Times New Roman"/>
          <w:sz w:val="28"/>
          <w:szCs w:val="28"/>
        </w:rPr>
      </w:pPr>
      <w:r w:rsidRPr="0048150C">
        <w:rPr>
          <w:rFonts w:ascii="Times New Roman" w:hAnsi="Times New Roman" w:cs="Times New Roman"/>
          <w:sz w:val="28"/>
          <w:szCs w:val="28"/>
        </w:rPr>
        <w:t>Робота над проєктом Стратегії була відновлена у серпні 202</w:t>
      </w:r>
      <w:r w:rsidR="00045349" w:rsidRPr="0048150C">
        <w:rPr>
          <w:rFonts w:ascii="Times New Roman" w:hAnsi="Times New Roman" w:cs="Times New Roman"/>
          <w:sz w:val="28"/>
          <w:szCs w:val="28"/>
        </w:rPr>
        <w:t>3</w:t>
      </w:r>
      <w:r w:rsidRPr="0048150C">
        <w:rPr>
          <w:rFonts w:ascii="Times New Roman" w:hAnsi="Times New Roman" w:cs="Times New Roman"/>
          <w:sz w:val="28"/>
          <w:szCs w:val="28"/>
        </w:rPr>
        <w:t xml:space="preserve"> року, при цьому були проведені додаткові роботи з вивченням впливу на громаду війни, наявності фактору вимушених переселенців, здійснено нове визначення викликів, можливостей та загроз.</w:t>
      </w:r>
    </w:p>
    <w:p w:rsidR="008E4850" w:rsidRPr="0048150C" w:rsidRDefault="00BF7090" w:rsidP="00CD56CD">
      <w:pPr>
        <w:spacing w:after="0"/>
        <w:ind w:firstLine="567"/>
        <w:jc w:val="both"/>
        <w:rPr>
          <w:rFonts w:ascii="Times New Roman" w:hAnsi="Times New Roman" w:cs="Times New Roman"/>
          <w:sz w:val="28"/>
          <w:szCs w:val="28"/>
        </w:rPr>
      </w:pPr>
      <w:r w:rsidRPr="0048150C">
        <w:rPr>
          <w:rFonts w:ascii="Times New Roman" w:hAnsi="Times New Roman" w:cs="Times New Roman"/>
          <w:sz w:val="28"/>
          <w:szCs w:val="28"/>
        </w:rPr>
        <w:t>Стратегія склада</w:t>
      </w:r>
      <w:r w:rsidR="006479F9" w:rsidRPr="0048150C">
        <w:rPr>
          <w:rFonts w:ascii="Times New Roman" w:hAnsi="Times New Roman" w:cs="Times New Roman"/>
          <w:sz w:val="28"/>
          <w:szCs w:val="28"/>
        </w:rPr>
        <w:t xml:space="preserve">ється з </w:t>
      </w:r>
      <w:r w:rsidR="00045349" w:rsidRPr="0048150C">
        <w:rPr>
          <w:rFonts w:ascii="Times New Roman" w:hAnsi="Times New Roman" w:cs="Times New Roman"/>
          <w:sz w:val="28"/>
          <w:szCs w:val="28"/>
        </w:rPr>
        <w:t>8</w:t>
      </w:r>
      <w:r w:rsidR="006479F9" w:rsidRPr="0048150C">
        <w:rPr>
          <w:rFonts w:ascii="Times New Roman" w:hAnsi="Times New Roman" w:cs="Times New Roman"/>
          <w:sz w:val="28"/>
          <w:szCs w:val="28"/>
        </w:rPr>
        <w:t xml:space="preserve"> основних розділів</w:t>
      </w:r>
      <w:r w:rsidRPr="0048150C">
        <w:rPr>
          <w:rFonts w:ascii="Times New Roman" w:hAnsi="Times New Roman" w:cs="Times New Roman"/>
          <w:sz w:val="28"/>
          <w:szCs w:val="28"/>
        </w:rPr>
        <w:t>, загальна чисельність сторінок –</w:t>
      </w:r>
      <w:r w:rsidR="006479F9" w:rsidRPr="0048150C">
        <w:rPr>
          <w:rFonts w:ascii="Times New Roman" w:hAnsi="Times New Roman" w:cs="Times New Roman"/>
          <w:sz w:val="28"/>
          <w:szCs w:val="28"/>
        </w:rPr>
        <w:t>1</w:t>
      </w:r>
      <w:r w:rsidR="008E4850" w:rsidRPr="0048150C">
        <w:rPr>
          <w:rFonts w:ascii="Times New Roman" w:hAnsi="Times New Roman" w:cs="Times New Roman"/>
          <w:sz w:val="28"/>
          <w:szCs w:val="28"/>
        </w:rPr>
        <w:t>67</w:t>
      </w:r>
      <w:r w:rsidR="00045349" w:rsidRPr="0048150C">
        <w:rPr>
          <w:rFonts w:ascii="Times New Roman" w:hAnsi="Times New Roman" w:cs="Times New Roman"/>
          <w:sz w:val="28"/>
          <w:szCs w:val="28"/>
        </w:rPr>
        <w:t xml:space="preserve">, План </w:t>
      </w:r>
      <w:r w:rsidR="00154D6F" w:rsidRPr="0048150C">
        <w:rPr>
          <w:rFonts w:ascii="Times New Roman" w:hAnsi="Times New Roman" w:cs="Times New Roman"/>
          <w:sz w:val="28"/>
          <w:szCs w:val="28"/>
        </w:rPr>
        <w:t>заходів</w:t>
      </w:r>
      <w:r w:rsidR="00045349" w:rsidRPr="0048150C">
        <w:rPr>
          <w:rFonts w:ascii="Times New Roman" w:hAnsi="Times New Roman" w:cs="Times New Roman"/>
          <w:sz w:val="28"/>
          <w:szCs w:val="28"/>
        </w:rPr>
        <w:t xml:space="preserve"> - </w:t>
      </w:r>
      <w:r w:rsidR="00CD56CD" w:rsidRPr="0048150C">
        <w:rPr>
          <w:rFonts w:ascii="Times New Roman" w:hAnsi="Times New Roman" w:cs="Times New Roman"/>
          <w:sz w:val="28"/>
          <w:szCs w:val="28"/>
        </w:rPr>
        <w:t>4</w:t>
      </w:r>
      <w:r w:rsidR="00045349" w:rsidRPr="0048150C">
        <w:rPr>
          <w:rFonts w:ascii="Times New Roman" w:hAnsi="Times New Roman" w:cs="Times New Roman"/>
          <w:sz w:val="28"/>
          <w:szCs w:val="28"/>
        </w:rPr>
        <w:t xml:space="preserve"> розділ</w:t>
      </w:r>
      <w:r w:rsidR="00CD56CD" w:rsidRPr="0048150C">
        <w:rPr>
          <w:rFonts w:ascii="Times New Roman" w:hAnsi="Times New Roman" w:cs="Times New Roman"/>
          <w:sz w:val="28"/>
          <w:szCs w:val="28"/>
        </w:rPr>
        <w:t xml:space="preserve">и, загальна чисельність сторінок - </w:t>
      </w:r>
      <w:r w:rsidR="008E4850" w:rsidRPr="0048150C">
        <w:rPr>
          <w:rFonts w:ascii="Times New Roman" w:hAnsi="Times New Roman" w:cs="Times New Roman"/>
          <w:sz w:val="28"/>
          <w:szCs w:val="28"/>
        </w:rPr>
        <w:t>91</w:t>
      </w:r>
      <w:r w:rsidR="00CD56CD" w:rsidRPr="0048150C">
        <w:rPr>
          <w:rFonts w:ascii="Times New Roman" w:hAnsi="Times New Roman" w:cs="Times New Roman"/>
          <w:sz w:val="28"/>
          <w:szCs w:val="28"/>
        </w:rPr>
        <w:t>.</w:t>
      </w:r>
    </w:p>
    <w:p w:rsidR="00CD56CD" w:rsidRPr="0048150C" w:rsidRDefault="00BF7090" w:rsidP="008E4850">
      <w:pPr>
        <w:spacing w:after="0"/>
        <w:jc w:val="both"/>
        <w:rPr>
          <w:rFonts w:ascii="Times New Roman" w:hAnsi="Times New Roman" w:cs="Times New Roman"/>
          <w:sz w:val="28"/>
          <w:szCs w:val="28"/>
        </w:rPr>
      </w:pPr>
      <w:r w:rsidRPr="0048150C">
        <w:rPr>
          <w:rFonts w:ascii="Times New Roman" w:hAnsi="Times New Roman" w:cs="Times New Roman"/>
          <w:sz w:val="28"/>
          <w:szCs w:val="28"/>
        </w:rPr>
        <w:t xml:space="preserve">У розділах описується процес розробки, а наведені результати опитувань та SWOT-аналіз покладені в </w:t>
      </w:r>
      <w:r w:rsidR="00CD56CD" w:rsidRPr="0048150C">
        <w:rPr>
          <w:rFonts w:ascii="Times New Roman" w:hAnsi="Times New Roman" w:cs="Times New Roman"/>
          <w:sz w:val="28"/>
          <w:szCs w:val="28"/>
        </w:rPr>
        <w:t xml:space="preserve">її </w:t>
      </w:r>
      <w:r w:rsidRPr="0048150C">
        <w:rPr>
          <w:rFonts w:ascii="Times New Roman" w:hAnsi="Times New Roman" w:cs="Times New Roman"/>
          <w:sz w:val="28"/>
          <w:szCs w:val="28"/>
        </w:rPr>
        <w:t>основу. Сформована система моніторингу та впровадження Стратегії</w:t>
      </w:r>
      <w:r w:rsidR="00423CC4">
        <w:rPr>
          <w:rFonts w:ascii="Times New Roman" w:hAnsi="Times New Roman" w:cs="Times New Roman"/>
          <w:sz w:val="28"/>
          <w:szCs w:val="28"/>
        </w:rPr>
        <w:t xml:space="preserve"> </w:t>
      </w:r>
      <w:r w:rsidR="00CD56CD" w:rsidRPr="0048150C">
        <w:rPr>
          <w:rFonts w:ascii="Times New Roman" w:hAnsi="Times New Roman" w:cs="Times New Roman"/>
          <w:sz w:val="28"/>
          <w:szCs w:val="28"/>
        </w:rPr>
        <w:t xml:space="preserve">та Плану </w:t>
      </w:r>
      <w:r w:rsidR="00154D6F" w:rsidRPr="0048150C">
        <w:rPr>
          <w:rFonts w:ascii="Times New Roman" w:hAnsi="Times New Roman" w:cs="Times New Roman"/>
          <w:sz w:val="28"/>
          <w:szCs w:val="28"/>
        </w:rPr>
        <w:t>заходів</w:t>
      </w:r>
      <w:r w:rsidR="00CD56CD" w:rsidRPr="0048150C">
        <w:rPr>
          <w:rFonts w:ascii="Times New Roman" w:hAnsi="Times New Roman" w:cs="Times New Roman"/>
          <w:sz w:val="28"/>
          <w:szCs w:val="28"/>
        </w:rPr>
        <w:t xml:space="preserve">, </w:t>
      </w:r>
      <w:r w:rsidR="006479F9" w:rsidRPr="0048150C">
        <w:rPr>
          <w:rFonts w:ascii="Times New Roman" w:hAnsi="Times New Roman" w:cs="Times New Roman"/>
          <w:sz w:val="28"/>
          <w:szCs w:val="28"/>
        </w:rPr>
        <w:t>оцінювання та управління ризиками.</w:t>
      </w:r>
    </w:p>
    <w:p w:rsidR="00CD56CD" w:rsidRPr="0048150C" w:rsidRDefault="00CD56CD" w:rsidP="00CD56CD">
      <w:pPr>
        <w:spacing w:after="0"/>
        <w:ind w:firstLine="567"/>
        <w:jc w:val="both"/>
        <w:rPr>
          <w:rFonts w:ascii="Times New Roman" w:hAnsi="Times New Roman" w:cs="Times New Roman"/>
          <w:sz w:val="28"/>
          <w:szCs w:val="28"/>
        </w:rPr>
      </w:pPr>
      <w:r w:rsidRPr="0048150C">
        <w:rPr>
          <w:rFonts w:ascii="Times New Roman" w:hAnsi="Times New Roman" w:cs="Times New Roman"/>
          <w:sz w:val="28"/>
          <w:szCs w:val="28"/>
        </w:rPr>
        <w:t xml:space="preserve">Для досягнення стратегічного бачення розвитку Боярської громади буде реалізовано три стратегічні цілі з оперативними цілями та завданнями </w:t>
      </w:r>
      <w:r w:rsidRPr="0048150C">
        <w:rPr>
          <w:rFonts w:ascii="Times New Roman" w:eastAsia="Calibri" w:hAnsi="Times New Roman" w:cs="Times New Roman"/>
          <w:bCs/>
          <w:sz w:val="28"/>
          <w:szCs w:val="28"/>
        </w:rPr>
        <w:t>(таблиця</w:t>
      </w:r>
      <w:r w:rsidR="001F7665" w:rsidRPr="0048150C">
        <w:rPr>
          <w:rFonts w:ascii="Times New Roman" w:eastAsia="Calibri" w:hAnsi="Times New Roman" w:cs="Times New Roman"/>
          <w:bCs/>
          <w:sz w:val="28"/>
          <w:szCs w:val="28"/>
        </w:rPr>
        <w:t xml:space="preserve"> 1</w:t>
      </w:r>
      <w:r w:rsidRPr="0048150C">
        <w:rPr>
          <w:rFonts w:ascii="Times New Roman" w:eastAsia="Calibri" w:hAnsi="Times New Roman" w:cs="Times New Roman"/>
          <w:bCs/>
          <w:sz w:val="28"/>
          <w:szCs w:val="28"/>
        </w:rPr>
        <w:t>).</w:t>
      </w:r>
    </w:p>
    <w:p w:rsidR="00CD56CD" w:rsidRPr="0048150C" w:rsidRDefault="00CD56CD" w:rsidP="00FD6D4F">
      <w:pPr>
        <w:spacing w:beforeAutospacing="1" w:after="100" w:afterAutospacing="1" w:line="240" w:lineRule="auto"/>
        <w:jc w:val="both"/>
        <w:rPr>
          <w:rFonts w:ascii="Times New Roman" w:eastAsia="Calibri" w:hAnsi="Times New Roman" w:cs="Times New Roman"/>
          <w:bCs/>
          <w:sz w:val="28"/>
          <w:szCs w:val="28"/>
        </w:rPr>
      </w:pPr>
      <w:r w:rsidRPr="0048150C">
        <w:rPr>
          <w:rFonts w:ascii="Times New Roman" w:eastAsia="Calibri" w:hAnsi="Times New Roman" w:cs="Times New Roman"/>
          <w:bCs/>
          <w:sz w:val="28"/>
          <w:szCs w:val="28"/>
        </w:rPr>
        <w:t xml:space="preserve">Таблиця 1. Структура стратегічних, оперативних цілей та завдань Стратегії </w:t>
      </w:r>
      <w:r w:rsidR="001F7665" w:rsidRPr="0048150C">
        <w:rPr>
          <w:rFonts w:ascii="Times New Roman" w:eastAsia="Calibri" w:hAnsi="Times New Roman" w:cs="Times New Roman"/>
          <w:bCs/>
          <w:sz w:val="28"/>
          <w:szCs w:val="28"/>
        </w:rPr>
        <w:t xml:space="preserve">та Плану </w:t>
      </w:r>
      <w:r w:rsidR="00154D6F" w:rsidRPr="0048150C">
        <w:rPr>
          <w:rFonts w:ascii="Times New Roman" w:eastAsia="Calibri" w:hAnsi="Times New Roman" w:cs="Times New Roman"/>
          <w:bCs/>
          <w:sz w:val="28"/>
          <w:szCs w:val="28"/>
        </w:rPr>
        <w:t>заходів</w:t>
      </w:r>
      <w:r w:rsidR="00943C58">
        <w:rPr>
          <w:rFonts w:ascii="Times New Roman" w:eastAsia="Calibri" w:hAnsi="Times New Roman" w:cs="Times New Roman"/>
          <w:bCs/>
          <w:sz w:val="28"/>
          <w:szCs w:val="28"/>
        </w:rPr>
        <w:t xml:space="preserve"> Боярської громади до 2027 року</w:t>
      </w:r>
    </w:p>
    <w:tbl>
      <w:tblPr>
        <w:tblStyle w:val="ab"/>
        <w:tblW w:w="0" w:type="auto"/>
        <w:tblLook w:val="04A0" w:firstRow="1" w:lastRow="0" w:firstColumn="1" w:lastColumn="0" w:noHBand="0" w:noVBand="1"/>
      </w:tblPr>
      <w:tblGrid>
        <w:gridCol w:w="3538"/>
        <w:gridCol w:w="142"/>
        <w:gridCol w:w="5665"/>
      </w:tblGrid>
      <w:tr w:rsidR="00CD56CD" w:rsidRPr="0048150C" w:rsidTr="001F7665">
        <w:tc>
          <w:tcPr>
            <w:tcW w:w="9345" w:type="dxa"/>
            <w:gridSpan w:val="3"/>
            <w:shd w:val="clear" w:color="auto" w:fill="92D050"/>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Calibri" w:hAnsi="Times New Roman" w:cs="Times New Roman"/>
                <w:b/>
                <w:color w:val="FFFFFF" w:themeColor="background1"/>
                <w:sz w:val="24"/>
                <w:szCs w:val="24"/>
              </w:rPr>
              <w:t xml:space="preserve">Стратегічна ціль 1: </w:t>
            </w:r>
            <w:r w:rsidRPr="0048150C">
              <w:rPr>
                <w:rFonts w:ascii="Times New Roman" w:eastAsia="Calibri" w:hAnsi="Times New Roman" w:cs="Times New Roman"/>
                <w:b/>
                <w:sz w:val="24"/>
                <w:szCs w:val="24"/>
              </w:rPr>
              <w:t>Прозора, згуртована, комфортна для життя громада, яка дбає про розвиток і збереження культурних цінностей</w:t>
            </w:r>
          </w:p>
        </w:tc>
      </w:tr>
      <w:tr w:rsidR="00CD56CD" w:rsidRPr="0048150C" w:rsidTr="001F7665">
        <w:tc>
          <w:tcPr>
            <w:tcW w:w="3680" w:type="dxa"/>
            <w:gridSpan w:val="2"/>
            <w:shd w:val="clear" w:color="auto" w:fill="EEECE1" w:themeFill="background2"/>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Оперативні цілі</w:t>
            </w:r>
          </w:p>
        </w:tc>
        <w:tc>
          <w:tcPr>
            <w:tcW w:w="5665" w:type="dxa"/>
            <w:shd w:val="clear" w:color="auto" w:fill="EEECE1" w:themeFill="background2"/>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Завдання</w:t>
            </w:r>
          </w:p>
        </w:tc>
      </w:tr>
      <w:tr w:rsidR="00CD56CD" w:rsidRPr="0048150C" w:rsidTr="001F7665">
        <w:tc>
          <w:tcPr>
            <w:tcW w:w="3680" w:type="dxa"/>
            <w:gridSpan w:val="2"/>
            <w:vMerge w:val="restart"/>
            <w:shd w:val="clear" w:color="auto" w:fill="auto"/>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1.1 Впізнавана і прозора громада</w:t>
            </w:r>
          </w:p>
        </w:tc>
        <w:tc>
          <w:tcPr>
            <w:tcW w:w="5665" w:type="dxa"/>
            <w:shd w:val="clear" w:color="auto" w:fill="auto"/>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1.1.1. Реалізувати політику відкритих даних</w:t>
            </w:r>
          </w:p>
        </w:tc>
      </w:tr>
      <w:tr w:rsidR="00CD56CD" w:rsidRPr="0048150C" w:rsidTr="001F7665">
        <w:tc>
          <w:tcPr>
            <w:tcW w:w="3680" w:type="dxa"/>
            <w:gridSpan w:val="2"/>
            <w:vMerge/>
            <w:shd w:val="clear" w:color="auto" w:fill="auto"/>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shd w:val="clear" w:color="auto" w:fill="auto"/>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1.1.2. Запровадити систему навчання для депутатів, працівників виконкому</w:t>
            </w:r>
            <w:r w:rsidR="00D241DA" w:rsidRPr="0048150C">
              <w:rPr>
                <w:rFonts w:ascii="Times New Roman" w:eastAsia="Times New Roman" w:hAnsi="Times New Roman" w:cs="Times New Roman"/>
                <w:bCs/>
                <w:sz w:val="24"/>
                <w:szCs w:val="24"/>
                <w:lang w:eastAsia="uk-UA"/>
              </w:rPr>
              <w:t xml:space="preserve">, </w:t>
            </w:r>
            <w:r w:rsidRPr="0048150C">
              <w:rPr>
                <w:rFonts w:ascii="Times New Roman" w:eastAsia="Times New Roman" w:hAnsi="Times New Roman" w:cs="Times New Roman"/>
                <w:bCs/>
                <w:sz w:val="24"/>
                <w:szCs w:val="24"/>
                <w:lang w:eastAsia="uk-UA"/>
              </w:rPr>
              <w:t>юридичних осіб,  громадськості щодо прозорого і ефективного управління громадою</w:t>
            </w:r>
          </w:p>
        </w:tc>
      </w:tr>
      <w:tr w:rsidR="00CD56CD" w:rsidRPr="0048150C" w:rsidTr="001F7665">
        <w:tc>
          <w:tcPr>
            <w:tcW w:w="3680" w:type="dxa"/>
            <w:gridSpan w:val="2"/>
            <w:vMerge/>
            <w:shd w:val="clear" w:color="auto" w:fill="auto"/>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shd w:val="clear" w:color="auto" w:fill="auto"/>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1.1.3. Забезпечити відкритість та доброчесність влади для укріплення довіри громадян</w:t>
            </w:r>
          </w:p>
        </w:tc>
      </w:tr>
      <w:tr w:rsidR="00CD56CD" w:rsidRPr="0048150C" w:rsidTr="001F7665">
        <w:tc>
          <w:tcPr>
            <w:tcW w:w="3680" w:type="dxa"/>
            <w:gridSpan w:val="2"/>
            <w:vMerge/>
            <w:shd w:val="clear" w:color="auto" w:fill="auto"/>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shd w:val="clear" w:color="auto" w:fill="auto"/>
          </w:tcPr>
          <w:p w:rsidR="00CD56CD" w:rsidRPr="0048150C" w:rsidRDefault="00CD56CD" w:rsidP="00212999">
            <w:pPr>
              <w:pBdr>
                <w:top w:val="nil"/>
                <w:left w:val="nil"/>
                <w:bottom w:val="nil"/>
                <w:right w:val="nil"/>
                <w:between w:val="nil"/>
              </w:pBdr>
              <w:spacing w:before="7" w:line="259" w:lineRule="auto"/>
              <w:ind w:right="44"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1.1.4. Забезпечити зовнішню та внутрішню</w:t>
            </w:r>
          </w:p>
          <w:p w:rsidR="00CD56CD" w:rsidRPr="0048150C" w:rsidRDefault="00CD56CD" w:rsidP="00212999">
            <w:pPr>
              <w:pBdr>
                <w:top w:val="nil"/>
                <w:left w:val="nil"/>
                <w:bottom w:val="nil"/>
                <w:right w:val="nil"/>
                <w:between w:val="nil"/>
              </w:pBdr>
              <w:spacing w:line="264" w:lineRule="auto"/>
              <w:ind w:hanging="2"/>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комунікацію про громаду</w:t>
            </w:r>
          </w:p>
        </w:tc>
      </w:tr>
      <w:tr w:rsidR="00CD56CD" w:rsidRPr="0048150C" w:rsidTr="001F7665">
        <w:tc>
          <w:tcPr>
            <w:tcW w:w="3680" w:type="dxa"/>
            <w:gridSpan w:val="2"/>
            <w:vMerge w:val="restart"/>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1.2. Громада взаємної довіри та взаємодопомоги</w:t>
            </w:r>
          </w:p>
        </w:tc>
        <w:tc>
          <w:tcPr>
            <w:tcW w:w="5665" w:type="dxa"/>
          </w:tcPr>
          <w:p w:rsidR="00CD56CD" w:rsidRPr="0048150C" w:rsidRDefault="00CD56CD" w:rsidP="00212999">
            <w:pPr>
              <w:pBdr>
                <w:top w:val="nil"/>
                <w:left w:val="nil"/>
                <w:bottom w:val="nil"/>
                <w:right w:val="nil"/>
                <w:between w:val="nil"/>
              </w:pBdr>
              <w:spacing w:before="7" w:line="249" w:lineRule="auto"/>
              <w:ind w:right="186"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bCs/>
                <w:sz w:val="24"/>
                <w:szCs w:val="24"/>
                <w:lang w:eastAsia="uk-UA"/>
              </w:rPr>
              <w:t>1.2.1.</w:t>
            </w:r>
            <w:r w:rsidRPr="0048150C">
              <w:rPr>
                <w:rFonts w:ascii="Times New Roman" w:eastAsia="Times New Roman" w:hAnsi="Times New Roman" w:cs="Times New Roman"/>
                <w:color w:val="000000"/>
                <w:sz w:val="24"/>
                <w:szCs w:val="24"/>
              </w:rPr>
              <w:t xml:space="preserve"> Забезпечити взаємодію між ОМС, мешканцями, соціальними спільнотами, релігійними конфесіями і бізнесом громади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spacing w:before="7" w:line="259" w:lineRule="auto"/>
              <w:ind w:right="32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1.2.2. Забезпечити розвиток волонтерської діяльності на території громади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spacing w:before="8" w:line="259" w:lineRule="auto"/>
              <w:ind w:right="385"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bCs/>
                <w:sz w:val="24"/>
                <w:szCs w:val="24"/>
                <w:lang w:eastAsia="uk-UA"/>
              </w:rPr>
              <w:t>1.2.3.</w:t>
            </w:r>
            <w:r w:rsidRPr="0048150C">
              <w:rPr>
                <w:rFonts w:ascii="Times New Roman" w:eastAsia="Times New Roman" w:hAnsi="Times New Roman" w:cs="Times New Roman"/>
                <w:color w:val="000000"/>
                <w:sz w:val="24"/>
                <w:szCs w:val="24"/>
              </w:rPr>
              <w:t xml:space="preserve"> Забезпечити розвиток громадянського суспільства на території громади</w:t>
            </w:r>
          </w:p>
        </w:tc>
      </w:tr>
      <w:tr w:rsidR="00CD56CD" w:rsidRPr="0048150C" w:rsidTr="001F7665">
        <w:tc>
          <w:tcPr>
            <w:tcW w:w="3680" w:type="dxa"/>
            <w:gridSpan w:val="2"/>
            <w:vMerge w:val="restart"/>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1.3. Розумно спланована та комфортна для проживання громада</w:t>
            </w: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w:t>
            </w:r>
            <w:r w:rsidRPr="0048150C">
              <w:rPr>
                <w:rFonts w:ascii="Times New Roman" w:eastAsia="Times New Roman" w:hAnsi="Times New Roman" w:cs="Times New Roman"/>
                <w:color w:val="000000"/>
                <w:sz w:val="24"/>
                <w:szCs w:val="24"/>
              </w:rPr>
              <w:t>.3.1.Розробити комплексний план просторового розвитку, генеральні плани та детальні плани територій</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1.3.2.</w:t>
            </w:r>
            <w:r w:rsidRPr="0048150C">
              <w:rPr>
                <w:rFonts w:ascii="Times New Roman" w:eastAsia="Times New Roman" w:hAnsi="Times New Roman" w:cs="Times New Roman"/>
                <w:color w:val="000000"/>
                <w:sz w:val="24"/>
                <w:szCs w:val="24"/>
              </w:rPr>
              <w:t xml:space="preserve"> Розробити плани водопостачання/ водовідведення в місцях індивідуальної забудови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1.3.3.</w:t>
            </w:r>
            <w:r w:rsidRPr="0048150C">
              <w:rPr>
                <w:rFonts w:ascii="Times New Roman" w:eastAsia="Times New Roman" w:hAnsi="Times New Roman" w:cs="Times New Roman"/>
                <w:color w:val="000000"/>
                <w:sz w:val="24"/>
                <w:szCs w:val="24"/>
              </w:rPr>
              <w:t xml:space="preserve"> Забезпечити розвиток ОСББ і інших форм управління багатоквартирними будинками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1.3.4.</w:t>
            </w:r>
            <w:r w:rsidRPr="0048150C">
              <w:rPr>
                <w:rFonts w:ascii="Times New Roman" w:eastAsia="Times New Roman" w:hAnsi="Times New Roman" w:cs="Times New Roman"/>
                <w:color w:val="000000"/>
                <w:sz w:val="24"/>
                <w:szCs w:val="24"/>
              </w:rPr>
              <w:t xml:space="preserve"> Забезпечити відновлення об’єктів транспортної інфраструктури і транспортне сполучення між населеними пунктами в громаді</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spacing w:line="252" w:lineRule="auto"/>
              <w:ind w:right="170" w:hanging="2"/>
              <w:rPr>
                <w:rFonts w:ascii="Times New Roman" w:eastAsia="Times New Roman" w:hAnsi="Times New Roman" w:cs="Times New Roman"/>
                <w:color w:val="000000"/>
                <w:sz w:val="24"/>
                <w:szCs w:val="24"/>
              </w:rPr>
            </w:pPr>
            <w:r w:rsidRPr="0048150C">
              <w:rPr>
                <w:rFonts w:ascii="Times New Roman" w:eastAsia="Times New Roman" w:hAnsi="Times New Roman" w:cs="Times New Roman"/>
                <w:bCs/>
                <w:sz w:val="24"/>
                <w:szCs w:val="24"/>
                <w:lang w:eastAsia="uk-UA"/>
              </w:rPr>
              <w:t>1.3.5.</w:t>
            </w:r>
            <w:r w:rsidRPr="0048150C">
              <w:rPr>
                <w:rFonts w:ascii="Times New Roman" w:eastAsia="Times New Roman" w:hAnsi="Times New Roman" w:cs="Times New Roman"/>
                <w:color w:val="000000"/>
                <w:sz w:val="24"/>
                <w:szCs w:val="24"/>
              </w:rPr>
              <w:t xml:space="preserve"> Скоротити популяцію безпритульних тварин</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1.3.6.</w:t>
            </w:r>
            <w:r w:rsidRPr="0048150C">
              <w:rPr>
                <w:rFonts w:ascii="Times New Roman" w:eastAsia="Times New Roman" w:hAnsi="Times New Roman" w:cs="Times New Roman"/>
                <w:sz w:val="24"/>
                <w:szCs w:val="24"/>
              </w:rPr>
              <w:t xml:space="preserve"> Визначати довгострокові, міждисциплінарні, просторові та соціально-економічні пріоритети розвитку території</w:t>
            </w:r>
          </w:p>
        </w:tc>
      </w:tr>
      <w:tr w:rsidR="00CD56CD" w:rsidRPr="0048150C" w:rsidTr="001F7665">
        <w:tc>
          <w:tcPr>
            <w:tcW w:w="3680" w:type="dxa"/>
            <w:gridSpan w:val="2"/>
            <w:vMerge w:val="restart"/>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1.4. Громада культури та духовності</w:t>
            </w: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1.4.1.</w:t>
            </w:r>
            <w:r w:rsidRPr="0048150C">
              <w:rPr>
                <w:rFonts w:ascii="Times New Roman" w:eastAsia="Times New Roman" w:hAnsi="Times New Roman" w:cs="Times New Roman"/>
                <w:color w:val="000000"/>
                <w:sz w:val="24"/>
                <w:szCs w:val="24"/>
              </w:rPr>
              <w:t xml:space="preserve"> Забезпечити збереження і розвиток наявних культурно-мистецьких закладів, об’єктів культурної спадщини і забезпечити створення нових культурних об’єктів, просторів</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1.4.2.</w:t>
            </w:r>
            <w:r w:rsidRPr="0048150C">
              <w:rPr>
                <w:rFonts w:ascii="Times New Roman" w:eastAsia="Times New Roman" w:hAnsi="Times New Roman" w:cs="Times New Roman"/>
                <w:color w:val="000000"/>
                <w:sz w:val="24"/>
                <w:szCs w:val="24"/>
              </w:rPr>
              <w:t xml:space="preserve"> Забезпечити розвиток творчого самовираження, задоволення творчих, інтелектуальних та духовних потреб людей</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bCs/>
                <w:sz w:val="24"/>
                <w:szCs w:val="24"/>
                <w:lang w:eastAsia="uk-UA"/>
              </w:rPr>
              <w:t>1.4.3.</w:t>
            </w:r>
            <w:r w:rsidRPr="0048150C">
              <w:rPr>
                <w:rFonts w:ascii="Times New Roman" w:eastAsia="Times New Roman" w:hAnsi="Times New Roman" w:cs="Times New Roman"/>
                <w:color w:val="000000"/>
                <w:sz w:val="24"/>
                <w:szCs w:val="24"/>
              </w:rPr>
              <w:t xml:space="preserve"> Забезпечити дослідження, збереження та популяризацію культурної спадщини на території громади</w:t>
            </w:r>
          </w:p>
        </w:tc>
      </w:tr>
      <w:tr w:rsidR="00CD56CD" w:rsidRPr="0048150C" w:rsidTr="001F7665">
        <w:tc>
          <w:tcPr>
            <w:tcW w:w="9345" w:type="dxa"/>
            <w:gridSpan w:val="3"/>
            <w:shd w:val="clear" w:color="auto" w:fill="00B050"/>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Calibri" w:hAnsi="Times New Roman" w:cs="Times New Roman"/>
                <w:b/>
                <w:color w:val="FFFFFF" w:themeColor="background1"/>
                <w:sz w:val="24"/>
                <w:szCs w:val="24"/>
              </w:rPr>
              <w:t>Стратегічна ціль 2</w:t>
            </w:r>
            <w:r w:rsidRPr="0048150C">
              <w:rPr>
                <w:rFonts w:ascii="Times New Roman" w:eastAsia="Calibri" w:hAnsi="Times New Roman" w:cs="Times New Roman"/>
                <w:b/>
                <w:sz w:val="24"/>
                <w:szCs w:val="24"/>
              </w:rPr>
              <w:t>: Енергоощадна, цифрова громада, яка підтримує та заохочує розвиток бізнесу</w:t>
            </w:r>
          </w:p>
        </w:tc>
      </w:tr>
      <w:tr w:rsidR="00CD56CD" w:rsidRPr="0048150C" w:rsidTr="001F7665">
        <w:tc>
          <w:tcPr>
            <w:tcW w:w="3680" w:type="dxa"/>
            <w:gridSpan w:val="2"/>
            <w:shd w:val="clear" w:color="auto" w:fill="EEECE1" w:themeFill="background2"/>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Оперативні цілі</w:t>
            </w:r>
          </w:p>
        </w:tc>
        <w:tc>
          <w:tcPr>
            <w:tcW w:w="5665" w:type="dxa"/>
            <w:shd w:val="clear" w:color="auto" w:fill="EEECE1" w:themeFill="background2"/>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Завдання</w:t>
            </w:r>
          </w:p>
        </w:tc>
      </w:tr>
      <w:tr w:rsidR="00CD56CD" w:rsidRPr="0048150C" w:rsidTr="001F7665">
        <w:tc>
          <w:tcPr>
            <w:tcW w:w="3680" w:type="dxa"/>
            <w:gridSpan w:val="2"/>
            <w:vMerge w:val="restart"/>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color w:val="000000"/>
                <w:sz w:val="24"/>
                <w:szCs w:val="24"/>
              </w:rPr>
              <w:t>2.1. Громада з розвинутим підприємництвом та сприятливим інвестиційним кліматом</w:t>
            </w: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2.1.1. Розробити інвестиційний паспорт громади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spacing w:line="252" w:lineRule="auto"/>
              <w:ind w:hanging="2"/>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2.1.2. Забезпечити сприяння розвитку підприємництва</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2.1.3. Забезпечити розвиток інфраструктури для ведення підприємництва</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spacing w:line="252" w:lineRule="auto"/>
              <w:ind w:right="93"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2.1.4. Сприяти створенню спільноти (організації) місцевих підприємців</w:t>
            </w:r>
          </w:p>
        </w:tc>
      </w:tr>
      <w:tr w:rsidR="00CD56CD" w:rsidRPr="0048150C" w:rsidTr="001F7665">
        <w:tc>
          <w:tcPr>
            <w:tcW w:w="3680" w:type="dxa"/>
            <w:gridSpan w:val="2"/>
            <w:vMerge w:val="restart"/>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color w:val="000000"/>
                <w:sz w:val="24"/>
                <w:szCs w:val="24"/>
              </w:rPr>
              <w:t>2.2. Цифрова громада</w:t>
            </w:r>
          </w:p>
        </w:tc>
        <w:tc>
          <w:tcPr>
            <w:tcW w:w="5665" w:type="dxa"/>
          </w:tcPr>
          <w:p w:rsidR="00CD56CD" w:rsidRPr="0048150C" w:rsidRDefault="00CD56CD" w:rsidP="00212999">
            <w:pPr>
              <w:pBdr>
                <w:top w:val="nil"/>
                <w:left w:val="nil"/>
                <w:bottom w:val="nil"/>
                <w:right w:val="nil"/>
                <w:between w:val="nil"/>
              </w:pBdr>
              <w:spacing w:before="8" w:line="252" w:lineRule="auto"/>
              <w:ind w:right="9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2.2.1. Забезпечити управління громадою через сучасні цифрові інструменти, зокрема АІ (Штучний інтелект)</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spacing w:line="252" w:lineRule="auto"/>
              <w:ind w:right="99"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2.2.2. Підвищити рівень цифрової компетентності працівників ОМС і мешканців громади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pBdr>
                <w:top w:val="nil"/>
                <w:left w:val="nil"/>
                <w:bottom w:val="nil"/>
                <w:right w:val="nil"/>
                <w:between w:val="nil"/>
              </w:pBdr>
              <w:tabs>
                <w:tab w:val="left" w:pos="2048"/>
                <w:tab w:val="left" w:pos="3458"/>
              </w:tabs>
              <w:spacing w:before="1" w:line="252" w:lineRule="auto"/>
              <w:ind w:right="9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2.2.3. Забезпечити переведення пріоритетних публічних послуг в електронну форму</w:t>
            </w:r>
          </w:p>
        </w:tc>
      </w:tr>
      <w:tr w:rsidR="00CD56CD" w:rsidRPr="0048150C" w:rsidTr="001F7665">
        <w:tc>
          <w:tcPr>
            <w:tcW w:w="3680" w:type="dxa"/>
            <w:gridSpan w:val="2"/>
            <w:vMerge w:val="restart"/>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color w:val="000000"/>
                <w:sz w:val="24"/>
                <w:szCs w:val="24"/>
              </w:rPr>
              <w:t>2.3. Енергоощадна і «зелена» громада</w:t>
            </w: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2.3.1. Забезпечити належне функціонування існуючих об’єктів водопостачання, водовідведення та теплопостачання з урахуванням сучасних технологій  енергоощадності</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 xml:space="preserve">2.3.2. Розробити </w:t>
            </w:r>
            <w:r w:rsidR="00C87B21" w:rsidRPr="0048150C">
              <w:rPr>
                <w:rFonts w:ascii="Times New Roman" w:eastAsia="Times New Roman" w:hAnsi="Times New Roman" w:cs="Times New Roman"/>
                <w:color w:val="000000"/>
                <w:sz w:val="24"/>
                <w:szCs w:val="24"/>
              </w:rPr>
              <w:t xml:space="preserve">проекти </w:t>
            </w:r>
            <w:r w:rsidRPr="0048150C">
              <w:rPr>
                <w:rFonts w:ascii="Times New Roman" w:eastAsia="Times New Roman" w:hAnsi="Times New Roman" w:cs="Times New Roman"/>
                <w:color w:val="000000"/>
                <w:sz w:val="24"/>
                <w:szCs w:val="24"/>
              </w:rPr>
              <w:t>термомодернізації і термосанації закладів комунальної власності</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2.3.3. Встановити енергоефективне освітлення у громадських місцях, школах, лікарнях та інших об'єктах інфраструктури</w:t>
            </w:r>
          </w:p>
        </w:tc>
      </w:tr>
      <w:tr w:rsidR="00CD56CD" w:rsidRPr="0048150C" w:rsidTr="001F7665">
        <w:tc>
          <w:tcPr>
            <w:tcW w:w="3680" w:type="dxa"/>
            <w:gridSpan w:val="2"/>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
                <w:bCs/>
                <w:sz w:val="24"/>
                <w:szCs w:val="24"/>
                <w:lang w:eastAsia="uk-UA"/>
              </w:rPr>
            </w:pPr>
          </w:p>
        </w:tc>
        <w:tc>
          <w:tcPr>
            <w:tcW w:w="5665" w:type="dxa"/>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r w:rsidRPr="0048150C">
              <w:rPr>
                <w:rFonts w:ascii="Times New Roman" w:eastAsia="Times New Roman" w:hAnsi="Times New Roman" w:cs="Times New Roman"/>
                <w:color w:val="000000"/>
                <w:sz w:val="24"/>
                <w:szCs w:val="24"/>
              </w:rPr>
              <w:t>2.3.4. Популяризувати використання та розвиток «зеленої» енергетики у громаді</w:t>
            </w:r>
          </w:p>
        </w:tc>
      </w:tr>
      <w:tr w:rsidR="00CD56CD" w:rsidRPr="0048150C" w:rsidTr="001F7665">
        <w:tc>
          <w:tcPr>
            <w:tcW w:w="9345" w:type="dxa"/>
            <w:gridSpan w:val="3"/>
            <w:shd w:val="clear" w:color="auto" w:fill="268A64"/>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Calibri" w:hAnsi="Times New Roman" w:cs="Times New Roman"/>
                <w:b/>
                <w:color w:val="FFFFFF" w:themeColor="background1"/>
                <w:sz w:val="24"/>
                <w:szCs w:val="24"/>
              </w:rPr>
              <w:t>Стратегічна ціль 3</w:t>
            </w:r>
            <w:r w:rsidRPr="0048150C">
              <w:rPr>
                <w:rFonts w:ascii="Times New Roman" w:eastAsia="Calibri" w:hAnsi="Times New Roman" w:cs="Times New Roman"/>
                <w:b/>
                <w:sz w:val="24"/>
                <w:szCs w:val="24"/>
              </w:rPr>
              <w:t>: Стійка до сучасних викликів, безбар’єрна громада, яка дбає про довкілля, та забезпечує доступ до освіти, спорту, соціальних, медичних, рекреаційних послуг всім мешканцям незалежно від віку, статі, релігійних переконань</w:t>
            </w:r>
          </w:p>
        </w:tc>
      </w:tr>
      <w:tr w:rsidR="00CD56CD" w:rsidRPr="0048150C" w:rsidTr="001F7665">
        <w:tc>
          <w:tcPr>
            <w:tcW w:w="3538" w:type="dxa"/>
            <w:shd w:val="clear" w:color="auto" w:fill="EEECE1" w:themeFill="background2"/>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Оперативні цілі</w:t>
            </w:r>
          </w:p>
        </w:tc>
        <w:tc>
          <w:tcPr>
            <w:tcW w:w="5807" w:type="dxa"/>
            <w:gridSpan w:val="2"/>
            <w:shd w:val="clear" w:color="auto" w:fill="EEECE1" w:themeFill="background2"/>
          </w:tcPr>
          <w:p w:rsidR="00CD56CD" w:rsidRPr="0048150C" w:rsidRDefault="00CD56CD" w:rsidP="00212999">
            <w:pPr>
              <w:spacing w:beforeAutospacing="1" w:after="100" w:afterAutospacing="1"/>
              <w:ind w:hanging="2"/>
              <w:jc w:val="center"/>
              <w:rPr>
                <w:rFonts w:ascii="Times New Roman" w:eastAsia="Times New Roman" w:hAnsi="Times New Roman" w:cs="Times New Roman"/>
                <w:b/>
                <w:bCs/>
                <w:sz w:val="24"/>
                <w:szCs w:val="24"/>
                <w:lang w:eastAsia="uk-UA"/>
              </w:rPr>
            </w:pPr>
            <w:r w:rsidRPr="0048150C">
              <w:rPr>
                <w:rFonts w:ascii="Times New Roman" w:eastAsia="Times New Roman" w:hAnsi="Times New Roman" w:cs="Times New Roman"/>
                <w:b/>
                <w:bCs/>
                <w:sz w:val="24"/>
                <w:szCs w:val="24"/>
                <w:lang w:eastAsia="uk-UA"/>
              </w:rPr>
              <w:t>Завдання</w:t>
            </w:r>
          </w:p>
        </w:tc>
      </w:tr>
      <w:tr w:rsidR="00CD56CD" w:rsidRPr="0048150C" w:rsidTr="001F7665">
        <w:tc>
          <w:tcPr>
            <w:tcW w:w="3538" w:type="dxa"/>
            <w:vMerge w:val="restart"/>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3.1. Громада із чистим довкіллям і адаптована до кліматичних змін</w:t>
            </w:r>
          </w:p>
        </w:tc>
        <w:tc>
          <w:tcPr>
            <w:tcW w:w="5807" w:type="dxa"/>
            <w:gridSpan w:val="2"/>
          </w:tcPr>
          <w:p w:rsidR="00CD56CD" w:rsidRPr="0048150C" w:rsidRDefault="00CD56CD" w:rsidP="00212999">
            <w:pPr>
              <w:pBdr>
                <w:top w:val="nil"/>
                <w:left w:val="nil"/>
                <w:bottom w:val="nil"/>
                <w:right w:val="nil"/>
                <w:between w:val="nil"/>
              </w:pBdr>
              <w:spacing w:beforeAutospacing="1" w:after="100" w:afterAutospacing="1"/>
              <w:ind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3.1.1. Підвищити рівень екологічної свідомості</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громадян</w:t>
            </w:r>
          </w:p>
        </w:tc>
      </w:tr>
      <w:tr w:rsidR="00CD56CD" w:rsidRPr="0048150C" w:rsidTr="001F7665">
        <w:tc>
          <w:tcPr>
            <w:tcW w:w="3538" w:type="dxa"/>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p>
        </w:tc>
        <w:tc>
          <w:tcPr>
            <w:tcW w:w="5807" w:type="dxa"/>
            <w:gridSpan w:val="2"/>
          </w:tcPr>
          <w:p w:rsidR="00CD56CD" w:rsidRPr="0048150C" w:rsidRDefault="00CD56CD" w:rsidP="00212999">
            <w:pPr>
              <w:pBdr>
                <w:top w:val="nil"/>
                <w:left w:val="nil"/>
                <w:bottom w:val="nil"/>
                <w:right w:val="nil"/>
                <w:between w:val="nil"/>
              </w:pBdr>
              <w:spacing w:beforeAutospacing="1" w:after="100" w:afterAutospacing="1"/>
              <w:ind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3.1.2. Збільшити кількість зелених насаджень і зелених</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громадських просторів</w:t>
            </w:r>
          </w:p>
        </w:tc>
      </w:tr>
      <w:tr w:rsidR="00CD56CD" w:rsidRPr="0048150C" w:rsidTr="001F7665">
        <w:tc>
          <w:tcPr>
            <w:tcW w:w="3538" w:type="dxa"/>
            <w:vMerge/>
          </w:tcPr>
          <w:p w:rsidR="00CD56CD" w:rsidRPr="0048150C" w:rsidRDefault="00CD56CD" w:rsidP="00212999">
            <w:pPr>
              <w:spacing w:beforeAutospacing="1" w:after="100" w:afterAutospacing="1"/>
              <w:ind w:hanging="2"/>
              <w:jc w:val="both"/>
              <w:rPr>
                <w:rFonts w:ascii="Times New Roman" w:eastAsia="Times New Roman" w:hAnsi="Times New Roman" w:cs="Times New Roman"/>
                <w:bCs/>
                <w:sz w:val="24"/>
                <w:szCs w:val="24"/>
                <w:lang w:eastAsia="uk-UA"/>
              </w:rPr>
            </w:pPr>
          </w:p>
        </w:tc>
        <w:tc>
          <w:tcPr>
            <w:tcW w:w="5807" w:type="dxa"/>
            <w:gridSpan w:val="2"/>
          </w:tcPr>
          <w:p w:rsidR="00CD56CD" w:rsidRPr="0048150C" w:rsidRDefault="00CD56CD" w:rsidP="00212999">
            <w:pPr>
              <w:spacing w:beforeAutospacing="1" w:after="100" w:afterAutospacing="1"/>
              <w:ind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3.1.3. Забезпечити сучасний підхід до збору, зберігання та утилізації відходів</w:t>
            </w:r>
          </w:p>
        </w:tc>
      </w:tr>
      <w:tr w:rsidR="00CD56CD" w:rsidRPr="0048150C" w:rsidTr="001F7665">
        <w:tc>
          <w:tcPr>
            <w:tcW w:w="3538" w:type="dxa"/>
            <w:vMerge w:val="restart"/>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3.2. Стійка до сучасних викликів громада</w:t>
            </w:r>
          </w:p>
          <w:p w:rsidR="00CD56CD" w:rsidRPr="0048150C" w:rsidRDefault="00CD56CD" w:rsidP="00212999">
            <w:pPr>
              <w:spacing w:before="1" w:beforeAutospacing="1" w:after="100" w:afterAutospacing="1"/>
              <w:ind w:hanging="2"/>
              <w:jc w:val="both"/>
              <w:rPr>
                <w:rFonts w:ascii="Times New Roman" w:eastAsia="Times New Roman" w:hAnsi="Times New Roman" w:cs="Times New Roman"/>
                <w:bCs/>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9" w:line="256" w:lineRule="auto"/>
              <w:ind w:right="134" w:hanging="2"/>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3.2.1. Облаштувати комунальні заклади громади альтернативним і безперебійними джерелами енергії</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3.2.2. Забезпечити мешканців громади питною водою у</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кризовий період</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line="254"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3.2.3. Забезпечити доступ до базових</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продуктів харчування та засобів гігієни в умовах надзвичайних ситуацій вразливих категорій населення</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line="254"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3.2.4. Забезпечити</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безперебійну роботу штабу швидкого реагування у випадках надзвичайних ситуацій</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line="256" w:lineRule="auto"/>
              <w:ind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3.2.5.Сприяти розбудові мережі добровільних</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пожежних дружин у населених</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пунктах громади</w:t>
            </w:r>
          </w:p>
        </w:tc>
      </w:tr>
      <w:tr w:rsidR="00CD56CD" w:rsidRPr="0048150C" w:rsidTr="001F7665">
        <w:tc>
          <w:tcPr>
            <w:tcW w:w="3538" w:type="dxa"/>
            <w:vMerge w:val="restart"/>
          </w:tcPr>
          <w:p w:rsidR="00CD56CD" w:rsidRPr="0048150C" w:rsidRDefault="00CD56CD" w:rsidP="00212999">
            <w:pP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3.3. Безпечна та безбар’єрна громада для кожного</w:t>
            </w:r>
          </w:p>
        </w:tc>
        <w:tc>
          <w:tcPr>
            <w:tcW w:w="5807" w:type="dxa"/>
            <w:gridSpan w:val="2"/>
          </w:tcPr>
          <w:p w:rsidR="00CD56CD" w:rsidRPr="0048150C" w:rsidRDefault="00CD56CD" w:rsidP="00C87B21">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3.3.1. Підвищити рівень відчуття безпеки серед мешканців</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громад</w:t>
            </w:r>
            <w:r w:rsidR="00C87B21" w:rsidRPr="0048150C">
              <w:rPr>
                <w:rFonts w:ascii="Times New Roman" w:eastAsia="Times New Roman" w:hAnsi="Times New Roman" w:cs="Times New Roman"/>
                <w:color w:val="000000"/>
                <w:sz w:val="24"/>
                <w:szCs w:val="24"/>
              </w:rPr>
              <w:t>и</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Cs/>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3.3.2. Забезпечити захист</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інформаційних систем ОМС</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Cs/>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3.3.3. Забезпечити фізичну</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 xml:space="preserve">безбар’єрність для різних соціальних груп </w:t>
            </w:r>
          </w:p>
        </w:tc>
      </w:tr>
      <w:tr w:rsidR="00CD56CD" w:rsidRPr="0048150C" w:rsidTr="001F7665">
        <w:tc>
          <w:tcPr>
            <w:tcW w:w="3538" w:type="dxa"/>
            <w:vMerge w:val="restart"/>
          </w:tcPr>
          <w:p w:rsidR="00CD56CD" w:rsidRPr="0048150C" w:rsidRDefault="00CD56CD" w:rsidP="00212999">
            <w:pP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3.4. Доступна, якісна, сучасна і адаптивна освіта для всіх вікових, соціальних та економічних груп населення</w:t>
            </w:r>
          </w:p>
        </w:tc>
        <w:tc>
          <w:tcPr>
            <w:tcW w:w="5807" w:type="dxa"/>
            <w:gridSpan w:val="2"/>
          </w:tcPr>
          <w:p w:rsidR="00CD56CD" w:rsidRPr="0048150C" w:rsidRDefault="00CD56CD" w:rsidP="00212999">
            <w:pP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3.4.1. Реформувати та удосконалити мережу закладів освіти громади</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3.4.2. Забезпечити створення здорового</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психологічного клімату в закладах освіти (в громаді)</w:t>
            </w:r>
          </w:p>
        </w:tc>
      </w:tr>
      <w:tr w:rsidR="00CD56CD" w:rsidRPr="0048150C" w:rsidTr="001F7665">
        <w:tc>
          <w:tcPr>
            <w:tcW w:w="3538" w:type="dxa"/>
            <w:vMerge/>
          </w:tcPr>
          <w:p w:rsidR="00CD56CD" w:rsidRPr="0048150C" w:rsidRDefault="00CD56CD" w:rsidP="00212999">
            <w:pP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 xml:space="preserve">3.4.3. Забезпечити доступ до освіти всіх вікових груп </w:t>
            </w:r>
          </w:p>
        </w:tc>
      </w:tr>
      <w:tr w:rsidR="00CD56CD" w:rsidRPr="0048150C" w:rsidTr="001F7665">
        <w:tc>
          <w:tcPr>
            <w:tcW w:w="3538" w:type="dxa"/>
            <w:vMerge w:val="restart"/>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3.5. Громада молоді, спорту і здорового способу життя</w:t>
            </w:r>
          </w:p>
          <w:p w:rsidR="00CD56CD" w:rsidRPr="0048150C" w:rsidRDefault="00CD56CD" w:rsidP="00212999">
            <w:pPr>
              <w:spacing w:before="1" w:beforeAutospacing="1" w:after="100" w:afterAutospacing="1"/>
              <w:ind w:hanging="2"/>
              <w:jc w:val="both"/>
              <w:rPr>
                <w:rFonts w:ascii="Times New Roman" w:eastAsia="Times New Roman" w:hAnsi="Times New Roman" w:cs="Times New Roman"/>
                <w:bCs/>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3.5.1. Забезпечити діяльність і розвиток спортивної та</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фізкультурно – оздоровчої</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інфраструктури громади</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3.5.2. Розширити мережу молодіжних</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Просторів</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3.5.3. Забезпечити розвиток туризму на території громади</w:t>
            </w:r>
          </w:p>
        </w:tc>
      </w:tr>
      <w:tr w:rsidR="00CD56CD" w:rsidRPr="0048150C" w:rsidTr="001F7665">
        <w:tc>
          <w:tcPr>
            <w:tcW w:w="3538" w:type="dxa"/>
            <w:vMerge w:val="restart"/>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3.6. Медичні установи надають</w:t>
            </w:r>
            <w:r w:rsidR="00423CC4">
              <w:rPr>
                <w:rFonts w:ascii="Times New Roman" w:eastAsia="Times New Roman" w:hAnsi="Times New Roman" w:cs="Times New Roman"/>
                <w:bCs/>
                <w:color w:val="000000"/>
                <w:sz w:val="24"/>
                <w:szCs w:val="24"/>
              </w:rPr>
              <w:t xml:space="preserve"> </w:t>
            </w:r>
            <w:r w:rsidRPr="0048150C">
              <w:rPr>
                <w:rFonts w:ascii="Times New Roman" w:eastAsia="Times New Roman" w:hAnsi="Times New Roman" w:cs="Times New Roman"/>
                <w:bCs/>
                <w:color w:val="000000"/>
                <w:sz w:val="24"/>
                <w:szCs w:val="24"/>
              </w:rPr>
              <w:t>якісні послуги по</w:t>
            </w:r>
            <w:r w:rsidR="00423CC4">
              <w:rPr>
                <w:rFonts w:ascii="Times New Roman" w:eastAsia="Times New Roman" w:hAnsi="Times New Roman" w:cs="Times New Roman"/>
                <w:bCs/>
                <w:color w:val="000000"/>
                <w:sz w:val="24"/>
                <w:szCs w:val="24"/>
              </w:rPr>
              <w:t xml:space="preserve"> </w:t>
            </w:r>
            <w:r w:rsidRPr="0048150C">
              <w:rPr>
                <w:rFonts w:ascii="Times New Roman" w:eastAsia="Times New Roman" w:hAnsi="Times New Roman" w:cs="Times New Roman"/>
                <w:bCs/>
                <w:color w:val="000000"/>
                <w:sz w:val="24"/>
                <w:szCs w:val="24"/>
              </w:rPr>
              <w:t>збереженню та відновленню здоров’я</w:t>
            </w:r>
          </w:p>
        </w:tc>
        <w:tc>
          <w:tcPr>
            <w:tcW w:w="5807" w:type="dxa"/>
            <w:gridSpan w:val="2"/>
          </w:tcPr>
          <w:p w:rsidR="00CD56CD" w:rsidRPr="0048150C" w:rsidRDefault="00CD56CD" w:rsidP="00212999">
            <w:pP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3.6.1 Забезпечити діяльність та розвиток закладів надання медичної допомоги</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3.6.2. Забезпечити розбудову доступної і інклюзивної мережі амбулаторій загальної практики сімейної медицини</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3.6.3. Забезпечити розвиток закладів реабілітаційного напрямку</w:t>
            </w:r>
          </w:p>
        </w:tc>
      </w:tr>
      <w:tr w:rsidR="00CD56CD" w:rsidRPr="0048150C" w:rsidTr="001F7665">
        <w:tc>
          <w:tcPr>
            <w:tcW w:w="3538" w:type="dxa"/>
            <w:vMerge w:val="restart"/>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Cs/>
                <w:color w:val="000000"/>
                <w:sz w:val="24"/>
                <w:szCs w:val="24"/>
              </w:rPr>
            </w:pPr>
            <w:r w:rsidRPr="0048150C">
              <w:rPr>
                <w:rFonts w:ascii="Times New Roman" w:eastAsia="Times New Roman" w:hAnsi="Times New Roman" w:cs="Times New Roman"/>
                <w:bCs/>
                <w:color w:val="000000"/>
                <w:sz w:val="24"/>
                <w:szCs w:val="24"/>
              </w:rPr>
              <w:t>3.7. Соціальні</w:t>
            </w:r>
            <w:r w:rsidR="00423CC4">
              <w:rPr>
                <w:rFonts w:ascii="Times New Roman" w:eastAsia="Times New Roman" w:hAnsi="Times New Roman" w:cs="Times New Roman"/>
                <w:bCs/>
                <w:color w:val="000000"/>
                <w:sz w:val="24"/>
                <w:szCs w:val="24"/>
              </w:rPr>
              <w:t xml:space="preserve"> </w:t>
            </w:r>
            <w:r w:rsidRPr="0048150C">
              <w:rPr>
                <w:rFonts w:ascii="Times New Roman" w:eastAsia="Times New Roman" w:hAnsi="Times New Roman" w:cs="Times New Roman"/>
                <w:bCs/>
                <w:color w:val="000000"/>
                <w:sz w:val="24"/>
                <w:szCs w:val="24"/>
              </w:rPr>
              <w:t>послуги та соціальне забезпечення доступне для кожного в громаді</w:t>
            </w: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3.7.1. Забезпечити надання якісних соціальних</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послуг мешканцям громади відповідно до їх потреб</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3.7.2. Забезпечити інтеграцію внутрішньо</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переміщених осіб у життя громади</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3.7.3. Сприяти адаптації і поверненню ветеранів до цивільного життя</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3.7.4. Забезпечити</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популяризацію та розвиток сімейних форм виховання дітей</w:t>
            </w:r>
          </w:p>
        </w:tc>
      </w:tr>
      <w:tr w:rsidR="00CD56CD" w:rsidRPr="0048150C" w:rsidTr="001F7665">
        <w:tc>
          <w:tcPr>
            <w:tcW w:w="3538" w:type="dxa"/>
            <w:vMerge/>
          </w:tcPr>
          <w:p w:rsidR="00CD56CD" w:rsidRPr="0048150C" w:rsidRDefault="00CD56CD" w:rsidP="00212999">
            <w:pPr>
              <w:pBdr>
                <w:top w:val="nil"/>
                <w:left w:val="nil"/>
                <w:bottom w:val="nil"/>
                <w:right w:val="nil"/>
                <w:between w:val="nil"/>
              </w:pBdr>
              <w:spacing w:before="1"/>
              <w:ind w:hanging="2"/>
              <w:jc w:val="both"/>
              <w:rPr>
                <w:rFonts w:ascii="Times New Roman" w:eastAsia="Times New Roman" w:hAnsi="Times New Roman" w:cs="Times New Roman"/>
                <w:b/>
                <w:color w:val="000000"/>
                <w:sz w:val="24"/>
                <w:szCs w:val="24"/>
              </w:rPr>
            </w:pPr>
          </w:p>
        </w:tc>
        <w:tc>
          <w:tcPr>
            <w:tcW w:w="5807" w:type="dxa"/>
            <w:gridSpan w:val="2"/>
          </w:tcPr>
          <w:p w:rsidR="00CD56CD" w:rsidRPr="0048150C" w:rsidRDefault="00CD56CD" w:rsidP="00212999">
            <w:pPr>
              <w:pBdr>
                <w:top w:val="nil"/>
                <w:left w:val="nil"/>
                <w:bottom w:val="nil"/>
                <w:right w:val="nil"/>
                <w:between w:val="nil"/>
              </w:pBdr>
              <w:spacing w:before="1" w:line="252" w:lineRule="auto"/>
              <w:ind w:right="134" w:hanging="2"/>
              <w:jc w:val="both"/>
              <w:rPr>
                <w:rFonts w:ascii="Times New Roman" w:eastAsia="Times New Roman" w:hAnsi="Times New Roman" w:cs="Times New Roman"/>
                <w:color w:val="000000"/>
                <w:sz w:val="24"/>
                <w:szCs w:val="24"/>
              </w:rPr>
            </w:pPr>
            <w:r w:rsidRPr="0048150C">
              <w:rPr>
                <w:rFonts w:ascii="Times New Roman" w:eastAsia="Times New Roman" w:hAnsi="Times New Roman" w:cs="Times New Roman"/>
                <w:color w:val="000000"/>
                <w:sz w:val="24"/>
                <w:szCs w:val="24"/>
              </w:rPr>
              <w:t>3.7.5. Забезпечити підтримку та зміцнення</w:t>
            </w:r>
            <w:r w:rsidR="00423CC4">
              <w:rPr>
                <w:rFonts w:ascii="Times New Roman" w:eastAsia="Times New Roman" w:hAnsi="Times New Roman" w:cs="Times New Roman"/>
                <w:color w:val="000000"/>
                <w:sz w:val="24"/>
                <w:szCs w:val="24"/>
              </w:rPr>
              <w:t xml:space="preserve"> </w:t>
            </w:r>
            <w:r w:rsidRPr="0048150C">
              <w:rPr>
                <w:rFonts w:ascii="Times New Roman" w:eastAsia="Times New Roman" w:hAnsi="Times New Roman" w:cs="Times New Roman"/>
                <w:color w:val="000000"/>
                <w:sz w:val="24"/>
                <w:szCs w:val="24"/>
              </w:rPr>
              <w:t>психічного здоров’я мешканців громади</w:t>
            </w:r>
          </w:p>
        </w:tc>
      </w:tr>
    </w:tbl>
    <w:p w:rsidR="007126DA" w:rsidRPr="0048150C" w:rsidRDefault="001F7665" w:rsidP="001F7665">
      <w:pPr>
        <w:ind w:firstLine="567"/>
        <w:jc w:val="both"/>
        <w:rPr>
          <w:rFonts w:ascii="Times New Roman" w:hAnsi="Times New Roman" w:cs="Times New Roman"/>
          <w:sz w:val="28"/>
          <w:szCs w:val="28"/>
        </w:rPr>
      </w:pPr>
      <w:r w:rsidRPr="0048150C">
        <w:rPr>
          <w:rFonts w:ascii="Times New Roman" w:hAnsi="Times New Roman" w:cs="Times New Roman"/>
          <w:sz w:val="28"/>
          <w:szCs w:val="28"/>
        </w:rPr>
        <w:t xml:space="preserve">Стратегія та План заходів враховують стратегічні цілі та пріоритети, визначені Державною стратегією регіонального розвитку на 2021-2027 роки </w:t>
      </w:r>
      <w:r w:rsidRPr="0048150C">
        <w:rPr>
          <w:rFonts w:ascii="Times New Roman" w:hAnsi="Times New Roman" w:cs="Times New Roman"/>
          <w:bCs/>
          <w:sz w:val="28"/>
          <w:szCs w:val="28"/>
        </w:rPr>
        <w:t>(затверджено постановою Кабінету Міністрів України від 5 серпня 2020 р. № 695, оновлено відповідно до постанови Кабінету Міністрів України від 13 серпня 2024 р. № 940 «Про внесення змін до Державної стратегії регіонального розвитку на 2021-2027 роки»)</w:t>
      </w:r>
      <w:r w:rsidRPr="0048150C">
        <w:rPr>
          <w:rFonts w:ascii="Times New Roman" w:hAnsi="Times New Roman" w:cs="Times New Roman"/>
          <w:sz w:val="28"/>
          <w:szCs w:val="28"/>
        </w:rPr>
        <w:t xml:space="preserve">, узгоджується із Стратегією розвитку Київської області та враховує особливості розвитку регіону </w:t>
      </w:r>
      <w:r w:rsidRPr="0048150C">
        <w:rPr>
          <w:rFonts w:ascii="Times New Roman" w:hAnsi="Times New Roman" w:cs="Times New Roman"/>
          <w:bCs/>
          <w:sz w:val="28"/>
          <w:szCs w:val="28"/>
        </w:rPr>
        <w:t>(затверджено рішенням Київської обласної ради від 19.12.2019 №789-32-VII, оновлено</w:t>
      </w:r>
      <w:r w:rsidR="00423CC4">
        <w:rPr>
          <w:rFonts w:ascii="Times New Roman" w:hAnsi="Times New Roman" w:cs="Times New Roman"/>
          <w:bCs/>
          <w:sz w:val="28"/>
          <w:szCs w:val="28"/>
        </w:rPr>
        <w:t xml:space="preserve"> </w:t>
      </w:r>
      <w:r w:rsidRPr="0048150C">
        <w:rPr>
          <w:rFonts w:ascii="Times New Roman" w:hAnsi="Times New Roman" w:cs="Times New Roman"/>
          <w:bCs/>
          <w:sz w:val="28"/>
          <w:szCs w:val="28"/>
        </w:rPr>
        <w:t>відповідно до рішення Київської обласної ради від 06 березня 2025 року № 1259-31-VIII).</w:t>
      </w:r>
    </w:p>
    <w:p w:rsidR="001F7665" w:rsidRPr="0048150C" w:rsidRDefault="001F7665" w:rsidP="001F7665">
      <w:pPr>
        <w:ind w:firstLine="567"/>
        <w:jc w:val="both"/>
        <w:rPr>
          <w:rFonts w:ascii="Times New Roman" w:hAnsi="Times New Roman" w:cs="Times New Roman"/>
          <w:sz w:val="28"/>
          <w:szCs w:val="28"/>
        </w:rPr>
      </w:pPr>
      <w:r w:rsidRPr="0048150C">
        <w:rPr>
          <w:rFonts w:ascii="Times New Roman" w:hAnsi="Times New Roman" w:cs="Times New Roman"/>
          <w:sz w:val="28"/>
          <w:szCs w:val="28"/>
        </w:rPr>
        <w:t xml:space="preserve">Відповідність стратегічних та оперативних цілей наведена в таблицях </w:t>
      </w:r>
      <w:r w:rsidR="00780CB7" w:rsidRPr="0048150C">
        <w:rPr>
          <w:rFonts w:ascii="Times New Roman" w:hAnsi="Times New Roman" w:cs="Times New Roman"/>
          <w:sz w:val="28"/>
          <w:szCs w:val="28"/>
        </w:rPr>
        <w:t xml:space="preserve">2 і 3 </w:t>
      </w:r>
      <w:r w:rsidRPr="0048150C">
        <w:rPr>
          <w:rFonts w:ascii="Times New Roman" w:hAnsi="Times New Roman" w:cs="Times New Roman"/>
          <w:sz w:val="28"/>
          <w:szCs w:val="28"/>
        </w:rPr>
        <w:t>нижче</w:t>
      </w:r>
      <w:r w:rsidR="007126DA" w:rsidRPr="0048150C">
        <w:rPr>
          <w:rFonts w:ascii="Times New Roman" w:hAnsi="Times New Roman" w:cs="Times New Roman"/>
          <w:sz w:val="28"/>
          <w:szCs w:val="28"/>
        </w:rPr>
        <w:t>.</w:t>
      </w:r>
    </w:p>
    <w:p w:rsidR="007126DA" w:rsidRPr="0048150C" w:rsidRDefault="007126DA" w:rsidP="007126DA">
      <w:pPr>
        <w:spacing w:after="0" w:line="240" w:lineRule="auto"/>
        <w:ind w:firstLine="567"/>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Більшість стратегічних та оперативних цілей Боярської громади мають сильний або опосередкований зв’язок із цілями державного та регіонального рівнів.</w:t>
      </w:r>
    </w:p>
    <w:p w:rsidR="007126DA" w:rsidRPr="0048150C" w:rsidRDefault="007126DA" w:rsidP="007126DA">
      <w:pPr>
        <w:spacing w:after="0" w:line="240" w:lineRule="auto"/>
        <w:ind w:firstLine="567"/>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xml:space="preserve">Стратегія та План </w:t>
      </w:r>
      <w:r w:rsidR="00154D6F" w:rsidRPr="0048150C">
        <w:rPr>
          <w:rFonts w:ascii="Times New Roman" w:eastAsia="Times New Roman" w:hAnsi="Times New Roman" w:cs="Times New Roman"/>
          <w:sz w:val="28"/>
          <w:szCs w:val="28"/>
          <w:lang w:eastAsia="ru-RU"/>
        </w:rPr>
        <w:t>заходів</w:t>
      </w:r>
      <w:r w:rsidR="00423CC4">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підтримують ключові напрями державної політики, такі як:</w:t>
      </w:r>
      <w:r w:rsidR="002E14DB">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розвиток людського потенціалу,</w:t>
      </w:r>
      <w:r w:rsidR="002E14DB">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підвищення якості публічних послуг,</w:t>
      </w:r>
      <w:r w:rsidR="002E14DB">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сталий розвиток територій,</w:t>
      </w:r>
      <w:r w:rsidR="002E14DB">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підтримка підприємництва, цифровізація та екологічна безпека.</w:t>
      </w:r>
    </w:p>
    <w:p w:rsidR="007126DA" w:rsidRPr="0048150C" w:rsidRDefault="007126DA" w:rsidP="007126DA">
      <w:pPr>
        <w:spacing w:after="0" w:line="240" w:lineRule="auto"/>
        <w:ind w:firstLine="567"/>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Особливо помітна узгодженість у напрямках:</w:t>
      </w:r>
      <w:r w:rsidR="002E14DB">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соціальної інклюзії, освіти, медицини, культури</w:t>
      </w:r>
      <w:r w:rsidRPr="0048150C">
        <w:rPr>
          <w:rFonts w:ascii="Times New Roman" w:eastAsia="Times New Roman" w:hAnsi="Times New Roman" w:cs="Times New Roman"/>
          <w:b/>
          <w:bCs/>
          <w:sz w:val="28"/>
          <w:szCs w:val="28"/>
          <w:lang w:eastAsia="ru-RU"/>
        </w:rPr>
        <w:t>;</w:t>
      </w:r>
      <w:r w:rsidR="002E14DB">
        <w:rPr>
          <w:rFonts w:ascii="Times New Roman" w:eastAsia="Times New Roman" w:hAnsi="Times New Roman" w:cs="Times New Roman"/>
          <w:b/>
          <w:bCs/>
          <w:sz w:val="28"/>
          <w:szCs w:val="28"/>
          <w:lang w:eastAsia="ru-RU"/>
        </w:rPr>
        <w:t xml:space="preserve"> </w:t>
      </w:r>
      <w:r w:rsidRPr="0048150C">
        <w:rPr>
          <w:rFonts w:ascii="Times New Roman" w:eastAsia="Times New Roman" w:hAnsi="Times New Roman" w:cs="Times New Roman"/>
          <w:sz w:val="28"/>
          <w:szCs w:val="28"/>
          <w:lang w:eastAsia="ru-RU"/>
        </w:rPr>
        <w:t>підтримки бізнесу та інфраструктури.</w:t>
      </w:r>
    </w:p>
    <w:p w:rsidR="007126DA" w:rsidRPr="0048150C" w:rsidRDefault="007126DA" w:rsidP="007126DA">
      <w:pPr>
        <w:spacing w:after="0"/>
        <w:ind w:firstLine="567"/>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Отже, Стратегія та План заходів є системно узгодженими з Регіональною стратегією Київської області та Державною стратегією регіонального розвитку на 2021–2027 роки, що в майбутньому забезпечить:</w:t>
      </w:r>
    </w:p>
    <w:p w:rsidR="007126DA" w:rsidRPr="0048150C" w:rsidRDefault="007126DA" w:rsidP="007126DA">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можливість інтеграції громади у загальнонаціональні та регіональні програми;</w:t>
      </w:r>
    </w:p>
    <w:p w:rsidR="007126DA" w:rsidRPr="0048150C" w:rsidRDefault="007126DA" w:rsidP="007126DA">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підвищення шансів на отримання фінансування та участь у державних і міжнародних проєктах розвитку;</w:t>
      </w:r>
    </w:p>
    <w:p w:rsidR="007126DA" w:rsidRPr="0048150C" w:rsidRDefault="007126DA" w:rsidP="007126DA">
      <w:pPr>
        <w:jc w:val="both"/>
        <w:rPr>
          <w:rFonts w:ascii="Times New Roman" w:hAnsi="Times New Roman" w:cs="Times New Roman"/>
          <w:sz w:val="28"/>
          <w:szCs w:val="28"/>
        </w:rPr>
      </w:pPr>
      <w:r w:rsidRPr="0048150C">
        <w:rPr>
          <w:rFonts w:ascii="Times New Roman" w:eastAsia="Times New Roman" w:hAnsi="Times New Roman" w:cs="Times New Roman"/>
          <w:sz w:val="28"/>
          <w:szCs w:val="28"/>
          <w:lang w:eastAsia="ru-RU"/>
        </w:rPr>
        <w:t>- ефективне управління місцевим розвитком на засадах стратегічного планування.</w:t>
      </w:r>
    </w:p>
    <w:p w:rsidR="006479F9" w:rsidRPr="0048150C" w:rsidRDefault="006479F9" w:rsidP="007126DA">
      <w:pPr>
        <w:pBdr>
          <w:top w:val="nil"/>
          <w:left w:val="nil"/>
          <w:bottom w:val="nil"/>
          <w:right w:val="nil"/>
          <w:between w:val="nil"/>
        </w:pBdr>
        <w:spacing w:after="0" w:line="240" w:lineRule="auto"/>
        <w:jc w:val="both"/>
        <w:rPr>
          <w:rFonts w:ascii="Times New Roman" w:hAnsi="Times New Roman" w:cs="Times New Roman"/>
          <w:b/>
          <w:color w:val="000000"/>
          <w:sz w:val="28"/>
          <w:szCs w:val="28"/>
        </w:rPr>
      </w:pPr>
    </w:p>
    <w:p w:rsidR="006479F9" w:rsidRPr="0048150C" w:rsidRDefault="006479F9" w:rsidP="001F7665">
      <w:pPr>
        <w:pBdr>
          <w:top w:val="nil"/>
          <w:left w:val="nil"/>
          <w:bottom w:val="nil"/>
          <w:right w:val="nil"/>
          <w:between w:val="nil"/>
        </w:pBdr>
        <w:spacing w:after="0" w:line="240" w:lineRule="auto"/>
        <w:ind w:hanging="3"/>
        <w:jc w:val="both"/>
        <w:rPr>
          <w:rFonts w:ascii="Times New Roman" w:hAnsi="Times New Roman" w:cs="Times New Roman"/>
          <w:b/>
          <w:color w:val="000000"/>
          <w:sz w:val="28"/>
          <w:szCs w:val="28"/>
        </w:rPr>
        <w:sectPr w:rsidR="006479F9" w:rsidRPr="0048150C" w:rsidSect="0000598C">
          <w:headerReference w:type="even" r:id="rId10"/>
          <w:headerReference w:type="default" r:id="rId11"/>
          <w:footerReference w:type="default" r:id="rId12"/>
          <w:headerReference w:type="first" r:id="rId13"/>
          <w:pgSz w:w="11906" w:h="16838"/>
          <w:pgMar w:top="851" w:right="850" w:bottom="426" w:left="1701" w:header="708" w:footer="708" w:gutter="0"/>
          <w:cols w:space="708"/>
          <w:titlePg/>
          <w:docGrid w:linePitch="360"/>
        </w:sectPr>
      </w:pPr>
    </w:p>
    <w:tbl>
      <w:tblPr>
        <w:tblStyle w:val="ab"/>
        <w:tblW w:w="15593" w:type="dxa"/>
        <w:tblInd w:w="108" w:type="dxa"/>
        <w:tblLayout w:type="fixed"/>
        <w:tblLook w:val="04A0" w:firstRow="1" w:lastRow="0" w:firstColumn="1" w:lastColumn="0" w:noHBand="0" w:noVBand="1"/>
      </w:tblPr>
      <w:tblGrid>
        <w:gridCol w:w="5670"/>
        <w:gridCol w:w="1276"/>
        <w:gridCol w:w="1134"/>
        <w:gridCol w:w="992"/>
        <w:gridCol w:w="1134"/>
        <w:gridCol w:w="709"/>
        <w:gridCol w:w="851"/>
        <w:gridCol w:w="850"/>
        <w:gridCol w:w="851"/>
        <w:gridCol w:w="1134"/>
        <w:gridCol w:w="992"/>
      </w:tblGrid>
      <w:tr w:rsidR="001F7665" w:rsidRPr="0048150C" w:rsidTr="00212999">
        <w:trPr>
          <w:cantSplit/>
          <w:trHeight w:val="414"/>
        </w:trPr>
        <w:tc>
          <w:tcPr>
            <w:tcW w:w="5670" w:type="dxa"/>
            <w:vMerge w:val="restart"/>
            <w:shd w:val="clear" w:color="auto" w:fill="auto"/>
          </w:tcPr>
          <w:p w:rsidR="001F7665" w:rsidRPr="0048150C" w:rsidRDefault="001F7665" w:rsidP="00212999">
            <w:pPr>
              <w:ind w:hanging="2"/>
              <w:jc w:val="center"/>
              <w:rPr>
                <w:b/>
                <w:sz w:val="24"/>
                <w:szCs w:val="24"/>
              </w:rPr>
            </w:pPr>
            <w:r w:rsidRPr="0048150C">
              <w:rPr>
                <w:b/>
                <w:sz w:val="24"/>
                <w:szCs w:val="24"/>
              </w:rPr>
              <w:t>Стратегія розвитку</w:t>
            </w:r>
          </w:p>
          <w:p w:rsidR="001F7665" w:rsidRPr="0048150C" w:rsidRDefault="001F7665" w:rsidP="00212999">
            <w:pPr>
              <w:ind w:hanging="2"/>
              <w:jc w:val="center"/>
              <w:rPr>
                <w:rFonts w:cstheme="minorHAnsi"/>
                <w:sz w:val="16"/>
                <w:szCs w:val="16"/>
              </w:rPr>
            </w:pPr>
            <w:r w:rsidRPr="0048150C">
              <w:rPr>
                <w:b/>
                <w:sz w:val="24"/>
                <w:szCs w:val="24"/>
              </w:rPr>
              <w:t>Боярської міської територіальної громади до 2027 р.</w:t>
            </w:r>
          </w:p>
        </w:tc>
        <w:tc>
          <w:tcPr>
            <w:tcW w:w="9923" w:type="dxa"/>
            <w:gridSpan w:val="10"/>
          </w:tcPr>
          <w:p w:rsidR="001F7665" w:rsidRPr="0048150C" w:rsidRDefault="001F7665" w:rsidP="00212999">
            <w:pPr>
              <w:ind w:hanging="2"/>
              <w:jc w:val="center"/>
              <w:rPr>
                <w:b/>
                <w:sz w:val="24"/>
                <w:szCs w:val="24"/>
              </w:rPr>
            </w:pPr>
            <w:r w:rsidRPr="0048150C">
              <w:rPr>
                <w:b/>
                <w:sz w:val="24"/>
                <w:szCs w:val="24"/>
              </w:rPr>
              <w:t>Державна стратегія регіонального розвитку на 2021-2027 роки</w:t>
            </w:r>
          </w:p>
          <w:p w:rsidR="001F7665" w:rsidRPr="0048150C" w:rsidRDefault="001F7665" w:rsidP="00212999">
            <w:pPr>
              <w:ind w:hanging="2"/>
              <w:jc w:val="center"/>
              <w:rPr>
                <w:rFonts w:cstheme="minorHAnsi"/>
                <w:bCs/>
                <w:sz w:val="16"/>
                <w:szCs w:val="16"/>
                <w:lang w:eastAsia="uk-UA"/>
              </w:rPr>
            </w:pPr>
          </w:p>
        </w:tc>
      </w:tr>
      <w:tr w:rsidR="001F7665" w:rsidRPr="0048150C" w:rsidTr="00212999">
        <w:trPr>
          <w:cantSplit/>
          <w:trHeight w:val="2970"/>
        </w:trPr>
        <w:tc>
          <w:tcPr>
            <w:tcW w:w="5670" w:type="dxa"/>
            <w:vMerge/>
            <w:shd w:val="clear" w:color="auto" w:fill="auto"/>
          </w:tcPr>
          <w:p w:rsidR="001F7665" w:rsidRPr="0048150C" w:rsidRDefault="001F7665" w:rsidP="00212999">
            <w:pPr>
              <w:ind w:hanging="2"/>
              <w:rPr>
                <w:rFonts w:cstheme="minorHAnsi"/>
                <w:sz w:val="16"/>
                <w:szCs w:val="16"/>
              </w:rPr>
            </w:pPr>
          </w:p>
        </w:tc>
        <w:tc>
          <w:tcPr>
            <w:tcW w:w="1276"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bCs/>
                <w:sz w:val="16"/>
                <w:szCs w:val="16"/>
                <w:lang w:eastAsia="uk-UA"/>
              </w:rPr>
              <w:t>Стратегічна ціль - «Формування згуртованої держави в соціальному, гуманітарному, економічному, екологічному, безпековому та просторовому вимірах»</w:t>
            </w:r>
          </w:p>
        </w:tc>
        <w:tc>
          <w:tcPr>
            <w:tcW w:w="1134"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bCs/>
                <w:sz w:val="16"/>
                <w:szCs w:val="16"/>
                <w:lang w:eastAsia="uk-UA"/>
              </w:rPr>
              <w:t>Оперативна ціль 1. Забезпечення інтегрованого розвитку територій з урахуванням інтересів майбутніх поколінь</w:t>
            </w:r>
          </w:p>
        </w:tc>
        <w:tc>
          <w:tcPr>
            <w:tcW w:w="992"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sz w:val="16"/>
                <w:szCs w:val="16"/>
              </w:rPr>
              <w:t>Оперативна ціль</w:t>
            </w:r>
            <w:r w:rsidRPr="0048150C">
              <w:rPr>
                <w:rFonts w:cstheme="minorHAnsi"/>
                <w:b/>
                <w:color w:val="333333"/>
                <w:sz w:val="16"/>
                <w:szCs w:val="16"/>
                <w:shd w:val="clear" w:color="auto" w:fill="FFFFFF"/>
              </w:rPr>
              <w:t xml:space="preserve">   2. </w:t>
            </w:r>
            <w:r w:rsidRPr="0048150C">
              <w:rPr>
                <w:rFonts w:cstheme="minorHAnsi"/>
                <w:b/>
                <w:spacing w:val="-2"/>
                <w:sz w:val="16"/>
                <w:szCs w:val="16"/>
              </w:rPr>
              <w:t xml:space="preserve">Задоволення </w:t>
            </w:r>
            <w:r w:rsidRPr="0048150C">
              <w:rPr>
                <w:rFonts w:cstheme="minorHAnsi"/>
                <w:b/>
                <w:sz w:val="16"/>
                <w:szCs w:val="16"/>
              </w:rPr>
              <w:t>потреби населення у якісних адміністративних і публічних послугах</w:t>
            </w:r>
          </w:p>
        </w:tc>
        <w:tc>
          <w:tcPr>
            <w:tcW w:w="1134"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sz w:val="16"/>
                <w:szCs w:val="16"/>
              </w:rPr>
              <w:t>Оперативна ціль3.Соціальний захист ветеранів війни та їх сімей, внутрішньо переміщених осіб та інших вразливих груп</w:t>
            </w:r>
            <w:r w:rsidRPr="0048150C">
              <w:rPr>
                <w:rFonts w:cstheme="minorHAnsi"/>
                <w:b/>
                <w:spacing w:val="-2"/>
                <w:sz w:val="16"/>
                <w:szCs w:val="16"/>
              </w:rPr>
              <w:t xml:space="preserve"> населення</w:t>
            </w:r>
          </w:p>
        </w:tc>
        <w:tc>
          <w:tcPr>
            <w:tcW w:w="709"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bCs/>
                <w:sz w:val="16"/>
                <w:szCs w:val="16"/>
                <w:lang w:eastAsia="uk-UA"/>
              </w:rPr>
              <w:t>Стратегічна ціль - «Підвищення рівня конкурентоспроможності регіонів»</w:t>
            </w:r>
          </w:p>
        </w:tc>
        <w:tc>
          <w:tcPr>
            <w:tcW w:w="851"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bCs/>
                <w:sz w:val="16"/>
                <w:szCs w:val="16"/>
                <w:lang w:eastAsia="uk-UA"/>
              </w:rPr>
              <w:t>Оперативна ціль 1. Інфраструктура, стійка до безпекових, соціальних та економічних викликів</w:t>
            </w:r>
          </w:p>
        </w:tc>
        <w:tc>
          <w:tcPr>
            <w:tcW w:w="850" w:type="dxa"/>
            <w:textDirection w:val="btLr"/>
          </w:tcPr>
          <w:p w:rsidR="001F7665" w:rsidRPr="0048150C" w:rsidRDefault="001F7665" w:rsidP="00212999">
            <w:pPr>
              <w:ind w:right="113" w:hanging="2"/>
              <w:rPr>
                <w:rFonts w:cstheme="minorHAnsi"/>
                <w:b/>
                <w:bCs/>
                <w:sz w:val="16"/>
                <w:szCs w:val="16"/>
                <w:lang w:eastAsia="uk-UA"/>
              </w:rPr>
            </w:pPr>
            <w:r w:rsidRPr="0048150C">
              <w:rPr>
                <w:rFonts w:cstheme="minorHAnsi"/>
                <w:b/>
                <w:sz w:val="16"/>
                <w:szCs w:val="16"/>
              </w:rPr>
              <w:t>Оперативна ціль 2. Сильна, спроможна та конкурентоздатна регіональна економіка</w:t>
            </w:r>
          </w:p>
        </w:tc>
        <w:tc>
          <w:tcPr>
            <w:tcW w:w="851" w:type="dxa"/>
            <w:textDirection w:val="btLr"/>
          </w:tcPr>
          <w:p w:rsidR="001F7665" w:rsidRPr="0048150C" w:rsidRDefault="001F7665" w:rsidP="00212999">
            <w:pPr>
              <w:ind w:right="113" w:hanging="2"/>
              <w:rPr>
                <w:rFonts w:cstheme="minorHAnsi"/>
                <w:b/>
                <w:sz w:val="16"/>
                <w:szCs w:val="16"/>
              </w:rPr>
            </w:pPr>
            <w:r w:rsidRPr="0048150C">
              <w:rPr>
                <w:rFonts w:cstheme="minorHAnsi"/>
                <w:b/>
                <w:sz w:val="16"/>
                <w:szCs w:val="16"/>
              </w:rPr>
              <w:t>Стратегічна ціль - «Розбудова ефективного багаторівневого врядування»</w:t>
            </w:r>
          </w:p>
        </w:tc>
        <w:tc>
          <w:tcPr>
            <w:tcW w:w="1134" w:type="dxa"/>
            <w:textDirection w:val="btLr"/>
          </w:tcPr>
          <w:p w:rsidR="001F7665" w:rsidRPr="0048150C" w:rsidRDefault="001F7665" w:rsidP="00212999">
            <w:pPr>
              <w:ind w:right="113" w:hanging="2"/>
              <w:rPr>
                <w:rFonts w:cstheme="minorHAnsi"/>
                <w:b/>
                <w:sz w:val="16"/>
                <w:szCs w:val="16"/>
              </w:rPr>
            </w:pPr>
            <w:r w:rsidRPr="0048150C">
              <w:rPr>
                <w:rFonts w:cstheme="minorHAnsi"/>
                <w:b/>
                <w:sz w:val="16"/>
                <w:szCs w:val="16"/>
              </w:rPr>
              <w:t>Оперативна ціль 1. Розвиток інституційної спроможності органів публічної влади з урахування кращих практик ЄС</w:t>
            </w:r>
            <w:r w:rsidRPr="0048150C">
              <w:rPr>
                <w:rFonts w:cstheme="minorHAnsi"/>
                <w:b/>
                <w:sz w:val="16"/>
                <w:szCs w:val="16"/>
              </w:rPr>
              <w:tab/>
            </w:r>
          </w:p>
        </w:tc>
        <w:tc>
          <w:tcPr>
            <w:tcW w:w="992" w:type="dxa"/>
            <w:textDirection w:val="btLr"/>
          </w:tcPr>
          <w:p w:rsidR="001F7665" w:rsidRPr="0048150C" w:rsidRDefault="001F7665" w:rsidP="00212999">
            <w:pPr>
              <w:ind w:right="113" w:hanging="2"/>
              <w:rPr>
                <w:rFonts w:cstheme="minorHAnsi"/>
                <w:b/>
                <w:sz w:val="16"/>
                <w:szCs w:val="16"/>
              </w:rPr>
            </w:pPr>
            <w:r w:rsidRPr="0048150C">
              <w:rPr>
                <w:rFonts w:cstheme="minorHAnsi"/>
                <w:b/>
                <w:sz w:val="16"/>
                <w:szCs w:val="16"/>
              </w:rPr>
              <w:t xml:space="preserve">Оперативна ціль 2. Розвиток </w:t>
            </w:r>
            <w:r w:rsidRPr="0048150C">
              <w:rPr>
                <w:rFonts w:cstheme="minorHAnsi"/>
                <w:b/>
                <w:spacing w:val="-2"/>
                <w:sz w:val="16"/>
                <w:szCs w:val="16"/>
              </w:rPr>
              <w:t xml:space="preserve">різних </w:t>
            </w:r>
            <w:r w:rsidRPr="0048150C">
              <w:rPr>
                <w:rFonts w:cstheme="minorHAnsi"/>
                <w:b/>
                <w:sz w:val="16"/>
                <w:szCs w:val="16"/>
              </w:rPr>
              <w:t>форм співробітництва та ефективне управління публічними інвестиціями</w:t>
            </w:r>
          </w:p>
        </w:tc>
      </w:tr>
      <w:tr w:rsidR="001F7665" w:rsidRPr="0048150C" w:rsidTr="00212999">
        <w:tc>
          <w:tcPr>
            <w:tcW w:w="5670" w:type="dxa"/>
            <w:shd w:val="clear" w:color="auto" w:fill="99FF66"/>
          </w:tcPr>
          <w:p w:rsidR="001F7665" w:rsidRPr="0048150C" w:rsidRDefault="001F7665" w:rsidP="00212999">
            <w:pPr>
              <w:pStyle w:val="TableParagraph"/>
              <w:ind w:left="0" w:hanging="2"/>
              <w:rPr>
                <w:sz w:val="16"/>
                <w:szCs w:val="16"/>
                <w:lang w:val="uk-UA"/>
              </w:rPr>
            </w:pPr>
            <w:r w:rsidRPr="0048150C">
              <w:rPr>
                <w:bCs/>
                <w:sz w:val="16"/>
                <w:szCs w:val="16"/>
                <w:lang w:val="uk-UA"/>
              </w:rPr>
              <w:t xml:space="preserve">Стратегічна ціль 1. </w:t>
            </w:r>
            <w:r w:rsidRPr="0048150C">
              <w:rPr>
                <w:rFonts w:eastAsia="Times New Roman"/>
                <w:sz w:val="16"/>
                <w:szCs w:val="16"/>
                <w:lang w:val="uk-UA"/>
              </w:rPr>
              <w:t>Прозора, згуртована, комфортна для життя громада, яка дбає про розвиток і збереження культурних цінностей</w:t>
            </w:r>
          </w:p>
        </w:tc>
        <w:tc>
          <w:tcPr>
            <w:tcW w:w="1276"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992" w:type="dxa"/>
            <w:shd w:val="clear" w:color="auto" w:fill="99FF66"/>
          </w:tcPr>
          <w:p w:rsidR="001F7665" w:rsidRPr="0048150C" w:rsidRDefault="001F7665" w:rsidP="00212999">
            <w:pPr>
              <w:ind w:hanging="2"/>
              <w:jc w:val="center"/>
              <w:rPr>
                <w:rFonts w:cstheme="minorHAnsi"/>
                <w:sz w:val="16"/>
                <w:szCs w:val="16"/>
              </w:rPr>
            </w:pP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709"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1" w:type="dxa"/>
            <w:shd w:val="clear" w:color="auto" w:fill="99FF66"/>
          </w:tcPr>
          <w:p w:rsidR="001F7665" w:rsidRPr="0048150C" w:rsidRDefault="001F7665" w:rsidP="00212999">
            <w:pPr>
              <w:ind w:hanging="2"/>
              <w:jc w:val="center"/>
              <w:rPr>
                <w:rFonts w:cstheme="minorHAnsi"/>
                <w:sz w:val="16"/>
                <w:szCs w:val="16"/>
              </w:rPr>
            </w:pPr>
          </w:p>
        </w:tc>
        <w:tc>
          <w:tcPr>
            <w:tcW w:w="850" w:type="dxa"/>
            <w:shd w:val="clear" w:color="auto" w:fill="99FF66"/>
          </w:tcPr>
          <w:p w:rsidR="001F7665" w:rsidRPr="0048150C" w:rsidRDefault="001F7665" w:rsidP="00212999">
            <w:pPr>
              <w:ind w:hanging="2"/>
              <w:jc w:val="center"/>
              <w:rPr>
                <w:rFonts w:cstheme="minorHAnsi"/>
                <w:sz w:val="16"/>
                <w:szCs w:val="16"/>
              </w:rPr>
            </w:pPr>
          </w:p>
        </w:tc>
        <w:tc>
          <w:tcPr>
            <w:tcW w:w="851"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992" w:type="dxa"/>
            <w:shd w:val="clear" w:color="auto" w:fill="99FF66"/>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Оперативна ціль 1.1 Впізнавана і прозора громада</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Оперативна ціль 1.2 Громада взаємної довіри та взаємодопомоги</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Оперативна ціль 1.3 Розумно спланована та комфортна для проживання громада</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Оперативна ціль 1.4 Громада культури і духовності</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99FF66"/>
          </w:tcPr>
          <w:p w:rsidR="001F7665" w:rsidRPr="0048150C" w:rsidRDefault="001F7665" w:rsidP="00212999">
            <w:pPr>
              <w:pStyle w:val="TableParagraph"/>
              <w:ind w:left="0" w:hanging="2"/>
              <w:rPr>
                <w:sz w:val="16"/>
                <w:szCs w:val="16"/>
                <w:lang w:val="uk-UA"/>
              </w:rPr>
            </w:pPr>
            <w:r w:rsidRPr="0048150C">
              <w:rPr>
                <w:sz w:val="16"/>
                <w:szCs w:val="16"/>
                <w:lang w:val="uk-UA" w:eastAsia="uk-UA"/>
              </w:rPr>
              <w:t>Стратегічна ціль 2.</w:t>
            </w:r>
            <w:r w:rsidRPr="0048150C">
              <w:rPr>
                <w:sz w:val="16"/>
                <w:szCs w:val="16"/>
                <w:lang w:val="uk-UA"/>
              </w:rPr>
              <w:t>Енергоощадна, цифрова громада, яка підтримує та заохочує розвиток бізнесу</w:t>
            </w:r>
            <w:r w:rsidRPr="0048150C">
              <w:rPr>
                <w:sz w:val="16"/>
                <w:szCs w:val="16"/>
                <w:lang w:val="uk-UA" w:eastAsia="uk-UA"/>
              </w:rPr>
              <w:t xml:space="preserve"> дружньою до природи</w:t>
            </w:r>
          </w:p>
        </w:tc>
        <w:tc>
          <w:tcPr>
            <w:tcW w:w="1276"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992" w:type="dxa"/>
            <w:shd w:val="clear" w:color="auto" w:fill="99FF66"/>
          </w:tcPr>
          <w:p w:rsidR="001F7665" w:rsidRPr="0048150C" w:rsidRDefault="001F7665" w:rsidP="00212999">
            <w:pPr>
              <w:ind w:hanging="2"/>
              <w:jc w:val="center"/>
              <w:rPr>
                <w:rFonts w:cstheme="minorHAnsi"/>
                <w:sz w:val="16"/>
                <w:szCs w:val="16"/>
              </w:rPr>
            </w:pP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709"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1" w:type="dxa"/>
            <w:shd w:val="clear" w:color="auto" w:fill="99FF66"/>
          </w:tcPr>
          <w:p w:rsidR="001F7665" w:rsidRPr="0048150C" w:rsidRDefault="001F7665" w:rsidP="00212999">
            <w:pPr>
              <w:ind w:hanging="2"/>
              <w:jc w:val="center"/>
              <w:rPr>
                <w:rFonts w:cstheme="minorHAnsi"/>
                <w:sz w:val="16"/>
                <w:szCs w:val="16"/>
              </w:rPr>
            </w:pPr>
          </w:p>
        </w:tc>
        <w:tc>
          <w:tcPr>
            <w:tcW w:w="850" w:type="dxa"/>
            <w:shd w:val="clear" w:color="auto" w:fill="99FF66"/>
          </w:tcPr>
          <w:p w:rsidR="001F7665" w:rsidRPr="0048150C" w:rsidRDefault="001F7665" w:rsidP="00212999">
            <w:pPr>
              <w:ind w:hanging="2"/>
              <w:jc w:val="center"/>
              <w:rPr>
                <w:rFonts w:cstheme="minorHAnsi"/>
                <w:sz w:val="16"/>
                <w:szCs w:val="16"/>
              </w:rPr>
            </w:pPr>
          </w:p>
        </w:tc>
        <w:tc>
          <w:tcPr>
            <w:tcW w:w="851" w:type="dxa"/>
            <w:shd w:val="clear" w:color="auto" w:fill="99FF66"/>
          </w:tcPr>
          <w:p w:rsidR="001F7665" w:rsidRPr="0048150C" w:rsidRDefault="001F7665" w:rsidP="00212999">
            <w:pPr>
              <w:ind w:hanging="2"/>
              <w:jc w:val="center"/>
              <w:rPr>
                <w:rFonts w:cstheme="minorHAnsi"/>
                <w:sz w:val="16"/>
                <w:szCs w:val="16"/>
              </w:rPr>
            </w:pP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992" w:type="dxa"/>
            <w:shd w:val="clear" w:color="auto" w:fill="99FF66"/>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Оперативна ціль 2.1.</w:t>
            </w:r>
            <w:r w:rsidRPr="0048150C">
              <w:rPr>
                <w:rFonts w:eastAsia="Times New Roman"/>
                <w:sz w:val="16"/>
                <w:szCs w:val="16"/>
                <w:lang w:val="uk-UA"/>
              </w:rPr>
              <w:t xml:space="preserve"> Громада з розвинутим підприємництвом та сприятливим інвестиційним кліматом</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2.2. </w:t>
            </w:r>
            <w:r w:rsidRPr="0048150C">
              <w:rPr>
                <w:rFonts w:eastAsia="Times New Roman"/>
                <w:sz w:val="16"/>
                <w:szCs w:val="16"/>
                <w:lang w:val="uk-UA"/>
              </w:rPr>
              <w:t>Цифрова громада</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2.3. </w:t>
            </w:r>
            <w:r w:rsidRPr="0048150C">
              <w:rPr>
                <w:rFonts w:eastAsia="Times New Roman"/>
                <w:sz w:val="16"/>
                <w:szCs w:val="16"/>
                <w:lang w:val="uk-UA"/>
              </w:rPr>
              <w:t>Енергоощадна і «зелена» громада</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99FF66"/>
          </w:tcPr>
          <w:p w:rsidR="001F7665" w:rsidRPr="0048150C" w:rsidRDefault="001F7665" w:rsidP="00212999">
            <w:pPr>
              <w:pStyle w:val="TableParagraph"/>
              <w:ind w:left="0" w:hanging="2"/>
              <w:rPr>
                <w:sz w:val="16"/>
                <w:szCs w:val="16"/>
                <w:lang w:val="uk-UA"/>
              </w:rPr>
            </w:pPr>
            <w:r w:rsidRPr="0048150C">
              <w:rPr>
                <w:sz w:val="16"/>
                <w:szCs w:val="16"/>
                <w:lang w:val="uk-UA"/>
              </w:rPr>
              <w:t xml:space="preserve">Стратегічна ціль 3. </w:t>
            </w:r>
            <w:r w:rsidRPr="0048150C">
              <w:rPr>
                <w:rFonts w:eastAsia="Times New Roman"/>
                <w:sz w:val="16"/>
                <w:szCs w:val="16"/>
                <w:lang w:val="uk-UA"/>
              </w:rPr>
              <w:t>Стійка до сучасних викликів, безбар’єрна громада, яка дбає про довкілля, та забезпечує доступ до освіти, спорту, соціальних, медичних, рекреаційних послуг всім мешканцям незалежно від віку, статі, релігійних переконань</w:t>
            </w:r>
          </w:p>
        </w:tc>
        <w:tc>
          <w:tcPr>
            <w:tcW w:w="1276"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992" w:type="dxa"/>
            <w:shd w:val="clear" w:color="auto" w:fill="99FF66"/>
          </w:tcPr>
          <w:p w:rsidR="001F7665" w:rsidRPr="0048150C" w:rsidRDefault="001F7665" w:rsidP="00212999">
            <w:pPr>
              <w:ind w:hanging="2"/>
              <w:jc w:val="center"/>
              <w:rPr>
                <w:rFonts w:cstheme="minorHAnsi"/>
                <w:sz w:val="16"/>
                <w:szCs w:val="16"/>
              </w:rPr>
            </w:pP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709" w:type="dxa"/>
            <w:shd w:val="clear" w:color="auto" w:fill="99FF66"/>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1" w:type="dxa"/>
            <w:shd w:val="clear" w:color="auto" w:fill="99FF66"/>
          </w:tcPr>
          <w:p w:rsidR="001F7665" w:rsidRPr="0048150C" w:rsidRDefault="001F7665" w:rsidP="00212999">
            <w:pPr>
              <w:ind w:hanging="2"/>
              <w:jc w:val="center"/>
              <w:rPr>
                <w:rFonts w:cstheme="minorHAnsi"/>
                <w:sz w:val="16"/>
                <w:szCs w:val="16"/>
              </w:rPr>
            </w:pPr>
          </w:p>
        </w:tc>
        <w:tc>
          <w:tcPr>
            <w:tcW w:w="850" w:type="dxa"/>
            <w:shd w:val="clear" w:color="auto" w:fill="99FF66"/>
          </w:tcPr>
          <w:p w:rsidR="001F7665" w:rsidRPr="0048150C" w:rsidRDefault="001F7665" w:rsidP="00212999">
            <w:pPr>
              <w:ind w:hanging="2"/>
              <w:jc w:val="center"/>
              <w:rPr>
                <w:rFonts w:cstheme="minorHAnsi"/>
                <w:sz w:val="16"/>
                <w:szCs w:val="16"/>
              </w:rPr>
            </w:pPr>
          </w:p>
        </w:tc>
        <w:tc>
          <w:tcPr>
            <w:tcW w:w="851" w:type="dxa"/>
            <w:shd w:val="clear" w:color="auto" w:fill="99FF66"/>
          </w:tcPr>
          <w:p w:rsidR="001F7665" w:rsidRPr="0048150C" w:rsidRDefault="001F7665" w:rsidP="00212999">
            <w:pPr>
              <w:ind w:hanging="2"/>
              <w:jc w:val="center"/>
              <w:rPr>
                <w:rFonts w:cstheme="minorHAnsi"/>
                <w:sz w:val="16"/>
                <w:szCs w:val="16"/>
              </w:rPr>
            </w:pPr>
          </w:p>
        </w:tc>
        <w:tc>
          <w:tcPr>
            <w:tcW w:w="1134" w:type="dxa"/>
            <w:shd w:val="clear" w:color="auto" w:fill="99FF66"/>
          </w:tcPr>
          <w:p w:rsidR="001F7665" w:rsidRPr="0048150C" w:rsidRDefault="001F7665" w:rsidP="00212999">
            <w:pPr>
              <w:ind w:hanging="2"/>
              <w:jc w:val="center"/>
              <w:rPr>
                <w:rFonts w:cstheme="minorHAnsi"/>
                <w:sz w:val="16"/>
                <w:szCs w:val="16"/>
              </w:rPr>
            </w:pPr>
          </w:p>
        </w:tc>
        <w:tc>
          <w:tcPr>
            <w:tcW w:w="992" w:type="dxa"/>
            <w:shd w:val="clear" w:color="auto" w:fill="99FF66"/>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Оперативна ціль 3.1.</w:t>
            </w:r>
            <w:r w:rsidRPr="0048150C">
              <w:rPr>
                <w:rFonts w:eastAsia="Times New Roman"/>
                <w:sz w:val="16"/>
                <w:szCs w:val="16"/>
                <w:lang w:val="uk-UA"/>
              </w:rPr>
              <w:t>Громада із чистим довкіллям і адаптована до кліматичних змін</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3.2. </w:t>
            </w:r>
            <w:r w:rsidRPr="0048150C">
              <w:rPr>
                <w:rFonts w:eastAsia="Times New Roman"/>
                <w:sz w:val="16"/>
                <w:szCs w:val="16"/>
                <w:lang w:val="uk-UA"/>
              </w:rPr>
              <w:t>Стійка до сучасних викликів громада</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3.3. </w:t>
            </w:r>
            <w:r w:rsidRPr="0048150C">
              <w:rPr>
                <w:rFonts w:eastAsia="Times New Roman"/>
                <w:sz w:val="16"/>
                <w:szCs w:val="16"/>
                <w:lang w:val="uk-UA"/>
              </w:rPr>
              <w:t>Безпечна та безбар’єрна громада для кожного</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3.4. </w:t>
            </w:r>
            <w:r w:rsidRPr="0048150C">
              <w:rPr>
                <w:rFonts w:eastAsia="Times New Roman"/>
                <w:sz w:val="16"/>
                <w:szCs w:val="16"/>
                <w:lang w:val="uk-UA"/>
              </w:rPr>
              <w:t>Доступна, якісна, сучасна і адаптивна освіта для всіх вікових, соціальних та економічних груп населення</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3.5. </w:t>
            </w:r>
            <w:r w:rsidRPr="0048150C">
              <w:rPr>
                <w:rFonts w:eastAsia="Times New Roman"/>
                <w:sz w:val="16"/>
                <w:szCs w:val="16"/>
                <w:lang w:val="uk-UA"/>
              </w:rPr>
              <w:t>Громада молоді, спорту і здорового способу життя</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3.6. </w:t>
            </w:r>
            <w:r w:rsidRPr="0048150C">
              <w:rPr>
                <w:rFonts w:eastAsia="Times New Roman"/>
                <w:sz w:val="16"/>
                <w:szCs w:val="16"/>
                <w:lang w:val="uk-UA"/>
              </w:rPr>
              <w:t>Медичні установи надають якісні послуги по збереженню та відновленню здоров’я</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r w:rsidR="001F7665" w:rsidRPr="0048150C" w:rsidTr="00212999">
        <w:tc>
          <w:tcPr>
            <w:tcW w:w="5670" w:type="dxa"/>
            <w:shd w:val="clear" w:color="auto" w:fill="auto"/>
          </w:tcPr>
          <w:p w:rsidR="001F7665" w:rsidRPr="0048150C" w:rsidRDefault="001F7665" w:rsidP="00212999">
            <w:pPr>
              <w:pStyle w:val="TableParagraph"/>
              <w:ind w:left="0" w:hanging="2"/>
              <w:rPr>
                <w:sz w:val="16"/>
                <w:szCs w:val="16"/>
                <w:lang w:val="uk-UA"/>
              </w:rPr>
            </w:pPr>
            <w:r w:rsidRPr="0048150C">
              <w:rPr>
                <w:sz w:val="16"/>
                <w:szCs w:val="16"/>
                <w:lang w:val="uk-UA"/>
              </w:rPr>
              <w:t xml:space="preserve">Оперативна ціль 3.7. </w:t>
            </w:r>
            <w:r w:rsidRPr="0048150C">
              <w:rPr>
                <w:rFonts w:eastAsia="Times New Roman"/>
                <w:sz w:val="16"/>
                <w:szCs w:val="16"/>
                <w:lang w:val="uk-UA"/>
              </w:rPr>
              <w:t>Соціальні послуги та соціальне забезпечення доступне для кожного в громаді</w:t>
            </w:r>
          </w:p>
        </w:tc>
        <w:tc>
          <w:tcPr>
            <w:tcW w:w="1276"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1134" w:type="dxa"/>
          </w:tcPr>
          <w:p w:rsidR="001F7665" w:rsidRPr="0048150C" w:rsidRDefault="001F7665" w:rsidP="00212999">
            <w:pPr>
              <w:ind w:hanging="2"/>
              <w:jc w:val="center"/>
              <w:rPr>
                <w:rFonts w:cstheme="minorHAnsi"/>
                <w:sz w:val="16"/>
                <w:szCs w:val="16"/>
              </w:rPr>
            </w:pPr>
            <w:r w:rsidRPr="0048150C">
              <w:rPr>
                <w:rFonts w:cstheme="minorHAnsi"/>
                <w:sz w:val="16"/>
                <w:szCs w:val="16"/>
              </w:rPr>
              <w:t>++</w:t>
            </w:r>
          </w:p>
        </w:tc>
        <w:tc>
          <w:tcPr>
            <w:tcW w:w="709"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850" w:type="dxa"/>
          </w:tcPr>
          <w:p w:rsidR="001F7665" w:rsidRPr="0048150C" w:rsidRDefault="001F7665" w:rsidP="00212999">
            <w:pPr>
              <w:ind w:hanging="2"/>
              <w:jc w:val="center"/>
              <w:rPr>
                <w:rFonts w:cstheme="minorHAnsi"/>
                <w:sz w:val="16"/>
                <w:szCs w:val="16"/>
              </w:rPr>
            </w:pPr>
          </w:p>
        </w:tc>
        <w:tc>
          <w:tcPr>
            <w:tcW w:w="851" w:type="dxa"/>
          </w:tcPr>
          <w:p w:rsidR="001F7665" w:rsidRPr="0048150C" w:rsidRDefault="001F7665" w:rsidP="00212999">
            <w:pPr>
              <w:ind w:hanging="2"/>
              <w:jc w:val="center"/>
              <w:rPr>
                <w:rFonts w:cstheme="minorHAnsi"/>
                <w:sz w:val="16"/>
                <w:szCs w:val="16"/>
              </w:rPr>
            </w:pPr>
          </w:p>
        </w:tc>
        <w:tc>
          <w:tcPr>
            <w:tcW w:w="1134" w:type="dxa"/>
          </w:tcPr>
          <w:p w:rsidR="001F7665" w:rsidRPr="0048150C" w:rsidRDefault="001F7665" w:rsidP="00212999">
            <w:pPr>
              <w:ind w:hanging="2"/>
              <w:jc w:val="center"/>
              <w:rPr>
                <w:rFonts w:cstheme="minorHAnsi"/>
                <w:sz w:val="16"/>
                <w:szCs w:val="16"/>
              </w:rPr>
            </w:pPr>
          </w:p>
        </w:tc>
        <w:tc>
          <w:tcPr>
            <w:tcW w:w="992" w:type="dxa"/>
          </w:tcPr>
          <w:p w:rsidR="001F7665" w:rsidRPr="0048150C" w:rsidRDefault="001F7665" w:rsidP="00212999">
            <w:pPr>
              <w:ind w:hanging="2"/>
              <w:jc w:val="center"/>
              <w:rPr>
                <w:rFonts w:cstheme="minorHAnsi"/>
                <w:sz w:val="16"/>
                <w:szCs w:val="16"/>
              </w:rPr>
            </w:pPr>
          </w:p>
        </w:tc>
      </w:tr>
    </w:tbl>
    <w:p w:rsidR="001F7665" w:rsidRPr="0048150C" w:rsidRDefault="00116485" w:rsidP="001F7665">
      <w:pPr>
        <w:rPr>
          <w:rFonts w:cstheme="minorHAnsi"/>
          <w:sz w:val="16"/>
          <w:szCs w:val="16"/>
        </w:rPr>
      </w:pPr>
      <w:r>
        <w:rPr>
          <w:rFonts w:cstheme="minorHAnsi"/>
          <w:noProof/>
          <w:sz w:val="16"/>
          <w:szCs w:val="16"/>
          <w:lang w:val="ru-RU" w:eastAsia="ru-RU"/>
        </w:rPr>
        <mc:AlternateContent>
          <mc:Choice Requires="wps">
            <w:drawing>
              <wp:anchor distT="0" distB="0" distL="114300" distR="114300" simplePos="0" relativeHeight="251659264" behindDoc="0" locked="0" layoutInCell="1" allowOverlap="1">
                <wp:simplePos x="0" y="0"/>
                <wp:positionH relativeFrom="column">
                  <wp:posOffset>9002395</wp:posOffset>
                </wp:positionH>
                <wp:positionV relativeFrom="paragraph">
                  <wp:posOffset>-6035040</wp:posOffset>
                </wp:positionV>
                <wp:extent cx="1133475" cy="4762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14DB" w:rsidRPr="00212999" w:rsidRDefault="002E14DB" w:rsidP="00212999">
                            <w:pPr>
                              <w:jc w:val="center"/>
                              <w:rPr>
                                <w:rFonts w:ascii="Times New Roman" w:hAnsi="Times New Roman" w:cs="Times New Roman"/>
                                <w:color w:val="000000" w:themeColor="text1"/>
                                <w:sz w:val="24"/>
                                <w:szCs w:val="24"/>
                              </w:rPr>
                            </w:pPr>
                            <w:r w:rsidRPr="00212999">
                              <w:rPr>
                                <w:rFonts w:ascii="Times New Roman" w:hAnsi="Times New Roman" w:cs="Times New Roman"/>
                                <w:color w:val="000000" w:themeColor="text1"/>
                                <w:sz w:val="24"/>
                                <w:szCs w:val="24"/>
                              </w:rPr>
                              <w:t>Таблиця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rect id="Прямоугольник 2" o:spid="_x0000_s1026" style="position:absolute;margin-left:708.85pt;margin-top:-475.2pt;width:8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" filled="f" stroked="f" strokeweight="2pt">
                <v:path arrowok="t"/>
                <v:textbox>
                  <w:txbxContent>
                    <w:p w:rsidR="002E14DB" w:rsidRPr="00212999" w:rsidRDefault="002E14DB" w:rsidP="00212999">
                      <w:pPr>
                        <w:jc w:val="center"/>
                        <w:rPr>
                          <w:rFonts w:ascii="Times New Roman" w:hAnsi="Times New Roman" w:cs="Times New Roman"/>
                          <w:color w:val="000000" w:themeColor="text1"/>
                          <w:sz w:val="24"/>
                          <w:szCs w:val="24"/>
                        </w:rPr>
                      </w:pPr>
                      <w:r w:rsidRPr="00212999">
                        <w:rPr>
                          <w:rFonts w:ascii="Times New Roman" w:hAnsi="Times New Roman" w:cs="Times New Roman"/>
                          <w:color w:val="000000" w:themeColor="text1"/>
                          <w:sz w:val="24"/>
                          <w:szCs w:val="24"/>
                        </w:rPr>
                        <w:t>Таблиця 2</w:t>
                      </w:r>
                    </w:p>
                  </w:txbxContent>
                </v:textbox>
              </v:rect>
            </w:pict>
          </mc:Fallback>
        </mc:AlternateContent>
      </w:r>
      <w:r w:rsidR="001F7665" w:rsidRPr="0048150C">
        <w:rPr>
          <w:rFonts w:cstheme="minorHAnsi"/>
          <w:sz w:val="16"/>
          <w:szCs w:val="16"/>
        </w:rPr>
        <w:br/>
      </w:r>
      <w:r w:rsidR="001F7665" w:rsidRPr="0048150C">
        <w:rPr>
          <w:rFonts w:cstheme="minorHAnsi"/>
          <w:sz w:val="16"/>
          <w:szCs w:val="16"/>
        </w:rPr>
        <w:br w:type="page"/>
      </w:r>
    </w:p>
    <w:p w:rsidR="001F7665" w:rsidRPr="0048150C" w:rsidRDefault="00780CB7" w:rsidP="00780CB7">
      <w:pPr>
        <w:jc w:val="right"/>
        <w:rPr>
          <w:rFonts w:ascii="Times New Roman" w:hAnsi="Times New Roman" w:cs="Times New Roman"/>
          <w:sz w:val="24"/>
          <w:szCs w:val="24"/>
        </w:rPr>
      </w:pPr>
      <w:r w:rsidRPr="0048150C">
        <w:rPr>
          <w:rFonts w:ascii="Times New Roman" w:hAnsi="Times New Roman" w:cs="Times New Roman"/>
          <w:sz w:val="24"/>
          <w:szCs w:val="24"/>
        </w:rPr>
        <w:t xml:space="preserve">Таблиця 3 </w:t>
      </w:r>
    </w:p>
    <w:tbl>
      <w:tblPr>
        <w:tblW w:w="1557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708"/>
        <w:gridCol w:w="567"/>
        <w:gridCol w:w="709"/>
        <w:gridCol w:w="851"/>
        <w:gridCol w:w="708"/>
        <w:gridCol w:w="709"/>
        <w:gridCol w:w="709"/>
        <w:gridCol w:w="709"/>
        <w:gridCol w:w="708"/>
        <w:gridCol w:w="709"/>
        <w:gridCol w:w="709"/>
        <w:gridCol w:w="567"/>
        <w:gridCol w:w="709"/>
        <w:gridCol w:w="425"/>
        <w:gridCol w:w="709"/>
        <w:gridCol w:w="708"/>
        <w:gridCol w:w="709"/>
        <w:gridCol w:w="709"/>
      </w:tblGrid>
      <w:tr w:rsidR="001F7665" w:rsidRPr="0048150C" w:rsidTr="00212999">
        <w:trPr>
          <w:trHeight w:val="699"/>
        </w:trPr>
        <w:tc>
          <w:tcPr>
            <w:tcW w:w="3241" w:type="dxa"/>
            <w:vMerge w:val="restart"/>
          </w:tcPr>
          <w:p w:rsidR="001F7665" w:rsidRPr="0048150C" w:rsidRDefault="001F7665" w:rsidP="00212999">
            <w:pPr>
              <w:rPr>
                <w:rFonts w:cstheme="minorHAnsi"/>
                <w:sz w:val="24"/>
                <w:szCs w:val="24"/>
              </w:rPr>
            </w:pPr>
            <w:r w:rsidRPr="0048150C">
              <w:rPr>
                <w:rFonts w:cstheme="minorHAnsi"/>
                <w:b/>
                <w:sz w:val="24"/>
                <w:szCs w:val="24"/>
              </w:rPr>
              <w:t>Стратегія Боярської міської територіальної громади на період до 2027 року</w:t>
            </w:r>
          </w:p>
        </w:tc>
        <w:tc>
          <w:tcPr>
            <w:tcW w:w="12332" w:type="dxa"/>
            <w:gridSpan w:val="18"/>
          </w:tcPr>
          <w:p w:rsidR="001F7665" w:rsidRPr="0048150C" w:rsidRDefault="001F7665" w:rsidP="00212999">
            <w:pPr>
              <w:pStyle w:val="TableParagraph"/>
              <w:jc w:val="center"/>
              <w:rPr>
                <w:rFonts w:cstheme="minorHAnsi"/>
                <w:b/>
                <w:sz w:val="24"/>
                <w:szCs w:val="24"/>
                <w:lang w:val="uk-UA"/>
              </w:rPr>
            </w:pPr>
            <w:r w:rsidRPr="0048150C">
              <w:rPr>
                <w:rFonts w:cstheme="minorHAnsi"/>
                <w:b/>
                <w:sz w:val="24"/>
                <w:szCs w:val="24"/>
                <w:lang w:val="uk-UA"/>
              </w:rPr>
              <w:t>Стратегія розвитку Київської області на 2021-2027 роки</w:t>
            </w:r>
          </w:p>
          <w:p w:rsidR="001F7665" w:rsidRPr="0048150C" w:rsidRDefault="001F7665" w:rsidP="00212999">
            <w:pPr>
              <w:pStyle w:val="TableParagraph"/>
              <w:jc w:val="center"/>
              <w:rPr>
                <w:lang w:val="uk-UA"/>
              </w:rPr>
            </w:pPr>
          </w:p>
        </w:tc>
      </w:tr>
      <w:tr w:rsidR="001F7665" w:rsidRPr="0048150C" w:rsidTr="00212999">
        <w:trPr>
          <w:cantSplit/>
          <w:trHeight w:val="4536"/>
        </w:trPr>
        <w:tc>
          <w:tcPr>
            <w:tcW w:w="3241" w:type="dxa"/>
            <w:vMerge/>
          </w:tcPr>
          <w:p w:rsidR="001F7665" w:rsidRPr="0048150C" w:rsidRDefault="001F7665" w:rsidP="00212999"/>
        </w:tc>
        <w:tc>
          <w:tcPr>
            <w:tcW w:w="708" w:type="dxa"/>
            <w:textDirection w:val="btLr"/>
          </w:tcPr>
          <w:p w:rsidR="001F7665" w:rsidRPr="0048150C" w:rsidRDefault="001F7665" w:rsidP="00212999">
            <w:pPr>
              <w:ind w:left="113" w:right="113"/>
              <w:rPr>
                <w:rFonts w:cstheme="minorHAnsi"/>
                <w:b/>
                <w:sz w:val="16"/>
                <w:szCs w:val="16"/>
              </w:rPr>
            </w:pPr>
            <w:r w:rsidRPr="0048150C">
              <w:rPr>
                <w:rFonts w:cstheme="minorHAnsi"/>
                <w:b/>
                <w:bCs/>
                <w:sz w:val="16"/>
                <w:szCs w:val="16"/>
              </w:rPr>
              <w:t xml:space="preserve">Стратегічна  ціль  </w:t>
            </w:r>
            <w:r w:rsidRPr="0048150C">
              <w:rPr>
                <w:rFonts w:cstheme="minorHAnsi"/>
                <w:b/>
                <w:sz w:val="16"/>
                <w:szCs w:val="16"/>
              </w:rPr>
              <w:t xml:space="preserve">1. Розвиток  людського  потенціалу, наближення  якості  життя  до  європейських  </w:t>
            </w:r>
            <w:r w:rsidRPr="0048150C">
              <w:rPr>
                <w:rFonts w:cstheme="minorHAnsi"/>
                <w:b/>
                <w:spacing w:val="-2"/>
                <w:sz w:val="16"/>
                <w:szCs w:val="16"/>
              </w:rPr>
              <w:t>стандартів</w:t>
            </w:r>
          </w:p>
        </w:tc>
        <w:tc>
          <w:tcPr>
            <w:tcW w:w="567"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1</w:t>
            </w:r>
            <w:r w:rsidRPr="0048150C">
              <w:rPr>
                <w:rFonts w:cstheme="minorHAnsi"/>
                <w:b/>
                <w:color w:val="333333"/>
                <w:sz w:val="16"/>
                <w:szCs w:val="16"/>
                <w:shd w:val="clear" w:color="auto" w:fill="FFFFFF"/>
              </w:rPr>
              <w:t>.</w:t>
            </w:r>
            <w:r w:rsidRPr="0048150C">
              <w:rPr>
                <w:rFonts w:cstheme="minorHAnsi"/>
                <w:b/>
                <w:sz w:val="16"/>
                <w:szCs w:val="16"/>
              </w:rPr>
              <w:t>1. Якісна освіта для</w:t>
            </w:r>
            <w:r w:rsidR="00423CC4">
              <w:rPr>
                <w:rFonts w:cstheme="minorHAnsi"/>
                <w:b/>
                <w:sz w:val="16"/>
                <w:szCs w:val="16"/>
              </w:rPr>
              <w:t xml:space="preserve"> </w:t>
            </w:r>
            <w:r w:rsidRPr="0048150C">
              <w:rPr>
                <w:rFonts w:cstheme="minorHAnsi"/>
                <w:b/>
                <w:spacing w:val="-4"/>
                <w:sz w:val="16"/>
                <w:szCs w:val="16"/>
              </w:rPr>
              <w:t>всіх</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ціль1.2. Охорона здоров′я та здоровий спосіб життя людей</w:t>
            </w:r>
          </w:p>
        </w:tc>
        <w:tc>
          <w:tcPr>
            <w:tcW w:w="851" w:type="dxa"/>
            <w:textDirection w:val="btLr"/>
          </w:tcPr>
          <w:p w:rsidR="001F7665" w:rsidRPr="0048150C" w:rsidRDefault="001F7665" w:rsidP="00212999">
            <w:pPr>
              <w:ind w:left="113" w:right="113"/>
              <w:rPr>
                <w:rFonts w:cstheme="minorHAnsi"/>
                <w:sz w:val="16"/>
                <w:szCs w:val="16"/>
              </w:rPr>
            </w:pPr>
            <w:r w:rsidRPr="0048150C">
              <w:rPr>
                <w:rFonts w:cstheme="minorHAnsi"/>
                <w:sz w:val="16"/>
                <w:szCs w:val="16"/>
              </w:rPr>
              <w:t>О</w:t>
            </w:r>
            <w:r w:rsidRPr="0048150C">
              <w:rPr>
                <w:rFonts w:cstheme="minorHAnsi"/>
                <w:b/>
                <w:sz w:val="16"/>
                <w:szCs w:val="16"/>
              </w:rPr>
              <w:t>перативна ціль 1.3.Розвиток культурного і духовного середовища, збереження  і  популяризація культурної спадщини</w:t>
            </w:r>
          </w:p>
        </w:tc>
        <w:tc>
          <w:tcPr>
            <w:tcW w:w="708"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 xml:space="preserve">Оперативна ціль 1.4. Забезпечення населення </w:t>
            </w:r>
            <w:r w:rsidRPr="0048150C">
              <w:rPr>
                <w:rFonts w:cstheme="minorHAnsi"/>
                <w:b/>
                <w:spacing w:val="-2"/>
                <w:sz w:val="16"/>
                <w:szCs w:val="16"/>
              </w:rPr>
              <w:t xml:space="preserve">якісними </w:t>
            </w:r>
            <w:r w:rsidRPr="0048150C">
              <w:rPr>
                <w:rFonts w:cstheme="minorHAnsi"/>
                <w:b/>
                <w:sz w:val="16"/>
                <w:szCs w:val="16"/>
              </w:rPr>
              <w:t>комунальними</w:t>
            </w:r>
            <w:r w:rsidRPr="0048150C">
              <w:rPr>
                <w:rFonts w:cstheme="minorHAnsi"/>
                <w:b/>
                <w:spacing w:val="-2"/>
                <w:sz w:val="16"/>
                <w:szCs w:val="16"/>
              </w:rPr>
              <w:t>послугами</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1.5. Створення умов для якісного, комфортного та безпечного життя людей</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1.6. Екологічна безпека та охорона навколишнього природного середовища</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Стратегічна ціль 2. Підвищення конкурентоспроможності економіки регіону</w:t>
            </w:r>
          </w:p>
        </w:tc>
        <w:tc>
          <w:tcPr>
            <w:tcW w:w="708"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2.1. Розвиток видів промислової діяльності з високою доданою вартістю</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2. 2.Розвитоквисокотехнологічного сільськогосподарського виробництва</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 xml:space="preserve">Оперативна ціль 2.3. Створення умов для </w:t>
            </w:r>
            <w:r w:rsidRPr="0048150C">
              <w:rPr>
                <w:rFonts w:cstheme="minorHAnsi"/>
                <w:b/>
                <w:spacing w:val="-2"/>
                <w:sz w:val="16"/>
                <w:szCs w:val="16"/>
              </w:rPr>
              <w:t xml:space="preserve">пріоритетного </w:t>
            </w:r>
            <w:r w:rsidRPr="0048150C">
              <w:rPr>
                <w:rFonts w:cstheme="minorHAnsi"/>
                <w:b/>
                <w:sz w:val="16"/>
                <w:szCs w:val="16"/>
              </w:rPr>
              <w:t xml:space="preserve">розвитку малого та середнього </w:t>
            </w:r>
            <w:r w:rsidRPr="0048150C">
              <w:rPr>
                <w:rFonts w:cstheme="minorHAnsi"/>
                <w:b/>
                <w:spacing w:val="-2"/>
                <w:sz w:val="16"/>
                <w:szCs w:val="16"/>
              </w:rPr>
              <w:t>підприємництва</w:t>
            </w:r>
          </w:p>
        </w:tc>
        <w:tc>
          <w:tcPr>
            <w:tcW w:w="567"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 xml:space="preserve">Оперативна ціль 2.4. Розвиток туризму та </w:t>
            </w:r>
            <w:r w:rsidRPr="0048150C">
              <w:rPr>
                <w:rFonts w:cstheme="minorHAnsi"/>
                <w:b/>
                <w:spacing w:val="-2"/>
                <w:sz w:val="16"/>
                <w:szCs w:val="16"/>
              </w:rPr>
              <w:t>рекреацій</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Стратегічна ціль 3. Розвиток інноваційноорієнтованих галузей економіки (на засадах смарт- спеціалізації)</w:t>
            </w:r>
          </w:p>
        </w:tc>
        <w:tc>
          <w:tcPr>
            <w:tcW w:w="425"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3.1. Розвиток інноваційної екосистеми</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3.2. Активізація наукової та інноваційної діяльності в секторах старт - спеціалізації</w:t>
            </w:r>
          </w:p>
        </w:tc>
        <w:tc>
          <w:tcPr>
            <w:tcW w:w="708"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3.3. Розвиток людського капіталу для підтримки старт – спеціалізації регіону</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Стратегічна ціль 4. Сталий розвиток територій населених пунктів і громад</w:t>
            </w:r>
          </w:p>
        </w:tc>
        <w:tc>
          <w:tcPr>
            <w:tcW w:w="709" w:type="dxa"/>
            <w:textDirection w:val="btLr"/>
          </w:tcPr>
          <w:p w:rsidR="001F7665" w:rsidRPr="0048150C" w:rsidRDefault="001F7665" w:rsidP="00212999">
            <w:pPr>
              <w:ind w:left="113" w:right="113"/>
              <w:rPr>
                <w:rFonts w:cstheme="minorHAnsi"/>
                <w:b/>
                <w:sz w:val="16"/>
                <w:szCs w:val="16"/>
              </w:rPr>
            </w:pPr>
            <w:r w:rsidRPr="0048150C">
              <w:rPr>
                <w:rFonts w:cstheme="minorHAnsi"/>
                <w:b/>
                <w:sz w:val="16"/>
                <w:szCs w:val="16"/>
              </w:rPr>
              <w:t>Оперативна ціль 4.1. Розвиток територій в інтересах територіальних громад</w:t>
            </w:r>
          </w:p>
        </w:tc>
      </w:tr>
      <w:tr w:rsidR="001F7665" w:rsidRPr="0048150C" w:rsidTr="00212999">
        <w:trPr>
          <w:trHeight w:val="830"/>
        </w:trPr>
        <w:tc>
          <w:tcPr>
            <w:tcW w:w="3241" w:type="dxa"/>
            <w:shd w:val="clear" w:color="auto" w:fill="99FF66"/>
          </w:tcPr>
          <w:p w:rsidR="001F7665" w:rsidRPr="0048150C" w:rsidRDefault="001F7665" w:rsidP="00212999">
            <w:pPr>
              <w:pStyle w:val="TableParagraph"/>
              <w:rPr>
                <w:b/>
                <w:sz w:val="16"/>
                <w:szCs w:val="16"/>
                <w:lang w:val="uk-UA"/>
              </w:rPr>
            </w:pPr>
            <w:r w:rsidRPr="0048150C">
              <w:rPr>
                <w:b/>
                <w:bCs/>
                <w:sz w:val="16"/>
                <w:szCs w:val="16"/>
                <w:lang w:val="uk-UA"/>
              </w:rPr>
              <w:t xml:space="preserve">Стратегічна ціль 1. </w:t>
            </w:r>
            <w:r w:rsidRPr="0048150C">
              <w:rPr>
                <w:rFonts w:eastAsia="Times New Roman"/>
                <w:b/>
                <w:sz w:val="16"/>
                <w:szCs w:val="16"/>
                <w:lang w:val="uk-UA"/>
              </w:rPr>
              <w:t>Прозора, згуртована, комфортна для життя громада, яка дбає про розвиток і збереження культурних цінностей</w:t>
            </w:r>
          </w:p>
        </w:tc>
        <w:tc>
          <w:tcPr>
            <w:tcW w:w="708" w:type="dxa"/>
            <w:shd w:val="clear" w:color="auto" w:fill="99FF66"/>
          </w:tcPr>
          <w:p w:rsidR="001F7665" w:rsidRPr="0048150C" w:rsidRDefault="001F7665" w:rsidP="00212999">
            <w:pPr>
              <w:jc w:val="center"/>
              <w:rPr>
                <w:b/>
              </w:rPr>
            </w:pPr>
            <w:r w:rsidRPr="0048150C">
              <w:rPr>
                <w:b/>
              </w:rPr>
              <w:t>+</w:t>
            </w:r>
          </w:p>
        </w:tc>
        <w:tc>
          <w:tcPr>
            <w:tcW w:w="567"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851"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rFonts w:cstheme="minorHAnsi"/>
                <w:b/>
                <w:sz w:val="16"/>
                <w:szCs w:val="16"/>
              </w:rPr>
            </w:pPr>
          </w:p>
        </w:tc>
        <w:tc>
          <w:tcPr>
            <w:tcW w:w="709" w:type="dxa"/>
            <w:shd w:val="clear" w:color="auto" w:fill="99FF66"/>
          </w:tcPr>
          <w:p w:rsidR="001F7665" w:rsidRPr="0048150C" w:rsidRDefault="001F7665" w:rsidP="00212999">
            <w:pPr>
              <w:jc w:val="center"/>
              <w:rPr>
                <w:rFonts w:cstheme="minorHAnsi"/>
                <w:b/>
                <w:sz w:val="16"/>
                <w:szCs w:val="16"/>
              </w:rPr>
            </w:pPr>
          </w:p>
        </w:tc>
        <w:tc>
          <w:tcPr>
            <w:tcW w:w="567"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rFonts w:cstheme="minorHAnsi"/>
                <w:b/>
                <w:sz w:val="16"/>
                <w:szCs w:val="16"/>
              </w:rPr>
            </w:pPr>
          </w:p>
        </w:tc>
        <w:tc>
          <w:tcPr>
            <w:tcW w:w="425" w:type="dxa"/>
            <w:shd w:val="clear" w:color="auto" w:fill="99FF66"/>
          </w:tcPr>
          <w:p w:rsidR="001F7665" w:rsidRPr="0048150C" w:rsidRDefault="001F7665" w:rsidP="00212999">
            <w:pPr>
              <w:jc w:val="center"/>
              <w:rPr>
                <w:rFonts w:cstheme="minorHAnsi"/>
                <w:b/>
                <w:sz w:val="16"/>
                <w:szCs w:val="16"/>
              </w:rPr>
            </w:pPr>
          </w:p>
        </w:tc>
        <w:tc>
          <w:tcPr>
            <w:tcW w:w="709" w:type="dxa"/>
            <w:shd w:val="clear" w:color="auto" w:fill="99FF66"/>
          </w:tcPr>
          <w:p w:rsidR="001F7665" w:rsidRPr="0048150C" w:rsidRDefault="001F7665" w:rsidP="00212999">
            <w:pPr>
              <w:jc w:val="center"/>
              <w:rPr>
                <w:rFonts w:cstheme="minorHAnsi"/>
                <w:b/>
                <w:sz w:val="16"/>
                <w:szCs w:val="16"/>
              </w:rPr>
            </w:pPr>
          </w:p>
        </w:tc>
        <w:tc>
          <w:tcPr>
            <w:tcW w:w="708" w:type="dxa"/>
            <w:shd w:val="clear" w:color="auto" w:fill="99FF66"/>
          </w:tcPr>
          <w:p w:rsidR="001F7665" w:rsidRPr="0048150C" w:rsidRDefault="001F7665" w:rsidP="00212999">
            <w:pPr>
              <w:jc w:val="center"/>
              <w:rPr>
                <w:rFonts w:cstheme="minorHAnsi"/>
                <w:b/>
                <w:sz w:val="16"/>
                <w:szCs w:val="16"/>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pPr>
          </w:p>
        </w:tc>
      </w:tr>
      <w:tr w:rsidR="001F7665" w:rsidRPr="0048150C" w:rsidTr="00212999">
        <w:trPr>
          <w:trHeight w:val="420"/>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1.1 </w:t>
            </w:r>
            <w:r w:rsidRPr="0048150C">
              <w:rPr>
                <w:rFonts w:eastAsia="Times New Roman"/>
                <w:sz w:val="16"/>
                <w:szCs w:val="16"/>
                <w:lang w:val="uk-UA"/>
              </w:rPr>
              <w:t>Впізнавана і прозора громада</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pPr>
          </w:p>
        </w:tc>
      </w:tr>
      <w:tr w:rsidR="001F7665" w:rsidRPr="0048150C" w:rsidTr="00212999">
        <w:trPr>
          <w:trHeight w:val="486"/>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w:t>
            </w:r>
            <w:r w:rsidRPr="0048150C">
              <w:rPr>
                <w:rFonts w:eastAsia="Times New Roman"/>
                <w:sz w:val="16"/>
                <w:szCs w:val="16"/>
                <w:lang w:val="uk-UA"/>
              </w:rPr>
              <w:t>1.2 Громада взаємної довіри та взаємодопомоги</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pPr>
          </w:p>
        </w:tc>
      </w:tr>
      <w:tr w:rsidR="001F7665" w:rsidRPr="0048150C" w:rsidTr="00212999">
        <w:trPr>
          <w:trHeight w:val="55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w:t>
            </w:r>
            <w:r w:rsidRPr="0048150C">
              <w:rPr>
                <w:rFonts w:eastAsia="Times New Roman"/>
                <w:sz w:val="16"/>
                <w:szCs w:val="16"/>
                <w:lang w:val="uk-UA"/>
              </w:rPr>
              <w:t>1.3 Розумно спланована та комфортна для проживання громада</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pPr>
            <w:r w:rsidRPr="0048150C">
              <w:t>+</w:t>
            </w:r>
          </w:p>
        </w:tc>
      </w:tr>
      <w:tr w:rsidR="001F7665" w:rsidRPr="0048150C" w:rsidTr="00212999">
        <w:trPr>
          <w:trHeight w:val="540"/>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w:t>
            </w:r>
            <w:r w:rsidRPr="0048150C">
              <w:rPr>
                <w:rFonts w:eastAsia="Times New Roman"/>
                <w:sz w:val="16"/>
                <w:szCs w:val="16"/>
                <w:lang w:val="uk-UA"/>
              </w:rPr>
              <w:t>1.4 Громада культури і духовності</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r w:rsidRPr="0048150C">
              <w:rPr>
                <w:b/>
              </w:rPr>
              <w:t>++</w:t>
            </w: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pPr>
          </w:p>
        </w:tc>
      </w:tr>
      <w:tr w:rsidR="001F7665" w:rsidRPr="0048150C" w:rsidTr="00212999">
        <w:trPr>
          <w:trHeight w:val="416"/>
        </w:trPr>
        <w:tc>
          <w:tcPr>
            <w:tcW w:w="3241" w:type="dxa"/>
            <w:shd w:val="clear" w:color="auto" w:fill="99FF66"/>
          </w:tcPr>
          <w:p w:rsidR="001F7665" w:rsidRPr="0048150C" w:rsidRDefault="001F7665" w:rsidP="00212999">
            <w:pPr>
              <w:pStyle w:val="TableParagraph"/>
              <w:rPr>
                <w:sz w:val="16"/>
                <w:szCs w:val="16"/>
                <w:lang w:val="uk-UA"/>
              </w:rPr>
            </w:pPr>
            <w:r w:rsidRPr="0048150C">
              <w:rPr>
                <w:b/>
                <w:sz w:val="16"/>
                <w:szCs w:val="16"/>
                <w:lang w:val="uk-UA"/>
              </w:rPr>
              <w:t>Стратегічна ціль 2. Енергоощадна, цифрова громада, яка підтримує та заохочує розвиток бізнесу дружньою до природи</w:t>
            </w:r>
            <w:r w:rsidRPr="0048150C">
              <w:rPr>
                <w:sz w:val="16"/>
                <w:szCs w:val="16"/>
                <w:lang w:val="uk-UA"/>
              </w:rPr>
              <w:t>.</w:t>
            </w:r>
          </w:p>
        </w:tc>
        <w:tc>
          <w:tcPr>
            <w:tcW w:w="708" w:type="dxa"/>
            <w:shd w:val="clear" w:color="auto" w:fill="99FF66"/>
          </w:tcPr>
          <w:p w:rsidR="001F7665" w:rsidRPr="0048150C" w:rsidRDefault="001F7665" w:rsidP="00212999">
            <w:pPr>
              <w:jc w:val="center"/>
              <w:rPr>
                <w:b/>
              </w:rPr>
            </w:pPr>
          </w:p>
        </w:tc>
        <w:tc>
          <w:tcPr>
            <w:tcW w:w="567"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851"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r w:rsidRPr="0048150C">
              <w:rPr>
                <w:b/>
              </w:rPr>
              <w:t>++</w:t>
            </w: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567"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425"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pPr>
          </w:p>
        </w:tc>
      </w:tr>
      <w:tr w:rsidR="001F7665" w:rsidRPr="0048150C" w:rsidTr="00212999">
        <w:trPr>
          <w:trHeight w:val="570"/>
        </w:trPr>
        <w:tc>
          <w:tcPr>
            <w:tcW w:w="3241" w:type="dxa"/>
          </w:tcPr>
          <w:p w:rsidR="001F7665" w:rsidRPr="0048150C" w:rsidRDefault="001F7665" w:rsidP="00212999">
            <w:pPr>
              <w:pStyle w:val="TableParagraph"/>
              <w:rPr>
                <w:sz w:val="16"/>
                <w:szCs w:val="16"/>
                <w:lang w:val="uk-UA"/>
              </w:rPr>
            </w:pPr>
            <w:r w:rsidRPr="0048150C">
              <w:rPr>
                <w:sz w:val="16"/>
                <w:szCs w:val="16"/>
                <w:lang w:val="uk-UA"/>
              </w:rPr>
              <w:t>Оперативна ціль 2.1.</w:t>
            </w:r>
            <w:r w:rsidRPr="0048150C">
              <w:rPr>
                <w:rFonts w:eastAsia="Times New Roman"/>
                <w:sz w:val="16"/>
                <w:szCs w:val="16"/>
                <w:lang w:val="uk-UA"/>
              </w:rPr>
              <w:t xml:space="preserve"> Громада з розвинутим підприємництвом та сприятливим інвестиційним кліматом</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r w:rsidRPr="0048150C">
              <w:rPr>
                <w:b/>
              </w:rPr>
              <w:t>+</w:t>
            </w:r>
          </w:p>
        </w:tc>
      </w:tr>
      <w:tr w:rsidR="001F7665" w:rsidRPr="0048150C" w:rsidTr="00212999">
        <w:trPr>
          <w:trHeight w:val="49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2.2. </w:t>
            </w:r>
            <w:r w:rsidRPr="0048150C">
              <w:rPr>
                <w:rFonts w:eastAsia="Times New Roman"/>
                <w:sz w:val="16"/>
                <w:szCs w:val="16"/>
                <w:lang w:val="uk-UA"/>
              </w:rPr>
              <w:t>Цифрова громада</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714"/>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2.3. </w:t>
            </w:r>
            <w:r w:rsidRPr="0048150C">
              <w:rPr>
                <w:rFonts w:eastAsia="Times New Roman"/>
                <w:sz w:val="16"/>
                <w:szCs w:val="16"/>
                <w:lang w:val="uk-UA"/>
              </w:rPr>
              <w:t>Енергоощадна і «зелена» громада</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570"/>
        </w:trPr>
        <w:tc>
          <w:tcPr>
            <w:tcW w:w="3241" w:type="dxa"/>
            <w:shd w:val="clear" w:color="auto" w:fill="99FF66"/>
          </w:tcPr>
          <w:p w:rsidR="001F7665" w:rsidRPr="0048150C" w:rsidRDefault="001F7665" w:rsidP="00212999">
            <w:pPr>
              <w:pStyle w:val="TableParagraph"/>
              <w:rPr>
                <w:b/>
                <w:sz w:val="16"/>
                <w:szCs w:val="16"/>
                <w:lang w:val="uk-UA"/>
              </w:rPr>
            </w:pPr>
            <w:r w:rsidRPr="0048150C">
              <w:rPr>
                <w:b/>
                <w:sz w:val="16"/>
                <w:szCs w:val="16"/>
                <w:lang w:val="uk-UA"/>
              </w:rPr>
              <w:t xml:space="preserve">Стратегічна ціль 3. </w:t>
            </w:r>
            <w:r w:rsidRPr="0048150C">
              <w:rPr>
                <w:rFonts w:eastAsia="Times New Roman"/>
                <w:b/>
                <w:sz w:val="16"/>
                <w:szCs w:val="16"/>
                <w:lang w:val="uk-UA"/>
              </w:rPr>
              <w:t>Стійка до сучасних викликів, безбар’єрна громада, яка дбає про довкілля, та забезпечує доступ до освіти, спорту, соціальних, медичних, рекреаційних послуг всім мешканцям незалежно від віку, статі, релігійних переконань.</w:t>
            </w:r>
          </w:p>
        </w:tc>
        <w:tc>
          <w:tcPr>
            <w:tcW w:w="708" w:type="dxa"/>
            <w:shd w:val="clear" w:color="auto" w:fill="99FF66"/>
          </w:tcPr>
          <w:p w:rsidR="001F7665" w:rsidRPr="0048150C" w:rsidRDefault="001F7665" w:rsidP="00212999">
            <w:pPr>
              <w:jc w:val="center"/>
              <w:rPr>
                <w:b/>
              </w:rPr>
            </w:pPr>
            <w:r w:rsidRPr="0048150C">
              <w:rPr>
                <w:b/>
              </w:rPr>
              <w:t>++</w:t>
            </w:r>
          </w:p>
        </w:tc>
        <w:tc>
          <w:tcPr>
            <w:tcW w:w="567"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851"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567"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r w:rsidRPr="0048150C">
              <w:rPr>
                <w:b/>
              </w:rPr>
              <w:t>+</w:t>
            </w:r>
          </w:p>
        </w:tc>
        <w:tc>
          <w:tcPr>
            <w:tcW w:w="425"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8"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c>
          <w:tcPr>
            <w:tcW w:w="709" w:type="dxa"/>
            <w:shd w:val="clear" w:color="auto" w:fill="99FF66"/>
          </w:tcPr>
          <w:p w:rsidR="001F7665" w:rsidRPr="0048150C" w:rsidRDefault="001F7665" w:rsidP="00212999">
            <w:pPr>
              <w:jc w:val="center"/>
              <w:rPr>
                <w:b/>
              </w:rPr>
            </w:pPr>
          </w:p>
        </w:tc>
      </w:tr>
      <w:tr w:rsidR="001F7665" w:rsidRPr="0048150C" w:rsidTr="00212999">
        <w:trPr>
          <w:trHeight w:val="630"/>
        </w:trPr>
        <w:tc>
          <w:tcPr>
            <w:tcW w:w="3241" w:type="dxa"/>
          </w:tcPr>
          <w:p w:rsidR="001F7665" w:rsidRPr="0048150C" w:rsidRDefault="001F7665" w:rsidP="00212999">
            <w:pPr>
              <w:pStyle w:val="TableParagraph"/>
              <w:rPr>
                <w:sz w:val="16"/>
                <w:szCs w:val="16"/>
                <w:lang w:val="uk-UA"/>
              </w:rPr>
            </w:pPr>
            <w:r w:rsidRPr="0048150C">
              <w:rPr>
                <w:sz w:val="16"/>
                <w:szCs w:val="16"/>
                <w:lang w:val="uk-UA"/>
              </w:rPr>
              <w:t>Оперативна ціль 3.1.</w:t>
            </w:r>
            <w:r w:rsidRPr="0048150C">
              <w:rPr>
                <w:rFonts w:eastAsia="Times New Roman"/>
                <w:sz w:val="16"/>
                <w:szCs w:val="16"/>
                <w:lang w:val="uk-UA"/>
              </w:rPr>
              <w:t xml:space="preserve"> Громада із чистим довкіллям і адаптована до кліматичних змін</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46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3.2. </w:t>
            </w:r>
            <w:r w:rsidRPr="0048150C">
              <w:rPr>
                <w:rFonts w:eastAsia="Times New Roman"/>
                <w:sz w:val="16"/>
                <w:szCs w:val="16"/>
                <w:lang w:val="uk-UA"/>
              </w:rPr>
              <w:t>Стійка до сучасних викликів громада</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420"/>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3.3. </w:t>
            </w:r>
            <w:r w:rsidRPr="0048150C">
              <w:rPr>
                <w:rFonts w:eastAsia="Times New Roman"/>
                <w:sz w:val="16"/>
                <w:szCs w:val="16"/>
                <w:lang w:val="uk-UA"/>
              </w:rPr>
              <w:t>Безпечна та безбар’єрна громада для кожного</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43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3.4. </w:t>
            </w:r>
            <w:r w:rsidRPr="0048150C">
              <w:rPr>
                <w:rFonts w:eastAsia="Times New Roman"/>
                <w:sz w:val="16"/>
                <w:szCs w:val="16"/>
                <w:lang w:val="uk-UA"/>
              </w:rPr>
              <w:t>Доступна, якісна, сучасна і адаптивна освіта для всіх вікових, соціальних та економічних груп населення</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43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3.5. </w:t>
            </w:r>
            <w:r w:rsidRPr="0048150C">
              <w:rPr>
                <w:rFonts w:eastAsia="Times New Roman"/>
                <w:sz w:val="16"/>
                <w:szCs w:val="16"/>
                <w:lang w:val="uk-UA"/>
              </w:rPr>
              <w:t>Громада молоді, спорту і здорового способу життя</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r>
      <w:tr w:rsidR="001F7665" w:rsidRPr="0048150C" w:rsidTr="00212999">
        <w:trPr>
          <w:trHeight w:val="43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3.6. </w:t>
            </w:r>
            <w:r w:rsidRPr="0048150C">
              <w:rPr>
                <w:rFonts w:eastAsia="Times New Roman"/>
                <w:sz w:val="16"/>
                <w:szCs w:val="16"/>
                <w:lang w:val="uk-UA"/>
              </w:rPr>
              <w:t>Медичні установи надають якісні послуги по збереженню та відновленню здоров’я</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r w:rsidR="001F7665" w:rsidRPr="0048150C" w:rsidTr="00212999">
        <w:trPr>
          <w:trHeight w:val="435"/>
        </w:trPr>
        <w:tc>
          <w:tcPr>
            <w:tcW w:w="3241" w:type="dxa"/>
          </w:tcPr>
          <w:p w:rsidR="001F7665" w:rsidRPr="0048150C" w:rsidRDefault="001F7665" w:rsidP="00212999">
            <w:pPr>
              <w:pStyle w:val="TableParagraph"/>
              <w:rPr>
                <w:sz w:val="16"/>
                <w:szCs w:val="16"/>
                <w:lang w:val="uk-UA"/>
              </w:rPr>
            </w:pPr>
            <w:r w:rsidRPr="0048150C">
              <w:rPr>
                <w:sz w:val="16"/>
                <w:szCs w:val="16"/>
                <w:lang w:val="uk-UA"/>
              </w:rPr>
              <w:t xml:space="preserve">Оперативна ціль 3.7. </w:t>
            </w:r>
            <w:r w:rsidRPr="0048150C">
              <w:rPr>
                <w:rFonts w:eastAsia="Times New Roman"/>
                <w:sz w:val="16"/>
                <w:szCs w:val="16"/>
                <w:lang w:val="uk-UA"/>
              </w:rPr>
              <w:t>Соціальні послуги та соціальне забезпечення доступне для кожного в громаді</w:t>
            </w:r>
          </w:p>
        </w:tc>
        <w:tc>
          <w:tcPr>
            <w:tcW w:w="708"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851"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r w:rsidRPr="0048150C">
              <w:rPr>
                <w:b/>
              </w:rPr>
              <w:t>+</w:t>
            </w: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567"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425"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8"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c>
          <w:tcPr>
            <w:tcW w:w="709" w:type="dxa"/>
          </w:tcPr>
          <w:p w:rsidR="001F7665" w:rsidRPr="0048150C" w:rsidRDefault="001F7665" w:rsidP="00212999">
            <w:pPr>
              <w:jc w:val="center"/>
              <w:rPr>
                <w:b/>
              </w:rPr>
            </w:pPr>
          </w:p>
        </w:tc>
      </w:tr>
    </w:tbl>
    <w:p w:rsidR="001F7665" w:rsidRPr="0048150C" w:rsidRDefault="001F7665" w:rsidP="001F7665"/>
    <w:p w:rsidR="006479F9" w:rsidRPr="0048150C" w:rsidRDefault="001F7665" w:rsidP="001F7665">
      <w:pPr>
        <w:pBdr>
          <w:top w:val="nil"/>
          <w:left w:val="nil"/>
          <w:bottom w:val="nil"/>
          <w:right w:val="nil"/>
          <w:between w:val="nil"/>
        </w:pBdr>
        <w:spacing w:after="0" w:line="240" w:lineRule="auto"/>
        <w:jc w:val="both"/>
        <w:rPr>
          <w:rFonts w:ascii="Times New Roman" w:hAnsi="Times New Roman" w:cs="Times New Roman"/>
          <w:b/>
          <w:color w:val="000000"/>
          <w:sz w:val="28"/>
          <w:szCs w:val="28"/>
        </w:rPr>
        <w:sectPr w:rsidR="006479F9" w:rsidRPr="0048150C" w:rsidSect="00AC7EE5">
          <w:pgSz w:w="16838" w:h="11906" w:orient="landscape"/>
          <w:pgMar w:top="993" w:right="1134" w:bottom="850" w:left="567" w:header="708" w:footer="708" w:gutter="0"/>
          <w:cols w:space="708"/>
          <w:docGrid w:linePitch="360"/>
        </w:sectPr>
      </w:pPr>
      <w:r w:rsidRPr="0048150C">
        <w:rPr>
          <w:sz w:val="24"/>
          <w:szCs w:val="24"/>
        </w:rPr>
        <w:t xml:space="preserve">*У клітинках ступінь зв’язку окремих цілей відмічається як </w:t>
      </w:r>
      <w:r w:rsidRPr="0048150C">
        <w:rPr>
          <w:b/>
          <w:sz w:val="24"/>
          <w:szCs w:val="24"/>
        </w:rPr>
        <w:t>++</w:t>
      </w:r>
      <w:r w:rsidRPr="0048150C">
        <w:rPr>
          <w:sz w:val="24"/>
          <w:szCs w:val="24"/>
        </w:rPr>
        <w:t xml:space="preserve"> (сильний зв’язок) або </w:t>
      </w:r>
      <w:r w:rsidRPr="0048150C">
        <w:rPr>
          <w:b/>
          <w:sz w:val="24"/>
          <w:szCs w:val="24"/>
        </w:rPr>
        <w:t>+</w:t>
      </w:r>
      <w:r w:rsidRPr="0048150C">
        <w:rPr>
          <w:sz w:val="24"/>
          <w:szCs w:val="24"/>
        </w:rPr>
        <w:t xml:space="preserve"> (опосередкований</w:t>
      </w:r>
      <w:r w:rsidRPr="0048150C">
        <w:rPr>
          <w:spacing w:val="-2"/>
          <w:sz w:val="24"/>
          <w:szCs w:val="24"/>
        </w:rPr>
        <w:t xml:space="preserve"> зв’язок)</w:t>
      </w:r>
    </w:p>
    <w:p w:rsidR="00D71483" w:rsidRPr="0048150C" w:rsidRDefault="00D71483" w:rsidP="00D71483">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D71483" w:rsidRPr="0048150C" w:rsidRDefault="00D71483" w:rsidP="00D71483">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Боярська </w:t>
      </w:r>
      <w:r w:rsidR="00780CB7" w:rsidRPr="0048150C">
        <w:rPr>
          <w:rFonts w:ascii="Times New Roman" w:hAnsi="Times New Roman" w:cs="Times New Roman"/>
          <w:sz w:val="28"/>
          <w:szCs w:val="28"/>
        </w:rPr>
        <w:t>МТГ</w:t>
      </w:r>
      <w:r w:rsidRPr="0048150C">
        <w:rPr>
          <w:rFonts w:ascii="Times New Roman" w:hAnsi="Times New Roman" w:cs="Times New Roman"/>
          <w:sz w:val="28"/>
          <w:szCs w:val="28"/>
        </w:rPr>
        <w:t xml:space="preserve"> створена відповідно до розпорядження Кабінету Міністрів України від 12.06.2020 № 715-р «</w:t>
      </w:r>
      <w:hyperlink r:id="rId14">
        <w:r w:rsidRPr="0048150C">
          <w:rPr>
            <w:rFonts w:ascii="Times New Roman" w:hAnsi="Times New Roman" w:cs="Times New Roman"/>
            <w:sz w:val="28"/>
            <w:szCs w:val="28"/>
          </w:rPr>
          <w:t>Про визначення адміністративних центрів та затвердження територій територіальних громад Київської області</w:t>
        </w:r>
      </w:hyperlink>
      <w:r w:rsidRPr="0048150C">
        <w:rPr>
          <w:rFonts w:ascii="Times New Roman" w:hAnsi="Times New Roman" w:cs="Times New Roman"/>
          <w:sz w:val="28"/>
          <w:szCs w:val="28"/>
        </w:rPr>
        <w:t>» шляхом об'єднання Боярської міської ради, Забірської, Княжицької, Малютянської, Тарасівської сільських рад Києво-Святошинського району, Дзвінківської сільської ради Васильківського району та Новосілківської сільської ради Макарівського району та об’єднує 1 місто (Боярка) та 10 сіл (Тарасівка, Нове, Забір’я, Малютянка, Іванків, Княжичі, Жорнівка, Дзвінкове, Перевіз, Новосілки) з центром у м. Боярка.</w:t>
      </w:r>
    </w:p>
    <w:p w:rsidR="00D71483" w:rsidRPr="0048150C" w:rsidRDefault="00D71483" w:rsidP="009C01DB">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Адміністративно Боярську громаду віднесено до Фастівського району Київської області. </w:t>
      </w:r>
    </w:p>
    <w:p w:rsidR="003B6533" w:rsidRPr="0048150C" w:rsidRDefault="00281A05" w:rsidP="003B6533">
      <w:pPr>
        <w:spacing w:after="0"/>
        <w:ind w:firstLine="708"/>
        <w:jc w:val="both"/>
        <w:rPr>
          <w:rStyle w:val="a6"/>
          <w:shd w:val="clear" w:color="auto" w:fill="FFFFFF"/>
        </w:rPr>
      </w:pPr>
      <w:r w:rsidRPr="0048150C">
        <w:rPr>
          <w:rFonts w:ascii="Times New Roman" w:eastAsia="Times New Roman" w:hAnsi="Times New Roman" w:cs="Times New Roman"/>
          <w:color w:val="000000"/>
          <w:sz w:val="28"/>
          <w:szCs w:val="28"/>
          <w:lang w:eastAsia="ru-RU"/>
        </w:rPr>
        <w:t>Г</w:t>
      </w:r>
      <w:r w:rsidR="009C01DB" w:rsidRPr="0048150C">
        <w:rPr>
          <w:rFonts w:ascii="Times New Roman" w:eastAsia="Times New Roman" w:hAnsi="Times New Roman" w:cs="Times New Roman"/>
          <w:color w:val="000000"/>
          <w:sz w:val="28"/>
          <w:szCs w:val="28"/>
          <w:lang w:eastAsia="ru-RU"/>
        </w:rPr>
        <w:t xml:space="preserve">ромада розташована </w:t>
      </w:r>
      <w:r w:rsidR="009C01DB" w:rsidRPr="0048150C">
        <w:rPr>
          <w:rFonts w:ascii="Times New Roman" w:hAnsi="Times New Roman" w:cs="Times New Roman"/>
          <w:color w:val="1F1F1F"/>
          <w:sz w:val="28"/>
          <w:szCs w:val="28"/>
          <w:shd w:val="clear" w:color="auto" w:fill="FFFFFF"/>
        </w:rPr>
        <w:t>в південно-західному напрямку, в центральній частині Київської області, на відстані </w:t>
      </w:r>
      <w:r w:rsidR="009C01DB" w:rsidRPr="0048150C">
        <w:rPr>
          <w:rFonts w:ascii="Times New Roman" w:hAnsi="Times New Roman" w:cs="Times New Roman"/>
          <w:color w:val="040C28"/>
          <w:sz w:val="28"/>
          <w:szCs w:val="28"/>
        </w:rPr>
        <w:t>23 км</w:t>
      </w:r>
      <w:r w:rsidR="009C01DB" w:rsidRPr="0048150C">
        <w:rPr>
          <w:rFonts w:ascii="Times New Roman" w:hAnsi="Times New Roman" w:cs="Times New Roman"/>
          <w:color w:val="1F1F1F"/>
          <w:sz w:val="28"/>
          <w:szCs w:val="28"/>
          <w:shd w:val="clear" w:color="auto" w:fill="FFFFFF"/>
        </w:rPr>
        <w:t> від існуючої межі м. Києва. Має автомобільне (27,9 км) та залізничне (23 км) сполучення із столицею. На території громади в м.Боярка знаходиться п</w:t>
      </w:r>
      <w:r w:rsidR="009C01DB" w:rsidRPr="0048150C">
        <w:rPr>
          <w:rFonts w:ascii="Times New Roman" w:hAnsi="Times New Roman" w:cs="Times New Roman"/>
          <w:color w:val="202122"/>
          <w:sz w:val="28"/>
          <w:szCs w:val="28"/>
          <w:shd w:val="clear" w:color="auto" w:fill="FFFFFF"/>
        </w:rPr>
        <w:t>роміжна</w:t>
      </w:r>
      <w:hyperlink r:id="rId15" w:tooltip="Залізнична станція" w:history="1">
        <w:r w:rsidR="009C01DB" w:rsidRPr="0048150C">
          <w:rPr>
            <w:rStyle w:val="a6"/>
            <w:rFonts w:ascii="Times New Roman" w:hAnsi="Times New Roman" w:cs="Times New Roman"/>
            <w:sz w:val="28"/>
            <w:szCs w:val="28"/>
            <w:shd w:val="clear" w:color="auto" w:fill="FFFFFF"/>
          </w:rPr>
          <w:t>станція</w:t>
        </w:r>
      </w:hyperlink>
      <w:r w:rsidR="009C01DB" w:rsidRPr="0048150C">
        <w:rPr>
          <w:rFonts w:ascii="Times New Roman" w:hAnsi="Times New Roman" w:cs="Times New Roman"/>
          <w:color w:val="202122"/>
          <w:sz w:val="28"/>
          <w:szCs w:val="28"/>
          <w:shd w:val="clear" w:color="auto" w:fill="FFFFFF"/>
        </w:rPr>
        <w:t>4-го класу</w:t>
      </w:r>
      <w:hyperlink r:id="rId16" w:tooltip="Київська дирекція залізничних перевезень" w:history="1">
        <w:r w:rsidR="009C01DB" w:rsidRPr="0048150C">
          <w:rPr>
            <w:rStyle w:val="a6"/>
            <w:rFonts w:ascii="Times New Roman" w:hAnsi="Times New Roman" w:cs="Times New Roman"/>
            <w:sz w:val="28"/>
            <w:szCs w:val="28"/>
            <w:shd w:val="clear" w:color="auto" w:fill="FFFFFF"/>
          </w:rPr>
          <w:t>Київської дирекції</w:t>
        </w:r>
      </w:hyperlink>
      <w:hyperlink r:id="rId17" w:history="1">
        <w:r w:rsidR="009C01DB" w:rsidRPr="0048150C">
          <w:rPr>
            <w:rStyle w:val="a6"/>
            <w:rFonts w:ascii="Times New Roman" w:hAnsi="Times New Roman" w:cs="Times New Roman"/>
            <w:sz w:val="28"/>
            <w:szCs w:val="28"/>
            <w:shd w:val="clear" w:color="auto" w:fill="FFFFFF"/>
          </w:rPr>
          <w:t>Південно-Західної залізниці</w:t>
        </w:r>
      </w:hyperlink>
      <w:r w:rsidR="009C01DB" w:rsidRPr="0048150C">
        <w:rPr>
          <w:rFonts w:ascii="Times New Roman" w:hAnsi="Times New Roman" w:cs="Times New Roman"/>
          <w:sz w:val="28"/>
          <w:szCs w:val="28"/>
        </w:rPr>
        <w:t xml:space="preserve">, </w:t>
      </w:r>
      <w:r w:rsidR="009C01DB" w:rsidRPr="0048150C">
        <w:rPr>
          <w:rFonts w:ascii="Times New Roman" w:hAnsi="Times New Roman" w:cs="Times New Roman"/>
          <w:color w:val="202122"/>
          <w:sz w:val="28"/>
          <w:szCs w:val="28"/>
          <w:shd w:val="clear" w:color="auto" w:fill="FFFFFF"/>
        </w:rPr>
        <w:t>розміщена на</w:t>
      </w:r>
      <w:hyperlink r:id="rId18" w:tooltip="Дільниця Фастів I — Київ-Волинський Південно-Західної залізниці" w:history="1">
        <w:r w:rsidR="009C01DB" w:rsidRPr="0048150C">
          <w:rPr>
            <w:rStyle w:val="a6"/>
            <w:rFonts w:ascii="Times New Roman" w:hAnsi="Times New Roman" w:cs="Times New Roman"/>
            <w:sz w:val="28"/>
            <w:szCs w:val="28"/>
            <w:shd w:val="clear" w:color="auto" w:fill="FFFFFF"/>
          </w:rPr>
          <w:t>дільниці Фастів I— Київ-Волинський</w:t>
        </w:r>
      </w:hyperlink>
      <w:r w:rsidR="009C01DB" w:rsidRPr="0048150C">
        <w:rPr>
          <w:rFonts w:ascii="Times New Roman" w:hAnsi="Times New Roman" w:cs="Times New Roman"/>
          <w:sz w:val="28"/>
          <w:szCs w:val="28"/>
          <w:shd w:val="clear" w:color="auto" w:fill="FFFFFF"/>
        </w:rPr>
        <w:t>м</w:t>
      </w:r>
      <w:r w:rsidR="009C01DB" w:rsidRPr="0048150C">
        <w:rPr>
          <w:rFonts w:ascii="Times New Roman" w:hAnsi="Times New Roman" w:cs="Times New Roman"/>
          <w:color w:val="202122"/>
          <w:sz w:val="28"/>
          <w:szCs w:val="28"/>
          <w:shd w:val="clear" w:color="auto" w:fill="FFFFFF"/>
        </w:rPr>
        <w:t xml:space="preserve">іж зупинними </w:t>
      </w:r>
      <w:r w:rsidR="009C01DB" w:rsidRPr="0048150C">
        <w:rPr>
          <w:rFonts w:ascii="Times New Roman" w:hAnsi="Times New Roman" w:cs="Times New Roman"/>
          <w:sz w:val="28"/>
          <w:szCs w:val="28"/>
          <w:shd w:val="clear" w:color="auto" w:fill="FFFFFF"/>
        </w:rPr>
        <w:t>пунктами</w:t>
      </w:r>
      <w:hyperlink r:id="rId19" w:tooltip="Малютянка (зупинний пункт)" w:history="1">
        <w:r w:rsidR="009C01DB" w:rsidRPr="0048150C">
          <w:rPr>
            <w:rStyle w:val="a6"/>
            <w:rFonts w:ascii="Times New Roman" w:hAnsi="Times New Roman" w:cs="Times New Roman"/>
            <w:sz w:val="28"/>
            <w:szCs w:val="28"/>
            <w:shd w:val="clear" w:color="auto" w:fill="FFFFFF"/>
          </w:rPr>
          <w:t>Малютянка</w:t>
        </w:r>
      </w:hyperlink>
      <w:r w:rsidR="009C01DB" w:rsidRPr="0048150C">
        <w:rPr>
          <w:rFonts w:ascii="Times New Roman" w:hAnsi="Times New Roman" w:cs="Times New Roman"/>
          <w:sz w:val="28"/>
          <w:szCs w:val="28"/>
          <w:shd w:val="clear" w:color="auto" w:fill="FFFFFF"/>
        </w:rPr>
        <w:t>(відстань— 3 км) і</w:t>
      </w:r>
      <w:hyperlink r:id="rId20" w:tooltip="Тарасівка (зупинний пункт, Південно-Західна залізниця)" w:history="1">
        <w:r w:rsidR="009C01DB" w:rsidRPr="0048150C">
          <w:rPr>
            <w:rStyle w:val="a6"/>
            <w:rFonts w:ascii="Times New Roman" w:hAnsi="Times New Roman" w:cs="Times New Roman"/>
            <w:sz w:val="28"/>
            <w:szCs w:val="28"/>
            <w:shd w:val="clear" w:color="auto" w:fill="FFFFFF"/>
          </w:rPr>
          <w:t>Тарасівка</w:t>
        </w:r>
      </w:hyperlink>
      <w:r w:rsidR="009C01DB" w:rsidRPr="0048150C">
        <w:rPr>
          <w:rFonts w:ascii="Times New Roman" w:hAnsi="Times New Roman" w:cs="Times New Roman"/>
          <w:sz w:val="28"/>
          <w:szCs w:val="28"/>
          <w:shd w:val="clear" w:color="auto" w:fill="FFFFFF"/>
        </w:rPr>
        <w:t>(4 км). Відстань до ст.</w:t>
      </w:r>
      <w:hyperlink r:id="rId21" w:tooltip="Фастів I" w:history="1">
        <w:r w:rsidR="009C01DB" w:rsidRPr="0048150C">
          <w:rPr>
            <w:rStyle w:val="a6"/>
            <w:rFonts w:ascii="Times New Roman" w:hAnsi="Times New Roman" w:cs="Times New Roman"/>
            <w:sz w:val="28"/>
            <w:szCs w:val="28"/>
            <w:shd w:val="clear" w:color="auto" w:fill="FFFFFF"/>
          </w:rPr>
          <w:t>Фастів I</w:t>
        </w:r>
      </w:hyperlink>
      <w:r w:rsidR="009C01DB" w:rsidRPr="0048150C">
        <w:rPr>
          <w:rFonts w:ascii="Times New Roman" w:hAnsi="Times New Roman" w:cs="Times New Roman"/>
          <w:sz w:val="28"/>
          <w:szCs w:val="28"/>
          <w:shd w:val="clear" w:color="auto" w:fill="FFFFFF"/>
        </w:rPr>
        <w:t>— 41 км, до ст.</w:t>
      </w:r>
      <w:hyperlink r:id="rId22" w:tooltip="Київ-Волинський" w:history="1">
        <w:r w:rsidR="009C01DB" w:rsidRPr="0048150C">
          <w:rPr>
            <w:rStyle w:val="a6"/>
            <w:rFonts w:ascii="Times New Roman" w:hAnsi="Times New Roman" w:cs="Times New Roman"/>
            <w:sz w:val="28"/>
            <w:szCs w:val="28"/>
            <w:shd w:val="clear" w:color="auto" w:fill="FFFFFF"/>
          </w:rPr>
          <w:t>Київ-Волинський</w:t>
        </w:r>
      </w:hyperlink>
      <w:r w:rsidR="009C01DB" w:rsidRPr="0048150C">
        <w:rPr>
          <w:rFonts w:ascii="Times New Roman" w:hAnsi="Times New Roman" w:cs="Times New Roman"/>
          <w:sz w:val="28"/>
          <w:szCs w:val="28"/>
        </w:rPr>
        <w:t>— 16 км.</w:t>
      </w:r>
    </w:p>
    <w:p w:rsidR="003B6533" w:rsidRPr="0048150C" w:rsidRDefault="003B6533" w:rsidP="003B6533">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Громада на півночі межує з Білогородською територіальною громадою; на заході – з Бишівською територіальною громадою; на півдні – з Калинівською територіальною громадою; на південному сході – з Глевахівською територі</w:t>
      </w:r>
      <w:r w:rsidR="00281A05" w:rsidRPr="0048150C">
        <w:rPr>
          <w:rFonts w:ascii="Times New Roman" w:hAnsi="Times New Roman" w:cs="Times New Roman"/>
          <w:sz w:val="28"/>
          <w:szCs w:val="28"/>
        </w:rPr>
        <w:t>альною громадою; на сході – з Га</w:t>
      </w:r>
      <w:r w:rsidRPr="0048150C">
        <w:rPr>
          <w:rFonts w:ascii="Times New Roman" w:hAnsi="Times New Roman" w:cs="Times New Roman"/>
          <w:sz w:val="28"/>
          <w:szCs w:val="28"/>
        </w:rPr>
        <w:t>тненською територіальною громадою.</w:t>
      </w:r>
    </w:p>
    <w:p w:rsidR="00C16FC4" w:rsidRPr="0048150C" w:rsidRDefault="00C16FC4" w:rsidP="00C16FC4">
      <w:pPr>
        <w:pStyle w:val="a9"/>
        <w:spacing w:line="276" w:lineRule="auto"/>
        <w:jc w:val="both"/>
        <w:rPr>
          <w:rFonts w:ascii="Times New Roman" w:hAnsi="Times New Roman" w:cs="Times New Roman"/>
          <w:b/>
          <w:sz w:val="28"/>
          <w:szCs w:val="28"/>
        </w:rPr>
      </w:pPr>
    </w:p>
    <w:p w:rsidR="00C16FC4" w:rsidRPr="0048150C" w:rsidRDefault="00C16FC4" w:rsidP="00C16FC4">
      <w:pPr>
        <w:pStyle w:val="a9"/>
        <w:spacing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Місцеположення і рельєф</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Громада розташована у центральній частині Київської області, на межі зони змішаних лісів і лісостепу, яка умовно проходить по залізниці сполученням Київ-Фастів. Західна частина міста відноситься до Києво-Бородянського фізико-географічного району Київського Полісся, а східна – до Обухівсько-Васильківського району лісостепової області Київського плато.</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Рельєф території рівнинний, слабо хвилястий. Відмітки поверхні коливаються від 165,0 м в північно-східній частині міста до 185,0 м в північно-західній та південній частинах.</w:t>
      </w:r>
    </w:p>
    <w:p w:rsidR="00C16FC4" w:rsidRPr="0048150C" w:rsidRDefault="00C16FC4" w:rsidP="00C16FC4">
      <w:pPr>
        <w:pStyle w:val="a9"/>
        <w:spacing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На території громади невеликі ділянки характеризуються ухилами понад 8%.</w:t>
      </w:r>
    </w:p>
    <w:p w:rsidR="00C16FC4" w:rsidRPr="0048150C" w:rsidRDefault="00C16FC4" w:rsidP="00C16FC4">
      <w:pPr>
        <w:pStyle w:val="a9"/>
        <w:jc w:val="both"/>
        <w:rPr>
          <w:rFonts w:ascii="Times New Roman" w:hAnsi="Times New Roman" w:cs="Times New Roman"/>
          <w:sz w:val="28"/>
          <w:szCs w:val="28"/>
        </w:rPr>
      </w:pPr>
    </w:p>
    <w:p w:rsidR="00C16FC4" w:rsidRPr="0048150C" w:rsidRDefault="00C16FC4" w:rsidP="00C16FC4">
      <w:pPr>
        <w:pStyle w:val="a9"/>
        <w:spacing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Клімат</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Клімат Боярської громади є помірно континентальним, що характерно для більшості правобережних регіонів України. Це означає, що в громаді спостерігаються чітко виражені пори року: тепле літо і помірно холодна зима. Середня температура влітку зазвичай становить +18°C до +25°C, а взимку може опускатися до -5°C або нижче, з періодичними опадами у вигляді снігу. Кількість опадів є відносно рівномірною протягом року, з дещо більшими показниками в літній та осінній періоди.</w:t>
      </w:r>
    </w:p>
    <w:p w:rsidR="00C16FC4" w:rsidRPr="0048150C" w:rsidRDefault="00C16FC4" w:rsidP="00C16FC4">
      <w:pPr>
        <w:pStyle w:val="a9"/>
        <w:spacing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Необхідно відмітити сприятливість кліматичних умов для планувального освоєння території, а визначеність практично однакових напрямків в розі вітрів сприяє комфортності аераційного режиму території.</w:t>
      </w:r>
      <w:r w:rsidR="004F1D23">
        <w:rPr>
          <w:rFonts w:ascii="Times New Roman" w:hAnsi="Times New Roman" w:cs="Times New Roman"/>
          <w:sz w:val="28"/>
          <w:szCs w:val="28"/>
        </w:rPr>
        <w:t xml:space="preserve"> </w:t>
      </w:r>
      <w:r w:rsidRPr="0048150C">
        <w:rPr>
          <w:rFonts w:ascii="Times New Roman" w:hAnsi="Times New Roman" w:cs="Times New Roman"/>
          <w:sz w:val="28"/>
          <w:szCs w:val="28"/>
        </w:rPr>
        <w:t xml:space="preserve">Коротка характеристика кліматичних факторів, необхідних для врахування при планувально-містобудівній організації </w:t>
      </w:r>
      <w:r w:rsidR="003E7501" w:rsidRPr="0048150C">
        <w:rPr>
          <w:rFonts w:ascii="Times New Roman" w:hAnsi="Times New Roman" w:cs="Times New Roman"/>
          <w:sz w:val="28"/>
          <w:szCs w:val="28"/>
        </w:rPr>
        <w:t>території, наведена в Таблиці  4</w:t>
      </w:r>
      <w:r w:rsidRPr="0048150C">
        <w:rPr>
          <w:rFonts w:ascii="Times New Roman" w:hAnsi="Times New Roman" w:cs="Times New Roman"/>
          <w:sz w:val="28"/>
          <w:szCs w:val="28"/>
        </w:rPr>
        <w:t xml:space="preserve"> за середніми даними багаторічних спостережень на МС Київ, обсерваторія (183 мБС).</w:t>
      </w:r>
    </w:p>
    <w:p w:rsidR="00C16FC4" w:rsidRPr="0048150C" w:rsidRDefault="00C16FC4" w:rsidP="00C16FC4">
      <w:pPr>
        <w:pStyle w:val="a9"/>
        <w:spacing w:line="276" w:lineRule="auto"/>
        <w:jc w:val="both"/>
        <w:rPr>
          <w:rFonts w:cstheme="minorHAnsi"/>
          <w:sz w:val="24"/>
        </w:rPr>
      </w:pPr>
    </w:p>
    <w:p w:rsidR="00C16FC4" w:rsidRPr="0048150C" w:rsidRDefault="00492070" w:rsidP="00C16FC4">
      <w:pPr>
        <w:pStyle w:val="a9"/>
        <w:spacing w:line="276" w:lineRule="auto"/>
        <w:jc w:val="both"/>
        <w:rPr>
          <w:rFonts w:ascii="Times New Roman" w:hAnsi="Times New Roman" w:cs="Times New Roman"/>
          <w:b/>
          <w:bCs/>
          <w:sz w:val="28"/>
          <w:szCs w:val="28"/>
        </w:rPr>
      </w:pPr>
      <w:r w:rsidRPr="0048150C">
        <w:rPr>
          <w:rFonts w:ascii="Times New Roman" w:hAnsi="Times New Roman" w:cs="Times New Roman"/>
          <w:b/>
          <w:sz w:val="28"/>
          <w:szCs w:val="28"/>
        </w:rPr>
        <w:t xml:space="preserve">Таблиця </w:t>
      </w:r>
      <w:r w:rsidR="003E7501" w:rsidRPr="0048150C">
        <w:rPr>
          <w:rFonts w:ascii="Times New Roman" w:hAnsi="Times New Roman" w:cs="Times New Roman"/>
          <w:b/>
          <w:sz w:val="28"/>
          <w:szCs w:val="28"/>
        </w:rPr>
        <w:t>4</w:t>
      </w:r>
      <w:r w:rsidRPr="0048150C">
        <w:rPr>
          <w:rFonts w:ascii="Times New Roman" w:hAnsi="Times New Roman" w:cs="Times New Roman"/>
          <w:b/>
          <w:sz w:val="28"/>
          <w:szCs w:val="28"/>
        </w:rPr>
        <w:t xml:space="preserve">. </w:t>
      </w:r>
      <w:r w:rsidR="00C16FC4" w:rsidRPr="0048150C">
        <w:rPr>
          <w:rFonts w:ascii="Times New Roman" w:hAnsi="Times New Roman" w:cs="Times New Roman"/>
          <w:b/>
          <w:bCs/>
          <w:sz w:val="28"/>
          <w:szCs w:val="28"/>
        </w:rPr>
        <w:t>Коротка характеристика кліматичних факторів</w:t>
      </w:r>
    </w:p>
    <w:p w:rsidR="00C16FC4" w:rsidRPr="0048150C" w:rsidRDefault="00C16FC4" w:rsidP="00C16FC4">
      <w:pPr>
        <w:pStyle w:val="a9"/>
        <w:spacing w:line="276" w:lineRule="auto"/>
        <w:jc w:val="right"/>
        <w:rPr>
          <w:rFonts w:cstheme="minorHAnsi"/>
        </w:rPr>
      </w:pPr>
    </w:p>
    <w:tbl>
      <w:tblPr>
        <w:tblStyle w:val="-33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448"/>
        <w:gridCol w:w="3247"/>
      </w:tblGrid>
      <w:tr w:rsidR="00C16FC4" w:rsidRPr="0048150C" w:rsidTr="00943C58">
        <w:trPr>
          <w:cnfStyle w:val="100000000000" w:firstRow="1" w:lastRow="0" w:firstColumn="0" w:lastColumn="0" w:oddVBand="0" w:evenVBand="0" w:oddHBand="0" w:evenHBand="0" w:firstRowFirstColumn="0" w:firstRowLastColumn="0" w:lastRowFirstColumn="0" w:lastRowLastColumn="0"/>
          <w:trHeight w:val="639"/>
          <w:tblHeader/>
          <w:jc w:val="center"/>
        </w:trPr>
        <w:tc>
          <w:tcPr>
            <w:cnfStyle w:val="001000000100" w:firstRow="0" w:lastRow="0" w:firstColumn="1" w:lastColumn="0" w:oddVBand="0" w:evenVBand="0" w:oddHBand="0" w:evenHBand="0" w:firstRowFirstColumn="1" w:firstRowLastColumn="0" w:lastRowFirstColumn="0" w:lastRowLastColumn="0"/>
            <w:tcW w:w="675" w:type="dxa"/>
            <w:tcBorders>
              <w:bottom w:val="none" w:sz="0" w:space="0" w:color="auto"/>
              <w:right w:val="none" w:sz="0" w:space="0" w:color="auto"/>
            </w:tcBorders>
            <w:shd w:val="clear" w:color="auto" w:fill="007A37"/>
            <w:vAlign w:val="center"/>
          </w:tcPr>
          <w:p w:rsidR="00C16FC4" w:rsidRPr="0048150C" w:rsidRDefault="00C16FC4" w:rsidP="00212999">
            <w:pPr>
              <w:pStyle w:val="af4"/>
              <w:jc w:val="center"/>
              <w:rPr>
                <w:rFonts w:ascii="Times New Roman" w:hAnsi="Times New Roman" w:cs="Times New Roman"/>
                <w:sz w:val="22"/>
                <w:szCs w:val="22"/>
              </w:rPr>
            </w:pPr>
            <w:bookmarkStart w:id="11" w:name="_Toc168846649"/>
            <w:bookmarkStart w:id="12" w:name="_Toc168859229"/>
            <w:r w:rsidRPr="0048150C">
              <w:rPr>
                <w:rFonts w:ascii="Times New Roman" w:hAnsi="Times New Roman" w:cs="Times New Roman"/>
                <w:sz w:val="22"/>
                <w:szCs w:val="22"/>
              </w:rPr>
              <w:t>№ з/п</w:t>
            </w:r>
            <w:bookmarkEnd w:id="11"/>
            <w:bookmarkEnd w:id="12"/>
          </w:p>
        </w:tc>
        <w:tc>
          <w:tcPr>
            <w:tcW w:w="5954" w:type="dxa"/>
            <w:shd w:val="clear" w:color="auto" w:fill="007A37"/>
            <w:vAlign w:val="center"/>
          </w:tcPr>
          <w:p w:rsidR="00C16FC4" w:rsidRPr="0048150C" w:rsidRDefault="00C16FC4" w:rsidP="00212999">
            <w:pPr>
              <w:pStyle w:val="af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3" w:name="_Toc168846650"/>
            <w:bookmarkStart w:id="14" w:name="_Toc168859230"/>
            <w:r w:rsidRPr="0048150C">
              <w:rPr>
                <w:rFonts w:ascii="Times New Roman" w:hAnsi="Times New Roman" w:cs="Times New Roman"/>
                <w:sz w:val="22"/>
                <w:szCs w:val="22"/>
              </w:rPr>
              <w:t>Найменування показника</w:t>
            </w:r>
            <w:bookmarkEnd w:id="13"/>
            <w:bookmarkEnd w:id="14"/>
          </w:p>
        </w:tc>
        <w:tc>
          <w:tcPr>
            <w:tcW w:w="3489" w:type="dxa"/>
            <w:shd w:val="clear" w:color="auto" w:fill="007A37"/>
            <w:vAlign w:val="center"/>
          </w:tcPr>
          <w:p w:rsidR="00C16FC4" w:rsidRPr="0048150C" w:rsidRDefault="00C16FC4" w:rsidP="00212999">
            <w:pPr>
              <w:pStyle w:val="af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5" w:name="_Toc168846651"/>
            <w:bookmarkStart w:id="16" w:name="_Toc168859231"/>
            <w:r w:rsidRPr="0048150C">
              <w:rPr>
                <w:rFonts w:ascii="Times New Roman" w:hAnsi="Times New Roman" w:cs="Times New Roman"/>
                <w:sz w:val="22"/>
                <w:szCs w:val="22"/>
              </w:rPr>
              <w:t>Найменування значення</w:t>
            </w:r>
            <w:bookmarkEnd w:id="15"/>
            <w:bookmarkEnd w:id="16"/>
          </w:p>
        </w:tc>
      </w:tr>
      <w:tr w:rsidR="00C16FC4" w:rsidRPr="0048150C" w:rsidTr="00943C58">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17" w:name="_Toc168846652"/>
            <w:bookmarkStart w:id="18" w:name="_Toc168859232"/>
            <w:r w:rsidRPr="0048150C">
              <w:rPr>
                <w:rFonts w:ascii="Times New Roman" w:hAnsi="Times New Roman" w:cs="Times New Roman"/>
                <w:sz w:val="22"/>
                <w:szCs w:val="22"/>
              </w:rPr>
              <w:t>1</w:t>
            </w:r>
            <w:bookmarkEnd w:id="17"/>
            <w:bookmarkEnd w:id="18"/>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9" w:name="_Toc168846653"/>
            <w:bookmarkStart w:id="20" w:name="_Toc168859233"/>
            <w:r w:rsidRPr="0048150C">
              <w:rPr>
                <w:rFonts w:ascii="Times New Roman" w:hAnsi="Times New Roman" w:cs="Times New Roman"/>
                <w:sz w:val="22"/>
                <w:szCs w:val="22"/>
              </w:rPr>
              <w:t>Температура повітря</w:t>
            </w:r>
            <w:bookmarkEnd w:id="19"/>
            <w:bookmarkEnd w:id="20"/>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21" w:name="_Toc168846654"/>
            <w:bookmarkStart w:id="22" w:name="_Toc168859234"/>
            <w:r w:rsidRPr="0048150C">
              <w:rPr>
                <w:rFonts w:ascii="Times New Roman" w:hAnsi="Times New Roman" w:cs="Times New Roman"/>
                <w:sz w:val="22"/>
                <w:szCs w:val="22"/>
              </w:rPr>
              <w:t>7.2°</w:t>
            </w:r>
            <w:bookmarkEnd w:id="21"/>
            <w:bookmarkEnd w:id="22"/>
          </w:p>
        </w:tc>
      </w:tr>
      <w:tr w:rsidR="00C16FC4" w:rsidRPr="0048150C" w:rsidTr="00943C58">
        <w:trPr>
          <w:trHeight w:val="337"/>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23" w:name="_Toc168846655"/>
            <w:bookmarkStart w:id="24" w:name="_Toc168859235"/>
            <w:r w:rsidRPr="0048150C">
              <w:rPr>
                <w:rFonts w:ascii="Times New Roman" w:hAnsi="Times New Roman" w:cs="Times New Roman"/>
                <w:sz w:val="22"/>
                <w:szCs w:val="22"/>
              </w:rPr>
              <w:t>2</w:t>
            </w:r>
            <w:bookmarkEnd w:id="23"/>
            <w:bookmarkEnd w:id="24"/>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25" w:name="_Toc168846656"/>
            <w:bookmarkStart w:id="26" w:name="_Toc168859236"/>
            <w:r w:rsidRPr="0048150C">
              <w:rPr>
                <w:rFonts w:ascii="Times New Roman" w:hAnsi="Times New Roman" w:cs="Times New Roman"/>
                <w:sz w:val="22"/>
                <w:szCs w:val="22"/>
              </w:rPr>
              <w:t>Абсолютний максимум температури</w:t>
            </w:r>
            <w:bookmarkEnd w:id="25"/>
            <w:bookmarkEnd w:id="26"/>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27" w:name="_Toc168846657"/>
            <w:bookmarkStart w:id="28" w:name="_Toc168859237"/>
            <w:r w:rsidRPr="0048150C">
              <w:rPr>
                <w:rFonts w:ascii="Times New Roman" w:hAnsi="Times New Roman" w:cs="Times New Roman"/>
                <w:sz w:val="22"/>
                <w:szCs w:val="22"/>
              </w:rPr>
              <w:t>39°</w:t>
            </w:r>
            <w:bookmarkEnd w:id="27"/>
            <w:bookmarkEnd w:id="28"/>
          </w:p>
        </w:tc>
      </w:tr>
      <w:tr w:rsidR="00C16FC4" w:rsidRPr="0048150C" w:rsidTr="00943C58">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29" w:name="_Toc168846658"/>
            <w:bookmarkStart w:id="30" w:name="_Toc168859238"/>
            <w:r w:rsidRPr="0048150C">
              <w:rPr>
                <w:rFonts w:ascii="Times New Roman" w:hAnsi="Times New Roman" w:cs="Times New Roman"/>
                <w:sz w:val="22"/>
                <w:szCs w:val="22"/>
              </w:rPr>
              <w:t>3</w:t>
            </w:r>
            <w:bookmarkEnd w:id="29"/>
            <w:bookmarkEnd w:id="30"/>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31" w:name="_Toc168846659"/>
            <w:bookmarkStart w:id="32" w:name="_Toc168859239"/>
            <w:r w:rsidRPr="0048150C">
              <w:rPr>
                <w:rFonts w:ascii="Times New Roman" w:hAnsi="Times New Roman" w:cs="Times New Roman"/>
                <w:sz w:val="22"/>
                <w:szCs w:val="22"/>
              </w:rPr>
              <w:t>Абсолютний мінімум температури</w:t>
            </w:r>
            <w:bookmarkEnd w:id="31"/>
            <w:bookmarkEnd w:id="32"/>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33" w:name="_Toc168846660"/>
            <w:bookmarkStart w:id="34" w:name="_Toc168859240"/>
            <w:r w:rsidRPr="0048150C">
              <w:rPr>
                <w:rFonts w:ascii="Times New Roman" w:hAnsi="Times New Roman" w:cs="Times New Roman"/>
                <w:sz w:val="22"/>
                <w:szCs w:val="22"/>
              </w:rPr>
              <w:t>мінус 32°</w:t>
            </w:r>
            <w:bookmarkEnd w:id="33"/>
            <w:bookmarkEnd w:id="34"/>
          </w:p>
        </w:tc>
      </w:tr>
      <w:tr w:rsidR="00C16FC4" w:rsidRPr="0048150C" w:rsidTr="00943C58">
        <w:trPr>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35" w:name="_Toc168846661"/>
            <w:bookmarkStart w:id="36" w:name="_Toc168859241"/>
            <w:r w:rsidRPr="0048150C">
              <w:rPr>
                <w:rFonts w:ascii="Times New Roman" w:hAnsi="Times New Roman" w:cs="Times New Roman"/>
                <w:sz w:val="22"/>
                <w:szCs w:val="22"/>
              </w:rPr>
              <w:t>4</w:t>
            </w:r>
            <w:bookmarkEnd w:id="35"/>
            <w:bookmarkEnd w:id="36"/>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37" w:name="_Toc168846662"/>
            <w:bookmarkStart w:id="38" w:name="_Toc168859242"/>
            <w:r w:rsidRPr="0048150C">
              <w:rPr>
                <w:rFonts w:ascii="Times New Roman" w:hAnsi="Times New Roman" w:cs="Times New Roman"/>
                <w:sz w:val="22"/>
                <w:szCs w:val="22"/>
              </w:rPr>
              <w:t>Глибина промерзання ґрунту (МС Фастів)</w:t>
            </w:r>
            <w:bookmarkEnd w:id="37"/>
            <w:bookmarkEnd w:id="38"/>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39" w:name="_Toc168846663"/>
            <w:bookmarkStart w:id="40" w:name="_Toc168859243"/>
            <w:r w:rsidRPr="0048150C">
              <w:rPr>
                <w:rFonts w:ascii="Times New Roman" w:hAnsi="Times New Roman" w:cs="Times New Roman"/>
                <w:sz w:val="22"/>
                <w:szCs w:val="22"/>
              </w:rPr>
              <w:t>середня/максимальна</w:t>
            </w:r>
            <w:bookmarkEnd w:id="39"/>
            <w:bookmarkEnd w:id="40"/>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41" w:name="_Toc168846664"/>
            <w:bookmarkStart w:id="42" w:name="_Toc168859244"/>
            <w:r w:rsidRPr="0048150C">
              <w:rPr>
                <w:rFonts w:ascii="Times New Roman" w:hAnsi="Times New Roman" w:cs="Times New Roman"/>
                <w:sz w:val="22"/>
                <w:szCs w:val="22"/>
              </w:rPr>
              <w:t>85см / 151 см</w:t>
            </w:r>
            <w:bookmarkEnd w:id="41"/>
            <w:bookmarkEnd w:id="42"/>
          </w:p>
        </w:tc>
      </w:tr>
      <w:tr w:rsidR="00C16FC4" w:rsidRPr="0048150C" w:rsidTr="00943C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43" w:name="_Toc168846665"/>
            <w:bookmarkStart w:id="44" w:name="_Toc168859245"/>
            <w:r w:rsidRPr="0048150C">
              <w:rPr>
                <w:rFonts w:ascii="Times New Roman" w:hAnsi="Times New Roman" w:cs="Times New Roman"/>
                <w:sz w:val="22"/>
                <w:szCs w:val="22"/>
              </w:rPr>
              <w:t>5</w:t>
            </w:r>
            <w:bookmarkEnd w:id="43"/>
            <w:bookmarkEnd w:id="44"/>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45" w:name="_Toc168846666"/>
            <w:bookmarkStart w:id="46" w:name="_Toc168859246"/>
            <w:r w:rsidRPr="0048150C">
              <w:rPr>
                <w:rFonts w:ascii="Times New Roman" w:hAnsi="Times New Roman" w:cs="Times New Roman"/>
                <w:sz w:val="22"/>
                <w:szCs w:val="22"/>
              </w:rPr>
              <w:t>Тривалість безморозного етапу</w:t>
            </w:r>
            <w:bookmarkEnd w:id="45"/>
            <w:bookmarkEnd w:id="46"/>
          </w:p>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47" w:name="_Toc168846667"/>
            <w:bookmarkStart w:id="48" w:name="_Toc168859247"/>
            <w:r w:rsidRPr="0048150C">
              <w:rPr>
                <w:rFonts w:ascii="Times New Roman" w:hAnsi="Times New Roman" w:cs="Times New Roman"/>
                <w:sz w:val="22"/>
                <w:szCs w:val="22"/>
              </w:rPr>
              <w:t>середня/ найбільша</w:t>
            </w:r>
            <w:bookmarkEnd w:id="47"/>
            <w:bookmarkEnd w:id="48"/>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49" w:name="_Toc168846668"/>
            <w:bookmarkStart w:id="50" w:name="_Toc168859248"/>
            <w:r w:rsidRPr="0048150C">
              <w:rPr>
                <w:rFonts w:ascii="Times New Roman" w:hAnsi="Times New Roman" w:cs="Times New Roman"/>
                <w:sz w:val="22"/>
                <w:szCs w:val="22"/>
              </w:rPr>
              <w:t>179 / 215 днів</w:t>
            </w:r>
            <w:bookmarkEnd w:id="49"/>
            <w:bookmarkEnd w:id="50"/>
          </w:p>
        </w:tc>
      </w:tr>
      <w:tr w:rsidR="00C16FC4" w:rsidRPr="0048150C" w:rsidTr="00943C58">
        <w:trPr>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51" w:name="_Toc168846669"/>
            <w:bookmarkStart w:id="52" w:name="_Toc168859249"/>
            <w:r w:rsidRPr="0048150C">
              <w:rPr>
                <w:rFonts w:ascii="Times New Roman" w:hAnsi="Times New Roman" w:cs="Times New Roman"/>
                <w:sz w:val="22"/>
                <w:szCs w:val="22"/>
              </w:rPr>
              <w:t>6</w:t>
            </w:r>
            <w:bookmarkEnd w:id="51"/>
            <w:bookmarkEnd w:id="52"/>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53" w:name="_Toc168846670"/>
            <w:bookmarkStart w:id="54" w:name="_Toc168859250"/>
            <w:r w:rsidRPr="0048150C">
              <w:rPr>
                <w:rFonts w:ascii="Times New Roman" w:hAnsi="Times New Roman" w:cs="Times New Roman"/>
                <w:sz w:val="22"/>
                <w:szCs w:val="22"/>
              </w:rPr>
              <w:t>Розрахункові показники:</w:t>
            </w:r>
            <w:bookmarkEnd w:id="53"/>
            <w:bookmarkEnd w:id="54"/>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55" w:name="_Toc168846671"/>
            <w:bookmarkStart w:id="56" w:name="_Toc168859251"/>
            <w:r w:rsidRPr="0048150C">
              <w:rPr>
                <w:rFonts w:ascii="Times New Roman" w:hAnsi="Times New Roman" w:cs="Times New Roman"/>
                <w:sz w:val="22"/>
                <w:szCs w:val="22"/>
              </w:rPr>
              <w:t>температура самої холодної 5-денки</w:t>
            </w:r>
            <w:bookmarkEnd w:id="55"/>
            <w:bookmarkEnd w:id="56"/>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57" w:name="_Toc168846672"/>
            <w:bookmarkStart w:id="58" w:name="_Toc168859252"/>
            <w:r w:rsidRPr="0048150C">
              <w:rPr>
                <w:rFonts w:ascii="Times New Roman" w:hAnsi="Times New Roman" w:cs="Times New Roman"/>
                <w:sz w:val="22"/>
                <w:szCs w:val="22"/>
              </w:rPr>
              <w:t>температура  опалювального етапу</w:t>
            </w:r>
            <w:bookmarkEnd w:id="57"/>
            <w:bookmarkEnd w:id="58"/>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59" w:name="_Toc168846673"/>
            <w:bookmarkStart w:id="60" w:name="_Toc168859253"/>
            <w:r w:rsidRPr="0048150C">
              <w:rPr>
                <w:rFonts w:ascii="Times New Roman" w:hAnsi="Times New Roman" w:cs="Times New Roman"/>
                <w:sz w:val="22"/>
                <w:szCs w:val="22"/>
              </w:rPr>
              <w:t>тривалість</w:t>
            </w:r>
            <w:bookmarkEnd w:id="59"/>
            <w:bookmarkEnd w:id="60"/>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61" w:name="_Toc168846674"/>
            <w:bookmarkStart w:id="62" w:name="_Toc168859254"/>
            <w:r w:rsidRPr="0048150C">
              <w:rPr>
                <w:rFonts w:ascii="Times New Roman" w:hAnsi="Times New Roman" w:cs="Times New Roman"/>
                <w:sz w:val="22"/>
                <w:szCs w:val="22"/>
              </w:rPr>
              <w:t>мінус 21 С</w:t>
            </w:r>
            <w:bookmarkEnd w:id="61"/>
            <w:bookmarkEnd w:id="62"/>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63" w:name="_Toc168846675"/>
            <w:bookmarkStart w:id="64" w:name="_Toc168859255"/>
            <w:r w:rsidRPr="0048150C">
              <w:rPr>
                <w:rFonts w:ascii="Times New Roman" w:hAnsi="Times New Roman" w:cs="Times New Roman"/>
                <w:sz w:val="22"/>
                <w:szCs w:val="22"/>
              </w:rPr>
              <w:t>мінус 1,1 С</w:t>
            </w:r>
            <w:bookmarkEnd w:id="63"/>
            <w:bookmarkEnd w:id="64"/>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65" w:name="_Toc168846676"/>
            <w:bookmarkStart w:id="66" w:name="_Toc168859256"/>
            <w:r w:rsidRPr="0048150C">
              <w:rPr>
                <w:rFonts w:ascii="Times New Roman" w:hAnsi="Times New Roman" w:cs="Times New Roman"/>
                <w:sz w:val="22"/>
                <w:szCs w:val="22"/>
              </w:rPr>
              <w:t>187 діб</w:t>
            </w:r>
            <w:bookmarkEnd w:id="65"/>
            <w:bookmarkEnd w:id="66"/>
          </w:p>
        </w:tc>
      </w:tr>
      <w:tr w:rsidR="00C16FC4" w:rsidRPr="0048150C" w:rsidTr="00943C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67" w:name="_Toc168846677"/>
            <w:bookmarkStart w:id="68" w:name="_Toc168859257"/>
            <w:r w:rsidRPr="0048150C">
              <w:rPr>
                <w:rFonts w:ascii="Times New Roman" w:hAnsi="Times New Roman" w:cs="Times New Roman"/>
                <w:sz w:val="22"/>
                <w:szCs w:val="22"/>
              </w:rPr>
              <w:t>7</w:t>
            </w:r>
            <w:bookmarkEnd w:id="67"/>
            <w:bookmarkEnd w:id="68"/>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69" w:name="_Toc168846678"/>
            <w:bookmarkStart w:id="70" w:name="_Toc168859258"/>
            <w:r w:rsidRPr="0048150C">
              <w:rPr>
                <w:rFonts w:ascii="Times New Roman" w:hAnsi="Times New Roman" w:cs="Times New Roman"/>
                <w:sz w:val="22"/>
                <w:szCs w:val="22"/>
              </w:rPr>
              <w:t>Відносна вологість</w:t>
            </w:r>
            <w:bookmarkEnd w:id="69"/>
            <w:bookmarkEnd w:id="70"/>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71" w:name="_Toc168846679"/>
            <w:bookmarkStart w:id="72" w:name="_Toc168859259"/>
            <w:r w:rsidRPr="0048150C">
              <w:rPr>
                <w:rFonts w:ascii="Times New Roman" w:hAnsi="Times New Roman" w:cs="Times New Roman"/>
                <w:sz w:val="22"/>
                <w:szCs w:val="22"/>
              </w:rPr>
              <w:t>76%</w:t>
            </w:r>
            <w:bookmarkEnd w:id="71"/>
            <w:bookmarkEnd w:id="72"/>
          </w:p>
        </w:tc>
      </w:tr>
      <w:tr w:rsidR="00C16FC4" w:rsidRPr="0048150C" w:rsidTr="00943C58">
        <w:trPr>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73" w:name="_Toc168846680"/>
            <w:bookmarkStart w:id="74" w:name="_Toc168859260"/>
            <w:r w:rsidRPr="0048150C">
              <w:rPr>
                <w:rFonts w:ascii="Times New Roman" w:hAnsi="Times New Roman" w:cs="Times New Roman"/>
                <w:sz w:val="22"/>
                <w:szCs w:val="22"/>
              </w:rPr>
              <w:t>8</w:t>
            </w:r>
            <w:bookmarkEnd w:id="73"/>
            <w:bookmarkEnd w:id="74"/>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75" w:name="_Toc168846681"/>
            <w:bookmarkStart w:id="76" w:name="_Toc168859261"/>
            <w:r w:rsidRPr="0048150C">
              <w:rPr>
                <w:rFonts w:ascii="Times New Roman" w:hAnsi="Times New Roman" w:cs="Times New Roman"/>
                <w:sz w:val="22"/>
                <w:szCs w:val="22"/>
              </w:rPr>
              <w:t>Кількість опадів, за рік:</w:t>
            </w:r>
            <w:bookmarkEnd w:id="75"/>
            <w:bookmarkEnd w:id="76"/>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77" w:name="_Toc168846682"/>
            <w:bookmarkStart w:id="78" w:name="_Toc168859262"/>
            <w:r w:rsidRPr="0048150C">
              <w:rPr>
                <w:rFonts w:ascii="Times New Roman" w:hAnsi="Times New Roman" w:cs="Times New Roman"/>
                <w:sz w:val="22"/>
                <w:szCs w:val="22"/>
              </w:rPr>
              <w:t>в тому числі, за теплий етап</w:t>
            </w:r>
            <w:bookmarkEnd w:id="77"/>
            <w:bookmarkEnd w:id="78"/>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79" w:name="_Toc168846683"/>
            <w:bookmarkStart w:id="80" w:name="_Toc168859263"/>
            <w:r w:rsidRPr="0048150C">
              <w:rPr>
                <w:rFonts w:ascii="Times New Roman" w:hAnsi="Times New Roman" w:cs="Times New Roman"/>
                <w:sz w:val="22"/>
                <w:szCs w:val="22"/>
              </w:rPr>
              <w:t>за холодний е</w:t>
            </w:r>
            <w:bookmarkEnd w:id="79"/>
            <w:bookmarkEnd w:id="80"/>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81" w:name="_Toc168846684"/>
            <w:bookmarkStart w:id="82" w:name="_Toc168859264"/>
            <w:r w:rsidRPr="0048150C">
              <w:rPr>
                <w:rFonts w:ascii="Times New Roman" w:hAnsi="Times New Roman" w:cs="Times New Roman"/>
                <w:sz w:val="22"/>
                <w:szCs w:val="22"/>
              </w:rPr>
              <w:t>середньодобовий максимум</w:t>
            </w:r>
            <w:bookmarkEnd w:id="81"/>
            <w:bookmarkEnd w:id="82"/>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83" w:name="_Toc168846685"/>
            <w:bookmarkStart w:id="84" w:name="_Toc168859265"/>
            <w:r w:rsidRPr="0048150C">
              <w:rPr>
                <w:rFonts w:ascii="Times New Roman" w:hAnsi="Times New Roman" w:cs="Times New Roman"/>
                <w:sz w:val="22"/>
                <w:szCs w:val="22"/>
              </w:rPr>
              <w:t>спостережений максимум (1902 р.)</w:t>
            </w:r>
            <w:bookmarkEnd w:id="83"/>
            <w:bookmarkEnd w:id="84"/>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85" w:name="_Toc168846686"/>
            <w:bookmarkStart w:id="86" w:name="_Toc168859266"/>
            <w:r w:rsidRPr="0048150C">
              <w:rPr>
                <w:rFonts w:ascii="Times New Roman" w:hAnsi="Times New Roman" w:cs="Times New Roman"/>
                <w:sz w:val="22"/>
                <w:szCs w:val="22"/>
              </w:rPr>
              <w:t>610 мм</w:t>
            </w:r>
            <w:bookmarkEnd w:id="85"/>
            <w:bookmarkEnd w:id="86"/>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87" w:name="_Toc168846687"/>
            <w:bookmarkStart w:id="88" w:name="_Toc168859267"/>
            <w:r w:rsidRPr="0048150C">
              <w:rPr>
                <w:rFonts w:ascii="Times New Roman" w:hAnsi="Times New Roman" w:cs="Times New Roman"/>
                <w:sz w:val="22"/>
                <w:szCs w:val="22"/>
              </w:rPr>
              <w:t>403 мм</w:t>
            </w:r>
            <w:bookmarkEnd w:id="87"/>
            <w:bookmarkEnd w:id="88"/>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89" w:name="_Toc168846688"/>
            <w:bookmarkStart w:id="90" w:name="_Toc168859268"/>
            <w:r w:rsidRPr="0048150C">
              <w:rPr>
                <w:rFonts w:ascii="Times New Roman" w:hAnsi="Times New Roman" w:cs="Times New Roman"/>
                <w:sz w:val="22"/>
                <w:szCs w:val="22"/>
              </w:rPr>
              <w:t>207 мм</w:t>
            </w:r>
            <w:bookmarkEnd w:id="89"/>
            <w:bookmarkEnd w:id="90"/>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91" w:name="_Toc168846689"/>
            <w:bookmarkStart w:id="92" w:name="_Toc168859269"/>
            <w:r w:rsidRPr="0048150C">
              <w:rPr>
                <w:rFonts w:ascii="Times New Roman" w:hAnsi="Times New Roman" w:cs="Times New Roman"/>
                <w:sz w:val="22"/>
                <w:szCs w:val="22"/>
              </w:rPr>
              <w:t>41 мм</w:t>
            </w:r>
            <w:bookmarkEnd w:id="91"/>
            <w:bookmarkEnd w:id="92"/>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93" w:name="_Toc168846690"/>
            <w:bookmarkStart w:id="94" w:name="_Toc168859270"/>
            <w:r w:rsidRPr="0048150C">
              <w:rPr>
                <w:rFonts w:ascii="Times New Roman" w:hAnsi="Times New Roman" w:cs="Times New Roman"/>
                <w:sz w:val="22"/>
                <w:szCs w:val="22"/>
              </w:rPr>
              <w:t>103 мм</w:t>
            </w:r>
            <w:bookmarkEnd w:id="93"/>
            <w:bookmarkEnd w:id="94"/>
          </w:p>
        </w:tc>
      </w:tr>
      <w:tr w:rsidR="00C16FC4" w:rsidRPr="0048150C" w:rsidTr="00943C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95" w:name="_Toc168846691"/>
            <w:bookmarkStart w:id="96" w:name="_Toc168859271"/>
            <w:r w:rsidRPr="0048150C">
              <w:rPr>
                <w:rFonts w:ascii="Times New Roman" w:hAnsi="Times New Roman" w:cs="Times New Roman"/>
                <w:sz w:val="22"/>
                <w:szCs w:val="22"/>
              </w:rPr>
              <w:t>9</w:t>
            </w:r>
            <w:bookmarkEnd w:id="95"/>
            <w:bookmarkEnd w:id="96"/>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97" w:name="_Toc168846692"/>
            <w:bookmarkStart w:id="98" w:name="_Toc168859272"/>
            <w:r w:rsidRPr="0048150C">
              <w:rPr>
                <w:rFonts w:ascii="Times New Roman" w:hAnsi="Times New Roman" w:cs="Times New Roman"/>
                <w:sz w:val="22"/>
                <w:szCs w:val="22"/>
              </w:rPr>
              <w:t>Висота снігового покриву</w:t>
            </w:r>
            <w:bookmarkEnd w:id="97"/>
            <w:bookmarkEnd w:id="98"/>
          </w:p>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99" w:name="_Toc168846693"/>
            <w:bookmarkStart w:id="100" w:name="_Toc168859273"/>
            <w:r w:rsidRPr="0048150C">
              <w:rPr>
                <w:rFonts w:ascii="Times New Roman" w:hAnsi="Times New Roman" w:cs="Times New Roman"/>
                <w:sz w:val="22"/>
                <w:szCs w:val="22"/>
              </w:rPr>
              <w:t>середньо декадна</w:t>
            </w:r>
            <w:bookmarkEnd w:id="99"/>
            <w:bookmarkEnd w:id="100"/>
          </w:p>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01" w:name="_Toc168846694"/>
            <w:bookmarkStart w:id="102" w:name="_Toc168859274"/>
            <w:r w:rsidRPr="0048150C">
              <w:rPr>
                <w:rFonts w:ascii="Times New Roman" w:hAnsi="Times New Roman" w:cs="Times New Roman"/>
                <w:sz w:val="22"/>
                <w:szCs w:val="22"/>
              </w:rPr>
              <w:t>максимальна</w:t>
            </w:r>
            <w:bookmarkEnd w:id="101"/>
            <w:bookmarkEnd w:id="102"/>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03" w:name="_Toc168846695"/>
            <w:bookmarkStart w:id="104" w:name="_Toc168859275"/>
            <w:r w:rsidRPr="0048150C">
              <w:rPr>
                <w:rFonts w:ascii="Times New Roman" w:hAnsi="Times New Roman" w:cs="Times New Roman"/>
                <w:sz w:val="22"/>
                <w:szCs w:val="22"/>
              </w:rPr>
              <w:t>28 см</w:t>
            </w:r>
            <w:bookmarkEnd w:id="103"/>
            <w:bookmarkEnd w:id="104"/>
          </w:p>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05" w:name="_Toc168846696"/>
            <w:bookmarkStart w:id="106" w:name="_Toc168859276"/>
            <w:r w:rsidRPr="0048150C">
              <w:rPr>
                <w:rFonts w:ascii="Times New Roman" w:hAnsi="Times New Roman" w:cs="Times New Roman"/>
                <w:sz w:val="22"/>
                <w:szCs w:val="22"/>
              </w:rPr>
              <w:t>75 см</w:t>
            </w:r>
            <w:bookmarkEnd w:id="105"/>
            <w:bookmarkEnd w:id="106"/>
          </w:p>
        </w:tc>
      </w:tr>
      <w:tr w:rsidR="00C16FC4" w:rsidRPr="0048150C" w:rsidTr="00943C58">
        <w:trPr>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107" w:name="_Toc168846697"/>
            <w:bookmarkStart w:id="108" w:name="_Toc168859277"/>
            <w:r w:rsidRPr="0048150C">
              <w:rPr>
                <w:rFonts w:ascii="Times New Roman" w:hAnsi="Times New Roman" w:cs="Times New Roman"/>
                <w:sz w:val="22"/>
                <w:szCs w:val="22"/>
              </w:rPr>
              <w:t>10</w:t>
            </w:r>
            <w:bookmarkEnd w:id="107"/>
            <w:bookmarkEnd w:id="108"/>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09" w:name="_Toc168846698"/>
            <w:bookmarkStart w:id="110" w:name="_Toc168859278"/>
            <w:r w:rsidRPr="0048150C">
              <w:rPr>
                <w:rFonts w:ascii="Times New Roman" w:hAnsi="Times New Roman" w:cs="Times New Roman"/>
                <w:sz w:val="22"/>
                <w:szCs w:val="22"/>
              </w:rPr>
              <w:t>Кількість днів зі стійким сніговим покривом</w:t>
            </w:r>
            <w:bookmarkEnd w:id="109"/>
            <w:bookmarkEnd w:id="110"/>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11" w:name="_Toc168846699"/>
            <w:bookmarkStart w:id="112" w:name="_Toc168859279"/>
            <w:r w:rsidRPr="0048150C">
              <w:rPr>
                <w:rFonts w:ascii="Times New Roman" w:hAnsi="Times New Roman" w:cs="Times New Roman"/>
                <w:sz w:val="22"/>
                <w:szCs w:val="22"/>
              </w:rPr>
              <w:t>102</w:t>
            </w:r>
            <w:bookmarkEnd w:id="111"/>
            <w:bookmarkEnd w:id="112"/>
          </w:p>
        </w:tc>
      </w:tr>
      <w:tr w:rsidR="00C16FC4" w:rsidRPr="0048150C" w:rsidTr="00943C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113" w:name="_Toc168846700"/>
            <w:bookmarkStart w:id="114" w:name="_Toc168859280"/>
            <w:r w:rsidRPr="0048150C">
              <w:rPr>
                <w:rFonts w:ascii="Times New Roman" w:hAnsi="Times New Roman" w:cs="Times New Roman"/>
                <w:sz w:val="22"/>
                <w:szCs w:val="22"/>
              </w:rPr>
              <w:t>11</w:t>
            </w:r>
            <w:bookmarkEnd w:id="113"/>
            <w:bookmarkEnd w:id="114"/>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15" w:name="_Toc168846701"/>
            <w:bookmarkStart w:id="116" w:name="_Toc168859281"/>
            <w:r w:rsidRPr="0048150C">
              <w:rPr>
                <w:rFonts w:ascii="Times New Roman" w:hAnsi="Times New Roman" w:cs="Times New Roman"/>
                <w:sz w:val="22"/>
                <w:szCs w:val="22"/>
              </w:rPr>
              <w:t>Швидкість вітру</w:t>
            </w:r>
            <w:bookmarkEnd w:id="115"/>
            <w:bookmarkEnd w:id="116"/>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17" w:name="_Toc168846702"/>
            <w:bookmarkStart w:id="118" w:name="_Toc168859282"/>
            <w:r w:rsidRPr="0048150C">
              <w:rPr>
                <w:rFonts w:ascii="Times New Roman" w:hAnsi="Times New Roman" w:cs="Times New Roman"/>
                <w:sz w:val="22"/>
                <w:szCs w:val="22"/>
              </w:rPr>
              <w:t>2.7 м/с</w:t>
            </w:r>
            <w:bookmarkEnd w:id="117"/>
            <w:bookmarkEnd w:id="118"/>
          </w:p>
        </w:tc>
      </w:tr>
      <w:tr w:rsidR="00C16FC4" w:rsidRPr="0048150C" w:rsidTr="00943C58">
        <w:trPr>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119" w:name="_Toc168846703"/>
            <w:bookmarkStart w:id="120" w:name="_Toc168859283"/>
            <w:r w:rsidRPr="0048150C">
              <w:rPr>
                <w:rFonts w:ascii="Times New Roman" w:hAnsi="Times New Roman" w:cs="Times New Roman"/>
                <w:sz w:val="22"/>
                <w:szCs w:val="22"/>
              </w:rPr>
              <w:t>12</w:t>
            </w:r>
            <w:bookmarkEnd w:id="119"/>
            <w:bookmarkEnd w:id="120"/>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21" w:name="_Toc168846704"/>
            <w:bookmarkStart w:id="122" w:name="_Toc168859284"/>
            <w:r w:rsidRPr="0048150C">
              <w:rPr>
                <w:rFonts w:ascii="Times New Roman" w:hAnsi="Times New Roman" w:cs="Times New Roman"/>
                <w:sz w:val="22"/>
                <w:szCs w:val="22"/>
              </w:rPr>
              <w:t>Домінуючі вітри та їх повторюваність</w:t>
            </w:r>
            <w:bookmarkEnd w:id="121"/>
            <w:bookmarkEnd w:id="122"/>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23" w:name="_Toc168846705"/>
            <w:bookmarkStart w:id="124" w:name="_Toc168859285"/>
            <w:r w:rsidRPr="0048150C">
              <w:rPr>
                <w:rFonts w:ascii="Times New Roman" w:hAnsi="Times New Roman" w:cs="Times New Roman"/>
                <w:sz w:val="22"/>
                <w:szCs w:val="22"/>
              </w:rPr>
              <w:t>ПнЗх  - 17 %</w:t>
            </w:r>
            <w:bookmarkEnd w:id="123"/>
            <w:bookmarkEnd w:id="124"/>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25" w:name="_Toc168846706"/>
            <w:bookmarkStart w:id="126" w:name="_Toc168859286"/>
            <w:r w:rsidRPr="0048150C">
              <w:rPr>
                <w:rFonts w:ascii="Times New Roman" w:hAnsi="Times New Roman" w:cs="Times New Roman"/>
                <w:sz w:val="22"/>
                <w:szCs w:val="22"/>
              </w:rPr>
              <w:t xml:space="preserve">Зх  </w:t>
            </w:r>
            <w:r w:rsidRPr="0048150C">
              <w:rPr>
                <w:rFonts w:ascii="Times New Roman" w:hAnsi="Times New Roman" w:cs="Times New Roman"/>
                <w:sz w:val="22"/>
                <w:szCs w:val="22"/>
              </w:rPr>
              <w:tab/>
              <w:t>- 16 %</w:t>
            </w:r>
            <w:bookmarkEnd w:id="125"/>
            <w:bookmarkEnd w:id="126"/>
          </w:p>
        </w:tc>
      </w:tr>
      <w:tr w:rsidR="00C16FC4" w:rsidRPr="0048150C" w:rsidTr="00943C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bottom w:val="none" w:sz="0" w:space="0" w:color="auto"/>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127" w:name="_Toc168846707"/>
            <w:bookmarkStart w:id="128" w:name="_Toc168859287"/>
            <w:r w:rsidRPr="0048150C">
              <w:rPr>
                <w:rFonts w:ascii="Times New Roman" w:hAnsi="Times New Roman" w:cs="Times New Roman"/>
                <w:sz w:val="22"/>
                <w:szCs w:val="22"/>
              </w:rPr>
              <w:t>13</w:t>
            </w:r>
            <w:bookmarkEnd w:id="127"/>
            <w:bookmarkEnd w:id="128"/>
          </w:p>
        </w:tc>
        <w:tc>
          <w:tcPr>
            <w:tcW w:w="5954" w:type="dxa"/>
            <w:tcBorders>
              <w:top w:val="none" w:sz="0" w:space="0" w:color="auto"/>
              <w:bottom w:val="none" w:sz="0" w:space="0" w:color="auto"/>
            </w:tcBorders>
            <w:vAlign w:val="center"/>
          </w:tcPr>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29" w:name="_Toc168846708"/>
            <w:bookmarkStart w:id="130" w:name="_Toc168859288"/>
            <w:r w:rsidRPr="0048150C">
              <w:rPr>
                <w:rFonts w:ascii="Times New Roman" w:hAnsi="Times New Roman" w:cs="Times New Roman"/>
                <w:sz w:val="22"/>
                <w:szCs w:val="22"/>
              </w:rPr>
              <w:t>Найбільші швидкості вітру, можливі:</w:t>
            </w:r>
            <w:bookmarkEnd w:id="129"/>
            <w:bookmarkEnd w:id="130"/>
          </w:p>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31" w:name="_Toc168846709"/>
            <w:bookmarkStart w:id="132" w:name="_Toc168859289"/>
            <w:r w:rsidRPr="0048150C">
              <w:rPr>
                <w:rFonts w:ascii="Times New Roman" w:hAnsi="Times New Roman" w:cs="Times New Roman"/>
                <w:sz w:val="22"/>
                <w:szCs w:val="22"/>
              </w:rPr>
              <w:t>щорічно</w:t>
            </w:r>
            <w:bookmarkEnd w:id="131"/>
            <w:bookmarkEnd w:id="132"/>
          </w:p>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33" w:name="_Toc168846710"/>
            <w:bookmarkStart w:id="134" w:name="_Toc168859290"/>
            <w:r w:rsidRPr="0048150C">
              <w:rPr>
                <w:rFonts w:ascii="Times New Roman" w:hAnsi="Times New Roman" w:cs="Times New Roman"/>
                <w:sz w:val="22"/>
                <w:szCs w:val="22"/>
              </w:rPr>
              <w:t>1 раз за 5-10 років</w:t>
            </w:r>
            <w:bookmarkEnd w:id="133"/>
            <w:bookmarkEnd w:id="134"/>
          </w:p>
          <w:p w:rsidR="00C16FC4" w:rsidRPr="0048150C" w:rsidRDefault="00C16FC4" w:rsidP="00212999">
            <w:pPr>
              <w:pStyle w:val="af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35" w:name="_Toc168846711"/>
            <w:bookmarkStart w:id="136" w:name="_Toc168859291"/>
            <w:r w:rsidRPr="0048150C">
              <w:rPr>
                <w:rFonts w:ascii="Times New Roman" w:hAnsi="Times New Roman" w:cs="Times New Roman"/>
                <w:sz w:val="22"/>
                <w:szCs w:val="22"/>
              </w:rPr>
              <w:t>1 раз за 15-20 років</w:t>
            </w:r>
            <w:bookmarkEnd w:id="135"/>
            <w:bookmarkEnd w:id="136"/>
          </w:p>
        </w:tc>
        <w:tc>
          <w:tcPr>
            <w:tcW w:w="3489" w:type="dxa"/>
            <w:tcBorders>
              <w:top w:val="none" w:sz="0" w:space="0" w:color="auto"/>
              <w:bottom w:val="none" w:sz="0" w:space="0" w:color="auto"/>
            </w:tcBorders>
            <w:vAlign w:val="center"/>
          </w:tcPr>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37" w:name="_Toc168846712"/>
            <w:bookmarkStart w:id="138" w:name="_Toc168859292"/>
            <w:r w:rsidRPr="0048150C">
              <w:rPr>
                <w:rFonts w:ascii="Times New Roman" w:hAnsi="Times New Roman" w:cs="Times New Roman"/>
                <w:sz w:val="22"/>
                <w:szCs w:val="22"/>
              </w:rPr>
              <w:t>17 м/с</w:t>
            </w:r>
            <w:bookmarkEnd w:id="137"/>
            <w:bookmarkEnd w:id="138"/>
          </w:p>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39" w:name="_Toc168846713"/>
            <w:bookmarkStart w:id="140" w:name="_Toc168859293"/>
            <w:r w:rsidRPr="0048150C">
              <w:rPr>
                <w:rFonts w:ascii="Times New Roman" w:hAnsi="Times New Roman" w:cs="Times New Roman"/>
                <w:sz w:val="22"/>
                <w:szCs w:val="22"/>
              </w:rPr>
              <w:t>21- 22 м/с</w:t>
            </w:r>
            <w:bookmarkEnd w:id="139"/>
            <w:bookmarkEnd w:id="140"/>
          </w:p>
          <w:p w:rsidR="00C16FC4" w:rsidRPr="0048150C" w:rsidRDefault="00C16FC4" w:rsidP="00212999">
            <w:pPr>
              <w:pStyle w:val="af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bookmarkStart w:id="141" w:name="_Toc168846714"/>
            <w:bookmarkStart w:id="142" w:name="_Toc168859294"/>
            <w:r w:rsidRPr="0048150C">
              <w:rPr>
                <w:rFonts w:ascii="Times New Roman" w:hAnsi="Times New Roman" w:cs="Times New Roman"/>
                <w:sz w:val="22"/>
                <w:szCs w:val="22"/>
              </w:rPr>
              <w:t>23-24 м/с</w:t>
            </w:r>
            <w:bookmarkEnd w:id="141"/>
            <w:bookmarkEnd w:id="142"/>
          </w:p>
        </w:tc>
      </w:tr>
      <w:tr w:rsidR="00C16FC4" w:rsidRPr="0048150C" w:rsidTr="00943C58">
        <w:trPr>
          <w:jc w:val="center"/>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vAlign w:val="center"/>
          </w:tcPr>
          <w:p w:rsidR="00C16FC4" w:rsidRPr="0048150C" w:rsidRDefault="00C16FC4" w:rsidP="00212999">
            <w:pPr>
              <w:pStyle w:val="af4"/>
              <w:jc w:val="center"/>
              <w:rPr>
                <w:rFonts w:ascii="Times New Roman" w:hAnsi="Times New Roman" w:cs="Times New Roman"/>
                <w:sz w:val="22"/>
                <w:szCs w:val="22"/>
              </w:rPr>
            </w:pPr>
            <w:bookmarkStart w:id="143" w:name="_Toc168846715"/>
            <w:bookmarkStart w:id="144" w:name="_Toc168859295"/>
            <w:r w:rsidRPr="0048150C">
              <w:rPr>
                <w:rFonts w:ascii="Times New Roman" w:hAnsi="Times New Roman" w:cs="Times New Roman"/>
                <w:sz w:val="22"/>
                <w:szCs w:val="22"/>
              </w:rPr>
              <w:t>14</w:t>
            </w:r>
            <w:bookmarkEnd w:id="143"/>
            <w:bookmarkEnd w:id="144"/>
          </w:p>
        </w:tc>
        <w:tc>
          <w:tcPr>
            <w:tcW w:w="5954" w:type="dxa"/>
            <w:vAlign w:val="center"/>
          </w:tcPr>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45" w:name="_Toc168846716"/>
            <w:bookmarkStart w:id="146" w:name="_Toc168859296"/>
            <w:r w:rsidRPr="0048150C">
              <w:rPr>
                <w:rFonts w:ascii="Times New Roman" w:hAnsi="Times New Roman" w:cs="Times New Roman"/>
                <w:sz w:val="22"/>
                <w:szCs w:val="22"/>
              </w:rPr>
              <w:t>Несприятливі атмосферні явища - середня кількість днів за рік з:</w:t>
            </w:r>
            <w:bookmarkEnd w:id="145"/>
            <w:bookmarkEnd w:id="146"/>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47" w:name="_Toc168846717"/>
            <w:bookmarkStart w:id="148" w:name="_Toc168859297"/>
            <w:r w:rsidRPr="0048150C">
              <w:rPr>
                <w:rFonts w:ascii="Times New Roman" w:hAnsi="Times New Roman" w:cs="Times New Roman"/>
                <w:sz w:val="22"/>
                <w:szCs w:val="22"/>
              </w:rPr>
              <w:t>туманами</w:t>
            </w:r>
            <w:bookmarkEnd w:id="147"/>
            <w:bookmarkEnd w:id="148"/>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49" w:name="_Toc168846718"/>
            <w:bookmarkStart w:id="150" w:name="_Toc168859298"/>
            <w:r w:rsidRPr="0048150C">
              <w:rPr>
                <w:rFonts w:ascii="Times New Roman" w:hAnsi="Times New Roman" w:cs="Times New Roman"/>
                <w:sz w:val="22"/>
                <w:szCs w:val="22"/>
              </w:rPr>
              <w:t>заметілями</w:t>
            </w:r>
            <w:bookmarkEnd w:id="149"/>
            <w:bookmarkEnd w:id="150"/>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51" w:name="_Toc168846719"/>
            <w:bookmarkStart w:id="152" w:name="_Toc168859299"/>
            <w:r w:rsidRPr="0048150C">
              <w:rPr>
                <w:rFonts w:ascii="Times New Roman" w:hAnsi="Times New Roman" w:cs="Times New Roman"/>
                <w:sz w:val="22"/>
                <w:szCs w:val="22"/>
              </w:rPr>
              <w:t>грозами</w:t>
            </w:r>
            <w:bookmarkEnd w:id="151"/>
            <w:bookmarkEnd w:id="152"/>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53" w:name="_Toc168846720"/>
            <w:bookmarkStart w:id="154" w:name="_Toc168859300"/>
            <w:r w:rsidRPr="0048150C">
              <w:rPr>
                <w:rFonts w:ascii="Times New Roman" w:hAnsi="Times New Roman" w:cs="Times New Roman"/>
                <w:sz w:val="22"/>
                <w:szCs w:val="22"/>
              </w:rPr>
              <w:t>градами</w:t>
            </w:r>
            <w:bookmarkEnd w:id="153"/>
            <w:bookmarkEnd w:id="154"/>
          </w:p>
          <w:p w:rsidR="00C16FC4" w:rsidRPr="0048150C" w:rsidRDefault="00C16FC4" w:rsidP="00212999">
            <w:pPr>
              <w:pStyle w:val="af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55" w:name="_Toc168846721"/>
            <w:bookmarkStart w:id="156" w:name="_Toc168859301"/>
            <w:r w:rsidRPr="0048150C">
              <w:rPr>
                <w:rFonts w:ascii="Times New Roman" w:hAnsi="Times New Roman" w:cs="Times New Roman"/>
                <w:sz w:val="22"/>
                <w:szCs w:val="22"/>
              </w:rPr>
              <w:t>пиловими бурями</w:t>
            </w:r>
            <w:bookmarkEnd w:id="155"/>
            <w:bookmarkEnd w:id="156"/>
          </w:p>
        </w:tc>
        <w:tc>
          <w:tcPr>
            <w:tcW w:w="3489" w:type="dxa"/>
            <w:vAlign w:val="center"/>
          </w:tcPr>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57" w:name="_Toc168846722"/>
            <w:bookmarkStart w:id="158" w:name="_Toc168859302"/>
            <w:r w:rsidRPr="0048150C">
              <w:rPr>
                <w:rFonts w:ascii="Times New Roman" w:hAnsi="Times New Roman" w:cs="Times New Roman"/>
                <w:sz w:val="22"/>
                <w:szCs w:val="22"/>
              </w:rPr>
              <w:t>59 днів</w:t>
            </w:r>
            <w:bookmarkEnd w:id="157"/>
            <w:bookmarkEnd w:id="158"/>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59" w:name="_Toc168846723"/>
            <w:bookmarkStart w:id="160" w:name="_Toc168859303"/>
            <w:r w:rsidRPr="0048150C">
              <w:rPr>
                <w:rFonts w:ascii="Times New Roman" w:hAnsi="Times New Roman" w:cs="Times New Roman"/>
                <w:sz w:val="22"/>
                <w:szCs w:val="22"/>
              </w:rPr>
              <w:t>10 днів</w:t>
            </w:r>
            <w:bookmarkEnd w:id="159"/>
            <w:bookmarkEnd w:id="160"/>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61" w:name="_Toc168846724"/>
            <w:bookmarkStart w:id="162" w:name="_Toc168859304"/>
            <w:r w:rsidRPr="0048150C">
              <w:rPr>
                <w:rFonts w:ascii="Times New Roman" w:hAnsi="Times New Roman" w:cs="Times New Roman"/>
                <w:sz w:val="22"/>
                <w:szCs w:val="22"/>
              </w:rPr>
              <w:t>25 днів</w:t>
            </w:r>
            <w:bookmarkEnd w:id="161"/>
            <w:bookmarkEnd w:id="162"/>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63" w:name="_Toc168846725"/>
            <w:bookmarkStart w:id="164" w:name="_Toc168859305"/>
            <w:r w:rsidRPr="0048150C">
              <w:rPr>
                <w:rFonts w:ascii="Times New Roman" w:hAnsi="Times New Roman" w:cs="Times New Roman"/>
                <w:sz w:val="22"/>
                <w:szCs w:val="22"/>
              </w:rPr>
              <w:t>1,9 днів</w:t>
            </w:r>
            <w:bookmarkEnd w:id="163"/>
            <w:bookmarkEnd w:id="164"/>
          </w:p>
          <w:p w:rsidR="00C16FC4" w:rsidRPr="0048150C" w:rsidRDefault="00C16FC4" w:rsidP="00212999">
            <w:pPr>
              <w:pStyle w:val="af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65" w:name="_Toc168846726"/>
            <w:bookmarkStart w:id="166" w:name="_Toc168859306"/>
            <w:r w:rsidRPr="0048150C">
              <w:rPr>
                <w:rFonts w:ascii="Times New Roman" w:hAnsi="Times New Roman" w:cs="Times New Roman"/>
                <w:sz w:val="22"/>
                <w:szCs w:val="22"/>
              </w:rPr>
              <w:t>1,8 днів</w:t>
            </w:r>
            <w:bookmarkEnd w:id="165"/>
            <w:bookmarkEnd w:id="166"/>
          </w:p>
        </w:tc>
      </w:tr>
    </w:tbl>
    <w:p w:rsidR="00C16FC4" w:rsidRPr="0048150C" w:rsidRDefault="00C16FC4" w:rsidP="00C16FC4">
      <w:pPr>
        <w:pStyle w:val="a9"/>
        <w:spacing w:line="276" w:lineRule="auto"/>
        <w:jc w:val="both"/>
        <w:rPr>
          <w:rFonts w:cstheme="minorHAnsi"/>
        </w:rPr>
      </w:pP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На основі комплексного аналізу кліматичних параметрів та згідно архітектурно-будівельного кліматичного районування України територія віднесена до І архітектурно-будівельного району (Північно-Західний) з відповідними вимогами містобудівного характеру (згідно ДСТУ-Н Б В.1.1-27:2010 «Будівельна кліматологія», ДБН Б.2.2-12:2019 «Планування та забудова територій»).</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За метеорологічними умовами громада відноситься до територій з можливим підвищеним потенціалом забруднення атмосферного повітря і несприятливими умовами розсіювання викидів промислових об’єктів, тому розміщення тут підприємств із значними викидами забруднюючих речовин у повітря є не бажаним.</w:t>
      </w:r>
    </w:p>
    <w:p w:rsidR="00C16FC4" w:rsidRPr="0048150C" w:rsidRDefault="00C16FC4" w:rsidP="00C16FC4">
      <w:pPr>
        <w:pStyle w:val="a9"/>
        <w:spacing w:after="120"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Ґрунти</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Територія громади відноситься до правобережного північного лісостепу. </w:t>
      </w:r>
    </w:p>
    <w:p w:rsidR="00C16FC4" w:rsidRPr="0048150C" w:rsidRDefault="00C16FC4" w:rsidP="00C16FC4">
      <w:pPr>
        <w:pStyle w:val="a9"/>
        <w:spacing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Ґрунтовий покрив території громади представлений наступними агровиробничими групами ґрунтів:</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дерново-підзолисті неоглеєні глинисто-піщані ґрунти;</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дерново-підзолисті неоглеєні супіщані ґрунти;</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сірі опідзолені легкосуглинкові ґрунти</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сірі опідзолені глеюваті легкосуглинкові ґрунти;</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заплавні лучно-болотні ґрунти;</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дернові глибокі глейові супіщані ґрунти;</w:t>
      </w:r>
    </w:p>
    <w:p w:rsidR="00C16FC4" w:rsidRPr="0048150C" w:rsidRDefault="00C16FC4" w:rsidP="00C16FC4">
      <w:pPr>
        <w:pStyle w:val="a9"/>
        <w:spacing w:after="120" w:line="276" w:lineRule="auto"/>
        <w:jc w:val="both"/>
        <w:rPr>
          <w:rFonts w:ascii="Times New Roman" w:hAnsi="Times New Roman" w:cs="Times New Roman"/>
          <w:sz w:val="28"/>
          <w:szCs w:val="28"/>
        </w:rPr>
      </w:pPr>
      <w:r w:rsidRPr="0048150C">
        <w:rPr>
          <w:rFonts w:ascii="Times New Roman" w:hAnsi="Times New Roman" w:cs="Times New Roman"/>
          <w:sz w:val="28"/>
          <w:szCs w:val="28"/>
        </w:rPr>
        <w:t>- заплавні дернові глибокі супіщані ґрунти.</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Товщина ґрунтового покриву становить у середньому до 0,5м.</w:t>
      </w:r>
      <w:r w:rsidR="004F1D23">
        <w:rPr>
          <w:rFonts w:ascii="Times New Roman" w:hAnsi="Times New Roman" w:cs="Times New Roman"/>
          <w:sz w:val="28"/>
          <w:szCs w:val="28"/>
        </w:rPr>
        <w:t xml:space="preserve"> </w:t>
      </w:r>
      <w:r w:rsidRPr="0048150C">
        <w:rPr>
          <w:rFonts w:ascii="Times New Roman" w:hAnsi="Times New Roman" w:cs="Times New Roman"/>
          <w:sz w:val="28"/>
          <w:szCs w:val="28"/>
        </w:rPr>
        <w:t>Громада характеризується в цілому сприятливими агрокліматичними умовами для розвитку системи зелених насаджень.</w:t>
      </w:r>
      <w:r w:rsidR="004F1D23">
        <w:rPr>
          <w:rFonts w:ascii="Times New Roman" w:hAnsi="Times New Roman" w:cs="Times New Roman"/>
          <w:sz w:val="28"/>
          <w:szCs w:val="28"/>
        </w:rPr>
        <w:t xml:space="preserve"> </w:t>
      </w:r>
      <w:r w:rsidRPr="0048150C">
        <w:rPr>
          <w:rFonts w:ascii="Times New Roman" w:hAnsi="Times New Roman" w:cs="Times New Roman"/>
          <w:sz w:val="28"/>
          <w:szCs w:val="28"/>
        </w:rPr>
        <w:t>Слаба структурованість та легкий механічний склад ґрунтів потребують внесення органічних та мінеральних добрив.</w:t>
      </w:r>
    </w:p>
    <w:p w:rsidR="00C16FC4" w:rsidRPr="0048150C" w:rsidRDefault="00C16FC4" w:rsidP="00C16FC4">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Різноманіття ґрунтів у Боярській громаді сприяє її всебічному розвитку. Поєднання різних типів ґрунтів, створює умови для вирощування різноманітних сільськогосподарських культур, що забезпечує гнучкість у землекористуванні. Це дозволяє аграріям громади вибирати найкращі землі для певних культур, покращуючи врожайність та економічну ефективність сільського господарства. Окрім цього, різні типи ґрунтів підтримують екологічну стабільність, сприяючи біорізноманіттю рослинного і тваринного світу. Загалом, різноманіття ґрунтів робить Боярську громаду привабливою для сільськогосподарського та економічного розвитку, а також забезпечує екологічний баланс і можливість сталого використання природних ресурсів.</w:t>
      </w:r>
    </w:p>
    <w:p w:rsidR="00C16FC4" w:rsidRPr="0048150C" w:rsidRDefault="00C16FC4" w:rsidP="00C16FC4">
      <w:pPr>
        <w:pStyle w:val="a9"/>
        <w:spacing w:after="120"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Геологічна будова</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В геоструктурному відношенні територія громади відноситься до правобережної частини Дніпровсько-Донецької западини.</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В геологічній будові приймають участь потужна товща осадових порід, що представлена відкладами юрської, крейдової, палеогенової, неогенової і четвертинної систем. Зверху вони покриті суцільним чохлом четвертинних відкладів, які при освоєнні території є літологічною основою інженерно-геологічного характеру – пісків, глин, суглинків, в тому числі і лісовидних, загальною потужністю до 25 м.</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Юрські відклади представлені алевролітовими глинами, піщаниками, іноді пісками і вапняками у вигляді прошарків і лінз. Потужність прошарку близько 8,5м.</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Відклади крейдової системи представлені кварцево-глауконітовими мілко зернистими пісками сеноманського ярусу. Потужність їх невелика і дуже нерівномірна. Літологічно верхня частина товщі представлена пісками, що глибше переходять у піщаники.</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Палеогенова система представлена трьома свитами: Бучакською, Київською і Харківською. Відклади Бучакської свити представлені пісками з прошарками піщанику і глин, потужністю близько 10-20м. Відклади неогенової системи представлені утвореннями Полтавської свити і горизонтом етапатих глин. Відклади Полтавської свити приурочені до водо роздільних площин і представлені товщею пісків та глин потужністю 3- 20м. Четвертинні відклади суцільним чохлом покривають всю територію і відсутні лише на невеликих ділянках схилів річних долин та балок. Представлені вони пісками, глинами, суглинками моренними і лісовидними. Загальна потужність їх складає 5-25м.</w:t>
      </w:r>
    </w:p>
    <w:p w:rsidR="00C16FC4" w:rsidRPr="0048150C" w:rsidRDefault="00C16FC4" w:rsidP="00C16FC4">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Наразі, мінерально-сировинні ресурси експлуатаційного значення на даній території відсутні.</w:t>
      </w:r>
    </w:p>
    <w:p w:rsidR="00C16FC4" w:rsidRPr="0048150C" w:rsidRDefault="00C16FC4" w:rsidP="00C16FC4">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Територія громади має складну геологічну структуру, що складається з осадових порід різного віку та складу. Основні породи, що формують цю частину западини, включають пісковики, вапняки, глини та інші осадові утворення, які накопичувалися протягом тривалих геологічних періодів.</w:t>
      </w:r>
    </w:p>
    <w:p w:rsidR="00C16FC4" w:rsidRPr="0048150C" w:rsidRDefault="00C16FC4" w:rsidP="00C16FC4">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Ця частина Дніпровсько-Донецької западини має певні ресурси, зокрема підземні води, які можуть бути використані для водопостачання громади. Крім того, геологічна будова може мати значення для будівельної індустрії, зокрема використання місцевих матеріалів для будівництва.</w:t>
      </w:r>
    </w:p>
    <w:p w:rsidR="00C16FC4" w:rsidRPr="0048150C" w:rsidRDefault="00C16FC4" w:rsidP="00C16FC4">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Таким чином, геологічна структура впливає на природні ресурси Боярської громади і може створювати умови для розвитку сільського господарства, будівництва та інших галузей економіки</w:t>
      </w:r>
    </w:p>
    <w:p w:rsidR="00C16FC4" w:rsidRPr="0048150C" w:rsidRDefault="00B214E3" w:rsidP="00274578">
      <w:pPr>
        <w:pStyle w:val="a9"/>
        <w:spacing w:after="120"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Водні об’єкти</w:t>
      </w:r>
    </w:p>
    <w:p w:rsidR="00C16FC4" w:rsidRPr="0048150C" w:rsidRDefault="00C16FC4" w:rsidP="00B214E3">
      <w:pPr>
        <w:pStyle w:val="a9"/>
        <w:spacing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Поверхневі води міста Боярка (мал.</w:t>
      </w:r>
      <w:r w:rsidR="00274578" w:rsidRPr="0048150C">
        <w:rPr>
          <w:rFonts w:ascii="Times New Roman" w:hAnsi="Times New Roman" w:cs="Times New Roman"/>
          <w:sz w:val="28"/>
          <w:szCs w:val="28"/>
        </w:rPr>
        <w:t>1</w:t>
      </w:r>
      <w:r w:rsidRPr="0048150C">
        <w:rPr>
          <w:rFonts w:ascii="Times New Roman" w:hAnsi="Times New Roman" w:cs="Times New Roman"/>
          <w:sz w:val="28"/>
          <w:szCs w:val="28"/>
        </w:rPr>
        <w:t>) відносяться до басейну Дніпра і представлені:</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xml:space="preserve">- у південній частині міста Боярка протікає р. Притварка. Річка є правою притокою р. Бобриця, яка являється правою притокою р. Ірпінь і бере свій початок поблизу південно-східної околиці, біля Боярського коледжу екології і природних ресурсів. </w:t>
      </w:r>
      <w:r w:rsidRPr="0048150C">
        <w:rPr>
          <w:rFonts w:ascii="Times New Roman" w:hAnsi="Times New Roman" w:cs="Times New Roman"/>
          <w:color w:val="222222"/>
          <w:sz w:val="28"/>
          <w:szCs w:val="28"/>
          <w:shd w:val="clear" w:color="auto" w:fill="FFFFFF"/>
        </w:rPr>
        <w:t xml:space="preserve">Річка Притварка у своєму руслі нараховує 7 </w:t>
      </w:r>
      <w:r w:rsidRPr="0048150C">
        <w:rPr>
          <w:rFonts w:ascii="Times New Roman" w:hAnsi="Times New Roman" w:cs="Times New Roman"/>
          <w:sz w:val="28"/>
          <w:szCs w:val="28"/>
        </w:rPr>
        <w:t>ставків  і є останнім з каскаду штучних водойм навколо м. Боярка. Найбільшими ставками є став «Залізничний» з площею водного дзеркала 2,5 га, став «Київський» - 1,8 га, став «Старобоярський» - 0,6 га, став «Санаторний» - 0,7 га;</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у центральній частині міста Боярка, в парку бере свій початок струмок без назви (місцева назва р. Хранка, далі струмок протікає по території Тарасівської колишньої сільської ради і впадає в р. Сіверка), на якому є ставок з площею 0,8 га. На час останнього обстеження, яке проводилося 26 липня 2018 року, ставок був наповнений на 20 - 30 %, але під час повені чи проходження дощів він швидко наповнюється. Було б доречно відновити цей став шляхом розчистки його ложа і заповнення водою;</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у східній частині міста Боярка, в районі Боярського коледжу екології і природних ресурсів протікає струмок без назви, який впадає в річку Сіверка. На цьому струмку є ставок площею водного дзеркала біля 0,7 га;</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на західній околиці Боярської міської ради бере свій початок струмок без назви, який протікає через с. Білогородка та впадає до р. Ірпінь. Біля струмка розміщені існуючі очисні споруди.</w:t>
      </w:r>
    </w:p>
    <w:p w:rsidR="00C16FC4" w:rsidRPr="0048150C" w:rsidRDefault="00C16FC4" w:rsidP="00C16FC4">
      <w:pPr>
        <w:pStyle w:val="a9"/>
        <w:spacing w:line="276" w:lineRule="auto"/>
        <w:jc w:val="both"/>
        <w:rPr>
          <w:rFonts w:ascii="Times New Roman" w:hAnsi="Times New Roman" w:cs="Times New Roman"/>
          <w:sz w:val="28"/>
          <w:szCs w:val="28"/>
        </w:rPr>
      </w:pPr>
      <w:r w:rsidRPr="0048150C">
        <w:rPr>
          <w:rFonts w:ascii="Times New Roman" w:hAnsi="Times New Roman" w:cs="Times New Roman"/>
          <w:sz w:val="28"/>
          <w:szCs w:val="28"/>
        </w:rPr>
        <w:t>- у с. Жорнівка та с. Княжичі протікає річка Ірпінь.</w:t>
      </w:r>
    </w:p>
    <w:p w:rsidR="00C16FC4" w:rsidRDefault="00C16FC4" w:rsidP="00C16FC4">
      <w:pPr>
        <w:pStyle w:val="a9"/>
        <w:spacing w:after="120" w:line="276" w:lineRule="auto"/>
        <w:jc w:val="both"/>
        <w:rPr>
          <w:rFonts w:ascii="Times New Roman" w:hAnsi="Times New Roman" w:cs="Times New Roman"/>
          <w:sz w:val="28"/>
          <w:szCs w:val="28"/>
        </w:rPr>
      </w:pPr>
      <w:r w:rsidRPr="0048150C">
        <w:rPr>
          <w:rFonts w:ascii="Times New Roman" w:hAnsi="Times New Roman" w:cs="Times New Roman"/>
          <w:sz w:val="28"/>
          <w:szCs w:val="28"/>
        </w:rPr>
        <w:t>- у с. Забір’я розташовані 7 ставків.</w:t>
      </w:r>
    </w:p>
    <w:p w:rsidR="00222A27" w:rsidRDefault="00222A27" w:rsidP="00222A27">
      <w:pPr>
        <w:pStyle w:val="a9"/>
        <w:rPr>
          <w:color w:val="FF0000"/>
          <w:sz w:val="24"/>
        </w:rPr>
      </w:pPr>
      <w:r>
        <w:rPr>
          <w:rFonts w:ascii="Times New Roman" w:hAnsi="Times New Roman" w:cs="Times New Roman"/>
          <w:sz w:val="28"/>
          <w:szCs w:val="28"/>
        </w:rPr>
        <w:t>- у</w:t>
      </w:r>
      <w:r>
        <w:rPr>
          <w:color w:val="FF0000"/>
          <w:sz w:val="24"/>
        </w:rPr>
        <w:t xml:space="preserve"> </w:t>
      </w:r>
      <w:r w:rsidRPr="00222A27">
        <w:rPr>
          <w:rFonts w:ascii="Times New Roman" w:hAnsi="Times New Roman" w:cs="Times New Roman"/>
          <w:sz w:val="28"/>
          <w:szCs w:val="28"/>
        </w:rPr>
        <w:t>с.</w:t>
      </w:r>
      <w:r w:rsidR="00B7042E">
        <w:rPr>
          <w:rFonts w:ascii="Times New Roman" w:hAnsi="Times New Roman" w:cs="Times New Roman"/>
          <w:sz w:val="28"/>
          <w:szCs w:val="28"/>
        </w:rPr>
        <w:t xml:space="preserve"> </w:t>
      </w:r>
      <w:r w:rsidRPr="00222A27">
        <w:rPr>
          <w:rFonts w:ascii="Times New Roman" w:hAnsi="Times New Roman" w:cs="Times New Roman"/>
          <w:sz w:val="28"/>
          <w:szCs w:val="28"/>
        </w:rPr>
        <w:t>Малютянка нараховується три ставка площею 1,4 га, 1,7 га, 1,8 га</w:t>
      </w:r>
      <w:r>
        <w:rPr>
          <w:rFonts w:ascii="Times New Roman" w:hAnsi="Times New Roman" w:cs="Times New Roman"/>
          <w:sz w:val="28"/>
          <w:szCs w:val="28"/>
        </w:rPr>
        <w:t>.</w:t>
      </w:r>
    </w:p>
    <w:p w:rsidR="00222A27" w:rsidRPr="0048150C" w:rsidRDefault="00222A27" w:rsidP="00C16FC4">
      <w:pPr>
        <w:pStyle w:val="a9"/>
        <w:spacing w:after="120" w:line="276" w:lineRule="auto"/>
        <w:jc w:val="both"/>
        <w:rPr>
          <w:rFonts w:ascii="Times New Roman" w:hAnsi="Times New Roman" w:cs="Times New Roman"/>
          <w:sz w:val="28"/>
          <w:szCs w:val="28"/>
        </w:rPr>
      </w:pPr>
    </w:p>
    <w:p w:rsidR="00C16FC4" w:rsidRPr="0048150C" w:rsidRDefault="00B15A41" w:rsidP="00B214E3">
      <w:pPr>
        <w:pStyle w:val="a9"/>
        <w:spacing w:after="120" w:line="276" w:lineRule="auto"/>
        <w:ind w:firstLine="708"/>
        <w:jc w:val="both"/>
        <w:rPr>
          <w:rFonts w:ascii="Times New Roman" w:hAnsi="Times New Roman" w:cs="Times New Roman"/>
          <w:sz w:val="28"/>
          <w:szCs w:val="28"/>
        </w:rPr>
      </w:pPr>
      <w:r w:rsidRPr="00222A27">
        <w:rPr>
          <w:rFonts w:ascii="Times New Roman" w:hAnsi="Times New Roman" w:cs="Times New Roman"/>
          <w:sz w:val="28"/>
          <w:szCs w:val="28"/>
        </w:rPr>
        <w:t xml:space="preserve">По руслу р. Ірпінь в середині минулого століття встановлено каскад шлюзів-регуляторів, що є частиною діючої гідро-міліоративної системи в управлінні Ірпінського МУВГ, код ЄДРПОУ 01033958. Система регулює у весняний період рівень води на заплавах р.Ірпінь з метою механізованого обробітку </w:t>
      </w:r>
      <w:r w:rsidR="00B7042E" w:rsidRPr="00222A27">
        <w:rPr>
          <w:rFonts w:ascii="Times New Roman" w:hAnsi="Times New Roman" w:cs="Times New Roman"/>
          <w:sz w:val="28"/>
          <w:szCs w:val="28"/>
        </w:rPr>
        <w:t>ґрунту</w:t>
      </w:r>
      <w:r w:rsidRPr="00222A27">
        <w:rPr>
          <w:rFonts w:ascii="Times New Roman" w:hAnsi="Times New Roman" w:cs="Times New Roman"/>
          <w:sz w:val="28"/>
          <w:szCs w:val="28"/>
        </w:rPr>
        <w:t xml:space="preserve"> аграрними підприємствами Боярської ТГ та одноосібними власниками.</w:t>
      </w:r>
      <w:r w:rsidRPr="00B15A41">
        <w:rPr>
          <w:rFonts w:ascii="Times New Roman" w:hAnsi="Times New Roman" w:cs="Times New Roman"/>
          <w:sz w:val="28"/>
          <w:szCs w:val="28"/>
        </w:rPr>
        <w:t xml:space="preserve"> </w:t>
      </w:r>
      <w:r w:rsidR="00C16FC4" w:rsidRPr="0048150C">
        <w:rPr>
          <w:rFonts w:ascii="Times New Roman" w:hAnsi="Times New Roman" w:cs="Times New Roman"/>
          <w:sz w:val="28"/>
          <w:szCs w:val="28"/>
        </w:rPr>
        <w:t>В умовах зміни клімату, перетворення його на більш континентальний із тривалим сухим літом і короткою малосніжною зимою, наявність досить значних водних ресурсів у громаді є її перевагою, а збереження водних ресурсів має стати пріоритетом для органів місцевого самоврядування і кожного жителя громади.</w:t>
      </w:r>
    </w:p>
    <w:p w:rsidR="00C16FC4" w:rsidRPr="0048150C" w:rsidRDefault="00C16FC4" w:rsidP="003E7501">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Береги річок і озер у деяких місцях використовуються нас</w:t>
      </w:r>
      <w:r w:rsidR="003E7501" w:rsidRPr="0048150C">
        <w:rPr>
          <w:rFonts w:ascii="Times New Roman" w:hAnsi="Times New Roman" w:cs="Times New Roman"/>
          <w:sz w:val="28"/>
          <w:szCs w:val="28"/>
        </w:rPr>
        <w:t>еленням громади для відпочинку.</w:t>
      </w:r>
      <w:r w:rsidR="00423CC4">
        <w:rPr>
          <w:rFonts w:ascii="Times New Roman" w:hAnsi="Times New Roman" w:cs="Times New Roman"/>
          <w:sz w:val="28"/>
          <w:szCs w:val="28"/>
        </w:rPr>
        <w:t xml:space="preserve"> </w:t>
      </w:r>
      <w:r w:rsidRPr="0048150C">
        <w:rPr>
          <w:rFonts w:ascii="Times New Roman" w:hAnsi="Times New Roman" w:cs="Times New Roman"/>
          <w:sz w:val="28"/>
          <w:szCs w:val="28"/>
        </w:rPr>
        <w:t>Організовані громадс</w:t>
      </w:r>
      <w:r w:rsidR="003E7501" w:rsidRPr="0048150C">
        <w:rPr>
          <w:rFonts w:ascii="Times New Roman" w:hAnsi="Times New Roman" w:cs="Times New Roman"/>
          <w:sz w:val="28"/>
          <w:szCs w:val="28"/>
        </w:rPr>
        <w:t>ькі пляжі на водоймах відсутні.</w:t>
      </w:r>
    </w:p>
    <w:p w:rsidR="00C16FC4" w:rsidRPr="0048150C" w:rsidRDefault="00C16FC4" w:rsidP="00C16FC4">
      <w:pPr>
        <w:pStyle w:val="a9"/>
        <w:spacing w:line="276" w:lineRule="auto"/>
        <w:jc w:val="both"/>
        <w:rPr>
          <w:rFonts w:cstheme="minorHAnsi"/>
          <w:color w:val="000000"/>
        </w:rPr>
      </w:pPr>
      <w:r w:rsidRPr="0048150C">
        <w:rPr>
          <w:rFonts w:cstheme="minorHAnsi"/>
          <w:noProof/>
          <w:color w:val="000000"/>
          <w:lang w:val="ru-RU" w:eastAsia="ru-RU"/>
        </w:rPr>
        <w:drawing>
          <wp:inline distT="0" distB="0" distL="0" distR="0">
            <wp:extent cx="5909239" cy="2562225"/>
            <wp:effectExtent l="0" t="0" r="0" b="0"/>
            <wp:docPr id="250" name="image151.png" descr="карта БМТГ-ста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1.png" descr="карта БМТГ-ставки"/>
                    <pic:cNvPicPr preferRelativeResize="0"/>
                  </pic:nvPicPr>
                  <pic:blipFill>
                    <a:blip r:embed="rId23" cstate="print"/>
                    <a:srcRect/>
                    <a:stretch>
                      <a:fillRect/>
                    </a:stretch>
                  </pic:blipFill>
                  <pic:spPr>
                    <a:xfrm>
                      <a:off x="0" y="0"/>
                      <a:ext cx="5930814" cy="2571580"/>
                    </a:xfrm>
                    <a:prstGeom prst="rect">
                      <a:avLst/>
                    </a:prstGeom>
                    <a:ln/>
                  </pic:spPr>
                </pic:pic>
              </a:graphicData>
            </a:graphic>
          </wp:inline>
        </w:drawing>
      </w:r>
    </w:p>
    <w:p w:rsidR="00C16FC4" w:rsidRPr="0048150C" w:rsidRDefault="00C16FC4" w:rsidP="00C16FC4">
      <w:pPr>
        <w:pStyle w:val="a9"/>
        <w:rPr>
          <w:rFonts w:ascii="Times New Roman" w:hAnsi="Times New Roman" w:cs="Times New Roman"/>
          <w:b/>
          <w:bCs/>
          <w:iCs/>
        </w:rPr>
      </w:pPr>
      <w:r w:rsidRPr="0048150C">
        <w:rPr>
          <w:rFonts w:ascii="Times New Roman" w:hAnsi="Times New Roman" w:cs="Times New Roman"/>
          <w:b/>
          <w:bCs/>
          <w:iCs/>
        </w:rPr>
        <w:t xml:space="preserve">Малюнок. </w:t>
      </w:r>
      <w:r w:rsidR="00B214E3" w:rsidRPr="0048150C">
        <w:rPr>
          <w:rFonts w:ascii="Times New Roman" w:hAnsi="Times New Roman" w:cs="Times New Roman"/>
          <w:b/>
          <w:bCs/>
          <w:iCs/>
        </w:rPr>
        <w:t>1</w:t>
      </w:r>
      <w:r w:rsidRPr="0048150C">
        <w:rPr>
          <w:rFonts w:ascii="Times New Roman" w:hAnsi="Times New Roman" w:cs="Times New Roman"/>
          <w:b/>
          <w:bCs/>
          <w:iCs/>
        </w:rPr>
        <w:t>. Водойми громади</w:t>
      </w:r>
    </w:p>
    <w:p w:rsidR="00C16FC4" w:rsidRPr="0048150C" w:rsidRDefault="00C16FC4" w:rsidP="00C16FC4">
      <w:pPr>
        <w:pStyle w:val="a9"/>
        <w:rPr>
          <w:rFonts w:cstheme="minorHAnsi"/>
        </w:rPr>
      </w:pPr>
    </w:p>
    <w:p w:rsidR="00C16FC4" w:rsidRPr="0048150C" w:rsidRDefault="00C16FC4" w:rsidP="00B214E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Живлення річок, струмків і ставків відбувається за рахунок ґрунтових вод та атмосферних опадів.</w:t>
      </w:r>
      <w:r w:rsidR="00423CC4">
        <w:rPr>
          <w:rFonts w:ascii="Times New Roman" w:hAnsi="Times New Roman" w:cs="Times New Roman"/>
          <w:sz w:val="28"/>
          <w:szCs w:val="28"/>
        </w:rPr>
        <w:t xml:space="preserve"> </w:t>
      </w:r>
      <w:r w:rsidRPr="0048150C">
        <w:rPr>
          <w:rFonts w:ascii="Times New Roman" w:hAnsi="Times New Roman" w:cs="Times New Roman"/>
          <w:sz w:val="28"/>
          <w:szCs w:val="28"/>
        </w:rPr>
        <w:t>Заболочення мають поширення в заплавах та на інших ділянках, де стік води ускладнений штучними спорудами (насипи доріг, залізничних колій, тощо).</w:t>
      </w:r>
      <w:r w:rsidR="00423CC4">
        <w:rPr>
          <w:rFonts w:ascii="Times New Roman" w:hAnsi="Times New Roman" w:cs="Times New Roman"/>
          <w:sz w:val="28"/>
          <w:szCs w:val="28"/>
        </w:rPr>
        <w:t xml:space="preserve"> </w:t>
      </w:r>
      <w:r w:rsidRPr="0048150C">
        <w:rPr>
          <w:rFonts w:ascii="Times New Roman" w:hAnsi="Times New Roman" w:cs="Times New Roman"/>
          <w:sz w:val="28"/>
          <w:szCs w:val="28"/>
        </w:rPr>
        <w:t>Водотоки зі штучними русловими водоймами представляють природний екологічний каркас громади. Організація та ландшафтне упорядкування прибережної захисної смуги для річок, струмків і потічків та ставків, буде сприяти організації водно-зеленої зони міста.</w:t>
      </w:r>
    </w:p>
    <w:p w:rsidR="00C16FC4" w:rsidRPr="0048150C" w:rsidRDefault="00C16FC4" w:rsidP="00B214E3">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Водні об'єкти та пляжні зони в Боярській громаді не зберігаються належним чином, що призводить до їх забруднення і погіршення загального стану. Санітарно-епідеміологічний стан ставків на території громади є незадовільним, через що ці водойми не можуть використовуватися для купання. Забруднення вод та пляжних зон може бути пов'язане з неорганізованими скидами стічних вод, відсутністю системи очищення та недостатнім контролем за дотриманням екологічних норм. Така ситуація загрожує не лише довкіллю, але й здоров'ю місцевих мешканців, оскільки водойми втрачають свою рекреаційну цінність і можуть бути джерелом поширення інфекційних захворювань.</w:t>
      </w:r>
    </w:p>
    <w:p w:rsidR="00C16FC4" w:rsidRPr="0048150C" w:rsidRDefault="00C16FC4" w:rsidP="00B214E3">
      <w:pPr>
        <w:pStyle w:val="a9"/>
        <w:spacing w:after="120"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Гідрогеологічні умови</w:t>
      </w:r>
    </w:p>
    <w:p w:rsidR="00C16FC4" w:rsidRPr="0048150C" w:rsidRDefault="00C16FC4" w:rsidP="00B214E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Гідрогеологічні умови визначаються розташуванням території громади в межах Дніпровсько-Донецького артезіанського басейну, характерною особливістю якого є наявність водоносних горизонтів в різних стратиграфічних шарах осадових відкладів. Підземні води приурочені до різних стратиграфічних горизонтів, а практичне значення має поширений водоносний горизонт полтавських і сеноманських відкладів, що є основним джерелом водопостачання громади.</w:t>
      </w:r>
    </w:p>
    <w:p w:rsidR="00C16FC4" w:rsidRPr="0048150C" w:rsidRDefault="00C16FC4" w:rsidP="00B214E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Водоносний горизонт Бучаксько-Канівських і сеноманських відкладів має поширене розповсюдження. Водоутримуючі породи – піски різного гранулометричного складу з прошарками піщанику і стягненнями кремнію у нижній частині товщі потужністю від 30,6 до 40,0м.</w:t>
      </w:r>
    </w:p>
    <w:p w:rsidR="00C16FC4" w:rsidRPr="0048150C" w:rsidRDefault="00C16FC4" w:rsidP="00B214E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Глибина залягання від 10,0 до 48,0м. Води напірні, величина напору 8,8-15,0 м. Дебіт свердловин 1,0 – 4,4 л/с при понижені 2,6-30,4м. Питомий дебіт 0,1-1,6 л/с. Води гідрокарбонатно-кальцієві з мінералізацією 0,3-0,6 г/л, жорсткість 4,7-6,3 мг-екв/л. Горизонт є джерелом централізованого водопостачання громади.</w:t>
      </w:r>
    </w:p>
    <w:p w:rsidR="00C16FC4" w:rsidRPr="0048150C" w:rsidRDefault="00C16FC4" w:rsidP="00B214E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Основними водоносними горизонтами для централізованого водопостачання є бучацько-канівський, сеноманський та горизонт тріщинуватої зони кристалічних порід докембрію. Глибина залягання водоносного горизонту від 33 до 67 метрів. Також, джерелом живлення водоносних горизонтів є атмосферні опади і ґрунтові води та водоносні комплекси лесоподібних та флювіогляціальних відкладень. За хімічним складом води гідрокарбонатно-магнієво-кальцієві. Вода з підвищеним вмістом заліза. Глибина шахтних колодязів до 15 м. </w:t>
      </w:r>
    </w:p>
    <w:p w:rsidR="00C16FC4" w:rsidRPr="0048150C" w:rsidRDefault="00C16FC4" w:rsidP="003E7501">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За результатами детальної розвідки підземних вод для централізованого водопостачання громади (1970-1972 рр.) виділені 3 ділянки водозаборів та затверджені їх експлуатаційні балансові запаси (УТКЗ, прот. № 3420, 1972р.) – дані Геоінформ Укр</w:t>
      </w:r>
      <w:r w:rsidR="00C87B21" w:rsidRPr="0048150C">
        <w:rPr>
          <w:rFonts w:ascii="Times New Roman" w:hAnsi="Times New Roman" w:cs="Times New Roman"/>
          <w:sz w:val="28"/>
          <w:szCs w:val="28"/>
        </w:rPr>
        <w:t>аїни на 01.01.03 р. (т</w:t>
      </w:r>
      <w:r w:rsidR="003E7501" w:rsidRPr="0048150C">
        <w:rPr>
          <w:rFonts w:ascii="Times New Roman" w:hAnsi="Times New Roman" w:cs="Times New Roman"/>
          <w:sz w:val="28"/>
          <w:szCs w:val="28"/>
        </w:rPr>
        <w:t>аблиця 5)/</w:t>
      </w:r>
    </w:p>
    <w:p w:rsidR="00C16FC4" w:rsidRPr="0048150C" w:rsidRDefault="003E7501" w:rsidP="00C16FC4">
      <w:pPr>
        <w:pStyle w:val="a9"/>
        <w:spacing w:line="276" w:lineRule="auto"/>
        <w:jc w:val="both"/>
        <w:rPr>
          <w:rFonts w:ascii="Times New Roman" w:hAnsi="Times New Roman" w:cs="Times New Roman"/>
          <w:b/>
          <w:bCs/>
          <w:sz w:val="28"/>
          <w:szCs w:val="28"/>
        </w:rPr>
      </w:pPr>
      <w:r w:rsidRPr="0048150C">
        <w:rPr>
          <w:rFonts w:ascii="Times New Roman" w:hAnsi="Times New Roman" w:cs="Times New Roman"/>
          <w:b/>
          <w:color w:val="000000"/>
          <w:sz w:val="28"/>
          <w:szCs w:val="28"/>
        </w:rPr>
        <w:t xml:space="preserve">Таблиця 5. </w:t>
      </w:r>
      <w:r w:rsidR="00C16FC4" w:rsidRPr="0048150C">
        <w:rPr>
          <w:rFonts w:ascii="Times New Roman" w:hAnsi="Times New Roman" w:cs="Times New Roman"/>
          <w:b/>
          <w:bCs/>
          <w:sz w:val="28"/>
          <w:szCs w:val="28"/>
        </w:rPr>
        <w:t>Ділянки водозаборів та затверджені їх експлуатаційні балансові запаси</w:t>
      </w:r>
    </w:p>
    <w:p w:rsidR="00C16FC4" w:rsidRPr="0048150C" w:rsidRDefault="00C16FC4" w:rsidP="00C16FC4">
      <w:pPr>
        <w:pStyle w:val="a9"/>
        <w:spacing w:line="276" w:lineRule="auto"/>
        <w:jc w:val="right"/>
        <w:rPr>
          <w:rFonts w:cstheme="minorHAnsi"/>
          <w:color w:val="000000"/>
        </w:rPr>
      </w:pPr>
    </w:p>
    <w:tbl>
      <w:tblPr>
        <w:tblStyle w:val="ab"/>
        <w:tblW w:w="5000" w:type="pct"/>
        <w:tblLook w:val="04A0" w:firstRow="1" w:lastRow="0" w:firstColumn="1" w:lastColumn="0" w:noHBand="0" w:noVBand="1"/>
      </w:tblPr>
      <w:tblGrid>
        <w:gridCol w:w="658"/>
        <w:gridCol w:w="4266"/>
        <w:gridCol w:w="1027"/>
        <w:gridCol w:w="1205"/>
        <w:gridCol w:w="1078"/>
        <w:gridCol w:w="1111"/>
      </w:tblGrid>
      <w:tr w:rsidR="00C16FC4" w:rsidRPr="0048150C" w:rsidTr="00943C58">
        <w:tc>
          <w:tcPr>
            <w:tcW w:w="671" w:type="dxa"/>
            <w:vMerge w:val="restart"/>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67" w:name="_Toc168846727"/>
            <w:bookmarkStart w:id="168" w:name="_Toc168859307"/>
            <w:r w:rsidRPr="0048150C">
              <w:rPr>
                <w:rFonts w:cstheme="minorHAnsi"/>
                <w:b/>
                <w:bCs/>
                <w:color w:val="FFFFFF" w:themeColor="background1"/>
                <w:sz w:val="22"/>
                <w:szCs w:val="22"/>
              </w:rPr>
              <w:t>№ п/п</w:t>
            </w:r>
            <w:bookmarkEnd w:id="167"/>
            <w:bookmarkEnd w:id="168"/>
          </w:p>
        </w:tc>
        <w:tc>
          <w:tcPr>
            <w:tcW w:w="4618" w:type="dxa"/>
            <w:vMerge w:val="restart"/>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69" w:name="_Toc168846728"/>
            <w:bookmarkStart w:id="170" w:name="_Toc168859308"/>
            <w:r w:rsidRPr="0048150C">
              <w:rPr>
                <w:rFonts w:cstheme="minorHAnsi"/>
                <w:b/>
                <w:bCs/>
                <w:color w:val="FFFFFF" w:themeColor="background1"/>
                <w:sz w:val="22"/>
                <w:szCs w:val="22"/>
              </w:rPr>
              <w:t>Ділянки родовищ</w:t>
            </w:r>
            <w:bookmarkEnd w:id="169"/>
            <w:bookmarkEnd w:id="170"/>
          </w:p>
        </w:tc>
        <w:tc>
          <w:tcPr>
            <w:tcW w:w="4634" w:type="dxa"/>
            <w:gridSpan w:val="4"/>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71" w:name="_Toc168846729"/>
            <w:bookmarkStart w:id="172" w:name="_Toc168859309"/>
            <w:r w:rsidRPr="0048150C">
              <w:rPr>
                <w:rFonts w:cstheme="minorHAnsi"/>
                <w:b/>
                <w:bCs/>
                <w:color w:val="FFFFFF" w:themeColor="background1"/>
                <w:sz w:val="22"/>
                <w:szCs w:val="22"/>
              </w:rPr>
              <w:t>Категорії запасів, в тис. м3/добу</w:t>
            </w:r>
            <w:bookmarkEnd w:id="171"/>
            <w:bookmarkEnd w:id="172"/>
          </w:p>
        </w:tc>
      </w:tr>
      <w:tr w:rsidR="00C16FC4" w:rsidRPr="0048150C" w:rsidTr="00943C58">
        <w:tc>
          <w:tcPr>
            <w:tcW w:w="671" w:type="dxa"/>
            <w:vMerge/>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p>
        </w:tc>
        <w:tc>
          <w:tcPr>
            <w:tcW w:w="4618" w:type="dxa"/>
            <w:vMerge/>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p>
        </w:tc>
        <w:tc>
          <w:tcPr>
            <w:tcW w:w="1090"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73" w:name="_Toc168846730"/>
            <w:bookmarkStart w:id="174" w:name="_Toc168859310"/>
            <w:r w:rsidRPr="0048150C">
              <w:rPr>
                <w:rFonts w:cstheme="minorHAnsi"/>
                <w:b/>
                <w:bCs/>
                <w:color w:val="FFFFFF" w:themeColor="background1"/>
                <w:sz w:val="22"/>
                <w:szCs w:val="22"/>
              </w:rPr>
              <w:t>А</w:t>
            </w:r>
            <w:bookmarkEnd w:id="173"/>
            <w:bookmarkEnd w:id="174"/>
          </w:p>
        </w:tc>
        <w:tc>
          <w:tcPr>
            <w:tcW w:w="1276"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75" w:name="_Toc168846731"/>
            <w:bookmarkStart w:id="176" w:name="_Toc168859311"/>
            <w:r w:rsidRPr="0048150C">
              <w:rPr>
                <w:rFonts w:cstheme="minorHAnsi"/>
                <w:b/>
                <w:bCs/>
                <w:color w:val="FFFFFF" w:themeColor="background1"/>
                <w:sz w:val="22"/>
                <w:szCs w:val="22"/>
              </w:rPr>
              <w:t>В</w:t>
            </w:r>
            <w:bookmarkEnd w:id="175"/>
            <w:bookmarkEnd w:id="176"/>
          </w:p>
        </w:tc>
        <w:tc>
          <w:tcPr>
            <w:tcW w:w="1134"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77" w:name="_Toc168846732"/>
            <w:bookmarkStart w:id="178" w:name="_Toc168859312"/>
            <w:r w:rsidRPr="0048150C">
              <w:rPr>
                <w:rFonts w:cstheme="minorHAnsi"/>
                <w:b/>
                <w:bCs/>
                <w:color w:val="FFFFFF" w:themeColor="background1"/>
                <w:sz w:val="22"/>
                <w:szCs w:val="22"/>
              </w:rPr>
              <w:t>С1</w:t>
            </w:r>
            <w:bookmarkEnd w:id="177"/>
            <w:bookmarkEnd w:id="178"/>
          </w:p>
        </w:tc>
        <w:tc>
          <w:tcPr>
            <w:tcW w:w="1134"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179" w:name="_Toc168846733"/>
            <w:bookmarkStart w:id="180" w:name="_Toc168859313"/>
            <w:r w:rsidRPr="0048150C">
              <w:rPr>
                <w:rFonts w:cstheme="minorHAnsi"/>
                <w:b/>
                <w:bCs/>
                <w:color w:val="FFFFFF" w:themeColor="background1"/>
                <w:sz w:val="22"/>
                <w:szCs w:val="22"/>
              </w:rPr>
              <w:t>А+В+С1</w:t>
            </w:r>
            <w:bookmarkEnd w:id="179"/>
            <w:bookmarkEnd w:id="180"/>
          </w:p>
        </w:tc>
      </w:tr>
      <w:tr w:rsidR="00C16FC4" w:rsidRPr="0048150C" w:rsidTr="00943C58">
        <w:tc>
          <w:tcPr>
            <w:tcW w:w="671" w:type="dxa"/>
            <w:vAlign w:val="center"/>
          </w:tcPr>
          <w:p w:rsidR="00C16FC4" w:rsidRPr="0048150C" w:rsidRDefault="00C16FC4" w:rsidP="00212999">
            <w:pPr>
              <w:pStyle w:val="af4"/>
              <w:ind w:hanging="2"/>
              <w:jc w:val="center"/>
              <w:rPr>
                <w:rFonts w:cstheme="minorHAnsi"/>
                <w:sz w:val="22"/>
                <w:szCs w:val="22"/>
              </w:rPr>
            </w:pPr>
            <w:bookmarkStart w:id="181" w:name="_Toc168846734"/>
            <w:bookmarkStart w:id="182" w:name="_Toc168859314"/>
            <w:r w:rsidRPr="0048150C">
              <w:rPr>
                <w:rFonts w:cstheme="minorHAnsi"/>
                <w:sz w:val="22"/>
                <w:szCs w:val="22"/>
              </w:rPr>
              <w:t>1</w:t>
            </w:r>
            <w:bookmarkEnd w:id="181"/>
            <w:bookmarkEnd w:id="182"/>
          </w:p>
        </w:tc>
        <w:tc>
          <w:tcPr>
            <w:tcW w:w="4618" w:type="dxa"/>
            <w:vAlign w:val="center"/>
          </w:tcPr>
          <w:p w:rsidR="00C16FC4" w:rsidRPr="0048150C" w:rsidRDefault="00C16FC4" w:rsidP="00212999">
            <w:pPr>
              <w:pStyle w:val="af4"/>
              <w:ind w:hanging="2"/>
              <w:rPr>
                <w:rFonts w:cstheme="minorHAnsi"/>
                <w:sz w:val="22"/>
                <w:szCs w:val="22"/>
              </w:rPr>
            </w:pPr>
            <w:bookmarkStart w:id="183" w:name="_Toc168846735"/>
            <w:bookmarkStart w:id="184" w:name="_Toc168859315"/>
            <w:r w:rsidRPr="0048150C">
              <w:rPr>
                <w:rFonts w:cstheme="minorHAnsi"/>
                <w:sz w:val="22"/>
                <w:szCs w:val="22"/>
              </w:rPr>
              <w:t>Ділянка “Забір’я” (долина р. Бобриці)</w:t>
            </w:r>
            <w:bookmarkEnd w:id="183"/>
            <w:bookmarkEnd w:id="184"/>
          </w:p>
        </w:tc>
        <w:tc>
          <w:tcPr>
            <w:tcW w:w="1090" w:type="dxa"/>
            <w:vAlign w:val="center"/>
          </w:tcPr>
          <w:p w:rsidR="00C16FC4" w:rsidRPr="0048150C" w:rsidRDefault="00C16FC4" w:rsidP="00212999">
            <w:pPr>
              <w:pStyle w:val="af4"/>
              <w:ind w:hanging="2"/>
              <w:jc w:val="center"/>
              <w:rPr>
                <w:rFonts w:cstheme="minorHAnsi"/>
                <w:sz w:val="22"/>
                <w:szCs w:val="22"/>
              </w:rPr>
            </w:pPr>
            <w:bookmarkStart w:id="185" w:name="_Toc168846736"/>
            <w:bookmarkStart w:id="186" w:name="_Toc168859316"/>
            <w:r w:rsidRPr="0048150C">
              <w:rPr>
                <w:rFonts w:cstheme="minorHAnsi"/>
                <w:sz w:val="22"/>
                <w:szCs w:val="22"/>
              </w:rPr>
              <w:t>3,0</w:t>
            </w:r>
            <w:bookmarkEnd w:id="185"/>
            <w:bookmarkEnd w:id="186"/>
          </w:p>
        </w:tc>
        <w:tc>
          <w:tcPr>
            <w:tcW w:w="1276" w:type="dxa"/>
            <w:vAlign w:val="center"/>
          </w:tcPr>
          <w:p w:rsidR="00C16FC4" w:rsidRPr="0048150C" w:rsidRDefault="00C16FC4" w:rsidP="00212999">
            <w:pPr>
              <w:pStyle w:val="af4"/>
              <w:ind w:hanging="2"/>
              <w:jc w:val="center"/>
              <w:rPr>
                <w:rFonts w:cstheme="minorHAnsi"/>
                <w:sz w:val="22"/>
                <w:szCs w:val="22"/>
              </w:rPr>
            </w:pPr>
            <w:bookmarkStart w:id="187" w:name="_Toc168846737"/>
            <w:bookmarkStart w:id="188" w:name="_Toc168859317"/>
            <w:r w:rsidRPr="0048150C">
              <w:rPr>
                <w:rFonts w:cstheme="minorHAnsi"/>
                <w:sz w:val="22"/>
                <w:szCs w:val="22"/>
              </w:rPr>
              <w:t>11,0</w:t>
            </w:r>
            <w:bookmarkEnd w:id="187"/>
            <w:bookmarkEnd w:id="188"/>
          </w:p>
        </w:tc>
        <w:tc>
          <w:tcPr>
            <w:tcW w:w="1134" w:type="dxa"/>
            <w:vAlign w:val="center"/>
          </w:tcPr>
          <w:p w:rsidR="00C16FC4" w:rsidRPr="0048150C" w:rsidRDefault="00C16FC4" w:rsidP="00212999">
            <w:pPr>
              <w:pStyle w:val="af4"/>
              <w:ind w:hanging="2"/>
              <w:jc w:val="center"/>
              <w:rPr>
                <w:rFonts w:cstheme="minorHAnsi"/>
                <w:sz w:val="22"/>
                <w:szCs w:val="22"/>
              </w:rPr>
            </w:pPr>
            <w:bookmarkStart w:id="189" w:name="_Toc168846738"/>
            <w:bookmarkStart w:id="190" w:name="_Toc168859318"/>
            <w:r w:rsidRPr="0048150C">
              <w:rPr>
                <w:rFonts w:cstheme="minorHAnsi"/>
                <w:sz w:val="22"/>
                <w:szCs w:val="22"/>
              </w:rPr>
              <w:t>-</w:t>
            </w:r>
            <w:bookmarkEnd w:id="189"/>
            <w:bookmarkEnd w:id="190"/>
          </w:p>
        </w:tc>
        <w:tc>
          <w:tcPr>
            <w:tcW w:w="1134" w:type="dxa"/>
            <w:vAlign w:val="center"/>
          </w:tcPr>
          <w:p w:rsidR="00C16FC4" w:rsidRPr="0048150C" w:rsidRDefault="00C16FC4" w:rsidP="00212999">
            <w:pPr>
              <w:pStyle w:val="af4"/>
              <w:ind w:hanging="2"/>
              <w:jc w:val="center"/>
              <w:rPr>
                <w:rFonts w:cstheme="minorHAnsi"/>
                <w:sz w:val="22"/>
                <w:szCs w:val="22"/>
              </w:rPr>
            </w:pPr>
            <w:bookmarkStart w:id="191" w:name="_Toc168846739"/>
            <w:bookmarkStart w:id="192" w:name="_Toc168859319"/>
            <w:r w:rsidRPr="0048150C">
              <w:rPr>
                <w:rFonts w:cstheme="minorHAnsi"/>
                <w:sz w:val="22"/>
                <w:szCs w:val="22"/>
              </w:rPr>
              <w:t>14,0</w:t>
            </w:r>
            <w:bookmarkEnd w:id="191"/>
            <w:bookmarkEnd w:id="192"/>
          </w:p>
        </w:tc>
      </w:tr>
      <w:tr w:rsidR="00C16FC4" w:rsidRPr="0048150C" w:rsidTr="00943C58">
        <w:tc>
          <w:tcPr>
            <w:tcW w:w="671" w:type="dxa"/>
            <w:vAlign w:val="center"/>
          </w:tcPr>
          <w:p w:rsidR="00C16FC4" w:rsidRPr="0048150C" w:rsidRDefault="00C16FC4" w:rsidP="00212999">
            <w:pPr>
              <w:pStyle w:val="af4"/>
              <w:ind w:hanging="2"/>
              <w:jc w:val="center"/>
              <w:rPr>
                <w:rFonts w:cstheme="minorHAnsi"/>
                <w:sz w:val="22"/>
                <w:szCs w:val="22"/>
              </w:rPr>
            </w:pPr>
            <w:bookmarkStart w:id="193" w:name="_Toc168846740"/>
            <w:bookmarkStart w:id="194" w:name="_Toc168859320"/>
            <w:r w:rsidRPr="0048150C">
              <w:rPr>
                <w:rFonts w:cstheme="minorHAnsi"/>
                <w:sz w:val="22"/>
                <w:szCs w:val="22"/>
              </w:rPr>
              <w:t>2</w:t>
            </w:r>
            <w:bookmarkEnd w:id="193"/>
            <w:bookmarkEnd w:id="194"/>
          </w:p>
        </w:tc>
        <w:tc>
          <w:tcPr>
            <w:tcW w:w="4618" w:type="dxa"/>
            <w:vAlign w:val="center"/>
          </w:tcPr>
          <w:p w:rsidR="00C16FC4" w:rsidRPr="0048150C" w:rsidRDefault="00C16FC4" w:rsidP="00212999">
            <w:pPr>
              <w:pStyle w:val="af4"/>
              <w:ind w:hanging="2"/>
              <w:rPr>
                <w:rFonts w:cstheme="minorHAnsi"/>
                <w:sz w:val="22"/>
                <w:szCs w:val="22"/>
              </w:rPr>
            </w:pPr>
            <w:bookmarkStart w:id="195" w:name="_Toc168846741"/>
            <w:bookmarkStart w:id="196" w:name="_Toc168859321"/>
            <w:r w:rsidRPr="0048150C">
              <w:rPr>
                <w:rFonts w:cstheme="minorHAnsi"/>
                <w:sz w:val="22"/>
                <w:szCs w:val="22"/>
              </w:rPr>
              <w:t>Ділянка “Жорнівка” (долина р. Ірпінь)</w:t>
            </w:r>
            <w:bookmarkEnd w:id="195"/>
            <w:bookmarkEnd w:id="196"/>
          </w:p>
        </w:tc>
        <w:tc>
          <w:tcPr>
            <w:tcW w:w="1090" w:type="dxa"/>
            <w:vAlign w:val="center"/>
          </w:tcPr>
          <w:p w:rsidR="00C16FC4" w:rsidRPr="0048150C" w:rsidRDefault="00C16FC4" w:rsidP="00212999">
            <w:pPr>
              <w:pStyle w:val="af4"/>
              <w:ind w:hanging="2"/>
              <w:jc w:val="center"/>
              <w:rPr>
                <w:rFonts w:cstheme="minorHAnsi"/>
                <w:sz w:val="22"/>
                <w:szCs w:val="22"/>
              </w:rPr>
            </w:pPr>
            <w:bookmarkStart w:id="197" w:name="_Toc168846742"/>
            <w:bookmarkStart w:id="198" w:name="_Toc168859322"/>
            <w:r w:rsidRPr="0048150C">
              <w:rPr>
                <w:rFonts w:cstheme="minorHAnsi"/>
                <w:sz w:val="22"/>
                <w:szCs w:val="22"/>
              </w:rPr>
              <w:t>-</w:t>
            </w:r>
            <w:bookmarkEnd w:id="197"/>
            <w:bookmarkEnd w:id="198"/>
          </w:p>
        </w:tc>
        <w:tc>
          <w:tcPr>
            <w:tcW w:w="1276" w:type="dxa"/>
            <w:vAlign w:val="center"/>
          </w:tcPr>
          <w:p w:rsidR="00C16FC4" w:rsidRPr="0048150C" w:rsidRDefault="00C16FC4" w:rsidP="00212999">
            <w:pPr>
              <w:pStyle w:val="af4"/>
              <w:ind w:hanging="2"/>
              <w:jc w:val="center"/>
              <w:rPr>
                <w:rFonts w:cstheme="minorHAnsi"/>
                <w:sz w:val="22"/>
                <w:szCs w:val="22"/>
              </w:rPr>
            </w:pPr>
            <w:bookmarkStart w:id="199" w:name="_Toc168846743"/>
            <w:bookmarkStart w:id="200" w:name="_Toc168859323"/>
            <w:r w:rsidRPr="0048150C">
              <w:rPr>
                <w:rFonts w:cstheme="minorHAnsi"/>
                <w:sz w:val="22"/>
                <w:szCs w:val="22"/>
              </w:rPr>
              <w:t>2,1</w:t>
            </w:r>
            <w:bookmarkEnd w:id="199"/>
            <w:bookmarkEnd w:id="200"/>
          </w:p>
        </w:tc>
        <w:tc>
          <w:tcPr>
            <w:tcW w:w="1134" w:type="dxa"/>
            <w:vAlign w:val="center"/>
          </w:tcPr>
          <w:p w:rsidR="00C16FC4" w:rsidRPr="0048150C" w:rsidRDefault="00C16FC4" w:rsidP="00212999">
            <w:pPr>
              <w:pStyle w:val="af4"/>
              <w:ind w:hanging="2"/>
              <w:jc w:val="center"/>
              <w:rPr>
                <w:rFonts w:cstheme="minorHAnsi"/>
                <w:sz w:val="22"/>
                <w:szCs w:val="22"/>
              </w:rPr>
            </w:pPr>
            <w:bookmarkStart w:id="201" w:name="_Toc168846744"/>
            <w:bookmarkStart w:id="202" w:name="_Toc168859324"/>
            <w:r w:rsidRPr="0048150C">
              <w:rPr>
                <w:rFonts w:cstheme="minorHAnsi"/>
                <w:sz w:val="22"/>
                <w:szCs w:val="22"/>
              </w:rPr>
              <w:t>16,9</w:t>
            </w:r>
            <w:bookmarkEnd w:id="201"/>
            <w:bookmarkEnd w:id="202"/>
          </w:p>
        </w:tc>
        <w:tc>
          <w:tcPr>
            <w:tcW w:w="1134" w:type="dxa"/>
            <w:vAlign w:val="center"/>
          </w:tcPr>
          <w:p w:rsidR="00C16FC4" w:rsidRPr="0048150C" w:rsidRDefault="00C16FC4" w:rsidP="00212999">
            <w:pPr>
              <w:pStyle w:val="af4"/>
              <w:ind w:hanging="2"/>
              <w:jc w:val="center"/>
              <w:rPr>
                <w:rFonts w:cstheme="minorHAnsi"/>
                <w:sz w:val="22"/>
                <w:szCs w:val="22"/>
              </w:rPr>
            </w:pPr>
            <w:bookmarkStart w:id="203" w:name="_Toc168846745"/>
            <w:bookmarkStart w:id="204" w:name="_Toc168859325"/>
            <w:r w:rsidRPr="0048150C">
              <w:rPr>
                <w:rFonts w:cstheme="minorHAnsi"/>
                <w:sz w:val="22"/>
                <w:szCs w:val="22"/>
              </w:rPr>
              <w:t>19,0</w:t>
            </w:r>
            <w:bookmarkEnd w:id="203"/>
            <w:bookmarkEnd w:id="204"/>
          </w:p>
        </w:tc>
      </w:tr>
      <w:tr w:rsidR="00C16FC4" w:rsidRPr="0048150C" w:rsidTr="00943C58">
        <w:tc>
          <w:tcPr>
            <w:tcW w:w="671" w:type="dxa"/>
            <w:vAlign w:val="center"/>
          </w:tcPr>
          <w:p w:rsidR="00C16FC4" w:rsidRPr="0048150C" w:rsidRDefault="00C16FC4" w:rsidP="00212999">
            <w:pPr>
              <w:pStyle w:val="af4"/>
              <w:ind w:hanging="2"/>
              <w:jc w:val="center"/>
              <w:rPr>
                <w:rFonts w:cstheme="minorHAnsi"/>
                <w:sz w:val="22"/>
                <w:szCs w:val="22"/>
              </w:rPr>
            </w:pPr>
            <w:bookmarkStart w:id="205" w:name="_Toc168846746"/>
            <w:bookmarkStart w:id="206" w:name="_Toc168859326"/>
            <w:r w:rsidRPr="0048150C">
              <w:rPr>
                <w:rFonts w:cstheme="minorHAnsi"/>
                <w:sz w:val="22"/>
                <w:szCs w:val="22"/>
              </w:rPr>
              <w:t>3</w:t>
            </w:r>
            <w:bookmarkEnd w:id="205"/>
            <w:bookmarkEnd w:id="206"/>
          </w:p>
        </w:tc>
        <w:tc>
          <w:tcPr>
            <w:tcW w:w="4618" w:type="dxa"/>
            <w:vAlign w:val="center"/>
          </w:tcPr>
          <w:p w:rsidR="00C16FC4" w:rsidRPr="0048150C" w:rsidRDefault="00C16FC4" w:rsidP="00212999">
            <w:pPr>
              <w:pStyle w:val="af4"/>
              <w:ind w:hanging="2"/>
              <w:rPr>
                <w:rFonts w:cstheme="minorHAnsi"/>
                <w:sz w:val="22"/>
                <w:szCs w:val="22"/>
              </w:rPr>
            </w:pPr>
            <w:bookmarkStart w:id="207" w:name="_Toc168846747"/>
            <w:bookmarkStart w:id="208" w:name="_Toc168859327"/>
            <w:r w:rsidRPr="0048150C">
              <w:rPr>
                <w:rFonts w:cstheme="minorHAnsi"/>
                <w:sz w:val="22"/>
                <w:szCs w:val="22"/>
              </w:rPr>
              <w:t>Діючий водозабір (територія міста та його околиці</w:t>
            </w:r>
            <w:bookmarkEnd w:id="207"/>
            <w:bookmarkEnd w:id="208"/>
          </w:p>
        </w:tc>
        <w:tc>
          <w:tcPr>
            <w:tcW w:w="1090" w:type="dxa"/>
            <w:vAlign w:val="center"/>
          </w:tcPr>
          <w:p w:rsidR="00C16FC4" w:rsidRPr="0048150C" w:rsidRDefault="00C16FC4" w:rsidP="00212999">
            <w:pPr>
              <w:pStyle w:val="af4"/>
              <w:ind w:hanging="2"/>
              <w:jc w:val="center"/>
              <w:rPr>
                <w:rFonts w:cstheme="minorHAnsi"/>
                <w:sz w:val="22"/>
                <w:szCs w:val="22"/>
              </w:rPr>
            </w:pPr>
            <w:bookmarkStart w:id="209" w:name="_Toc168846748"/>
            <w:bookmarkStart w:id="210" w:name="_Toc168859328"/>
            <w:r w:rsidRPr="0048150C">
              <w:rPr>
                <w:rFonts w:cstheme="minorHAnsi"/>
                <w:sz w:val="22"/>
                <w:szCs w:val="22"/>
              </w:rPr>
              <w:t>-</w:t>
            </w:r>
            <w:bookmarkEnd w:id="209"/>
            <w:bookmarkEnd w:id="210"/>
          </w:p>
        </w:tc>
        <w:tc>
          <w:tcPr>
            <w:tcW w:w="1276" w:type="dxa"/>
            <w:vAlign w:val="center"/>
          </w:tcPr>
          <w:p w:rsidR="00C16FC4" w:rsidRPr="0048150C" w:rsidRDefault="00C16FC4" w:rsidP="00212999">
            <w:pPr>
              <w:pStyle w:val="af4"/>
              <w:ind w:hanging="2"/>
              <w:jc w:val="center"/>
              <w:rPr>
                <w:rFonts w:cstheme="minorHAnsi"/>
                <w:sz w:val="22"/>
                <w:szCs w:val="22"/>
              </w:rPr>
            </w:pPr>
            <w:bookmarkStart w:id="211" w:name="_Toc168846749"/>
            <w:bookmarkStart w:id="212" w:name="_Toc168859329"/>
            <w:r w:rsidRPr="0048150C">
              <w:rPr>
                <w:rFonts w:cstheme="minorHAnsi"/>
                <w:sz w:val="22"/>
                <w:szCs w:val="22"/>
              </w:rPr>
              <w:t>4,2</w:t>
            </w:r>
            <w:bookmarkEnd w:id="211"/>
            <w:bookmarkEnd w:id="212"/>
          </w:p>
        </w:tc>
        <w:tc>
          <w:tcPr>
            <w:tcW w:w="1134" w:type="dxa"/>
            <w:vAlign w:val="center"/>
          </w:tcPr>
          <w:p w:rsidR="00C16FC4" w:rsidRPr="0048150C" w:rsidRDefault="00C16FC4" w:rsidP="00212999">
            <w:pPr>
              <w:pStyle w:val="af4"/>
              <w:ind w:hanging="2"/>
              <w:jc w:val="center"/>
              <w:rPr>
                <w:rFonts w:cstheme="minorHAnsi"/>
                <w:sz w:val="22"/>
                <w:szCs w:val="22"/>
              </w:rPr>
            </w:pPr>
            <w:bookmarkStart w:id="213" w:name="_Toc168846750"/>
            <w:bookmarkStart w:id="214" w:name="_Toc168859330"/>
            <w:r w:rsidRPr="0048150C">
              <w:rPr>
                <w:rFonts w:cstheme="minorHAnsi"/>
                <w:sz w:val="22"/>
                <w:szCs w:val="22"/>
              </w:rPr>
              <w:t>-</w:t>
            </w:r>
            <w:bookmarkEnd w:id="213"/>
            <w:bookmarkEnd w:id="214"/>
          </w:p>
        </w:tc>
        <w:tc>
          <w:tcPr>
            <w:tcW w:w="1134" w:type="dxa"/>
            <w:vAlign w:val="center"/>
          </w:tcPr>
          <w:p w:rsidR="00C16FC4" w:rsidRPr="0048150C" w:rsidRDefault="00C16FC4" w:rsidP="00212999">
            <w:pPr>
              <w:pStyle w:val="af4"/>
              <w:ind w:hanging="2"/>
              <w:jc w:val="center"/>
              <w:rPr>
                <w:rFonts w:cstheme="minorHAnsi"/>
                <w:sz w:val="22"/>
                <w:szCs w:val="22"/>
              </w:rPr>
            </w:pPr>
            <w:bookmarkStart w:id="215" w:name="_Toc168846751"/>
            <w:bookmarkStart w:id="216" w:name="_Toc168859331"/>
            <w:r w:rsidRPr="0048150C">
              <w:rPr>
                <w:rFonts w:cstheme="minorHAnsi"/>
                <w:sz w:val="22"/>
                <w:szCs w:val="22"/>
              </w:rPr>
              <w:t>4,2</w:t>
            </w:r>
            <w:bookmarkEnd w:id="215"/>
            <w:bookmarkEnd w:id="216"/>
          </w:p>
        </w:tc>
      </w:tr>
      <w:tr w:rsidR="00C16FC4" w:rsidRPr="0048150C" w:rsidTr="00943C58">
        <w:tc>
          <w:tcPr>
            <w:tcW w:w="671" w:type="dxa"/>
            <w:vAlign w:val="center"/>
          </w:tcPr>
          <w:p w:rsidR="00C16FC4" w:rsidRPr="0048150C" w:rsidRDefault="00C16FC4" w:rsidP="00212999">
            <w:pPr>
              <w:pStyle w:val="af4"/>
              <w:ind w:hanging="2"/>
              <w:jc w:val="center"/>
              <w:rPr>
                <w:rFonts w:cstheme="minorHAnsi"/>
                <w:sz w:val="22"/>
                <w:szCs w:val="22"/>
              </w:rPr>
            </w:pPr>
          </w:p>
        </w:tc>
        <w:tc>
          <w:tcPr>
            <w:tcW w:w="4618" w:type="dxa"/>
            <w:vAlign w:val="center"/>
          </w:tcPr>
          <w:p w:rsidR="00C16FC4" w:rsidRPr="0048150C" w:rsidRDefault="00C16FC4" w:rsidP="00212999">
            <w:pPr>
              <w:pStyle w:val="af4"/>
              <w:ind w:hanging="2"/>
              <w:rPr>
                <w:rFonts w:cstheme="minorHAnsi"/>
                <w:sz w:val="22"/>
                <w:szCs w:val="22"/>
              </w:rPr>
            </w:pPr>
            <w:bookmarkStart w:id="217" w:name="_Toc168846752"/>
            <w:bookmarkStart w:id="218" w:name="_Toc168859332"/>
            <w:r w:rsidRPr="0048150C">
              <w:rPr>
                <w:rFonts w:cstheme="minorHAnsi"/>
                <w:sz w:val="22"/>
                <w:szCs w:val="22"/>
              </w:rPr>
              <w:t>Всього</w:t>
            </w:r>
            <w:bookmarkEnd w:id="217"/>
            <w:bookmarkEnd w:id="218"/>
          </w:p>
        </w:tc>
        <w:tc>
          <w:tcPr>
            <w:tcW w:w="1090" w:type="dxa"/>
            <w:vAlign w:val="center"/>
          </w:tcPr>
          <w:p w:rsidR="00C16FC4" w:rsidRPr="0048150C" w:rsidRDefault="00C16FC4" w:rsidP="00212999">
            <w:pPr>
              <w:pStyle w:val="af4"/>
              <w:ind w:hanging="2"/>
              <w:jc w:val="center"/>
              <w:rPr>
                <w:rFonts w:cstheme="minorHAnsi"/>
                <w:sz w:val="22"/>
                <w:szCs w:val="22"/>
              </w:rPr>
            </w:pPr>
            <w:bookmarkStart w:id="219" w:name="_Toc168846753"/>
            <w:bookmarkStart w:id="220" w:name="_Toc168859333"/>
            <w:r w:rsidRPr="0048150C">
              <w:rPr>
                <w:rFonts w:cstheme="minorHAnsi"/>
                <w:sz w:val="22"/>
                <w:szCs w:val="22"/>
              </w:rPr>
              <w:t>3,0</w:t>
            </w:r>
            <w:bookmarkEnd w:id="219"/>
            <w:bookmarkEnd w:id="220"/>
          </w:p>
        </w:tc>
        <w:tc>
          <w:tcPr>
            <w:tcW w:w="1276" w:type="dxa"/>
            <w:vAlign w:val="center"/>
          </w:tcPr>
          <w:p w:rsidR="00C16FC4" w:rsidRPr="0048150C" w:rsidRDefault="00C16FC4" w:rsidP="00212999">
            <w:pPr>
              <w:pStyle w:val="af4"/>
              <w:ind w:hanging="2"/>
              <w:jc w:val="center"/>
              <w:rPr>
                <w:rFonts w:cstheme="minorHAnsi"/>
                <w:sz w:val="22"/>
                <w:szCs w:val="22"/>
              </w:rPr>
            </w:pPr>
            <w:bookmarkStart w:id="221" w:name="_Toc168846754"/>
            <w:bookmarkStart w:id="222" w:name="_Toc168859334"/>
            <w:r w:rsidRPr="0048150C">
              <w:rPr>
                <w:rFonts w:cstheme="minorHAnsi"/>
                <w:sz w:val="22"/>
                <w:szCs w:val="22"/>
              </w:rPr>
              <w:t>17,3</w:t>
            </w:r>
            <w:bookmarkEnd w:id="221"/>
            <w:bookmarkEnd w:id="222"/>
          </w:p>
        </w:tc>
        <w:tc>
          <w:tcPr>
            <w:tcW w:w="1134" w:type="dxa"/>
            <w:vAlign w:val="center"/>
          </w:tcPr>
          <w:p w:rsidR="00C16FC4" w:rsidRPr="0048150C" w:rsidRDefault="00C16FC4" w:rsidP="00212999">
            <w:pPr>
              <w:pStyle w:val="af4"/>
              <w:ind w:hanging="2"/>
              <w:jc w:val="center"/>
              <w:rPr>
                <w:rFonts w:cstheme="minorHAnsi"/>
                <w:sz w:val="22"/>
                <w:szCs w:val="22"/>
              </w:rPr>
            </w:pPr>
            <w:bookmarkStart w:id="223" w:name="_Toc168846755"/>
            <w:bookmarkStart w:id="224" w:name="_Toc168859335"/>
            <w:r w:rsidRPr="0048150C">
              <w:rPr>
                <w:rFonts w:cstheme="minorHAnsi"/>
                <w:sz w:val="22"/>
                <w:szCs w:val="22"/>
              </w:rPr>
              <w:t>16,9</w:t>
            </w:r>
            <w:bookmarkEnd w:id="223"/>
            <w:bookmarkEnd w:id="224"/>
          </w:p>
        </w:tc>
        <w:tc>
          <w:tcPr>
            <w:tcW w:w="1134" w:type="dxa"/>
            <w:vAlign w:val="center"/>
          </w:tcPr>
          <w:p w:rsidR="00C16FC4" w:rsidRPr="0048150C" w:rsidRDefault="00C16FC4" w:rsidP="00212999">
            <w:pPr>
              <w:pStyle w:val="af4"/>
              <w:ind w:hanging="2"/>
              <w:jc w:val="center"/>
              <w:rPr>
                <w:rFonts w:cstheme="minorHAnsi"/>
                <w:sz w:val="22"/>
                <w:szCs w:val="22"/>
              </w:rPr>
            </w:pPr>
            <w:bookmarkStart w:id="225" w:name="_Toc168846756"/>
            <w:bookmarkStart w:id="226" w:name="_Toc168859336"/>
            <w:r w:rsidRPr="0048150C">
              <w:rPr>
                <w:rFonts w:cstheme="minorHAnsi"/>
                <w:sz w:val="22"/>
                <w:szCs w:val="22"/>
              </w:rPr>
              <w:t>37,2</w:t>
            </w:r>
            <w:bookmarkEnd w:id="225"/>
            <w:bookmarkEnd w:id="226"/>
          </w:p>
        </w:tc>
      </w:tr>
    </w:tbl>
    <w:p w:rsidR="00C16FC4" w:rsidRPr="0048150C" w:rsidRDefault="00C16FC4" w:rsidP="00C16FC4">
      <w:pPr>
        <w:pStyle w:val="a9"/>
        <w:shd w:val="clear" w:color="auto" w:fill="FFFFFF" w:themeFill="background1"/>
        <w:spacing w:line="276" w:lineRule="auto"/>
        <w:jc w:val="both"/>
        <w:rPr>
          <w:rFonts w:cstheme="minorHAnsi"/>
          <w:b/>
          <w:color w:val="000000"/>
        </w:rPr>
      </w:pPr>
    </w:p>
    <w:p w:rsidR="00C16FC4" w:rsidRPr="0048150C" w:rsidRDefault="00C16FC4" w:rsidP="009B7323">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Гідрогеологічні та гідрологічні умови Боярської громади можуть сприяти її розвитку, якщо природні водні ресурси будуть правильно використовуватися та зберігатися. Наявність підземних водних горизонтів і сприятливі умови для їхнього відновлення можуть забезпечувати населення достатньою кількістю питної води, що є важливим фактором для здоров'я мешканців громади та підтримки якісного рівня життя.</w:t>
      </w:r>
      <w:r w:rsidR="00423CC4">
        <w:rPr>
          <w:rFonts w:ascii="Times New Roman" w:hAnsi="Times New Roman" w:cs="Times New Roman"/>
          <w:bCs/>
          <w:sz w:val="28"/>
          <w:szCs w:val="28"/>
        </w:rPr>
        <w:t xml:space="preserve"> </w:t>
      </w:r>
      <w:r w:rsidRPr="0048150C">
        <w:rPr>
          <w:rFonts w:ascii="Times New Roman" w:hAnsi="Times New Roman" w:cs="Times New Roman"/>
          <w:bCs/>
          <w:sz w:val="28"/>
          <w:szCs w:val="28"/>
        </w:rPr>
        <w:t xml:space="preserve">Крім того, ці умови можуть сприяти розвитку сільського господарства, забезпечуючи зрошення для вирощування сільськогосподарських культур. </w:t>
      </w:r>
    </w:p>
    <w:p w:rsidR="00C16FC4" w:rsidRPr="0048150C" w:rsidRDefault="00C16FC4" w:rsidP="009B7323">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Однак важливо забезпечити раціональне використання водних ресурсів, оскільки неправильне управління може призвести до забруднення водоносних горизонтів або виснаження запасів води. Успішний розвиток громади залежить від екологічно збалансованого підходу до використання гідрогеологічних ресурсів.</w:t>
      </w:r>
    </w:p>
    <w:p w:rsidR="00C16FC4" w:rsidRPr="0048150C" w:rsidRDefault="00C16FC4" w:rsidP="009B7323">
      <w:pPr>
        <w:pStyle w:val="a9"/>
        <w:spacing w:after="120" w:line="276" w:lineRule="auto"/>
        <w:ind w:firstLine="708"/>
        <w:jc w:val="both"/>
        <w:rPr>
          <w:rFonts w:ascii="Times New Roman" w:hAnsi="Times New Roman" w:cs="Times New Roman"/>
          <w:b/>
          <w:sz w:val="28"/>
          <w:szCs w:val="28"/>
        </w:rPr>
      </w:pPr>
      <w:r w:rsidRPr="0048150C">
        <w:rPr>
          <w:rFonts w:ascii="Times New Roman" w:hAnsi="Times New Roman" w:cs="Times New Roman"/>
          <w:b/>
          <w:sz w:val="28"/>
          <w:szCs w:val="28"/>
        </w:rPr>
        <w:t>Лісові території</w:t>
      </w:r>
    </w:p>
    <w:p w:rsidR="00C16FC4" w:rsidRPr="0048150C" w:rsidRDefault="00C16FC4" w:rsidP="007E287D">
      <w:pPr>
        <w:pStyle w:val="a9"/>
        <w:spacing w:after="120" w:line="276" w:lineRule="auto"/>
        <w:ind w:firstLine="708"/>
        <w:jc w:val="both"/>
        <w:rPr>
          <w:rFonts w:cstheme="minorHAnsi"/>
          <w:sz w:val="24"/>
        </w:rPr>
      </w:pPr>
      <w:r w:rsidRPr="0048150C">
        <w:rPr>
          <w:rFonts w:ascii="Times New Roman" w:hAnsi="Times New Roman" w:cs="Times New Roman"/>
          <w:sz w:val="28"/>
          <w:szCs w:val="28"/>
        </w:rPr>
        <w:t>У Боярській громаді розміщено 2183,554 га заліснених територій, що складає понад 32 % від загальної площі громади. Лісові території громади, озера, мальовнича природа взагалі є однією з найбільших переваг на думку жителів самої громади, це те, чим можна пишатись (Діаграма 1.).</w:t>
      </w:r>
    </w:p>
    <w:p w:rsidR="00C16FC4" w:rsidRPr="0048150C" w:rsidRDefault="00C16FC4" w:rsidP="00C16FC4">
      <w:pPr>
        <w:pStyle w:val="a9"/>
        <w:rPr>
          <w:rFonts w:cstheme="minorHAnsi"/>
          <w:sz w:val="24"/>
        </w:rPr>
      </w:pPr>
      <w:r w:rsidRPr="0048150C">
        <w:rPr>
          <w:rFonts w:cstheme="minorHAnsi"/>
          <w:noProof/>
          <w:lang w:val="ru-RU" w:eastAsia="ru-RU"/>
        </w:rPr>
        <w:drawing>
          <wp:inline distT="0" distB="0" distL="0" distR="0">
            <wp:extent cx="5966460" cy="2189584"/>
            <wp:effectExtent l="0" t="0" r="0" b="1270"/>
            <wp:docPr id="477633179" name="Диаграмма 477633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6FC4" w:rsidRPr="0048150C" w:rsidRDefault="00C16FC4" w:rsidP="00C16FC4">
      <w:pPr>
        <w:pStyle w:val="a9"/>
        <w:rPr>
          <w:rFonts w:ascii="Times New Roman" w:hAnsi="Times New Roman" w:cs="Times New Roman"/>
        </w:rPr>
      </w:pPr>
      <w:r w:rsidRPr="0048150C">
        <w:rPr>
          <w:rFonts w:ascii="Times New Roman" w:hAnsi="Times New Roman" w:cs="Times New Roman"/>
          <w:b/>
          <w:bCs/>
          <w:iCs/>
        </w:rPr>
        <w:t>Діаграма 1. Результати відповідей мешканців на запитання</w:t>
      </w:r>
    </w:p>
    <w:p w:rsidR="00C16FC4" w:rsidRPr="0048150C" w:rsidRDefault="00C16FC4" w:rsidP="00C16FC4">
      <w:pPr>
        <w:pStyle w:val="a9"/>
        <w:rPr>
          <w:rFonts w:ascii="Times New Roman" w:hAnsi="Times New Roman" w:cs="Times New Roman"/>
          <w:sz w:val="28"/>
          <w:szCs w:val="28"/>
        </w:rPr>
      </w:pPr>
    </w:p>
    <w:p w:rsidR="00C16FC4" w:rsidRPr="0048150C" w:rsidRDefault="00C16FC4" w:rsidP="009B732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Аналіз діаграми показує, що мешканці громади найбільше пишаються природою, включаючи ліс, озера та екологію, про що зазначило 36% респондентів. Також важливими аспектами є люди, активісти, молодь і діти (14%), що вказує на соціальну єдність і значення громадських взаємовідносин. Інші аспекти, такі як розташування (6%), школа та гімназія, а також культурні об'єкти та заходи, мають нижчий рівень підтримки, але все ж відіграють важливу роль.</w:t>
      </w:r>
    </w:p>
    <w:p w:rsidR="00C16FC4" w:rsidRPr="0048150C" w:rsidRDefault="00C16FC4" w:rsidP="009B7323">
      <w:pPr>
        <w:pStyle w:val="a9"/>
        <w:spacing w:after="120" w:line="276" w:lineRule="auto"/>
        <w:ind w:firstLine="708"/>
        <w:jc w:val="both"/>
        <w:rPr>
          <w:rFonts w:ascii="Times New Roman" w:hAnsi="Times New Roman" w:cs="Times New Roman"/>
          <w:sz w:val="28"/>
          <w:szCs w:val="28"/>
          <w:lang w:eastAsia="uk-UA"/>
        </w:rPr>
      </w:pPr>
      <w:r w:rsidRPr="0048150C">
        <w:rPr>
          <w:rFonts w:ascii="Times New Roman" w:hAnsi="Times New Roman" w:cs="Times New Roman"/>
          <w:sz w:val="28"/>
          <w:szCs w:val="28"/>
          <w:lang w:eastAsia="uk-UA"/>
        </w:rPr>
        <w:t>Лісні угіддя виконують важливу екологічну функцію, зокрема очищують повітря, підтримують водний баланс і зберігають біорізноманіття. Вони також можуть використовуватися для рекреаційних цілей, що покращує якість життя мешканців. Ліси можуть стати основою для розвитку екотуризму, що привертає туристів, сприяє створенню нових робочих місць та стимулює місцеву економіку. Водночас продукти лісових ресурсів можуть використовуватися для розвитку деревопереробної промисловості, що також створює додаткові робочі місця та економічні можливості.</w:t>
      </w:r>
    </w:p>
    <w:p w:rsidR="00C16FC4" w:rsidRPr="0048150C" w:rsidRDefault="00C16FC4" w:rsidP="00274578">
      <w:pPr>
        <w:pStyle w:val="a9"/>
        <w:spacing w:after="120" w:line="276" w:lineRule="auto"/>
        <w:ind w:firstLine="708"/>
        <w:jc w:val="both"/>
        <w:rPr>
          <w:rFonts w:ascii="Times New Roman" w:hAnsi="Times New Roman" w:cs="Times New Roman"/>
          <w:sz w:val="28"/>
          <w:szCs w:val="28"/>
          <w:lang w:eastAsia="uk-UA"/>
        </w:rPr>
      </w:pPr>
      <w:r w:rsidRPr="0048150C">
        <w:rPr>
          <w:rFonts w:ascii="Times New Roman" w:hAnsi="Times New Roman" w:cs="Times New Roman"/>
          <w:sz w:val="28"/>
          <w:szCs w:val="28"/>
          <w:lang w:eastAsia="uk-UA"/>
        </w:rPr>
        <w:t>Найбільша концентрація лісних угідь знаходиться на територія м.Боярка – 1788,8 га або 81,8% від загального обсягу лісів громади (мал.</w:t>
      </w:r>
      <w:r w:rsidR="007E287D" w:rsidRPr="0048150C">
        <w:rPr>
          <w:rFonts w:ascii="Times New Roman" w:hAnsi="Times New Roman" w:cs="Times New Roman"/>
          <w:sz w:val="28"/>
          <w:szCs w:val="28"/>
          <w:lang w:eastAsia="uk-UA"/>
        </w:rPr>
        <w:t>2</w:t>
      </w:r>
      <w:r w:rsidRPr="0048150C">
        <w:rPr>
          <w:rFonts w:ascii="Times New Roman" w:hAnsi="Times New Roman" w:cs="Times New Roman"/>
          <w:sz w:val="28"/>
          <w:szCs w:val="28"/>
          <w:lang w:eastAsia="uk-UA"/>
        </w:rPr>
        <w:t>)</w:t>
      </w:r>
    </w:p>
    <w:p w:rsidR="00C16FC4" w:rsidRPr="0048150C" w:rsidRDefault="00C16FC4" w:rsidP="009B732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Поблизу села Дзвінкове, що на південному заході громади, розташовано</w:t>
      </w:r>
      <w:r w:rsidR="00423CC4">
        <w:rPr>
          <w:rFonts w:ascii="Times New Roman" w:hAnsi="Times New Roman" w:cs="Times New Roman"/>
          <w:sz w:val="28"/>
          <w:szCs w:val="28"/>
        </w:rPr>
        <w:t xml:space="preserve"> </w:t>
      </w:r>
      <w:hyperlink r:id="rId25"/>
      <w:hyperlink r:id="rId26">
        <w:r w:rsidRPr="0048150C">
          <w:rPr>
            <w:rFonts w:ascii="Times New Roman" w:hAnsi="Times New Roman" w:cs="Times New Roman"/>
            <w:sz w:val="28"/>
            <w:szCs w:val="28"/>
          </w:rPr>
          <w:t>заказник</w:t>
        </w:r>
      </w:hyperlink>
      <w:r w:rsidRPr="0048150C">
        <w:rPr>
          <w:rFonts w:ascii="Times New Roman" w:hAnsi="Times New Roman" w:cs="Times New Roman"/>
          <w:sz w:val="28"/>
          <w:szCs w:val="28"/>
        </w:rPr>
        <w:t xml:space="preserve">, що перебуває у віданні </w:t>
      </w:r>
      <w:hyperlink r:id="rId27">
        <w:r w:rsidRPr="0048150C">
          <w:rPr>
            <w:rFonts w:ascii="Times New Roman" w:hAnsi="Times New Roman" w:cs="Times New Roman"/>
            <w:sz w:val="28"/>
            <w:szCs w:val="28"/>
          </w:rPr>
          <w:t>Боярської лісової дослідної станції</w:t>
        </w:r>
      </w:hyperlink>
      <w:r w:rsidRPr="0048150C">
        <w:rPr>
          <w:rFonts w:ascii="Times New Roman" w:hAnsi="Times New Roman" w:cs="Times New Roman"/>
          <w:sz w:val="28"/>
          <w:szCs w:val="28"/>
        </w:rPr>
        <w:t>, яка підпорядковується НУБіП</w:t>
      </w:r>
      <w:hyperlink r:id="rId28"/>
      <w:r w:rsidRPr="0048150C">
        <w:rPr>
          <w:rFonts w:ascii="Times New Roman" w:hAnsi="Times New Roman" w:cs="Times New Roman"/>
          <w:sz w:val="28"/>
          <w:szCs w:val="28"/>
        </w:rPr>
        <w:t>. Ландшафтно–рекреаційна зона громади формується існуючими парками, зеленими насадженнями вздовж річки Притварка, лісовими масивами, що планувально пов’язуються з зеленими насадженнями, створюючи єдину розгалужену систему озеленених територій.</w:t>
      </w:r>
    </w:p>
    <w:p w:rsidR="00C16FC4" w:rsidRPr="0048150C" w:rsidRDefault="00C16FC4" w:rsidP="009B732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Розташовується заказник на крайньому півдні Київського Полісся на правій надзаплавній терасі р. Ірпінь. Заказник займає площу в 700 га. Створений відповідно до Постанови Ради Міністрів УРСР від 28.10.1974 року. Входить до меж Дзвінківського лісництва. Середній вік соснових лісів природного походження в заказнику складає 150 років, окремі ділянки мають вік 180-190 років. Тут виявлено 350 видів судинних рослин. П’ять видів занесені до Червоної книги України - лілію лісову, гніздівку звичайну, коручку морозниковидну, любку зелено квіткову та осоку тіньову. Крім того, в заказнику росте ряд видів, занесених до Червоного регіонального Списку Київської області: косарики черепитчасті, півники угорські, клопогін європейський, стародуб широколистий. Згідно охоронного положення, в заказнику охороняють «унікальні високопродуктивні соснові насадження в заплаві р. Ірпінь». Фактично, в заказнику представлені найстаріші соснові ліси Київської області. Обхват окремих сосон сягає майже 4 м, а їхній вік сягає більше 200 років.</w:t>
      </w:r>
    </w:p>
    <w:p w:rsidR="00C16FC4" w:rsidRPr="0048150C" w:rsidRDefault="00C16FC4" w:rsidP="009B732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Неподалік, села Дзвінкове, посеред мальовничого лісу, біля річки Ірпінь, знаходиться Дзвінківське природне джерело. За даними повного фізико-хімічного аналізу підземних вод з досліджуваного джерела згідно з наказом Міністерства охорони здоров'я України від 02.06.2003 № 243 «Про затвердження Порядку здійснення медико-біологічної оцінки якості та цінності природних цілющих ресурсів, визначення методів їх використання», зареєстрованого в Міністерстві юстиції України від 29 серпня 2003 року № 752/8073, ці води відносяться до мінеральних природних вод сульфатно-гідрокарбонатних кальцієвих із загальною мінералізацією 0,22 г/л, і можуть використовуватися для оздоровлення та очищення організму людини без обмежень частоти вживання.</w:t>
      </w:r>
    </w:p>
    <w:p w:rsidR="00C16FC4" w:rsidRPr="0048150C" w:rsidRDefault="00C16FC4" w:rsidP="009B732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У 1972 році на території Жорнівського лісництва було закладено дендропарк «Жорнівський» площею 5 га. як пам'ятку садово-паркового мистецтва місцевого значення. Парк розташовано на південний захід від села Жорнівка на правому березі річки Ірпінь. Рішенням виконкому Київської обласної Ради трудящих від 28 лютого 1972 р. № 118, даний парк оголошений пам'яткою садово-паркового мистецтва місцевого значення. У 2010 році він увійшов до складу заказника загальнодержавного значення «Жорнівський». Наразі площа орнітологічного заказника загальнодержавного значення складає 90 га. Парк знаходиться у межах Жорнівського лісництва Боярської лісової дослідницької станції, квартал 55 виділи 8, 9; квартал 56 виділ 1. Він має оригінальний архітектурно-композиційний ландшафт. Тут зростає близько 160 видів унікальних дерев та кущів, значна частина з яких екзоти. У даному лісовому масиві гніздиться унікальна колонія сірих чапель. Багатий тваринний світ. Переважають високопродуктивні соснові насадження з домішкою дуба звичайного, вільхи чорної, берези бородавчастої. У підліску – ліщина, горобина, глід. Трав'яний покрив утворюють копитняк європейський, конвалія, дзвоники розлогі, фіалка лісова тощо. Заказник є навчальною базою Національного університету біоресурсів і природокористування України.</w:t>
      </w:r>
    </w:p>
    <w:p w:rsidR="00C16FC4" w:rsidRPr="0048150C" w:rsidRDefault="00C16FC4" w:rsidP="009B7323">
      <w:pPr>
        <w:pStyle w:val="a9"/>
        <w:spacing w:after="120" w:line="276" w:lineRule="auto"/>
        <w:ind w:firstLine="708"/>
        <w:jc w:val="both"/>
        <w:rPr>
          <w:rFonts w:ascii="Times New Roman" w:hAnsi="Times New Roman" w:cs="Times New Roman"/>
          <w:sz w:val="28"/>
          <w:szCs w:val="28"/>
        </w:rPr>
      </w:pPr>
      <w:r w:rsidRPr="0048150C">
        <w:rPr>
          <w:rFonts w:ascii="Times New Roman" w:hAnsi="Times New Roman" w:cs="Times New Roman"/>
          <w:sz w:val="28"/>
          <w:szCs w:val="28"/>
        </w:rPr>
        <w:t>З метою охорони довкілля, рішенням Боярської міської ради від 07.10.2022 № 27/1752 створено парки-пам’ятки садово-паркового мистецтва місцевого значення «Парк ім. Т. Шевченка» та «Парк Перемоги».</w:t>
      </w:r>
    </w:p>
    <w:p w:rsidR="00274578" w:rsidRPr="0048150C" w:rsidRDefault="009B7323" w:rsidP="009B7323">
      <w:pPr>
        <w:pStyle w:val="a9"/>
        <w:spacing w:after="120" w:line="276" w:lineRule="auto"/>
        <w:ind w:firstLine="708"/>
        <w:jc w:val="both"/>
        <w:rPr>
          <w:rStyle w:val="xfm84182199"/>
          <w:rFonts w:ascii="Times New Roman" w:hAnsi="Times New Roman" w:cs="Times New Roman"/>
          <w:sz w:val="28"/>
          <w:szCs w:val="28"/>
        </w:rPr>
      </w:pPr>
      <w:r w:rsidRPr="0048150C">
        <w:rPr>
          <w:rStyle w:val="xfm84182199"/>
          <w:rFonts w:ascii="Times New Roman" w:hAnsi="Times New Roman" w:cs="Times New Roman"/>
          <w:b/>
          <w:bCs/>
          <w:sz w:val="28"/>
          <w:szCs w:val="28"/>
        </w:rPr>
        <w:t>О</w:t>
      </w:r>
      <w:r w:rsidR="00C16FC4" w:rsidRPr="0048150C">
        <w:rPr>
          <w:rStyle w:val="xfm84182199"/>
          <w:rFonts w:ascii="Times New Roman" w:hAnsi="Times New Roman" w:cs="Times New Roman"/>
          <w:b/>
          <w:bCs/>
          <w:sz w:val="28"/>
          <w:szCs w:val="28"/>
        </w:rPr>
        <w:t>б’єкти Смарагдової мережі.</w:t>
      </w:r>
    </w:p>
    <w:p w:rsidR="00C16FC4" w:rsidRPr="004545D4" w:rsidRDefault="00C16FC4" w:rsidP="009B7323">
      <w:pPr>
        <w:pStyle w:val="a9"/>
        <w:spacing w:after="120" w:line="276" w:lineRule="auto"/>
        <w:ind w:firstLine="708"/>
        <w:jc w:val="both"/>
        <w:rPr>
          <w:rFonts w:ascii="Times New Roman" w:hAnsi="Times New Roman" w:cs="Times New Roman"/>
          <w:sz w:val="28"/>
          <w:szCs w:val="28"/>
        </w:rPr>
      </w:pPr>
      <w:r w:rsidRPr="0048150C">
        <w:rPr>
          <w:rStyle w:val="xfm84182199"/>
          <w:rFonts w:ascii="Times New Roman" w:hAnsi="Times New Roman" w:cs="Times New Roman"/>
          <w:sz w:val="28"/>
          <w:szCs w:val="28"/>
        </w:rPr>
        <w:t>На території Боярської громади розташована частина об’єкту природного фонду, який входить до складу Смарагдової мережі – екологічної мережі, яка сприяє збереженню біологічного різноманіття у Європі – Приірпіння та Чернечий ліс (Pryirpinnyaand</w:t>
      </w:r>
      <w:r w:rsidR="00423CC4">
        <w:rPr>
          <w:rStyle w:val="xfm84182199"/>
          <w:rFonts w:ascii="Times New Roman" w:hAnsi="Times New Roman" w:cs="Times New Roman"/>
          <w:sz w:val="28"/>
          <w:szCs w:val="28"/>
        </w:rPr>
        <w:t xml:space="preserve"> </w:t>
      </w:r>
      <w:r w:rsidRPr="0048150C">
        <w:rPr>
          <w:rStyle w:val="xfm84182199"/>
          <w:rFonts w:ascii="Times New Roman" w:hAnsi="Times New Roman" w:cs="Times New Roman"/>
          <w:sz w:val="28"/>
          <w:szCs w:val="28"/>
        </w:rPr>
        <w:t>Chernechy</w:t>
      </w:r>
      <w:r w:rsidR="00423CC4">
        <w:rPr>
          <w:rStyle w:val="xfm84182199"/>
          <w:rFonts w:ascii="Times New Roman" w:hAnsi="Times New Roman" w:cs="Times New Roman"/>
          <w:sz w:val="28"/>
          <w:szCs w:val="28"/>
        </w:rPr>
        <w:t xml:space="preserve"> </w:t>
      </w:r>
      <w:r w:rsidRPr="0048150C">
        <w:rPr>
          <w:rStyle w:val="xfm84182199"/>
          <w:rFonts w:ascii="Times New Roman" w:hAnsi="Times New Roman" w:cs="Times New Roman"/>
          <w:sz w:val="28"/>
          <w:szCs w:val="28"/>
        </w:rPr>
        <w:t>iForest, реєстраційний номер – UA0000338). Територія цього об’єкта розташована між містом Боярка, селами Забір’я та Малютянка (загальна площа об’єкта «Приірпіння та Чернечий ліс» – 6094,74 га). Приірпіння та Чернечий ліс є місцем існування 10 видів тваринного світу та 4 видів рослинного світу, які охороняються згідно з Резолюцією 6 Бернської конвенції.</w:t>
      </w:r>
      <w:r w:rsidR="004545D4">
        <w:rPr>
          <w:rStyle w:val="xfm84182199"/>
          <w:rFonts w:ascii="Times New Roman" w:hAnsi="Times New Roman" w:cs="Times New Roman"/>
          <w:sz w:val="28"/>
          <w:szCs w:val="28"/>
        </w:rPr>
        <w:t xml:space="preserve"> </w:t>
      </w:r>
      <w:r w:rsidR="004545D4" w:rsidRPr="004545D4">
        <w:rPr>
          <w:rFonts w:ascii="Times New Roman" w:hAnsi="Times New Roman" w:cs="Times New Roman"/>
          <w:sz w:val="28"/>
          <w:szCs w:val="28"/>
        </w:rPr>
        <w:t>Впровадження проєкту Стратегії буде мати незначний та короткостроковий вплив на об’єкти «Смарагдової мережі» та природно заповідного фонду оскільки витримані всі обмеження та заходи пом’якшення негативних наслідків.</w:t>
      </w:r>
    </w:p>
    <w:p w:rsidR="00C16FC4" w:rsidRPr="0048150C" w:rsidRDefault="00C16FC4" w:rsidP="00C16FC4">
      <w:pPr>
        <w:pStyle w:val="a9"/>
        <w:spacing w:after="120" w:line="276" w:lineRule="auto"/>
        <w:jc w:val="both"/>
        <w:rPr>
          <w:rFonts w:cstheme="minorHAnsi"/>
          <w:color w:val="000000"/>
        </w:rPr>
      </w:pPr>
      <w:r w:rsidRPr="0048150C">
        <w:rPr>
          <w:rFonts w:cstheme="minorHAnsi"/>
          <w:noProof/>
          <w:color w:val="000000"/>
          <w:lang w:val="ru-RU" w:eastAsia="ru-RU"/>
        </w:rPr>
        <w:drawing>
          <wp:inline distT="0" distB="0" distL="0" distR="0">
            <wp:extent cx="5975772" cy="2541182"/>
            <wp:effectExtent l="0" t="0" r="6350" b="0"/>
            <wp:docPr id="1710733526"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29" cstate="print"/>
                    <a:srcRect/>
                    <a:stretch>
                      <a:fillRect/>
                    </a:stretch>
                  </pic:blipFill>
                  <pic:spPr>
                    <a:xfrm>
                      <a:off x="0" y="0"/>
                      <a:ext cx="6015310" cy="2557996"/>
                    </a:xfrm>
                    <a:prstGeom prst="rect">
                      <a:avLst/>
                    </a:prstGeom>
                    <a:ln/>
                  </pic:spPr>
                </pic:pic>
              </a:graphicData>
            </a:graphic>
          </wp:inline>
        </w:drawing>
      </w:r>
    </w:p>
    <w:p w:rsidR="00C16FC4" w:rsidRPr="0048150C" w:rsidRDefault="00C16FC4" w:rsidP="00C16FC4">
      <w:pPr>
        <w:pStyle w:val="a9"/>
        <w:rPr>
          <w:rFonts w:ascii="Times New Roman" w:hAnsi="Times New Roman" w:cs="Times New Roman"/>
          <w:b/>
          <w:bCs/>
          <w:iCs/>
        </w:rPr>
      </w:pPr>
      <w:r w:rsidRPr="0048150C">
        <w:rPr>
          <w:rFonts w:ascii="Times New Roman" w:hAnsi="Times New Roman" w:cs="Times New Roman"/>
          <w:b/>
          <w:bCs/>
          <w:iCs/>
        </w:rPr>
        <w:t>Мал</w:t>
      </w:r>
      <w:r w:rsidR="00274578" w:rsidRPr="0048150C">
        <w:rPr>
          <w:rFonts w:ascii="Times New Roman" w:hAnsi="Times New Roman" w:cs="Times New Roman"/>
          <w:b/>
          <w:bCs/>
          <w:iCs/>
        </w:rPr>
        <w:t>юнок2</w:t>
      </w:r>
      <w:r w:rsidRPr="0048150C">
        <w:rPr>
          <w:rFonts w:ascii="Times New Roman" w:hAnsi="Times New Roman" w:cs="Times New Roman"/>
          <w:b/>
          <w:bCs/>
          <w:iCs/>
        </w:rPr>
        <w:t>. Лісові масиви у Боярській громаді</w:t>
      </w:r>
    </w:p>
    <w:p w:rsidR="00C16FC4" w:rsidRPr="0048150C" w:rsidRDefault="00C16FC4" w:rsidP="00C16FC4">
      <w:pPr>
        <w:pStyle w:val="a9"/>
        <w:rPr>
          <w:rFonts w:cstheme="minorHAnsi"/>
          <w:b/>
          <w:bCs/>
          <w:i/>
          <w:iCs/>
          <w:color w:val="007A37"/>
        </w:rPr>
      </w:pPr>
    </w:p>
    <w:p w:rsidR="00C16FC4" w:rsidRPr="0048150C" w:rsidRDefault="00C16FC4" w:rsidP="00C16FC4">
      <w:pPr>
        <w:pStyle w:val="a9"/>
        <w:rPr>
          <w:rFonts w:ascii="Times New Roman" w:hAnsi="Times New Roman" w:cs="Times New Roman"/>
          <w:sz w:val="28"/>
          <w:szCs w:val="28"/>
        </w:rPr>
      </w:pPr>
      <w:r w:rsidRPr="0048150C">
        <w:rPr>
          <w:rFonts w:ascii="Times New Roman" w:hAnsi="Times New Roman" w:cs="Times New Roman"/>
          <w:b/>
          <w:sz w:val="28"/>
          <w:szCs w:val="28"/>
        </w:rPr>
        <w:t>Земельні ресурси</w:t>
      </w:r>
    </w:p>
    <w:p w:rsidR="00C16FC4" w:rsidRPr="0048150C" w:rsidRDefault="00C16FC4" w:rsidP="00C16FC4">
      <w:pPr>
        <w:pStyle w:val="a9"/>
        <w:rPr>
          <w:rFonts w:ascii="Times New Roman" w:hAnsi="Times New Roman" w:cs="Times New Roman"/>
          <w:sz w:val="28"/>
          <w:szCs w:val="28"/>
        </w:rPr>
      </w:pPr>
    </w:p>
    <w:p w:rsidR="00C16FC4" w:rsidRPr="0048150C" w:rsidRDefault="00C16FC4" w:rsidP="009B7323">
      <w:pPr>
        <w:pStyle w:val="a9"/>
        <w:spacing w:line="276" w:lineRule="auto"/>
        <w:ind w:firstLine="708"/>
        <w:jc w:val="both"/>
        <w:rPr>
          <w:rFonts w:ascii="Times New Roman" w:hAnsi="Times New Roman" w:cs="Times New Roman"/>
          <w:sz w:val="28"/>
          <w:szCs w:val="28"/>
          <w:lang w:eastAsia="uk-UA"/>
        </w:rPr>
      </w:pPr>
      <w:r w:rsidRPr="0048150C">
        <w:rPr>
          <w:rFonts w:ascii="Times New Roman" w:hAnsi="Times New Roman" w:cs="Times New Roman"/>
          <w:sz w:val="28"/>
          <w:szCs w:val="28"/>
          <w:lang w:eastAsia="uk-UA"/>
        </w:rPr>
        <w:t>Земельні ресурси – це один із ключових факторів соціально-економічного розвитку, який забезпечує базу для сільськогосподарської діяльності, будівництва, інфраструктури та природоохоронних заходів. Вони включають усі види земель – сільськогосподарські, лісові, водні, а також території під забудову. Раціональне використання та охорона земельних ресурсів є важливою умовою для стійкого розвитку громади, підтримки екологічного балансу та задоволення потреб населення.</w:t>
      </w:r>
    </w:p>
    <w:p w:rsidR="00C16FC4" w:rsidRPr="0048150C" w:rsidRDefault="003E7501" w:rsidP="00C16FC4">
      <w:pPr>
        <w:pStyle w:val="a9"/>
        <w:spacing w:line="276" w:lineRule="auto"/>
        <w:jc w:val="both"/>
        <w:rPr>
          <w:rFonts w:ascii="Times New Roman" w:hAnsi="Times New Roman" w:cs="Times New Roman"/>
          <w:b/>
          <w:sz w:val="28"/>
          <w:szCs w:val="28"/>
          <w:lang w:eastAsia="uk-UA"/>
        </w:rPr>
      </w:pPr>
      <w:r w:rsidRPr="0048150C">
        <w:rPr>
          <w:rFonts w:ascii="Times New Roman" w:hAnsi="Times New Roman" w:cs="Times New Roman"/>
          <w:b/>
          <w:color w:val="000000"/>
          <w:sz w:val="28"/>
          <w:szCs w:val="28"/>
        </w:rPr>
        <w:t>Таблиця 6.Структура земель в Боярській МТГ</w:t>
      </w:r>
    </w:p>
    <w:p w:rsidR="00C16FC4" w:rsidRPr="0048150C" w:rsidRDefault="00C16FC4" w:rsidP="00C16FC4">
      <w:pPr>
        <w:pStyle w:val="a9"/>
        <w:spacing w:line="276" w:lineRule="auto"/>
        <w:jc w:val="right"/>
        <w:rPr>
          <w:rFonts w:cstheme="minorHAnsi"/>
          <w:color w:val="000000"/>
        </w:rPr>
      </w:pPr>
    </w:p>
    <w:tbl>
      <w:tblPr>
        <w:tblStyle w:val="ab"/>
        <w:tblW w:w="5000" w:type="pct"/>
        <w:tblLook w:val="04A0" w:firstRow="1" w:lastRow="0" w:firstColumn="1" w:lastColumn="0" w:noHBand="0" w:noVBand="1"/>
      </w:tblPr>
      <w:tblGrid>
        <w:gridCol w:w="573"/>
        <w:gridCol w:w="1941"/>
        <w:gridCol w:w="1247"/>
        <w:gridCol w:w="1346"/>
        <w:gridCol w:w="1778"/>
        <w:gridCol w:w="1355"/>
        <w:gridCol w:w="1105"/>
      </w:tblGrid>
      <w:tr w:rsidR="00C16FC4" w:rsidRPr="0048150C" w:rsidTr="00943C58">
        <w:trPr>
          <w:tblHeader/>
        </w:trPr>
        <w:tc>
          <w:tcPr>
            <w:tcW w:w="537"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27" w:name="_Toc168846757"/>
            <w:bookmarkStart w:id="228" w:name="_Toc168859337"/>
            <w:r w:rsidRPr="0048150C">
              <w:rPr>
                <w:rFonts w:cstheme="minorHAnsi"/>
                <w:b/>
                <w:bCs/>
                <w:color w:val="FFFFFF" w:themeColor="background1"/>
                <w:sz w:val="22"/>
                <w:szCs w:val="22"/>
              </w:rPr>
              <w:t>№ п/п</w:t>
            </w:r>
            <w:bookmarkEnd w:id="227"/>
            <w:bookmarkEnd w:id="228"/>
          </w:p>
        </w:tc>
        <w:tc>
          <w:tcPr>
            <w:tcW w:w="1845"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29" w:name="_Toc168846758"/>
            <w:bookmarkStart w:id="230" w:name="_Toc168859338"/>
            <w:r w:rsidRPr="0048150C">
              <w:rPr>
                <w:rFonts w:cstheme="minorHAnsi"/>
                <w:b/>
                <w:bCs/>
                <w:color w:val="FFFFFF" w:themeColor="background1"/>
                <w:sz w:val="22"/>
                <w:szCs w:val="22"/>
              </w:rPr>
              <w:t>Найменування населеного пункту</w:t>
            </w:r>
            <w:bookmarkEnd w:id="229"/>
            <w:bookmarkEnd w:id="230"/>
          </w:p>
        </w:tc>
        <w:tc>
          <w:tcPr>
            <w:tcW w:w="1185"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31" w:name="_Toc168846759"/>
            <w:bookmarkStart w:id="232" w:name="_Toc168859339"/>
            <w:r w:rsidRPr="0048150C">
              <w:rPr>
                <w:rFonts w:cstheme="minorHAnsi"/>
                <w:b/>
                <w:bCs/>
                <w:color w:val="FFFFFF" w:themeColor="background1"/>
                <w:sz w:val="22"/>
                <w:szCs w:val="22"/>
              </w:rPr>
              <w:t>Всього, га</w:t>
            </w:r>
            <w:bookmarkEnd w:id="231"/>
            <w:bookmarkEnd w:id="232"/>
          </w:p>
        </w:tc>
        <w:tc>
          <w:tcPr>
            <w:tcW w:w="1279"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33" w:name="_Toc168846760"/>
            <w:bookmarkStart w:id="234" w:name="_Toc168859340"/>
            <w:r w:rsidRPr="0048150C">
              <w:rPr>
                <w:rFonts w:cstheme="minorHAnsi"/>
                <w:b/>
                <w:bCs/>
                <w:color w:val="FFFFFF" w:themeColor="background1"/>
                <w:sz w:val="22"/>
                <w:szCs w:val="22"/>
              </w:rPr>
              <w:t>С/г землі, га</w:t>
            </w:r>
            <w:bookmarkEnd w:id="233"/>
            <w:bookmarkEnd w:id="234"/>
          </w:p>
        </w:tc>
        <w:tc>
          <w:tcPr>
            <w:tcW w:w="1690"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35" w:name="_Toc168846761"/>
            <w:bookmarkStart w:id="236" w:name="_Toc168859341"/>
            <w:r w:rsidRPr="0048150C">
              <w:rPr>
                <w:rFonts w:cstheme="minorHAnsi"/>
                <w:b/>
                <w:bCs/>
                <w:color w:val="FFFFFF" w:themeColor="background1"/>
                <w:sz w:val="22"/>
                <w:szCs w:val="22"/>
              </w:rPr>
              <w:t>Ліси та інші лісовкриті площі, га</w:t>
            </w:r>
            <w:bookmarkEnd w:id="235"/>
            <w:bookmarkEnd w:id="236"/>
          </w:p>
        </w:tc>
        <w:tc>
          <w:tcPr>
            <w:tcW w:w="1230"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37" w:name="_Toc168846762"/>
            <w:bookmarkStart w:id="238" w:name="_Toc168859342"/>
            <w:r w:rsidRPr="0048150C">
              <w:rPr>
                <w:rFonts w:cstheme="minorHAnsi"/>
                <w:b/>
                <w:bCs/>
                <w:color w:val="FFFFFF" w:themeColor="background1"/>
                <w:sz w:val="22"/>
                <w:szCs w:val="22"/>
              </w:rPr>
              <w:t>Забудовані землі, га</w:t>
            </w:r>
            <w:bookmarkEnd w:id="237"/>
            <w:bookmarkEnd w:id="238"/>
          </w:p>
        </w:tc>
        <w:tc>
          <w:tcPr>
            <w:tcW w:w="1019" w:type="dxa"/>
            <w:shd w:val="clear" w:color="auto" w:fill="007A37"/>
            <w:vAlign w:val="center"/>
          </w:tcPr>
          <w:p w:rsidR="00C16FC4" w:rsidRPr="0048150C" w:rsidRDefault="00C16FC4" w:rsidP="00212999">
            <w:pPr>
              <w:pStyle w:val="af4"/>
              <w:ind w:hanging="2"/>
              <w:jc w:val="center"/>
              <w:rPr>
                <w:rFonts w:cstheme="minorHAnsi"/>
                <w:b/>
                <w:bCs/>
                <w:color w:val="FFFFFF" w:themeColor="background1"/>
                <w:sz w:val="22"/>
                <w:szCs w:val="22"/>
              </w:rPr>
            </w:pPr>
            <w:bookmarkStart w:id="239" w:name="_Toc168846763"/>
            <w:bookmarkStart w:id="240" w:name="_Toc168859343"/>
            <w:r w:rsidRPr="0048150C">
              <w:rPr>
                <w:rFonts w:cstheme="minorHAnsi"/>
                <w:b/>
                <w:bCs/>
                <w:color w:val="FFFFFF" w:themeColor="background1"/>
                <w:sz w:val="22"/>
                <w:szCs w:val="22"/>
              </w:rPr>
              <w:t>Води, га</w:t>
            </w:r>
            <w:bookmarkEnd w:id="239"/>
            <w:bookmarkEnd w:id="240"/>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41" w:name="_Toc168846764"/>
            <w:bookmarkStart w:id="242" w:name="_Toc168859344"/>
            <w:r w:rsidRPr="0048150C">
              <w:rPr>
                <w:rFonts w:cstheme="minorHAnsi"/>
                <w:sz w:val="22"/>
                <w:szCs w:val="22"/>
              </w:rPr>
              <w:t>1.</w:t>
            </w:r>
            <w:bookmarkEnd w:id="241"/>
            <w:bookmarkEnd w:id="242"/>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243" w:name="_Toc168846765"/>
            <w:bookmarkStart w:id="244" w:name="_Toc168859345"/>
            <w:r w:rsidRPr="0048150C">
              <w:rPr>
                <w:rFonts w:cstheme="minorHAnsi"/>
                <w:sz w:val="22"/>
                <w:szCs w:val="22"/>
              </w:rPr>
              <w:t>м. Боярка</w:t>
            </w:r>
            <w:bookmarkEnd w:id="243"/>
            <w:bookmarkEnd w:id="244"/>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45" w:name="_Toc168846766"/>
            <w:bookmarkStart w:id="246" w:name="_Toc168859346"/>
            <w:r w:rsidRPr="0048150C">
              <w:rPr>
                <w:rFonts w:cstheme="minorHAnsi"/>
                <w:sz w:val="22"/>
                <w:szCs w:val="22"/>
              </w:rPr>
              <w:t>2979,4</w:t>
            </w:r>
            <w:bookmarkEnd w:id="245"/>
            <w:bookmarkEnd w:id="246"/>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47" w:name="_Toc168846767"/>
            <w:bookmarkStart w:id="248" w:name="_Toc168859347"/>
            <w:r w:rsidRPr="0048150C">
              <w:rPr>
                <w:rFonts w:cstheme="minorHAnsi"/>
                <w:sz w:val="22"/>
                <w:szCs w:val="22"/>
              </w:rPr>
              <w:t>570,6662</w:t>
            </w:r>
            <w:bookmarkEnd w:id="247"/>
            <w:bookmarkEnd w:id="248"/>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49" w:name="_Toc168846768"/>
            <w:bookmarkStart w:id="250" w:name="_Toc168859348"/>
            <w:r w:rsidRPr="0048150C">
              <w:rPr>
                <w:rFonts w:cstheme="minorHAnsi"/>
                <w:sz w:val="22"/>
                <w:szCs w:val="22"/>
              </w:rPr>
              <w:t>1788,25</w:t>
            </w:r>
            <w:bookmarkEnd w:id="249"/>
            <w:bookmarkEnd w:id="250"/>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51" w:name="_Toc168846769"/>
            <w:bookmarkStart w:id="252" w:name="_Toc168859349"/>
            <w:r w:rsidRPr="0048150C">
              <w:rPr>
                <w:rFonts w:cstheme="minorHAnsi"/>
                <w:sz w:val="22"/>
                <w:szCs w:val="22"/>
              </w:rPr>
              <w:t>595,1242</w:t>
            </w:r>
            <w:bookmarkEnd w:id="251"/>
            <w:bookmarkEnd w:id="252"/>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53" w:name="_Toc168846770"/>
            <w:bookmarkStart w:id="254" w:name="_Toc168859350"/>
            <w:r w:rsidRPr="0048150C">
              <w:rPr>
                <w:rFonts w:cstheme="minorHAnsi"/>
                <w:sz w:val="22"/>
                <w:szCs w:val="22"/>
              </w:rPr>
              <w:t>4</w:t>
            </w:r>
            <w:bookmarkEnd w:id="253"/>
            <w:bookmarkEnd w:id="254"/>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55" w:name="_Toc168846771"/>
            <w:bookmarkStart w:id="256" w:name="_Toc168859351"/>
            <w:r w:rsidRPr="0048150C">
              <w:rPr>
                <w:rFonts w:cstheme="minorHAnsi"/>
                <w:sz w:val="22"/>
                <w:szCs w:val="22"/>
              </w:rPr>
              <w:t>2.</w:t>
            </w:r>
            <w:bookmarkEnd w:id="255"/>
            <w:bookmarkEnd w:id="256"/>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257" w:name="_Toc168846772"/>
            <w:bookmarkStart w:id="258" w:name="_Toc168859352"/>
            <w:r w:rsidRPr="0048150C">
              <w:rPr>
                <w:rFonts w:cstheme="minorHAnsi"/>
                <w:sz w:val="22"/>
                <w:szCs w:val="22"/>
              </w:rPr>
              <w:t>с. Жорнівка</w:t>
            </w:r>
            <w:bookmarkEnd w:id="257"/>
            <w:bookmarkEnd w:id="258"/>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59" w:name="_Toc168846773"/>
            <w:bookmarkStart w:id="260" w:name="_Toc168859353"/>
            <w:r w:rsidRPr="0048150C">
              <w:rPr>
                <w:rFonts w:cstheme="minorHAnsi"/>
                <w:sz w:val="22"/>
                <w:szCs w:val="22"/>
              </w:rPr>
              <w:t>173,5</w:t>
            </w:r>
            <w:bookmarkEnd w:id="259"/>
            <w:bookmarkEnd w:id="260"/>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61" w:name="_Toc168846774"/>
            <w:bookmarkStart w:id="262" w:name="_Toc168859354"/>
            <w:r w:rsidRPr="0048150C">
              <w:rPr>
                <w:rFonts w:cstheme="minorHAnsi"/>
                <w:sz w:val="22"/>
                <w:szCs w:val="22"/>
              </w:rPr>
              <w:t>134,2348</w:t>
            </w:r>
            <w:bookmarkEnd w:id="261"/>
            <w:bookmarkEnd w:id="262"/>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63" w:name="_Toc168846775"/>
            <w:bookmarkStart w:id="264" w:name="_Toc168859355"/>
            <w:r w:rsidRPr="0048150C">
              <w:rPr>
                <w:rFonts w:cstheme="minorHAnsi"/>
                <w:sz w:val="22"/>
                <w:szCs w:val="22"/>
              </w:rPr>
              <w:t>0</w:t>
            </w:r>
            <w:bookmarkEnd w:id="263"/>
            <w:bookmarkEnd w:id="264"/>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65" w:name="_Toc168846776"/>
            <w:bookmarkStart w:id="266" w:name="_Toc168859356"/>
            <w:r w:rsidRPr="0048150C">
              <w:rPr>
                <w:rFonts w:cstheme="minorHAnsi"/>
                <w:sz w:val="22"/>
                <w:szCs w:val="22"/>
              </w:rPr>
              <w:t>36,1286</w:t>
            </w:r>
            <w:bookmarkEnd w:id="265"/>
            <w:bookmarkEnd w:id="266"/>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67" w:name="_Toc168846777"/>
            <w:bookmarkStart w:id="268" w:name="_Toc168859357"/>
            <w:r w:rsidRPr="0048150C">
              <w:rPr>
                <w:rFonts w:cstheme="minorHAnsi"/>
                <w:sz w:val="22"/>
                <w:szCs w:val="22"/>
              </w:rPr>
              <w:t>1,8</w:t>
            </w:r>
            <w:bookmarkEnd w:id="267"/>
            <w:bookmarkEnd w:id="268"/>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69" w:name="_Toc168846778"/>
            <w:bookmarkStart w:id="270" w:name="_Toc168859358"/>
            <w:r w:rsidRPr="0048150C">
              <w:rPr>
                <w:rFonts w:cstheme="minorHAnsi"/>
                <w:sz w:val="22"/>
                <w:szCs w:val="22"/>
              </w:rPr>
              <w:t>3.</w:t>
            </w:r>
            <w:bookmarkEnd w:id="269"/>
            <w:bookmarkEnd w:id="270"/>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271" w:name="_Toc168846779"/>
            <w:bookmarkStart w:id="272" w:name="_Toc168859359"/>
            <w:r w:rsidRPr="0048150C">
              <w:rPr>
                <w:rFonts w:cstheme="minorHAnsi"/>
                <w:sz w:val="22"/>
                <w:szCs w:val="22"/>
              </w:rPr>
              <w:t>с. Княжичі</w:t>
            </w:r>
            <w:bookmarkEnd w:id="271"/>
            <w:bookmarkEnd w:id="272"/>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73" w:name="_Toc168846780"/>
            <w:bookmarkStart w:id="274" w:name="_Toc168859360"/>
            <w:r w:rsidRPr="0048150C">
              <w:rPr>
                <w:rFonts w:cstheme="minorHAnsi"/>
                <w:sz w:val="22"/>
                <w:szCs w:val="22"/>
              </w:rPr>
              <w:t>251,1</w:t>
            </w:r>
            <w:bookmarkEnd w:id="273"/>
            <w:bookmarkEnd w:id="274"/>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75" w:name="_Toc168846781"/>
            <w:bookmarkStart w:id="276" w:name="_Toc168859361"/>
            <w:r w:rsidRPr="0048150C">
              <w:rPr>
                <w:rFonts w:cstheme="minorHAnsi"/>
                <w:sz w:val="22"/>
                <w:szCs w:val="22"/>
              </w:rPr>
              <w:t>211,9352</w:t>
            </w:r>
            <w:bookmarkEnd w:id="275"/>
            <w:bookmarkEnd w:id="276"/>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77" w:name="_Toc168846782"/>
            <w:bookmarkStart w:id="278" w:name="_Toc168859362"/>
            <w:r w:rsidRPr="0048150C">
              <w:rPr>
                <w:rFonts w:cstheme="minorHAnsi"/>
                <w:sz w:val="22"/>
                <w:szCs w:val="22"/>
              </w:rPr>
              <w:t>0</w:t>
            </w:r>
            <w:bookmarkEnd w:id="277"/>
            <w:bookmarkEnd w:id="278"/>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79" w:name="_Toc168846783"/>
            <w:bookmarkStart w:id="280" w:name="_Toc168859363"/>
            <w:r w:rsidRPr="0048150C">
              <w:rPr>
                <w:rFonts w:cstheme="minorHAnsi"/>
                <w:sz w:val="22"/>
                <w:szCs w:val="22"/>
              </w:rPr>
              <w:t>36,6414</w:t>
            </w:r>
            <w:bookmarkEnd w:id="279"/>
            <w:bookmarkEnd w:id="280"/>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81" w:name="_Toc168846784"/>
            <w:bookmarkStart w:id="282" w:name="_Toc168859364"/>
            <w:r w:rsidRPr="0048150C">
              <w:rPr>
                <w:rFonts w:cstheme="minorHAnsi"/>
                <w:sz w:val="22"/>
                <w:szCs w:val="22"/>
              </w:rPr>
              <w:t>0,6</w:t>
            </w:r>
            <w:bookmarkEnd w:id="281"/>
            <w:bookmarkEnd w:id="282"/>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83" w:name="_Toc168846785"/>
            <w:bookmarkStart w:id="284" w:name="_Toc168859365"/>
            <w:r w:rsidRPr="0048150C">
              <w:rPr>
                <w:rFonts w:cstheme="minorHAnsi"/>
                <w:sz w:val="22"/>
                <w:szCs w:val="22"/>
              </w:rPr>
              <w:t>4.</w:t>
            </w:r>
            <w:bookmarkEnd w:id="283"/>
            <w:bookmarkEnd w:id="284"/>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285" w:name="_Toc168846786"/>
            <w:bookmarkStart w:id="286" w:name="_Toc168859366"/>
            <w:r w:rsidRPr="0048150C">
              <w:rPr>
                <w:rFonts w:cstheme="minorHAnsi"/>
                <w:sz w:val="22"/>
                <w:szCs w:val="22"/>
              </w:rPr>
              <w:t>с. Забір’я</w:t>
            </w:r>
            <w:bookmarkEnd w:id="285"/>
            <w:bookmarkEnd w:id="286"/>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87" w:name="_Toc168846787"/>
            <w:bookmarkStart w:id="288" w:name="_Toc168859367"/>
            <w:r w:rsidRPr="0048150C">
              <w:rPr>
                <w:rFonts w:cstheme="minorHAnsi"/>
                <w:sz w:val="22"/>
                <w:szCs w:val="22"/>
              </w:rPr>
              <w:t>535,0267</w:t>
            </w:r>
            <w:bookmarkEnd w:id="287"/>
            <w:bookmarkEnd w:id="288"/>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89" w:name="_Toc168846788"/>
            <w:bookmarkStart w:id="290" w:name="_Toc168859368"/>
            <w:r w:rsidRPr="0048150C">
              <w:rPr>
                <w:rFonts w:cstheme="minorHAnsi"/>
                <w:sz w:val="22"/>
                <w:szCs w:val="22"/>
              </w:rPr>
              <w:t>134,8493</w:t>
            </w:r>
            <w:bookmarkEnd w:id="289"/>
            <w:bookmarkEnd w:id="290"/>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91" w:name="_Toc168846789"/>
            <w:bookmarkStart w:id="292" w:name="_Toc168859369"/>
            <w:r w:rsidRPr="0048150C">
              <w:rPr>
                <w:rFonts w:cstheme="minorHAnsi"/>
                <w:sz w:val="22"/>
                <w:szCs w:val="22"/>
              </w:rPr>
              <w:t>54,6</w:t>
            </w:r>
            <w:bookmarkEnd w:id="291"/>
            <w:bookmarkEnd w:id="292"/>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93" w:name="_Toc168846790"/>
            <w:bookmarkStart w:id="294" w:name="_Toc168859370"/>
            <w:r w:rsidRPr="0048150C">
              <w:rPr>
                <w:rFonts w:cstheme="minorHAnsi"/>
                <w:sz w:val="22"/>
                <w:szCs w:val="22"/>
              </w:rPr>
              <w:t>111</w:t>
            </w:r>
            <w:bookmarkEnd w:id="293"/>
            <w:bookmarkEnd w:id="294"/>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95" w:name="_Toc168846791"/>
            <w:bookmarkStart w:id="296" w:name="_Toc168859371"/>
            <w:r w:rsidRPr="0048150C">
              <w:rPr>
                <w:rFonts w:cstheme="minorHAnsi"/>
                <w:sz w:val="22"/>
                <w:szCs w:val="22"/>
              </w:rPr>
              <w:t>142,6</w:t>
            </w:r>
            <w:bookmarkEnd w:id="295"/>
            <w:bookmarkEnd w:id="296"/>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297" w:name="_Toc168846792"/>
            <w:bookmarkStart w:id="298" w:name="_Toc168859372"/>
            <w:r w:rsidRPr="0048150C">
              <w:rPr>
                <w:rFonts w:cstheme="minorHAnsi"/>
                <w:sz w:val="22"/>
                <w:szCs w:val="22"/>
              </w:rPr>
              <w:t>5.</w:t>
            </w:r>
            <w:bookmarkEnd w:id="297"/>
            <w:bookmarkEnd w:id="298"/>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299" w:name="_Toc168846793"/>
            <w:bookmarkStart w:id="300" w:name="_Toc168859373"/>
            <w:r w:rsidRPr="0048150C">
              <w:rPr>
                <w:rFonts w:cstheme="minorHAnsi"/>
                <w:sz w:val="22"/>
                <w:szCs w:val="22"/>
              </w:rPr>
              <w:t>с. Малютянка</w:t>
            </w:r>
            <w:bookmarkEnd w:id="299"/>
            <w:bookmarkEnd w:id="300"/>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01" w:name="_Toc168846794"/>
            <w:bookmarkStart w:id="302" w:name="_Toc168859374"/>
            <w:r w:rsidRPr="0048150C">
              <w:rPr>
                <w:rFonts w:cstheme="minorHAnsi"/>
                <w:sz w:val="22"/>
                <w:szCs w:val="22"/>
              </w:rPr>
              <w:t>419,6071</w:t>
            </w:r>
            <w:bookmarkEnd w:id="301"/>
            <w:bookmarkEnd w:id="302"/>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03" w:name="_Toc168846795"/>
            <w:bookmarkStart w:id="304" w:name="_Toc168859375"/>
            <w:r w:rsidRPr="0048150C">
              <w:rPr>
                <w:rFonts w:cstheme="minorHAnsi"/>
                <w:sz w:val="22"/>
                <w:szCs w:val="22"/>
              </w:rPr>
              <w:t>265,9054</w:t>
            </w:r>
            <w:bookmarkEnd w:id="303"/>
            <w:bookmarkEnd w:id="304"/>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05" w:name="_Toc168846796"/>
            <w:bookmarkStart w:id="306" w:name="_Toc168859376"/>
            <w:r w:rsidRPr="0048150C">
              <w:rPr>
                <w:rFonts w:cstheme="minorHAnsi"/>
                <w:sz w:val="22"/>
                <w:szCs w:val="22"/>
              </w:rPr>
              <w:t>9,1917</w:t>
            </w:r>
            <w:bookmarkEnd w:id="305"/>
            <w:bookmarkEnd w:id="306"/>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07" w:name="_Toc168846797"/>
            <w:bookmarkStart w:id="308" w:name="_Toc168859377"/>
            <w:r w:rsidRPr="0048150C">
              <w:rPr>
                <w:rFonts w:cstheme="minorHAnsi"/>
                <w:sz w:val="22"/>
                <w:szCs w:val="22"/>
              </w:rPr>
              <w:t>103,285</w:t>
            </w:r>
            <w:bookmarkEnd w:id="307"/>
            <w:bookmarkEnd w:id="308"/>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09" w:name="_Toc168846798"/>
            <w:bookmarkStart w:id="310" w:name="_Toc168859378"/>
            <w:r w:rsidRPr="0048150C">
              <w:rPr>
                <w:rFonts w:cstheme="minorHAnsi"/>
                <w:sz w:val="22"/>
                <w:szCs w:val="22"/>
              </w:rPr>
              <w:t>1,305</w:t>
            </w:r>
            <w:bookmarkEnd w:id="309"/>
            <w:bookmarkEnd w:id="310"/>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11" w:name="_Toc168846799"/>
            <w:bookmarkStart w:id="312" w:name="_Toc168859379"/>
            <w:r w:rsidRPr="0048150C">
              <w:rPr>
                <w:rFonts w:cstheme="minorHAnsi"/>
                <w:sz w:val="22"/>
                <w:szCs w:val="22"/>
              </w:rPr>
              <w:t>6.</w:t>
            </w:r>
            <w:bookmarkEnd w:id="311"/>
            <w:bookmarkEnd w:id="312"/>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13" w:name="_Toc168846800"/>
            <w:bookmarkStart w:id="314" w:name="_Toc168859380"/>
            <w:r w:rsidRPr="0048150C">
              <w:rPr>
                <w:rFonts w:cstheme="minorHAnsi"/>
                <w:sz w:val="22"/>
                <w:szCs w:val="22"/>
              </w:rPr>
              <w:t>с. Іванків</w:t>
            </w:r>
            <w:bookmarkEnd w:id="313"/>
            <w:bookmarkEnd w:id="314"/>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15" w:name="_Toc168846801"/>
            <w:bookmarkStart w:id="316" w:name="_Toc168859381"/>
            <w:r w:rsidRPr="0048150C">
              <w:rPr>
                <w:rFonts w:cstheme="minorHAnsi"/>
                <w:sz w:val="22"/>
                <w:szCs w:val="22"/>
              </w:rPr>
              <w:t>26,952</w:t>
            </w:r>
            <w:bookmarkEnd w:id="315"/>
            <w:bookmarkEnd w:id="316"/>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17" w:name="_Toc168846802"/>
            <w:bookmarkStart w:id="318" w:name="_Toc168859382"/>
            <w:r w:rsidRPr="0048150C">
              <w:rPr>
                <w:rFonts w:cstheme="minorHAnsi"/>
                <w:sz w:val="22"/>
                <w:szCs w:val="22"/>
              </w:rPr>
              <w:t>16,2856</w:t>
            </w:r>
            <w:bookmarkEnd w:id="317"/>
            <w:bookmarkEnd w:id="318"/>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19" w:name="_Toc168846803"/>
            <w:bookmarkStart w:id="320" w:name="_Toc168859383"/>
            <w:r w:rsidRPr="0048150C">
              <w:rPr>
                <w:rFonts w:cstheme="minorHAnsi"/>
                <w:sz w:val="22"/>
                <w:szCs w:val="22"/>
              </w:rPr>
              <w:t>0,7</w:t>
            </w:r>
            <w:bookmarkEnd w:id="319"/>
            <w:bookmarkEnd w:id="320"/>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21" w:name="_Toc168846804"/>
            <w:bookmarkStart w:id="322" w:name="_Toc168859384"/>
            <w:r w:rsidRPr="0048150C">
              <w:rPr>
                <w:rFonts w:cstheme="minorHAnsi"/>
                <w:sz w:val="22"/>
                <w:szCs w:val="22"/>
              </w:rPr>
              <w:t>6,625</w:t>
            </w:r>
            <w:bookmarkEnd w:id="321"/>
            <w:bookmarkEnd w:id="322"/>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23" w:name="_Toc168846805"/>
            <w:bookmarkStart w:id="324" w:name="_Toc168859385"/>
            <w:r w:rsidRPr="0048150C">
              <w:rPr>
                <w:rFonts w:cstheme="minorHAnsi"/>
                <w:sz w:val="22"/>
                <w:szCs w:val="22"/>
              </w:rPr>
              <w:t>0,1631</w:t>
            </w:r>
            <w:bookmarkEnd w:id="323"/>
            <w:bookmarkEnd w:id="324"/>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25" w:name="_Toc168846806"/>
            <w:bookmarkStart w:id="326" w:name="_Toc168859386"/>
            <w:r w:rsidRPr="0048150C">
              <w:rPr>
                <w:rFonts w:cstheme="minorHAnsi"/>
                <w:sz w:val="22"/>
                <w:szCs w:val="22"/>
              </w:rPr>
              <w:t>7.</w:t>
            </w:r>
            <w:bookmarkEnd w:id="325"/>
            <w:bookmarkEnd w:id="326"/>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27" w:name="_Toc168846807"/>
            <w:bookmarkStart w:id="328" w:name="_Toc168859387"/>
            <w:r w:rsidRPr="0048150C">
              <w:rPr>
                <w:rFonts w:cstheme="minorHAnsi"/>
                <w:sz w:val="22"/>
                <w:szCs w:val="22"/>
              </w:rPr>
              <w:t>с. Дзвінкове</w:t>
            </w:r>
            <w:bookmarkEnd w:id="327"/>
            <w:bookmarkEnd w:id="328"/>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29" w:name="_Toc168846808"/>
            <w:bookmarkStart w:id="330" w:name="_Toc168859388"/>
            <w:r w:rsidRPr="0048150C">
              <w:rPr>
                <w:rFonts w:cstheme="minorHAnsi"/>
                <w:sz w:val="22"/>
                <w:szCs w:val="22"/>
              </w:rPr>
              <w:t>589</w:t>
            </w:r>
            <w:bookmarkEnd w:id="329"/>
            <w:bookmarkEnd w:id="330"/>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31" w:name="_Toc168846809"/>
            <w:bookmarkStart w:id="332" w:name="_Toc168859389"/>
            <w:r w:rsidRPr="0048150C">
              <w:rPr>
                <w:rFonts w:cstheme="minorHAnsi"/>
                <w:sz w:val="22"/>
                <w:szCs w:val="22"/>
              </w:rPr>
              <w:t>410,8742</w:t>
            </w:r>
            <w:bookmarkEnd w:id="331"/>
            <w:bookmarkEnd w:id="332"/>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33" w:name="_Toc168846810"/>
            <w:bookmarkStart w:id="334" w:name="_Toc168859390"/>
            <w:r w:rsidRPr="0048150C">
              <w:rPr>
                <w:rFonts w:cstheme="minorHAnsi"/>
                <w:sz w:val="22"/>
                <w:szCs w:val="22"/>
              </w:rPr>
              <w:t>86,7362</w:t>
            </w:r>
            <w:bookmarkEnd w:id="333"/>
            <w:bookmarkEnd w:id="334"/>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35" w:name="_Toc168846811"/>
            <w:bookmarkStart w:id="336" w:name="_Toc168859391"/>
            <w:r w:rsidRPr="0048150C">
              <w:rPr>
                <w:rFonts w:cstheme="minorHAnsi"/>
                <w:sz w:val="22"/>
                <w:szCs w:val="22"/>
              </w:rPr>
              <w:t>82,3159</w:t>
            </w:r>
            <w:bookmarkEnd w:id="335"/>
            <w:bookmarkEnd w:id="336"/>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37" w:name="_Toc168846812"/>
            <w:bookmarkStart w:id="338" w:name="_Toc168859392"/>
            <w:r w:rsidRPr="0048150C">
              <w:rPr>
                <w:rFonts w:cstheme="minorHAnsi"/>
                <w:sz w:val="22"/>
                <w:szCs w:val="22"/>
              </w:rPr>
              <w:t>8,6094</w:t>
            </w:r>
            <w:bookmarkEnd w:id="337"/>
            <w:bookmarkEnd w:id="338"/>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39" w:name="_Toc168846813"/>
            <w:bookmarkStart w:id="340" w:name="_Toc168859393"/>
            <w:r w:rsidRPr="0048150C">
              <w:rPr>
                <w:rFonts w:cstheme="minorHAnsi"/>
                <w:sz w:val="22"/>
                <w:szCs w:val="22"/>
              </w:rPr>
              <w:t>8.</w:t>
            </w:r>
            <w:bookmarkEnd w:id="339"/>
            <w:bookmarkEnd w:id="340"/>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41" w:name="_Toc168846814"/>
            <w:bookmarkStart w:id="342" w:name="_Toc168859394"/>
            <w:r w:rsidRPr="0048150C">
              <w:rPr>
                <w:rFonts w:cstheme="minorHAnsi"/>
                <w:sz w:val="22"/>
                <w:szCs w:val="22"/>
              </w:rPr>
              <w:t>с. Перевіз</w:t>
            </w:r>
            <w:bookmarkEnd w:id="341"/>
            <w:bookmarkEnd w:id="342"/>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43" w:name="_Toc168846815"/>
            <w:bookmarkStart w:id="344" w:name="_Toc168859395"/>
            <w:r w:rsidRPr="0048150C">
              <w:rPr>
                <w:rFonts w:cstheme="minorHAnsi"/>
                <w:sz w:val="22"/>
                <w:szCs w:val="22"/>
              </w:rPr>
              <w:t>423,4</w:t>
            </w:r>
            <w:bookmarkEnd w:id="343"/>
            <w:bookmarkEnd w:id="344"/>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45" w:name="_Toc168846816"/>
            <w:bookmarkStart w:id="346" w:name="_Toc168859396"/>
            <w:r w:rsidRPr="0048150C">
              <w:rPr>
                <w:rFonts w:cstheme="minorHAnsi"/>
                <w:sz w:val="22"/>
                <w:szCs w:val="22"/>
              </w:rPr>
              <w:t>255,9938</w:t>
            </w:r>
            <w:bookmarkEnd w:id="345"/>
            <w:bookmarkEnd w:id="346"/>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47" w:name="_Toc168846817"/>
            <w:bookmarkStart w:id="348" w:name="_Toc168859397"/>
            <w:r w:rsidRPr="0048150C">
              <w:rPr>
                <w:rFonts w:cstheme="minorHAnsi"/>
                <w:sz w:val="22"/>
                <w:szCs w:val="22"/>
              </w:rPr>
              <w:t>127,7758</w:t>
            </w:r>
            <w:bookmarkEnd w:id="347"/>
            <w:bookmarkEnd w:id="348"/>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49" w:name="_Toc168846818"/>
            <w:bookmarkStart w:id="350" w:name="_Toc168859398"/>
            <w:r w:rsidRPr="0048150C">
              <w:rPr>
                <w:rFonts w:cstheme="minorHAnsi"/>
                <w:sz w:val="22"/>
                <w:szCs w:val="22"/>
              </w:rPr>
              <w:t>36,4756</w:t>
            </w:r>
            <w:bookmarkEnd w:id="349"/>
            <w:bookmarkEnd w:id="350"/>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51" w:name="_Toc168846819"/>
            <w:bookmarkStart w:id="352" w:name="_Toc168859399"/>
            <w:r w:rsidRPr="0048150C">
              <w:rPr>
                <w:rFonts w:cstheme="minorHAnsi"/>
                <w:sz w:val="22"/>
                <w:szCs w:val="22"/>
              </w:rPr>
              <w:t>3,1548</w:t>
            </w:r>
            <w:bookmarkEnd w:id="351"/>
            <w:bookmarkEnd w:id="352"/>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53" w:name="_Toc168846820"/>
            <w:bookmarkStart w:id="354" w:name="_Toc168859400"/>
            <w:r w:rsidRPr="0048150C">
              <w:rPr>
                <w:rFonts w:cstheme="minorHAnsi"/>
                <w:sz w:val="22"/>
                <w:szCs w:val="22"/>
              </w:rPr>
              <w:t>9.</w:t>
            </w:r>
            <w:bookmarkEnd w:id="353"/>
            <w:bookmarkEnd w:id="354"/>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55" w:name="_Toc168846821"/>
            <w:bookmarkStart w:id="356" w:name="_Toc168859401"/>
            <w:r w:rsidRPr="0048150C">
              <w:rPr>
                <w:rFonts w:cstheme="minorHAnsi"/>
                <w:sz w:val="22"/>
                <w:szCs w:val="22"/>
              </w:rPr>
              <w:t>с. Новосілки</w:t>
            </w:r>
            <w:bookmarkEnd w:id="355"/>
            <w:bookmarkEnd w:id="356"/>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57" w:name="_Toc168846822"/>
            <w:bookmarkStart w:id="358" w:name="_Toc168859402"/>
            <w:r w:rsidRPr="0048150C">
              <w:rPr>
                <w:rFonts w:cstheme="minorHAnsi"/>
                <w:sz w:val="22"/>
                <w:szCs w:val="22"/>
              </w:rPr>
              <w:t>470,2</w:t>
            </w:r>
            <w:bookmarkEnd w:id="357"/>
            <w:bookmarkEnd w:id="358"/>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59" w:name="_Toc168846823"/>
            <w:bookmarkStart w:id="360" w:name="_Toc168859403"/>
            <w:r w:rsidRPr="0048150C">
              <w:rPr>
                <w:rFonts w:cstheme="minorHAnsi"/>
                <w:sz w:val="22"/>
                <w:szCs w:val="22"/>
              </w:rPr>
              <w:t>362,2819</w:t>
            </w:r>
            <w:bookmarkEnd w:id="359"/>
            <w:bookmarkEnd w:id="360"/>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61" w:name="_Toc168846824"/>
            <w:bookmarkStart w:id="362" w:name="_Toc168859404"/>
            <w:r w:rsidRPr="0048150C">
              <w:rPr>
                <w:rFonts w:cstheme="minorHAnsi"/>
                <w:sz w:val="22"/>
                <w:szCs w:val="22"/>
              </w:rPr>
              <w:t>42</w:t>
            </w:r>
            <w:bookmarkEnd w:id="361"/>
            <w:bookmarkEnd w:id="362"/>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63" w:name="_Toc168846825"/>
            <w:bookmarkStart w:id="364" w:name="_Toc168859405"/>
            <w:r w:rsidRPr="0048150C">
              <w:rPr>
                <w:rFonts w:cstheme="minorHAnsi"/>
                <w:sz w:val="22"/>
                <w:szCs w:val="22"/>
              </w:rPr>
              <w:t>64,3781</w:t>
            </w:r>
            <w:bookmarkEnd w:id="363"/>
            <w:bookmarkEnd w:id="364"/>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65" w:name="_Toc168846826"/>
            <w:bookmarkStart w:id="366" w:name="_Toc168859406"/>
            <w:r w:rsidRPr="0048150C">
              <w:rPr>
                <w:rFonts w:cstheme="minorHAnsi"/>
                <w:sz w:val="22"/>
                <w:szCs w:val="22"/>
              </w:rPr>
              <w:t>0,2</w:t>
            </w:r>
            <w:bookmarkEnd w:id="365"/>
            <w:bookmarkEnd w:id="366"/>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67" w:name="_Toc168846827"/>
            <w:bookmarkStart w:id="368" w:name="_Toc168859407"/>
            <w:r w:rsidRPr="0048150C">
              <w:rPr>
                <w:rFonts w:cstheme="minorHAnsi"/>
                <w:sz w:val="22"/>
                <w:szCs w:val="22"/>
              </w:rPr>
              <w:t>10.</w:t>
            </w:r>
            <w:bookmarkEnd w:id="367"/>
            <w:bookmarkEnd w:id="368"/>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69" w:name="_Toc168846828"/>
            <w:bookmarkStart w:id="370" w:name="_Toc168859408"/>
            <w:r w:rsidRPr="0048150C">
              <w:rPr>
                <w:rFonts w:cstheme="minorHAnsi"/>
                <w:sz w:val="22"/>
                <w:szCs w:val="22"/>
              </w:rPr>
              <w:t>с. Тарасівка</w:t>
            </w:r>
            <w:bookmarkEnd w:id="369"/>
            <w:bookmarkEnd w:id="370"/>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71" w:name="_Toc168846829"/>
            <w:bookmarkStart w:id="372" w:name="_Toc168859409"/>
            <w:r w:rsidRPr="0048150C">
              <w:rPr>
                <w:rFonts w:cstheme="minorHAnsi"/>
                <w:sz w:val="22"/>
                <w:szCs w:val="22"/>
              </w:rPr>
              <w:t>888,83</w:t>
            </w:r>
            <w:bookmarkEnd w:id="371"/>
            <w:bookmarkEnd w:id="372"/>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73" w:name="_Toc168846830"/>
            <w:bookmarkStart w:id="374" w:name="_Toc168859410"/>
            <w:r w:rsidRPr="0048150C">
              <w:rPr>
                <w:rFonts w:cstheme="minorHAnsi"/>
                <w:sz w:val="22"/>
                <w:szCs w:val="22"/>
              </w:rPr>
              <w:t>661,6074</w:t>
            </w:r>
            <w:bookmarkEnd w:id="373"/>
            <w:bookmarkEnd w:id="374"/>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75" w:name="_Toc168846831"/>
            <w:bookmarkStart w:id="376" w:name="_Toc168859411"/>
            <w:r w:rsidRPr="0048150C">
              <w:rPr>
                <w:rFonts w:cstheme="minorHAnsi"/>
                <w:sz w:val="22"/>
                <w:szCs w:val="22"/>
              </w:rPr>
              <w:t>70,28</w:t>
            </w:r>
            <w:bookmarkEnd w:id="375"/>
            <w:bookmarkEnd w:id="376"/>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77" w:name="_Toc168846832"/>
            <w:bookmarkStart w:id="378" w:name="_Toc168859412"/>
            <w:r w:rsidRPr="0048150C">
              <w:rPr>
                <w:rFonts w:cstheme="minorHAnsi"/>
                <w:sz w:val="22"/>
                <w:szCs w:val="22"/>
              </w:rPr>
              <w:t>131,4626</w:t>
            </w:r>
            <w:bookmarkEnd w:id="377"/>
            <w:bookmarkEnd w:id="378"/>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79" w:name="_Toc168846833"/>
            <w:bookmarkStart w:id="380" w:name="_Toc168859413"/>
            <w:r w:rsidRPr="0048150C">
              <w:rPr>
                <w:rFonts w:cstheme="minorHAnsi"/>
                <w:sz w:val="22"/>
                <w:szCs w:val="22"/>
              </w:rPr>
              <w:t>15</w:t>
            </w:r>
            <w:bookmarkEnd w:id="379"/>
            <w:bookmarkEnd w:id="380"/>
          </w:p>
        </w:tc>
      </w:tr>
      <w:tr w:rsidR="00C16FC4" w:rsidRPr="0048150C" w:rsidTr="00943C58">
        <w:tc>
          <w:tcPr>
            <w:tcW w:w="537"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81" w:name="_Toc168846834"/>
            <w:bookmarkStart w:id="382" w:name="_Toc168859414"/>
            <w:r w:rsidRPr="0048150C">
              <w:rPr>
                <w:rFonts w:cstheme="minorHAnsi"/>
                <w:sz w:val="22"/>
                <w:szCs w:val="22"/>
              </w:rPr>
              <w:t>11.</w:t>
            </w:r>
            <w:bookmarkEnd w:id="381"/>
            <w:bookmarkEnd w:id="382"/>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83" w:name="_Toc168846835"/>
            <w:bookmarkStart w:id="384" w:name="_Toc168859415"/>
            <w:r w:rsidRPr="0048150C">
              <w:rPr>
                <w:rFonts w:cstheme="minorHAnsi"/>
                <w:sz w:val="22"/>
                <w:szCs w:val="22"/>
              </w:rPr>
              <w:t>с. Нове</w:t>
            </w:r>
            <w:bookmarkEnd w:id="383"/>
            <w:bookmarkEnd w:id="384"/>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85" w:name="_Toc168846836"/>
            <w:bookmarkStart w:id="386" w:name="_Toc168859416"/>
            <w:r w:rsidRPr="0048150C">
              <w:rPr>
                <w:rFonts w:cstheme="minorHAnsi"/>
                <w:sz w:val="22"/>
                <w:szCs w:val="22"/>
              </w:rPr>
              <w:t>415,4007</w:t>
            </w:r>
            <w:bookmarkEnd w:id="385"/>
            <w:bookmarkEnd w:id="386"/>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87" w:name="_Toc168846837"/>
            <w:bookmarkStart w:id="388" w:name="_Toc168859417"/>
            <w:r w:rsidRPr="0048150C">
              <w:rPr>
                <w:rFonts w:cstheme="minorHAnsi"/>
                <w:sz w:val="22"/>
                <w:szCs w:val="22"/>
              </w:rPr>
              <w:t>354,5075</w:t>
            </w:r>
            <w:bookmarkEnd w:id="387"/>
            <w:bookmarkEnd w:id="388"/>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89" w:name="_Toc168846838"/>
            <w:bookmarkStart w:id="390" w:name="_Toc168859418"/>
            <w:r w:rsidRPr="0048150C">
              <w:rPr>
                <w:rFonts w:cstheme="minorHAnsi"/>
                <w:sz w:val="22"/>
                <w:szCs w:val="22"/>
              </w:rPr>
              <w:t>4,02</w:t>
            </w:r>
            <w:bookmarkEnd w:id="389"/>
            <w:bookmarkEnd w:id="390"/>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91" w:name="_Toc168846839"/>
            <w:bookmarkStart w:id="392" w:name="_Toc168859419"/>
            <w:r w:rsidRPr="0048150C">
              <w:rPr>
                <w:rFonts w:cstheme="minorHAnsi"/>
                <w:sz w:val="22"/>
                <w:szCs w:val="22"/>
              </w:rPr>
              <w:t>56,8732</w:t>
            </w:r>
            <w:bookmarkEnd w:id="391"/>
            <w:bookmarkEnd w:id="392"/>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p>
        </w:tc>
      </w:tr>
      <w:tr w:rsidR="00C16FC4" w:rsidRPr="0048150C" w:rsidTr="00943C58">
        <w:tc>
          <w:tcPr>
            <w:tcW w:w="537" w:type="dxa"/>
            <w:shd w:val="clear" w:color="auto" w:fill="FFFFFF" w:themeFill="background1"/>
            <w:vAlign w:val="bottom"/>
          </w:tcPr>
          <w:p w:rsidR="00C16FC4" w:rsidRPr="0048150C" w:rsidRDefault="00C16FC4" w:rsidP="00212999">
            <w:pPr>
              <w:pStyle w:val="af4"/>
              <w:ind w:hanging="2"/>
              <w:rPr>
                <w:rFonts w:cstheme="minorHAnsi"/>
                <w:sz w:val="22"/>
                <w:szCs w:val="22"/>
              </w:rPr>
            </w:pPr>
          </w:p>
        </w:tc>
        <w:tc>
          <w:tcPr>
            <w:tcW w:w="1845" w:type="dxa"/>
            <w:shd w:val="clear" w:color="auto" w:fill="FFFFFF" w:themeFill="background1"/>
            <w:vAlign w:val="center"/>
          </w:tcPr>
          <w:p w:rsidR="00C16FC4" w:rsidRPr="0048150C" w:rsidRDefault="00C16FC4" w:rsidP="00212999">
            <w:pPr>
              <w:pStyle w:val="af4"/>
              <w:ind w:hanging="2"/>
              <w:rPr>
                <w:rFonts w:cstheme="minorHAnsi"/>
                <w:sz w:val="22"/>
                <w:szCs w:val="22"/>
              </w:rPr>
            </w:pPr>
            <w:bookmarkStart w:id="393" w:name="_Toc168846840"/>
            <w:bookmarkStart w:id="394" w:name="_Toc168859420"/>
            <w:r w:rsidRPr="0048150C">
              <w:rPr>
                <w:rFonts w:cstheme="minorHAnsi"/>
                <w:sz w:val="22"/>
                <w:szCs w:val="22"/>
              </w:rPr>
              <w:t>Всього</w:t>
            </w:r>
            <w:bookmarkEnd w:id="393"/>
            <w:bookmarkEnd w:id="394"/>
          </w:p>
        </w:tc>
        <w:tc>
          <w:tcPr>
            <w:tcW w:w="1185"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95" w:name="_Toc168846841"/>
            <w:bookmarkStart w:id="396" w:name="_Toc168859421"/>
            <w:r w:rsidRPr="0048150C">
              <w:rPr>
                <w:rFonts w:cstheme="minorHAnsi"/>
                <w:sz w:val="22"/>
                <w:szCs w:val="22"/>
              </w:rPr>
              <w:t>7172,417</w:t>
            </w:r>
            <w:bookmarkEnd w:id="395"/>
            <w:bookmarkEnd w:id="396"/>
          </w:p>
        </w:tc>
        <w:tc>
          <w:tcPr>
            <w:tcW w:w="127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97" w:name="_Toc168846842"/>
            <w:bookmarkStart w:id="398" w:name="_Toc168859422"/>
            <w:r w:rsidRPr="0048150C">
              <w:rPr>
                <w:rFonts w:cstheme="minorHAnsi"/>
                <w:sz w:val="22"/>
                <w:szCs w:val="22"/>
              </w:rPr>
              <w:t>3379,141</w:t>
            </w:r>
            <w:bookmarkEnd w:id="397"/>
            <w:bookmarkEnd w:id="398"/>
          </w:p>
        </w:tc>
        <w:tc>
          <w:tcPr>
            <w:tcW w:w="169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399" w:name="_Toc168846843"/>
            <w:bookmarkStart w:id="400" w:name="_Toc168859423"/>
            <w:r w:rsidRPr="0048150C">
              <w:rPr>
                <w:rFonts w:cstheme="minorHAnsi"/>
                <w:sz w:val="22"/>
                <w:szCs w:val="22"/>
              </w:rPr>
              <w:t>2183,554</w:t>
            </w:r>
            <w:bookmarkEnd w:id="399"/>
            <w:bookmarkEnd w:id="400"/>
          </w:p>
        </w:tc>
        <w:tc>
          <w:tcPr>
            <w:tcW w:w="1230"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401" w:name="_Toc168846844"/>
            <w:bookmarkStart w:id="402" w:name="_Toc168859424"/>
            <w:r w:rsidRPr="0048150C">
              <w:rPr>
                <w:rFonts w:cstheme="minorHAnsi"/>
                <w:sz w:val="22"/>
                <w:szCs w:val="22"/>
              </w:rPr>
              <w:t>1260,31</w:t>
            </w:r>
            <w:bookmarkEnd w:id="401"/>
            <w:bookmarkEnd w:id="402"/>
          </w:p>
        </w:tc>
        <w:tc>
          <w:tcPr>
            <w:tcW w:w="1019" w:type="dxa"/>
            <w:shd w:val="clear" w:color="auto" w:fill="FFFFFF" w:themeFill="background1"/>
            <w:vAlign w:val="center"/>
          </w:tcPr>
          <w:p w:rsidR="00C16FC4" w:rsidRPr="0048150C" w:rsidRDefault="00C16FC4" w:rsidP="00212999">
            <w:pPr>
              <w:pStyle w:val="af4"/>
              <w:ind w:hanging="2"/>
              <w:jc w:val="center"/>
              <w:rPr>
                <w:rFonts w:cstheme="minorHAnsi"/>
                <w:sz w:val="22"/>
                <w:szCs w:val="22"/>
              </w:rPr>
            </w:pPr>
            <w:bookmarkStart w:id="403" w:name="_Toc168846845"/>
            <w:bookmarkStart w:id="404" w:name="_Toc168859425"/>
            <w:r w:rsidRPr="0048150C">
              <w:rPr>
                <w:rFonts w:cstheme="minorHAnsi"/>
                <w:sz w:val="22"/>
                <w:szCs w:val="22"/>
              </w:rPr>
              <w:t>177,4323</w:t>
            </w:r>
            <w:bookmarkEnd w:id="403"/>
            <w:bookmarkEnd w:id="404"/>
          </w:p>
        </w:tc>
      </w:tr>
    </w:tbl>
    <w:p w:rsidR="00C16FC4" w:rsidRPr="0048150C" w:rsidRDefault="00C16FC4" w:rsidP="00C16FC4">
      <w:pPr>
        <w:pStyle w:val="a9"/>
        <w:rPr>
          <w:rFonts w:cstheme="minorHAnsi"/>
          <w:b/>
          <w:sz w:val="24"/>
        </w:rPr>
      </w:pPr>
    </w:p>
    <w:p w:rsidR="00C16FC4" w:rsidRPr="0048150C" w:rsidRDefault="00C16FC4" w:rsidP="00C16FC4">
      <w:pPr>
        <w:pStyle w:val="a9"/>
        <w:rPr>
          <w:rFonts w:cstheme="minorHAnsi"/>
          <w:color w:val="C00000"/>
        </w:rPr>
      </w:pPr>
      <w:r w:rsidRPr="0048150C">
        <w:rPr>
          <w:rFonts w:cstheme="minorHAnsi"/>
          <w:noProof/>
          <w:lang w:val="ru-RU" w:eastAsia="ru-RU"/>
        </w:rPr>
        <w:drawing>
          <wp:inline distT="0" distB="0" distL="0" distR="0">
            <wp:extent cx="5966460" cy="2330450"/>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16FC4" w:rsidRPr="0048150C" w:rsidRDefault="00C16FC4" w:rsidP="00C16FC4">
      <w:pPr>
        <w:pStyle w:val="a9"/>
        <w:rPr>
          <w:rFonts w:ascii="Times New Roman" w:hAnsi="Times New Roman" w:cs="Times New Roman"/>
          <w:b/>
          <w:bCs/>
          <w:iCs/>
        </w:rPr>
      </w:pPr>
      <w:r w:rsidRPr="0048150C">
        <w:rPr>
          <w:rFonts w:ascii="Times New Roman" w:hAnsi="Times New Roman" w:cs="Times New Roman"/>
          <w:b/>
          <w:bCs/>
          <w:iCs/>
        </w:rPr>
        <w:t>Діаграма 2. Структура земель Боярської громади, %</w:t>
      </w:r>
    </w:p>
    <w:p w:rsidR="00C16FC4" w:rsidRPr="0048150C" w:rsidRDefault="00C16FC4" w:rsidP="00C16FC4">
      <w:pPr>
        <w:pStyle w:val="a9"/>
        <w:rPr>
          <w:rFonts w:cstheme="minorHAnsi"/>
          <w:sz w:val="24"/>
        </w:rPr>
      </w:pPr>
    </w:p>
    <w:p w:rsidR="00C16FC4" w:rsidRPr="0048150C" w:rsidRDefault="00C16FC4" w:rsidP="009B7323">
      <w:pPr>
        <w:pStyle w:val="a9"/>
        <w:spacing w:after="120" w:line="276" w:lineRule="auto"/>
        <w:ind w:firstLine="708"/>
        <w:jc w:val="both"/>
        <w:rPr>
          <w:rFonts w:ascii="Times New Roman" w:hAnsi="Times New Roman" w:cs="Times New Roman"/>
          <w:sz w:val="28"/>
          <w:szCs w:val="28"/>
          <w:lang w:eastAsia="uk-UA"/>
        </w:rPr>
      </w:pPr>
      <w:r w:rsidRPr="0048150C">
        <w:rPr>
          <w:rFonts w:ascii="Times New Roman" w:hAnsi="Times New Roman" w:cs="Times New Roman"/>
          <w:sz w:val="28"/>
          <w:szCs w:val="28"/>
          <w:lang w:eastAsia="uk-UA"/>
        </w:rPr>
        <w:t>Наявність біля 50% сільськогосподарських земель громади дозволяють розвивати агропромисловий сектор, що забезпечує громаду не тільки продуктами харчування, але й створює робочі місця, стимулює розвиток фермерських господарств та залучення інвестицій у сільське господарство.</w:t>
      </w:r>
      <w:r w:rsidR="00423CC4">
        <w:rPr>
          <w:rFonts w:ascii="Times New Roman" w:hAnsi="Times New Roman" w:cs="Times New Roman"/>
          <w:sz w:val="28"/>
          <w:szCs w:val="28"/>
          <w:lang w:eastAsia="uk-UA"/>
        </w:rPr>
        <w:t xml:space="preserve"> </w:t>
      </w:r>
      <w:r w:rsidRPr="0048150C">
        <w:rPr>
          <w:rFonts w:ascii="Times New Roman" w:hAnsi="Times New Roman" w:cs="Times New Roman"/>
          <w:sz w:val="28"/>
          <w:szCs w:val="28"/>
          <w:lang w:eastAsia="uk-UA"/>
        </w:rPr>
        <w:t>Вирощування власних сільськогосподарських культур допомагає забезпечити продовольчу безпеку громаду, зменшуючи залежність від імпорту продуктів харчування.</w:t>
      </w:r>
      <w:r w:rsidR="008B7E14">
        <w:rPr>
          <w:rFonts w:ascii="Times New Roman" w:hAnsi="Times New Roman" w:cs="Times New Roman"/>
          <w:sz w:val="28"/>
          <w:szCs w:val="28"/>
          <w:lang w:eastAsia="uk-UA"/>
        </w:rPr>
        <w:t xml:space="preserve"> </w:t>
      </w:r>
      <w:r w:rsidRPr="0048150C">
        <w:rPr>
          <w:rFonts w:ascii="Times New Roman" w:hAnsi="Times New Roman" w:cs="Times New Roman"/>
          <w:sz w:val="28"/>
          <w:szCs w:val="28"/>
          <w:lang w:eastAsia="uk-UA"/>
        </w:rPr>
        <w:t>Надлишок сільськогосподарської продукції може експортуватися, що приносить додаткові доходи до бюджету громади і сприяє покращенню економічного становища. Наявність сільськогосподарських ресурсів стимулює розвиток переробної промисловості, що створює додаткову вартість продукції та сприяє економічному зростанню (діаграма 2).</w:t>
      </w:r>
    </w:p>
    <w:p w:rsidR="00C16FC4" w:rsidRPr="0048150C" w:rsidRDefault="00C16FC4" w:rsidP="009B7323">
      <w:pPr>
        <w:pStyle w:val="a9"/>
        <w:spacing w:after="120" w:line="276" w:lineRule="auto"/>
        <w:ind w:firstLine="708"/>
        <w:jc w:val="both"/>
        <w:rPr>
          <w:rFonts w:ascii="Times New Roman" w:hAnsi="Times New Roman" w:cs="Times New Roman"/>
          <w:sz w:val="28"/>
          <w:szCs w:val="28"/>
          <w:lang w:eastAsia="uk-UA"/>
        </w:rPr>
      </w:pPr>
      <w:r w:rsidRPr="0048150C">
        <w:rPr>
          <w:rFonts w:ascii="Times New Roman" w:hAnsi="Times New Roman" w:cs="Times New Roman"/>
          <w:sz w:val="28"/>
          <w:szCs w:val="28"/>
          <w:lang w:eastAsia="uk-UA"/>
        </w:rPr>
        <w:t>Найбільший банк сільськогосподарських земель має с.Тарасівка – 661,0 га або майже 20% від загального</w:t>
      </w:r>
      <w:r w:rsidR="00423CC4">
        <w:rPr>
          <w:rFonts w:ascii="Times New Roman" w:hAnsi="Times New Roman" w:cs="Times New Roman"/>
          <w:sz w:val="28"/>
          <w:szCs w:val="28"/>
          <w:lang w:eastAsia="uk-UA"/>
        </w:rPr>
        <w:t xml:space="preserve"> </w:t>
      </w:r>
      <w:r w:rsidRPr="0048150C">
        <w:rPr>
          <w:rFonts w:ascii="Times New Roman" w:hAnsi="Times New Roman" w:cs="Times New Roman"/>
          <w:sz w:val="28"/>
          <w:szCs w:val="28"/>
          <w:lang w:eastAsia="uk-UA"/>
        </w:rPr>
        <w:t xml:space="preserve">обсягу </w:t>
      </w:r>
      <w:r w:rsidR="00B7042E" w:rsidRPr="0048150C">
        <w:rPr>
          <w:rFonts w:ascii="Times New Roman" w:hAnsi="Times New Roman" w:cs="Times New Roman"/>
          <w:sz w:val="28"/>
          <w:szCs w:val="28"/>
          <w:lang w:eastAsia="uk-UA"/>
        </w:rPr>
        <w:t>сільськогосподарських</w:t>
      </w:r>
      <w:r w:rsidRPr="0048150C">
        <w:rPr>
          <w:rFonts w:ascii="Times New Roman" w:hAnsi="Times New Roman" w:cs="Times New Roman"/>
          <w:sz w:val="28"/>
          <w:szCs w:val="28"/>
          <w:lang w:eastAsia="uk-UA"/>
        </w:rPr>
        <w:t xml:space="preserve"> земель громади та м.Боярка – 520,0 га або 16,8% від загального</w:t>
      </w:r>
      <w:r w:rsidR="00423CC4">
        <w:rPr>
          <w:rFonts w:ascii="Times New Roman" w:hAnsi="Times New Roman" w:cs="Times New Roman"/>
          <w:sz w:val="28"/>
          <w:szCs w:val="28"/>
          <w:lang w:eastAsia="uk-UA"/>
        </w:rPr>
        <w:t xml:space="preserve"> </w:t>
      </w:r>
      <w:r w:rsidRPr="0048150C">
        <w:rPr>
          <w:rFonts w:ascii="Times New Roman" w:hAnsi="Times New Roman" w:cs="Times New Roman"/>
          <w:sz w:val="28"/>
          <w:szCs w:val="28"/>
          <w:lang w:eastAsia="uk-UA"/>
        </w:rPr>
        <w:t xml:space="preserve">обсягу </w:t>
      </w:r>
      <w:r w:rsidR="00B7042E" w:rsidRPr="0048150C">
        <w:rPr>
          <w:rFonts w:ascii="Times New Roman" w:hAnsi="Times New Roman" w:cs="Times New Roman"/>
          <w:sz w:val="28"/>
          <w:szCs w:val="28"/>
          <w:lang w:eastAsia="uk-UA"/>
        </w:rPr>
        <w:t>сільськогосподарських</w:t>
      </w:r>
      <w:r w:rsidRPr="0048150C">
        <w:rPr>
          <w:rFonts w:ascii="Times New Roman" w:hAnsi="Times New Roman" w:cs="Times New Roman"/>
          <w:sz w:val="28"/>
          <w:szCs w:val="28"/>
          <w:lang w:eastAsia="uk-UA"/>
        </w:rPr>
        <w:t xml:space="preserve"> земель громади (таблиця </w:t>
      </w:r>
      <w:r w:rsidR="003E7501" w:rsidRPr="0048150C">
        <w:rPr>
          <w:rFonts w:ascii="Times New Roman" w:hAnsi="Times New Roman" w:cs="Times New Roman"/>
          <w:sz w:val="28"/>
          <w:szCs w:val="28"/>
          <w:lang w:eastAsia="uk-UA"/>
        </w:rPr>
        <w:t>6</w:t>
      </w:r>
      <w:r w:rsidRPr="0048150C">
        <w:rPr>
          <w:rFonts w:ascii="Times New Roman" w:hAnsi="Times New Roman" w:cs="Times New Roman"/>
          <w:sz w:val="28"/>
          <w:szCs w:val="28"/>
          <w:lang w:eastAsia="uk-UA"/>
        </w:rPr>
        <w:t>).</w:t>
      </w:r>
    </w:p>
    <w:p w:rsidR="001F6BE5" w:rsidRPr="0048150C" w:rsidRDefault="00C16FC4" w:rsidP="009B7323">
      <w:pPr>
        <w:pStyle w:val="a9"/>
        <w:spacing w:after="120" w:line="276" w:lineRule="auto"/>
        <w:ind w:firstLine="708"/>
        <w:jc w:val="both"/>
        <w:rPr>
          <w:rFonts w:ascii="Times New Roman" w:hAnsi="Times New Roman" w:cs="Times New Roman"/>
          <w:bCs/>
          <w:sz w:val="28"/>
          <w:szCs w:val="28"/>
        </w:rPr>
      </w:pPr>
      <w:r w:rsidRPr="0048150C">
        <w:rPr>
          <w:rFonts w:ascii="Times New Roman" w:hAnsi="Times New Roman" w:cs="Times New Roman"/>
          <w:bCs/>
          <w:sz w:val="28"/>
          <w:szCs w:val="28"/>
        </w:rPr>
        <w:t>Таким чином, наявність сільськогосподарських земель та лісних угідь сприяють багатосторонньому розвитку місцевої економіки, забезпечуючи продовольчу безпеку, створення робочих місць, розвиток різних галузей промисловості та збереження екологічної рівноваги. Ці ресурси є стратегічно важливими для стійкого розвитку громади і можуть стати основою для довгострокового економічного зростання та добробуту її мешканців.</w:t>
      </w:r>
    </w:p>
    <w:p w:rsidR="004D1B6A" w:rsidRPr="0048150C" w:rsidRDefault="001F6BE5" w:rsidP="004D1B6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Близькість громади до м. Києва та зручні транспортні зв’язки з ним є причиною того, що вона в значній мірі виконує роль спального району Києва, оскільки в м. Київ мають місце значні трудові потоки.</w:t>
      </w:r>
    </w:p>
    <w:p w:rsidR="007E225E" w:rsidRPr="0048150C" w:rsidRDefault="001F6BE5" w:rsidP="004D1B6A">
      <w:pPr>
        <w:pBdr>
          <w:top w:val="nil"/>
          <w:left w:val="nil"/>
          <w:bottom w:val="nil"/>
          <w:right w:val="nil"/>
          <w:between w:val="nil"/>
        </w:pBdr>
        <w:spacing w:after="0"/>
        <w:ind w:firstLine="708"/>
        <w:jc w:val="both"/>
        <w:rPr>
          <w:rFonts w:ascii="Times New Roman" w:hAnsi="Times New Roman" w:cs="Times New Roman"/>
          <w:sz w:val="28"/>
          <w:szCs w:val="28"/>
          <w:shd w:val="clear" w:color="auto" w:fill="FFFFFF"/>
        </w:rPr>
      </w:pPr>
      <w:r w:rsidRPr="0048150C">
        <w:rPr>
          <w:rFonts w:ascii="Times New Roman" w:hAnsi="Times New Roman" w:cs="Times New Roman"/>
          <w:color w:val="000000"/>
          <w:sz w:val="28"/>
          <w:szCs w:val="28"/>
        </w:rPr>
        <w:t>Боярська міська територіальна громада знаходиться в межах територій, де значною</w:t>
      </w:r>
      <w:r w:rsidRPr="0048150C">
        <w:rPr>
          <w:rFonts w:ascii="Times New Roman" w:hAnsi="Times New Roman" w:cs="Times New Roman"/>
          <w:sz w:val="28"/>
          <w:szCs w:val="28"/>
          <w:shd w:val="clear" w:color="auto" w:fill="FFFFFF"/>
        </w:rPr>
        <w:t xml:space="preserve"> мірою проявляється вплив столичного чинника на масштаби і характер використання земель, трудових та інших ресурсів.</w:t>
      </w:r>
    </w:p>
    <w:p w:rsidR="001F6BE5" w:rsidRPr="0048150C" w:rsidRDefault="001F6BE5" w:rsidP="004D1B6A">
      <w:pPr>
        <w:pBdr>
          <w:top w:val="nil"/>
          <w:left w:val="nil"/>
          <w:bottom w:val="nil"/>
          <w:right w:val="nil"/>
          <w:between w:val="nil"/>
        </w:pBdr>
        <w:spacing w:after="0"/>
        <w:ind w:firstLine="708"/>
        <w:jc w:val="both"/>
        <w:rPr>
          <w:rFonts w:ascii="Times New Roman" w:hAnsi="Times New Roman" w:cs="Times New Roman"/>
          <w:sz w:val="28"/>
          <w:szCs w:val="28"/>
          <w:shd w:val="clear" w:color="auto" w:fill="FFFFFF"/>
        </w:rPr>
      </w:pPr>
      <w:r w:rsidRPr="0048150C">
        <w:rPr>
          <w:rFonts w:ascii="Times New Roman" w:hAnsi="Times New Roman" w:cs="Times New Roman"/>
          <w:sz w:val="28"/>
          <w:szCs w:val="28"/>
          <w:shd w:val="clear" w:color="auto" w:fill="FFFFFF"/>
        </w:rPr>
        <w:t>На території громади розміщено ряд установ загальнодержавного, обласного та районного значення.</w:t>
      </w:r>
    </w:p>
    <w:p w:rsidR="001F6BE5" w:rsidRPr="0048150C" w:rsidRDefault="001F6BE5" w:rsidP="001F6BE5">
      <w:pPr>
        <w:ind w:firstLine="708"/>
        <w:jc w:val="both"/>
        <w:rPr>
          <w:rFonts w:ascii="Times New Roman" w:hAnsi="Times New Roman" w:cs="Times New Roman"/>
          <w:sz w:val="28"/>
          <w:szCs w:val="28"/>
          <w:shd w:val="clear" w:color="auto" w:fill="FFFFFF"/>
        </w:rPr>
      </w:pPr>
      <w:r w:rsidRPr="0048150C">
        <w:rPr>
          <w:rFonts w:ascii="Times New Roman" w:hAnsi="Times New Roman" w:cs="Times New Roman"/>
          <w:sz w:val="28"/>
          <w:szCs w:val="28"/>
          <w:shd w:val="clear" w:color="auto" w:fill="FFFFFF"/>
        </w:rPr>
        <w:t>Основні потенційно небезпечні об’єкти та об’єкти підвищеної безпеки Боярської територіальної громади представлено у таблиці</w:t>
      </w:r>
      <w:r w:rsidR="003E7501" w:rsidRPr="0048150C">
        <w:rPr>
          <w:rFonts w:ascii="Times New Roman" w:hAnsi="Times New Roman" w:cs="Times New Roman"/>
          <w:sz w:val="28"/>
          <w:szCs w:val="28"/>
          <w:shd w:val="clear" w:color="auto" w:fill="FFFFFF"/>
        </w:rPr>
        <w:t xml:space="preserve"> 7</w:t>
      </w:r>
      <w:r w:rsidRPr="0048150C">
        <w:rPr>
          <w:rFonts w:ascii="Times New Roman" w:hAnsi="Times New Roman" w:cs="Times New Roman"/>
          <w:sz w:val="28"/>
          <w:szCs w:val="28"/>
          <w:shd w:val="clear" w:color="auto" w:fill="FFFFFF"/>
        </w:rPr>
        <w:t xml:space="preserve"> нижче.</w:t>
      </w:r>
    </w:p>
    <w:p w:rsidR="001F6BE5" w:rsidRPr="0048150C" w:rsidRDefault="00274578" w:rsidP="00274578">
      <w:pPr>
        <w:pStyle w:val="a9"/>
        <w:jc w:val="both"/>
        <w:rPr>
          <w:rFonts w:ascii="Times New Roman" w:eastAsia="Calibri" w:hAnsi="Times New Roman" w:cs="Times New Roman"/>
          <w:b/>
          <w:sz w:val="28"/>
          <w:szCs w:val="28"/>
          <w:lang w:eastAsia="ru-RU"/>
        </w:rPr>
      </w:pPr>
      <w:r w:rsidRPr="0048150C">
        <w:rPr>
          <w:rFonts w:ascii="Times New Roman" w:eastAsia="Calibri" w:hAnsi="Times New Roman" w:cs="Times New Roman"/>
          <w:b/>
          <w:sz w:val="28"/>
          <w:szCs w:val="28"/>
          <w:lang w:eastAsia="ru-RU"/>
        </w:rPr>
        <w:t xml:space="preserve">Таблиця </w:t>
      </w:r>
      <w:r w:rsidR="003E7501" w:rsidRPr="0048150C">
        <w:rPr>
          <w:rFonts w:ascii="Times New Roman" w:eastAsia="Calibri" w:hAnsi="Times New Roman" w:cs="Times New Roman"/>
          <w:b/>
          <w:sz w:val="28"/>
          <w:szCs w:val="28"/>
          <w:lang w:eastAsia="ru-RU"/>
        </w:rPr>
        <w:t>7</w:t>
      </w:r>
      <w:r w:rsidRPr="0048150C">
        <w:rPr>
          <w:rFonts w:ascii="Times New Roman" w:eastAsia="Calibri" w:hAnsi="Times New Roman" w:cs="Times New Roman"/>
          <w:b/>
          <w:sz w:val="28"/>
          <w:szCs w:val="28"/>
          <w:lang w:eastAsia="ru-RU"/>
        </w:rPr>
        <w:t xml:space="preserve">. </w:t>
      </w:r>
      <w:r w:rsidR="001F6BE5" w:rsidRPr="0048150C">
        <w:rPr>
          <w:rFonts w:ascii="Times New Roman" w:eastAsia="Calibri" w:hAnsi="Times New Roman" w:cs="Times New Roman"/>
          <w:b/>
          <w:sz w:val="28"/>
          <w:szCs w:val="28"/>
          <w:lang w:eastAsia="ru-RU"/>
        </w:rPr>
        <w:t>П</w:t>
      </w:r>
      <w:r w:rsidRPr="0048150C">
        <w:rPr>
          <w:rFonts w:ascii="Times New Roman" w:eastAsia="Calibri" w:hAnsi="Times New Roman" w:cs="Times New Roman"/>
          <w:b/>
          <w:sz w:val="28"/>
          <w:szCs w:val="28"/>
          <w:lang w:eastAsia="ru-RU"/>
        </w:rPr>
        <w:t xml:space="preserve">ерелік </w:t>
      </w:r>
      <w:r w:rsidR="001F6BE5" w:rsidRPr="0048150C">
        <w:rPr>
          <w:rFonts w:ascii="Times New Roman" w:eastAsia="Calibri" w:hAnsi="Times New Roman" w:cs="Times New Roman"/>
          <w:b/>
          <w:sz w:val="28"/>
          <w:szCs w:val="28"/>
          <w:lang w:eastAsia="ru-RU"/>
        </w:rPr>
        <w:t>потенційно небезпечних об’єктів та об’єктів підвищеної небезпеки,</w:t>
      </w:r>
      <w:r w:rsidR="00B7042E">
        <w:rPr>
          <w:rFonts w:ascii="Times New Roman" w:eastAsia="Calibri" w:hAnsi="Times New Roman" w:cs="Times New Roman"/>
          <w:b/>
          <w:sz w:val="28"/>
          <w:szCs w:val="28"/>
          <w:lang w:eastAsia="ru-RU"/>
        </w:rPr>
        <w:t xml:space="preserve"> </w:t>
      </w:r>
      <w:r w:rsidR="001F6BE5" w:rsidRPr="0048150C">
        <w:rPr>
          <w:rFonts w:ascii="Times New Roman" w:eastAsia="Calibri" w:hAnsi="Times New Roman" w:cs="Times New Roman"/>
          <w:b/>
          <w:sz w:val="28"/>
          <w:szCs w:val="28"/>
          <w:lang w:eastAsia="ru-RU"/>
        </w:rPr>
        <w:t xml:space="preserve">розміщених на території Боярської міської територіальної громади </w:t>
      </w:r>
      <w:r w:rsidR="000F3E57" w:rsidRPr="0048150C">
        <w:rPr>
          <w:rFonts w:ascii="Times New Roman" w:eastAsia="Calibri" w:hAnsi="Times New Roman" w:cs="Times New Roman"/>
          <w:b/>
          <w:sz w:val="28"/>
          <w:szCs w:val="28"/>
          <w:lang w:eastAsia="ru-RU"/>
        </w:rPr>
        <w:t>Ф</w:t>
      </w:r>
      <w:r w:rsidR="007E225E" w:rsidRPr="0048150C">
        <w:rPr>
          <w:rFonts w:ascii="Times New Roman" w:eastAsia="Calibri" w:hAnsi="Times New Roman" w:cs="Times New Roman"/>
          <w:b/>
          <w:sz w:val="28"/>
          <w:szCs w:val="28"/>
          <w:lang w:eastAsia="ru-RU"/>
        </w:rPr>
        <w:t xml:space="preserve">астівського району </w:t>
      </w:r>
      <w:r w:rsidR="001F6BE5" w:rsidRPr="0048150C">
        <w:rPr>
          <w:rFonts w:ascii="Times New Roman" w:eastAsia="Calibri" w:hAnsi="Times New Roman" w:cs="Times New Roman"/>
          <w:b/>
          <w:sz w:val="28"/>
          <w:szCs w:val="28"/>
          <w:lang w:eastAsia="ru-RU"/>
        </w:rPr>
        <w:t>Київської області</w:t>
      </w:r>
    </w:p>
    <w:p w:rsidR="00274578" w:rsidRPr="0048150C" w:rsidRDefault="00274578" w:rsidP="00274578">
      <w:pPr>
        <w:pStyle w:val="a9"/>
        <w:jc w:val="both"/>
        <w:rPr>
          <w:rFonts w:ascii="Times New Roman" w:eastAsia="Calibri" w:hAnsi="Times New Roman" w:cs="Times New Roman"/>
          <w:b/>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992"/>
        <w:gridCol w:w="1134"/>
        <w:gridCol w:w="3119"/>
      </w:tblGrid>
      <w:tr w:rsidR="001F6BE5" w:rsidRPr="0048150C" w:rsidTr="0000598C">
        <w:trPr>
          <w:trHeight w:val="871"/>
        </w:trPr>
        <w:tc>
          <w:tcPr>
            <w:tcW w:w="675" w:type="dxa"/>
            <w:shd w:val="clear" w:color="auto" w:fill="auto"/>
          </w:tcPr>
          <w:p w:rsidR="00790999" w:rsidRPr="0048150C" w:rsidRDefault="001F6BE5" w:rsidP="00790999">
            <w:pPr>
              <w:jc w:val="both"/>
              <w:rPr>
                <w:rFonts w:ascii="Times New Roman" w:eastAsia="Times New Roman" w:hAnsi="Times New Roman" w:cs="Times New Roman"/>
                <w:bCs/>
                <w:color w:val="000000"/>
                <w:sz w:val="24"/>
                <w:szCs w:val="24"/>
                <w:lang w:eastAsia="ru-RU"/>
              </w:rPr>
            </w:pPr>
            <w:r w:rsidRPr="0048150C">
              <w:rPr>
                <w:rFonts w:ascii="Times New Roman" w:eastAsia="Times New Roman" w:hAnsi="Times New Roman" w:cs="Times New Roman"/>
                <w:bCs/>
                <w:color w:val="000000"/>
                <w:sz w:val="24"/>
                <w:szCs w:val="24"/>
                <w:lang w:eastAsia="ru-RU"/>
              </w:rPr>
              <w:t>№</w:t>
            </w:r>
          </w:p>
          <w:p w:rsidR="001F6BE5" w:rsidRPr="0048150C" w:rsidRDefault="001F6BE5" w:rsidP="00790999">
            <w:pPr>
              <w:jc w:val="both"/>
              <w:rPr>
                <w:rFonts w:ascii="Times New Roman" w:eastAsia="Times New Roman" w:hAnsi="Times New Roman" w:cs="Times New Roman"/>
                <w:bCs/>
                <w:color w:val="000000"/>
                <w:sz w:val="24"/>
                <w:szCs w:val="24"/>
                <w:lang w:eastAsia="ru-RU"/>
              </w:rPr>
            </w:pPr>
            <w:r w:rsidRPr="0048150C">
              <w:rPr>
                <w:rFonts w:ascii="Times New Roman" w:eastAsia="Times New Roman" w:hAnsi="Times New Roman" w:cs="Times New Roman"/>
                <w:bCs/>
                <w:color w:val="000000"/>
                <w:sz w:val="24"/>
                <w:szCs w:val="24"/>
                <w:lang w:eastAsia="ru-RU"/>
              </w:rPr>
              <w:t>з/п</w:t>
            </w:r>
          </w:p>
        </w:tc>
        <w:tc>
          <w:tcPr>
            <w:tcW w:w="3544" w:type="dxa"/>
            <w:shd w:val="clear" w:color="auto" w:fill="auto"/>
          </w:tcPr>
          <w:p w:rsidR="001F6BE5" w:rsidRPr="0048150C" w:rsidRDefault="001F6BE5" w:rsidP="00545364">
            <w:pPr>
              <w:pStyle w:val="a9"/>
              <w:rPr>
                <w:rFonts w:ascii="Times New Roman" w:eastAsia="Calibri" w:hAnsi="Times New Roman" w:cs="Times New Roman"/>
                <w:sz w:val="24"/>
                <w:szCs w:val="24"/>
                <w:lang w:eastAsia="ru-RU"/>
              </w:rPr>
            </w:pPr>
            <w:r w:rsidRPr="0048150C">
              <w:rPr>
                <w:rFonts w:ascii="Times New Roman" w:eastAsia="Calibri" w:hAnsi="Times New Roman" w:cs="Times New Roman"/>
                <w:sz w:val="24"/>
                <w:szCs w:val="24"/>
                <w:lang w:eastAsia="ru-RU"/>
              </w:rPr>
              <w:t>Назва об’єкту</w:t>
            </w:r>
          </w:p>
        </w:tc>
        <w:tc>
          <w:tcPr>
            <w:tcW w:w="2126" w:type="dxa"/>
            <w:gridSpan w:val="2"/>
            <w:shd w:val="clear" w:color="auto" w:fill="auto"/>
          </w:tcPr>
          <w:p w:rsidR="001F6BE5" w:rsidRPr="0048150C" w:rsidRDefault="001F6BE5" w:rsidP="00545364">
            <w:pPr>
              <w:pStyle w:val="a9"/>
              <w:rPr>
                <w:rFonts w:ascii="Times New Roman" w:eastAsia="Calibri" w:hAnsi="Times New Roman" w:cs="Times New Roman"/>
                <w:sz w:val="24"/>
                <w:szCs w:val="24"/>
                <w:lang w:eastAsia="ru-RU"/>
              </w:rPr>
            </w:pPr>
            <w:r w:rsidRPr="0048150C">
              <w:rPr>
                <w:rFonts w:ascii="Times New Roman" w:eastAsia="Calibri" w:hAnsi="Times New Roman" w:cs="Times New Roman"/>
                <w:sz w:val="24"/>
                <w:szCs w:val="24"/>
                <w:lang w:eastAsia="ru-RU"/>
              </w:rPr>
              <w:t>Вид небезпеки об’єкта</w:t>
            </w:r>
          </w:p>
        </w:tc>
        <w:tc>
          <w:tcPr>
            <w:tcW w:w="3119" w:type="dxa"/>
            <w:shd w:val="clear" w:color="auto" w:fill="auto"/>
          </w:tcPr>
          <w:p w:rsidR="001F6BE5" w:rsidRPr="0048150C" w:rsidRDefault="001F6BE5" w:rsidP="00545364">
            <w:pPr>
              <w:pStyle w:val="a9"/>
              <w:rPr>
                <w:rFonts w:ascii="Times New Roman" w:eastAsia="Calibri" w:hAnsi="Times New Roman" w:cs="Times New Roman"/>
                <w:sz w:val="24"/>
                <w:szCs w:val="24"/>
                <w:lang w:eastAsia="ru-RU"/>
              </w:rPr>
            </w:pPr>
            <w:r w:rsidRPr="0048150C">
              <w:rPr>
                <w:rFonts w:ascii="Times New Roman" w:eastAsia="Calibri" w:hAnsi="Times New Roman" w:cs="Times New Roman"/>
                <w:sz w:val="24"/>
                <w:szCs w:val="24"/>
                <w:lang w:eastAsia="ru-RU"/>
              </w:rPr>
              <w:t>Місце розташування</w:t>
            </w:r>
          </w:p>
        </w:tc>
      </w:tr>
      <w:tr w:rsidR="001F6BE5" w:rsidRPr="0048150C" w:rsidTr="0000598C">
        <w:trPr>
          <w:trHeight w:val="957"/>
        </w:trPr>
        <w:tc>
          <w:tcPr>
            <w:tcW w:w="675" w:type="dxa"/>
            <w:shd w:val="clear" w:color="auto" w:fill="FFFFFF" w:themeFill="background1"/>
          </w:tcPr>
          <w:p w:rsidR="001F6BE5" w:rsidRPr="0048150C" w:rsidRDefault="001F6BE5" w:rsidP="00545364">
            <w:pPr>
              <w:pStyle w:val="a9"/>
              <w:rPr>
                <w:rStyle w:val="w8qarf"/>
                <w:rFonts w:ascii="Times New Roman" w:eastAsia="Calibri" w:hAnsi="Times New Roman" w:cs="Times New Roman"/>
                <w:bCs/>
                <w:color w:val="202124"/>
                <w:sz w:val="24"/>
                <w:szCs w:val="24"/>
                <w:shd w:val="clear" w:color="auto" w:fill="FFFFFF"/>
              </w:rPr>
            </w:pPr>
            <w:r w:rsidRPr="0048150C">
              <w:rPr>
                <w:rStyle w:val="w8qarf"/>
                <w:rFonts w:ascii="Times New Roman" w:eastAsia="Calibri" w:hAnsi="Times New Roman" w:cs="Times New Roman"/>
                <w:bCs/>
                <w:color w:val="202124"/>
                <w:sz w:val="24"/>
                <w:szCs w:val="24"/>
                <w:shd w:val="clear" w:color="auto" w:fill="FFFFFF"/>
              </w:rPr>
              <w:t>1</w:t>
            </w:r>
          </w:p>
          <w:p w:rsidR="001F6BE5" w:rsidRPr="0048150C" w:rsidRDefault="001F6BE5" w:rsidP="00545364">
            <w:pPr>
              <w:pStyle w:val="a9"/>
              <w:rPr>
                <w:rStyle w:val="w8qarf"/>
                <w:rFonts w:ascii="Times New Roman" w:eastAsia="Calibri" w:hAnsi="Times New Roman" w:cs="Times New Roman"/>
                <w:bCs/>
                <w:color w:val="202124"/>
                <w:sz w:val="24"/>
                <w:szCs w:val="24"/>
                <w:shd w:val="clear" w:color="auto" w:fill="FFFFFF"/>
              </w:rPr>
            </w:pPr>
          </w:p>
        </w:tc>
        <w:tc>
          <w:tcPr>
            <w:tcW w:w="3544" w:type="dxa"/>
            <w:shd w:val="clear" w:color="auto" w:fill="FFFFFF" w:themeFill="background1"/>
          </w:tcPr>
          <w:p w:rsidR="001F6BE5" w:rsidRPr="0048150C" w:rsidRDefault="001F6BE5" w:rsidP="00545364">
            <w:pPr>
              <w:pStyle w:val="a9"/>
              <w:rPr>
                <w:rStyle w:val="w8qarf"/>
                <w:rFonts w:ascii="Times New Roman" w:hAnsi="Times New Roman" w:cs="Times New Roman"/>
                <w:bCs/>
                <w:color w:val="202124"/>
                <w:sz w:val="24"/>
                <w:szCs w:val="24"/>
                <w:shd w:val="clear" w:color="auto" w:fill="FFFFFF"/>
              </w:rPr>
            </w:pPr>
            <w:r w:rsidRPr="0048150C">
              <w:rPr>
                <w:rStyle w:val="w8qarf"/>
                <w:rFonts w:ascii="Times New Roman" w:hAnsi="Times New Roman" w:cs="Times New Roman"/>
                <w:bCs/>
                <w:color w:val="202124"/>
                <w:sz w:val="24"/>
                <w:szCs w:val="24"/>
              </w:rPr>
              <w:t>ТОВ "Київоблгаз Збут" </w:t>
            </w:r>
          </w:p>
        </w:tc>
        <w:tc>
          <w:tcPr>
            <w:tcW w:w="992" w:type="dxa"/>
            <w:shd w:val="clear" w:color="auto" w:fill="FFFFFF" w:themeFill="background1"/>
          </w:tcPr>
          <w:p w:rsidR="001F6BE5" w:rsidRPr="0048150C" w:rsidRDefault="001F6BE5" w:rsidP="00545364">
            <w:pPr>
              <w:pStyle w:val="a9"/>
              <w:rPr>
                <w:rStyle w:val="w8qarf"/>
                <w:rFonts w:ascii="Times New Roman" w:hAnsi="Times New Roman" w:cs="Times New Roman"/>
                <w:bCs/>
                <w:color w:val="202124"/>
                <w:sz w:val="24"/>
                <w:szCs w:val="24"/>
                <w:shd w:val="clear" w:color="auto" w:fill="FFFFFF"/>
              </w:rPr>
            </w:pPr>
            <w:r w:rsidRPr="0048150C">
              <w:rPr>
                <w:rStyle w:val="w8qarf"/>
                <w:rFonts w:ascii="Times New Roman" w:hAnsi="Times New Roman" w:cs="Times New Roman"/>
                <w:bCs/>
                <w:color w:val="202124"/>
                <w:sz w:val="24"/>
                <w:szCs w:val="24"/>
                <w:shd w:val="clear" w:color="auto" w:fill="FFFFFF"/>
              </w:rPr>
              <w:t>ПНО</w:t>
            </w:r>
          </w:p>
        </w:tc>
        <w:tc>
          <w:tcPr>
            <w:tcW w:w="1134" w:type="dxa"/>
            <w:shd w:val="clear" w:color="auto" w:fill="FFFFFF" w:themeFill="background1"/>
          </w:tcPr>
          <w:p w:rsidR="001F6BE5" w:rsidRPr="0048150C" w:rsidRDefault="001F6BE5" w:rsidP="00545364">
            <w:pPr>
              <w:pStyle w:val="a9"/>
              <w:rPr>
                <w:rStyle w:val="w8qarf"/>
                <w:rFonts w:ascii="Times New Roman" w:hAnsi="Times New Roman" w:cs="Times New Roman"/>
                <w:bCs/>
                <w:color w:val="202124"/>
                <w:sz w:val="24"/>
                <w:szCs w:val="24"/>
                <w:shd w:val="clear" w:color="auto" w:fill="FFFFFF"/>
              </w:rPr>
            </w:pPr>
            <w:r w:rsidRPr="0048150C">
              <w:rPr>
                <w:rStyle w:val="w8qarf"/>
                <w:rFonts w:ascii="Times New Roman" w:hAnsi="Times New Roman" w:cs="Times New Roman"/>
                <w:bCs/>
                <w:color w:val="202124"/>
                <w:sz w:val="24"/>
                <w:szCs w:val="24"/>
                <w:shd w:val="clear" w:color="auto" w:fill="FFFFFF"/>
              </w:rPr>
              <w:t>ВПНО</w:t>
            </w:r>
          </w:p>
        </w:tc>
        <w:tc>
          <w:tcPr>
            <w:tcW w:w="3119" w:type="dxa"/>
            <w:shd w:val="clear" w:color="auto" w:fill="FFFFFF" w:themeFill="background1"/>
          </w:tcPr>
          <w:p w:rsidR="001F6BE5" w:rsidRPr="0048150C" w:rsidRDefault="001F6BE5" w:rsidP="00545364">
            <w:pPr>
              <w:pStyle w:val="a9"/>
              <w:rPr>
                <w:rStyle w:val="w8qarf"/>
                <w:rFonts w:ascii="Times New Roman" w:hAnsi="Times New Roman" w:cs="Times New Roman"/>
                <w:bCs/>
                <w:color w:val="202124"/>
                <w:sz w:val="24"/>
                <w:szCs w:val="24"/>
                <w:shd w:val="clear" w:color="auto" w:fill="FFFFFF"/>
              </w:rPr>
            </w:pPr>
            <w:r w:rsidRPr="0048150C">
              <w:rPr>
                <w:rStyle w:val="w8qarf"/>
                <w:rFonts w:ascii="Times New Roman" w:hAnsi="Times New Roman" w:cs="Times New Roman"/>
                <w:bCs/>
                <w:color w:val="202124"/>
                <w:sz w:val="24"/>
                <w:szCs w:val="24"/>
                <w:shd w:val="clear" w:color="auto" w:fill="FFFFFF"/>
              </w:rPr>
              <w:t>08154, Київська обл., м. Боярка, вул. Білогородська, 17</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rPr>
              <w:t>ПАТ "Київоблгаз"</w:t>
            </w:r>
          </w:p>
          <w:p w:rsidR="001F6BE5" w:rsidRPr="0048150C" w:rsidRDefault="001F6BE5" w:rsidP="00545364">
            <w:pPr>
              <w:pStyle w:val="a9"/>
              <w:rPr>
                <w:rFonts w:ascii="Times New Roman" w:hAnsi="Times New Roman" w:cs="Times New Roman"/>
                <w:sz w:val="24"/>
                <w:szCs w:val="24"/>
                <w:lang w:eastAsia="ru-RU"/>
              </w:rPr>
            </w:pP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Style w:val="w8qarf"/>
                <w:rFonts w:ascii="Times New Roman" w:eastAsia="Calibri" w:hAnsi="Times New Roman" w:cs="Times New Roman"/>
                <w:bCs/>
                <w:color w:val="202124"/>
                <w:sz w:val="24"/>
                <w:szCs w:val="24"/>
                <w:shd w:val="clear" w:color="auto" w:fill="FFFFFF"/>
              </w:rPr>
              <w:t xml:space="preserve">08151, </w:t>
            </w:r>
            <w:r w:rsidRPr="0048150C">
              <w:rPr>
                <w:rStyle w:val="lrzxr"/>
                <w:rFonts w:ascii="Times New Roman" w:eastAsia="Calibri" w:hAnsi="Times New Roman" w:cs="Times New Roman"/>
                <w:color w:val="202124"/>
                <w:sz w:val="24"/>
                <w:szCs w:val="24"/>
                <w:shd w:val="clear" w:color="auto" w:fill="FFFFFF"/>
              </w:rPr>
              <w:t>Київська обл., м.Боярка, вул. Шевченка, 174/1</w:t>
            </w:r>
          </w:p>
        </w:tc>
      </w:tr>
      <w:tr w:rsidR="001F6BE5" w:rsidRPr="0048150C" w:rsidTr="0000598C">
        <w:trPr>
          <w:trHeight w:val="854"/>
        </w:trPr>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3</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rPr>
              <w:t>Київська філія «Газмережі» </w:t>
            </w:r>
          </w:p>
          <w:p w:rsidR="001F6BE5" w:rsidRPr="0048150C" w:rsidRDefault="001F6BE5" w:rsidP="00545364">
            <w:pPr>
              <w:pStyle w:val="a9"/>
              <w:rPr>
                <w:rFonts w:ascii="Times New Roman" w:eastAsia="Times New Roman" w:hAnsi="Times New Roman" w:cs="Times New Roman"/>
                <w:i/>
                <w:color w:val="000000"/>
                <w:sz w:val="24"/>
                <w:szCs w:val="24"/>
                <w:lang w:eastAsia="ru-RU"/>
              </w:rPr>
            </w:pP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Style w:val="lrzxr"/>
                <w:rFonts w:ascii="Times New Roman" w:hAnsi="Times New Roman" w:cs="Times New Roman"/>
                <w:color w:val="202124"/>
                <w:sz w:val="24"/>
                <w:szCs w:val="24"/>
                <w:shd w:val="clear" w:color="auto" w:fill="FFFFFF"/>
              </w:rPr>
            </w:pPr>
            <w:r w:rsidRPr="0048150C">
              <w:rPr>
                <w:rStyle w:val="w8qarf"/>
                <w:rFonts w:ascii="Times New Roman" w:eastAsia="Calibri" w:hAnsi="Times New Roman" w:cs="Times New Roman"/>
                <w:bCs/>
                <w:color w:val="202124"/>
                <w:sz w:val="24"/>
                <w:szCs w:val="24"/>
                <w:shd w:val="clear" w:color="auto" w:fill="FFFFFF"/>
              </w:rPr>
              <w:t xml:space="preserve">08150, </w:t>
            </w:r>
            <w:r w:rsidRPr="0048150C">
              <w:rPr>
                <w:rStyle w:val="lrzxr"/>
                <w:rFonts w:ascii="Times New Roman" w:eastAsia="Calibri" w:hAnsi="Times New Roman" w:cs="Times New Roman"/>
                <w:color w:val="202124"/>
                <w:sz w:val="24"/>
                <w:szCs w:val="24"/>
                <w:shd w:val="clear" w:color="auto" w:fill="FFFFFF"/>
              </w:rPr>
              <w:t xml:space="preserve">Київська обл., м.Боярка, </w:t>
            </w:r>
          </w:p>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Style w:val="lrzxr"/>
                <w:rFonts w:ascii="Times New Roman" w:eastAsia="Calibri" w:hAnsi="Times New Roman" w:cs="Times New Roman"/>
                <w:color w:val="202124"/>
                <w:sz w:val="24"/>
                <w:szCs w:val="24"/>
                <w:shd w:val="clear" w:color="auto" w:fill="FFFFFF"/>
              </w:rPr>
              <w:t>вул. Шевченка, 178</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4</w:t>
            </w:r>
          </w:p>
          <w:p w:rsidR="001F6BE5" w:rsidRPr="0048150C" w:rsidRDefault="001F6BE5" w:rsidP="00545364">
            <w:pPr>
              <w:pStyle w:val="a9"/>
              <w:rPr>
                <w:rFonts w:ascii="Times New Roman" w:eastAsia="Times New Roman" w:hAnsi="Times New Roman" w:cs="Times New Roman"/>
                <w:color w:val="000000"/>
                <w:sz w:val="24"/>
                <w:szCs w:val="24"/>
                <w:lang w:eastAsia="ru-RU"/>
              </w:rPr>
            </w:pPr>
          </w:p>
        </w:tc>
        <w:tc>
          <w:tcPr>
            <w:tcW w:w="354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Філія ВРТП "Укргазенергосервіс"</w:t>
            </w: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08151, Київська обл., м. Боярка, вул. С.Петлюри, буд. 49</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5</w:t>
            </w:r>
          </w:p>
        </w:tc>
        <w:tc>
          <w:tcPr>
            <w:tcW w:w="354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hAnsi="Times New Roman" w:cs="Times New Roman"/>
                <w:color w:val="1F1F1F"/>
                <w:sz w:val="24"/>
                <w:szCs w:val="24"/>
                <w:shd w:val="clear" w:color="auto" w:fill="FFFFFF"/>
              </w:rPr>
              <w:t>ФІЛІЯ "Управління "УКРГАЗТЕХЗВ'ЯЗОК" АТ "УКРТРАНСГАЗ"</w:t>
            </w: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color w:val="000000"/>
                <w:sz w:val="24"/>
                <w:szCs w:val="24"/>
                <w:shd w:val="clear" w:color="auto" w:fill="FFFFFF"/>
              </w:rPr>
            </w:pPr>
            <w:r w:rsidRPr="0048150C">
              <w:rPr>
                <w:rFonts w:ascii="Times New Roman" w:hAnsi="Times New Roman" w:cs="Times New Roman"/>
                <w:color w:val="000000"/>
                <w:sz w:val="24"/>
                <w:szCs w:val="24"/>
                <w:shd w:val="clear" w:color="auto" w:fill="FFFFFF"/>
              </w:rPr>
              <w:t xml:space="preserve">08153, Київська обл., </w:t>
            </w:r>
          </w:p>
          <w:p w:rsidR="001F6BE5" w:rsidRPr="0048150C" w:rsidRDefault="001F6BE5" w:rsidP="00545364">
            <w:pPr>
              <w:pStyle w:val="a9"/>
              <w:rPr>
                <w:rFonts w:ascii="Times New Roman" w:hAnsi="Times New Roman" w:cs="Times New Roman"/>
                <w:color w:val="000000"/>
                <w:sz w:val="24"/>
                <w:szCs w:val="24"/>
                <w:shd w:val="clear" w:color="auto" w:fill="FFFFFF"/>
              </w:rPr>
            </w:pPr>
            <w:r w:rsidRPr="0048150C">
              <w:rPr>
                <w:rFonts w:ascii="Times New Roman" w:hAnsi="Times New Roman" w:cs="Times New Roman"/>
                <w:color w:val="000000"/>
                <w:sz w:val="24"/>
                <w:szCs w:val="24"/>
                <w:shd w:val="clear" w:color="auto" w:fill="FFFFFF"/>
              </w:rPr>
              <w:t>м. Бо</w:t>
            </w:r>
            <w:r w:rsidR="0048150C">
              <w:rPr>
                <w:rFonts w:ascii="Times New Roman" w:hAnsi="Times New Roman" w:cs="Times New Roman"/>
                <w:color w:val="000000"/>
                <w:sz w:val="24"/>
                <w:szCs w:val="24"/>
                <w:shd w:val="clear" w:color="auto" w:fill="FFFFFF"/>
              </w:rPr>
              <w:t>я</w:t>
            </w:r>
            <w:r w:rsidRPr="0048150C">
              <w:rPr>
                <w:rFonts w:ascii="Times New Roman" w:hAnsi="Times New Roman" w:cs="Times New Roman"/>
                <w:color w:val="000000"/>
                <w:sz w:val="24"/>
                <w:szCs w:val="24"/>
                <w:shd w:val="clear" w:color="auto" w:fill="FFFFFF"/>
              </w:rPr>
              <w:t xml:space="preserve">рка, </w:t>
            </w:r>
          </w:p>
          <w:p w:rsidR="001F6BE5" w:rsidRPr="0048150C" w:rsidRDefault="001F6BE5" w:rsidP="00545364">
            <w:pPr>
              <w:pStyle w:val="a9"/>
              <w:rPr>
                <w:rFonts w:ascii="Times New Roman" w:hAnsi="Times New Roman" w:cs="Times New Roman"/>
                <w:color w:val="000000"/>
                <w:sz w:val="24"/>
                <w:szCs w:val="24"/>
                <w:shd w:val="clear" w:color="auto" w:fill="FFFFFF"/>
              </w:rPr>
            </w:pPr>
            <w:r w:rsidRPr="0048150C">
              <w:rPr>
                <w:rFonts w:ascii="Times New Roman" w:hAnsi="Times New Roman" w:cs="Times New Roman"/>
                <w:color w:val="000000"/>
                <w:sz w:val="24"/>
                <w:szCs w:val="24"/>
                <w:shd w:val="clear" w:color="auto" w:fill="FFFFFF"/>
              </w:rPr>
              <w:t xml:space="preserve">вул. Білогородська, </w:t>
            </w:r>
          </w:p>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hAnsi="Times New Roman" w:cs="Times New Roman"/>
                <w:color w:val="000000"/>
                <w:sz w:val="24"/>
                <w:szCs w:val="24"/>
                <w:shd w:val="clear" w:color="auto" w:fill="FFFFFF"/>
              </w:rPr>
              <w:t>буд. 61</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6</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uk-UA"/>
              </w:rPr>
            </w:pPr>
            <w:r w:rsidRPr="0048150C">
              <w:rPr>
                <w:rFonts w:ascii="Times New Roman" w:hAnsi="Times New Roman" w:cs="Times New Roman"/>
                <w:sz w:val="24"/>
                <w:szCs w:val="24"/>
                <w:lang w:eastAsia="uk-UA"/>
              </w:rPr>
              <w:t>ТОВ «Оператор газотранспортної системи України» Боярське ЛВУМГ</w:t>
            </w:r>
          </w:p>
          <w:p w:rsidR="001F6BE5" w:rsidRPr="0048150C" w:rsidRDefault="001F6BE5" w:rsidP="0000598C">
            <w:pPr>
              <w:pStyle w:val="a9"/>
              <w:rPr>
                <w:rFonts w:ascii="Times New Roman" w:hAnsi="Times New Roman" w:cs="Times New Roman"/>
                <w:color w:val="1F1F1F"/>
                <w:sz w:val="24"/>
                <w:szCs w:val="24"/>
                <w:shd w:val="clear" w:color="auto" w:fill="FFFFFF"/>
              </w:rPr>
            </w:pPr>
            <w:r w:rsidRPr="0048150C">
              <w:rPr>
                <w:rFonts w:ascii="Times New Roman" w:hAnsi="Times New Roman" w:cs="Times New Roman"/>
                <w:sz w:val="24"/>
                <w:szCs w:val="24"/>
                <w:lang w:eastAsia="uk-UA"/>
              </w:rPr>
              <w:t>Трубопровідний транспорт</w:t>
            </w: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color w:val="000000"/>
                <w:sz w:val="24"/>
                <w:szCs w:val="24"/>
                <w:shd w:val="clear" w:color="auto" w:fill="FFFFFF"/>
              </w:rPr>
            </w:pP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7</w:t>
            </w:r>
          </w:p>
          <w:p w:rsidR="001F6BE5" w:rsidRPr="0048150C" w:rsidRDefault="001F6BE5" w:rsidP="00545364">
            <w:pPr>
              <w:pStyle w:val="a9"/>
              <w:rPr>
                <w:rFonts w:ascii="Times New Roman" w:eastAsia="Times New Roman" w:hAnsi="Times New Roman" w:cs="Times New Roman"/>
                <w:color w:val="000000"/>
                <w:sz w:val="24"/>
                <w:szCs w:val="24"/>
                <w:lang w:eastAsia="ru-RU"/>
              </w:rPr>
            </w:pPr>
          </w:p>
        </w:tc>
        <w:tc>
          <w:tcPr>
            <w:tcW w:w="3544" w:type="dxa"/>
            <w:shd w:val="clear" w:color="auto" w:fill="FFFFFF" w:themeFill="background1"/>
          </w:tcPr>
          <w:p w:rsidR="001F6BE5" w:rsidRPr="0048150C" w:rsidRDefault="001F6BE5" w:rsidP="00545364">
            <w:pPr>
              <w:pStyle w:val="a9"/>
              <w:rPr>
                <w:rFonts w:ascii="Times New Roman" w:eastAsia="Times New Roman" w:hAnsi="Times New Roman" w:cs="Times New Roman"/>
                <w:sz w:val="24"/>
                <w:szCs w:val="24"/>
                <w:lang w:eastAsia="ru-RU"/>
              </w:rPr>
            </w:pPr>
            <w:r w:rsidRPr="0048150C">
              <w:rPr>
                <w:rStyle w:val="a8"/>
                <w:rFonts w:ascii="Times New Roman" w:eastAsia="Calibri" w:hAnsi="Times New Roman" w:cs="Times New Roman"/>
                <w:b w:val="0"/>
                <w:color w:val="000000"/>
                <w:sz w:val="24"/>
                <w:szCs w:val="24"/>
                <w:shd w:val="clear" w:color="auto" w:fill="FFFFFF"/>
              </w:rPr>
              <w:t>КП «Києво-Святошинська тепломережа» КОР</w:t>
            </w: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shd w:val="clear" w:color="auto" w:fill="FFFFFF"/>
              </w:rPr>
            </w:pPr>
            <w:r w:rsidRPr="0048150C">
              <w:rPr>
                <w:rFonts w:ascii="Times New Roman" w:hAnsi="Times New Roman" w:cs="Times New Roman"/>
                <w:sz w:val="24"/>
                <w:szCs w:val="24"/>
                <w:shd w:val="clear" w:color="auto" w:fill="FFFFFF"/>
              </w:rPr>
              <w:t xml:space="preserve">08150, Київська обл., </w:t>
            </w:r>
          </w:p>
          <w:p w:rsidR="001F6BE5" w:rsidRPr="0048150C" w:rsidRDefault="001F6BE5" w:rsidP="00545364">
            <w:pPr>
              <w:pStyle w:val="a9"/>
              <w:rPr>
                <w:rFonts w:ascii="Times New Roman" w:hAnsi="Times New Roman" w:cs="Times New Roman"/>
                <w:sz w:val="24"/>
                <w:szCs w:val="24"/>
                <w:shd w:val="clear" w:color="auto" w:fill="FFFFFF"/>
              </w:rPr>
            </w:pPr>
            <w:r w:rsidRPr="0048150C">
              <w:rPr>
                <w:rFonts w:ascii="Times New Roman" w:hAnsi="Times New Roman" w:cs="Times New Roman"/>
                <w:sz w:val="24"/>
                <w:szCs w:val="24"/>
                <w:shd w:val="clear" w:color="auto" w:fill="FFFFFF"/>
              </w:rPr>
              <w:t xml:space="preserve">м. Боярка, </w:t>
            </w:r>
          </w:p>
          <w:p w:rsidR="001F6BE5" w:rsidRPr="0048150C" w:rsidRDefault="001F6BE5" w:rsidP="00545364">
            <w:pPr>
              <w:pStyle w:val="a9"/>
              <w:rPr>
                <w:rFonts w:ascii="Times New Roman" w:eastAsia="Times New Roman" w:hAnsi="Times New Roman" w:cs="Times New Roman"/>
                <w:sz w:val="24"/>
                <w:szCs w:val="24"/>
                <w:lang w:eastAsia="ru-RU"/>
              </w:rPr>
            </w:pPr>
            <w:r w:rsidRPr="0048150C">
              <w:rPr>
                <w:rFonts w:ascii="Times New Roman" w:hAnsi="Times New Roman" w:cs="Times New Roman"/>
                <w:sz w:val="24"/>
                <w:szCs w:val="24"/>
                <w:shd w:val="clear" w:color="auto" w:fill="FFFFFF"/>
              </w:rPr>
              <w:t>вул. Незалежності, 9</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8</w:t>
            </w:r>
          </w:p>
        </w:tc>
        <w:tc>
          <w:tcPr>
            <w:tcW w:w="354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АЗС «IT ESKO»</w:t>
            </w: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hAnsi="Times New Roman" w:cs="Times New Roman"/>
                <w:sz w:val="24"/>
                <w:szCs w:val="24"/>
                <w:shd w:val="clear" w:color="auto" w:fill="FFFFFF"/>
              </w:rPr>
              <w:t xml:space="preserve">08150, Київська обл., </w:t>
            </w:r>
            <w:r w:rsidRPr="0048150C">
              <w:rPr>
                <w:rFonts w:ascii="Times New Roman" w:eastAsia="Times New Roman" w:hAnsi="Times New Roman" w:cs="Times New Roman"/>
                <w:color w:val="000000"/>
                <w:sz w:val="24"/>
                <w:szCs w:val="24"/>
                <w:lang w:eastAsia="ru-RU"/>
              </w:rPr>
              <w:t>м.Боярка, вул.Шевченко, 195</w:t>
            </w:r>
          </w:p>
        </w:tc>
      </w:tr>
      <w:tr w:rsidR="001F6BE5" w:rsidRPr="0048150C" w:rsidTr="0000598C">
        <w:trPr>
          <w:trHeight w:val="920"/>
        </w:trPr>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9</w:t>
            </w:r>
          </w:p>
        </w:tc>
        <w:tc>
          <w:tcPr>
            <w:tcW w:w="354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АЗС «UPG»</w:t>
            </w:r>
          </w:p>
        </w:tc>
        <w:tc>
          <w:tcPr>
            <w:tcW w:w="992"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hAnsi="Times New Roman" w:cs="Times New Roman"/>
                <w:sz w:val="24"/>
                <w:szCs w:val="24"/>
                <w:shd w:val="clear" w:color="auto" w:fill="FFFFFF"/>
              </w:rPr>
              <w:t xml:space="preserve">08151, Київська обл., </w:t>
            </w:r>
            <w:r w:rsidRPr="0048150C">
              <w:rPr>
                <w:rFonts w:ascii="Times New Roman" w:eastAsia="Times New Roman" w:hAnsi="Times New Roman" w:cs="Times New Roman"/>
                <w:color w:val="000000"/>
                <w:sz w:val="24"/>
                <w:szCs w:val="24"/>
                <w:lang w:eastAsia="ru-RU"/>
              </w:rPr>
              <w:t>м.Боярка, вул. Магістральна, 32</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10</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АЗС «ENERGY PLUS»</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shd w:val="clear" w:color="auto" w:fill="FFFFFF"/>
              </w:rPr>
              <w:t xml:space="preserve">08151, Київська обл., </w:t>
            </w:r>
            <w:r w:rsidRPr="0048150C">
              <w:rPr>
                <w:rFonts w:ascii="Times New Roman" w:hAnsi="Times New Roman" w:cs="Times New Roman"/>
                <w:sz w:val="24"/>
                <w:szCs w:val="24"/>
                <w:lang w:eastAsia="ru-RU"/>
              </w:rPr>
              <w:t>м.Боярка, вул. Магістральна, 11</w:t>
            </w:r>
          </w:p>
        </w:tc>
      </w:tr>
      <w:tr w:rsidR="001F6BE5" w:rsidRPr="0048150C" w:rsidTr="00545364">
        <w:trPr>
          <w:trHeight w:val="731"/>
        </w:trPr>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11</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АЗС «Транс Оіл»</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shd w:val="clear" w:color="auto" w:fill="FFFFFF"/>
              </w:rPr>
              <w:t xml:space="preserve">08151, Київська обл., </w:t>
            </w:r>
            <w:r w:rsidRPr="0048150C">
              <w:rPr>
                <w:rFonts w:ascii="Times New Roman" w:hAnsi="Times New Roman" w:cs="Times New Roman"/>
                <w:sz w:val="24"/>
                <w:szCs w:val="24"/>
                <w:lang w:eastAsia="ru-RU"/>
              </w:rPr>
              <w:t>м.Боярка, вул. Магістральна, 6а</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12</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АЗС ТОВ"Спецтранссервіс"</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shd w:val="clear" w:color="auto" w:fill="FFFFFF"/>
              </w:rPr>
              <w:t xml:space="preserve">08555, Київська обл., </w:t>
            </w:r>
            <w:r w:rsidRPr="0048150C">
              <w:rPr>
                <w:rFonts w:ascii="Times New Roman" w:hAnsi="Times New Roman" w:cs="Times New Roman"/>
                <w:sz w:val="24"/>
                <w:szCs w:val="24"/>
                <w:lang w:eastAsia="ru-RU"/>
              </w:rPr>
              <w:t>с.Тарасівка, вул. Київська</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13</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AC «Oil»</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shd w:val="clear" w:color="auto" w:fill="FFFFFF"/>
              </w:rPr>
              <w:t xml:space="preserve">08154, Київська обл., </w:t>
            </w:r>
            <w:r w:rsidRPr="0048150C">
              <w:rPr>
                <w:rFonts w:ascii="Times New Roman" w:hAnsi="Times New Roman" w:cs="Times New Roman"/>
                <w:sz w:val="24"/>
                <w:szCs w:val="24"/>
                <w:lang w:eastAsia="ru-RU"/>
              </w:rPr>
              <w:t>м.Боярка, вул. Соборності, 47а</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14</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АЗС «ОККО»</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shd w:val="clear" w:color="auto" w:fill="FFFFFF"/>
              </w:rPr>
              <w:t xml:space="preserve">08555, Київська обл., </w:t>
            </w:r>
            <w:r w:rsidRPr="0048150C">
              <w:rPr>
                <w:rFonts w:ascii="Times New Roman" w:hAnsi="Times New Roman" w:cs="Times New Roman"/>
                <w:sz w:val="24"/>
                <w:szCs w:val="24"/>
                <w:lang w:eastAsia="ru-RU"/>
              </w:rPr>
              <w:t>с.Тарасівка, вул. Київська, 80</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15</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Виробниче споживче товариство «Боярський хлібзавод»</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08150, Київська обл., м. Боярка, вул. Кооперативна, 6</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16</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ПрАТ «Вентиляційні системи»</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08154, Київська обл., м. Боярка, вул. Соборності, 36</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17</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Зупинний пункт Малютянка</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08158, Київська обл., с.Малютянка</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18</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Залізнична станція Тарасівка</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 xml:space="preserve">08161, </w:t>
            </w:r>
            <w:r w:rsidRPr="0048150C">
              <w:rPr>
                <w:rFonts w:ascii="Times New Roman" w:hAnsi="Times New Roman" w:cs="Times New Roman"/>
                <w:sz w:val="24"/>
                <w:szCs w:val="24"/>
              </w:rPr>
              <w:t xml:space="preserve">Київська обл., с. Тарасівка, </w:t>
            </w:r>
            <w:r w:rsidRPr="0048150C">
              <w:rPr>
                <w:rFonts w:ascii="Times New Roman" w:hAnsi="Times New Roman" w:cs="Times New Roman"/>
                <w:sz w:val="24"/>
                <w:szCs w:val="24"/>
                <w:lang w:eastAsia="ru-RU"/>
              </w:rPr>
              <w:t>вул. Залізнична, 1</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19</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 xml:space="preserve">Залізнична станція Боярка </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 xml:space="preserve">08150, Київська обл., м. Боярка, </w:t>
            </w:r>
            <w:r w:rsidRPr="0048150C">
              <w:rPr>
                <w:rFonts w:ascii="Times New Roman" w:hAnsi="Times New Roman" w:cs="Times New Roman"/>
                <w:sz w:val="24"/>
                <w:szCs w:val="24"/>
                <w:lang w:eastAsia="ru-RU"/>
              </w:rPr>
              <w:t>вул. Вокзальна, 1</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20</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КП «Транспортне підприємство» Боярської міської ради</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ОПН</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ВПНО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shd w:val="clear" w:color="auto" w:fill="FFFFFF"/>
              </w:rPr>
              <w:t xml:space="preserve">08150, Київська обл., м. Боярка, Шевченка вул. 176, </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21</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КП «Громада» Боярської міської ради</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color w:val="333333"/>
                <w:sz w:val="24"/>
                <w:szCs w:val="24"/>
                <w:shd w:val="clear" w:color="auto" w:fill="FFFFFF"/>
              </w:rPr>
            </w:pPr>
            <w:r w:rsidRPr="0048150C">
              <w:rPr>
                <w:rFonts w:ascii="Times New Roman" w:hAnsi="Times New Roman" w:cs="Times New Roman"/>
                <w:color w:val="333333"/>
                <w:sz w:val="24"/>
                <w:szCs w:val="24"/>
                <w:shd w:val="clear" w:color="auto" w:fill="FFFFFF"/>
              </w:rPr>
              <w:t xml:space="preserve">18161, Київська обл., </w:t>
            </w:r>
          </w:p>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color w:val="333333"/>
                <w:sz w:val="24"/>
                <w:szCs w:val="24"/>
                <w:shd w:val="clear" w:color="auto" w:fill="FFFFFF"/>
              </w:rPr>
              <w:t>с. Тарасівка, вул. Шкільна, 1, кв. 49</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22</w:t>
            </w:r>
          </w:p>
          <w:p w:rsidR="001F6BE5" w:rsidRPr="0048150C" w:rsidRDefault="001F6BE5" w:rsidP="00545364">
            <w:pPr>
              <w:pStyle w:val="a9"/>
              <w:rPr>
                <w:rFonts w:ascii="Times New Roman" w:eastAsia="Times New Roman" w:hAnsi="Times New Roman" w:cs="Times New Roman"/>
                <w:color w:val="000000"/>
                <w:sz w:val="24"/>
                <w:szCs w:val="24"/>
                <w:lang w:eastAsia="ru-RU"/>
              </w:rPr>
            </w:pP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КП "Боярка - Водоканал"Боярської міської ради</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i/>
                <w:sz w:val="24"/>
                <w:szCs w:val="24"/>
                <w:lang w:eastAsia="ru-RU"/>
              </w:rPr>
            </w:pPr>
            <w:r w:rsidRPr="0048150C">
              <w:rPr>
                <w:rStyle w:val="a7"/>
                <w:rFonts w:ascii="Times New Roman" w:eastAsia="Calibri" w:hAnsi="Times New Roman" w:cs="Times New Roman"/>
                <w:color w:val="292929"/>
                <w:sz w:val="24"/>
                <w:szCs w:val="24"/>
                <w:shd w:val="clear" w:color="auto" w:fill="FFFFFF"/>
              </w:rPr>
              <w:t>08161, Київська обл., с. Тарасівка, провулок Патріотів, 4</w:t>
            </w:r>
          </w:p>
        </w:tc>
      </w:tr>
      <w:tr w:rsidR="001F6BE5" w:rsidRPr="0048150C" w:rsidTr="00545364">
        <w:trPr>
          <w:trHeight w:val="500"/>
        </w:trPr>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23</w:t>
            </w:r>
          </w:p>
          <w:p w:rsidR="001F6BE5" w:rsidRPr="0048150C" w:rsidRDefault="001F6BE5" w:rsidP="00545364">
            <w:pPr>
              <w:pStyle w:val="a9"/>
              <w:rPr>
                <w:rFonts w:ascii="Times New Roman" w:eastAsia="Times New Roman" w:hAnsi="Times New Roman" w:cs="Times New Roman"/>
                <w:color w:val="000000"/>
                <w:sz w:val="24"/>
                <w:szCs w:val="24"/>
                <w:lang w:eastAsia="ru-RU"/>
              </w:rPr>
            </w:pP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КП "Боярське Головне виробниче управління житлово– комунального господарства" Боярської міської ради</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color w:val="0A2740"/>
                <w:sz w:val="24"/>
                <w:szCs w:val="24"/>
                <w:shd w:val="clear" w:color="auto" w:fill="FFFFFF"/>
              </w:rPr>
            </w:pPr>
            <w:r w:rsidRPr="0048150C">
              <w:rPr>
                <w:rFonts w:ascii="Times New Roman" w:hAnsi="Times New Roman" w:cs="Times New Roman"/>
                <w:color w:val="0A2740"/>
                <w:sz w:val="24"/>
                <w:szCs w:val="24"/>
                <w:shd w:val="clear" w:color="auto" w:fill="FFFFFF"/>
              </w:rPr>
              <w:t xml:space="preserve">08154, Київська обл., м.Боярка, </w:t>
            </w:r>
          </w:p>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color w:val="0A2740"/>
                <w:sz w:val="24"/>
                <w:szCs w:val="24"/>
                <w:shd w:val="clear" w:color="auto" w:fill="FFFFFF"/>
              </w:rPr>
              <w:t>вул. П. Сагайдачного, 30</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24</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ТОВ «Агрофірма Княжичі»</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48150C">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08143, Київська</w:t>
            </w:r>
            <w:r w:rsidR="0048150C">
              <w:rPr>
                <w:rFonts w:ascii="Times New Roman" w:hAnsi="Times New Roman" w:cs="Times New Roman"/>
                <w:sz w:val="24"/>
                <w:szCs w:val="24"/>
                <w:lang w:eastAsia="ru-RU"/>
              </w:rPr>
              <w:t xml:space="preserve"> обл., с.Княжичі, вул.Воздвиженськ</w:t>
            </w:r>
            <w:r w:rsidRPr="0048150C">
              <w:rPr>
                <w:rFonts w:ascii="Times New Roman" w:hAnsi="Times New Roman" w:cs="Times New Roman"/>
                <w:sz w:val="24"/>
                <w:szCs w:val="24"/>
                <w:lang w:eastAsia="ru-RU"/>
              </w:rPr>
              <w:t>а, 2</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25</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rPr>
              <w:t xml:space="preserve">ТОВ </w:t>
            </w:r>
          </w:p>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"ХАРВІСТ ХОЛДИНГ"</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08145, Київська обл., с.Забір</w:t>
            </w:r>
            <w:r w:rsidR="0048150C" w:rsidRPr="000002FF">
              <w:rPr>
                <w:rFonts w:ascii="Times New Roman" w:hAnsi="Times New Roman" w:cs="Times New Roman"/>
                <w:sz w:val="24"/>
                <w:szCs w:val="24"/>
                <w:lang w:eastAsia="ru-RU"/>
              </w:rPr>
              <w:t>’</w:t>
            </w:r>
            <w:r w:rsidRPr="0048150C">
              <w:rPr>
                <w:rFonts w:ascii="Times New Roman" w:hAnsi="Times New Roman" w:cs="Times New Roman"/>
                <w:sz w:val="24"/>
                <w:szCs w:val="24"/>
                <w:lang w:eastAsia="ru-RU"/>
              </w:rPr>
              <w:t>я, вул.Гончаренка, 6</w:t>
            </w:r>
          </w:p>
        </w:tc>
      </w:tr>
      <w:tr w:rsidR="001F6BE5" w:rsidRPr="0048150C" w:rsidTr="00545364">
        <w:trPr>
          <w:trHeight w:val="728"/>
        </w:trPr>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26</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СФГ "Плай"</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08070, Київська обл., с.Новосілки, вул. Озерна, 34</w:t>
            </w:r>
          </w:p>
        </w:tc>
      </w:tr>
      <w:tr w:rsidR="001F6BE5" w:rsidRPr="0048150C" w:rsidTr="00545364">
        <w:tc>
          <w:tcPr>
            <w:tcW w:w="675" w:type="dxa"/>
            <w:shd w:val="clear" w:color="auto" w:fill="FFFFFF" w:themeFill="background1"/>
          </w:tcPr>
          <w:p w:rsidR="001F6BE5" w:rsidRPr="0048150C" w:rsidRDefault="001F6BE5" w:rsidP="00545364">
            <w:pPr>
              <w:pStyle w:val="a9"/>
              <w:rPr>
                <w:rFonts w:ascii="Times New Roman" w:eastAsia="Times New Roman" w:hAnsi="Times New Roman" w:cs="Times New Roman"/>
                <w:color w:val="000000"/>
                <w:sz w:val="24"/>
                <w:szCs w:val="24"/>
                <w:lang w:eastAsia="ru-RU"/>
              </w:rPr>
            </w:pPr>
            <w:r w:rsidRPr="0048150C">
              <w:rPr>
                <w:rFonts w:ascii="Times New Roman" w:eastAsia="Times New Roman" w:hAnsi="Times New Roman" w:cs="Times New Roman"/>
                <w:color w:val="000000"/>
                <w:sz w:val="24"/>
                <w:szCs w:val="24"/>
                <w:lang w:eastAsia="ru-RU"/>
              </w:rPr>
              <w:t>27</w:t>
            </w:r>
          </w:p>
        </w:tc>
        <w:tc>
          <w:tcPr>
            <w:tcW w:w="3544"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rPr>
              <w:t xml:space="preserve">ТОВ </w:t>
            </w:r>
          </w:p>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rPr>
              <w:t>"САД-ЕЛІТ-ПРОДУКТ"</w:t>
            </w:r>
          </w:p>
        </w:tc>
        <w:tc>
          <w:tcPr>
            <w:tcW w:w="992" w:type="dxa"/>
            <w:shd w:val="clear" w:color="auto" w:fill="FFFFFF" w:themeFill="background1"/>
          </w:tcPr>
          <w:p w:rsidR="001F6BE5" w:rsidRPr="0048150C" w:rsidRDefault="001F6BE5" w:rsidP="00545364">
            <w:pPr>
              <w:pStyle w:val="a9"/>
              <w:rPr>
                <w:rFonts w:ascii="Times New Roman" w:hAnsi="Times New Roman" w:cs="Times New Roman"/>
                <w:sz w:val="24"/>
                <w:szCs w:val="24"/>
              </w:rPr>
            </w:pPr>
            <w:r w:rsidRPr="0048150C">
              <w:rPr>
                <w:rFonts w:ascii="Times New Roman" w:hAnsi="Times New Roman" w:cs="Times New Roman"/>
                <w:sz w:val="24"/>
                <w:szCs w:val="24"/>
                <w:lang w:eastAsia="ru-RU"/>
              </w:rPr>
              <w:t>ПНО</w:t>
            </w:r>
          </w:p>
        </w:tc>
        <w:tc>
          <w:tcPr>
            <w:tcW w:w="1134"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ЕНО</w:t>
            </w:r>
          </w:p>
        </w:tc>
        <w:tc>
          <w:tcPr>
            <w:tcW w:w="3119" w:type="dxa"/>
            <w:shd w:val="clear" w:color="auto" w:fill="FFFFFF" w:themeFill="background1"/>
          </w:tcPr>
          <w:p w:rsidR="001F6BE5" w:rsidRPr="0048150C" w:rsidRDefault="001F6BE5" w:rsidP="00545364">
            <w:pPr>
              <w:pStyle w:val="a9"/>
              <w:rPr>
                <w:rFonts w:ascii="Times New Roman" w:hAnsi="Times New Roman" w:cs="Times New Roman"/>
                <w:sz w:val="24"/>
                <w:szCs w:val="24"/>
                <w:lang w:eastAsia="ru-RU"/>
              </w:rPr>
            </w:pPr>
            <w:r w:rsidRPr="0048150C">
              <w:rPr>
                <w:rFonts w:ascii="Times New Roman" w:hAnsi="Times New Roman" w:cs="Times New Roman"/>
                <w:sz w:val="24"/>
                <w:szCs w:val="24"/>
                <w:lang w:eastAsia="ru-RU"/>
              </w:rPr>
              <w:t>08161, Київська обл., с.Тарасівка, вул.Шевченка, 178</w:t>
            </w:r>
          </w:p>
        </w:tc>
      </w:tr>
    </w:tbl>
    <w:p w:rsidR="001F6BE5" w:rsidRPr="0048150C" w:rsidRDefault="001F6BE5" w:rsidP="001F6BE5">
      <w:pPr>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Всього: 27 об’єктів</w:t>
      </w:r>
    </w:p>
    <w:p w:rsidR="001F6BE5" w:rsidRPr="0048150C" w:rsidRDefault="001F6BE5" w:rsidP="00274578">
      <w:pPr>
        <w:jc w:val="both"/>
        <w:rPr>
          <w:rFonts w:ascii="Times New Roman" w:eastAsia="Times New Roman" w:hAnsi="Times New Roman" w:cs="Times New Roman"/>
          <w:i/>
          <w:color w:val="000000"/>
          <w:sz w:val="24"/>
          <w:szCs w:val="24"/>
          <w:lang w:eastAsia="ru-RU"/>
        </w:rPr>
      </w:pPr>
      <w:r w:rsidRPr="0048150C">
        <w:rPr>
          <w:rFonts w:ascii="Times New Roman" w:eastAsia="Times New Roman" w:hAnsi="Times New Roman" w:cs="Times New Roman"/>
          <w:i/>
          <w:color w:val="000000"/>
          <w:sz w:val="24"/>
          <w:szCs w:val="24"/>
          <w:u w:val="single"/>
          <w:lang w:eastAsia="ru-RU"/>
        </w:rPr>
        <w:t>Умовні позначки</w:t>
      </w:r>
      <w:r w:rsidRPr="0048150C">
        <w:rPr>
          <w:rFonts w:ascii="Times New Roman" w:eastAsia="Times New Roman" w:hAnsi="Times New Roman" w:cs="Times New Roman"/>
          <w:i/>
          <w:color w:val="000000"/>
          <w:sz w:val="24"/>
          <w:szCs w:val="24"/>
          <w:lang w:eastAsia="ru-RU"/>
        </w:rPr>
        <w:t>: ОПН - об’єкт підвищеної небезпеки, ВПНО – вибухопожежонебезпечний об’єкт, ПНО – потенційно (пожежо) небезпечний об’єкт, ЕНО –  екологічно небезпечний об’єкт</w:t>
      </w:r>
      <w:r w:rsidR="00790999" w:rsidRPr="0048150C">
        <w:rPr>
          <w:rFonts w:ascii="Times New Roman" w:eastAsia="Times New Roman" w:hAnsi="Times New Roman" w:cs="Times New Roman"/>
          <w:i/>
          <w:color w:val="000000"/>
          <w:sz w:val="24"/>
          <w:szCs w:val="24"/>
          <w:lang w:eastAsia="ru-RU"/>
        </w:rPr>
        <w:t>.</w:t>
      </w:r>
    </w:p>
    <w:p w:rsidR="00D71483" w:rsidRPr="0048150C" w:rsidRDefault="00D71483" w:rsidP="00D71483">
      <w:pPr>
        <w:pBdr>
          <w:top w:val="nil"/>
          <w:left w:val="nil"/>
          <w:bottom w:val="nil"/>
          <w:right w:val="nil"/>
          <w:between w:val="nil"/>
        </w:pBdr>
        <w:spacing w:after="0"/>
        <w:ind w:firstLine="708"/>
        <w:jc w:val="both"/>
        <w:rPr>
          <w:rFonts w:ascii="Times New Roman" w:hAnsi="Times New Roman" w:cs="Times New Roman"/>
          <w:b/>
          <w:color w:val="000000"/>
          <w:sz w:val="28"/>
          <w:szCs w:val="28"/>
        </w:rPr>
      </w:pPr>
      <w:r w:rsidRPr="0048150C">
        <w:rPr>
          <w:rFonts w:ascii="Times New Roman" w:hAnsi="Times New Roman" w:cs="Times New Roman"/>
          <w:b/>
          <w:color w:val="000000"/>
          <w:sz w:val="28"/>
          <w:szCs w:val="28"/>
        </w:rPr>
        <w:t xml:space="preserve">Населення </w:t>
      </w:r>
    </w:p>
    <w:p w:rsidR="00D71483" w:rsidRPr="0048150C" w:rsidRDefault="00D71483" w:rsidP="00D71483">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Починаючи з 2001 року (останній перепис населення) в м. Боярка та селах, які увійшли до складу громади, як і в більшості регіонів України, відбулося скорочення загальної кількості населення. Основним фактором скорочення чисельності населення виступала низька народжуваність та висока смертність.</w:t>
      </w:r>
    </w:p>
    <w:p w:rsidR="00D71483" w:rsidRPr="0048150C" w:rsidRDefault="00D71483" w:rsidP="00D71483">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Станом на 01.01.2022 року чисельність наявного населення (за даними Головного управління статистики в Київській області) склала 53 161 особа (таблиця</w:t>
      </w:r>
      <w:r w:rsidR="003E7501" w:rsidRPr="0048150C">
        <w:rPr>
          <w:rFonts w:ascii="Times New Roman" w:hAnsi="Times New Roman" w:cs="Times New Roman"/>
          <w:color w:val="000000"/>
          <w:sz w:val="28"/>
          <w:szCs w:val="28"/>
        </w:rPr>
        <w:t xml:space="preserve"> 8</w:t>
      </w:r>
      <w:r w:rsidRPr="0048150C">
        <w:rPr>
          <w:rFonts w:ascii="Times New Roman" w:hAnsi="Times New Roman" w:cs="Times New Roman"/>
          <w:color w:val="000000"/>
          <w:sz w:val="28"/>
          <w:szCs w:val="28"/>
        </w:rPr>
        <w:t xml:space="preserve"> нижче).</w:t>
      </w:r>
    </w:p>
    <w:p w:rsidR="00D71483" w:rsidRPr="0048150C" w:rsidRDefault="00D71483" w:rsidP="00D71483">
      <w:pPr>
        <w:pBdr>
          <w:top w:val="nil"/>
          <w:left w:val="nil"/>
          <w:bottom w:val="nil"/>
          <w:right w:val="nil"/>
          <w:between w:val="nil"/>
        </w:pBdr>
        <w:spacing w:after="0" w:line="240" w:lineRule="auto"/>
        <w:ind w:hanging="3"/>
        <w:jc w:val="both"/>
        <w:rPr>
          <w:rFonts w:ascii="Times New Roman" w:hAnsi="Times New Roman" w:cs="Times New Roman"/>
          <w:b/>
          <w:color w:val="000000"/>
          <w:sz w:val="28"/>
          <w:szCs w:val="28"/>
        </w:rPr>
      </w:pPr>
      <w:r w:rsidRPr="0048150C">
        <w:rPr>
          <w:rFonts w:ascii="Times New Roman" w:hAnsi="Times New Roman" w:cs="Times New Roman"/>
          <w:b/>
          <w:color w:val="000000"/>
          <w:sz w:val="28"/>
          <w:szCs w:val="28"/>
        </w:rPr>
        <w:t>Таблиця</w:t>
      </w:r>
      <w:r w:rsidR="003E7501" w:rsidRPr="0048150C">
        <w:rPr>
          <w:rFonts w:ascii="Times New Roman" w:hAnsi="Times New Roman" w:cs="Times New Roman"/>
          <w:b/>
          <w:color w:val="000000"/>
          <w:sz w:val="28"/>
          <w:szCs w:val="28"/>
        </w:rPr>
        <w:t xml:space="preserve"> 8</w:t>
      </w:r>
      <w:r w:rsidRPr="0048150C">
        <w:rPr>
          <w:rFonts w:ascii="Times New Roman" w:hAnsi="Times New Roman" w:cs="Times New Roman"/>
          <w:b/>
          <w:color w:val="000000"/>
          <w:sz w:val="28"/>
          <w:szCs w:val="28"/>
        </w:rPr>
        <w:t>. Чисельність наявного населення (за даними Головного управління статистики в Київській області) станом на 01.01.2022 року</w:t>
      </w:r>
    </w:p>
    <w:tbl>
      <w:tblPr>
        <w:tblW w:w="9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070"/>
        <w:gridCol w:w="1890"/>
        <w:gridCol w:w="1125"/>
        <w:gridCol w:w="1050"/>
        <w:gridCol w:w="1230"/>
        <w:gridCol w:w="1650"/>
      </w:tblGrid>
      <w:tr w:rsidR="00D71483" w:rsidRPr="0048150C" w:rsidTr="006D50B7">
        <w:trPr>
          <w:trHeight w:val="305"/>
          <w:jc w:val="center"/>
        </w:trPr>
        <w:tc>
          <w:tcPr>
            <w:tcW w:w="630" w:type="dxa"/>
            <w:vMerge w:val="restart"/>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w:t>
            </w:r>
          </w:p>
        </w:tc>
        <w:tc>
          <w:tcPr>
            <w:tcW w:w="2070" w:type="dxa"/>
            <w:vMerge w:val="restart"/>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Найменування населеного пункту</w:t>
            </w:r>
          </w:p>
        </w:tc>
        <w:tc>
          <w:tcPr>
            <w:tcW w:w="1890" w:type="dxa"/>
            <w:vMerge w:val="restart"/>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Площа населеного пункту</w:t>
            </w:r>
          </w:p>
        </w:tc>
        <w:tc>
          <w:tcPr>
            <w:tcW w:w="3405" w:type="dxa"/>
            <w:gridSpan w:val="3"/>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Кількість населення</w:t>
            </w:r>
          </w:p>
        </w:tc>
        <w:tc>
          <w:tcPr>
            <w:tcW w:w="1650" w:type="dxa"/>
            <w:vMerge w:val="restart"/>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Кількість домогосподарств</w:t>
            </w:r>
          </w:p>
        </w:tc>
      </w:tr>
      <w:tr w:rsidR="00D71483" w:rsidRPr="0048150C" w:rsidTr="006D4AE5">
        <w:trPr>
          <w:trHeight w:val="371"/>
          <w:jc w:val="center"/>
        </w:trPr>
        <w:tc>
          <w:tcPr>
            <w:tcW w:w="630" w:type="dxa"/>
            <w:vMerge/>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rPr>
                <w:rFonts w:ascii="Times New Roman" w:hAnsi="Times New Roman" w:cs="Times New Roman"/>
                <w:color w:val="000000"/>
                <w:sz w:val="24"/>
                <w:szCs w:val="24"/>
              </w:rPr>
            </w:pPr>
          </w:p>
        </w:tc>
        <w:tc>
          <w:tcPr>
            <w:tcW w:w="2070" w:type="dxa"/>
            <w:vMerge/>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rPr>
                <w:rFonts w:ascii="Times New Roman" w:hAnsi="Times New Roman" w:cs="Times New Roman"/>
                <w:color w:val="000000"/>
                <w:sz w:val="24"/>
                <w:szCs w:val="24"/>
              </w:rPr>
            </w:pPr>
          </w:p>
        </w:tc>
        <w:tc>
          <w:tcPr>
            <w:tcW w:w="1890" w:type="dxa"/>
            <w:vMerge/>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rPr>
                <w:rFonts w:ascii="Times New Roman" w:hAnsi="Times New Roman" w:cs="Times New Roman"/>
                <w:color w:val="000000"/>
                <w:sz w:val="24"/>
                <w:szCs w:val="24"/>
              </w:rPr>
            </w:pP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Всього</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Жінки</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Чоловіки</w:t>
            </w:r>
          </w:p>
        </w:tc>
        <w:tc>
          <w:tcPr>
            <w:tcW w:w="1650" w:type="dxa"/>
            <w:vMerge/>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rPr>
                <w:rFonts w:ascii="Times New Roman" w:hAnsi="Times New Roman" w:cs="Times New Roman"/>
                <w:color w:val="000000"/>
                <w:sz w:val="24"/>
                <w:szCs w:val="24"/>
              </w:rPr>
            </w:pPr>
          </w:p>
        </w:tc>
      </w:tr>
      <w:tr w:rsidR="00D71483" w:rsidRPr="0048150C" w:rsidTr="006D50B7">
        <w:trPr>
          <w:trHeight w:val="316"/>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місто Боярка</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highlight w:val="yellow"/>
              </w:rPr>
            </w:pPr>
            <w:r w:rsidRPr="0048150C">
              <w:rPr>
                <w:rFonts w:ascii="Times New Roman" w:hAnsi="Times New Roman" w:cs="Times New Roman"/>
                <w:color w:val="000000"/>
                <w:sz w:val="24"/>
                <w:szCs w:val="24"/>
              </w:rPr>
              <w:t>1462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34394</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19082</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15312</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6950</w:t>
            </w:r>
          </w:p>
        </w:tc>
      </w:tr>
      <w:tr w:rsidR="00D71483" w:rsidRPr="0048150C" w:rsidTr="006D50B7">
        <w:trPr>
          <w:trHeight w:val="338"/>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2</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Забір'я</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535,04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3025</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1553</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1472</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965</w:t>
            </w:r>
          </w:p>
        </w:tc>
      </w:tr>
      <w:tr w:rsidR="00D71483" w:rsidRPr="0048150C" w:rsidTr="006D50B7">
        <w:trPr>
          <w:trHeight w:val="360"/>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Княжичі</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241,1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1608</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832</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776</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757</w:t>
            </w:r>
          </w:p>
        </w:tc>
      </w:tr>
      <w:tr w:rsidR="00D71483" w:rsidRPr="0048150C" w:rsidTr="006D50B7">
        <w:trPr>
          <w:trHeight w:val="354"/>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Жорнівка</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188,45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997</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536</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461</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416</w:t>
            </w:r>
          </w:p>
        </w:tc>
      </w:tr>
      <w:tr w:rsidR="00D71483" w:rsidRPr="0048150C" w:rsidTr="006D50B7">
        <w:trPr>
          <w:trHeight w:val="334"/>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Малютянка</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420,34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2137</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1104</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1033</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1115</w:t>
            </w:r>
          </w:p>
        </w:tc>
      </w:tr>
      <w:tr w:rsidR="00D71483" w:rsidRPr="0048150C" w:rsidTr="006D50B7">
        <w:trPr>
          <w:trHeight w:val="201"/>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6</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Іванків</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 xml:space="preserve">26,9 га </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549</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301</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248</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163</w:t>
            </w:r>
          </w:p>
        </w:tc>
      </w:tr>
      <w:tr w:rsidR="00D71483" w:rsidRPr="0048150C" w:rsidTr="006D50B7">
        <w:trPr>
          <w:trHeight w:val="250"/>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7</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Тарасівка</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888,83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8733</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4805</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3928</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4272</w:t>
            </w:r>
          </w:p>
        </w:tc>
      </w:tr>
      <w:tr w:rsidR="00D71483" w:rsidRPr="0048150C" w:rsidTr="006D50B7">
        <w:trPr>
          <w:trHeight w:val="273"/>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8</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Нове</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415,40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663</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464</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199</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564</w:t>
            </w:r>
          </w:p>
        </w:tc>
      </w:tr>
      <w:tr w:rsidR="00D71483" w:rsidRPr="0048150C" w:rsidTr="006D50B7">
        <w:trPr>
          <w:trHeight w:val="294"/>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9</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Новосілки</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473,1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680</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363</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317</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859</w:t>
            </w:r>
          </w:p>
        </w:tc>
      </w:tr>
      <w:tr w:rsidR="00D71483" w:rsidRPr="0048150C" w:rsidTr="006D50B7">
        <w:trPr>
          <w:trHeight w:val="188"/>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Дзвінкове</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589,0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106</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48</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58</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464</w:t>
            </w:r>
          </w:p>
        </w:tc>
      </w:tr>
      <w:tr w:rsidR="00D71483" w:rsidRPr="0048150C" w:rsidTr="006D50B7">
        <w:trPr>
          <w:trHeight w:val="210"/>
          <w:jc w:val="center"/>
        </w:trPr>
        <w:tc>
          <w:tcPr>
            <w:tcW w:w="6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село Перевіз</w:t>
            </w:r>
          </w:p>
        </w:tc>
        <w:tc>
          <w:tcPr>
            <w:tcW w:w="189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423,4 га</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269</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151</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118</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color w:val="000000"/>
                <w:sz w:val="24"/>
                <w:szCs w:val="24"/>
              </w:rPr>
            </w:pPr>
            <w:r w:rsidRPr="0048150C">
              <w:rPr>
                <w:rFonts w:ascii="Times New Roman" w:hAnsi="Times New Roman" w:cs="Times New Roman"/>
                <w:color w:val="000000"/>
                <w:sz w:val="24"/>
                <w:szCs w:val="24"/>
              </w:rPr>
              <w:t>130</w:t>
            </w:r>
          </w:p>
        </w:tc>
      </w:tr>
      <w:tr w:rsidR="00D71483" w:rsidRPr="0048150C" w:rsidTr="006D50B7">
        <w:trPr>
          <w:trHeight w:val="246"/>
          <w:jc w:val="center"/>
        </w:trPr>
        <w:tc>
          <w:tcPr>
            <w:tcW w:w="4590" w:type="dxa"/>
            <w:gridSpan w:val="3"/>
            <w:vMerge w:val="restart"/>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Всього:</w:t>
            </w: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53161</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29239</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23922</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16665</w:t>
            </w:r>
          </w:p>
        </w:tc>
      </w:tr>
      <w:tr w:rsidR="00D71483" w:rsidRPr="0048150C" w:rsidTr="006D50B7">
        <w:trPr>
          <w:trHeight w:val="330"/>
          <w:jc w:val="center"/>
        </w:trPr>
        <w:tc>
          <w:tcPr>
            <w:tcW w:w="4590" w:type="dxa"/>
            <w:gridSpan w:val="3"/>
            <w:vMerge/>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rPr>
                <w:rFonts w:ascii="Times New Roman" w:hAnsi="Times New Roman" w:cs="Times New Roman"/>
                <w:b/>
                <w:color w:val="000000"/>
                <w:sz w:val="24"/>
                <w:szCs w:val="24"/>
              </w:rPr>
            </w:pPr>
          </w:p>
        </w:tc>
        <w:tc>
          <w:tcPr>
            <w:tcW w:w="1125"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100%</w:t>
            </w:r>
          </w:p>
        </w:tc>
        <w:tc>
          <w:tcPr>
            <w:tcW w:w="10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55%</w:t>
            </w:r>
          </w:p>
        </w:tc>
        <w:tc>
          <w:tcPr>
            <w:tcW w:w="123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r w:rsidRPr="0048150C">
              <w:rPr>
                <w:rFonts w:ascii="Times New Roman" w:hAnsi="Times New Roman" w:cs="Times New Roman"/>
                <w:b/>
                <w:color w:val="000000"/>
                <w:sz w:val="24"/>
                <w:szCs w:val="24"/>
              </w:rPr>
              <w:t>45%</w:t>
            </w:r>
          </w:p>
        </w:tc>
        <w:tc>
          <w:tcPr>
            <w:tcW w:w="1650" w:type="dxa"/>
            <w:shd w:val="clear" w:color="auto" w:fill="auto"/>
            <w:tcMar>
              <w:top w:w="100" w:type="dxa"/>
              <w:left w:w="100" w:type="dxa"/>
              <w:bottom w:w="100" w:type="dxa"/>
              <w:right w:w="100" w:type="dxa"/>
            </w:tcMar>
          </w:tcPr>
          <w:p w:rsidR="00D71483" w:rsidRPr="0048150C" w:rsidRDefault="00D71483" w:rsidP="006D50B7">
            <w:pPr>
              <w:widowControl w:val="0"/>
              <w:pBdr>
                <w:top w:val="nil"/>
                <w:left w:val="nil"/>
                <w:bottom w:val="nil"/>
                <w:right w:val="nil"/>
                <w:between w:val="nil"/>
              </w:pBdr>
              <w:ind w:hanging="2"/>
              <w:jc w:val="both"/>
              <w:rPr>
                <w:rFonts w:ascii="Times New Roman" w:hAnsi="Times New Roman" w:cs="Times New Roman"/>
                <w:b/>
                <w:color w:val="000000"/>
                <w:sz w:val="24"/>
                <w:szCs w:val="24"/>
              </w:rPr>
            </w:pPr>
          </w:p>
        </w:tc>
      </w:tr>
    </w:tbl>
    <w:p w:rsidR="00D71483" w:rsidRPr="0048150C" w:rsidRDefault="00D71483" w:rsidP="00D71483">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З початком війни від 24.02.2022 р. з території громади виїхала частина населення (переважно жінки та діти), але на сьогоднішній день кількість порахувати неможливо.</w:t>
      </w:r>
    </w:p>
    <w:p w:rsidR="00D71483" w:rsidRPr="0048150C" w:rsidRDefault="00D71483" w:rsidP="0016793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Відповідно з лютого 2022 року на територію громади перемістились з інших регіонів України внутрішньо переміщені особи (далі – ВПО).</w:t>
      </w:r>
    </w:p>
    <w:p w:rsidR="00167935" w:rsidRPr="0048150C" w:rsidRDefault="00D71483" w:rsidP="00790999">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Станом на </w:t>
      </w:r>
      <w:r w:rsidR="009B7323" w:rsidRPr="0048150C">
        <w:rPr>
          <w:rFonts w:ascii="Times New Roman" w:hAnsi="Times New Roman" w:cs="Times New Roman"/>
          <w:color w:val="000000"/>
          <w:sz w:val="28"/>
          <w:szCs w:val="28"/>
        </w:rPr>
        <w:t>22</w:t>
      </w:r>
      <w:r w:rsidRPr="0048150C">
        <w:rPr>
          <w:rFonts w:ascii="Times New Roman" w:hAnsi="Times New Roman" w:cs="Times New Roman"/>
          <w:color w:val="000000"/>
          <w:sz w:val="28"/>
          <w:szCs w:val="28"/>
        </w:rPr>
        <w:t>.0</w:t>
      </w:r>
      <w:r w:rsidR="009B7323" w:rsidRPr="0048150C">
        <w:rPr>
          <w:rFonts w:ascii="Times New Roman" w:hAnsi="Times New Roman" w:cs="Times New Roman"/>
          <w:color w:val="000000"/>
          <w:sz w:val="28"/>
          <w:szCs w:val="28"/>
        </w:rPr>
        <w:t>4</w:t>
      </w:r>
      <w:r w:rsidRPr="0048150C">
        <w:rPr>
          <w:rFonts w:ascii="Times New Roman" w:hAnsi="Times New Roman" w:cs="Times New Roman"/>
          <w:color w:val="000000"/>
          <w:sz w:val="28"/>
          <w:szCs w:val="28"/>
        </w:rPr>
        <w:t xml:space="preserve">.2024 року в громаді обліковується </w:t>
      </w:r>
      <w:r w:rsidR="009B7323" w:rsidRPr="0048150C">
        <w:rPr>
          <w:rFonts w:ascii="Times New Roman" w:hAnsi="Times New Roman" w:cs="Times New Roman"/>
          <w:color w:val="000000"/>
          <w:sz w:val="28"/>
          <w:szCs w:val="28"/>
        </w:rPr>
        <w:t>6434</w:t>
      </w:r>
      <w:r w:rsidRPr="0048150C">
        <w:rPr>
          <w:rFonts w:ascii="Times New Roman" w:hAnsi="Times New Roman" w:cs="Times New Roman"/>
          <w:color w:val="000000"/>
          <w:sz w:val="28"/>
          <w:szCs w:val="28"/>
        </w:rPr>
        <w:t xml:space="preserve"> осіб ВПО, з них 2440 таких, що набули статусу до 24.02.2022, та </w:t>
      </w:r>
      <w:r w:rsidR="009B7323" w:rsidRPr="0048150C">
        <w:rPr>
          <w:rFonts w:ascii="Times New Roman" w:hAnsi="Times New Roman" w:cs="Times New Roman"/>
          <w:color w:val="000000"/>
          <w:sz w:val="28"/>
          <w:szCs w:val="28"/>
        </w:rPr>
        <w:t xml:space="preserve">3994 </w:t>
      </w:r>
      <w:r w:rsidRPr="0048150C">
        <w:rPr>
          <w:rFonts w:ascii="Times New Roman" w:hAnsi="Times New Roman" w:cs="Times New Roman"/>
          <w:color w:val="000000"/>
          <w:sz w:val="28"/>
          <w:szCs w:val="28"/>
        </w:rPr>
        <w:t>таких, що отримали статус від початку повномасштабного вторгнення російської федерації.</w:t>
      </w:r>
    </w:p>
    <w:p w:rsidR="00CF568A" w:rsidRPr="0048150C" w:rsidRDefault="00CF568A" w:rsidP="00167935">
      <w:pPr>
        <w:pBdr>
          <w:top w:val="nil"/>
          <w:left w:val="nil"/>
          <w:bottom w:val="nil"/>
          <w:right w:val="nil"/>
          <w:between w:val="nil"/>
        </w:pBdr>
        <w:spacing w:after="0"/>
        <w:ind w:firstLine="708"/>
        <w:jc w:val="both"/>
        <w:rPr>
          <w:rFonts w:ascii="Times New Roman" w:hAnsi="Times New Roman" w:cs="Times New Roman"/>
          <w:b/>
          <w:color w:val="000000"/>
          <w:sz w:val="28"/>
          <w:szCs w:val="28"/>
        </w:rPr>
      </w:pPr>
      <w:r w:rsidRPr="0048150C">
        <w:rPr>
          <w:rFonts w:ascii="Times New Roman" w:hAnsi="Times New Roman" w:cs="Times New Roman"/>
          <w:b/>
          <w:color w:val="000000"/>
          <w:sz w:val="28"/>
          <w:szCs w:val="28"/>
        </w:rPr>
        <w:t>Наслідки для здоров’я населення</w:t>
      </w:r>
    </w:p>
    <w:p w:rsidR="00CF568A" w:rsidRPr="0048150C" w:rsidRDefault="00CF568A" w:rsidP="0016793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Медичні послуги населенню Боярської міської територіальної громади надаються Комунальним некомерційним підприємством «Лікарня інтенсивного лікування Боярської міської ради»; Комунальним некомерційним підприємством «Центр первинної медико - санітарної допомоги»; Комунальним некомерційним підприємством «Стоматологічна поліклініка Боярської міської ради». </w:t>
      </w:r>
    </w:p>
    <w:p w:rsidR="00E55E48" w:rsidRPr="0048150C" w:rsidRDefault="00E55E48" w:rsidP="00790999">
      <w:pPr>
        <w:pBdr>
          <w:top w:val="nil"/>
          <w:left w:val="nil"/>
          <w:bottom w:val="nil"/>
          <w:right w:val="nil"/>
          <w:between w:val="nil"/>
        </w:pBdr>
        <w:spacing w:after="0"/>
        <w:ind w:firstLine="708"/>
        <w:jc w:val="both"/>
        <w:rPr>
          <w:rFonts w:ascii="Times New Roman" w:eastAsia="Times New Roman" w:hAnsi="Times New Roman" w:cs="Times New Roman"/>
          <w:color w:val="0000FF"/>
          <w:sz w:val="28"/>
          <w:szCs w:val="28"/>
          <w:u w:val="single"/>
        </w:rPr>
      </w:pPr>
      <w:r w:rsidRPr="0048150C">
        <w:rPr>
          <w:rFonts w:ascii="Times New Roman" w:hAnsi="Times New Roman" w:cs="Times New Roman"/>
          <w:color w:val="000000"/>
          <w:sz w:val="28"/>
          <w:szCs w:val="28"/>
        </w:rPr>
        <w:t>П</w:t>
      </w:r>
      <w:r w:rsidR="001529F3" w:rsidRPr="0048150C">
        <w:rPr>
          <w:rFonts w:ascii="Times New Roman" w:hAnsi="Times New Roman" w:cs="Times New Roman"/>
          <w:color w:val="000000"/>
          <w:sz w:val="28"/>
          <w:szCs w:val="28"/>
        </w:rPr>
        <w:t>рацюють п</w:t>
      </w:r>
      <w:r w:rsidRPr="0048150C">
        <w:rPr>
          <w:rFonts w:ascii="Times New Roman" w:hAnsi="Times New Roman" w:cs="Times New Roman"/>
          <w:color w:val="000000"/>
          <w:sz w:val="28"/>
          <w:szCs w:val="28"/>
        </w:rPr>
        <w:t>риватні медичні заклади:</w:t>
      </w:r>
      <w:hyperlink r:id="rId31" w:tgtFrame="_blank" w:history="1">
        <w:r w:rsidRPr="0048150C">
          <w:rPr>
            <w:rFonts w:ascii="Times New Roman" w:hAnsi="Times New Roman" w:cs="Times New Roman"/>
            <w:color w:val="000000"/>
            <w:sz w:val="28"/>
            <w:szCs w:val="28"/>
          </w:rPr>
          <w:t>Клініка «Людина»</w:t>
        </w:r>
      </w:hyperlink>
      <w:r w:rsidRPr="0048150C">
        <w:rPr>
          <w:rFonts w:ascii="Times New Roman" w:hAnsi="Times New Roman" w:cs="Times New Roman"/>
          <w:color w:val="000000"/>
          <w:sz w:val="28"/>
          <w:szCs w:val="28"/>
        </w:rPr>
        <w:t>;</w:t>
      </w:r>
      <w:hyperlink r:id="rId32" w:tgtFrame="_blank" w:history="1">
        <w:r w:rsidRPr="0048150C">
          <w:rPr>
            <w:rFonts w:ascii="Times New Roman" w:hAnsi="Times New Roman" w:cs="Times New Roman"/>
            <w:color w:val="000000"/>
            <w:sz w:val="28"/>
            <w:szCs w:val="28"/>
          </w:rPr>
          <w:t>Медичний центр «Мультіклінік»</w:t>
        </w:r>
      </w:hyperlink>
      <w:r w:rsidRPr="0048150C">
        <w:rPr>
          <w:rFonts w:ascii="Times New Roman" w:hAnsi="Times New Roman" w:cs="Times New Roman"/>
          <w:color w:val="000000"/>
          <w:sz w:val="28"/>
          <w:szCs w:val="28"/>
        </w:rPr>
        <w:t xml:space="preserve">; </w:t>
      </w:r>
      <w:hyperlink r:id="rId33" w:tgtFrame="_blank" w:history="1">
        <w:r w:rsidRPr="0048150C">
          <w:rPr>
            <w:rFonts w:ascii="Times New Roman" w:hAnsi="Times New Roman" w:cs="Times New Roman"/>
            <w:color w:val="000000"/>
            <w:sz w:val="28"/>
            <w:szCs w:val="28"/>
          </w:rPr>
          <w:t>Медичний центр «Родовід»</w:t>
        </w:r>
      </w:hyperlink>
      <w:r w:rsidRPr="0048150C">
        <w:rPr>
          <w:rFonts w:ascii="Times New Roman" w:hAnsi="Times New Roman" w:cs="Times New Roman"/>
          <w:color w:val="000000"/>
          <w:sz w:val="28"/>
          <w:szCs w:val="28"/>
        </w:rPr>
        <w:t>, Стоматологія «К-Дент», Клініка Сімейної Стоматології, Медичний центр "ІВАДЕНТ", UNISTA</w:t>
      </w:r>
      <w:r w:rsidRPr="0048150C">
        <w:rPr>
          <w:rFonts w:ascii="Times New Roman" w:eastAsia="Times New Roman" w:hAnsi="Times New Roman" w:cs="Times New Roman"/>
          <w:color w:val="0000FF"/>
          <w:sz w:val="28"/>
          <w:szCs w:val="28"/>
          <w:u w:val="single"/>
        </w:rPr>
        <w:t xml:space="preserve"> СУЧАСНА СТОМАТОЛОГІЯ БОЯРКА, Стоматологія Тридент, Стоматологія в Боярці – СТОМАТіК.</w:t>
      </w:r>
    </w:p>
    <w:p w:rsidR="00CF568A" w:rsidRPr="0048150C" w:rsidRDefault="00CF568A" w:rsidP="00CF568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Крім того, на території громади здійснюють діяльність Комунальний заклад Київської обласної ради «Київський обласний спеціалізований медичний центр»; Комунальний заклад Київської обласної ради «Київська обласна дитяча лікарня»; Реабілітацій</w:t>
      </w:r>
      <w:r w:rsidR="00C87B21" w:rsidRPr="0048150C">
        <w:rPr>
          <w:rFonts w:ascii="Times New Roman" w:hAnsi="Times New Roman" w:cs="Times New Roman"/>
          <w:color w:val="000000"/>
          <w:sz w:val="28"/>
          <w:szCs w:val="28"/>
        </w:rPr>
        <w:t>н</w:t>
      </w:r>
      <w:r w:rsidRPr="0048150C">
        <w:rPr>
          <w:rFonts w:ascii="Times New Roman" w:hAnsi="Times New Roman" w:cs="Times New Roman"/>
          <w:color w:val="000000"/>
          <w:sz w:val="28"/>
          <w:szCs w:val="28"/>
        </w:rPr>
        <w:t>ий центр «Примула» філії Державної установи «Науково-практичний медичний центр дитячої кардіології та кардіохірургії Міністе</w:t>
      </w:r>
      <w:r w:rsidR="00B627FD" w:rsidRPr="0048150C">
        <w:rPr>
          <w:rFonts w:ascii="Times New Roman" w:hAnsi="Times New Roman" w:cs="Times New Roman"/>
          <w:color w:val="000000"/>
          <w:sz w:val="28"/>
          <w:szCs w:val="28"/>
        </w:rPr>
        <w:t>рства охорони здоров</w:t>
      </w:r>
      <w:r w:rsidR="007E287D" w:rsidRPr="0048150C">
        <w:rPr>
          <w:rFonts w:ascii="Times New Roman" w:hAnsi="Times New Roman" w:cs="Times New Roman"/>
          <w:color w:val="000000"/>
          <w:sz w:val="28"/>
          <w:szCs w:val="28"/>
        </w:rPr>
        <w:t>’</w:t>
      </w:r>
      <w:r w:rsidR="00B627FD" w:rsidRPr="0048150C">
        <w:rPr>
          <w:rFonts w:ascii="Times New Roman" w:hAnsi="Times New Roman" w:cs="Times New Roman"/>
          <w:color w:val="000000"/>
          <w:sz w:val="28"/>
          <w:szCs w:val="28"/>
        </w:rPr>
        <w:t>я України», Києво-Святошинський центр соціально-психологічної реабілітації населення.</w:t>
      </w:r>
    </w:p>
    <w:p w:rsidR="00CF568A" w:rsidRPr="0048150C" w:rsidRDefault="00CF568A" w:rsidP="00CF568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Незважаючи на весь комплекс вжитих заходів у сфері охорони здоров’я, значним залишається рівень захворюваності і смертності населення, у першу чергу на серцево-судинні захворювання, злоякісні новоутворення та зовнішні причини смерті.</w:t>
      </w:r>
    </w:p>
    <w:p w:rsidR="00CF568A" w:rsidRPr="0048150C" w:rsidRDefault="00CF568A" w:rsidP="00CF568A">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lang w:eastAsia="ru-RU"/>
        </w:rPr>
      </w:pPr>
      <w:r w:rsidRPr="0048150C">
        <w:rPr>
          <w:rFonts w:ascii="Times New Roman" w:hAnsi="Times New Roman" w:cs="Times New Roman"/>
          <w:color w:val="000000"/>
          <w:sz w:val="28"/>
          <w:szCs w:val="28"/>
        </w:rPr>
        <w:t>Для аналізу існуючого стану здоров’я населення наведені дані КНП, які і характеризують загальну</w:t>
      </w:r>
      <w:r w:rsidRPr="0048150C">
        <w:rPr>
          <w:rFonts w:ascii="Times New Roman" w:eastAsia="Times New Roman" w:hAnsi="Times New Roman" w:cs="Times New Roman"/>
          <w:color w:val="000000"/>
          <w:sz w:val="28"/>
          <w:szCs w:val="28"/>
          <w:lang w:eastAsia="ru-RU"/>
        </w:rPr>
        <w:t xml:space="preserve"> к</w:t>
      </w:r>
      <w:r w:rsidR="0081500A" w:rsidRPr="0048150C">
        <w:rPr>
          <w:rFonts w:ascii="Times New Roman" w:eastAsia="Times New Roman" w:hAnsi="Times New Roman" w:cs="Times New Roman"/>
          <w:color w:val="000000"/>
          <w:sz w:val="28"/>
          <w:szCs w:val="28"/>
          <w:lang w:eastAsia="ru-RU"/>
        </w:rPr>
        <w:t xml:space="preserve">артину захворюваності в громаді (таблиці </w:t>
      </w:r>
      <w:r w:rsidR="003E7501" w:rsidRPr="0048150C">
        <w:rPr>
          <w:rFonts w:ascii="Times New Roman" w:eastAsia="Times New Roman" w:hAnsi="Times New Roman" w:cs="Times New Roman"/>
          <w:color w:val="000000"/>
          <w:sz w:val="28"/>
          <w:szCs w:val="28"/>
          <w:lang w:eastAsia="ru-RU"/>
        </w:rPr>
        <w:t>9та 10</w:t>
      </w:r>
      <w:r w:rsidR="0081500A" w:rsidRPr="0048150C">
        <w:rPr>
          <w:rFonts w:ascii="Times New Roman" w:eastAsia="Times New Roman" w:hAnsi="Times New Roman" w:cs="Times New Roman"/>
          <w:color w:val="000000"/>
          <w:sz w:val="28"/>
          <w:szCs w:val="28"/>
          <w:lang w:eastAsia="ru-RU"/>
        </w:rPr>
        <w:t>нижче).</w:t>
      </w:r>
    </w:p>
    <w:p w:rsidR="00CF568A" w:rsidRPr="0048150C" w:rsidRDefault="003E7501" w:rsidP="00274578">
      <w:pPr>
        <w:pStyle w:val="a9"/>
        <w:jc w:val="both"/>
        <w:rPr>
          <w:rFonts w:ascii="Times New Roman" w:hAnsi="Times New Roman" w:cs="Times New Roman"/>
          <w:b/>
          <w:sz w:val="28"/>
          <w:szCs w:val="28"/>
        </w:rPr>
      </w:pPr>
      <w:r w:rsidRPr="0048150C">
        <w:rPr>
          <w:rFonts w:ascii="Times New Roman" w:hAnsi="Times New Roman" w:cs="Times New Roman"/>
          <w:b/>
          <w:sz w:val="28"/>
          <w:szCs w:val="28"/>
        </w:rPr>
        <w:t>Таблиця 9</w:t>
      </w:r>
      <w:r w:rsidR="00274578" w:rsidRPr="0048150C">
        <w:rPr>
          <w:rFonts w:ascii="Times New Roman" w:hAnsi="Times New Roman" w:cs="Times New Roman"/>
          <w:b/>
          <w:sz w:val="28"/>
          <w:szCs w:val="28"/>
        </w:rPr>
        <w:t>. П</w:t>
      </w:r>
      <w:r w:rsidR="00CF568A" w:rsidRPr="0048150C">
        <w:rPr>
          <w:rFonts w:ascii="Times New Roman" w:hAnsi="Times New Roman" w:cs="Times New Roman"/>
          <w:b/>
          <w:sz w:val="28"/>
          <w:szCs w:val="28"/>
        </w:rPr>
        <w:t>роліковано хворихв КНП «Лікарня інтенсивного лікування Боярської міської ради»</w:t>
      </w:r>
    </w:p>
    <w:p w:rsidR="003819BB" w:rsidRPr="0048150C" w:rsidRDefault="00CF568A" w:rsidP="00790999">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2022 рік</w:t>
      </w:r>
    </w:p>
    <w:tbl>
      <w:tblPr>
        <w:tblStyle w:val="ab"/>
        <w:tblW w:w="0" w:type="auto"/>
        <w:tblLayout w:type="fixed"/>
        <w:tblLook w:val="04A0" w:firstRow="1" w:lastRow="0" w:firstColumn="1" w:lastColumn="0" w:noHBand="0" w:noVBand="1"/>
      </w:tblPr>
      <w:tblGrid>
        <w:gridCol w:w="1045"/>
        <w:gridCol w:w="1048"/>
        <w:gridCol w:w="1096"/>
        <w:gridCol w:w="1046"/>
        <w:gridCol w:w="1118"/>
        <w:gridCol w:w="1027"/>
        <w:gridCol w:w="1099"/>
        <w:gridCol w:w="993"/>
        <w:gridCol w:w="1099"/>
      </w:tblGrid>
      <w:tr w:rsidR="00CF568A" w:rsidRPr="0048150C" w:rsidTr="0056574D">
        <w:tc>
          <w:tcPr>
            <w:tcW w:w="3189" w:type="dxa"/>
            <w:gridSpan w:val="3"/>
          </w:tcPr>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 xml:space="preserve">Всього проліковано – </w:t>
            </w:r>
          </w:p>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2635</w:t>
            </w:r>
          </w:p>
        </w:tc>
        <w:tc>
          <w:tcPr>
            <w:tcW w:w="3191" w:type="dxa"/>
            <w:gridSpan w:val="3"/>
          </w:tcPr>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Серцево - судинні хвороби - 516</w:t>
            </w:r>
          </w:p>
        </w:tc>
        <w:tc>
          <w:tcPr>
            <w:tcW w:w="3191" w:type="dxa"/>
            <w:gridSpan w:val="3"/>
          </w:tcPr>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Хвороби органів дихання – 144</w:t>
            </w:r>
          </w:p>
        </w:tc>
      </w:tr>
      <w:tr w:rsidR="00CF568A" w:rsidRPr="0048150C" w:rsidTr="0056574D">
        <w:tc>
          <w:tcPr>
            <w:tcW w:w="1045"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1048"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96"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w:t>
            </w:r>
            <w:r w:rsidR="0056574D" w:rsidRPr="0048150C">
              <w:rPr>
                <w:rFonts w:ascii="Times New Roman" w:hAnsi="Times New Roman" w:cs="Times New Roman"/>
                <w:sz w:val="24"/>
                <w:szCs w:val="24"/>
              </w:rPr>
              <w:t>%</w:t>
            </w:r>
          </w:p>
        </w:tc>
        <w:tc>
          <w:tcPr>
            <w:tcW w:w="1046"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1118"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27"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w:t>
            </w:r>
            <w:r w:rsidR="0056574D" w:rsidRPr="0048150C">
              <w:rPr>
                <w:rFonts w:ascii="Times New Roman" w:hAnsi="Times New Roman" w:cs="Times New Roman"/>
                <w:sz w:val="24"/>
                <w:szCs w:val="24"/>
              </w:rPr>
              <w:t>%</w:t>
            </w:r>
          </w:p>
        </w:tc>
        <w:tc>
          <w:tcPr>
            <w:tcW w:w="1099"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993"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99"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w:t>
            </w:r>
            <w:r w:rsidR="0056574D" w:rsidRPr="0048150C">
              <w:rPr>
                <w:rFonts w:ascii="Times New Roman" w:hAnsi="Times New Roman" w:cs="Times New Roman"/>
                <w:sz w:val="24"/>
                <w:szCs w:val="24"/>
              </w:rPr>
              <w:t>%</w:t>
            </w:r>
          </w:p>
        </w:tc>
      </w:tr>
      <w:tr w:rsidR="00CF568A" w:rsidRPr="0048150C" w:rsidTr="0056574D">
        <w:tc>
          <w:tcPr>
            <w:tcW w:w="1045"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20 797</w:t>
            </w:r>
          </w:p>
        </w:tc>
        <w:tc>
          <w:tcPr>
            <w:tcW w:w="1048"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124</w:t>
            </w:r>
          </w:p>
        </w:tc>
        <w:tc>
          <w:tcPr>
            <w:tcW w:w="1096"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4,7</w:t>
            </w:r>
          </w:p>
        </w:tc>
        <w:tc>
          <w:tcPr>
            <w:tcW w:w="1046"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4 422</w:t>
            </w:r>
          </w:p>
        </w:tc>
        <w:tc>
          <w:tcPr>
            <w:tcW w:w="1118"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54</w:t>
            </w:r>
          </w:p>
        </w:tc>
        <w:tc>
          <w:tcPr>
            <w:tcW w:w="1027"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10,5</w:t>
            </w:r>
          </w:p>
        </w:tc>
        <w:tc>
          <w:tcPr>
            <w:tcW w:w="1099"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1 625</w:t>
            </w:r>
          </w:p>
        </w:tc>
        <w:tc>
          <w:tcPr>
            <w:tcW w:w="993"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9</w:t>
            </w:r>
          </w:p>
        </w:tc>
        <w:tc>
          <w:tcPr>
            <w:tcW w:w="1099"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6,2</w:t>
            </w:r>
          </w:p>
        </w:tc>
      </w:tr>
    </w:tbl>
    <w:p w:rsidR="003819BB" w:rsidRPr="0048150C" w:rsidRDefault="00CF568A" w:rsidP="00790999">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2023 рік</w:t>
      </w:r>
    </w:p>
    <w:tbl>
      <w:tblPr>
        <w:tblStyle w:val="ab"/>
        <w:tblW w:w="0" w:type="auto"/>
        <w:tblLayout w:type="fixed"/>
        <w:tblLook w:val="04A0" w:firstRow="1" w:lastRow="0" w:firstColumn="1" w:lastColumn="0" w:noHBand="0" w:noVBand="1"/>
      </w:tblPr>
      <w:tblGrid>
        <w:gridCol w:w="1079"/>
        <w:gridCol w:w="1014"/>
        <w:gridCol w:w="1045"/>
        <w:gridCol w:w="1081"/>
        <w:gridCol w:w="1134"/>
        <w:gridCol w:w="992"/>
        <w:gridCol w:w="1167"/>
        <w:gridCol w:w="960"/>
        <w:gridCol w:w="1099"/>
      </w:tblGrid>
      <w:tr w:rsidR="00CF568A" w:rsidRPr="0048150C" w:rsidTr="0056574D">
        <w:tc>
          <w:tcPr>
            <w:tcW w:w="3138" w:type="dxa"/>
            <w:gridSpan w:val="3"/>
          </w:tcPr>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 xml:space="preserve">Всього проліковано – </w:t>
            </w:r>
          </w:p>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4029</w:t>
            </w:r>
          </w:p>
        </w:tc>
        <w:tc>
          <w:tcPr>
            <w:tcW w:w="3207" w:type="dxa"/>
            <w:gridSpan w:val="3"/>
          </w:tcPr>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Серцево-судинні хвороби - 919</w:t>
            </w:r>
          </w:p>
        </w:tc>
        <w:tc>
          <w:tcPr>
            <w:tcW w:w="3226" w:type="dxa"/>
            <w:gridSpan w:val="3"/>
          </w:tcPr>
          <w:p w:rsidR="00CF568A" w:rsidRPr="0048150C" w:rsidRDefault="00CF568A" w:rsidP="009C01DB">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Хвороби органів дихання – 249</w:t>
            </w:r>
          </w:p>
        </w:tc>
      </w:tr>
      <w:tr w:rsidR="00CF568A" w:rsidRPr="0048150C" w:rsidTr="0056574D">
        <w:tc>
          <w:tcPr>
            <w:tcW w:w="1079"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 днів</w:t>
            </w:r>
          </w:p>
        </w:tc>
        <w:tc>
          <w:tcPr>
            <w:tcW w:w="1014"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45"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w:t>
            </w:r>
            <w:r w:rsidR="0056574D" w:rsidRPr="0048150C">
              <w:rPr>
                <w:rFonts w:ascii="Times New Roman" w:hAnsi="Times New Roman" w:cs="Times New Roman"/>
                <w:sz w:val="24"/>
                <w:szCs w:val="24"/>
              </w:rPr>
              <w:t xml:space="preserve"> %</w:t>
            </w:r>
          </w:p>
        </w:tc>
        <w:tc>
          <w:tcPr>
            <w:tcW w:w="1081"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1134"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992"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w:t>
            </w:r>
            <w:r w:rsidR="0056574D" w:rsidRPr="0048150C">
              <w:rPr>
                <w:rFonts w:ascii="Times New Roman" w:hAnsi="Times New Roman" w:cs="Times New Roman"/>
                <w:sz w:val="24"/>
                <w:szCs w:val="24"/>
              </w:rPr>
              <w:t>%</w:t>
            </w:r>
          </w:p>
        </w:tc>
        <w:tc>
          <w:tcPr>
            <w:tcW w:w="1167"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960"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99" w:type="dxa"/>
          </w:tcPr>
          <w:p w:rsidR="00CF568A" w:rsidRPr="0048150C" w:rsidRDefault="00CF568A"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w:t>
            </w:r>
            <w:r w:rsidR="0056574D" w:rsidRPr="0048150C">
              <w:rPr>
                <w:rFonts w:ascii="Times New Roman" w:hAnsi="Times New Roman" w:cs="Times New Roman"/>
                <w:sz w:val="24"/>
                <w:szCs w:val="24"/>
              </w:rPr>
              <w:t xml:space="preserve"> %</w:t>
            </w:r>
          </w:p>
        </w:tc>
      </w:tr>
      <w:tr w:rsidR="00CF568A" w:rsidRPr="0048150C" w:rsidTr="0056574D">
        <w:tc>
          <w:tcPr>
            <w:tcW w:w="1079"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31 398</w:t>
            </w:r>
          </w:p>
        </w:tc>
        <w:tc>
          <w:tcPr>
            <w:tcW w:w="1014"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160</w:t>
            </w:r>
          </w:p>
        </w:tc>
        <w:tc>
          <w:tcPr>
            <w:tcW w:w="1045"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3,97</w:t>
            </w:r>
          </w:p>
        </w:tc>
        <w:tc>
          <w:tcPr>
            <w:tcW w:w="1081"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7 544</w:t>
            </w:r>
          </w:p>
        </w:tc>
        <w:tc>
          <w:tcPr>
            <w:tcW w:w="1134"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88</w:t>
            </w:r>
          </w:p>
        </w:tc>
        <w:tc>
          <w:tcPr>
            <w:tcW w:w="992"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6,0</w:t>
            </w:r>
          </w:p>
        </w:tc>
        <w:tc>
          <w:tcPr>
            <w:tcW w:w="1167"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2 169</w:t>
            </w:r>
          </w:p>
        </w:tc>
        <w:tc>
          <w:tcPr>
            <w:tcW w:w="960"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10</w:t>
            </w:r>
          </w:p>
        </w:tc>
        <w:tc>
          <w:tcPr>
            <w:tcW w:w="1099" w:type="dxa"/>
          </w:tcPr>
          <w:p w:rsidR="00CF568A" w:rsidRPr="0048150C" w:rsidRDefault="00CF568A" w:rsidP="009C01DB">
            <w:pPr>
              <w:jc w:val="center"/>
              <w:rPr>
                <w:rFonts w:ascii="Times New Roman" w:hAnsi="Times New Roman" w:cs="Times New Roman"/>
                <w:sz w:val="24"/>
                <w:szCs w:val="24"/>
              </w:rPr>
            </w:pPr>
            <w:r w:rsidRPr="0048150C">
              <w:rPr>
                <w:rFonts w:ascii="Times New Roman" w:hAnsi="Times New Roman" w:cs="Times New Roman"/>
                <w:sz w:val="24"/>
                <w:szCs w:val="24"/>
              </w:rPr>
              <w:t>4,0</w:t>
            </w:r>
          </w:p>
        </w:tc>
      </w:tr>
    </w:tbl>
    <w:p w:rsidR="0056574D" w:rsidRPr="0048150C" w:rsidRDefault="0056574D" w:rsidP="0056574D">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2024 рік</w:t>
      </w:r>
    </w:p>
    <w:tbl>
      <w:tblPr>
        <w:tblStyle w:val="ab"/>
        <w:tblW w:w="0" w:type="auto"/>
        <w:tblLayout w:type="fixed"/>
        <w:tblLook w:val="04A0" w:firstRow="1" w:lastRow="0" w:firstColumn="1" w:lastColumn="0" w:noHBand="0" w:noVBand="1"/>
      </w:tblPr>
      <w:tblGrid>
        <w:gridCol w:w="1097"/>
        <w:gridCol w:w="996"/>
        <w:gridCol w:w="1096"/>
        <w:gridCol w:w="1098"/>
        <w:gridCol w:w="1066"/>
        <w:gridCol w:w="1027"/>
        <w:gridCol w:w="1098"/>
        <w:gridCol w:w="994"/>
        <w:gridCol w:w="1099"/>
      </w:tblGrid>
      <w:tr w:rsidR="0056574D" w:rsidRPr="0048150C" w:rsidTr="0056574D">
        <w:tc>
          <w:tcPr>
            <w:tcW w:w="3189" w:type="dxa"/>
            <w:gridSpan w:val="3"/>
          </w:tcPr>
          <w:p w:rsidR="0056574D" w:rsidRPr="0048150C" w:rsidRDefault="0056574D" w:rsidP="000F0431">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 xml:space="preserve">Всьогопроліковано – </w:t>
            </w:r>
          </w:p>
          <w:p w:rsidR="0056574D" w:rsidRPr="0048150C" w:rsidRDefault="0056574D" w:rsidP="000F0431">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10417</w:t>
            </w:r>
          </w:p>
        </w:tc>
        <w:tc>
          <w:tcPr>
            <w:tcW w:w="3191" w:type="dxa"/>
            <w:gridSpan w:val="3"/>
          </w:tcPr>
          <w:p w:rsidR="0056574D" w:rsidRPr="0048150C" w:rsidRDefault="0056574D" w:rsidP="000F0431">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Серцево – судинніхвороби - 2048</w:t>
            </w:r>
          </w:p>
        </w:tc>
        <w:tc>
          <w:tcPr>
            <w:tcW w:w="3191" w:type="dxa"/>
            <w:gridSpan w:val="3"/>
          </w:tcPr>
          <w:p w:rsidR="0056574D" w:rsidRPr="0048150C" w:rsidRDefault="0056574D" w:rsidP="000F0431">
            <w:pPr>
              <w:pStyle w:val="a9"/>
              <w:jc w:val="center"/>
              <w:rPr>
                <w:rFonts w:ascii="Times New Roman" w:hAnsi="Times New Roman" w:cs="Times New Roman"/>
                <w:b/>
                <w:i/>
                <w:sz w:val="24"/>
                <w:szCs w:val="24"/>
              </w:rPr>
            </w:pPr>
            <w:r w:rsidRPr="0048150C">
              <w:rPr>
                <w:rFonts w:ascii="Times New Roman" w:hAnsi="Times New Roman" w:cs="Times New Roman"/>
                <w:b/>
                <w:i/>
                <w:sz w:val="24"/>
                <w:szCs w:val="24"/>
              </w:rPr>
              <w:t>Хворобиорганівдихання – 811</w:t>
            </w:r>
          </w:p>
        </w:tc>
      </w:tr>
      <w:tr w:rsidR="0056574D" w:rsidRPr="0048150C" w:rsidTr="0056574D">
        <w:tc>
          <w:tcPr>
            <w:tcW w:w="1097"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996"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96"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 %</w:t>
            </w:r>
          </w:p>
        </w:tc>
        <w:tc>
          <w:tcPr>
            <w:tcW w:w="1098"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1066"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27"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 %</w:t>
            </w:r>
          </w:p>
        </w:tc>
        <w:tc>
          <w:tcPr>
            <w:tcW w:w="1098"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Проведено ними ліжкоднів</w:t>
            </w:r>
          </w:p>
        </w:tc>
        <w:tc>
          <w:tcPr>
            <w:tcW w:w="994"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З них померло</w:t>
            </w:r>
          </w:p>
        </w:tc>
        <w:tc>
          <w:tcPr>
            <w:tcW w:w="1099"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Летальність %</w:t>
            </w:r>
          </w:p>
        </w:tc>
      </w:tr>
      <w:tr w:rsidR="0056574D" w:rsidRPr="0048150C" w:rsidTr="0056574D">
        <w:tc>
          <w:tcPr>
            <w:tcW w:w="1097"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80172</w:t>
            </w:r>
          </w:p>
        </w:tc>
        <w:tc>
          <w:tcPr>
            <w:tcW w:w="996"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567</w:t>
            </w:r>
          </w:p>
        </w:tc>
        <w:tc>
          <w:tcPr>
            <w:tcW w:w="1096" w:type="dxa"/>
          </w:tcPr>
          <w:p w:rsidR="0056574D" w:rsidRPr="0048150C" w:rsidRDefault="0056574D" w:rsidP="0056574D">
            <w:pPr>
              <w:pStyle w:val="a9"/>
              <w:jc w:val="center"/>
              <w:rPr>
                <w:rFonts w:ascii="Times New Roman" w:hAnsi="Times New Roman" w:cs="Times New Roman"/>
                <w:sz w:val="24"/>
                <w:szCs w:val="24"/>
              </w:rPr>
            </w:pPr>
            <w:r w:rsidRPr="0048150C">
              <w:rPr>
                <w:rFonts w:ascii="Times New Roman" w:hAnsi="Times New Roman" w:cs="Times New Roman"/>
                <w:sz w:val="24"/>
                <w:szCs w:val="24"/>
              </w:rPr>
              <w:t>5,4</w:t>
            </w:r>
          </w:p>
        </w:tc>
        <w:tc>
          <w:tcPr>
            <w:tcW w:w="1098"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14586</w:t>
            </w:r>
          </w:p>
        </w:tc>
        <w:tc>
          <w:tcPr>
            <w:tcW w:w="1066" w:type="dxa"/>
          </w:tcPr>
          <w:p w:rsidR="0056574D" w:rsidRPr="0048150C" w:rsidRDefault="0056574D" w:rsidP="0056574D">
            <w:pPr>
              <w:pStyle w:val="a9"/>
              <w:jc w:val="center"/>
              <w:rPr>
                <w:rFonts w:ascii="Times New Roman" w:hAnsi="Times New Roman" w:cs="Times New Roman"/>
                <w:sz w:val="24"/>
                <w:szCs w:val="24"/>
              </w:rPr>
            </w:pPr>
            <w:r w:rsidRPr="0048150C">
              <w:rPr>
                <w:rFonts w:ascii="Times New Roman" w:hAnsi="Times New Roman" w:cs="Times New Roman"/>
                <w:sz w:val="24"/>
                <w:szCs w:val="24"/>
              </w:rPr>
              <w:t>275</w:t>
            </w:r>
          </w:p>
        </w:tc>
        <w:tc>
          <w:tcPr>
            <w:tcW w:w="1027" w:type="dxa"/>
          </w:tcPr>
          <w:p w:rsidR="0056574D" w:rsidRPr="0048150C" w:rsidRDefault="0056574D" w:rsidP="0056574D">
            <w:pPr>
              <w:pStyle w:val="a9"/>
              <w:jc w:val="center"/>
              <w:rPr>
                <w:rFonts w:ascii="Times New Roman" w:hAnsi="Times New Roman" w:cs="Times New Roman"/>
                <w:sz w:val="24"/>
                <w:szCs w:val="24"/>
              </w:rPr>
            </w:pPr>
            <w:r w:rsidRPr="0048150C">
              <w:rPr>
                <w:rFonts w:ascii="Times New Roman" w:hAnsi="Times New Roman" w:cs="Times New Roman"/>
                <w:sz w:val="24"/>
                <w:szCs w:val="24"/>
              </w:rPr>
              <w:t>13,4</w:t>
            </w:r>
          </w:p>
        </w:tc>
        <w:tc>
          <w:tcPr>
            <w:tcW w:w="1098" w:type="dxa"/>
          </w:tcPr>
          <w:p w:rsidR="0056574D" w:rsidRPr="0048150C" w:rsidRDefault="0056574D" w:rsidP="000F0431">
            <w:pPr>
              <w:pStyle w:val="a9"/>
              <w:jc w:val="center"/>
              <w:rPr>
                <w:rFonts w:ascii="Times New Roman" w:hAnsi="Times New Roman" w:cs="Times New Roman"/>
                <w:sz w:val="24"/>
                <w:szCs w:val="24"/>
              </w:rPr>
            </w:pPr>
            <w:r w:rsidRPr="0048150C">
              <w:rPr>
                <w:rFonts w:ascii="Times New Roman" w:hAnsi="Times New Roman" w:cs="Times New Roman"/>
                <w:sz w:val="24"/>
                <w:szCs w:val="24"/>
              </w:rPr>
              <w:t>584674</w:t>
            </w:r>
          </w:p>
        </w:tc>
        <w:tc>
          <w:tcPr>
            <w:tcW w:w="994" w:type="dxa"/>
          </w:tcPr>
          <w:p w:rsidR="0056574D" w:rsidRPr="0048150C" w:rsidRDefault="0056574D" w:rsidP="000F0431">
            <w:pPr>
              <w:pStyle w:val="a9"/>
              <w:rPr>
                <w:rFonts w:ascii="Times New Roman" w:hAnsi="Times New Roman" w:cs="Times New Roman"/>
                <w:sz w:val="24"/>
                <w:szCs w:val="24"/>
              </w:rPr>
            </w:pPr>
          </w:p>
        </w:tc>
        <w:tc>
          <w:tcPr>
            <w:tcW w:w="1099" w:type="dxa"/>
          </w:tcPr>
          <w:p w:rsidR="0056574D" w:rsidRPr="0048150C" w:rsidRDefault="0056574D" w:rsidP="0056574D">
            <w:pPr>
              <w:pStyle w:val="a9"/>
              <w:jc w:val="center"/>
              <w:rPr>
                <w:rFonts w:ascii="Times New Roman" w:hAnsi="Times New Roman" w:cs="Times New Roman"/>
                <w:sz w:val="24"/>
                <w:szCs w:val="24"/>
              </w:rPr>
            </w:pPr>
            <w:r w:rsidRPr="0048150C">
              <w:rPr>
                <w:rFonts w:ascii="Times New Roman" w:hAnsi="Times New Roman" w:cs="Times New Roman"/>
                <w:sz w:val="24"/>
                <w:szCs w:val="24"/>
              </w:rPr>
              <w:t>13,4</w:t>
            </w:r>
          </w:p>
        </w:tc>
      </w:tr>
    </w:tbl>
    <w:p w:rsidR="0056574D" w:rsidRPr="0048150C" w:rsidRDefault="0056574D" w:rsidP="003819BB">
      <w:pPr>
        <w:pStyle w:val="a9"/>
        <w:jc w:val="cente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3120"/>
        <w:gridCol w:w="1973"/>
        <w:gridCol w:w="2075"/>
        <w:gridCol w:w="2177"/>
      </w:tblGrid>
      <w:tr w:rsidR="0056574D" w:rsidRPr="0048150C" w:rsidTr="0056574D">
        <w:tc>
          <w:tcPr>
            <w:tcW w:w="3190" w:type="dxa"/>
          </w:tcPr>
          <w:p w:rsidR="0056574D" w:rsidRPr="0048150C" w:rsidRDefault="0056574D"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Показник</w:t>
            </w:r>
          </w:p>
        </w:tc>
        <w:tc>
          <w:tcPr>
            <w:tcW w:w="2021" w:type="dxa"/>
          </w:tcPr>
          <w:p w:rsidR="0056574D" w:rsidRPr="0048150C" w:rsidRDefault="0056574D"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2022</w:t>
            </w:r>
          </w:p>
        </w:tc>
        <w:tc>
          <w:tcPr>
            <w:tcW w:w="2127" w:type="dxa"/>
          </w:tcPr>
          <w:p w:rsidR="0056574D" w:rsidRPr="0048150C" w:rsidRDefault="0056574D"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2023</w:t>
            </w:r>
          </w:p>
        </w:tc>
        <w:tc>
          <w:tcPr>
            <w:tcW w:w="2233" w:type="dxa"/>
          </w:tcPr>
          <w:p w:rsidR="0056574D" w:rsidRPr="0048150C" w:rsidRDefault="0056574D" w:rsidP="0056574D">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2024</w:t>
            </w:r>
          </w:p>
        </w:tc>
      </w:tr>
      <w:tr w:rsidR="0056574D" w:rsidRPr="0048150C" w:rsidTr="0056574D">
        <w:tc>
          <w:tcPr>
            <w:tcW w:w="3190" w:type="dxa"/>
          </w:tcPr>
          <w:p w:rsidR="0056574D" w:rsidRPr="0048150C" w:rsidRDefault="0056574D" w:rsidP="003819BB">
            <w:pPr>
              <w:pStyle w:val="a9"/>
              <w:jc w:val="center"/>
              <w:rPr>
                <w:rFonts w:ascii="Times New Roman" w:hAnsi="Times New Roman" w:cs="Times New Roman"/>
                <w:sz w:val="24"/>
                <w:szCs w:val="24"/>
              </w:rPr>
            </w:pPr>
            <w:r w:rsidRPr="0048150C">
              <w:rPr>
                <w:rFonts w:ascii="Times New Roman" w:hAnsi="Times New Roman" w:cs="Times New Roman"/>
                <w:sz w:val="24"/>
                <w:szCs w:val="24"/>
              </w:rPr>
              <w:t>Хворих на онкологію</w:t>
            </w:r>
          </w:p>
        </w:tc>
        <w:tc>
          <w:tcPr>
            <w:tcW w:w="2021" w:type="dxa"/>
          </w:tcPr>
          <w:p w:rsidR="0056574D" w:rsidRPr="0048150C" w:rsidRDefault="0056574D" w:rsidP="003819BB">
            <w:pPr>
              <w:pStyle w:val="a9"/>
              <w:jc w:val="center"/>
              <w:rPr>
                <w:rFonts w:ascii="Times New Roman" w:hAnsi="Times New Roman" w:cs="Times New Roman"/>
                <w:sz w:val="24"/>
                <w:szCs w:val="24"/>
              </w:rPr>
            </w:pPr>
            <w:r w:rsidRPr="0048150C">
              <w:rPr>
                <w:rFonts w:ascii="Times New Roman" w:hAnsi="Times New Roman" w:cs="Times New Roman"/>
                <w:sz w:val="24"/>
                <w:szCs w:val="24"/>
              </w:rPr>
              <w:t>6808</w:t>
            </w:r>
          </w:p>
        </w:tc>
        <w:tc>
          <w:tcPr>
            <w:tcW w:w="2127" w:type="dxa"/>
          </w:tcPr>
          <w:p w:rsidR="0056574D" w:rsidRPr="0048150C" w:rsidRDefault="0056574D" w:rsidP="003819BB">
            <w:pPr>
              <w:pStyle w:val="a9"/>
              <w:jc w:val="center"/>
              <w:rPr>
                <w:rFonts w:ascii="Times New Roman" w:hAnsi="Times New Roman" w:cs="Times New Roman"/>
                <w:sz w:val="24"/>
                <w:szCs w:val="24"/>
              </w:rPr>
            </w:pPr>
            <w:r w:rsidRPr="0048150C">
              <w:rPr>
                <w:rFonts w:ascii="Times New Roman" w:hAnsi="Times New Roman" w:cs="Times New Roman"/>
                <w:sz w:val="24"/>
                <w:szCs w:val="24"/>
              </w:rPr>
              <w:t>7248</w:t>
            </w:r>
          </w:p>
        </w:tc>
        <w:tc>
          <w:tcPr>
            <w:tcW w:w="2233" w:type="dxa"/>
          </w:tcPr>
          <w:p w:rsidR="0056574D" w:rsidRPr="0048150C" w:rsidRDefault="0056574D" w:rsidP="0056574D">
            <w:pPr>
              <w:pStyle w:val="a9"/>
              <w:jc w:val="center"/>
              <w:rPr>
                <w:rFonts w:ascii="Times New Roman" w:hAnsi="Times New Roman" w:cs="Times New Roman"/>
                <w:sz w:val="24"/>
                <w:szCs w:val="24"/>
              </w:rPr>
            </w:pPr>
            <w:r w:rsidRPr="0048150C">
              <w:rPr>
                <w:rFonts w:ascii="Times New Roman" w:hAnsi="Times New Roman" w:cs="Times New Roman"/>
                <w:sz w:val="24"/>
                <w:szCs w:val="24"/>
              </w:rPr>
              <w:t>8111</w:t>
            </w:r>
          </w:p>
        </w:tc>
      </w:tr>
      <w:tr w:rsidR="0056574D" w:rsidRPr="0048150C" w:rsidTr="0056574D">
        <w:tc>
          <w:tcPr>
            <w:tcW w:w="3190" w:type="dxa"/>
          </w:tcPr>
          <w:p w:rsidR="0056574D" w:rsidRPr="0048150C" w:rsidRDefault="0056574D" w:rsidP="003819BB">
            <w:pPr>
              <w:pStyle w:val="a9"/>
              <w:jc w:val="center"/>
              <w:rPr>
                <w:rFonts w:ascii="Times New Roman" w:hAnsi="Times New Roman" w:cs="Times New Roman"/>
                <w:sz w:val="24"/>
                <w:szCs w:val="24"/>
              </w:rPr>
            </w:pPr>
            <w:r w:rsidRPr="0048150C">
              <w:rPr>
                <w:rFonts w:ascii="Times New Roman" w:hAnsi="Times New Roman" w:cs="Times New Roman"/>
                <w:sz w:val="24"/>
                <w:szCs w:val="24"/>
              </w:rPr>
              <w:t>Померло</w:t>
            </w:r>
          </w:p>
        </w:tc>
        <w:tc>
          <w:tcPr>
            <w:tcW w:w="2021" w:type="dxa"/>
          </w:tcPr>
          <w:p w:rsidR="0056574D" w:rsidRPr="0048150C" w:rsidRDefault="0056574D" w:rsidP="003819BB">
            <w:pPr>
              <w:pStyle w:val="a9"/>
              <w:jc w:val="center"/>
              <w:rPr>
                <w:rFonts w:ascii="Times New Roman" w:hAnsi="Times New Roman" w:cs="Times New Roman"/>
                <w:sz w:val="24"/>
                <w:szCs w:val="24"/>
              </w:rPr>
            </w:pPr>
            <w:r w:rsidRPr="0048150C">
              <w:rPr>
                <w:rFonts w:ascii="Times New Roman" w:hAnsi="Times New Roman" w:cs="Times New Roman"/>
                <w:sz w:val="24"/>
                <w:szCs w:val="24"/>
              </w:rPr>
              <w:t>25</w:t>
            </w:r>
          </w:p>
        </w:tc>
        <w:tc>
          <w:tcPr>
            <w:tcW w:w="2127" w:type="dxa"/>
          </w:tcPr>
          <w:p w:rsidR="0056574D" w:rsidRPr="0048150C" w:rsidRDefault="0056574D" w:rsidP="003819BB">
            <w:pPr>
              <w:pStyle w:val="a9"/>
              <w:jc w:val="center"/>
              <w:rPr>
                <w:rFonts w:ascii="Times New Roman" w:hAnsi="Times New Roman" w:cs="Times New Roman"/>
                <w:sz w:val="24"/>
                <w:szCs w:val="24"/>
              </w:rPr>
            </w:pPr>
            <w:r w:rsidRPr="0048150C">
              <w:rPr>
                <w:rFonts w:ascii="Times New Roman" w:hAnsi="Times New Roman" w:cs="Times New Roman"/>
                <w:sz w:val="24"/>
                <w:szCs w:val="24"/>
              </w:rPr>
              <w:t>40</w:t>
            </w:r>
          </w:p>
        </w:tc>
        <w:tc>
          <w:tcPr>
            <w:tcW w:w="2233" w:type="dxa"/>
          </w:tcPr>
          <w:p w:rsidR="0056574D" w:rsidRPr="0048150C" w:rsidRDefault="0056574D" w:rsidP="0056574D">
            <w:pPr>
              <w:pStyle w:val="a9"/>
              <w:jc w:val="center"/>
              <w:rPr>
                <w:rFonts w:ascii="Times New Roman" w:hAnsi="Times New Roman" w:cs="Times New Roman"/>
                <w:sz w:val="24"/>
                <w:szCs w:val="24"/>
              </w:rPr>
            </w:pPr>
            <w:r w:rsidRPr="0048150C">
              <w:rPr>
                <w:rFonts w:ascii="Times New Roman" w:hAnsi="Times New Roman" w:cs="Times New Roman"/>
                <w:sz w:val="24"/>
                <w:szCs w:val="24"/>
              </w:rPr>
              <w:t>61</w:t>
            </w:r>
          </w:p>
        </w:tc>
      </w:tr>
    </w:tbl>
    <w:p w:rsidR="00D90BF9" w:rsidRPr="0048150C" w:rsidRDefault="00D90BF9" w:rsidP="003819BB">
      <w:pPr>
        <w:pStyle w:val="a9"/>
        <w:jc w:val="center"/>
        <w:rPr>
          <w:rFonts w:ascii="Times New Roman" w:hAnsi="Times New Roman" w:cs="Times New Roman"/>
          <w:sz w:val="24"/>
          <w:szCs w:val="24"/>
        </w:rPr>
      </w:pPr>
    </w:p>
    <w:p w:rsidR="003819BB" w:rsidRPr="0048150C" w:rsidRDefault="003E7501" w:rsidP="00790999">
      <w:pPr>
        <w:pStyle w:val="a9"/>
        <w:jc w:val="both"/>
        <w:rPr>
          <w:rFonts w:ascii="Times New Roman" w:hAnsi="Times New Roman" w:cs="Times New Roman"/>
          <w:b/>
          <w:sz w:val="28"/>
          <w:szCs w:val="28"/>
        </w:rPr>
      </w:pPr>
      <w:r w:rsidRPr="0048150C">
        <w:rPr>
          <w:rFonts w:ascii="Times New Roman" w:hAnsi="Times New Roman" w:cs="Times New Roman"/>
          <w:b/>
          <w:sz w:val="28"/>
          <w:szCs w:val="28"/>
        </w:rPr>
        <w:t>Таблиця 10</w:t>
      </w:r>
      <w:r w:rsidR="00B315F5" w:rsidRPr="0048150C">
        <w:rPr>
          <w:rFonts w:ascii="Times New Roman" w:hAnsi="Times New Roman" w:cs="Times New Roman"/>
          <w:b/>
          <w:sz w:val="28"/>
          <w:szCs w:val="28"/>
        </w:rPr>
        <w:t xml:space="preserve">. </w:t>
      </w:r>
      <w:r w:rsidR="003819BB" w:rsidRPr="0048150C">
        <w:rPr>
          <w:rFonts w:ascii="Times New Roman" w:hAnsi="Times New Roman" w:cs="Times New Roman"/>
          <w:b/>
          <w:sz w:val="28"/>
          <w:szCs w:val="28"/>
        </w:rPr>
        <w:t xml:space="preserve">Проліковано хворихв КНП </w:t>
      </w:r>
      <w:r w:rsidR="003819BB" w:rsidRPr="0048150C">
        <w:rPr>
          <w:rFonts w:ascii="Times New Roman" w:hAnsi="Times New Roman" w:cs="Times New Roman"/>
          <w:b/>
          <w:color w:val="000000"/>
          <w:sz w:val="28"/>
          <w:szCs w:val="28"/>
        </w:rPr>
        <w:t>«Центр первинної медико - санітарної допомоги</w:t>
      </w:r>
      <w:r w:rsidR="00423CC4">
        <w:rPr>
          <w:rFonts w:ascii="Times New Roman" w:hAnsi="Times New Roman" w:cs="Times New Roman"/>
          <w:b/>
          <w:color w:val="000000"/>
          <w:sz w:val="28"/>
          <w:szCs w:val="28"/>
        </w:rPr>
        <w:t xml:space="preserve"> </w:t>
      </w:r>
      <w:r w:rsidR="003819BB" w:rsidRPr="0048150C">
        <w:rPr>
          <w:rFonts w:ascii="Times New Roman" w:hAnsi="Times New Roman" w:cs="Times New Roman"/>
          <w:b/>
          <w:sz w:val="28"/>
          <w:szCs w:val="28"/>
        </w:rPr>
        <w:t>Боярської міської ради»</w:t>
      </w:r>
    </w:p>
    <w:p w:rsidR="000369D2" w:rsidRPr="0048150C" w:rsidRDefault="000369D2" w:rsidP="00790999">
      <w:pPr>
        <w:pStyle w:val="a9"/>
        <w:jc w:val="both"/>
        <w:rPr>
          <w:rFonts w:ascii="Times New Roman" w:hAnsi="Times New Roman" w:cs="Times New Roman"/>
          <w:b/>
          <w:sz w:val="28"/>
          <w:szCs w:val="28"/>
        </w:rPr>
      </w:pPr>
    </w:p>
    <w:tbl>
      <w:tblPr>
        <w:tblStyle w:val="ab"/>
        <w:tblW w:w="9657" w:type="dxa"/>
        <w:tblLook w:val="04A0" w:firstRow="1" w:lastRow="0" w:firstColumn="1" w:lastColumn="0" w:noHBand="0" w:noVBand="1"/>
      </w:tblPr>
      <w:tblGrid>
        <w:gridCol w:w="1242"/>
        <w:gridCol w:w="1985"/>
        <w:gridCol w:w="2410"/>
        <w:gridCol w:w="2268"/>
        <w:gridCol w:w="1752"/>
      </w:tblGrid>
      <w:tr w:rsidR="000369D2" w:rsidRPr="0048150C" w:rsidTr="000369D2">
        <w:tc>
          <w:tcPr>
            <w:tcW w:w="1242" w:type="dxa"/>
          </w:tcPr>
          <w:p w:rsidR="000369D2" w:rsidRPr="0048150C" w:rsidRDefault="000369D2" w:rsidP="009C01DB">
            <w:pPr>
              <w:pStyle w:val="a9"/>
              <w:jc w:val="center"/>
              <w:rPr>
                <w:rFonts w:ascii="Times New Roman" w:hAnsi="Times New Roman" w:cs="Times New Roman"/>
                <w:sz w:val="24"/>
                <w:szCs w:val="24"/>
              </w:rPr>
            </w:pPr>
          </w:p>
          <w:p w:rsidR="000369D2" w:rsidRPr="0048150C" w:rsidRDefault="000369D2" w:rsidP="000369D2">
            <w:pPr>
              <w:pStyle w:val="a9"/>
              <w:jc w:val="center"/>
              <w:rPr>
                <w:rFonts w:ascii="Times New Roman" w:hAnsi="Times New Roman" w:cs="Times New Roman"/>
                <w:sz w:val="24"/>
                <w:szCs w:val="24"/>
              </w:rPr>
            </w:pPr>
            <w:r w:rsidRPr="0048150C">
              <w:rPr>
                <w:rFonts w:ascii="Times New Roman" w:hAnsi="Times New Roman" w:cs="Times New Roman"/>
                <w:sz w:val="24"/>
                <w:szCs w:val="24"/>
              </w:rPr>
              <w:t>Роки</w:t>
            </w:r>
          </w:p>
          <w:p w:rsidR="000369D2" w:rsidRPr="0048150C" w:rsidRDefault="000369D2" w:rsidP="000369D2">
            <w:pPr>
              <w:pStyle w:val="a9"/>
              <w:jc w:val="center"/>
              <w:rPr>
                <w:rFonts w:ascii="Times New Roman" w:hAnsi="Times New Roman" w:cs="Times New Roman"/>
                <w:sz w:val="24"/>
                <w:szCs w:val="24"/>
              </w:rPr>
            </w:pPr>
          </w:p>
        </w:tc>
        <w:tc>
          <w:tcPr>
            <w:tcW w:w="1985" w:type="dxa"/>
          </w:tcPr>
          <w:p w:rsidR="000369D2" w:rsidRPr="0048150C" w:rsidRDefault="000369D2" w:rsidP="009C01DB">
            <w:pPr>
              <w:pStyle w:val="a9"/>
              <w:jc w:val="center"/>
              <w:rPr>
                <w:rFonts w:ascii="Times New Roman" w:hAnsi="Times New Roman" w:cs="Times New Roman"/>
                <w:sz w:val="24"/>
                <w:szCs w:val="24"/>
              </w:rPr>
            </w:pPr>
            <w:r w:rsidRPr="0048150C">
              <w:rPr>
                <w:rFonts w:ascii="Times New Roman" w:hAnsi="Times New Roman" w:cs="Times New Roman"/>
                <w:sz w:val="24"/>
                <w:szCs w:val="24"/>
              </w:rPr>
              <w:t xml:space="preserve">Всього проліковано  </w:t>
            </w:r>
          </w:p>
          <w:p w:rsidR="000369D2" w:rsidRPr="0048150C" w:rsidRDefault="000369D2" w:rsidP="009C01DB">
            <w:pPr>
              <w:pStyle w:val="a9"/>
              <w:jc w:val="center"/>
              <w:rPr>
                <w:rFonts w:ascii="Times New Roman" w:hAnsi="Times New Roman" w:cs="Times New Roman"/>
                <w:sz w:val="24"/>
                <w:szCs w:val="24"/>
              </w:rPr>
            </w:pPr>
          </w:p>
        </w:tc>
        <w:tc>
          <w:tcPr>
            <w:tcW w:w="2410" w:type="dxa"/>
          </w:tcPr>
          <w:p w:rsidR="000369D2" w:rsidRPr="0048150C" w:rsidRDefault="000369D2" w:rsidP="000369D2">
            <w:pPr>
              <w:pStyle w:val="a9"/>
              <w:jc w:val="center"/>
              <w:rPr>
                <w:rFonts w:ascii="Times New Roman" w:hAnsi="Times New Roman" w:cs="Times New Roman"/>
                <w:sz w:val="24"/>
                <w:szCs w:val="24"/>
              </w:rPr>
            </w:pPr>
            <w:r w:rsidRPr="0048150C">
              <w:rPr>
                <w:rFonts w:ascii="Times New Roman" w:hAnsi="Times New Roman" w:cs="Times New Roman"/>
                <w:sz w:val="24"/>
                <w:szCs w:val="24"/>
              </w:rPr>
              <w:t xml:space="preserve">Серцево - судинні хвороби </w:t>
            </w:r>
          </w:p>
        </w:tc>
        <w:tc>
          <w:tcPr>
            <w:tcW w:w="2268" w:type="dxa"/>
          </w:tcPr>
          <w:p w:rsidR="000369D2" w:rsidRPr="0048150C" w:rsidRDefault="000369D2" w:rsidP="000369D2">
            <w:pPr>
              <w:pStyle w:val="a9"/>
              <w:jc w:val="center"/>
              <w:rPr>
                <w:rFonts w:ascii="Times New Roman" w:hAnsi="Times New Roman" w:cs="Times New Roman"/>
                <w:sz w:val="24"/>
                <w:szCs w:val="24"/>
              </w:rPr>
            </w:pPr>
            <w:r w:rsidRPr="0048150C">
              <w:rPr>
                <w:rFonts w:ascii="Times New Roman" w:hAnsi="Times New Roman" w:cs="Times New Roman"/>
                <w:sz w:val="24"/>
                <w:szCs w:val="24"/>
              </w:rPr>
              <w:t xml:space="preserve">Хвороби органів дихання  </w:t>
            </w:r>
          </w:p>
        </w:tc>
        <w:tc>
          <w:tcPr>
            <w:tcW w:w="1752" w:type="dxa"/>
          </w:tcPr>
          <w:p w:rsidR="000369D2" w:rsidRPr="0048150C" w:rsidRDefault="000369D2" w:rsidP="000369D2">
            <w:pPr>
              <w:pStyle w:val="a9"/>
              <w:jc w:val="center"/>
              <w:rPr>
                <w:rFonts w:ascii="Times New Roman" w:hAnsi="Times New Roman" w:cs="Times New Roman"/>
                <w:sz w:val="24"/>
                <w:szCs w:val="24"/>
              </w:rPr>
            </w:pPr>
            <w:r w:rsidRPr="0048150C">
              <w:rPr>
                <w:rFonts w:ascii="Times New Roman" w:hAnsi="Times New Roman" w:cs="Times New Roman"/>
                <w:sz w:val="24"/>
                <w:szCs w:val="24"/>
              </w:rPr>
              <w:t xml:space="preserve">Смертність  </w:t>
            </w:r>
          </w:p>
        </w:tc>
      </w:tr>
      <w:tr w:rsidR="000369D2" w:rsidRPr="0048150C" w:rsidTr="000369D2">
        <w:trPr>
          <w:trHeight w:val="285"/>
        </w:trPr>
        <w:tc>
          <w:tcPr>
            <w:tcW w:w="1242" w:type="dxa"/>
          </w:tcPr>
          <w:p w:rsidR="000369D2" w:rsidRPr="0048150C" w:rsidRDefault="000369D2" w:rsidP="000369D2">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2023</w:t>
            </w:r>
          </w:p>
        </w:tc>
        <w:tc>
          <w:tcPr>
            <w:tcW w:w="1985" w:type="dxa"/>
          </w:tcPr>
          <w:p w:rsidR="000369D2" w:rsidRPr="0048150C" w:rsidRDefault="000369D2" w:rsidP="009C01D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36511</w:t>
            </w:r>
          </w:p>
        </w:tc>
        <w:tc>
          <w:tcPr>
            <w:tcW w:w="2410" w:type="dxa"/>
          </w:tcPr>
          <w:p w:rsidR="000369D2" w:rsidRPr="0048150C" w:rsidRDefault="000369D2"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6 486</w:t>
            </w:r>
          </w:p>
        </w:tc>
        <w:tc>
          <w:tcPr>
            <w:tcW w:w="2268" w:type="dxa"/>
          </w:tcPr>
          <w:p w:rsidR="000369D2" w:rsidRPr="0048150C" w:rsidRDefault="000369D2"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5804</w:t>
            </w:r>
          </w:p>
        </w:tc>
        <w:tc>
          <w:tcPr>
            <w:tcW w:w="1752" w:type="dxa"/>
          </w:tcPr>
          <w:p w:rsidR="000369D2" w:rsidRPr="0048150C" w:rsidRDefault="000369D2"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148</w:t>
            </w:r>
          </w:p>
        </w:tc>
      </w:tr>
      <w:tr w:rsidR="000369D2" w:rsidRPr="0048150C" w:rsidTr="000369D2">
        <w:trPr>
          <w:trHeight w:val="270"/>
        </w:trPr>
        <w:tc>
          <w:tcPr>
            <w:tcW w:w="1242" w:type="dxa"/>
          </w:tcPr>
          <w:p w:rsidR="000369D2" w:rsidRPr="0048150C" w:rsidRDefault="000369D2" w:rsidP="000369D2">
            <w:pPr>
              <w:pStyle w:val="a9"/>
              <w:jc w:val="center"/>
              <w:rPr>
                <w:rFonts w:ascii="Times New Roman" w:hAnsi="Times New Roman" w:cs="Times New Roman"/>
                <w:b/>
                <w:sz w:val="24"/>
                <w:szCs w:val="24"/>
              </w:rPr>
            </w:pPr>
            <w:r w:rsidRPr="0048150C">
              <w:rPr>
                <w:rFonts w:ascii="Times New Roman" w:hAnsi="Times New Roman" w:cs="Times New Roman"/>
                <w:b/>
                <w:sz w:val="24"/>
                <w:szCs w:val="24"/>
              </w:rPr>
              <w:t>2024</w:t>
            </w:r>
          </w:p>
        </w:tc>
        <w:tc>
          <w:tcPr>
            <w:tcW w:w="1985" w:type="dxa"/>
          </w:tcPr>
          <w:p w:rsidR="000369D2" w:rsidRPr="0048150C" w:rsidRDefault="000369D2" w:rsidP="009C01D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31940</w:t>
            </w:r>
          </w:p>
        </w:tc>
        <w:tc>
          <w:tcPr>
            <w:tcW w:w="2410" w:type="dxa"/>
          </w:tcPr>
          <w:p w:rsidR="000369D2" w:rsidRPr="0048150C" w:rsidRDefault="000369D2"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7520</w:t>
            </w:r>
          </w:p>
        </w:tc>
        <w:tc>
          <w:tcPr>
            <w:tcW w:w="2268" w:type="dxa"/>
          </w:tcPr>
          <w:p w:rsidR="000369D2" w:rsidRPr="0048150C" w:rsidRDefault="000369D2"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7196</w:t>
            </w:r>
          </w:p>
        </w:tc>
        <w:tc>
          <w:tcPr>
            <w:tcW w:w="1752" w:type="dxa"/>
          </w:tcPr>
          <w:p w:rsidR="000369D2" w:rsidRPr="0048150C" w:rsidRDefault="000369D2" w:rsidP="003819BB">
            <w:pPr>
              <w:pStyle w:val="a9"/>
              <w:jc w:val="center"/>
              <w:rPr>
                <w:rFonts w:ascii="Times New Roman" w:hAnsi="Times New Roman" w:cs="Times New Roman"/>
                <w:b/>
                <w:sz w:val="24"/>
                <w:szCs w:val="24"/>
              </w:rPr>
            </w:pPr>
            <w:r w:rsidRPr="0048150C">
              <w:rPr>
                <w:rFonts w:ascii="Times New Roman" w:hAnsi="Times New Roman" w:cs="Times New Roman"/>
                <w:b/>
                <w:sz w:val="24"/>
                <w:szCs w:val="24"/>
              </w:rPr>
              <w:t>127</w:t>
            </w:r>
          </w:p>
        </w:tc>
      </w:tr>
    </w:tbl>
    <w:p w:rsidR="00CF568A" w:rsidRPr="0048150C" w:rsidRDefault="00CF568A" w:rsidP="00CF568A">
      <w:pPr>
        <w:ind w:firstLine="708"/>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Показник загальної смертності залишається високим, що значною мірою зумовлено старінням населення. Динаміка рівня народжуваності та смертності по громаді за останні 3 роки представлена в таблиці:</w:t>
      </w:r>
    </w:p>
    <w:p w:rsidR="00CF568A" w:rsidRPr="0048150C" w:rsidRDefault="003E7501" w:rsidP="00B315F5">
      <w:pPr>
        <w:jc w:val="both"/>
        <w:rPr>
          <w:rFonts w:ascii="Times New Roman" w:eastAsia="Times New Roman" w:hAnsi="Times New Roman" w:cs="Times New Roman"/>
          <w:b/>
          <w:sz w:val="28"/>
          <w:szCs w:val="28"/>
        </w:rPr>
      </w:pPr>
      <w:r w:rsidRPr="0048150C">
        <w:rPr>
          <w:rFonts w:ascii="Times New Roman" w:eastAsia="Times New Roman" w:hAnsi="Times New Roman" w:cs="Times New Roman"/>
          <w:b/>
          <w:sz w:val="28"/>
          <w:szCs w:val="28"/>
        </w:rPr>
        <w:t>Таблиця 11</w:t>
      </w:r>
      <w:r w:rsidR="00B315F5" w:rsidRPr="0048150C">
        <w:rPr>
          <w:rFonts w:ascii="Times New Roman" w:eastAsia="Times New Roman" w:hAnsi="Times New Roman" w:cs="Times New Roman"/>
          <w:b/>
          <w:sz w:val="28"/>
          <w:szCs w:val="28"/>
        </w:rPr>
        <w:t xml:space="preserve">. </w:t>
      </w:r>
      <w:r w:rsidR="00CF568A" w:rsidRPr="0048150C">
        <w:rPr>
          <w:rFonts w:ascii="Times New Roman" w:eastAsia="Times New Roman" w:hAnsi="Times New Roman" w:cs="Times New Roman"/>
          <w:b/>
          <w:sz w:val="28"/>
          <w:szCs w:val="28"/>
        </w:rPr>
        <w:t>Кількість народжених та кількість померлих за попередні</w:t>
      </w:r>
      <w:r w:rsidR="00423CC4">
        <w:rPr>
          <w:rFonts w:ascii="Times New Roman" w:eastAsia="Times New Roman" w:hAnsi="Times New Roman" w:cs="Times New Roman"/>
          <w:b/>
          <w:sz w:val="28"/>
          <w:szCs w:val="28"/>
        </w:rPr>
        <w:t xml:space="preserve"> </w:t>
      </w:r>
      <w:r w:rsidR="00CF568A" w:rsidRPr="0048150C">
        <w:rPr>
          <w:rFonts w:ascii="Times New Roman" w:eastAsia="Times New Roman" w:hAnsi="Times New Roman" w:cs="Times New Roman"/>
          <w:b/>
          <w:sz w:val="28"/>
          <w:szCs w:val="28"/>
        </w:rPr>
        <w:t>три роки (за кожним роком окремо)</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335"/>
        <w:gridCol w:w="1170"/>
        <w:gridCol w:w="1290"/>
        <w:gridCol w:w="1260"/>
        <w:gridCol w:w="1605"/>
        <w:gridCol w:w="1449"/>
      </w:tblGrid>
      <w:tr w:rsidR="00CB3832" w:rsidRPr="0048150C" w:rsidTr="000002FF">
        <w:trPr>
          <w:cantSplit/>
          <w:trHeight w:val="280"/>
          <w:tblHeader/>
        </w:trPr>
        <w:tc>
          <w:tcPr>
            <w:tcW w:w="9498" w:type="dxa"/>
            <w:gridSpan w:val="7"/>
          </w:tcPr>
          <w:p w:rsidR="00CB3832" w:rsidRPr="0048150C" w:rsidRDefault="00CB3832" w:rsidP="00CB3832">
            <w:pPr>
              <w:jc w:val="center"/>
              <w:rPr>
                <w:rFonts w:ascii="Times New Roman" w:eastAsia="Times New Roman" w:hAnsi="Times New Roman" w:cs="Times New Roman"/>
                <w:sz w:val="24"/>
                <w:szCs w:val="24"/>
              </w:rPr>
            </w:pPr>
            <w:r w:rsidRPr="0048150C">
              <w:rPr>
                <w:rFonts w:ascii="Times New Roman" w:eastAsia="Times New Roman" w:hAnsi="Times New Roman" w:cs="Times New Roman"/>
                <w:b/>
                <w:sz w:val="24"/>
                <w:szCs w:val="24"/>
              </w:rPr>
              <w:t>Рік 2022</w:t>
            </w:r>
          </w:p>
        </w:tc>
      </w:tr>
      <w:tr w:rsidR="00CF568A" w:rsidRPr="0048150C" w:rsidTr="009C01DB">
        <w:trPr>
          <w:cantSplit/>
          <w:trHeight w:val="1214"/>
          <w:tblHeader/>
        </w:trPr>
        <w:tc>
          <w:tcPr>
            <w:tcW w:w="1389"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Вікова група (повних років )</w:t>
            </w:r>
          </w:p>
        </w:tc>
        <w:tc>
          <w:tcPr>
            <w:tcW w:w="1335"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Жінки народжені:</w:t>
            </w:r>
          </w:p>
        </w:tc>
        <w:tc>
          <w:tcPr>
            <w:tcW w:w="1170"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Жінки померлі:</w:t>
            </w:r>
          </w:p>
        </w:tc>
        <w:tc>
          <w:tcPr>
            <w:tcW w:w="1290"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Чоловіки народжені</w:t>
            </w:r>
          </w:p>
        </w:tc>
        <w:tc>
          <w:tcPr>
            <w:tcW w:w="1260"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Чоловіки померлі:</w:t>
            </w:r>
          </w:p>
        </w:tc>
        <w:tc>
          <w:tcPr>
            <w:tcW w:w="1605"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Загалом  народжені:</w:t>
            </w:r>
          </w:p>
        </w:tc>
        <w:tc>
          <w:tcPr>
            <w:tcW w:w="1449" w:type="dxa"/>
          </w:tcPr>
          <w:p w:rsidR="00CF568A" w:rsidRPr="0048150C" w:rsidRDefault="00CF568A" w:rsidP="009C01DB">
            <w:pPr>
              <w:jc w:val="center"/>
              <w:rPr>
                <w:rFonts w:ascii="Times New Roman" w:eastAsia="Times New Roman" w:hAnsi="Times New Roman" w:cs="Times New Roman"/>
                <w:sz w:val="24"/>
                <w:szCs w:val="24"/>
              </w:rPr>
            </w:pPr>
            <w:r w:rsidRPr="0048150C">
              <w:rPr>
                <w:rFonts w:ascii="Times New Roman" w:eastAsia="Times New Roman" w:hAnsi="Times New Roman" w:cs="Times New Roman"/>
                <w:sz w:val="24"/>
                <w:szCs w:val="24"/>
              </w:rPr>
              <w:t>Загалом померлі:</w:t>
            </w:r>
          </w:p>
        </w:tc>
      </w:tr>
      <w:tr w:rsidR="00880858" w:rsidRPr="0048150C" w:rsidTr="009C01DB">
        <w:trPr>
          <w:cantSplit/>
          <w:tblHeader/>
        </w:trPr>
        <w:tc>
          <w:tcPr>
            <w:tcW w:w="1389" w:type="dxa"/>
          </w:tcPr>
          <w:p w:rsidR="00880858"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0-5</w:t>
            </w:r>
          </w:p>
        </w:tc>
        <w:tc>
          <w:tcPr>
            <w:tcW w:w="1335"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100</w:t>
            </w:r>
          </w:p>
        </w:tc>
        <w:tc>
          <w:tcPr>
            <w:tcW w:w="117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w:t>
            </w:r>
          </w:p>
        </w:tc>
        <w:tc>
          <w:tcPr>
            <w:tcW w:w="129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118</w:t>
            </w:r>
          </w:p>
        </w:tc>
        <w:tc>
          <w:tcPr>
            <w:tcW w:w="126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w:t>
            </w:r>
          </w:p>
        </w:tc>
        <w:tc>
          <w:tcPr>
            <w:tcW w:w="1605" w:type="dxa"/>
          </w:tcPr>
          <w:p w:rsidR="00880858" w:rsidRPr="0048150C" w:rsidRDefault="00880858" w:rsidP="000002FF">
            <w:pPr>
              <w:pStyle w:val="a9"/>
              <w:rPr>
                <w:rFonts w:ascii="Times New Roman" w:eastAsia="Calibri" w:hAnsi="Times New Roman" w:cs="Times New Roman"/>
                <w:b/>
                <w:sz w:val="24"/>
                <w:szCs w:val="24"/>
              </w:rPr>
            </w:pPr>
          </w:p>
        </w:tc>
        <w:tc>
          <w:tcPr>
            <w:tcW w:w="1449" w:type="dxa"/>
          </w:tcPr>
          <w:p w:rsidR="00880858" w:rsidRPr="0048150C" w:rsidRDefault="00880858" w:rsidP="000002FF">
            <w:pPr>
              <w:pStyle w:val="a9"/>
              <w:rPr>
                <w:rFonts w:ascii="Times New Roman" w:eastAsia="Calibri" w:hAnsi="Times New Roman" w:cs="Times New Roman"/>
                <w:b/>
                <w:sz w:val="24"/>
                <w:szCs w:val="24"/>
              </w:rPr>
            </w:pPr>
          </w:p>
        </w:tc>
      </w:tr>
      <w:tr w:rsidR="00880858" w:rsidRPr="0048150C" w:rsidTr="009C01DB">
        <w:trPr>
          <w:cantSplit/>
          <w:tblHeader/>
        </w:trPr>
        <w:tc>
          <w:tcPr>
            <w:tcW w:w="1389" w:type="dxa"/>
          </w:tcPr>
          <w:p w:rsidR="00880858"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6-14</w:t>
            </w:r>
          </w:p>
        </w:tc>
        <w:tc>
          <w:tcPr>
            <w:tcW w:w="1335" w:type="dxa"/>
          </w:tcPr>
          <w:p w:rsidR="00880858" w:rsidRPr="0048150C" w:rsidRDefault="00880858" w:rsidP="000002FF">
            <w:pPr>
              <w:pStyle w:val="a9"/>
              <w:rPr>
                <w:rFonts w:ascii="Times New Roman" w:eastAsia="Calibri" w:hAnsi="Times New Roman" w:cs="Times New Roman"/>
                <w:sz w:val="24"/>
                <w:szCs w:val="24"/>
              </w:rPr>
            </w:pPr>
          </w:p>
        </w:tc>
        <w:tc>
          <w:tcPr>
            <w:tcW w:w="117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w:t>
            </w:r>
          </w:p>
        </w:tc>
        <w:tc>
          <w:tcPr>
            <w:tcW w:w="1290" w:type="dxa"/>
          </w:tcPr>
          <w:p w:rsidR="00880858" w:rsidRPr="0048150C" w:rsidRDefault="00880858" w:rsidP="000002FF">
            <w:pPr>
              <w:pStyle w:val="a9"/>
              <w:rPr>
                <w:rFonts w:ascii="Times New Roman" w:eastAsia="Calibri" w:hAnsi="Times New Roman" w:cs="Times New Roman"/>
                <w:sz w:val="24"/>
                <w:szCs w:val="24"/>
              </w:rPr>
            </w:pPr>
          </w:p>
        </w:tc>
        <w:tc>
          <w:tcPr>
            <w:tcW w:w="126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w:t>
            </w:r>
          </w:p>
        </w:tc>
        <w:tc>
          <w:tcPr>
            <w:tcW w:w="1605" w:type="dxa"/>
          </w:tcPr>
          <w:p w:rsidR="00880858" w:rsidRPr="0048150C" w:rsidRDefault="00880858" w:rsidP="000002FF">
            <w:pPr>
              <w:pStyle w:val="a9"/>
              <w:rPr>
                <w:rFonts w:ascii="Times New Roman" w:eastAsia="Calibri" w:hAnsi="Times New Roman" w:cs="Times New Roman"/>
                <w:sz w:val="24"/>
                <w:szCs w:val="24"/>
              </w:rPr>
            </w:pPr>
          </w:p>
        </w:tc>
        <w:tc>
          <w:tcPr>
            <w:tcW w:w="1449" w:type="dxa"/>
          </w:tcPr>
          <w:p w:rsidR="00880858" w:rsidRPr="0048150C" w:rsidRDefault="00880858" w:rsidP="000002FF">
            <w:pPr>
              <w:pStyle w:val="a9"/>
              <w:rPr>
                <w:rFonts w:ascii="Times New Roman" w:eastAsia="Calibri" w:hAnsi="Times New Roman" w:cs="Times New Roman"/>
                <w:sz w:val="24"/>
                <w:szCs w:val="24"/>
              </w:rPr>
            </w:pPr>
          </w:p>
        </w:tc>
      </w:tr>
      <w:tr w:rsidR="00880858" w:rsidRPr="0048150C" w:rsidTr="009C01DB">
        <w:trPr>
          <w:cantSplit/>
          <w:tblHeader/>
        </w:trPr>
        <w:tc>
          <w:tcPr>
            <w:tcW w:w="1389" w:type="dxa"/>
          </w:tcPr>
          <w:p w:rsidR="00880858"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15-18</w:t>
            </w:r>
          </w:p>
        </w:tc>
        <w:tc>
          <w:tcPr>
            <w:tcW w:w="1335" w:type="dxa"/>
          </w:tcPr>
          <w:p w:rsidR="00880858" w:rsidRPr="0048150C" w:rsidRDefault="00880858" w:rsidP="000002FF">
            <w:pPr>
              <w:pStyle w:val="a9"/>
              <w:rPr>
                <w:rFonts w:ascii="Times New Roman" w:eastAsia="Calibri" w:hAnsi="Times New Roman" w:cs="Times New Roman"/>
                <w:sz w:val="24"/>
                <w:szCs w:val="24"/>
              </w:rPr>
            </w:pPr>
          </w:p>
        </w:tc>
        <w:tc>
          <w:tcPr>
            <w:tcW w:w="117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w:t>
            </w:r>
          </w:p>
        </w:tc>
        <w:tc>
          <w:tcPr>
            <w:tcW w:w="1290" w:type="dxa"/>
          </w:tcPr>
          <w:p w:rsidR="00880858" w:rsidRPr="0048150C" w:rsidRDefault="00880858" w:rsidP="000002FF">
            <w:pPr>
              <w:pStyle w:val="a9"/>
              <w:rPr>
                <w:rFonts w:ascii="Times New Roman" w:eastAsia="Calibri" w:hAnsi="Times New Roman" w:cs="Times New Roman"/>
                <w:sz w:val="24"/>
                <w:szCs w:val="24"/>
              </w:rPr>
            </w:pPr>
          </w:p>
        </w:tc>
        <w:tc>
          <w:tcPr>
            <w:tcW w:w="126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w:t>
            </w:r>
          </w:p>
        </w:tc>
        <w:tc>
          <w:tcPr>
            <w:tcW w:w="1605" w:type="dxa"/>
          </w:tcPr>
          <w:p w:rsidR="00880858" w:rsidRPr="0048150C" w:rsidRDefault="00880858" w:rsidP="000002FF">
            <w:pPr>
              <w:pStyle w:val="a9"/>
              <w:rPr>
                <w:rFonts w:ascii="Times New Roman" w:eastAsia="Calibri" w:hAnsi="Times New Roman" w:cs="Times New Roman"/>
                <w:sz w:val="24"/>
                <w:szCs w:val="24"/>
              </w:rPr>
            </w:pPr>
          </w:p>
        </w:tc>
        <w:tc>
          <w:tcPr>
            <w:tcW w:w="1449" w:type="dxa"/>
          </w:tcPr>
          <w:p w:rsidR="00880858" w:rsidRPr="0048150C" w:rsidRDefault="00880858" w:rsidP="000002FF">
            <w:pPr>
              <w:pStyle w:val="a9"/>
              <w:rPr>
                <w:rFonts w:ascii="Times New Roman" w:eastAsia="Calibri" w:hAnsi="Times New Roman" w:cs="Times New Roman"/>
                <w:sz w:val="24"/>
                <w:szCs w:val="24"/>
              </w:rPr>
            </w:pPr>
          </w:p>
        </w:tc>
      </w:tr>
      <w:tr w:rsidR="00880858" w:rsidRPr="0048150C" w:rsidTr="009C01DB">
        <w:trPr>
          <w:cantSplit/>
          <w:trHeight w:val="270"/>
          <w:tblHeader/>
        </w:trPr>
        <w:tc>
          <w:tcPr>
            <w:tcW w:w="1389" w:type="dxa"/>
          </w:tcPr>
          <w:p w:rsidR="00880858"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19-35</w:t>
            </w:r>
          </w:p>
        </w:tc>
        <w:tc>
          <w:tcPr>
            <w:tcW w:w="1335" w:type="dxa"/>
          </w:tcPr>
          <w:p w:rsidR="00880858" w:rsidRPr="0048150C" w:rsidRDefault="00880858" w:rsidP="000002FF">
            <w:pPr>
              <w:pStyle w:val="a9"/>
              <w:rPr>
                <w:rFonts w:ascii="Times New Roman" w:eastAsia="Calibri" w:hAnsi="Times New Roman" w:cs="Times New Roman"/>
                <w:sz w:val="24"/>
                <w:szCs w:val="24"/>
              </w:rPr>
            </w:pPr>
          </w:p>
        </w:tc>
        <w:tc>
          <w:tcPr>
            <w:tcW w:w="117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4</w:t>
            </w:r>
          </w:p>
        </w:tc>
        <w:tc>
          <w:tcPr>
            <w:tcW w:w="1290" w:type="dxa"/>
          </w:tcPr>
          <w:p w:rsidR="00880858" w:rsidRPr="0048150C" w:rsidRDefault="00880858" w:rsidP="000002FF">
            <w:pPr>
              <w:pStyle w:val="a9"/>
              <w:rPr>
                <w:rFonts w:ascii="Times New Roman" w:eastAsia="Calibri" w:hAnsi="Times New Roman" w:cs="Times New Roman"/>
                <w:sz w:val="24"/>
                <w:szCs w:val="24"/>
              </w:rPr>
            </w:pPr>
          </w:p>
        </w:tc>
        <w:tc>
          <w:tcPr>
            <w:tcW w:w="126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8</w:t>
            </w:r>
          </w:p>
        </w:tc>
        <w:tc>
          <w:tcPr>
            <w:tcW w:w="1605" w:type="dxa"/>
          </w:tcPr>
          <w:p w:rsidR="00880858" w:rsidRPr="0048150C" w:rsidRDefault="00880858" w:rsidP="000002FF">
            <w:pPr>
              <w:pStyle w:val="a9"/>
              <w:rPr>
                <w:rFonts w:ascii="Times New Roman" w:eastAsia="Calibri" w:hAnsi="Times New Roman" w:cs="Times New Roman"/>
                <w:sz w:val="24"/>
                <w:szCs w:val="24"/>
              </w:rPr>
            </w:pPr>
          </w:p>
        </w:tc>
        <w:tc>
          <w:tcPr>
            <w:tcW w:w="1449" w:type="dxa"/>
          </w:tcPr>
          <w:p w:rsidR="00880858" w:rsidRPr="0048150C" w:rsidRDefault="00880858" w:rsidP="000002FF">
            <w:pPr>
              <w:pStyle w:val="a9"/>
              <w:rPr>
                <w:rFonts w:ascii="Times New Roman" w:eastAsia="Calibri" w:hAnsi="Times New Roman" w:cs="Times New Roman"/>
                <w:sz w:val="24"/>
                <w:szCs w:val="24"/>
              </w:rPr>
            </w:pPr>
          </w:p>
        </w:tc>
      </w:tr>
      <w:tr w:rsidR="00880858" w:rsidRPr="0048150C" w:rsidTr="009C01DB">
        <w:trPr>
          <w:cantSplit/>
          <w:tblHeader/>
        </w:trPr>
        <w:tc>
          <w:tcPr>
            <w:tcW w:w="1389" w:type="dxa"/>
          </w:tcPr>
          <w:p w:rsidR="00880858"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36-59</w:t>
            </w:r>
          </w:p>
        </w:tc>
        <w:tc>
          <w:tcPr>
            <w:tcW w:w="1335" w:type="dxa"/>
          </w:tcPr>
          <w:p w:rsidR="00880858" w:rsidRPr="0048150C" w:rsidRDefault="00880858" w:rsidP="000002FF">
            <w:pPr>
              <w:pStyle w:val="a9"/>
              <w:rPr>
                <w:rFonts w:ascii="Times New Roman" w:eastAsia="Calibri" w:hAnsi="Times New Roman" w:cs="Times New Roman"/>
                <w:sz w:val="24"/>
                <w:szCs w:val="24"/>
              </w:rPr>
            </w:pPr>
          </w:p>
        </w:tc>
        <w:tc>
          <w:tcPr>
            <w:tcW w:w="117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21</w:t>
            </w:r>
          </w:p>
        </w:tc>
        <w:tc>
          <w:tcPr>
            <w:tcW w:w="1290" w:type="dxa"/>
          </w:tcPr>
          <w:p w:rsidR="00880858" w:rsidRPr="0048150C" w:rsidRDefault="00880858" w:rsidP="000002FF">
            <w:pPr>
              <w:pStyle w:val="a9"/>
              <w:rPr>
                <w:rFonts w:ascii="Times New Roman" w:eastAsia="Calibri" w:hAnsi="Times New Roman" w:cs="Times New Roman"/>
                <w:sz w:val="24"/>
                <w:szCs w:val="24"/>
              </w:rPr>
            </w:pPr>
          </w:p>
        </w:tc>
        <w:tc>
          <w:tcPr>
            <w:tcW w:w="126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69</w:t>
            </w:r>
          </w:p>
        </w:tc>
        <w:tc>
          <w:tcPr>
            <w:tcW w:w="1605" w:type="dxa"/>
          </w:tcPr>
          <w:p w:rsidR="00880858" w:rsidRPr="0048150C" w:rsidRDefault="00880858" w:rsidP="000002FF">
            <w:pPr>
              <w:pStyle w:val="a9"/>
              <w:rPr>
                <w:rFonts w:ascii="Times New Roman" w:eastAsia="Calibri" w:hAnsi="Times New Roman" w:cs="Times New Roman"/>
                <w:sz w:val="24"/>
                <w:szCs w:val="24"/>
              </w:rPr>
            </w:pPr>
          </w:p>
        </w:tc>
        <w:tc>
          <w:tcPr>
            <w:tcW w:w="1449" w:type="dxa"/>
          </w:tcPr>
          <w:p w:rsidR="00880858" w:rsidRPr="0048150C" w:rsidRDefault="00880858" w:rsidP="000002FF">
            <w:pPr>
              <w:pStyle w:val="a9"/>
              <w:rPr>
                <w:rFonts w:ascii="Times New Roman" w:eastAsia="Calibri" w:hAnsi="Times New Roman" w:cs="Times New Roman"/>
                <w:sz w:val="24"/>
                <w:szCs w:val="24"/>
              </w:rPr>
            </w:pPr>
          </w:p>
        </w:tc>
      </w:tr>
      <w:tr w:rsidR="00880858" w:rsidRPr="0048150C" w:rsidTr="009C01DB">
        <w:trPr>
          <w:cantSplit/>
          <w:tblHeader/>
        </w:trPr>
        <w:tc>
          <w:tcPr>
            <w:tcW w:w="1389" w:type="dxa"/>
          </w:tcPr>
          <w:p w:rsidR="00880858"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60+</w:t>
            </w:r>
          </w:p>
        </w:tc>
        <w:tc>
          <w:tcPr>
            <w:tcW w:w="1335" w:type="dxa"/>
          </w:tcPr>
          <w:p w:rsidR="00880858" w:rsidRPr="0048150C" w:rsidRDefault="00880858" w:rsidP="000002FF">
            <w:pPr>
              <w:pStyle w:val="a9"/>
              <w:rPr>
                <w:rFonts w:ascii="Times New Roman" w:eastAsia="Calibri" w:hAnsi="Times New Roman" w:cs="Times New Roman"/>
                <w:sz w:val="24"/>
                <w:szCs w:val="24"/>
              </w:rPr>
            </w:pPr>
          </w:p>
        </w:tc>
        <w:tc>
          <w:tcPr>
            <w:tcW w:w="117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293</w:t>
            </w:r>
          </w:p>
        </w:tc>
        <w:tc>
          <w:tcPr>
            <w:tcW w:w="1290" w:type="dxa"/>
          </w:tcPr>
          <w:p w:rsidR="00880858" w:rsidRPr="0048150C" w:rsidRDefault="00880858" w:rsidP="000002FF">
            <w:pPr>
              <w:pStyle w:val="a9"/>
              <w:rPr>
                <w:rFonts w:ascii="Times New Roman" w:eastAsia="Calibri" w:hAnsi="Times New Roman" w:cs="Times New Roman"/>
                <w:sz w:val="24"/>
                <w:szCs w:val="24"/>
              </w:rPr>
            </w:pPr>
          </w:p>
        </w:tc>
        <w:tc>
          <w:tcPr>
            <w:tcW w:w="1260" w:type="dxa"/>
          </w:tcPr>
          <w:p w:rsidR="00880858" w:rsidRPr="0048150C" w:rsidRDefault="00880858" w:rsidP="000002FF">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227</w:t>
            </w:r>
          </w:p>
        </w:tc>
        <w:tc>
          <w:tcPr>
            <w:tcW w:w="1605" w:type="dxa"/>
          </w:tcPr>
          <w:p w:rsidR="00880858" w:rsidRPr="0048150C" w:rsidRDefault="00880858" w:rsidP="000002FF">
            <w:pPr>
              <w:pStyle w:val="a9"/>
              <w:rPr>
                <w:rFonts w:ascii="Times New Roman" w:eastAsia="Calibri" w:hAnsi="Times New Roman" w:cs="Times New Roman"/>
                <w:sz w:val="24"/>
                <w:szCs w:val="24"/>
              </w:rPr>
            </w:pPr>
          </w:p>
        </w:tc>
        <w:tc>
          <w:tcPr>
            <w:tcW w:w="1449" w:type="dxa"/>
          </w:tcPr>
          <w:p w:rsidR="00880858" w:rsidRPr="0048150C" w:rsidRDefault="00880858" w:rsidP="000002FF">
            <w:pPr>
              <w:pStyle w:val="a9"/>
              <w:rPr>
                <w:rFonts w:ascii="Times New Roman" w:eastAsia="Calibri" w:hAnsi="Times New Roman" w:cs="Times New Roman"/>
                <w:sz w:val="24"/>
                <w:szCs w:val="24"/>
              </w:rPr>
            </w:pPr>
          </w:p>
        </w:tc>
      </w:tr>
      <w:tr w:rsidR="00880858" w:rsidRPr="0048150C" w:rsidTr="009C01DB">
        <w:trPr>
          <w:cantSplit/>
          <w:tblHeader/>
        </w:trPr>
        <w:tc>
          <w:tcPr>
            <w:tcW w:w="1389" w:type="dxa"/>
          </w:tcPr>
          <w:p w:rsidR="00880858" w:rsidRPr="0048150C" w:rsidRDefault="00880858" w:rsidP="009C01DB">
            <w:pPr>
              <w:pStyle w:val="a9"/>
              <w:rPr>
                <w:rFonts w:ascii="Times New Roman" w:eastAsia="Calibri" w:hAnsi="Times New Roman" w:cs="Times New Roman"/>
                <w:sz w:val="24"/>
                <w:szCs w:val="24"/>
              </w:rPr>
            </w:pPr>
          </w:p>
        </w:tc>
        <w:tc>
          <w:tcPr>
            <w:tcW w:w="1335" w:type="dxa"/>
          </w:tcPr>
          <w:p w:rsidR="00880858" w:rsidRPr="0048150C" w:rsidRDefault="00880858" w:rsidP="000002FF">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100</w:t>
            </w:r>
          </w:p>
        </w:tc>
        <w:tc>
          <w:tcPr>
            <w:tcW w:w="1170" w:type="dxa"/>
          </w:tcPr>
          <w:p w:rsidR="00880858" w:rsidRPr="0048150C" w:rsidRDefault="00880858" w:rsidP="000002FF">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320</w:t>
            </w:r>
          </w:p>
        </w:tc>
        <w:tc>
          <w:tcPr>
            <w:tcW w:w="1290" w:type="dxa"/>
          </w:tcPr>
          <w:p w:rsidR="00880858" w:rsidRPr="0048150C" w:rsidRDefault="00880858" w:rsidP="000002FF">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118</w:t>
            </w:r>
          </w:p>
        </w:tc>
        <w:tc>
          <w:tcPr>
            <w:tcW w:w="1260" w:type="dxa"/>
          </w:tcPr>
          <w:p w:rsidR="00880858" w:rsidRPr="0048150C" w:rsidRDefault="00880858" w:rsidP="000002FF">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304</w:t>
            </w:r>
          </w:p>
        </w:tc>
        <w:tc>
          <w:tcPr>
            <w:tcW w:w="1605" w:type="dxa"/>
          </w:tcPr>
          <w:p w:rsidR="00880858" w:rsidRPr="0048150C" w:rsidRDefault="00880858" w:rsidP="000002FF">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218</w:t>
            </w:r>
          </w:p>
        </w:tc>
        <w:tc>
          <w:tcPr>
            <w:tcW w:w="1449" w:type="dxa"/>
          </w:tcPr>
          <w:p w:rsidR="00880858" w:rsidRPr="0048150C" w:rsidRDefault="00880858" w:rsidP="000002FF">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624</w:t>
            </w:r>
          </w:p>
        </w:tc>
      </w:tr>
      <w:tr w:rsidR="00CB3832" w:rsidRPr="0048150C" w:rsidTr="000002FF">
        <w:trPr>
          <w:cantSplit/>
          <w:trHeight w:val="220"/>
          <w:tblHeader/>
        </w:trPr>
        <w:tc>
          <w:tcPr>
            <w:tcW w:w="9498" w:type="dxa"/>
            <w:gridSpan w:val="7"/>
          </w:tcPr>
          <w:p w:rsidR="00CB3832" w:rsidRPr="0048150C" w:rsidRDefault="00CB3832" w:rsidP="00CB3832">
            <w:pPr>
              <w:jc w:val="center"/>
              <w:rPr>
                <w:rFonts w:ascii="Times New Roman" w:eastAsia="Times New Roman" w:hAnsi="Times New Roman" w:cs="Times New Roman"/>
                <w:b/>
                <w:sz w:val="24"/>
                <w:szCs w:val="24"/>
              </w:rPr>
            </w:pPr>
            <w:r w:rsidRPr="0048150C">
              <w:rPr>
                <w:rFonts w:ascii="Times New Roman" w:eastAsia="Times New Roman" w:hAnsi="Times New Roman" w:cs="Times New Roman"/>
                <w:b/>
                <w:sz w:val="24"/>
                <w:szCs w:val="24"/>
              </w:rPr>
              <w:t>Рік 2023</w:t>
            </w: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0-5</w:t>
            </w:r>
          </w:p>
        </w:tc>
        <w:tc>
          <w:tcPr>
            <w:tcW w:w="1335"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92</w:t>
            </w:r>
          </w:p>
        </w:tc>
        <w:tc>
          <w:tcPr>
            <w:tcW w:w="1170" w:type="dxa"/>
          </w:tcPr>
          <w:p w:rsidR="00CF568A" w:rsidRPr="0048150C" w:rsidRDefault="00CF568A" w:rsidP="009C01DB">
            <w:pPr>
              <w:pStyle w:val="a9"/>
              <w:rPr>
                <w:rFonts w:ascii="Times New Roman" w:eastAsia="Calibri" w:hAnsi="Times New Roman" w:cs="Times New Roman"/>
                <w:sz w:val="24"/>
                <w:szCs w:val="24"/>
              </w:rPr>
            </w:pPr>
          </w:p>
        </w:tc>
        <w:tc>
          <w:tcPr>
            <w:tcW w:w="129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136</w:t>
            </w: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w:t>
            </w:r>
          </w:p>
        </w:tc>
        <w:tc>
          <w:tcPr>
            <w:tcW w:w="1605" w:type="dxa"/>
          </w:tcPr>
          <w:p w:rsidR="00CF568A" w:rsidRPr="0048150C" w:rsidRDefault="00CF568A" w:rsidP="009C01DB">
            <w:pPr>
              <w:pStyle w:val="a9"/>
              <w:rPr>
                <w:rFonts w:ascii="Times New Roman" w:eastAsia="Calibri" w:hAnsi="Times New Roman" w:cs="Times New Roman"/>
                <w:b/>
                <w:sz w:val="24"/>
                <w:szCs w:val="24"/>
              </w:rPr>
            </w:pPr>
          </w:p>
        </w:tc>
        <w:tc>
          <w:tcPr>
            <w:tcW w:w="1449" w:type="dxa"/>
          </w:tcPr>
          <w:p w:rsidR="00CF568A" w:rsidRPr="0048150C" w:rsidRDefault="00CF568A" w:rsidP="009C01DB">
            <w:pPr>
              <w:pStyle w:val="a9"/>
              <w:rPr>
                <w:rFonts w:ascii="Times New Roman" w:eastAsia="Calibri" w:hAnsi="Times New Roman" w:cs="Times New Roman"/>
                <w:b/>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6-14</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15-18</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19-35</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3</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15</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36-59</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26</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63</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60+</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880858">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223</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185</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0229A6" w:rsidRPr="0048150C" w:rsidTr="009C01DB">
        <w:trPr>
          <w:cantSplit/>
          <w:tblHeader/>
        </w:trPr>
        <w:tc>
          <w:tcPr>
            <w:tcW w:w="1389" w:type="dxa"/>
          </w:tcPr>
          <w:p w:rsidR="000229A6" w:rsidRPr="0048150C" w:rsidRDefault="000229A6" w:rsidP="009C01DB">
            <w:pPr>
              <w:pStyle w:val="a9"/>
              <w:rPr>
                <w:rFonts w:ascii="Times New Roman" w:eastAsia="Calibri" w:hAnsi="Times New Roman" w:cs="Times New Roman"/>
                <w:b/>
                <w:sz w:val="24"/>
                <w:szCs w:val="24"/>
              </w:rPr>
            </w:pPr>
          </w:p>
        </w:tc>
        <w:tc>
          <w:tcPr>
            <w:tcW w:w="1335"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92</w:t>
            </w:r>
          </w:p>
        </w:tc>
        <w:tc>
          <w:tcPr>
            <w:tcW w:w="1170"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252</w:t>
            </w:r>
          </w:p>
        </w:tc>
        <w:tc>
          <w:tcPr>
            <w:tcW w:w="1290"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136</w:t>
            </w:r>
          </w:p>
        </w:tc>
        <w:tc>
          <w:tcPr>
            <w:tcW w:w="1260"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265</w:t>
            </w:r>
          </w:p>
        </w:tc>
        <w:tc>
          <w:tcPr>
            <w:tcW w:w="1605"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228</w:t>
            </w:r>
          </w:p>
        </w:tc>
        <w:tc>
          <w:tcPr>
            <w:tcW w:w="1449"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517</w:t>
            </w:r>
          </w:p>
        </w:tc>
      </w:tr>
      <w:tr w:rsidR="00CB3832" w:rsidRPr="0048150C" w:rsidTr="000002FF">
        <w:trPr>
          <w:cantSplit/>
          <w:trHeight w:val="220"/>
          <w:tblHeader/>
        </w:trPr>
        <w:tc>
          <w:tcPr>
            <w:tcW w:w="9498" w:type="dxa"/>
            <w:gridSpan w:val="7"/>
          </w:tcPr>
          <w:p w:rsidR="00CB3832" w:rsidRPr="0048150C" w:rsidRDefault="00CB3832" w:rsidP="00CB3832">
            <w:pPr>
              <w:jc w:val="center"/>
              <w:rPr>
                <w:rFonts w:ascii="Times New Roman" w:eastAsia="Times New Roman" w:hAnsi="Times New Roman" w:cs="Times New Roman"/>
                <w:b/>
                <w:sz w:val="24"/>
                <w:szCs w:val="24"/>
              </w:rPr>
            </w:pPr>
            <w:r w:rsidRPr="0048150C">
              <w:rPr>
                <w:rFonts w:ascii="Times New Roman" w:eastAsia="Times New Roman" w:hAnsi="Times New Roman" w:cs="Times New Roman"/>
                <w:b/>
                <w:sz w:val="24"/>
                <w:szCs w:val="24"/>
              </w:rPr>
              <w:t>Рік 2024</w:t>
            </w: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0-5</w:t>
            </w:r>
          </w:p>
        </w:tc>
        <w:tc>
          <w:tcPr>
            <w:tcW w:w="1335"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98</w:t>
            </w: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29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104</w:t>
            </w: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605" w:type="dxa"/>
          </w:tcPr>
          <w:p w:rsidR="00CF568A" w:rsidRPr="0048150C" w:rsidRDefault="00CF568A" w:rsidP="009C01DB">
            <w:pPr>
              <w:pStyle w:val="a9"/>
              <w:rPr>
                <w:rFonts w:ascii="Times New Roman" w:eastAsia="Calibri" w:hAnsi="Times New Roman" w:cs="Times New Roman"/>
                <w:b/>
                <w:sz w:val="24"/>
                <w:szCs w:val="24"/>
              </w:rPr>
            </w:pPr>
          </w:p>
        </w:tc>
        <w:tc>
          <w:tcPr>
            <w:tcW w:w="1449" w:type="dxa"/>
          </w:tcPr>
          <w:p w:rsidR="00CF568A" w:rsidRPr="0048150C" w:rsidRDefault="00CF568A" w:rsidP="009C01DB">
            <w:pPr>
              <w:pStyle w:val="a9"/>
              <w:rPr>
                <w:rFonts w:ascii="Times New Roman" w:eastAsia="Calibri" w:hAnsi="Times New Roman" w:cs="Times New Roman"/>
                <w:b/>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6-14</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15-18</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19-35</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5</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13</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36-59</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29</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81</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CF568A" w:rsidRPr="0048150C" w:rsidTr="009C01DB">
        <w:trPr>
          <w:cantSplit/>
          <w:tblHeader/>
        </w:trPr>
        <w:tc>
          <w:tcPr>
            <w:tcW w:w="1389" w:type="dxa"/>
          </w:tcPr>
          <w:p w:rsidR="00CF568A" w:rsidRPr="0048150C" w:rsidRDefault="00CF568A"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60+</w:t>
            </w:r>
          </w:p>
        </w:tc>
        <w:tc>
          <w:tcPr>
            <w:tcW w:w="1335" w:type="dxa"/>
          </w:tcPr>
          <w:p w:rsidR="00CF568A" w:rsidRPr="0048150C" w:rsidRDefault="00CF568A" w:rsidP="009C01DB">
            <w:pPr>
              <w:pStyle w:val="a9"/>
              <w:rPr>
                <w:rFonts w:ascii="Times New Roman" w:eastAsia="Calibri" w:hAnsi="Times New Roman" w:cs="Times New Roman"/>
                <w:sz w:val="24"/>
                <w:szCs w:val="24"/>
              </w:rPr>
            </w:pPr>
          </w:p>
        </w:tc>
        <w:tc>
          <w:tcPr>
            <w:tcW w:w="117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215</w:t>
            </w:r>
          </w:p>
        </w:tc>
        <w:tc>
          <w:tcPr>
            <w:tcW w:w="1290" w:type="dxa"/>
          </w:tcPr>
          <w:p w:rsidR="00CF568A" w:rsidRPr="0048150C" w:rsidRDefault="00CF568A" w:rsidP="009C01DB">
            <w:pPr>
              <w:pStyle w:val="a9"/>
              <w:rPr>
                <w:rFonts w:ascii="Times New Roman" w:eastAsia="Calibri" w:hAnsi="Times New Roman" w:cs="Times New Roman"/>
                <w:sz w:val="24"/>
                <w:szCs w:val="24"/>
              </w:rPr>
            </w:pPr>
          </w:p>
        </w:tc>
        <w:tc>
          <w:tcPr>
            <w:tcW w:w="1260" w:type="dxa"/>
          </w:tcPr>
          <w:p w:rsidR="00CF568A" w:rsidRPr="0048150C" w:rsidRDefault="00880858" w:rsidP="009C01DB">
            <w:pPr>
              <w:pStyle w:val="a9"/>
              <w:rPr>
                <w:rFonts w:ascii="Times New Roman" w:eastAsia="Calibri" w:hAnsi="Times New Roman" w:cs="Times New Roman"/>
                <w:sz w:val="24"/>
                <w:szCs w:val="24"/>
              </w:rPr>
            </w:pPr>
            <w:r w:rsidRPr="0048150C">
              <w:rPr>
                <w:rFonts w:ascii="Times New Roman" w:eastAsia="Calibri" w:hAnsi="Times New Roman" w:cs="Times New Roman"/>
                <w:sz w:val="24"/>
                <w:szCs w:val="24"/>
              </w:rPr>
              <w:t>196</w:t>
            </w:r>
          </w:p>
        </w:tc>
        <w:tc>
          <w:tcPr>
            <w:tcW w:w="1605" w:type="dxa"/>
          </w:tcPr>
          <w:p w:rsidR="00CF568A" w:rsidRPr="0048150C" w:rsidRDefault="00CF568A" w:rsidP="009C01DB">
            <w:pPr>
              <w:pStyle w:val="a9"/>
              <w:rPr>
                <w:rFonts w:ascii="Times New Roman" w:eastAsia="Calibri" w:hAnsi="Times New Roman" w:cs="Times New Roman"/>
                <w:sz w:val="24"/>
                <w:szCs w:val="24"/>
              </w:rPr>
            </w:pPr>
          </w:p>
        </w:tc>
        <w:tc>
          <w:tcPr>
            <w:tcW w:w="1449" w:type="dxa"/>
          </w:tcPr>
          <w:p w:rsidR="00CF568A" w:rsidRPr="0048150C" w:rsidRDefault="00CF568A" w:rsidP="009C01DB">
            <w:pPr>
              <w:pStyle w:val="a9"/>
              <w:rPr>
                <w:rFonts w:ascii="Times New Roman" w:eastAsia="Calibri" w:hAnsi="Times New Roman" w:cs="Times New Roman"/>
                <w:sz w:val="24"/>
                <w:szCs w:val="24"/>
              </w:rPr>
            </w:pPr>
          </w:p>
        </w:tc>
      </w:tr>
      <w:tr w:rsidR="000229A6" w:rsidRPr="0048150C" w:rsidTr="009C01DB">
        <w:trPr>
          <w:cantSplit/>
          <w:tblHeader/>
        </w:trPr>
        <w:tc>
          <w:tcPr>
            <w:tcW w:w="1389" w:type="dxa"/>
          </w:tcPr>
          <w:p w:rsidR="000229A6" w:rsidRPr="0048150C" w:rsidRDefault="000229A6" w:rsidP="009C01DB">
            <w:pPr>
              <w:pStyle w:val="a9"/>
              <w:rPr>
                <w:rFonts w:ascii="Times New Roman" w:eastAsia="Calibri" w:hAnsi="Times New Roman" w:cs="Times New Roman"/>
                <w:b/>
                <w:sz w:val="24"/>
                <w:szCs w:val="24"/>
              </w:rPr>
            </w:pPr>
          </w:p>
        </w:tc>
        <w:tc>
          <w:tcPr>
            <w:tcW w:w="1335"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98</w:t>
            </w:r>
          </w:p>
        </w:tc>
        <w:tc>
          <w:tcPr>
            <w:tcW w:w="1170"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250</w:t>
            </w:r>
          </w:p>
        </w:tc>
        <w:tc>
          <w:tcPr>
            <w:tcW w:w="1290"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104</w:t>
            </w:r>
          </w:p>
        </w:tc>
        <w:tc>
          <w:tcPr>
            <w:tcW w:w="1260"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292</w:t>
            </w:r>
          </w:p>
        </w:tc>
        <w:tc>
          <w:tcPr>
            <w:tcW w:w="1605"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202</w:t>
            </w:r>
          </w:p>
        </w:tc>
        <w:tc>
          <w:tcPr>
            <w:tcW w:w="1449" w:type="dxa"/>
          </w:tcPr>
          <w:p w:rsidR="000229A6" w:rsidRPr="0048150C" w:rsidRDefault="00880858"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542</w:t>
            </w:r>
          </w:p>
        </w:tc>
      </w:tr>
      <w:tr w:rsidR="00CF568A" w:rsidRPr="0048150C" w:rsidTr="009C01DB">
        <w:trPr>
          <w:cantSplit/>
          <w:trHeight w:val="220"/>
          <w:tblHeader/>
        </w:trPr>
        <w:tc>
          <w:tcPr>
            <w:tcW w:w="6444" w:type="dxa"/>
            <w:gridSpan w:val="5"/>
          </w:tcPr>
          <w:p w:rsidR="00CF568A" w:rsidRPr="0048150C" w:rsidRDefault="00167935"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Загалом</w:t>
            </w:r>
            <w:r w:rsidR="00CF568A" w:rsidRPr="0048150C">
              <w:rPr>
                <w:rFonts w:ascii="Times New Roman" w:eastAsia="Calibri" w:hAnsi="Times New Roman" w:cs="Times New Roman"/>
                <w:b/>
                <w:sz w:val="24"/>
                <w:szCs w:val="24"/>
              </w:rPr>
              <w:t xml:space="preserve"> по громаді за три роки:</w:t>
            </w:r>
          </w:p>
        </w:tc>
        <w:tc>
          <w:tcPr>
            <w:tcW w:w="1605" w:type="dxa"/>
          </w:tcPr>
          <w:p w:rsidR="00CF568A" w:rsidRPr="0048150C" w:rsidRDefault="00CB3832"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648</w:t>
            </w:r>
          </w:p>
        </w:tc>
        <w:tc>
          <w:tcPr>
            <w:tcW w:w="1449" w:type="dxa"/>
          </w:tcPr>
          <w:p w:rsidR="00CF568A" w:rsidRPr="0048150C" w:rsidRDefault="00CB3832" w:rsidP="009C01DB">
            <w:pPr>
              <w:pStyle w:val="a9"/>
              <w:rPr>
                <w:rFonts w:ascii="Times New Roman" w:eastAsia="Calibri" w:hAnsi="Times New Roman" w:cs="Times New Roman"/>
                <w:b/>
                <w:sz w:val="24"/>
                <w:szCs w:val="24"/>
              </w:rPr>
            </w:pPr>
            <w:r w:rsidRPr="0048150C">
              <w:rPr>
                <w:rFonts w:ascii="Times New Roman" w:eastAsia="Calibri" w:hAnsi="Times New Roman" w:cs="Times New Roman"/>
                <w:b/>
                <w:sz w:val="24"/>
                <w:szCs w:val="24"/>
              </w:rPr>
              <w:t>1683</w:t>
            </w:r>
          </w:p>
        </w:tc>
      </w:tr>
    </w:tbl>
    <w:p w:rsidR="00D74ADD" w:rsidRPr="0048150C" w:rsidRDefault="00D74ADD" w:rsidP="0079678B">
      <w:pPr>
        <w:pStyle w:val="rvps2"/>
        <w:shd w:val="clear" w:color="auto" w:fill="FFFFFF"/>
        <w:spacing w:before="0" w:beforeAutospacing="0" w:after="125" w:afterAutospacing="0"/>
        <w:ind w:firstLine="376"/>
        <w:jc w:val="both"/>
        <w:rPr>
          <w:b/>
          <w:color w:val="333333"/>
          <w:sz w:val="28"/>
          <w:szCs w:val="28"/>
          <w:lang w:val="uk-UA"/>
        </w:rPr>
      </w:pPr>
    </w:p>
    <w:p w:rsidR="0079678B" w:rsidRPr="0048150C" w:rsidRDefault="0079678B" w:rsidP="0079678B">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bookmarkStart w:id="405" w:name="n107"/>
      <w:bookmarkEnd w:id="405"/>
    </w:p>
    <w:p w:rsidR="0079678B" w:rsidRPr="0048150C" w:rsidRDefault="0079678B" w:rsidP="001529F3">
      <w:pPr>
        <w:pBdr>
          <w:top w:val="nil"/>
          <w:left w:val="nil"/>
          <w:bottom w:val="nil"/>
          <w:right w:val="nil"/>
          <w:between w:val="nil"/>
        </w:pBdr>
        <w:spacing w:after="0"/>
        <w:ind w:firstLine="376"/>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Реалізація цільових програм у сфері транспорту, повод</w:t>
      </w:r>
      <w:r w:rsidR="00F118F7" w:rsidRPr="0048150C">
        <w:rPr>
          <w:rFonts w:ascii="Times New Roman" w:hAnsi="Times New Roman" w:cs="Times New Roman"/>
          <w:color w:val="000000"/>
          <w:sz w:val="28"/>
          <w:szCs w:val="28"/>
        </w:rPr>
        <w:t>ження з відходами, використання</w:t>
      </w:r>
      <w:r w:rsidRPr="0048150C">
        <w:rPr>
          <w:rFonts w:ascii="Times New Roman" w:hAnsi="Times New Roman" w:cs="Times New Roman"/>
          <w:color w:val="000000"/>
          <w:sz w:val="28"/>
          <w:szCs w:val="28"/>
        </w:rPr>
        <w:t xml:space="preserve"> водних ресурсів, охорони довкілля, туризму та містобудування може опосередковано 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на території громади, лісів та інше.</w:t>
      </w:r>
    </w:p>
    <w:p w:rsidR="0079678B" w:rsidRPr="0048150C" w:rsidRDefault="0079678B" w:rsidP="00F118F7">
      <w:pPr>
        <w:pBdr>
          <w:top w:val="nil"/>
          <w:left w:val="nil"/>
          <w:bottom w:val="nil"/>
          <w:right w:val="nil"/>
          <w:between w:val="nil"/>
        </w:pBdr>
        <w:spacing w:after="0"/>
        <w:ind w:firstLine="708"/>
        <w:jc w:val="both"/>
        <w:rPr>
          <w:rFonts w:ascii="Times New Roman" w:eastAsia="Times New Roman" w:hAnsi="Times New Roman" w:cs="Times New Roman"/>
          <w:sz w:val="28"/>
          <w:szCs w:val="28"/>
          <w:lang w:eastAsia="ru-RU"/>
        </w:rPr>
      </w:pPr>
      <w:r w:rsidRPr="0048150C">
        <w:rPr>
          <w:rFonts w:ascii="Times New Roman" w:hAnsi="Times New Roman" w:cs="Times New Roman"/>
          <w:color w:val="000000"/>
          <w:sz w:val="28"/>
          <w:szCs w:val="28"/>
        </w:rPr>
        <w:t>В процесі виконання</w:t>
      </w:r>
      <w:r w:rsidRPr="0048150C">
        <w:rPr>
          <w:rFonts w:ascii="Times New Roman" w:eastAsia="Times New Roman" w:hAnsi="Times New Roman" w:cs="Times New Roman"/>
          <w:sz w:val="28"/>
          <w:szCs w:val="28"/>
          <w:lang w:eastAsia="ru-RU"/>
        </w:rPr>
        <w:t xml:space="preserve"> стратегічної екологічної оцінки проведений аналіз зобов’язання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здоров’я на території громади, яка наведена у розділі 2 Звіту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Зокрема:</w:t>
      </w:r>
    </w:p>
    <w:p w:rsidR="0079678B" w:rsidRPr="0048150C" w:rsidRDefault="0079678B" w:rsidP="0025592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xml:space="preserve">атмосферне повітря: </w:t>
      </w:r>
    </w:p>
    <w:p w:rsidR="0079678B" w:rsidRPr="0048150C" w:rsidRDefault="0079678B" w:rsidP="00F118F7">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b/>
          <w:sz w:val="28"/>
          <w:szCs w:val="28"/>
          <w:lang w:eastAsia="ru-RU"/>
        </w:rPr>
        <w:t>негативний вплив:</w:t>
      </w:r>
      <w:r w:rsidRPr="0048150C">
        <w:rPr>
          <w:rFonts w:ascii="Times New Roman" w:eastAsia="Times New Roman" w:hAnsi="Times New Roman" w:cs="Times New Roman"/>
          <w:sz w:val="28"/>
          <w:szCs w:val="28"/>
          <w:lang w:eastAsia="ru-RU"/>
        </w:rPr>
        <w:t xml:space="preserve"> від збільшення кількості одиниць транспортних засобів призведе до збільшення кількості викидів забруднюючих речовин в атмосферу від пересувних джерел та погіршить якість повітря;</w:t>
      </w:r>
    </w:p>
    <w:p w:rsidR="0079678B" w:rsidRPr="0048150C" w:rsidRDefault="0079678B" w:rsidP="00F118F7">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b/>
          <w:sz w:val="28"/>
          <w:szCs w:val="28"/>
          <w:lang w:eastAsia="ru-RU"/>
        </w:rPr>
        <w:t>позитивний вплив:</w:t>
      </w:r>
      <w:r w:rsidRPr="0048150C">
        <w:rPr>
          <w:rFonts w:ascii="Times New Roman" w:eastAsia="Times New Roman" w:hAnsi="Times New Roman" w:cs="Times New Roman"/>
          <w:sz w:val="28"/>
          <w:szCs w:val="28"/>
          <w:lang w:eastAsia="ru-RU"/>
        </w:rPr>
        <w:t xml:space="preserve"> екологізація виробничих процесів щодо унормування викидів стаціонарних джерел забруднення повітря, оптимізація транспортних потоків, оновлення рухомого складу громадського транспорту (автобусів), обмеження руху великогабаритного транспорту, реконструкція котелень та існуючих теплових мереж, заміна аварійних ділянок, споживання альтернативних видів палива; </w:t>
      </w:r>
    </w:p>
    <w:p w:rsidR="0079678B" w:rsidRPr="0048150C" w:rsidRDefault="0079678B" w:rsidP="0025592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xml:space="preserve">водні ресурси: </w:t>
      </w:r>
    </w:p>
    <w:p w:rsidR="0079678B" w:rsidRPr="0048150C" w:rsidRDefault="0079678B" w:rsidP="00F118F7">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b/>
          <w:sz w:val="28"/>
          <w:szCs w:val="28"/>
          <w:lang w:eastAsia="ru-RU"/>
        </w:rPr>
        <w:t>позитивний вплив:</w:t>
      </w:r>
      <w:r w:rsidRPr="0048150C">
        <w:rPr>
          <w:rFonts w:ascii="Times New Roman" w:eastAsia="Times New Roman" w:hAnsi="Times New Roman" w:cs="Times New Roman"/>
          <w:sz w:val="28"/>
          <w:szCs w:val="28"/>
          <w:lang w:eastAsia="ru-RU"/>
        </w:rPr>
        <w:t xml:space="preserve"> реконструкція та ремонт мереж водопостачання та каналізації, будівництво карт мулових майданчиків очисних споруд, реконструкція КНС дозволять знизити рівень забруднення поверхневих та </w:t>
      </w:r>
      <w:r w:rsidR="00F118F7" w:rsidRPr="0048150C">
        <w:rPr>
          <w:rFonts w:ascii="Times New Roman" w:eastAsia="Times New Roman" w:hAnsi="Times New Roman" w:cs="Times New Roman"/>
          <w:sz w:val="28"/>
          <w:szCs w:val="28"/>
          <w:lang w:eastAsia="ru-RU"/>
        </w:rPr>
        <w:t>ґрунтових</w:t>
      </w:r>
      <w:r w:rsidRPr="0048150C">
        <w:rPr>
          <w:rFonts w:ascii="Times New Roman" w:eastAsia="Times New Roman" w:hAnsi="Times New Roman" w:cs="Times New Roman"/>
          <w:sz w:val="28"/>
          <w:szCs w:val="28"/>
          <w:lang w:eastAsia="ru-RU"/>
        </w:rPr>
        <w:t xml:space="preserve"> вод, появи інфекційних захворювань.</w:t>
      </w:r>
    </w:p>
    <w:p w:rsidR="0079678B" w:rsidRPr="0048150C" w:rsidRDefault="0079678B" w:rsidP="0025592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відходи:</w:t>
      </w:r>
    </w:p>
    <w:p w:rsidR="0079678B" w:rsidRPr="0048150C" w:rsidRDefault="0079678B" w:rsidP="00F118F7">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b/>
          <w:sz w:val="28"/>
          <w:szCs w:val="28"/>
          <w:lang w:eastAsia="ru-RU"/>
        </w:rPr>
        <w:t>позитивні наслідки</w:t>
      </w:r>
      <w:r w:rsidRPr="0048150C">
        <w:rPr>
          <w:rFonts w:ascii="Times New Roman" w:eastAsia="Times New Roman" w:hAnsi="Times New Roman" w:cs="Times New Roman"/>
          <w:sz w:val="28"/>
          <w:szCs w:val="28"/>
          <w:lang w:eastAsia="ru-RU"/>
        </w:rPr>
        <w:t xml:space="preserve"> за рахунок ліквідації несанкціонованих звалищ ТПВ, збільшення кількості контейнерів для збору </w:t>
      </w:r>
      <w:r w:rsidR="00F118F7" w:rsidRPr="0048150C">
        <w:rPr>
          <w:rFonts w:ascii="Times New Roman" w:eastAsia="Times New Roman" w:hAnsi="Times New Roman" w:cs="Times New Roman"/>
          <w:sz w:val="28"/>
          <w:szCs w:val="28"/>
          <w:lang w:eastAsia="ru-RU"/>
        </w:rPr>
        <w:t xml:space="preserve">побутових відходів, обладнання </w:t>
      </w:r>
      <w:r w:rsidRPr="0048150C">
        <w:rPr>
          <w:rFonts w:ascii="Times New Roman" w:eastAsia="Times New Roman" w:hAnsi="Times New Roman" w:cs="Times New Roman"/>
          <w:sz w:val="28"/>
          <w:szCs w:val="28"/>
          <w:lang w:eastAsia="ru-RU"/>
        </w:rPr>
        <w:t>майданчиків для збору твердих побутових відходів;</w:t>
      </w:r>
    </w:p>
    <w:p w:rsidR="0079678B" w:rsidRPr="0048150C" w:rsidRDefault="0079678B" w:rsidP="0025592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населення та інфраструктура:</w:t>
      </w:r>
    </w:p>
    <w:p w:rsidR="0079678B" w:rsidRPr="0048150C" w:rsidRDefault="0079678B" w:rsidP="00F118F7">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b/>
          <w:sz w:val="28"/>
          <w:szCs w:val="28"/>
          <w:lang w:eastAsia="ru-RU"/>
        </w:rPr>
        <w:t>позитивні наслідки:</w:t>
      </w:r>
      <w:r w:rsidRPr="0048150C">
        <w:rPr>
          <w:rFonts w:ascii="Times New Roman" w:eastAsia="Times New Roman" w:hAnsi="Times New Roman" w:cs="Times New Roman"/>
          <w:sz w:val="28"/>
          <w:szCs w:val="28"/>
          <w:lang w:eastAsia="ru-RU"/>
        </w:rPr>
        <w:t xml:space="preserve"> поточний ремонт вулиць та тротуарів, ремонт мереж водопроводу та зливної каналізації, забезпечення території зеленими зонами загального користування сприятимуть покращенню умов життєдіяльності та оздоровленню мешканців громади, негативного впливу на стан здоров’я та захворюваність населення не очікується.</w:t>
      </w:r>
    </w:p>
    <w:p w:rsidR="0079678B" w:rsidRPr="0048150C" w:rsidRDefault="0079678B" w:rsidP="00F118F7">
      <w:pPr>
        <w:spacing w:after="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ab/>
        <w:t xml:space="preserve">Оскільки в Стратегії </w:t>
      </w:r>
      <w:r w:rsidR="001529F3" w:rsidRPr="0048150C">
        <w:rPr>
          <w:rFonts w:ascii="Times New Roman" w:eastAsia="Times New Roman" w:hAnsi="Times New Roman" w:cs="Times New Roman"/>
          <w:sz w:val="28"/>
          <w:szCs w:val="28"/>
          <w:lang w:eastAsia="ru-RU"/>
        </w:rPr>
        <w:t>та Плані заходів</w:t>
      </w:r>
      <w:r w:rsidRPr="0048150C">
        <w:rPr>
          <w:rFonts w:ascii="Times New Roman" w:eastAsia="Times New Roman" w:hAnsi="Times New Roman" w:cs="Times New Roman"/>
          <w:sz w:val="28"/>
          <w:szCs w:val="28"/>
          <w:lang w:eastAsia="ru-RU"/>
        </w:rPr>
        <w:t xml:space="preserve"> передбачені заходи, спрямовані на розвиток людського потенціалу та забезпечення комфортних та безпечних умов для життя населення територіальної громади, то її 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громади.</w:t>
      </w:r>
    </w:p>
    <w:p w:rsidR="00CC45C8" w:rsidRPr="0048150C" w:rsidRDefault="00CC45C8" w:rsidP="00F118F7">
      <w:pPr>
        <w:spacing w:after="0"/>
        <w:jc w:val="both"/>
        <w:rPr>
          <w:rFonts w:ascii="Times New Roman" w:eastAsia="Times New Roman" w:hAnsi="Times New Roman" w:cs="Times New Roman"/>
          <w:sz w:val="28"/>
          <w:szCs w:val="28"/>
          <w:lang w:eastAsia="ru-RU"/>
        </w:rPr>
      </w:pPr>
    </w:p>
    <w:p w:rsidR="001529F3" w:rsidRPr="0048150C" w:rsidRDefault="0079678B" w:rsidP="001529F3">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79678B" w:rsidRPr="0048150C" w:rsidRDefault="0079678B" w:rsidP="00CC45C8">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Прямо пов’язати ті чи інші наслідки для здоров’я населення з впливом конкретних заходів з реалізації Стратегії </w:t>
      </w:r>
      <w:r w:rsidR="00B10F01" w:rsidRPr="0048150C">
        <w:rPr>
          <w:rFonts w:ascii="Times New Roman" w:hAnsi="Times New Roman" w:cs="Times New Roman"/>
          <w:color w:val="000000"/>
          <w:sz w:val="28"/>
          <w:szCs w:val="28"/>
        </w:rPr>
        <w:t xml:space="preserve">та Плану заходів </w:t>
      </w:r>
      <w:r w:rsidRPr="0048150C">
        <w:rPr>
          <w:rFonts w:ascii="Times New Roman" w:hAnsi="Times New Roman" w:cs="Times New Roman"/>
          <w:color w:val="000000"/>
          <w:sz w:val="28"/>
          <w:szCs w:val="28"/>
        </w:rPr>
        <w:t>досить складно (так само, як і навпаки, довести відсутність такого зв’язку), оскільки впив на здоров’я часто неспецифічний і носить опосередкований характер.</w:t>
      </w:r>
    </w:p>
    <w:p w:rsidR="0079678B" w:rsidRPr="0048150C" w:rsidRDefault="0079678B" w:rsidP="00CC45C8">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В Боярці знаходиться декілька значних промислових об’єктів, які нині майже не діють, але мають велику потенційну потужність, будівлі, споруди, інфраструктуру. </w:t>
      </w:r>
    </w:p>
    <w:p w:rsidR="00E83A70" w:rsidRPr="0048150C" w:rsidRDefault="00E83A70" w:rsidP="00CC45C8">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На території, прилеглій до м. Боярки, одними із основних потенційних джерел викидів забруднюючих речовин є газоперекачувальна компресорна станція та каналізаційні очисні споруди</w:t>
      </w:r>
      <w:r w:rsidR="00B8237D" w:rsidRPr="0048150C">
        <w:rPr>
          <w:rFonts w:ascii="Times New Roman" w:hAnsi="Times New Roman" w:cs="Times New Roman"/>
          <w:color w:val="000000"/>
          <w:sz w:val="28"/>
          <w:szCs w:val="28"/>
        </w:rPr>
        <w:t>, с.Забір’я – очисні споруди.</w:t>
      </w:r>
    </w:p>
    <w:p w:rsidR="0079678B" w:rsidRPr="0048150C" w:rsidRDefault="0079678B" w:rsidP="00CC45C8">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Також суттєвий негативний вплив на стан повітря в місті дають автотранспорт, підприємства комунального господарства. Однією із проблем є транзит великогабаритного транспорту через центр міста, що в свою чергу забруднює повітря та руйнує тверде дорожнє покриття громади. Впливають на стан навколишнього природного середовища та екосистему громади і самі мешканці громади шляхом спалення сухої трави та листя в осінньо-весняний період та створенням стихійних звалищ в межах громади.</w:t>
      </w:r>
    </w:p>
    <w:p w:rsidR="0079678B" w:rsidRPr="0048150C" w:rsidRDefault="0079678B" w:rsidP="0079678B">
      <w:pPr>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ab/>
        <w:t>На території Боярської міської територіальної громади нараховується п’ять об’єктів та територій природно – заповідного</w:t>
      </w:r>
      <w:r w:rsidR="002B660A" w:rsidRPr="0048150C">
        <w:rPr>
          <w:rFonts w:ascii="Times New Roman" w:eastAsia="Times New Roman" w:hAnsi="Times New Roman" w:cs="Times New Roman"/>
          <w:sz w:val="28"/>
          <w:szCs w:val="28"/>
          <w:lang w:eastAsia="ru-RU"/>
        </w:rPr>
        <w:t xml:space="preserve"> фонду</w:t>
      </w:r>
      <w:r w:rsidRPr="0048150C">
        <w:rPr>
          <w:rFonts w:ascii="Times New Roman" w:eastAsia="Times New Roman" w:hAnsi="Times New Roman" w:cs="Times New Roman"/>
          <w:sz w:val="28"/>
          <w:szCs w:val="28"/>
          <w:lang w:eastAsia="ru-RU"/>
        </w:rPr>
        <w:t>, зокрема:</w:t>
      </w:r>
    </w:p>
    <w:p w:rsidR="0079678B" w:rsidRPr="0048150C" w:rsidRDefault="0079678B" w:rsidP="0025592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лісовий заказник загальнодержавного значення «Дзвінківський», площа 700 га, створений Постановою Ради Міністрів УССР від 28.10.19</w:t>
      </w:r>
      <w:r w:rsidR="009B301D" w:rsidRPr="0048150C">
        <w:rPr>
          <w:rFonts w:ascii="Times New Roman" w:eastAsia="Times New Roman" w:hAnsi="Times New Roman" w:cs="Times New Roman"/>
          <w:sz w:val="28"/>
          <w:szCs w:val="28"/>
          <w:lang w:eastAsia="ru-RU"/>
        </w:rPr>
        <w:t>74</w:t>
      </w:r>
      <w:r w:rsidRPr="0048150C">
        <w:rPr>
          <w:rFonts w:ascii="Times New Roman" w:eastAsia="Times New Roman" w:hAnsi="Times New Roman" w:cs="Times New Roman"/>
          <w:sz w:val="28"/>
          <w:szCs w:val="28"/>
          <w:lang w:eastAsia="ru-RU"/>
        </w:rPr>
        <w:t>р. №500;</w:t>
      </w:r>
    </w:p>
    <w:p w:rsidR="0079678B" w:rsidRPr="0048150C" w:rsidRDefault="0079678B" w:rsidP="0025592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орнітологічний заказник загальнодержавного значення «Жорнівський», площа 90 га, створений Постановою Ради Мі</w:t>
      </w:r>
      <w:r w:rsidR="009B301D" w:rsidRPr="0048150C">
        <w:rPr>
          <w:rFonts w:ascii="Times New Roman" w:eastAsia="Times New Roman" w:hAnsi="Times New Roman" w:cs="Times New Roman"/>
          <w:sz w:val="28"/>
          <w:szCs w:val="28"/>
          <w:lang w:eastAsia="ru-RU"/>
        </w:rPr>
        <w:t>ністрів УССР від 28.10.1974</w:t>
      </w:r>
      <w:r w:rsidRPr="0048150C">
        <w:rPr>
          <w:rFonts w:ascii="Times New Roman" w:eastAsia="Times New Roman" w:hAnsi="Times New Roman" w:cs="Times New Roman"/>
          <w:sz w:val="28"/>
          <w:szCs w:val="28"/>
          <w:lang w:eastAsia="ru-RU"/>
        </w:rPr>
        <w:t>р. №500;</w:t>
      </w:r>
    </w:p>
    <w:p w:rsidR="0079678B" w:rsidRPr="0048150C" w:rsidRDefault="0079678B" w:rsidP="0025592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парк – пам’ятка садово – паркового мистецтва місцевого значення «Жорнівський», площа 5,2 га, оголошений Рішенням Київського облвиконкому від 28.02.1972р. № 118;</w:t>
      </w:r>
    </w:p>
    <w:p w:rsidR="0079678B" w:rsidRPr="0048150C" w:rsidRDefault="0079678B" w:rsidP="0025592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парк – пам’ятка садово – паркового мистецтва місцевого значення «Парк Перемоги», площа 5,1 га, оголошений Рішенням Київської обласної ради від 21.03.2023р. № 520-16-VIII;</w:t>
      </w:r>
    </w:p>
    <w:p w:rsidR="0079678B" w:rsidRPr="0048150C" w:rsidRDefault="0079678B" w:rsidP="0025592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парк – пам’ятка садово – паркового мистецтва місцевого значення «Парк ім. Т. Шевченка», площа 12,5 га, оголошений Рішенням Київської обласної ради</w:t>
      </w:r>
      <w:r w:rsidR="009B3A51" w:rsidRPr="0048150C">
        <w:rPr>
          <w:rFonts w:ascii="Times New Roman" w:eastAsia="Times New Roman" w:hAnsi="Times New Roman" w:cs="Times New Roman"/>
          <w:sz w:val="28"/>
          <w:szCs w:val="28"/>
          <w:lang w:eastAsia="ru-RU"/>
        </w:rPr>
        <w:t xml:space="preserve"> від 21.03.2023р. № 520-16-VIII.</w:t>
      </w:r>
    </w:p>
    <w:p w:rsidR="00293D00" w:rsidRPr="0048150C" w:rsidRDefault="00293D00" w:rsidP="00293D00">
      <w:pPr>
        <w:pStyle w:val="a3"/>
        <w:spacing w:after="0" w:line="240" w:lineRule="auto"/>
        <w:jc w:val="both"/>
        <w:rPr>
          <w:rFonts w:ascii="Times New Roman" w:eastAsia="Times New Roman" w:hAnsi="Times New Roman" w:cs="Times New Roman"/>
          <w:sz w:val="28"/>
          <w:szCs w:val="28"/>
          <w:lang w:eastAsia="ru-RU"/>
        </w:rPr>
      </w:pPr>
    </w:p>
    <w:p w:rsidR="0079678B" w:rsidRPr="0048150C" w:rsidRDefault="0079678B" w:rsidP="0079678B">
      <w:pPr>
        <w:ind w:firstLine="36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xml:space="preserve">У Стратегії </w:t>
      </w:r>
      <w:r w:rsidR="00B10F01" w:rsidRPr="0048150C">
        <w:rPr>
          <w:rFonts w:ascii="Times New Roman" w:eastAsia="Times New Roman" w:hAnsi="Times New Roman" w:cs="Times New Roman"/>
          <w:sz w:val="28"/>
          <w:szCs w:val="28"/>
          <w:lang w:eastAsia="ru-RU"/>
        </w:rPr>
        <w:t xml:space="preserve">та Плані заходів </w:t>
      </w:r>
      <w:r w:rsidRPr="0048150C">
        <w:rPr>
          <w:rFonts w:ascii="Times New Roman" w:eastAsia="Times New Roman" w:hAnsi="Times New Roman" w:cs="Times New Roman"/>
          <w:sz w:val="28"/>
          <w:szCs w:val="28"/>
          <w:lang w:eastAsia="ru-RU"/>
        </w:rPr>
        <w:t>не передбачається реалізація завдань, які можуть негативно вплинути на існуючі об’єкти  природно-заповідного фонду.</w:t>
      </w:r>
    </w:p>
    <w:p w:rsidR="0079678B" w:rsidRPr="0048150C" w:rsidRDefault="0079678B" w:rsidP="00293D00">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Екологічна ситуація на території Боярської міської територіальної громади характеризується відносною стабільністю показни</w:t>
      </w:r>
      <w:r w:rsidR="00293D00" w:rsidRPr="0048150C">
        <w:rPr>
          <w:rFonts w:ascii="Times New Roman" w:hAnsi="Times New Roman" w:cs="Times New Roman"/>
          <w:color w:val="000000"/>
          <w:sz w:val="28"/>
          <w:szCs w:val="28"/>
        </w:rPr>
        <w:t xml:space="preserve">ків, але існують проблеми, які </w:t>
      </w:r>
      <w:r w:rsidRPr="0048150C">
        <w:rPr>
          <w:rFonts w:ascii="Times New Roman" w:hAnsi="Times New Roman" w:cs="Times New Roman"/>
          <w:color w:val="000000"/>
          <w:sz w:val="28"/>
          <w:szCs w:val="28"/>
        </w:rPr>
        <w:t xml:space="preserve">потребують вирішення: </w:t>
      </w:r>
    </w:p>
    <w:p w:rsidR="0079678B" w:rsidRPr="0048150C" w:rsidRDefault="0079678B" w:rsidP="00293D00">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несанкціоноване розміщення твердих побутових відходів мешканців є суттєвим чинником негативного впливу на земельні та водні ресурси і здоров’я людей; </w:t>
      </w:r>
    </w:p>
    <w:p w:rsidR="0079678B" w:rsidRPr="0048150C" w:rsidRDefault="0079678B" w:rsidP="00293D00">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розміщення в житловій забудові підприємств, які згідно санітарно-гігієнічним нормам повинні бути винесені за межі міста</w:t>
      </w:r>
    </w:p>
    <w:p w:rsidR="0079678B" w:rsidRPr="0048150C" w:rsidRDefault="0079678B" w:rsidP="00293D00">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накопичення побутового сміття в лісозахисних смугах вздовж автомобільних доріг, в лісонасадженнях, поблизу р. Ірпінь та р. Бобриця – є одним із потенційних джерел забруднення довкілля і являють собою велику загрозу навколишньому природному середовищу; </w:t>
      </w:r>
    </w:p>
    <w:p w:rsidR="0079678B" w:rsidRPr="0048150C" w:rsidRDefault="0079678B" w:rsidP="00293D00">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ста</w:t>
      </w:r>
      <w:r w:rsidR="0034541E" w:rsidRPr="0048150C">
        <w:rPr>
          <w:rFonts w:ascii="Times New Roman" w:hAnsi="Times New Roman" w:cs="Times New Roman"/>
          <w:color w:val="000000"/>
          <w:sz w:val="28"/>
          <w:szCs w:val="28"/>
        </w:rPr>
        <w:t xml:space="preserve">н озеленення території громади </w:t>
      </w:r>
      <w:r w:rsidRPr="0048150C">
        <w:rPr>
          <w:rFonts w:ascii="Times New Roman" w:hAnsi="Times New Roman" w:cs="Times New Roman"/>
          <w:color w:val="000000"/>
          <w:sz w:val="28"/>
          <w:szCs w:val="28"/>
        </w:rPr>
        <w:t xml:space="preserve">потребує подальшого розширення та коригування, забезпечення обслуговування зелених насаджень в межах житлової забудови, а також вздовж доріг; </w:t>
      </w:r>
    </w:p>
    <w:p w:rsidR="0079678B" w:rsidRPr="0048150C" w:rsidRDefault="0079678B" w:rsidP="00293D00">
      <w:pPr>
        <w:pBdr>
          <w:top w:val="nil"/>
          <w:left w:val="nil"/>
          <w:bottom w:val="nil"/>
          <w:right w:val="nil"/>
          <w:between w:val="nil"/>
        </w:pBdr>
        <w:spacing w:after="0"/>
        <w:ind w:firstLine="708"/>
        <w:jc w:val="both"/>
        <w:rPr>
          <w:rFonts w:ascii="Times New Roman" w:eastAsia="Times New Roman" w:hAnsi="Times New Roman" w:cs="Times New Roman"/>
          <w:sz w:val="28"/>
          <w:szCs w:val="28"/>
          <w:lang w:eastAsia="ru-RU"/>
        </w:rPr>
      </w:pPr>
      <w:r w:rsidRPr="0048150C">
        <w:rPr>
          <w:rFonts w:ascii="Times New Roman" w:hAnsi="Times New Roman" w:cs="Times New Roman"/>
          <w:color w:val="000000"/>
          <w:sz w:val="28"/>
          <w:szCs w:val="28"/>
        </w:rPr>
        <w:t>- проблема забруднення та виснаження під впливом кліматичних змін водних ресурсів, особливо ресурсів річок Ірпінь та Бобриця, ставків в с. Тарасівка, с.</w:t>
      </w:r>
      <w:r w:rsidRPr="0048150C">
        <w:rPr>
          <w:rFonts w:ascii="Times New Roman" w:eastAsia="Times New Roman" w:hAnsi="Times New Roman" w:cs="Times New Roman"/>
          <w:sz w:val="28"/>
          <w:szCs w:val="28"/>
          <w:lang w:eastAsia="ru-RU"/>
        </w:rPr>
        <w:t xml:space="preserve"> Малютянка, с. Забір’я.</w:t>
      </w:r>
    </w:p>
    <w:p w:rsidR="007B7D0F" w:rsidRPr="0048150C" w:rsidRDefault="007B7D0F" w:rsidP="00293D00">
      <w:pPr>
        <w:pBdr>
          <w:top w:val="nil"/>
          <w:left w:val="nil"/>
          <w:bottom w:val="nil"/>
          <w:right w:val="nil"/>
          <w:between w:val="nil"/>
        </w:pBdr>
        <w:spacing w:after="0"/>
        <w:ind w:firstLine="708"/>
        <w:jc w:val="both"/>
        <w:rPr>
          <w:rFonts w:ascii="Times New Roman" w:eastAsia="Times New Roman" w:hAnsi="Times New Roman" w:cs="Times New Roman"/>
          <w:sz w:val="28"/>
          <w:szCs w:val="28"/>
          <w:lang w:eastAsia="ru-RU"/>
        </w:rPr>
      </w:pPr>
    </w:p>
    <w:p w:rsidR="007B7D0F" w:rsidRPr="0048150C" w:rsidRDefault="007B7D0F" w:rsidP="007B7D0F">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w:t>
      </w:r>
      <w:r w:rsidR="00423CC4">
        <w:rPr>
          <w:b/>
          <w:sz w:val="28"/>
          <w:szCs w:val="28"/>
          <w:lang w:val="uk-UA"/>
        </w:rPr>
        <w:t xml:space="preserve"> </w:t>
      </w:r>
      <w:r w:rsidRPr="0048150C">
        <w:rPr>
          <w:b/>
          <w:sz w:val="28"/>
          <w:szCs w:val="28"/>
          <w:lang w:val="uk-UA"/>
        </w:rPr>
        <w:t>державного планування, а також шляхи врахування таких зобов’язань під час підготовки документа державного планування.</w:t>
      </w:r>
    </w:p>
    <w:p w:rsidR="00B315F5" w:rsidRPr="0048150C" w:rsidRDefault="00B315F5" w:rsidP="00B315F5">
      <w:pPr>
        <w:spacing w:before="100" w:beforeAutospacing="1" w:after="100" w:afterAutospacing="1" w:line="240" w:lineRule="auto"/>
        <w:ind w:firstLine="376"/>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Під час підготовки Стратегії та Плану заходів було враховано необхідність дотримання</w:t>
      </w:r>
      <w:r w:rsidR="00423CC4">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зобов’язань у сфері охорони довкілля, визначені правовими актами на міжнародному та</w:t>
      </w:r>
      <w:r w:rsidR="00423CC4">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державному рівнях.</w:t>
      </w:r>
      <w:r w:rsidR="00423CC4">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Ці зобов'язання спрямовані на запобігання негативному впливу на здоров'я населення та збереження довкілля для майбутніх поколінь.</w:t>
      </w:r>
    </w:p>
    <w:p w:rsidR="00B315F5" w:rsidRPr="0048150C" w:rsidRDefault="00B315F5" w:rsidP="00A44FB7">
      <w:pPr>
        <w:spacing w:before="100" w:beforeAutospacing="1" w:after="100" w:afterAutospacing="1" w:line="240" w:lineRule="auto"/>
        <w:ind w:firstLine="376"/>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b/>
          <w:bCs/>
          <w:sz w:val="28"/>
          <w:szCs w:val="28"/>
          <w:lang w:eastAsia="ru-RU"/>
        </w:rPr>
        <w:t>Міжнародні зобов'язання України:</w:t>
      </w:r>
      <w:r w:rsidRPr="0048150C">
        <w:rPr>
          <w:rFonts w:ascii="Times New Roman" w:eastAsia="Times New Roman" w:hAnsi="Times New Roman" w:cs="Times New Roman"/>
          <w:sz w:val="28"/>
          <w:szCs w:val="28"/>
          <w:lang w:eastAsia="ru-RU"/>
        </w:rPr>
        <w:t>Україна є підписантом багатьох міжнародних угод у сфері охорони довкілля, серед яких:</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Конвенція про біологічне різноманіття (Ріо-де-Жанейро, 1992 р.): Зобов'язує зберігати та збалансовано використовувати біологічне різноманіття.</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Конвенція про водно-болотні угіддя, що мають міжнародне значення головним чином як середовище існування водоплавних птахів (Рамсарська конвенція, 1971 р.): Спрямована на збереження водно-болотних угідь та їх біологічного різноманіття.</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xml:space="preserve">Конвенція про охорону дикої флори і фауни та природних середовищ існування в Європі (Бернська конвенція, 1979 р.): Охорона дикої флори та фауни, а також їх природних середовищ існування. В рамках цієї конвенції створено Смарагдову мережу територій особливого природоохоронного значення. Частина об'єкту "Приірпіння та Чернечий ліс" (UA0000338), </w:t>
      </w:r>
      <w:r w:rsidRPr="00583916">
        <w:rPr>
          <w:rFonts w:ascii="Times New Roman" w:eastAsia="Times New Roman" w:hAnsi="Times New Roman" w:cs="Times New Roman"/>
          <w:sz w:val="28"/>
          <w:szCs w:val="28"/>
          <w:lang w:eastAsia="ru-RU"/>
        </w:rPr>
        <w:t xml:space="preserve">розташована на території </w:t>
      </w:r>
      <w:r w:rsidR="00583916" w:rsidRPr="00583916">
        <w:rPr>
          <w:rFonts w:ascii="Times New Roman" w:eastAsia="Times New Roman" w:hAnsi="Times New Roman" w:cs="Times New Roman"/>
          <w:sz w:val="28"/>
          <w:szCs w:val="28"/>
          <w:lang w:eastAsia="ru-RU"/>
        </w:rPr>
        <w:t>Бояр</w:t>
      </w:r>
      <w:r w:rsidRPr="00583916">
        <w:rPr>
          <w:rFonts w:ascii="Times New Roman" w:eastAsia="Times New Roman" w:hAnsi="Times New Roman" w:cs="Times New Roman"/>
          <w:sz w:val="28"/>
          <w:szCs w:val="28"/>
          <w:lang w:eastAsia="ru-RU"/>
        </w:rPr>
        <w:t xml:space="preserve">ської </w:t>
      </w:r>
      <w:r w:rsidR="00583916" w:rsidRPr="00583916">
        <w:rPr>
          <w:rFonts w:ascii="Times New Roman" w:eastAsia="Times New Roman" w:hAnsi="Times New Roman" w:cs="Times New Roman"/>
          <w:sz w:val="28"/>
          <w:szCs w:val="28"/>
          <w:lang w:eastAsia="ru-RU"/>
        </w:rPr>
        <w:t>М</w:t>
      </w:r>
      <w:r w:rsidRPr="00583916">
        <w:rPr>
          <w:rFonts w:ascii="Times New Roman" w:eastAsia="Times New Roman" w:hAnsi="Times New Roman" w:cs="Times New Roman"/>
          <w:sz w:val="28"/>
          <w:szCs w:val="28"/>
          <w:lang w:eastAsia="ru-RU"/>
        </w:rPr>
        <w:t>ТГ</w:t>
      </w:r>
      <w:r w:rsidRPr="0048150C">
        <w:rPr>
          <w:rFonts w:ascii="Times New Roman" w:eastAsia="Times New Roman" w:hAnsi="Times New Roman" w:cs="Times New Roman"/>
          <w:sz w:val="28"/>
          <w:szCs w:val="28"/>
          <w:lang w:eastAsia="ru-RU"/>
        </w:rPr>
        <w:t>, входить до цієї мережі, що потребує особливої уваги при плануванні розвитку громади.</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Конвенція про збереження мігруючих видів диких тварин (Боннська конвенція, 1979 р.): Забезпечення збереження мігруючих видів тварин.</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Угоди про збереження кажанів в Європі (1991 р.) та Угода про збереження афро-євразійських мігруючих водно-болотних птахів (1995 р.): Спеціалізовані угоди, спрямовані на збереження конкретних груп видів.</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Європейська конвенція про охорону археологічної спадщини (Валлетта, 1992 р.): Забезпечення охорони археологічної спадщини.</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Рамкова конвенція ООН про зміну клімату (1992 р.): Спрямована на запобігання небезпечним змінам клімату.</w:t>
      </w:r>
    </w:p>
    <w:p w:rsidR="00B315F5" w:rsidRPr="0048150C" w:rsidRDefault="00B315F5" w:rsidP="0025592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Конвенція про охорону та використання транскордонних водотоків та міжнародних озер (Гельсінкі, 1992 р.): Регулює питання охорони та використання транскордонних водних об'єктів.</w:t>
      </w:r>
    </w:p>
    <w:p w:rsidR="00B315F5" w:rsidRPr="0048150C" w:rsidRDefault="00B315F5" w:rsidP="00B315F5">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Європейський вектор України, визначений Угодою про асоціацію між Україною та ЄС, також передбачає імплементацію низки директив ЄС у сфері охорони довкілля, зокрема щодо:</w:t>
      </w:r>
    </w:p>
    <w:p w:rsidR="00B315F5" w:rsidRPr="0048150C" w:rsidRDefault="00B315F5" w:rsidP="0025592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якості атмосферного повітря;</w:t>
      </w:r>
    </w:p>
    <w:p w:rsidR="00B315F5" w:rsidRPr="0048150C" w:rsidRDefault="00B315F5" w:rsidP="0025592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вмісту шкідливих речовин у навколишньому повітрі;</w:t>
      </w:r>
    </w:p>
    <w:p w:rsidR="00B315F5" w:rsidRPr="0048150C" w:rsidRDefault="00B315F5" w:rsidP="0025592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управління відходами;</w:t>
      </w:r>
    </w:p>
    <w:p w:rsidR="00B315F5" w:rsidRPr="0048150C" w:rsidRDefault="00B315F5" w:rsidP="0025592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водної політики;</w:t>
      </w:r>
    </w:p>
    <w:p w:rsidR="00B315F5" w:rsidRPr="0048150C" w:rsidRDefault="00B315F5" w:rsidP="0025592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охорони диких птахів;</w:t>
      </w:r>
    </w:p>
    <w:p w:rsidR="00B315F5" w:rsidRPr="0048150C" w:rsidRDefault="00B315F5" w:rsidP="0025592E">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збереження природних середовищ існування, дикої флори та фауни.</w:t>
      </w:r>
    </w:p>
    <w:p w:rsidR="00B315F5" w:rsidRPr="0048150C" w:rsidRDefault="00B315F5" w:rsidP="00A44FB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Важливим є також врахування положень документа Європейської Комісії «Формування стійкої до клімату Європи – нова стратегія ЄС щодо адаптації до зміни клімату» (2021 р.).</w:t>
      </w:r>
    </w:p>
    <w:p w:rsidR="00B315F5" w:rsidRPr="0048150C" w:rsidRDefault="00B315F5" w:rsidP="00A44FB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У сфері стратегічної екологічної оцінки (СЕО) ключовими міжнародними документами є:</w:t>
      </w:r>
    </w:p>
    <w:p w:rsidR="00B315F5" w:rsidRPr="0048150C" w:rsidRDefault="00B315F5" w:rsidP="0025592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Протокол про стратегічну екологічну оцінку (Протокол про СЕО) до Конвенції Еспо (2003 р.): Визначає процедуру проведення СЕО для документів державного планування, які можуть мати значний транскордонний вплив.</w:t>
      </w:r>
    </w:p>
    <w:p w:rsidR="00B315F5" w:rsidRPr="0048150C" w:rsidRDefault="00B315F5" w:rsidP="0025592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Директива 2001/42/ЄС про оцінку впливу окремих планів і програм на навколишнє середовище: Імплементація цієї директиви передбачена Угодою про асоціацію між Україною та ЄС і реалізується через Закон України «Про стратегічну екологічну оцінку».</w:t>
      </w:r>
    </w:p>
    <w:p w:rsidR="00B315F5" w:rsidRPr="0048150C" w:rsidRDefault="00B315F5" w:rsidP="00A44FB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Державні зобов'язання у сфері охорони довкілля:</w:t>
      </w:r>
      <w:r w:rsidR="00B7042E">
        <w:rPr>
          <w:rFonts w:ascii="Times New Roman" w:eastAsia="Times New Roman" w:hAnsi="Times New Roman" w:cs="Times New Roman"/>
          <w:sz w:val="28"/>
          <w:szCs w:val="28"/>
          <w:lang w:eastAsia="ru-RU"/>
        </w:rPr>
        <w:t xml:space="preserve"> </w:t>
      </w:r>
      <w:r w:rsidRPr="0048150C">
        <w:rPr>
          <w:rFonts w:ascii="Times New Roman" w:eastAsia="Times New Roman" w:hAnsi="Times New Roman" w:cs="Times New Roman"/>
          <w:sz w:val="28"/>
          <w:szCs w:val="28"/>
          <w:lang w:eastAsia="ru-RU"/>
        </w:rPr>
        <w:t>На національному рівні охорона довкілля регулюється численними законами та підзаконними актами, серед яких ключовими є:</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Основні засади (стратегію) державної екологічної політики України на період до 2030 року» (2019 р.): Визначає стратегічні цілі державної екологічної політики, спрямовані на досягнення доброго стану довкілля, збалансоване природокористування та забезпечення екологічної безпеки.</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Указ Президента України «Про Цілі сталого розвитку України на період до 2030 року» (2019 р.): Визначає 17 цілей сталого розвитку, серед яких значна частина стосується охорони довкілля та раціонального використання природних ресурсів.</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охорону навколишнього природного середовища» (1991 р.): Визначає основні принципи охорони довкілля, об'єкти охорони та загальні вимоги до природокористування.</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оцінку впливу на довкілля» (2017 р.): Встановлює правові та організаційні засади оцінки впливу планованої діяльності на довкілля.</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 xml:space="preserve">Закон України «Про природно-заповідний фонд України» (1992 р.): Регулює питання організації, охорони та використання територій та об'єктів природно-заповідного фонду. Розташування частини об'єкту Смарагдової мережі на території </w:t>
      </w:r>
      <w:r w:rsidR="00583916" w:rsidRPr="00583916">
        <w:rPr>
          <w:rFonts w:ascii="Times New Roman" w:eastAsia="Times New Roman" w:hAnsi="Times New Roman" w:cs="Times New Roman"/>
          <w:sz w:val="28"/>
          <w:szCs w:val="28"/>
          <w:lang w:eastAsia="ru-RU"/>
        </w:rPr>
        <w:t>Боярської</w:t>
      </w:r>
      <w:r w:rsidRPr="00583916">
        <w:rPr>
          <w:rFonts w:ascii="Times New Roman" w:eastAsia="Times New Roman" w:hAnsi="Times New Roman" w:cs="Times New Roman"/>
          <w:sz w:val="28"/>
          <w:szCs w:val="28"/>
          <w:lang w:eastAsia="ru-RU"/>
        </w:rPr>
        <w:t xml:space="preserve"> </w:t>
      </w:r>
      <w:r w:rsidR="00583916" w:rsidRPr="00583916">
        <w:rPr>
          <w:rFonts w:ascii="Times New Roman" w:eastAsia="Times New Roman" w:hAnsi="Times New Roman" w:cs="Times New Roman"/>
          <w:sz w:val="28"/>
          <w:szCs w:val="28"/>
          <w:lang w:eastAsia="ru-RU"/>
        </w:rPr>
        <w:t>М</w:t>
      </w:r>
      <w:r w:rsidRPr="00583916">
        <w:rPr>
          <w:rFonts w:ascii="Times New Roman" w:eastAsia="Times New Roman" w:hAnsi="Times New Roman" w:cs="Times New Roman"/>
          <w:sz w:val="28"/>
          <w:szCs w:val="28"/>
          <w:lang w:eastAsia="ru-RU"/>
        </w:rPr>
        <w:t>ТГ</w:t>
      </w:r>
      <w:r w:rsidRPr="0048150C">
        <w:rPr>
          <w:rFonts w:ascii="Times New Roman" w:eastAsia="Times New Roman" w:hAnsi="Times New Roman" w:cs="Times New Roman"/>
          <w:sz w:val="28"/>
          <w:szCs w:val="28"/>
          <w:lang w:eastAsia="ru-RU"/>
        </w:rPr>
        <w:t xml:space="preserve"> підкреслює важливість врахування вимог цього закону.</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Водний кодекс України (1995 р.): Визначає правові основи управління та охорони водних ресурсів.</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охорону атмосферного повітря» (1992 р.): Регулює діяльність, що впливає на стан атмосферного повітря.</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управління відходами» (2022 р.): Встановлює правові, організаційні та економічні засади управління відходами.</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рослинний світ» (1999 р.): Визначає вимоги до охорони, використання та відтворення рослинного світу.</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тваринний світ» (2001 р.): Регулює питання охорони, використання та відтворення тваринного світу.</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охорону культурної спадщини» (2000 р.): Визначає правові, організаційні, соціальні та економічні відносини у сфері охорони культурної спадщини.</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регулювання містобудівної діяльності» (2011 р.): Встановлює правові та організаційні основи містобудівної діяльності, включаючи питання екологічної безпеки та охорони довкілля при плануванні розвитку територій.</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стратегічну екологічну оцінку» (2018 р.): Регулює процедуру проведення стратегічної екологічної оцінки документів державного планування.</w:t>
      </w:r>
    </w:p>
    <w:p w:rsidR="00B315F5" w:rsidRPr="0048150C" w:rsidRDefault="00B315F5" w:rsidP="0025592E">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Закон України «Про інвестиційну діяльність» (1991 р.): Забороняє інвестування в об'єкти, що не відповідають екологічним нормам.</w:t>
      </w:r>
    </w:p>
    <w:p w:rsidR="00B10F01" w:rsidRPr="0048150C" w:rsidRDefault="00B315F5" w:rsidP="00A44FB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8150C">
        <w:rPr>
          <w:rFonts w:ascii="Times New Roman" w:eastAsia="Times New Roman" w:hAnsi="Times New Roman" w:cs="Times New Roman"/>
          <w:sz w:val="28"/>
          <w:szCs w:val="28"/>
          <w:lang w:eastAsia="ru-RU"/>
        </w:rPr>
        <w:t>Крім законів, існують численні постанови Кабінету Міністрів України, накази міністерств та інші нормативно-правові акти, що деталізують вимоги у різних сферах охорони довкілля (наприклад, щодо видачі дозволів на спеціальне водокористування, затвердження нормативів гранично допустимих скидів забруднюючих речовин, гігієнічних вимог до питної води, тощо).</w:t>
      </w:r>
    </w:p>
    <w:p w:rsidR="00B800F3" w:rsidRPr="0048150C" w:rsidRDefault="00B800F3" w:rsidP="00B800F3">
      <w:pPr>
        <w:ind w:firstLine="567"/>
        <w:jc w:val="both"/>
        <w:rPr>
          <w:rFonts w:ascii="Times New Roman" w:hAnsi="Times New Roman" w:cs="Times New Roman"/>
          <w:sz w:val="28"/>
          <w:szCs w:val="28"/>
        </w:rPr>
      </w:pPr>
      <w:r w:rsidRPr="0048150C">
        <w:rPr>
          <w:rFonts w:ascii="Times New Roman" w:hAnsi="Times New Roman" w:cs="Times New Roman"/>
          <w:sz w:val="28"/>
          <w:szCs w:val="28"/>
        </w:rPr>
        <w:t>Стратегія та План заходів пов’язана та узгоджується з низкою документів державного планування (ДПП)</w:t>
      </w:r>
      <w:r w:rsidR="000156E2" w:rsidRPr="0048150C">
        <w:rPr>
          <w:rFonts w:ascii="Times New Roman" w:hAnsi="Times New Roman" w:cs="Times New Roman"/>
          <w:sz w:val="28"/>
          <w:szCs w:val="28"/>
        </w:rPr>
        <w:t>природоохоронного характеру</w:t>
      </w:r>
      <w:r w:rsidRPr="0048150C">
        <w:rPr>
          <w:rFonts w:ascii="Times New Roman" w:hAnsi="Times New Roman" w:cs="Times New Roman"/>
          <w:sz w:val="28"/>
          <w:szCs w:val="28"/>
        </w:rPr>
        <w:t>, серед яких:</w:t>
      </w:r>
    </w:p>
    <w:p w:rsidR="00B800F3" w:rsidRPr="00B15A41" w:rsidRDefault="00B800F3" w:rsidP="00BA7ECA">
      <w:pPr>
        <w:pStyle w:val="TableParagraph"/>
        <w:ind w:firstLine="460"/>
        <w:jc w:val="both"/>
        <w:rPr>
          <w:sz w:val="28"/>
          <w:szCs w:val="28"/>
          <w:lang w:val="uk-UA"/>
        </w:rPr>
      </w:pPr>
      <w:r w:rsidRPr="00B15A41">
        <w:rPr>
          <w:sz w:val="28"/>
          <w:szCs w:val="28"/>
          <w:lang w:val="uk-UA"/>
        </w:rPr>
        <w:t>− Стратегічні цілі державної екологічної політики України (визначені Законом України «Про Основні засади (стратегію) державної екологічної політики України на період до 2030 року» від 28 лютого 2019 року № 2697-</w:t>
      </w:r>
      <w:r w:rsidRPr="00BA7ECA">
        <w:rPr>
          <w:sz w:val="28"/>
          <w:szCs w:val="28"/>
        </w:rPr>
        <w:t>VIII</w:t>
      </w:r>
      <w:r w:rsidRPr="00B15A41">
        <w:rPr>
          <w:sz w:val="28"/>
          <w:szCs w:val="28"/>
          <w:lang w:val="uk-UA"/>
        </w:rPr>
        <w:t>);</w:t>
      </w:r>
    </w:p>
    <w:p w:rsidR="00B800F3" w:rsidRPr="00B15A41" w:rsidRDefault="00B800F3" w:rsidP="00BA7ECA">
      <w:pPr>
        <w:pStyle w:val="TableParagraph"/>
        <w:ind w:firstLine="460"/>
        <w:jc w:val="both"/>
        <w:rPr>
          <w:sz w:val="28"/>
          <w:szCs w:val="28"/>
          <w:lang w:val="uk-UA"/>
        </w:rPr>
      </w:pPr>
      <w:r w:rsidRPr="00B15A41">
        <w:rPr>
          <w:sz w:val="28"/>
          <w:szCs w:val="28"/>
          <w:lang w:val="uk-UA"/>
        </w:rPr>
        <w:t>− Стратегія екологічної безпеки та адаптації до зміни клімату до 2030 року (схвалена Розпорядженням Кабінету Міністрів України від 20.10.2021 № 1363-р);</w:t>
      </w:r>
    </w:p>
    <w:p w:rsidR="00B800F3" w:rsidRPr="00B7042E" w:rsidRDefault="00B800F3" w:rsidP="00BA7ECA">
      <w:pPr>
        <w:pStyle w:val="TableParagraph"/>
        <w:ind w:firstLine="460"/>
        <w:jc w:val="both"/>
        <w:rPr>
          <w:sz w:val="28"/>
          <w:szCs w:val="28"/>
          <w:lang w:val="uk-UA"/>
        </w:rPr>
      </w:pPr>
      <w:r w:rsidRPr="00B7042E">
        <w:rPr>
          <w:sz w:val="28"/>
          <w:szCs w:val="28"/>
          <w:lang w:val="uk-UA"/>
        </w:rPr>
        <w:t>− Водна стратегія України на період до 2050 року (схвалена Розпорядженням Кабінету Міністрів України від 09.11.2022 № 1134-р);</w:t>
      </w:r>
    </w:p>
    <w:p w:rsidR="00B800F3" w:rsidRPr="00B7042E" w:rsidRDefault="00B800F3" w:rsidP="00BA7ECA">
      <w:pPr>
        <w:pStyle w:val="TableParagraph"/>
        <w:ind w:firstLine="460"/>
        <w:jc w:val="both"/>
        <w:rPr>
          <w:sz w:val="28"/>
          <w:szCs w:val="28"/>
          <w:lang w:val="uk-UA"/>
        </w:rPr>
      </w:pPr>
      <w:r w:rsidRPr="00B7042E">
        <w:rPr>
          <w:sz w:val="28"/>
          <w:szCs w:val="28"/>
          <w:lang w:val="uk-UA"/>
        </w:rPr>
        <w:t>− Енергетична стратегія України до 2050 року (схвалена Розпорядженням Кабінету Міністрів України від 21.04.2023 № 373-р);</w:t>
      </w:r>
    </w:p>
    <w:p w:rsidR="00B800F3" w:rsidRPr="00B7042E" w:rsidRDefault="00B800F3" w:rsidP="00BA7ECA">
      <w:pPr>
        <w:pStyle w:val="TableParagraph"/>
        <w:ind w:firstLine="460"/>
        <w:jc w:val="both"/>
        <w:rPr>
          <w:sz w:val="28"/>
          <w:szCs w:val="28"/>
          <w:lang w:val="uk-UA"/>
        </w:rPr>
      </w:pPr>
      <w:r w:rsidRPr="00B7042E">
        <w:rPr>
          <w:sz w:val="28"/>
          <w:szCs w:val="28"/>
          <w:lang w:val="uk-UA"/>
        </w:rPr>
        <w:t xml:space="preserve">− Стратегія формування та реалізації державної політики у сфері зміни клімату на період до 2035 року та Операційний план заходів з реалізації у 2024-2026 роках Стратегії формування та реалізації державної політики у сфері зміни клімату на період до 2035 року (схвалені розпорядженням Кабінету Міністрів України від 30 травня 2024 р. № 483-р); </w:t>
      </w:r>
    </w:p>
    <w:p w:rsidR="00B800F3" w:rsidRPr="00B7042E" w:rsidRDefault="00B800F3" w:rsidP="00BA7ECA">
      <w:pPr>
        <w:pStyle w:val="TableParagraph"/>
        <w:ind w:firstLine="460"/>
        <w:jc w:val="both"/>
        <w:rPr>
          <w:sz w:val="28"/>
          <w:szCs w:val="28"/>
          <w:lang w:val="uk-UA"/>
        </w:rPr>
      </w:pPr>
      <w:r w:rsidRPr="00B7042E">
        <w:rPr>
          <w:sz w:val="28"/>
          <w:szCs w:val="28"/>
          <w:lang w:val="uk-UA"/>
        </w:rPr>
        <w:t>− Національна економічна стратегія на період до 2030 року (затверджена Постановою Кабінету Міністрів України від 03 березня 2021 р. № 179);</w:t>
      </w:r>
    </w:p>
    <w:p w:rsidR="00B800F3" w:rsidRPr="003E0133" w:rsidRDefault="00B800F3" w:rsidP="00BA7ECA">
      <w:pPr>
        <w:pStyle w:val="TableParagraph"/>
        <w:ind w:firstLine="460"/>
        <w:jc w:val="both"/>
        <w:rPr>
          <w:sz w:val="28"/>
          <w:szCs w:val="28"/>
          <w:lang w:val="uk-UA"/>
        </w:rPr>
      </w:pPr>
      <w:r w:rsidRPr="00B7042E">
        <w:rPr>
          <w:sz w:val="28"/>
          <w:szCs w:val="28"/>
          <w:lang w:val="uk-UA"/>
        </w:rPr>
        <w:t>-Стратегія розвитку сфери інноваційної діяльності на період до 2030 року (схвалена Розпорядженням Кабінету Міністрів України від 10.07.2019 № 526-</w:t>
      </w:r>
      <w:r w:rsidRPr="003E0133">
        <w:rPr>
          <w:sz w:val="28"/>
          <w:szCs w:val="28"/>
          <w:lang w:val="uk-UA"/>
        </w:rPr>
        <w:t>р);</w:t>
      </w:r>
    </w:p>
    <w:p w:rsidR="00B800F3" w:rsidRPr="00B7042E" w:rsidRDefault="00B800F3" w:rsidP="00BA7ECA">
      <w:pPr>
        <w:pStyle w:val="TableParagraph"/>
        <w:ind w:firstLine="460"/>
        <w:jc w:val="both"/>
        <w:rPr>
          <w:sz w:val="28"/>
          <w:szCs w:val="28"/>
          <w:lang w:val="uk-UA"/>
        </w:rPr>
      </w:pPr>
      <w:r w:rsidRPr="00B7042E">
        <w:rPr>
          <w:sz w:val="28"/>
          <w:szCs w:val="28"/>
          <w:lang w:val="uk-UA"/>
        </w:rPr>
        <w:t>− Національна транспортна стратегія України на період до 2030 року (схвалена Розпорядженням Кабінету Міністрів України від 30.05.2018 № 430-р);</w:t>
      </w:r>
    </w:p>
    <w:p w:rsidR="00B800F3" w:rsidRPr="00B7042E" w:rsidRDefault="00B800F3" w:rsidP="00BA7ECA">
      <w:pPr>
        <w:pStyle w:val="TableParagraph"/>
        <w:ind w:firstLine="460"/>
        <w:jc w:val="both"/>
        <w:rPr>
          <w:sz w:val="28"/>
          <w:szCs w:val="28"/>
          <w:lang w:val="uk-UA"/>
        </w:rPr>
      </w:pPr>
      <w:r w:rsidRPr="00B7042E">
        <w:rPr>
          <w:sz w:val="28"/>
          <w:szCs w:val="28"/>
          <w:lang w:val="uk-UA"/>
        </w:rPr>
        <w:t>− Стратегія зрошення та дренажу в Україні на період до 2030 року (схвалена Розпорядженням Кабінету Міністрів України від 14 серпня 2019 р. № 688-р);</w:t>
      </w:r>
    </w:p>
    <w:p w:rsidR="00B800F3" w:rsidRPr="00B7042E" w:rsidRDefault="00B800F3" w:rsidP="00BA7ECA">
      <w:pPr>
        <w:pStyle w:val="TableParagraph"/>
        <w:ind w:firstLine="460"/>
        <w:jc w:val="both"/>
        <w:rPr>
          <w:sz w:val="28"/>
          <w:szCs w:val="28"/>
          <w:lang w:val="uk-UA"/>
        </w:rPr>
      </w:pPr>
      <w:r w:rsidRPr="00B7042E">
        <w:rPr>
          <w:sz w:val="28"/>
          <w:szCs w:val="28"/>
          <w:lang w:val="uk-UA"/>
        </w:rPr>
        <w:t>− Національний план дій з охорони навколишнього природного середовища на період до 2025 року (затверджений Розпорядженням Кабінету Міністрів України від 21.04.2021 № 443-р);</w:t>
      </w:r>
    </w:p>
    <w:p w:rsidR="00B800F3" w:rsidRPr="00B7042E" w:rsidRDefault="00B800F3" w:rsidP="00BA7ECA">
      <w:pPr>
        <w:pStyle w:val="TableParagraph"/>
        <w:ind w:firstLine="460"/>
        <w:jc w:val="both"/>
        <w:rPr>
          <w:sz w:val="28"/>
          <w:szCs w:val="28"/>
          <w:lang w:val="uk-UA"/>
        </w:rPr>
      </w:pPr>
      <w:r w:rsidRPr="00B7042E">
        <w:rPr>
          <w:sz w:val="28"/>
          <w:szCs w:val="28"/>
          <w:lang w:val="uk-UA"/>
        </w:rPr>
        <w:t xml:space="preserve">− Національний план управління відходами до 2030 року (затверджений Розпорядженням Кабінету Міністрів України від 20 лютого 2019 р. № 117); </w:t>
      </w:r>
    </w:p>
    <w:p w:rsidR="00B800F3" w:rsidRPr="00B7042E" w:rsidRDefault="00B800F3" w:rsidP="00BA7ECA">
      <w:pPr>
        <w:pStyle w:val="TableParagraph"/>
        <w:ind w:firstLine="460"/>
        <w:jc w:val="both"/>
        <w:rPr>
          <w:sz w:val="28"/>
          <w:szCs w:val="28"/>
          <w:lang w:val="uk-UA"/>
        </w:rPr>
      </w:pPr>
      <w:r w:rsidRPr="00B7042E">
        <w:rPr>
          <w:sz w:val="28"/>
          <w:szCs w:val="28"/>
          <w:lang w:val="uk-UA"/>
        </w:rPr>
        <w:t xml:space="preserve">− Стратегія демографічного розвитку України на період до 2040 року та операційний план заходів з реалізації у 2024-2027 роках Стратегії демографічного розвитку України на період до 2040 року (схвалені Розпорядженням Кабінету Міністрів України від 30 вересня 2024 р. № 922-р). </w:t>
      </w:r>
    </w:p>
    <w:p w:rsidR="00B800F3" w:rsidRPr="00B7042E" w:rsidRDefault="00B800F3" w:rsidP="00B800F3">
      <w:pPr>
        <w:ind w:firstLine="567"/>
        <w:jc w:val="both"/>
        <w:rPr>
          <w:rFonts w:ascii="Times New Roman" w:hAnsi="Times New Roman" w:cs="Times New Roman"/>
          <w:sz w:val="28"/>
          <w:szCs w:val="28"/>
        </w:rPr>
      </w:pPr>
      <w:r w:rsidRPr="00B7042E">
        <w:rPr>
          <w:rFonts w:ascii="Times New Roman" w:hAnsi="Times New Roman" w:cs="Times New Roman"/>
          <w:sz w:val="28"/>
          <w:szCs w:val="28"/>
        </w:rPr>
        <w:t xml:space="preserve">Зокрема метою державної екологічної політики України відповідно до Закону України «Про Основні засади (стратегію) державної екологічної політики України на період до 2030 року» є досягнення доброго стану довкілля шляхом запровадження екосистемного підходу до всіх напрямів соціально-економічного розвитку України для забезпечення конституційного права кожного громадянина України на чисте та безпечне довкілля, впровадження збалансованого природокористування і збереження та відновлення природних екосистем. </w:t>
      </w:r>
    </w:p>
    <w:p w:rsidR="00B800F3" w:rsidRPr="0048150C" w:rsidRDefault="00B800F3" w:rsidP="000156E2">
      <w:pPr>
        <w:ind w:firstLine="567"/>
        <w:jc w:val="both"/>
        <w:rPr>
          <w:rFonts w:ascii="Times New Roman" w:hAnsi="Times New Roman" w:cs="Times New Roman"/>
          <w:sz w:val="28"/>
          <w:szCs w:val="28"/>
        </w:rPr>
      </w:pPr>
      <w:r w:rsidRPr="0048150C">
        <w:rPr>
          <w:rFonts w:ascii="Times New Roman" w:hAnsi="Times New Roman" w:cs="Times New Roman"/>
          <w:sz w:val="28"/>
          <w:szCs w:val="28"/>
        </w:rPr>
        <w:t xml:space="preserve">Досягнення мети відбуватиметься через реалізацію 5 стратегічних цілей. У таблиці </w:t>
      </w:r>
      <w:r w:rsidR="0033395F" w:rsidRPr="0048150C">
        <w:rPr>
          <w:rFonts w:ascii="Times New Roman" w:hAnsi="Times New Roman" w:cs="Times New Roman"/>
          <w:sz w:val="28"/>
          <w:szCs w:val="28"/>
        </w:rPr>
        <w:t>12</w:t>
      </w:r>
      <w:r w:rsidRPr="0048150C">
        <w:rPr>
          <w:rFonts w:ascii="Times New Roman" w:hAnsi="Times New Roman" w:cs="Times New Roman"/>
          <w:sz w:val="28"/>
          <w:szCs w:val="28"/>
        </w:rPr>
        <w:t xml:space="preserve"> проаналізовано узгодженість стратегічних цілей Стратегії розвитку Боярської міської територіальної громади до 2027 року та стратегічних цілей державної екологічної політики України.</w:t>
      </w:r>
    </w:p>
    <w:p w:rsidR="00B800F3" w:rsidRPr="0048150C" w:rsidRDefault="00B800F3" w:rsidP="00B800F3">
      <w:pPr>
        <w:pStyle w:val="rvps2"/>
        <w:shd w:val="clear" w:color="auto" w:fill="FFFFFF"/>
        <w:spacing w:after="125"/>
        <w:ind w:firstLine="376"/>
        <w:jc w:val="both"/>
        <w:rPr>
          <w:sz w:val="28"/>
          <w:szCs w:val="28"/>
          <w:lang w:val="uk-UA"/>
        </w:rPr>
      </w:pPr>
      <w:r w:rsidRPr="0048150C">
        <w:rPr>
          <w:sz w:val="28"/>
          <w:szCs w:val="28"/>
          <w:lang w:val="uk-UA"/>
        </w:rPr>
        <w:t xml:space="preserve">Таблиця </w:t>
      </w:r>
      <w:r w:rsidR="0033395F" w:rsidRPr="0048150C">
        <w:rPr>
          <w:sz w:val="28"/>
          <w:szCs w:val="28"/>
          <w:lang w:val="uk-UA"/>
        </w:rPr>
        <w:t>12</w:t>
      </w:r>
      <w:r w:rsidRPr="0048150C">
        <w:rPr>
          <w:sz w:val="28"/>
          <w:szCs w:val="28"/>
          <w:lang w:val="uk-UA"/>
        </w:rPr>
        <w:t xml:space="preserve">. Аналіз відповідності цілей Стратегії Боярської міської територіальної громади до 2027 року стратегічним цілям державної екологічної політики України на період до 2030 року </w:t>
      </w:r>
    </w:p>
    <w:tbl>
      <w:tblPr>
        <w:tblStyle w:val="ab"/>
        <w:tblW w:w="0" w:type="auto"/>
        <w:tblLook w:val="04A0" w:firstRow="1" w:lastRow="0" w:firstColumn="1" w:lastColumn="0" w:noHBand="0" w:noVBand="1"/>
      </w:tblPr>
      <w:tblGrid>
        <w:gridCol w:w="2946"/>
        <w:gridCol w:w="2133"/>
        <w:gridCol w:w="2133"/>
        <w:gridCol w:w="2133"/>
      </w:tblGrid>
      <w:tr w:rsidR="00B800F3" w:rsidRPr="0048150C" w:rsidTr="004D1DF0">
        <w:tc>
          <w:tcPr>
            <w:tcW w:w="2946" w:type="dxa"/>
            <w:vMerge w:val="restart"/>
          </w:tcPr>
          <w:p w:rsidR="00B800F3" w:rsidRPr="0048150C" w:rsidRDefault="00B800F3" w:rsidP="004D1DF0">
            <w:pPr>
              <w:pStyle w:val="rvps2"/>
              <w:spacing w:after="125"/>
              <w:jc w:val="both"/>
              <w:rPr>
                <w:b/>
                <w:lang w:val="uk-UA"/>
              </w:rPr>
            </w:pPr>
            <w:r w:rsidRPr="0048150C">
              <w:rPr>
                <w:b/>
                <w:lang w:val="uk-UA"/>
              </w:rPr>
              <w:t>Стратегічні цілі державної екологічної політики</w:t>
            </w:r>
          </w:p>
        </w:tc>
        <w:tc>
          <w:tcPr>
            <w:tcW w:w="6399" w:type="dxa"/>
            <w:gridSpan w:val="3"/>
            <w:shd w:val="clear" w:color="auto" w:fill="00B050"/>
          </w:tcPr>
          <w:p w:rsidR="00B800F3" w:rsidRPr="0048150C" w:rsidRDefault="00B800F3" w:rsidP="004D1DF0">
            <w:pPr>
              <w:pStyle w:val="rvps2"/>
              <w:spacing w:after="125"/>
              <w:jc w:val="both"/>
              <w:rPr>
                <w:b/>
                <w:lang w:val="uk-UA"/>
              </w:rPr>
            </w:pPr>
            <w:r w:rsidRPr="0048150C">
              <w:rPr>
                <w:b/>
                <w:lang w:val="uk-UA"/>
              </w:rPr>
              <w:t>Стратегічні цілі Стратегії Боярської МТГ до 2027 року</w:t>
            </w:r>
          </w:p>
        </w:tc>
      </w:tr>
      <w:tr w:rsidR="00B800F3" w:rsidRPr="0048150C" w:rsidTr="004D1DF0">
        <w:tc>
          <w:tcPr>
            <w:tcW w:w="2946" w:type="dxa"/>
            <w:vMerge/>
          </w:tcPr>
          <w:p w:rsidR="00B800F3" w:rsidRPr="0048150C" w:rsidRDefault="00B800F3" w:rsidP="004D1DF0">
            <w:pPr>
              <w:pStyle w:val="rvps2"/>
              <w:spacing w:after="125"/>
              <w:jc w:val="both"/>
              <w:rPr>
                <w:b/>
                <w:lang w:val="uk-UA"/>
              </w:rPr>
            </w:pPr>
          </w:p>
        </w:tc>
        <w:tc>
          <w:tcPr>
            <w:tcW w:w="2133" w:type="dxa"/>
          </w:tcPr>
          <w:p w:rsidR="00B800F3" w:rsidRPr="0048150C" w:rsidRDefault="00B800F3" w:rsidP="004D1DF0">
            <w:pPr>
              <w:pStyle w:val="rvps2"/>
              <w:spacing w:after="125"/>
              <w:jc w:val="both"/>
              <w:rPr>
                <w:rFonts w:eastAsia="Calibri"/>
                <w:b/>
                <w:lang w:val="uk-UA"/>
              </w:rPr>
            </w:pPr>
            <w:r w:rsidRPr="0048150C">
              <w:rPr>
                <w:rFonts w:eastAsia="Calibri"/>
                <w:b/>
                <w:lang w:val="uk-UA"/>
              </w:rPr>
              <w:t>Прозора, згуртована, комфортна для життя громада, яка дбає про розвиток і збереження культурних цінностей</w:t>
            </w:r>
          </w:p>
        </w:tc>
        <w:tc>
          <w:tcPr>
            <w:tcW w:w="2133" w:type="dxa"/>
          </w:tcPr>
          <w:p w:rsidR="00B800F3" w:rsidRPr="0048150C" w:rsidRDefault="00B800F3" w:rsidP="004D1DF0">
            <w:pPr>
              <w:pStyle w:val="rvps2"/>
              <w:spacing w:after="125"/>
              <w:jc w:val="both"/>
              <w:rPr>
                <w:rFonts w:eastAsia="Calibri"/>
                <w:b/>
                <w:lang w:val="uk-UA"/>
              </w:rPr>
            </w:pPr>
            <w:r w:rsidRPr="0048150C">
              <w:rPr>
                <w:rFonts w:eastAsia="Calibri"/>
                <w:b/>
                <w:lang w:val="uk-UA"/>
              </w:rPr>
              <w:t>Енергоощадна, цифрова громада, яка підтримує та заохочує розвиток бізнесу</w:t>
            </w:r>
          </w:p>
        </w:tc>
        <w:tc>
          <w:tcPr>
            <w:tcW w:w="2133" w:type="dxa"/>
          </w:tcPr>
          <w:p w:rsidR="00B800F3" w:rsidRPr="0048150C" w:rsidRDefault="00B800F3" w:rsidP="004D1DF0">
            <w:pPr>
              <w:pStyle w:val="rvps2"/>
              <w:spacing w:after="125"/>
              <w:jc w:val="both"/>
              <w:rPr>
                <w:rFonts w:eastAsia="Calibri"/>
                <w:b/>
                <w:lang w:val="uk-UA"/>
              </w:rPr>
            </w:pPr>
            <w:r w:rsidRPr="0048150C">
              <w:rPr>
                <w:rFonts w:eastAsia="Calibri"/>
                <w:b/>
                <w:lang w:val="uk-UA"/>
              </w:rPr>
              <w:t>Стійка до сучасних викликів, безбар’єрна громада, яка дбає про довкілля, та забезпечує доступ до освіти, спорту, соціальних, медичних, рекреаційних послуг всім мешканцям незалежно від віку, статі, релігійних переконань</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1.Формування в суспільстві екологічних цінностей і засад сталого споживання та виробництва</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2.Забезпечення сталого розвитку природноресурсного потенціалу України</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3. Забезпечення інтеграції екологічної політики у процес прийняття рішень щодо соціальноекономічного розвитку</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0</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4. Зниження екологічних ризиків з метою мінімізації їх впливу на екосистеми, соціальноекономічний розвиток та здоров’я населення</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5. Удосконалення та розвиток державної системи природоохоронного управління</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w:t>
            </w:r>
          </w:p>
        </w:tc>
      </w:tr>
    </w:tbl>
    <w:p w:rsidR="00B800F3" w:rsidRPr="0048150C" w:rsidRDefault="00B800F3" w:rsidP="00B800F3">
      <w:pPr>
        <w:pStyle w:val="rvps2"/>
        <w:shd w:val="clear" w:color="auto" w:fill="FFFFFF"/>
        <w:spacing w:before="0" w:beforeAutospacing="0" w:after="0" w:afterAutospacing="0"/>
        <w:jc w:val="both"/>
        <w:rPr>
          <w:i/>
          <w:lang w:val="uk-UA"/>
        </w:rPr>
      </w:pPr>
      <w:r w:rsidRPr="0048150C">
        <w:rPr>
          <w:i/>
          <w:lang w:val="uk-UA"/>
        </w:rPr>
        <w:t xml:space="preserve">Для оцінки відповідності цілей використовувалася п’ятибальна шкала: </w:t>
      </w:r>
    </w:p>
    <w:p w:rsidR="00B800F3" w:rsidRPr="0048150C" w:rsidRDefault="00B800F3" w:rsidP="00B800F3">
      <w:pPr>
        <w:pStyle w:val="rvps2"/>
        <w:shd w:val="clear" w:color="auto" w:fill="FFFFFF"/>
        <w:spacing w:before="0" w:beforeAutospacing="0" w:after="0" w:afterAutospacing="0"/>
        <w:jc w:val="both"/>
        <w:rPr>
          <w:i/>
          <w:lang w:val="uk-UA"/>
        </w:rPr>
      </w:pPr>
      <w:r w:rsidRPr="0048150C">
        <w:rPr>
          <w:i/>
          <w:lang w:val="uk-UA"/>
        </w:rPr>
        <w:t xml:space="preserve">++ – цілі Стратегії узгоджені зі стратегічними цілями державної екологічної політики; </w:t>
      </w:r>
    </w:p>
    <w:p w:rsidR="00B800F3" w:rsidRPr="0048150C" w:rsidRDefault="00B800F3" w:rsidP="00B800F3">
      <w:pPr>
        <w:pStyle w:val="rvps2"/>
        <w:shd w:val="clear" w:color="auto" w:fill="FFFFFF"/>
        <w:spacing w:before="0" w:beforeAutospacing="0" w:after="0" w:afterAutospacing="0"/>
        <w:jc w:val="both"/>
        <w:rPr>
          <w:i/>
          <w:lang w:val="uk-UA"/>
        </w:rPr>
      </w:pPr>
      <w:r w:rsidRPr="0048150C">
        <w:rPr>
          <w:i/>
          <w:lang w:val="uk-UA"/>
        </w:rPr>
        <w:t xml:space="preserve">+ – цілі Стратегії та стратегічні цілі державної екологічної політики опосередковано узгоджуються на рівні оперативних цілей та завдань; </w:t>
      </w:r>
    </w:p>
    <w:p w:rsidR="00B800F3" w:rsidRPr="0048150C" w:rsidRDefault="00B800F3" w:rsidP="00B800F3">
      <w:pPr>
        <w:pStyle w:val="rvps2"/>
        <w:shd w:val="clear" w:color="auto" w:fill="FFFFFF"/>
        <w:spacing w:before="0" w:beforeAutospacing="0" w:after="0" w:afterAutospacing="0"/>
        <w:jc w:val="both"/>
        <w:rPr>
          <w:i/>
          <w:lang w:val="uk-UA"/>
        </w:rPr>
      </w:pPr>
      <w:r w:rsidRPr="0048150C">
        <w:rPr>
          <w:i/>
          <w:lang w:val="uk-UA"/>
        </w:rPr>
        <w:t>0 – цілі Стратегії та стратегічні цілі державної екологічної політики нейтральні по відношенню одні до</w:t>
      </w:r>
      <w:r w:rsidR="00790999" w:rsidRPr="0048150C">
        <w:rPr>
          <w:i/>
          <w:lang w:val="uk-UA"/>
        </w:rPr>
        <w:t xml:space="preserve"> одни</w:t>
      </w:r>
      <w:r w:rsidR="00C87B21" w:rsidRPr="0048150C">
        <w:rPr>
          <w:i/>
          <w:lang w:val="uk-UA"/>
        </w:rPr>
        <w:t>х</w:t>
      </w:r>
      <w:r w:rsidR="00790999" w:rsidRPr="0048150C">
        <w:rPr>
          <w:i/>
          <w:lang w:val="uk-UA"/>
        </w:rPr>
        <w:t>.</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Аналіз стратегічних цілей державної екологічної політики та їх узгодженість зі стратегічними цілями Боярської громади показує наступне:</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1. Формування в суспільстві екологічних цінностей і засад сталого споживання та виробництва</w:t>
      </w:r>
    </w:p>
    <w:p w:rsidR="00B800F3" w:rsidRPr="0048150C" w:rsidRDefault="00B800F3" w:rsidP="0025592E">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державна ціль прямо корелюється зі стратегічною ціллю №3 Боярської громади: "Стійка до сучасних викликів, безбар’єрна громада, яка дбає про довкілля</w:t>
      </w:r>
      <w:r w:rsidR="0033395F" w:rsidRPr="0048150C">
        <w:rPr>
          <w:rFonts w:ascii="Times New Roman" w:eastAsia="Times New Roman" w:hAnsi="Times New Roman" w:cs="Times New Roman"/>
          <w:sz w:val="28"/>
          <w:szCs w:val="28"/>
          <w:lang w:eastAsia="uk-UA"/>
        </w:rPr>
        <w:t>, та забезпечує доступ до освіти, спорту, соціальних, медичних, рекреаційних послуг всім мешканцям незалежно від віку, статі, релігійних переконань</w:t>
      </w:r>
      <w:r w:rsidRPr="0048150C">
        <w:rPr>
          <w:rFonts w:ascii="Times New Roman" w:eastAsia="Times New Roman" w:hAnsi="Times New Roman" w:cs="Times New Roman"/>
          <w:sz w:val="28"/>
          <w:szCs w:val="28"/>
          <w:lang w:eastAsia="uk-UA"/>
        </w:rPr>
        <w:t>".</w:t>
      </w:r>
    </w:p>
    <w:p w:rsidR="00B800F3" w:rsidRPr="0048150C" w:rsidRDefault="00B800F3" w:rsidP="0025592E">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Оперативна ціль 3.1 "Громада із чистим довкіллям і адаптована до кліматичних змін" та її завдання 3.1.1 "Підвищити рівень екологічної свідомості громадян" повністю відповідають державній цілі щодо формування екологічних цінностей.</w:t>
      </w:r>
    </w:p>
    <w:p w:rsidR="00B800F3" w:rsidRPr="0048150C" w:rsidRDefault="00B800F3" w:rsidP="0025592E">
      <w:pPr>
        <w:numPr>
          <w:ilvl w:val="1"/>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Завдання 2.3.4 "Популяризувати використання та розвиток «зеленої» енергетики у громаді" (стратегічна ціль №2) також сприяє засадам сталого виробництва та споживання.</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2. Забезпечення сталого розвитку природноресурсного потенціалу України</w:t>
      </w:r>
    </w:p>
    <w:p w:rsidR="00B800F3" w:rsidRPr="0048150C" w:rsidRDefault="00B800F3" w:rsidP="0025592E">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знаходить своє відображення у стратегічній цілі №3 Боярської громади.</w:t>
      </w:r>
    </w:p>
    <w:p w:rsidR="00B800F3" w:rsidRPr="0048150C" w:rsidRDefault="00B800F3" w:rsidP="0025592E">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Оперативна ціль 3.1 "Громада із чистим довкіллям і адаптована до кліматичних змін" спрямована на збереження та покращення стану довкілля, що є основою сталого розвитку природноресурсного потенціалу на місцевому рівні.</w:t>
      </w:r>
    </w:p>
    <w:p w:rsidR="00B800F3" w:rsidRPr="0048150C" w:rsidRDefault="00B800F3" w:rsidP="0025592E">
      <w:pPr>
        <w:numPr>
          <w:ilvl w:val="1"/>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Завдання 1.3.2 "Розробити плани водопостачання/водовідведення в місцях індивідуальної забудови" (стратегічна ціль №1) є важливим для раціонального використання водних ресурсів.</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 xml:space="preserve">3. Забезпечення інтеграції екологічної політики у процес прийняття рішень щодо </w:t>
      </w:r>
      <w:r w:rsidR="0033395F" w:rsidRPr="0048150C">
        <w:rPr>
          <w:rFonts w:ascii="Times New Roman" w:eastAsia="Times New Roman" w:hAnsi="Times New Roman" w:cs="Times New Roman"/>
          <w:bCs/>
          <w:sz w:val="28"/>
          <w:szCs w:val="28"/>
          <w:u w:val="single"/>
          <w:lang w:eastAsia="uk-UA"/>
        </w:rPr>
        <w:t>соціально-економічного</w:t>
      </w:r>
      <w:r w:rsidRPr="0048150C">
        <w:rPr>
          <w:rFonts w:ascii="Times New Roman" w:eastAsia="Times New Roman" w:hAnsi="Times New Roman" w:cs="Times New Roman"/>
          <w:bCs/>
          <w:sz w:val="28"/>
          <w:szCs w:val="28"/>
          <w:u w:val="single"/>
          <w:lang w:eastAsia="uk-UA"/>
        </w:rPr>
        <w:t xml:space="preserve"> розвитку</w:t>
      </w:r>
    </w:p>
    <w:p w:rsidR="00B800F3" w:rsidRPr="0048150C" w:rsidRDefault="00B800F3" w:rsidP="0025592E">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стратегічних цілях №1 та №2 Боярської громади.</w:t>
      </w:r>
    </w:p>
    <w:p w:rsidR="00B800F3" w:rsidRPr="0048150C" w:rsidRDefault="00B800F3" w:rsidP="0025592E">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Завдання 1.3.1 "Розробити комплексний план просторового розвитку, генеральні плани та детальні плани територій" (стратегічна ціль №1) є інструментом для інтеграції екологічних аспектів у планування розвитку громади.</w:t>
      </w:r>
    </w:p>
    <w:p w:rsidR="00B800F3" w:rsidRPr="0048150C" w:rsidRDefault="00B800F3" w:rsidP="0025592E">
      <w:pPr>
        <w:numPr>
          <w:ilvl w:val="1"/>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Стратегічна ціль №2 "Енергоощадна, цифрова громада, яка підтримує та заохочує розвиток бізнесу" через оперативну ціль 2.3 "Енергоощадна і «зелена» громада" передбачає врахування екологічних аспектів у економічному розвитку.</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 xml:space="preserve">4. Зниження екологічних ризиків з метою мінімізації їх впливу на екосистеми, </w:t>
      </w:r>
      <w:r w:rsidR="0033395F" w:rsidRPr="0048150C">
        <w:rPr>
          <w:rFonts w:ascii="Times New Roman" w:eastAsia="Times New Roman" w:hAnsi="Times New Roman" w:cs="Times New Roman"/>
          <w:bCs/>
          <w:sz w:val="28"/>
          <w:szCs w:val="28"/>
          <w:u w:val="single"/>
          <w:lang w:eastAsia="uk-UA"/>
        </w:rPr>
        <w:t>соціально-економічній</w:t>
      </w:r>
      <w:r w:rsidRPr="0048150C">
        <w:rPr>
          <w:rFonts w:ascii="Times New Roman" w:eastAsia="Times New Roman" w:hAnsi="Times New Roman" w:cs="Times New Roman"/>
          <w:bCs/>
          <w:sz w:val="28"/>
          <w:szCs w:val="28"/>
          <w:u w:val="single"/>
          <w:lang w:eastAsia="uk-UA"/>
        </w:rPr>
        <w:t xml:space="preserve"> розвиток та здоров’я населення</w:t>
      </w:r>
    </w:p>
    <w:p w:rsidR="00B800F3" w:rsidRPr="0048150C" w:rsidRDefault="00B800F3" w:rsidP="0025592E">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є ключовим елементом стратегічної цілі №3 Боярської громади.</w:t>
      </w:r>
    </w:p>
    <w:p w:rsidR="00B800F3" w:rsidRPr="0048150C" w:rsidRDefault="00B800F3" w:rsidP="0025592E">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Оперативна ціль 3.1 "Громада із чистим довкіллям і адаптована до кліматичних змін" через завдання, такі як 3.1.3 "Забезпечити сучасний підхід до збору, зберігання та утилізації відходів", безпосередньо спрямована на зниження екологічних ризиків.</w:t>
      </w:r>
    </w:p>
    <w:p w:rsidR="00B800F3" w:rsidRPr="0048150C" w:rsidRDefault="00B800F3" w:rsidP="0025592E">
      <w:pPr>
        <w:numPr>
          <w:ilvl w:val="1"/>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Оперативна ціль 3.2 "Стійка до сучасних викликів громада" також включає заходи, спрямовані на мінімізацію впливу надзвичайних ситуацій, багато з яких мають екологічний аспект (наприклад, забезпечення питною водою).</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5. Удосконалення та розвиток державної системи природоохоронного управління</w:t>
      </w:r>
    </w:p>
    <w:p w:rsidR="00B800F3" w:rsidRPr="0048150C" w:rsidRDefault="00B800F3" w:rsidP="0025592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знаходить своє відображення у всіх трьох стратегічних цілях Боярської громади</w:t>
      </w:r>
      <w:r w:rsidR="0033395F" w:rsidRPr="0048150C">
        <w:rPr>
          <w:rFonts w:ascii="Times New Roman" w:eastAsia="Times New Roman" w:hAnsi="Times New Roman" w:cs="Times New Roman"/>
          <w:sz w:val="28"/>
          <w:szCs w:val="28"/>
          <w:lang w:eastAsia="uk-UA"/>
        </w:rPr>
        <w:t>.</w:t>
      </w:r>
    </w:p>
    <w:p w:rsidR="00B800F3" w:rsidRPr="0048150C" w:rsidRDefault="00B800F3" w:rsidP="0025592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Реалізація політики відкритих даних (1.1.1), навчання працівників (1.1.2), забезпечення відкритості влади (1.1.3) сприяють прозорості та ефективності управління, в тому числі в екологічній сфері.</w:t>
      </w:r>
    </w:p>
    <w:p w:rsidR="00B800F3" w:rsidRPr="0048150C" w:rsidRDefault="00B800F3" w:rsidP="0025592E">
      <w:pPr>
        <w:numPr>
          <w:ilvl w:val="1"/>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Розробка планів (1.3.1, 1.3.2), впровадження енергоощадних технологій (2.3.1, 2.3.2, 2.3.3), розвиток "зеленої" енергетики (2.3.4), заходи з покращення стану довкілля (3.1.1, 3.1.2, 3.1.3) вимагають належного управління та координації на місцевому рівні.</w:t>
      </w:r>
    </w:p>
    <w:p w:rsidR="00B800F3" w:rsidRPr="0048150C" w:rsidRDefault="00B800F3" w:rsidP="00B800F3">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Cs/>
          <w:sz w:val="28"/>
          <w:szCs w:val="28"/>
          <w:lang w:eastAsia="uk-UA"/>
        </w:rPr>
        <w:t>Отже,</w:t>
      </w:r>
      <w:r w:rsidRPr="0048150C">
        <w:rPr>
          <w:rFonts w:ascii="Times New Roman" w:eastAsia="Times New Roman" w:hAnsi="Times New Roman" w:cs="Times New Roman"/>
          <w:b/>
          <w:bCs/>
          <w:sz w:val="28"/>
          <w:szCs w:val="28"/>
          <w:lang w:eastAsia="uk-UA"/>
        </w:rPr>
        <w:t xml:space="preserve"> с</w:t>
      </w:r>
      <w:r w:rsidRPr="0048150C">
        <w:rPr>
          <w:rFonts w:ascii="Times New Roman" w:eastAsia="Times New Roman" w:hAnsi="Times New Roman" w:cs="Times New Roman"/>
          <w:sz w:val="28"/>
          <w:szCs w:val="28"/>
          <w:lang w:eastAsia="uk-UA"/>
        </w:rPr>
        <w:t>тратегічні цілі Боярської громади значною мірою узгоджуються зі стратегічними цілями державної екологічної політики. Особливо сильний зв'язок простежується між державною ціллю №1 та оперативною ціллю 3.1 громади, а також між державною ціллю №4 та оперативними цілями 3.1 та 3.2 громади.</w:t>
      </w:r>
    </w:p>
    <w:p w:rsidR="00B800F3" w:rsidRPr="0048150C" w:rsidRDefault="00B800F3" w:rsidP="00B800F3">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Хоча стратегічна ціль №5 держави не має прямого відповідника у формулюваннях цілей громади, принципи ефективного управління та прозорості, які вона передбачає, є важливими для досягнення всіх стратегічних цілей Боярської громади, включаючи екологічні.</w:t>
      </w:r>
    </w:p>
    <w:p w:rsidR="00B800F3" w:rsidRPr="0048150C" w:rsidRDefault="00B800F3" w:rsidP="00B800F3">
      <w:pPr>
        <w:spacing w:before="100" w:beforeAutospacing="1" w:after="100" w:afterAutospacing="1" w:line="240" w:lineRule="auto"/>
        <w:ind w:firstLine="376"/>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В цілому, стратегічні документи Боярської громади демонструють розуміння важливості екологічних питань та їх взаємозв'язку з іншими сферами розвитку громади. Подальша конкретизація та посилення екологічної складової в стратегічному плануванні сприятиме більш ефективному досягненню як місцевих, так і державних екологічних цілей.</w:t>
      </w:r>
    </w:p>
    <w:p w:rsidR="0033395F" w:rsidRPr="0048150C" w:rsidRDefault="0033395F" w:rsidP="0033395F">
      <w:pPr>
        <w:pStyle w:val="rvps2"/>
        <w:shd w:val="clear" w:color="auto" w:fill="FFFFFF"/>
        <w:spacing w:after="125"/>
        <w:ind w:firstLine="376"/>
        <w:jc w:val="both"/>
        <w:rPr>
          <w:b/>
          <w:bCs/>
          <w:sz w:val="28"/>
          <w:szCs w:val="28"/>
          <w:lang w:val="uk-UA"/>
        </w:rPr>
      </w:pPr>
      <w:r w:rsidRPr="0048150C">
        <w:rPr>
          <w:b/>
          <w:bCs/>
          <w:sz w:val="28"/>
          <w:szCs w:val="28"/>
          <w:lang w:val="uk-UA"/>
        </w:rPr>
        <w:t>Таблиця 13. Аналіз відповідності цілей Стратегії Боярської міської територіальної громади до 2027 року стратегічним цілям екологічної безпеки</w:t>
      </w:r>
    </w:p>
    <w:tbl>
      <w:tblPr>
        <w:tblStyle w:val="ab"/>
        <w:tblW w:w="0" w:type="auto"/>
        <w:tblLook w:val="04A0" w:firstRow="1" w:lastRow="0" w:firstColumn="1" w:lastColumn="0" w:noHBand="0" w:noVBand="1"/>
      </w:tblPr>
      <w:tblGrid>
        <w:gridCol w:w="2946"/>
        <w:gridCol w:w="2133"/>
        <w:gridCol w:w="2133"/>
        <w:gridCol w:w="2133"/>
      </w:tblGrid>
      <w:tr w:rsidR="00B800F3" w:rsidRPr="0048150C" w:rsidTr="004D1DF0">
        <w:tc>
          <w:tcPr>
            <w:tcW w:w="2946" w:type="dxa"/>
            <w:vMerge w:val="restart"/>
          </w:tcPr>
          <w:p w:rsidR="00B800F3" w:rsidRPr="0048150C" w:rsidRDefault="00B800F3" w:rsidP="004D1DF0">
            <w:pPr>
              <w:pStyle w:val="rvps2"/>
              <w:spacing w:after="125"/>
              <w:jc w:val="both"/>
              <w:rPr>
                <w:b/>
                <w:lang w:val="uk-UA"/>
              </w:rPr>
            </w:pPr>
            <w:r w:rsidRPr="0048150C">
              <w:rPr>
                <w:b/>
                <w:lang w:val="uk-UA"/>
              </w:rPr>
              <w:t>Стратегічні цілі Стратегії екологічної безпеки</w:t>
            </w:r>
          </w:p>
        </w:tc>
        <w:tc>
          <w:tcPr>
            <w:tcW w:w="6399" w:type="dxa"/>
            <w:gridSpan w:val="3"/>
            <w:shd w:val="clear" w:color="auto" w:fill="00B050"/>
          </w:tcPr>
          <w:p w:rsidR="00B800F3" w:rsidRPr="0048150C" w:rsidRDefault="00B800F3" w:rsidP="004D1DF0">
            <w:pPr>
              <w:pStyle w:val="rvps2"/>
              <w:spacing w:after="125"/>
              <w:jc w:val="both"/>
              <w:rPr>
                <w:b/>
                <w:lang w:val="uk-UA"/>
              </w:rPr>
            </w:pPr>
            <w:r w:rsidRPr="0048150C">
              <w:rPr>
                <w:b/>
                <w:lang w:val="uk-UA"/>
              </w:rPr>
              <w:t>Стратегічні цілі Стратегії Боярської МТГ до 2027 року</w:t>
            </w:r>
          </w:p>
        </w:tc>
      </w:tr>
      <w:tr w:rsidR="00B800F3" w:rsidRPr="0048150C" w:rsidTr="004D1DF0">
        <w:tc>
          <w:tcPr>
            <w:tcW w:w="2946" w:type="dxa"/>
            <w:vMerge/>
          </w:tcPr>
          <w:p w:rsidR="00B800F3" w:rsidRPr="0048150C" w:rsidRDefault="00B800F3" w:rsidP="004D1DF0">
            <w:pPr>
              <w:pStyle w:val="rvps2"/>
              <w:spacing w:after="125"/>
              <w:jc w:val="both"/>
              <w:rPr>
                <w:b/>
                <w:lang w:val="uk-UA"/>
              </w:rPr>
            </w:pPr>
          </w:p>
        </w:tc>
        <w:tc>
          <w:tcPr>
            <w:tcW w:w="2133" w:type="dxa"/>
          </w:tcPr>
          <w:p w:rsidR="00B800F3" w:rsidRPr="0048150C" w:rsidRDefault="00B800F3" w:rsidP="004D1DF0">
            <w:pPr>
              <w:pStyle w:val="rvps2"/>
              <w:spacing w:after="125"/>
              <w:jc w:val="both"/>
              <w:rPr>
                <w:rFonts w:eastAsia="Calibri"/>
                <w:b/>
                <w:lang w:val="uk-UA"/>
              </w:rPr>
            </w:pPr>
            <w:r w:rsidRPr="0048150C">
              <w:rPr>
                <w:rFonts w:eastAsia="Calibri"/>
                <w:b/>
                <w:lang w:val="uk-UA"/>
              </w:rPr>
              <w:t>Прозора, згуртована, комфортна для життя громада, яка дбає про розвиток і збереження культурних цінностей</w:t>
            </w:r>
          </w:p>
        </w:tc>
        <w:tc>
          <w:tcPr>
            <w:tcW w:w="2133" w:type="dxa"/>
          </w:tcPr>
          <w:p w:rsidR="00B800F3" w:rsidRPr="0048150C" w:rsidRDefault="00B800F3" w:rsidP="004D1DF0">
            <w:pPr>
              <w:pStyle w:val="rvps2"/>
              <w:spacing w:after="125"/>
              <w:jc w:val="both"/>
              <w:rPr>
                <w:rFonts w:eastAsia="Calibri"/>
                <w:b/>
                <w:lang w:val="uk-UA"/>
              </w:rPr>
            </w:pPr>
            <w:r w:rsidRPr="0048150C">
              <w:rPr>
                <w:rFonts w:eastAsia="Calibri"/>
                <w:b/>
                <w:lang w:val="uk-UA"/>
              </w:rPr>
              <w:t>Енергоощадна, цифрова громада, яка підтримує та заохочує розвиток бізнесу</w:t>
            </w:r>
          </w:p>
        </w:tc>
        <w:tc>
          <w:tcPr>
            <w:tcW w:w="2133" w:type="dxa"/>
          </w:tcPr>
          <w:p w:rsidR="00B800F3" w:rsidRPr="0048150C" w:rsidRDefault="00B800F3" w:rsidP="004D1DF0">
            <w:pPr>
              <w:pStyle w:val="rvps2"/>
              <w:spacing w:after="125"/>
              <w:jc w:val="both"/>
              <w:rPr>
                <w:rFonts w:eastAsia="Calibri"/>
                <w:b/>
                <w:lang w:val="uk-UA"/>
              </w:rPr>
            </w:pPr>
            <w:r w:rsidRPr="0048150C">
              <w:rPr>
                <w:rFonts w:eastAsia="Calibri"/>
                <w:b/>
                <w:lang w:val="uk-UA"/>
              </w:rPr>
              <w:t>Стійка до сучасних викликів, безбар’єрна громада, яка дбає про довкілля, та забезпечує доступ до освіти, спорту, соціальних, медичних, рекреаційних послуг всім мешканцям незалежно від віку, статі, релігійних переконань</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1. Зменшення рівня промисловою забруднення</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2. Створення ефективної системи хімічної безпеки</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3. Забезпечення раціонального використання природних ресурсів</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4. Досягнення «доброго» екологічного стану вод</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5. Забезпечення сталого лісоуправління та підвищення здатності лісових екосистем адаптуватися до зміни клімату</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6. Створення правових та економічних підстав для запровадження ієрархії поводження з відходами</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7. Підвищення ефективності державної системи оцінки впливу на довкілля та державного нагляду (контролю) у сфері охорони навколишнього природного середовища</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8. Збереження біорізноманіття та забезпечення розвитку природно-заповідного фонду в Україні</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9. Посилення адаптаційної спроможності та стійкості соціальних, економічних та екологічних систем до зміни клімату</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10. Стабілізація екологічної рівноваги на тимчасово окупованих територіях у Донецькій га Луганській областях, Автономної Республіки Крим та м. Севастополя після відновлення територіальної цілісності України в межах її міжнародно визнаного державного кордону</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0</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11. Включення заходів з екологічної безпеки та адаптації до зміни клімату в національні, регіональні стратегії, плани управління річковими басейнами</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r w:rsidRPr="0048150C">
              <w:rPr>
                <w:lang w:val="uk-UA"/>
              </w:rPr>
              <w:t>0</w:t>
            </w:r>
          </w:p>
        </w:tc>
        <w:tc>
          <w:tcPr>
            <w:tcW w:w="2133" w:type="dxa"/>
          </w:tcPr>
          <w:p w:rsidR="00B800F3" w:rsidRPr="0048150C" w:rsidRDefault="00B800F3" w:rsidP="004D1DF0">
            <w:pPr>
              <w:pStyle w:val="rvps2"/>
              <w:spacing w:after="125"/>
              <w:jc w:val="center"/>
              <w:rPr>
                <w:lang w:val="uk-UA"/>
              </w:rPr>
            </w:pPr>
            <w:r w:rsidRPr="0048150C">
              <w:rPr>
                <w:lang w:val="uk-UA"/>
              </w:rPr>
              <w:t>+</w:t>
            </w:r>
          </w:p>
        </w:tc>
      </w:tr>
      <w:tr w:rsidR="00B800F3" w:rsidRPr="0048150C" w:rsidTr="004D1DF0">
        <w:tc>
          <w:tcPr>
            <w:tcW w:w="2946" w:type="dxa"/>
          </w:tcPr>
          <w:p w:rsidR="00B800F3" w:rsidRPr="0048150C" w:rsidRDefault="00B800F3" w:rsidP="004D1DF0">
            <w:pPr>
              <w:pStyle w:val="rvps2"/>
              <w:spacing w:after="125"/>
              <w:jc w:val="both"/>
              <w:rPr>
                <w:lang w:val="uk-UA"/>
              </w:rPr>
            </w:pPr>
            <w:r w:rsidRPr="0048150C">
              <w:rPr>
                <w:lang w:val="uk-UA"/>
              </w:rPr>
              <w:t>12. Підвищення обізнаності представників центральних і місцевих органів державної влади та органів місцевого самоврядування, які уповноважені на прийняття рішень у сфері навколишнього природного середовища, з питань пом’якшення та адаптації до зміни клімату</w:t>
            </w:r>
          </w:p>
        </w:tc>
        <w:tc>
          <w:tcPr>
            <w:tcW w:w="2133" w:type="dxa"/>
          </w:tcPr>
          <w:p w:rsidR="00B800F3" w:rsidRPr="0048150C" w:rsidRDefault="00B800F3" w:rsidP="004D1DF0">
            <w:pPr>
              <w:pStyle w:val="rvps2"/>
              <w:spacing w:after="125"/>
              <w:jc w:val="center"/>
              <w:rPr>
                <w:lang w:val="uk-UA"/>
              </w:rPr>
            </w:pPr>
            <w:r w:rsidRPr="0048150C">
              <w:rPr>
                <w:lang w:val="uk-UA"/>
              </w:rPr>
              <w:t>+</w:t>
            </w:r>
          </w:p>
        </w:tc>
        <w:tc>
          <w:tcPr>
            <w:tcW w:w="2133" w:type="dxa"/>
          </w:tcPr>
          <w:p w:rsidR="00B800F3" w:rsidRPr="0048150C" w:rsidRDefault="00B800F3" w:rsidP="004D1DF0">
            <w:pPr>
              <w:pStyle w:val="rvps2"/>
              <w:spacing w:after="125"/>
              <w:jc w:val="center"/>
              <w:rPr>
                <w:lang w:val="uk-UA"/>
              </w:rPr>
            </w:pPr>
          </w:p>
        </w:tc>
        <w:tc>
          <w:tcPr>
            <w:tcW w:w="2133" w:type="dxa"/>
          </w:tcPr>
          <w:p w:rsidR="00B800F3" w:rsidRPr="0048150C" w:rsidRDefault="00B800F3" w:rsidP="004D1DF0">
            <w:pPr>
              <w:pStyle w:val="rvps2"/>
              <w:spacing w:after="125"/>
              <w:jc w:val="center"/>
              <w:rPr>
                <w:lang w:val="uk-UA"/>
              </w:rPr>
            </w:pPr>
            <w:r w:rsidRPr="0048150C">
              <w:rPr>
                <w:lang w:val="uk-UA"/>
              </w:rPr>
              <w:t>+</w:t>
            </w:r>
          </w:p>
        </w:tc>
      </w:tr>
    </w:tbl>
    <w:p w:rsidR="00B800F3" w:rsidRPr="00B15A41" w:rsidRDefault="00B800F3" w:rsidP="00BA7ECA">
      <w:pPr>
        <w:pStyle w:val="TableParagraph"/>
        <w:ind w:firstLine="460"/>
        <w:jc w:val="both"/>
        <w:rPr>
          <w:i/>
          <w:lang w:val="ru-RU"/>
        </w:rPr>
      </w:pPr>
      <w:r w:rsidRPr="00B15A41">
        <w:rPr>
          <w:i/>
          <w:lang w:val="ru-RU"/>
        </w:rPr>
        <w:t xml:space="preserve">Для оцінки відповідності цілей використовувалася п’ятибальна шкала: </w:t>
      </w:r>
    </w:p>
    <w:p w:rsidR="00B800F3" w:rsidRPr="00B15A41" w:rsidRDefault="00B800F3" w:rsidP="00BA7ECA">
      <w:pPr>
        <w:pStyle w:val="TableParagraph"/>
        <w:jc w:val="both"/>
        <w:rPr>
          <w:i/>
          <w:lang w:val="ru-RU"/>
        </w:rPr>
      </w:pPr>
      <w:r w:rsidRPr="00B15A41">
        <w:rPr>
          <w:i/>
          <w:lang w:val="ru-RU"/>
        </w:rPr>
        <w:t>++ – цілі Стратегії узгоджені зі стратегічними цілями Стратегії екологічної безпеки;</w:t>
      </w:r>
    </w:p>
    <w:p w:rsidR="00B800F3" w:rsidRPr="00B15A41" w:rsidRDefault="00B800F3" w:rsidP="00BA7ECA">
      <w:pPr>
        <w:pStyle w:val="TableParagraph"/>
        <w:jc w:val="both"/>
        <w:rPr>
          <w:i/>
          <w:lang w:val="ru-RU"/>
        </w:rPr>
      </w:pPr>
      <w:r w:rsidRPr="00B15A41">
        <w:rPr>
          <w:i/>
          <w:lang w:val="ru-RU"/>
        </w:rPr>
        <w:t xml:space="preserve"> + – цілі Стратегії та стратегічні цілі Стратегії екологічної безпеки опосередковано узгоджуються на рівні оперативних цілей та завдань;</w:t>
      </w:r>
    </w:p>
    <w:p w:rsidR="00790999" w:rsidRPr="00B15A41" w:rsidRDefault="00B800F3" w:rsidP="00BA7ECA">
      <w:pPr>
        <w:pStyle w:val="TableParagraph"/>
        <w:jc w:val="both"/>
        <w:rPr>
          <w:i/>
          <w:lang w:val="ru-RU"/>
        </w:rPr>
      </w:pPr>
      <w:r w:rsidRPr="00B15A41">
        <w:rPr>
          <w:i/>
          <w:lang w:val="ru-RU"/>
        </w:rPr>
        <w:t xml:space="preserve"> 0 – цілі Стратегії та стратегічні цілі Стратегії екологічної безпеки нейтраль</w:t>
      </w:r>
      <w:r w:rsidR="00790999" w:rsidRPr="00B15A41">
        <w:rPr>
          <w:i/>
          <w:lang w:val="ru-RU"/>
        </w:rPr>
        <w:t>ні по відношенню одні до одних.</w:t>
      </w:r>
    </w:p>
    <w:p w:rsidR="00B800F3" w:rsidRPr="0048150C" w:rsidRDefault="00B800F3" w:rsidP="009A3F54">
      <w:pPr>
        <w:spacing w:before="100" w:beforeAutospacing="1" w:after="100" w:afterAutospacing="1" w:line="240" w:lineRule="auto"/>
        <w:ind w:firstLine="708"/>
        <w:jc w:val="both"/>
      </w:pPr>
      <w:r w:rsidRPr="0048150C">
        <w:rPr>
          <w:rFonts w:ascii="Times New Roman" w:eastAsia="Times New Roman" w:hAnsi="Times New Roman" w:cs="Times New Roman"/>
          <w:sz w:val="28"/>
          <w:szCs w:val="28"/>
          <w:lang w:eastAsia="uk-UA"/>
        </w:rPr>
        <w:t>Аналіз Стратегічних цілей Стратегії екологічної безпеки та їх узгодженість зі стратегічними цілями Боярської громади показує наступне:</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1. Зменшення рівня промислового забруднення</w:t>
      </w:r>
    </w:p>
    <w:p w:rsidR="00B800F3" w:rsidRPr="0048150C" w:rsidRDefault="00B800F3" w:rsidP="0025592E">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№3 Боярської громади.</w:t>
      </w:r>
    </w:p>
    <w:p w:rsidR="00B800F3" w:rsidRPr="0048150C" w:rsidRDefault="00B800F3" w:rsidP="0025592E">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r w:rsidRPr="0048150C">
        <w:rPr>
          <w:rFonts w:ascii="Times New Roman" w:eastAsia="Times New Roman" w:hAnsi="Times New Roman" w:cs="Times New Roman"/>
          <w:sz w:val="28"/>
          <w:szCs w:val="28"/>
          <w:lang w:eastAsia="uk-UA"/>
        </w:rPr>
        <w:t xml:space="preserve"> Хоча прямого завдання щодо зменшення промислового забруднення немає, оперативна ціль 3.1 "Громада із чистим довкіллям і адаптована до кліматичних змін" та її завдання, такі як збільшення зелених насаджень (3.1.2) та забезпечення сучасного поводження з відходами (3.1.3), опосередковано сприяють покращенню екологічної ситуації, яка може бути пов'язана і з промисловим забрудненням. </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2. Створення ефективної системи хімічної безпеки</w:t>
      </w:r>
    </w:p>
    <w:p w:rsidR="00B800F3" w:rsidRPr="0048150C" w:rsidRDefault="00B800F3" w:rsidP="0025592E">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bCs/>
          <w:sz w:val="28"/>
          <w:szCs w:val="28"/>
          <w:lang w:eastAsia="uk-UA"/>
        </w:rPr>
        <w:t>Не простежується прямої узгодженості</w:t>
      </w:r>
      <w:r w:rsidRPr="0048150C">
        <w:rPr>
          <w:rFonts w:ascii="Times New Roman" w:eastAsia="Times New Roman" w:hAnsi="Times New Roman" w:cs="Times New Roman"/>
          <w:sz w:val="28"/>
          <w:szCs w:val="28"/>
          <w:lang w:eastAsia="uk-UA"/>
        </w:rPr>
        <w:t>. У стратегічних цілях Боярської громади немає окремих оперативних цілей або завдань, які б стосувалися створення ефективної системи хімічної безпеки, контролю за обігом хімічних речовин та запобігання хімічним аваріям.</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3. Забезпечення раціонального використання природних ресурсів</w:t>
      </w:r>
    </w:p>
    <w:p w:rsidR="00B800F3" w:rsidRPr="0048150C" w:rsidRDefault="00B800F3" w:rsidP="0025592E">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№3 та частково у №2 Боярської громади.</w:t>
      </w:r>
    </w:p>
    <w:p w:rsidR="00B800F3" w:rsidRPr="0048150C" w:rsidRDefault="00B800F3" w:rsidP="0025592E">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Завдання 1.3.2 "Розробити плани водопостачання/водовідведення в місцях індивідуальної забудови" (стратегічна ціль №1) є кроком до раціонального використання водних ресурсів.</w:t>
      </w:r>
    </w:p>
    <w:p w:rsidR="00B800F3" w:rsidRPr="0048150C" w:rsidRDefault="00B800F3" w:rsidP="0025592E">
      <w:pPr>
        <w:numPr>
          <w:ilvl w:val="1"/>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Оперативна ціль 2.3 "Енергоощадна і «зелена» громада" та її завдання щодо енергоефективності (2.3.1, 2.3.2, 2.3.3) та розвитку "зеленої" енергетики (2.3.4) сприяють більш ощадливому використанню енергетичних ресурсів.</w:t>
      </w:r>
    </w:p>
    <w:p w:rsidR="00B800F3" w:rsidRPr="0048150C" w:rsidRDefault="00B800F3" w:rsidP="0025592E">
      <w:pPr>
        <w:numPr>
          <w:ilvl w:val="1"/>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Завдання 3.1.2 "Збільшити кількість зелених насаджень і зелених громадських просторів" (стратегічна ціль №3) сприяє збереженню та розвитку природних екосистем.</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4. Досягнення «доброго» екологічного стану вод</w:t>
      </w:r>
    </w:p>
    <w:p w:rsidR="00B800F3" w:rsidRPr="0048150C" w:rsidRDefault="00B800F3" w:rsidP="0025592E">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№1 та №3 Боярської громади.</w:t>
      </w:r>
    </w:p>
    <w:p w:rsidR="00B800F3" w:rsidRPr="0048150C" w:rsidRDefault="00B800F3" w:rsidP="0025592E">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p>
    <w:p w:rsidR="00B800F3" w:rsidRPr="0048150C" w:rsidRDefault="00B800F3" w:rsidP="0025592E">
      <w:pPr>
        <w:numPr>
          <w:ilvl w:val="1"/>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Завдання 1.3.2 "Розробити плани водопостачання/водовідведення в місцях індивідуальної забудови" (стратегічна ціль №1) має важливе значення для забезпечення якості водних ресурсів.</w:t>
      </w:r>
    </w:p>
    <w:p w:rsidR="00B800F3" w:rsidRPr="0048150C" w:rsidRDefault="00B800F3" w:rsidP="0025592E">
      <w:pPr>
        <w:numPr>
          <w:ilvl w:val="1"/>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 xml:space="preserve">Оперативна ціль 3.1 "Громада із чистим довкіллям і адаптована до кліматичних змін" опосередковано сприяє поліпшенню стану водних об'єктів через загальне покращення екологічної ситуації. </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5. Забезпечення сталого лісоуправління та підвищення здатності лісових екосистем адаптуватися до зміни клімату</w:t>
      </w:r>
    </w:p>
    <w:p w:rsidR="009A3F54" w:rsidRPr="0048150C" w:rsidRDefault="00B800F3" w:rsidP="0025592E">
      <w:pPr>
        <w:numPr>
          <w:ilvl w:val="0"/>
          <w:numId w:val="18"/>
        </w:num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
          <w:bCs/>
          <w:sz w:val="28"/>
          <w:szCs w:val="28"/>
          <w:lang w:eastAsia="uk-UA"/>
        </w:rPr>
        <w:t>Узгодженість:</w:t>
      </w:r>
      <w:r w:rsidR="00B7042E">
        <w:rPr>
          <w:rFonts w:ascii="Times New Roman" w:eastAsia="Times New Roman" w:hAnsi="Times New Roman" w:cs="Times New Roman"/>
          <w:b/>
          <w:bCs/>
          <w:sz w:val="28"/>
          <w:szCs w:val="28"/>
          <w:lang w:eastAsia="uk-UA"/>
        </w:rPr>
        <w:t xml:space="preserve"> </w:t>
      </w:r>
      <w:r w:rsidRPr="0048150C">
        <w:rPr>
          <w:rFonts w:ascii="Times New Roman" w:eastAsia="Times New Roman" w:hAnsi="Times New Roman" w:cs="Times New Roman"/>
          <w:bCs/>
          <w:sz w:val="28"/>
          <w:szCs w:val="28"/>
          <w:lang w:eastAsia="uk-UA"/>
        </w:rPr>
        <w:t>Не простежується прямої узгодженості</w:t>
      </w:r>
      <w:r w:rsidRPr="0048150C">
        <w:rPr>
          <w:rFonts w:ascii="Times New Roman" w:eastAsia="Times New Roman" w:hAnsi="Times New Roman" w:cs="Times New Roman"/>
          <w:sz w:val="28"/>
          <w:szCs w:val="28"/>
          <w:lang w:eastAsia="uk-UA"/>
        </w:rPr>
        <w:t xml:space="preserve">. У стратегічних цілях Боярської громади немає окремих оперативних цілей або завдань, які б стосувалися сталого лісоуправління, збереження лісових екосистем та їх адаптації до зміни клімату. </w:t>
      </w:r>
    </w:p>
    <w:p w:rsidR="00B800F3" w:rsidRPr="0048150C" w:rsidRDefault="00B800F3" w:rsidP="009A3F54">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6. Створення правових та економічних підстав для запровадження ієрархії поводження з відходами</w:t>
      </w:r>
    </w:p>
    <w:p w:rsidR="00B800F3" w:rsidRPr="0048150C" w:rsidRDefault="00B800F3" w:rsidP="0025592E">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№3 Боярської громади.</w:t>
      </w:r>
    </w:p>
    <w:p w:rsidR="00B800F3" w:rsidRPr="0048150C" w:rsidRDefault="00B800F3" w:rsidP="0025592E">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r w:rsidRPr="0048150C">
        <w:rPr>
          <w:rFonts w:ascii="Times New Roman" w:eastAsia="Times New Roman" w:hAnsi="Times New Roman" w:cs="Times New Roman"/>
          <w:sz w:val="28"/>
          <w:szCs w:val="28"/>
          <w:lang w:eastAsia="uk-UA"/>
        </w:rPr>
        <w:t xml:space="preserve"> Завдання 3.1.3 "Забезпечити сучасний підхід до збору, зберігання та утилізації відходів" (стратегічна ціль №3) є кроком у напрямку впровадження ефективної системи поводження з відходами, яка може включати елементи ієрархії поводження з відходами (запобігання, повторне використання, переробка, відновлення, видалення). </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7. Підвищення ефективності державної системи оцінки впливу на довкілля та державного нагляду (контролю) у сфері охорони навколишнього природного середовища</w:t>
      </w:r>
    </w:p>
    <w:p w:rsidR="00B800F3" w:rsidRPr="0048150C" w:rsidRDefault="00B800F3" w:rsidP="0025592E">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00B7042E">
        <w:rPr>
          <w:rFonts w:ascii="Times New Roman" w:eastAsia="Times New Roman" w:hAnsi="Times New Roman" w:cs="Times New Roman"/>
          <w:b/>
          <w:bCs/>
          <w:sz w:val="28"/>
          <w:szCs w:val="28"/>
          <w:lang w:eastAsia="uk-UA"/>
        </w:rPr>
        <w:t xml:space="preserve"> </w:t>
      </w:r>
      <w:r w:rsidRPr="0048150C">
        <w:rPr>
          <w:rFonts w:ascii="Times New Roman" w:eastAsia="Times New Roman" w:hAnsi="Times New Roman" w:cs="Times New Roman"/>
          <w:sz w:val="28"/>
          <w:szCs w:val="28"/>
          <w:lang w:eastAsia="uk-UA"/>
        </w:rPr>
        <w:t xml:space="preserve">Опосередкована узгодженість. Це більше стосується державної політики. На рівні громади завдання 1.1.3 "Забезпечити відкритість та доброчесність влади для укріплення довіри громадян" може сприяти прозорості в питаннях екологічного контролю на місцевому рівні, але </w:t>
      </w:r>
      <w:r w:rsidRPr="0048150C">
        <w:rPr>
          <w:rFonts w:ascii="Times New Roman" w:eastAsia="Times New Roman" w:hAnsi="Times New Roman" w:cs="Times New Roman"/>
          <w:bCs/>
          <w:sz w:val="28"/>
          <w:szCs w:val="28"/>
          <w:lang w:eastAsia="uk-UA"/>
        </w:rPr>
        <w:t>прямого впливу на державну систему ОВД та нагляду громада не має.</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8. Збереження біорізноманіття та забезпечення розвитку природно-заповідного фонду в Україні</w:t>
      </w:r>
    </w:p>
    <w:p w:rsidR="00B800F3" w:rsidRPr="0048150C" w:rsidRDefault="00B800F3" w:rsidP="0025592E">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№3 Боярської громади.</w:t>
      </w:r>
    </w:p>
    <w:p w:rsidR="00B800F3" w:rsidRPr="0048150C" w:rsidRDefault="00B800F3" w:rsidP="0025592E">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r w:rsidRPr="0048150C">
        <w:rPr>
          <w:rFonts w:ascii="Times New Roman" w:eastAsia="Times New Roman" w:hAnsi="Times New Roman" w:cs="Times New Roman"/>
          <w:sz w:val="28"/>
          <w:szCs w:val="28"/>
          <w:lang w:eastAsia="uk-UA"/>
        </w:rPr>
        <w:t xml:space="preserve"> Завдання 3.1.2 "Збільшити кількість зелених насаджень і зелених громадських просторів" (стратегічна ціль №3) може сприяти збереженню біорізноманіття на території громади. </w:t>
      </w:r>
    </w:p>
    <w:p w:rsidR="00B800F3" w:rsidRPr="0048150C" w:rsidRDefault="00B800F3" w:rsidP="00B800F3">
      <w:pPr>
        <w:spacing w:before="100" w:beforeAutospacing="1" w:after="100" w:afterAutospacing="1" w:line="240" w:lineRule="auto"/>
        <w:ind w:left="360"/>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9. Посилення адаптаційної спроможності та стійкості соціальних, економічних та екологічних систем до зміни клімату</w:t>
      </w:r>
    </w:p>
    <w:p w:rsidR="00B800F3" w:rsidRPr="0048150C" w:rsidRDefault="00B800F3" w:rsidP="0025592E">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№3 Боярської громади.</w:t>
      </w:r>
    </w:p>
    <w:p w:rsidR="00B800F3" w:rsidRPr="0048150C" w:rsidRDefault="00B800F3" w:rsidP="0025592E">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r w:rsidRPr="0048150C">
        <w:rPr>
          <w:rFonts w:ascii="Times New Roman" w:eastAsia="Times New Roman" w:hAnsi="Times New Roman" w:cs="Times New Roman"/>
          <w:sz w:val="28"/>
          <w:szCs w:val="28"/>
          <w:lang w:eastAsia="uk-UA"/>
        </w:rPr>
        <w:t xml:space="preserve"> Оперативна ціль 3.1 "Громада із чистим довкіллям і адаптована до кліматичних змін" прямо вказує на необхідність адаптації до кліматичних змін. Завдання 3.2.1 "Облаштувати комунальні заклади громади альтернативними і безперебійними джерелами енергії" та 3.2.2 "Забезпечити мешканців громади питною водою у кризовий період" (стратегічна ціль №3) також підвищують стійкість громади до можливих наслідків зміни клімату.</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bCs/>
          <w:sz w:val="28"/>
          <w:szCs w:val="28"/>
          <w:u w:val="single"/>
          <w:lang w:eastAsia="uk-UA"/>
        </w:rPr>
      </w:pPr>
      <w:r w:rsidRPr="0048150C">
        <w:rPr>
          <w:rFonts w:ascii="Times New Roman" w:eastAsia="Times New Roman" w:hAnsi="Times New Roman" w:cs="Times New Roman"/>
          <w:bCs/>
          <w:sz w:val="28"/>
          <w:szCs w:val="28"/>
          <w:u w:val="single"/>
          <w:lang w:eastAsia="uk-UA"/>
        </w:rPr>
        <w:t xml:space="preserve">10. </w:t>
      </w:r>
      <w:r w:rsidR="009A3F54" w:rsidRPr="0048150C">
        <w:rPr>
          <w:rFonts w:ascii="Times New Roman" w:eastAsia="Times New Roman" w:hAnsi="Times New Roman" w:cs="Times New Roman"/>
          <w:bCs/>
          <w:sz w:val="28"/>
          <w:szCs w:val="28"/>
          <w:u w:val="single"/>
          <w:lang w:eastAsia="uk-UA"/>
        </w:rPr>
        <w:t>Стабілізація екологічної рівноваги на тимчасово окупованих територіях у Донецькій га Луганській областях, Автономної Республіки Крим та м. Севастополя після відновлення територіальної цілісності України в межах її міжнародно визнаного державного кордону</w:t>
      </w:r>
    </w:p>
    <w:p w:rsidR="00B800F3" w:rsidRPr="0048150C" w:rsidRDefault="00B800F3" w:rsidP="0025592E">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00B7042E">
        <w:rPr>
          <w:rFonts w:ascii="Times New Roman" w:eastAsia="Times New Roman" w:hAnsi="Times New Roman" w:cs="Times New Roman"/>
          <w:b/>
          <w:bCs/>
          <w:sz w:val="28"/>
          <w:szCs w:val="28"/>
          <w:lang w:eastAsia="uk-UA"/>
        </w:rPr>
        <w:t xml:space="preserve"> </w:t>
      </w:r>
      <w:r w:rsidRPr="0048150C">
        <w:rPr>
          <w:rFonts w:ascii="Times New Roman" w:eastAsia="Times New Roman" w:hAnsi="Times New Roman" w:cs="Times New Roman"/>
          <w:sz w:val="28"/>
          <w:szCs w:val="28"/>
          <w:lang w:eastAsia="uk-UA"/>
        </w:rPr>
        <w:t>Не стосується безпосередньо стратегічних цілей Боярської громади, оскільки це є загальнонаціональною метою, яка буде реалізовуватися після відновлення територіальної цілісності України.</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sz w:val="28"/>
          <w:szCs w:val="28"/>
          <w:u w:val="single"/>
          <w:lang w:eastAsia="uk-UA"/>
        </w:rPr>
      </w:pPr>
      <w:r w:rsidRPr="0048150C">
        <w:rPr>
          <w:rFonts w:ascii="Times New Roman" w:eastAsia="Times New Roman" w:hAnsi="Times New Roman" w:cs="Times New Roman"/>
          <w:bCs/>
          <w:sz w:val="28"/>
          <w:szCs w:val="28"/>
          <w:u w:val="single"/>
          <w:lang w:eastAsia="uk-UA"/>
        </w:rPr>
        <w:t>11. Включення заходів з екологічної безпеки та адаптації до зміни клімату в національні, регіональні стратегії, плани управління річковими басейнами</w:t>
      </w:r>
    </w:p>
    <w:p w:rsidR="00B800F3" w:rsidRPr="0048150C" w:rsidRDefault="00B800F3" w:rsidP="0025592E">
      <w:pPr>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00B7042E">
        <w:rPr>
          <w:rFonts w:ascii="Times New Roman" w:eastAsia="Times New Roman" w:hAnsi="Times New Roman" w:cs="Times New Roman"/>
          <w:b/>
          <w:bCs/>
          <w:sz w:val="28"/>
          <w:szCs w:val="28"/>
          <w:lang w:eastAsia="uk-UA"/>
        </w:rPr>
        <w:t xml:space="preserve"> </w:t>
      </w:r>
      <w:r w:rsidRPr="0048150C">
        <w:rPr>
          <w:rFonts w:ascii="Times New Roman" w:eastAsia="Times New Roman" w:hAnsi="Times New Roman" w:cs="Times New Roman"/>
          <w:sz w:val="28"/>
          <w:szCs w:val="28"/>
          <w:lang w:eastAsia="uk-UA"/>
        </w:rPr>
        <w:t>Опосередкована узгодженість. Завдання 1.3.1 "Розробити комплексний план просторового розвитку, генеральні плани та детальні плани територій" (стратегічна ціль №1) може бути інструментом для включення регіональних екологічних стратегій та планів у місцеве планування. Оперативна ціль 3.1 щодо адаптації до зміни клімату також свідчить про розуміння важливості цього аспекту.</w:t>
      </w:r>
    </w:p>
    <w:p w:rsidR="00B800F3" w:rsidRPr="0048150C" w:rsidRDefault="00B800F3" w:rsidP="00B800F3">
      <w:pPr>
        <w:spacing w:before="100" w:beforeAutospacing="1" w:after="100" w:afterAutospacing="1" w:line="240" w:lineRule="auto"/>
        <w:jc w:val="both"/>
        <w:rPr>
          <w:rFonts w:ascii="Times New Roman" w:eastAsia="Times New Roman" w:hAnsi="Times New Roman" w:cs="Times New Roman"/>
          <w:bCs/>
          <w:sz w:val="28"/>
          <w:szCs w:val="28"/>
          <w:u w:val="single"/>
          <w:lang w:eastAsia="uk-UA"/>
        </w:rPr>
      </w:pPr>
      <w:r w:rsidRPr="0048150C">
        <w:rPr>
          <w:rFonts w:ascii="Times New Roman" w:eastAsia="Times New Roman" w:hAnsi="Times New Roman" w:cs="Times New Roman"/>
          <w:bCs/>
          <w:sz w:val="28"/>
          <w:szCs w:val="28"/>
          <w:u w:val="single"/>
          <w:lang w:eastAsia="uk-UA"/>
        </w:rPr>
        <w:t>12. Підвищення обізнаності представників центральних і місцевих органів державної влади та органів місцевого самоврядування.</w:t>
      </w:r>
      <w:r w:rsidR="0033395F" w:rsidRPr="0048150C">
        <w:rPr>
          <w:rFonts w:ascii="Times New Roman" w:eastAsia="Times New Roman" w:hAnsi="Times New Roman" w:cs="Times New Roman"/>
          <w:bCs/>
          <w:sz w:val="28"/>
          <w:szCs w:val="28"/>
          <w:u w:val="single"/>
          <w:lang w:eastAsia="uk-UA"/>
        </w:rPr>
        <w:t xml:space="preserve"> які уповноважені на прийняття рішень у сфері навколишнього природного середовища, з питань пом’якшення та адаптації до зміни клімату</w:t>
      </w:r>
    </w:p>
    <w:p w:rsidR="00B800F3" w:rsidRPr="0048150C" w:rsidRDefault="00B800F3" w:rsidP="0025592E">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Узгодженість:</w:t>
      </w:r>
      <w:r w:rsidRPr="0048150C">
        <w:rPr>
          <w:rFonts w:ascii="Times New Roman" w:eastAsia="Times New Roman" w:hAnsi="Times New Roman" w:cs="Times New Roman"/>
          <w:sz w:val="28"/>
          <w:szCs w:val="28"/>
          <w:lang w:eastAsia="uk-UA"/>
        </w:rPr>
        <w:t xml:space="preserve"> Ця ціль частково відображена у стратегічній цілі №1 та №3 Боярської громади.</w:t>
      </w:r>
    </w:p>
    <w:p w:rsidR="00B800F3" w:rsidRPr="0048150C" w:rsidRDefault="00B800F3" w:rsidP="0025592E">
      <w:pPr>
        <w:numPr>
          <w:ilvl w:val="0"/>
          <w:numId w:val="2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b/>
          <w:bCs/>
          <w:sz w:val="28"/>
          <w:szCs w:val="28"/>
          <w:lang w:eastAsia="uk-UA"/>
        </w:rPr>
        <w:t>Конкретні точки дотику:</w:t>
      </w:r>
      <w:r w:rsidRPr="0048150C">
        <w:rPr>
          <w:rFonts w:ascii="Times New Roman" w:eastAsia="Times New Roman" w:hAnsi="Times New Roman" w:cs="Times New Roman"/>
          <w:sz w:val="28"/>
          <w:szCs w:val="28"/>
          <w:lang w:eastAsia="uk-UA"/>
        </w:rPr>
        <w:t xml:space="preserve"> Завдання 1.1.2 "Запровадити систему навчання для депутатів, працівників виконкому юридичних осіб, громадськості щодо прозорого і ефективного управління громадою" (стратегічна ціль №1) може включати навчання з питань екологічної безпеки та адаптації до зміни клімату. Завдання 3.1.1 "Підвищити рівень екологічної свідомості громадян" (стратегічна ціль №3) також спрямоване на підвищення обізнаності з екологічних питань.</w:t>
      </w:r>
    </w:p>
    <w:p w:rsidR="00B800F3" w:rsidRPr="0048150C" w:rsidRDefault="00B800F3" w:rsidP="00B800F3">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Стратегічні цілі Боярської громади мають певну часткову узгодженість зі Стратегічними цілями Стратегії екологічної безпеки України, особливо в частині чистого довкілля, поводження з відходами, раціонального використання енергоресурсів та адаптації до зміни клімату.</w:t>
      </w:r>
    </w:p>
    <w:p w:rsidR="00B800F3" w:rsidRPr="0048150C" w:rsidRDefault="00B800F3" w:rsidP="00B800F3">
      <w:pPr>
        <w:pStyle w:val="rvps2"/>
        <w:shd w:val="clear" w:color="auto" w:fill="FFFFFF"/>
        <w:spacing w:after="125"/>
        <w:ind w:firstLine="376"/>
        <w:jc w:val="both"/>
        <w:rPr>
          <w:bCs/>
          <w:sz w:val="28"/>
          <w:szCs w:val="28"/>
          <w:lang w:val="uk-UA"/>
        </w:rPr>
      </w:pPr>
      <w:r w:rsidRPr="0048150C">
        <w:rPr>
          <w:sz w:val="28"/>
          <w:szCs w:val="28"/>
          <w:lang w:val="uk-UA" w:eastAsia="uk-UA"/>
        </w:rPr>
        <w:t>Узгодженість цілей та завдань</w:t>
      </w:r>
      <w:r w:rsidR="00423CC4">
        <w:rPr>
          <w:sz w:val="28"/>
          <w:szCs w:val="28"/>
          <w:lang w:val="uk-UA" w:eastAsia="uk-UA"/>
        </w:rPr>
        <w:t xml:space="preserve"> </w:t>
      </w:r>
      <w:r w:rsidRPr="0048150C">
        <w:rPr>
          <w:bCs/>
          <w:sz w:val="28"/>
          <w:szCs w:val="28"/>
          <w:lang w:val="uk-UA"/>
        </w:rPr>
        <w:t xml:space="preserve">Стратегії та Плану заходів з стратегічним цілям (завданням, напрямами) інших документів державного планування показано в таблиці </w:t>
      </w:r>
      <w:r w:rsidR="00912A72" w:rsidRPr="0048150C">
        <w:rPr>
          <w:bCs/>
          <w:sz w:val="28"/>
          <w:szCs w:val="28"/>
          <w:lang w:val="uk-UA"/>
        </w:rPr>
        <w:t>1</w:t>
      </w:r>
      <w:r w:rsidRPr="0048150C">
        <w:rPr>
          <w:bCs/>
          <w:sz w:val="28"/>
          <w:szCs w:val="28"/>
          <w:lang w:val="uk-UA"/>
        </w:rPr>
        <w:t>4.</w:t>
      </w:r>
    </w:p>
    <w:p w:rsidR="00B800F3" w:rsidRPr="0048150C" w:rsidRDefault="00B800F3" w:rsidP="00B800F3">
      <w:pPr>
        <w:pStyle w:val="rvps2"/>
        <w:shd w:val="clear" w:color="auto" w:fill="FFFFFF"/>
        <w:spacing w:after="125"/>
        <w:ind w:firstLine="376"/>
        <w:jc w:val="both"/>
        <w:rPr>
          <w:b/>
          <w:bCs/>
          <w:sz w:val="28"/>
          <w:szCs w:val="28"/>
          <w:lang w:val="uk-UA"/>
        </w:rPr>
      </w:pPr>
      <w:r w:rsidRPr="0048150C">
        <w:rPr>
          <w:b/>
          <w:bCs/>
          <w:sz w:val="28"/>
          <w:szCs w:val="28"/>
          <w:lang w:val="uk-UA"/>
        </w:rPr>
        <w:t xml:space="preserve">Таблиця </w:t>
      </w:r>
      <w:r w:rsidR="0033395F" w:rsidRPr="0048150C">
        <w:rPr>
          <w:b/>
          <w:bCs/>
          <w:sz w:val="28"/>
          <w:szCs w:val="28"/>
          <w:lang w:val="uk-UA"/>
        </w:rPr>
        <w:t>1</w:t>
      </w:r>
      <w:r w:rsidRPr="0048150C">
        <w:rPr>
          <w:b/>
          <w:bCs/>
          <w:sz w:val="28"/>
          <w:szCs w:val="28"/>
          <w:lang w:val="uk-UA"/>
        </w:rPr>
        <w:t>4. Відповідність оперативних цілей та завдань Стратегії та Плану заходів стратегічним цілям (завданням, напрямами) документів державного планування</w:t>
      </w:r>
    </w:p>
    <w:tbl>
      <w:tblPr>
        <w:tblStyle w:val="ab"/>
        <w:tblW w:w="0" w:type="auto"/>
        <w:tblLook w:val="04A0" w:firstRow="1" w:lastRow="0" w:firstColumn="1" w:lastColumn="0" w:noHBand="0" w:noVBand="1"/>
      </w:tblPr>
      <w:tblGrid>
        <w:gridCol w:w="2124"/>
        <w:gridCol w:w="7221"/>
      </w:tblGrid>
      <w:tr w:rsidR="00B800F3" w:rsidRPr="0048150C" w:rsidTr="004D1DF0">
        <w:tc>
          <w:tcPr>
            <w:tcW w:w="2124" w:type="dxa"/>
          </w:tcPr>
          <w:p w:rsidR="00B800F3" w:rsidRPr="0048150C" w:rsidRDefault="00B800F3" w:rsidP="004D1DF0">
            <w:pPr>
              <w:pStyle w:val="rvps2"/>
              <w:spacing w:after="125"/>
              <w:jc w:val="both"/>
              <w:rPr>
                <w:bCs/>
                <w:lang w:val="uk-UA"/>
              </w:rPr>
            </w:pPr>
            <w:r w:rsidRPr="0048150C">
              <w:rPr>
                <w:b/>
                <w:lang w:val="uk-UA"/>
              </w:rPr>
              <w:t>ДДП</w:t>
            </w:r>
          </w:p>
        </w:tc>
        <w:tc>
          <w:tcPr>
            <w:tcW w:w="7221" w:type="dxa"/>
          </w:tcPr>
          <w:p w:rsidR="00B800F3" w:rsidRPr="0048150C" w:rsidRDefault="00B800F3" w:rsidP="004D1DF0">
            <w:pPr>
              <w:pStyle w:val="rvps2"/>
              <w:shd w:val="clear" w:color="auto" w:fill="FFFFFF"/>
              <w:spacing w:after="125"/>
              <w:ind w:firstLine="376"/>
              <w:jc w:val="both"/>
              <w:rPr>
                <w:b/>
                <w:lang w:val="uk-UA"/>
              </w:rPr>
            </w:pPr>
            <w:r w:rsidRPr="0048150C">
              <w:rPr>
                <w:b/>
                <w:lang w:val="uk-UA"/>
              </w:rPr>
              <w:t>Завдання Стратегії, які найбільше узгоджуються з стратегічними цілями / завданнями /напрямами інших ДДП</w:t>
            </w:r>
          </w:p>
        </w:tc>
      </w:tr>
      <w:tr w:rsidR="00B800F3" w:rsidRPr="0048150C" w:rsidTr="004D1DF0">
        <w:tc>
          <w:tcPr>
            <w:tcW w:w="2124" w:type="dxa"/>
          </w:tcPr>
          <w:p w:rsidR="00B800F3" w:rsidRPr="0048150C" w:rsidRDefault="00B800F3" w:rsidP="004D1DF0">
            <w:pPr>
              <w:pStyle w:val="rvps2"/>
              <w:shd w:val="clear" w:color="auto" w:fill="FFFFFF"/>
              <w:spacing w:after="125"/>
              <w:jc w:val="both"/>
              <w:rPr>
                <w:bCs/>
                <w:lang w:val="uk-UA"/>
              </w:rPr>
            </w:pPr>
            <w:r w:rsidRPr="0048150C">
              <w:rPr>
                <w:bCs/>
                <w:lang w:val="uk-UA"/>
              </w:rPr>
              <w:t>Водна стратегія України на період до 2050 року</w:t>
            </w:r>
          </w:p>
          <w:p w:rsidR="00B800F3" w:rsidRPr="0048150C" w:rsidRDefault="00B800F3" w:rsidP="004D1DF0">
            <w:pPr>
              <w:pStyle w:val="rvps2"/>
              <w:spacing w:after="125"/>
              <w:jc w:val="both"/>
              <w:rPr>
                <w:bCs/>
                <w:lang w:val="uk-UA"/>
              </w:rPr>
            </w:pPr>
          </w:p>
        </w:tc>
        <w:tc>
          <w:tcPr>
            <w:tcW w:w="7221" w:type="dxa"/>
          </w:tcPr>
          <w:p w:rsidR="00B800F3" w:rsidRPr="0048150C" w:rsidRDefault="00B800F3" w:rsidP="004D1DF0">
            <w:pPr>
              <w:pStyle w:val="rvps2"/>
              <w:spacing w:after="125"/>
              <w:jc w:val="both"/>
              <w:rPr>
                <w:bCs/>
                <w:lang w:val="uk-UA"/>
              </w:rPr>
            </w:pPr>
            <w:r w:rsidRPr="0048150C">
              <w:rPr>
                <w:lang w:val="uk-UA" w:eastAsia="uk-UA"/>
              </w:rPr>
              <w:t>Завдання 1.3.2 "Розробити плани водопостачання/водовідведення в місцях індивідуальної забудови" (стратегічна ціль №1) та загальна увага до чистого довкілля в межах стратегічної цілі №3 ("Громада із чистим довкіллям...") перегукуються з цілями раціонального використання та охорони водних ресурсів.</w:t>
            </w:r>
          </w:p>
        </w:tc>
      </w:tr>
      <w:tr w:rsidR="00B800F3" w:rsidRPr="0048150C" w:rsidTr="004D1DF0">
        <w:tc>
          <w:tcPr>
            <w:tcW w:w="2124" w:type="dxa"/>
          </w:tcPr>
          <w:p w:rsidR="00B800F3" w:rsidRPr="0048150C" w:rsidRDefault="00B800F3" w:rsidP="004D1DF0">
            <w:pPr>
              <w:pStyle w:val="rvps2"/>
              <w:shd w:val="clear" w:color="auto" w:fill="FFFFFF"/>
              <w:spacing w:after="125"/>
              <w:jc w:val="both"/>
              <w:rPr>
                <w:bCs/>
                <w:lang w:val="uk-UA"/>
              </w:rPr>
            </w:pPr>
            <w:r w:rsidRPr="0048150C">
              <w:rPr>
                <w:bCs/>
                <w:lang w:val="uk-UA"/>
              </w:rPr>
              <w:t>Енергетична стратегія України до 2050 року</w:t>
            </w:r>
          </w:p>
          <w:p w:rsidR="00B800F3" w:rsidRPr="0048150C" w:rsidRDefault="00B800F3" w:rsidP="004D1DF0">
            <w:pPr>
              <w:pStyle w:val="rvps2"/>
              <w:spacing w:after="125"/>
              <w:jc w:val="both"/>
              <w:rPr>
                <w:bCs/>
                <w:lang w:val="uk-UA"/>
              </w:rPr>
            </w:pPr>
          </w:p>
        </w:tc>
        <w:tc>
          <w:tcPr>
            <w:tcW w:w="7221" w:type="dxa"/>
          </w:tcPr>
          <w:p w:rsidR="00B800F3" w:rsidRPr="0048150C" w:rsidRDefault="00B800F3" w:rsidP="00790999">
            <w:pPr>
              <w:spacing w:before="100" w:beforeAutospacing="1" w:after="100" w:afterAutospacing="1"/>
              <w:jc w:val="both"/>
              <w:rPr>
                <w:rFonts w:ascii="Times New Roman" w:eastAsia="Times New Roman" w:hAnsi="Times New Roman" w:cs="Times New Roman"/>
                <w:sz w:val="24"/>
                <w:szCs w:val="24"/>
                <w:lang w:eastAsia="uk-UA"/>
              </w:rPr>
            </w:pPr>
            <w:r w:rsidRPr="0048150C">
              <w:rPr>
                <w:rFonts w:ascii="Times New Roman" w:eastAsia="Times New Roman" w:hAnsi="Times New Roman" w:cs="Times New Roman"/>
                <w:sz w:val="24"/>
                <w:szCs w:val="24"/>
                <w:lang w:eastAsia="uk-UA"/>
              </w:rPr>
              <w:t xml:space="preserve">Оперативна ціль 2.3 "Енергоощадна і «зелена» громада" та її завдання щодо енергоефективності (2.3.1-2.3.3) та розвитку "зеленої" енергетики (2.3.4) </w:t>
            </w:r>
            <w:r w:rsidRPr="0048150C">
              <w:rPr>
                <w:rFonts w:ascii="Times New Roman" w:eastAsia="Times New Roman" w:hAnsi="Times New Roman" w:cs="Times New Roman"/>
                <w:b/>
                <w:bCs/>
                <w:sz w:val="24"/>
                <w:szCs w:val="24"/>
                <w:lang w:eastAsia="uk-UA"/>
              </w:rPr>
              <w:t>прямо відповідають</w:t>
            </w:r>
            <w:r w:rsidRPr="0048150C">
              <w:rPr>
                <w:rFonts w:ascii="Times New Roman" w:eastAsia="Times New Roman" w:hAnsi="Times New Roman" w:cs="Times New Roman"/>
                <w:sz w:val="24"/>
                <w:szCs w:val="24"/>
                <w:lang w:eastAsia="uk-UA"/>
              </w:rPr>
              <w:t xml:space="preserve"> цілям Енергетичної стратегії щодо підвищення енергоефективності та розвитку відновлюваних джерел енергії. Завдання 3.2.1 "Облаштувати комунальні заклади громади альтернативними і безперебійними джерелами енергії" також є важливим у контексті енергетичної стійкості.</w:t>
            </w:r>
          </w:p>
        </w:tc>
      </w:tr>
      <w:tr w:rsidR="00B800F3" w:rsidRPr="0048150C" w:rsidTr="004D1DF0">
        <w:tc>
          <w:tcPr>
            <w:tcW w:w="2124" w:type="dxa"/>
          </w:tcPr>
          <w:p w:rsidR="00B800F3" w:rsidRPr="0048150C" w:rsidRDefault="00B800F3" w:rsidP="00790999">
            <w:pPr>
              <w:pStyle w:val="rvps2"/>
              <w:shd w:val="clear" w:color="auto" w:fill="FFFFFF"/>
              <w:spacing w:after="125"/>
              <w:jc w:val="both"/>
              <w:rPr>
                <w:bCs/>
                <w:lang w:val="uk-UA"/>
              </w:rPr>
            </w:pPr>
            <w:r w:rsidRPr="0048150C">
              <w:rPr>
                <w:bCs/>
                <w:lang w:val="uk-UA"/>
              </w:rPr>
              <w:t>Стратегія формування та реалізації державної політики у сфері зміни клімату на період до 2035 року та Операційний план заходів</w:t>
            </w:r>
            <w:r w:rsidR="00790999" w:rsidRPr="0048150C">
              <w:rPr>
                <w:bCs/>
                <w:lang w:val="uk-UA"/>
              </w:rPr>
              <w:t xml:space="preserve"> з реалізації у 2024-2026 роках</w:t>
            </w:r>
          </w:p>
        </w:tc>
        <w:tc>
          <w:tcPr>
            <w:tcW w:w="7221" w:type="dxa"/>
          </w:tcPr>
          <w:p w:rsidR="00B800F3" w:rsidRPr="0048150C" w:rsidRDefault="00B800F3" w:rsidP="004D1DF0">
            <w:pPr>
              <w:pStyle w:val="rvps2"/>
              <w:spacing w:after="125"/>
              <w:jc w:val="both"/>
              <w:rPr>
                <w:bCs/>
                <w:lang w:val="uk-UA"/>
              </w:rPr>
            </w:pPr>
            <w:r w:rsidRPr="0048150C">
              <w:rPr>
                <w:lang w:val="uk-UA" w:eastAsia="uk-UA"/>
              </w:rPr>
              <w:t xml:space="preserve">Оперативна ціль 3.1 "Громада із чистим довкіллям і адаптована до кліматичних змін" </w:t>
            </w:r>
            <w:r w:rsidRPr="0048150C">
              <w:rPr>
                <w:b/>
                <w:bCs/>
                <w:lang w:val="uk-UA" w:eastAsia="uk-UA"/>
              </w:rPr>
              <w:t>прямо відповідає</w:t>
            </w:r>
            <w:r w:rsidRPr="0048150C">
              <w:rPr>
                <w:lang w:val="uk-UA" w:eastAsia="uk-UA"/>
              </w:rPr>
              <w:t xml:space="preserve"> цілям Стратегії щодо адаптації до зміни клімату. Завдання щодо збільшення зелених насаджень (3.1.2) та розвитку "зеленої" енергетики (2.3.4) також сприяють пом'якшенню наслідків зміни клімату.</w:t>
            </w:r>
          </w:p>
        </w:tc>
      </w:tr>
      <w:tr w:rsidR="00B800F3" w:rsidRPr="0048150C" w:rsidTr="004D1DF0">
        <w:tc>
          <w:tcPr>
            <w:tcW w:w="2124" w:type="dxa"/>
          </w:tcPr>
          <w:p w:rsidR="00B800F3" w:rsidRPr="0048150C" w:rsidRDefault="00B800F3" w:rsidP="004D1DF0">
            <w:pPr>
              <w:pStyle w:val="rvps2"/>
              <w:shd w:val="clear" w:color="auto" w:fill="FFFFFF"/>
              <w:spacing w:after="125"/>
              <w:jc w:val="both"/>
              <w:rPr>
                <w:bCs/>
                <w:lang w:val="uk-UA"/>
              </w:rPr>
            </w:pPr>
            <w:r w:rsidRPr="0048150C">
              <w:rPr>
                <w:bCs/>
                <w:lang w:val="uk-UA"/>
              </w:rPr>
              <w:t>Національна економічна стратегія на період до 2030 року</w:t>
            </w:r>
          </w:p>
          <w:p w:rsidR="00B800F3" w:rsidRPr="0048150C" w:rsidRDefault="00B800F3" w:rsidP="004D1DF0">
            <w:pPr>
              <w:pStyle w:val="rvps2"/>
              <w:spacing w:after="125"/>
              <w:jc w:val="both"/>
              <w:rPr>
                <w:bCs/>
                <w:lang w:val="uk-UA"/>
              </w:rPr>
            </w:pPr>
          </w:p>
        </w:tc>
        <w:tc>
          <w:tcPr>
            <w:tcW w:w="7221" w:type="dxa"/>
          </w:tcPr>
          <w:p w:rsidR="00B800F3" w:rsidRPr="0048150C" w:rsidRDefault="00B800F3" w:rsidP="00790999">
            <w:pPr>
              <w:spacing w:before="100" w:beforeAutospacing="1" w:after="100" w:afterAutospacing="1"/>
              <w:rPr>
                <w:rFonts w:ascii="Times New Roman" w:eastAsia="Times New Roman" w:hAnsi="Times New Roman" w:cs="Times New Roman"/>
                <w:sz w:val="24"/>
                <w:szCs w:val="24"/>
                <w:lang w:eastAsia="uk-UA"/>
              </w:rPr>
            </w:pPr>
            <w:r w:rsidRPr="0048150C">
              <w:rPr>
                <w:rFonts w:ascii="Times New Roman" w:eastAsia="Times New Roman" w:hAnsi="Times New Roman" w:cs="Times New Roman"/>
                <w:sz w:val="24"/>
                <w:szCs w:val="24"/>
                <w:lang w:eastAsia="uk-UA"/>
              </w:rPr>
              <w:t xml:space="preserve">Стратегічна ціль №2 "Енергоощадна, цифрова громада, яка підтримує та заохочує розвиток бізнесу" </w:t>
            </w:r>
            <w:r w:rsidRPr="0048150C">
              <w:rPr>
                <w:rFonts w:ascii="Times New Roman" w:eastAsia="Times New Roman" w:hAnsi="Times New Roman" w:cs="Times New Roman"/>
                <w:b/>
                <w:bCs/>
                <w:sz w:val="24"/>
                <w:szCs w:val="24"/>
                <w:lang w:eastAsia="uk-UA"/>
              </w:rPr>
              <w:t>повністю узгоджується</w:t>
            </w:r>
            <w:r w:rsidRPr="0048150C">
              <w:rPr>
                <w:rFonts w:ascii="Times New Roman" w:eastAsia="Times New Roman" w:hAnsi="Times New Roman" w:cs="Times New Roman"/>
                <w:sz w:val="24"/>
                <w:szCs w:val="24"/>
                <w:lang w:eastAsia="uk-UA"/>
              </w:rPr>
              <w:t xml:space="preserve"> з цілями Національної економічної стратегії щодо стимулювання підприємництва, інвестицій, інновацій та цифрової трансформації. Розвиток інфраструктури (2.1.3), створення сприятливого інвестиційного клімату (2.1), цифровізація управління та послуг (2.2) є ключовими елементами обох стратегій.</w:t>
            </w:r>
          </w:p>
        </w:tc>
      </w:tr>
      <w:tr w:rsidR="00B800F3" w:rsidRPr="0048150C" w:rsidTr="004D1DF0">
        <w:tc>
          <w:tcPr>
            <w:tcW w:w="2124" w:type="dxa"/>
          </w:tcPr>
          <w:p w:rsidR="00B800F3" w:rsidRPr="0048150C" w:rsidRDefault="00B800F3" w:rsidP="00790999">
            <w:pPr>
              <w:pStyle w:val="rvps2"/>
              <w:shd w:val="clear" w:color="auto" w:fill="FFFFFF"/>
              <w:spacing w:after="125"/>
              <w:jc w:val="both"/>
              <w:rPr>
                <w:bCs/>
                <w:lang w:val="uk-UA"/>
              </w:rPr>
            </w:pPr>
            <w:r w:rsidRPr="0048150C">
              <w:rPr>
                <w:bCs/>
                <w:lang w:val="uk-UA"/>
              </w:rPr>
              <w:t>Стратегія розвитку сфери інноваційної ді</w:t>
            </w:r>
            <w:r w:rsidR="00790999" w:rsidRPr="0048150C">
              <w:rPr>
                <w:bCs/>
                <w:lang w:val="uk-UA"/>
              </w:rPr>
              <w:t>яльності на період до 2030 року</w:t>
            </w:r>
          </w:p>
        </w:tc>
        <w:tc>
          <w:tcPr>
            <w:tcW w:w="7221" w:type="dxa"/>
          </w:tcPr>
          <w:p w:rsidR="00B800F3" w:rsidRPr="0048150C" w:rsidRDefault="00B800F3" w:rsidP="004D1DF0">
            <w:pPr>
              <w:pStyle w:val="rvps2"/>
              <w:spacing w:after="125"/>
              <w:jc w:val="both"/>
              <w:rPr>
                <w:bCs/>
                <w:lang w:val="uk-UA"/>
              </w:rPr>
            </w:pPr>
            <w:r w:rsidRPr="0048150C">
              <w:rPr>
                <w:lang w:val="uk-UA" w:eastAsia="uk-UA"/>
              </w:rPr>
              <w:t>Оперативна ціль 2.2 "Цифрова громада" та завдання 2.2.1 "Забезпечити управління громадою через сучасні цифрові інструменти, зокрема АІ" та 2.2.3 "Забезпечити переведення пріоритетних публічних послуг в електронну форму" відображають важливість інновацій у сфері управління та надання послуг</w:t>
            </w:r>
          </w:p>
        </w:tc>
      </w:tr>
      <w:tr w:rsidR="00B800F3" w:rsidRPr="0048150C" w:rsidTr="004D1DF0">
        <w:tc>
          <w:tcPr>
            <w:tcW w:w="2124" w:type="dxa"/>
          </w:tcPr>
          <w:p w:rsidR="00B800F3" w:rsidRPr="0048150C" w:rsidRDefault="00B800F3" w:rsidP="00790999">
            <w:pPr>
              <w:pStyle w:val="rvps2"/>
              <w:shd w:val="clear" w:color="auto" w:fill="FFFFFF"/>
              <w:spacing w:after="125"/>
              <w:jc w:val="both"/>
              <w:rPr>
                <w:bCs/>
                <w:lang w:val="uk-UA"/>
              </w:rPr>
            </w:pPr>
            <w:r w:rsidRPr="0048150C">
              <w:rPr>
                <w:bCs/>
                <w:lang w:val="uk-UA"/>
              </w:rPr>
              <w:t>Національна транспортна стратегія</w:t>
            </w:r>
            <w:r w:rsidR="00790999" w:rsidRPr="0048150C">
              <w:rPr>
                <w:bCs/>
                <w:lang w:val="uk-UA"/>
              </w:rPr>
              <w:t xml:space="preserve"> України на період до 2030 року</w:t>
            </w:r>
          </w:p>
        </w:tc>
        <w:tc>
          <w:tcPr>
            <w:tcW w:w="7221" w:type="dxa"/>
          </w:tcPr>
          <w:p w:rsidR="00B800F3" w:rsidRPr="0048150C" w:rsidRDefault="00B800F3" w:rsidP="004D1DF0">
            <w:pPr>
              <w:pStyle w:val="rvps2"/>
              <w:spacing w:after="125"/>
              <w:jc w:val="both"/>
              <w:rPr>
                <w:bCs/>
                <w:lang w:val="uk-UA"/>
              </w:rPr>
            </w:pPr>
            <w:r w:rsidRPr="0048150C">
              <w:rPr>
                <w:lang w:val="uk-UA" w:eastAsia="uk-UA"/>
              </w:rPr>
              <w:t>Завдання 1.3.4 "Забезпечити відновлення об’єктів транспортної інфраструктури і транспортне сполучення між населеними пунктами в громаді" (стратегічна ціль №1) відповідає цілям покращення транспортної інфраструктури.</w:t>
            </w:r>
          </w:p>
        </w:tc>
      </w:tr>
      <w:tr w:rsidR="00B800F3" w:rsidRPr="0048150C" w:rsidTr="00790999">
        <w:trPr>
          <w:trHeight w:val="1468"/>
        </w:trPr>
        <w:tc>
          <w:tcPr>
            <w:tcW w:w="2124" w:type="dxa"/>
          </w:tcPr>
          <w:p w:rsidR="00B800F3" w:rsidRPr="0048150C" w:rsidRDefault="00B800F3" w:rsidP="004D1DF0">
            <w:pPr>
              <w:pStyle w:val="rvps2"/>
              <w:shd w:val="clear" w:color="auto" w:fill="FFFFFF"/>
              <w:spacing w:after="125"/>
              <w:jc w:val="both"/>
              <w:rPr>
                <w:bCs/>
                <w:lang w:val="uk-UA"/>
              </w:rPr>
            </w:pPr>
            <w:r w:rsidRPr="0048150C">
              <w:rPr>
                <w:bCs/>
                <w:lang w:val="uk-UA"/>
              </w:rPr>
              <w:t>Стратегія зрошення та дренажу в Україні на період до 2030 року</w:t>
            </w:r>
          </w:p>
        </w:tc>
        <w:tc>
          <w:tcPr>
            <w:tcW w:w="7221" w:type="dxa"/>
          </w:tcPr>
          <w:p w:rsidR="00B800F3" w:rsidRPr="0048150C" w:rsidRDefault="00B800F3" w:rsidP="004D1DF0">
            <w:pPr>
              <w:pStyle w:val="rvps2"/>
              <w:spacing w:after="125"/>
              <w:jc w:val="both"/>
              <w:rPr>
                <w:color w:val="000000"/>
                <w:lang w:val="uk-UA"/>
              </w:rPr>
            </w:pPr>
            <w:r w:rsidRPr="0048150C">
              <w:rPr>
                <w:bCs/>
                <w:lang w:val="uk-UA" w:eastAsia="uk-UA"/>
              </w:rPr>
              <w:t>Завдання 1</w:t>
            </w:r>
            <w:r w:rsidRPr="0048150C">
              <w:rPr>
                <w:color w:val="000000"/>
                <w:lang w:val="uk-UA"/>
              </w:rPr>
              <w:t xml:space="preserve">.3.1.Розробити комплексний план просторового розвитку, генеральні плани та детальні плани територій та </w:t>
            </w:r>
            <w:r w:rsidRPr="0048150C">
              <w:rPr>
                <w:bCs/>
                <w:lang w:val="uk-UA" w:eastAsia="uk-UA"/>
              </w:rPr>
              <w:t>1.3.6.</w:t>
            </w:r>
            <w:r w:rsidRPr="0048150C">
              <w:rPr>
                <w:lang w:val="uk-UA"/>
              </w:rPr>
              <w:t xml:space="preserve"> Визначати довгострокові, міждисциплінарні, просторові та соціально-економічні пріоритети розвитку території</w:t>
            </w:r>
          </w:p>
        </w:tc>
      </w:tr>
      <w:tr w:rsidR="00B800F3" w:rsidRPr="0048150C" w:rsidTr="004D1DF0">
        <w:tc>
          <w:tcPr>
            <w:tcW w:w="2124" w:type="dxa"/>
          </w:tcPr>
          <w:p w:rsidR="00B800F3" w:rsidRPr="0048150C" w:rsidRDefault="00B800F3" w:rsidP="004D1DF0">
            <w:pPr>
              <w:pStyle w:val="rvps2"/>
              <w:shd w:val="clear" w:color="auto" w:fill="FFFFFF"/>
              <w:spacing w:after="125"/>
              <w:jc w:val="both"/>
              <w:rPr>
                <w:bCs/>
                <w:lang w:val="uk-UA"/>
              </w:rPr>
            </w:pPr>
            <w:r w:rsidRPr="0048150C">
              <w:rPr>
                <w:bCs/>
                <w:lang w:val="uk-UA"/>
              </w:rPr>
              <w:t>Національний план дій з охорони навколишнього природного середовища на період до 2025 року</w:t>
            </w:r>
          </w:p>
        </w:tc>
        <w:tc>
          <w:tcPr>
            <w:tcW w:w="7221" w:type="dxa"/>
          </w:tcPr>
          <w:p w:rsidR="00B800F3" w:rsidRPr="0048150C" w:rsidRDefault="00B800F3" w:rsidP="004D1DF0">
            <w:pPr>
              <w:pStyle w:val="rvps2"/>
              <w:spacing w:after="125"/>
              <w:jc w:val="both"/>
              <w:rPr>
                <w:bCs/>
                <w:lang w:val="uk-UA"/>
              </w:rPr>
            </w:pPr>
            <w:r w:rsidRPr="0048150C">
              <w:rPr>
                <w:lang w:val="uk-UA" w:eastAsia="uk-UA"/>
              </w:rPr>
              <w:t xml:space="preserve">Оперативна ціль 3.1 "Громада із чистим довкіллям і адаптована до кліматичних змін" та пов'язані з нею завдання (підвищення екологічної свідомості, збільшення зелених насаджень, поводження з відходами) </w:t>
            </w:r>
            <w:r w:rsidRPr="0048150C">
              <w:rPr>
                <w:b/>
                <w:bCs/>
                <w:lang w:val="uk-UA" w:eastAsia="uk-UA"/>
              </w:rPr>
              <w:t>перегукуються з багатьма напрямками</w:t>
            </w:r>
            <w:r w:rsidRPr="0048150C">
              <w:rPr>
                <w:lang w:val="uk-UA" w:eastAsia="uk-UA"/>
              </w:rPr>
              <w:t xml:space="preserve"> Національного плану дій з охорони навколишнього природного середовища</w:t>
            </w:r>
          </w:p>
        </w:tc>
      </w:tr>
      <w:tr w:rsidR="00B800F3" w:rsidRPr="0048150C" w:rsidTr="004D1DF0">
        <w:tc>
          <w:tcPr>
            <w:tcW w:w="2124" w:type="dxa"/>
          </w:tcPr>
          <w:p w:rsidR="00B800F3" w:rsidRPr="0048150C" w:rsidRDefault="00B800F3" w:rsidP="004D1DF0">
            <w:pPr>
              <w:pStyle w:val="rvps2"/>
              <w:shd w:val="clear" w:color="auto" w:fill="FFFFFF"/>
              <w:spacing w:after="125"/>
              <w:jc w:val="both"/>
              <w:rPr>
                <w:bCs/>
                <w:lang w:val="uk-UA"/>
              </w:rPr>
            </w:pPr>
            <w:r w:rsidRPr="0048150C">
              <w:rPr>
                <w:bCs/>
                <w:lang w:val="uk-UA"/>
              </w:rPr>
              <w:t>Національний план управління відходами до 2030 року</w:t>
            </w:r>
          </w:p>
        </w:tc>
        <w:tc>
          <w:tcPr>
            <w:tcW w:w="7221" w:type="dxa"/>
          </w:tcPr>
          <w:p w:rsidR="00B800F3" w:rsidRPr="0048150C" w:rsidRDefault="00B800F3" w:rsidP="004D1DF0">
            <w:pPr>
              <w:pStyle w:val="rvps2"/>
              <w:spacing w:after="125"/>
              <w:jc w:val="both"/>
              <w:rPr>
                <w:bCs/>
                <w:lang w:val="uk-UA"/>
              </w:rPr>
            </w:pPr>
            <w:r w:rsidRPr="0048150C">
              <w:rPr>
                <w:lang w:val="uk-UA" w:eastAsia="uk-UA"/>
              </w:rPr>
              <w:t xml:space="preserve">Завдання 3.1.3 "Забезпечити сучасний підхід до збору, зберігання та утилізації відходів" (стратегічна ціль №3) </w:t>
            </w:r>
            <w:r w:rsidRPr="0048150C">
              <w:rPr>
                <w:b/>
                <w:bCs/>
                <w:lang w:val="uk-UA" w:eastAsia="uk-UA"/>
              </w:rPr>
              <w:t>відповідає одній з ключових цілей</w:t>
            </w:r>
            <w:r w:rsidRPr="0048150C">
              <w:rPr>
                <w:lang w:val="uk-UA" w:eastAsia="uk-UA"/>
              </w:rPr>
              <w:t xml:space="preserve"> Національного плану управління відходами.</w:t>
            </w:r>
          </w:p>
        </w:tc>
      </w:tr>
      <w:tr w:rsidR="00B800F3" w:rsidRPr="0048150C" w:rsidTr="004D1DF0">
        <w:tc>
          <w:tcPr>
            <w:tcW w:w="2124" w:type="dxa"/>
          </w:tcPr>
          <w:p w:rsidR="00B800F3" w:rsidRPr="0048150C" w:rsidRDefault="00B800F3" w:rsidP="00790999">
            <w:pPr>
              <w:pStyle w:val="rvps2"/>
              <w:shd w:val="clear" w:color="auto" w:fill="FFFFFF"/>
              <w:spacing w:after="125"/>
              <w:jc w:val="both"/>
              <w:rPr>
                <w:bCs/>
                <w:lang w:val="uk-UA"/>
              </w:rPr>
            </w:pPr>
            <w:r w:rsidRPr="0048150C">
              <w:rPr>
                <w:bCs/>
                <w:lang w:val="uk-UA"/>
              </w:rPr>
              <w:t>Стратегія демографічного розвитку України на період до 2040 року та операційний план заходів</w:t>
            </w:r>
            <w:r w:rsidR="00790999" w:rsidRPr="0048150C">
              <w:rPr>
                <w:bCs/>
                <w:lang w:val="uk-UA"/>
              </w:rPr>
              <w:t xml:space="preserve"> з реалізації у 2024-2027 роках</w:t>
            </w:r>
          </w:p>
        </w:tc>
        <w:tc>
          <w:tcPr>
            <w:tcW w:w="7221" w:type="dxa"/>
          </w:tcPr>
          <w:p w:rsidR="00B800F3" w:rsidRPr="0048150C" w:rsidRDefault="00B800F3" w:rsidP="004D1DF0">
            <w:pPr>
              <w:pStyle w:val="rvps2"/>
              <w:spacing w:after="125"/>
              <w:jc w:val="both"/>
              <w:rPr>
                <w:bCs/>
                <w:lang w:val="uk-UA"/>
              </w:rPr>
            </w:pPr>
            <w:r w:rsidRPr="0048150C">
              <w:rPr>
                <w:lang w:val="uk-UA" w:eastAsia="uk-UA"/>
              </w:rPr>
              <w:t>Стратегічна ціль №1 "Прозора, згуртована, комфортна для життя громада" та стратегічна ціль №3 "Стійка до сучасних викликів, безбар’єрна громада..." спрямовані на створення сприятливих умов для життя та розвитку мешканців громади, що є важливим фактором демографічного розвитку. Забезпечення доступу до освіти (3.4), спорту та здорового способу життя (3.5), медичних послуг (3.6), соціальних послуг (3.7) також сприяє покращенню якості життя та може позитивно впливати на демографічну ситуацію.</w:t>
            </w:r>
          </w:p>
        </w:tc>
      </w:tr>
    </w:tbl>
    <w:p w:rsidR="00B800F3" w:rsidRPr="0048150C" w:rsidRDefault="00B800F3" w:rsidP="00B800F3">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Стратегія Боярської громади демонструє найбільшу узгодженість з Національною економічною стратегією та має певну узгодженість з Енергетичною стратегією, Стратегією щодо зміни клімату та Національним планом дій з охорони навколишнього природного середовища та Національним планом управління відходами.</w:t>
      </w:r>
    </w:p>
    <w:p w:rsidR="00E37AC1" w:rsidRPr="0048150C" w:rsidRDefault="00B800F3" w:rsidP="00790999">
      <w:pPr>
        <w:spacing w:before="100" w:beforeAutospacing="1" w:after="100" w:afterAutospacing="1" w:line="240" w:lineRule="auto"/>
        <w:ind w:firstLine="376"/>
        <w:jc w:val="both"/>
        <w:rPr>
          <w:rFonts w:ascii="Times New Roman" w:eastAsia="Times New Roman" w:hAnsi="Times New Roman" w:cs="Times New Roman"/>
          <w:sz w:val="28"/>
          <w:szCs w:val="28"/>
          <w:lang w:eastAsia="uk-UA"/>
        </w:rPr>
      </w:pPr>
      <w:r w:rsidRPr="0048150C">
        <w:rPr>
          <w:rFonts w:ascii="Times New Roman" w:eastAsia="Times New Roman" w:hAnsi="Times New Roman" w:cs="Times New Roman"/>
          <w:sz w:val="28"/>
          <w:szCs w:val="28"/>
          <w:lang w:eastAsia="uk-UA"/>
        </w:rPr>
        <w:t>Врахування пріоритетів національних стратегій у стратегічному плануванні Боярської громади сприятиме більш ефективному та збалансованому розвитку громади в контексті загальнодержавних цілей.</w:t>
      </w:r>
    </w:p>
    <w:p w:rsidR="00E37AC1" w:rsidRPr="0048150C" w:rsidRDefault="00E37AC1" w:rsidP="00C93D36">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Враховуючи результати аналізу можна зробити висновок, що звіт відповідає цілям екологічної політики, встановленим на національному рівні, враховує їх та пропонує комплекс заходів, які спрямовані на їх виконання.</w:t>
      </w:r>
    </w:p>
    <w:p w:rsidR="00E37AC1" w:rsidRPr="0048150C" w:rsidRDefault="00E37AC1" w:rsidP="002E74D9">
      <w:pPr>
        <w:pStyle w:val="rvps2"/>
        <w:shd w:val="clear" w:color="auto" w:fill="FFFFFF"/>
        <w:spacing w:before="0" w:beforeAutospacing="0" w:after="125" w:afterAutospacing="0"/>
        <w:jc w:val="both"/>
        <w:rPr>
          <w:b/>
          <w:color w:val="333333"/>
          <w:sz w:val="28"/>
          <w:szCs w:val="28"/>
          <w:lang w:val="uk-UA"/>
        </w:rPr>
      </w:pPr>
    </w:p>
    <w:p w:rsidR="007B7D0F" w:rsidRPr="0048150C" w:rsidRDefault="007B7D0F" w:rsidP="007B7D0F">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Згідно з «Методичними рекомендаціями із здійснення стратегічної екологічної оцінки документів державного планування», затверджених Наказом Міністерства захисту довкілля та природних ресурсів України від 10.08.2018 № 296 наслідки для довкілля, у тому числі для здоров'я населення – це будь-які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Наслідки для довкілля, у тому числі для здоров’я населення – це будь-які ймовірні наслідки для фауни, флори, біорізноманіття, ґрунту, клімату, надр, повітря, води, ландшафтних комплексів, природних територій та об’єктів, безпеки життєдіяльності населення та його здоров’я, взаємодія усіх цих факторів передбачає негативні наслідки для довкілля, у тому числі для здоров’я населення.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За походженням екологічний вплив може бути первинним, тобто пов’язаним з впливом безпосередньо на екосистему та вторинними, тобто є наслідком первинних змін в екосистемі (вплив на здоров’я населення внаслідок забруднення атмосфери). Також можливий комбінований вплив, що характеризується біологічно дією забруднювачів, продуктів їхньої трансформації та продуктів їхнього перетворення.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Небезпека комбінованого та вторинного забруднення в навколишнє середовище полягає в наступному: з не токсичних та мало токсичних речовин можуть утворюватися високо токсичні, відповідно до токсикологічної класифікації їх поділяють на групи (наприклад, діоксид вуглецю відноситься до речовин переважно загальної токсичної дії та викликає гострі порушення енергетичного обміну, у разі потрапляння в організм людини смертельних доз з’являється гостра серцево–судинна недостатність та зупинка дихання).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Під кумулятивним впливом розуміється сукупність впливів від реалізації планованої діяльності та інших, що існують або плануються в найближчому майбутньому видів антропогенної діяльності, які можуть призвести до значних негативних або позитивних впливів на навколишнє середовище. Кумулятивні ефекти можуть виникати з незначних за своїми окремими діями факторів, які впливають одночасно протягом тривалого періоду часу поступово накопичуючись, підсумовуючись можуть викликати значні наслідки. Акумуляція впливів відбувається в тому випадку, коли антропогенний вплив або інші фізичні або хімічні впливи на екосистему протягом часу перевершують її можливість їх асиміляції або трансформації. </w:t>
      </w:r>
    </w:p>
    <w:p w:rsidR="003E4D8C" w:rsidRPr="0048150C" w:rsidRDefault="003E4D8C" w:rsidP="003E4D8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hAnsi="Times New Roman" w:cs="Times New Roman"/>
          <w:sz w:val="28"/>
          <w:szCs w:val="28"/>
        </w:rPr>
        <w:t xml:space="preserve">Кумулятивні наслідки – розвиток негативних процесів через нагромадження в організмах людей, тварин, рослин отрути різних речовин внаслідок тривалого їх використання. Ймовірність того, що реалізація </w:t>
      </w:r>
      <w:r w:rsidR="004D1E2E" w:rsidRPr="0048150C">
        <w:rPr>
          <w:rFonts w:ascii="Times New Roman" w:hAnsi="Times New Roman" w:cs="Times New Roman"/>
          <w:sz w:val="28"/>
          <w:szCs w:val="28"/>
        </w:rPr>
        <w:t>проєкту Стратегії</w:t>
      </w:r>
      <w:r w:rsidR="00423CC4">
        <w:rPr>
          <w:rFonts w:ascii="Times New Roman" w:hAnsi="Times New Roman" w:cs="Times New Roman"/>
          <w:sz w:val="28"/>
          <w:szCs w:val="28"/>
        </w:rPr>
        <w:t xml:space="preserve"> </w:t>
      </w:r>
      <w:r w:rsidR="0033395F" w:rsidRPr="0048150C">
        <w:rPr>
          <w:rFonts w:ascii="Times New Roman" w:hAnsi="Times New Roman" w:cs="Times New Roman"/>
          <w:sz w:val="28"/>
          <w:szCs w:val="28"/>
        </w:rPr>
        <w:t>та Плану заходів</w:t>
      </w:r>
      <w:r w:rsidRPr="0048150C">
        <w:rPr>
          <w:rFonts w:ascii="Times New Roman" w:hAnsi="Times New Roman" w:cs="Times New Roman"/>
          <w:sz w:val="28"/>
          <w:szCs w:val="28"/>
        </w:rPr>
        <w:t xml:space="preserve"> призведе до таких можливих впливів на довкілля або здоров’я людей, які самі по собі будуть незначними, але у сукупності будуть мати значний сумарний негативний вплив на довкілля, – є незначною. Тому наявність та розвиток кумулятивних наслідків малоймовірні. Для стовідсоткового виявлення кумулятивних наслідків необхідно проводити постійний контроль за якістю атмосферного повітря, води, ґрунтів тощо.</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На території, прилеглій до м. Боярки, одними із основних потенційних джерел забруднення є газоперекачувальна компресорна станція та каналізаційні очисні споруди. За дотримання та виконання всіх передбачених комплексних захисних і охоронних заходів, що відповідають діючим нормативним вимогам, можливість виникнення кумулятивного впливу, який супроводжуються негативними екологічними наслідками не передбачається.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Змін клімату та мікроклімату в результаті планової діяльності не передбачається, оскільки в результаті експлуатації об’єктів відсутні значні виділення парникових газів та теплоти.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Синергічні наслідки – це сумарний ефект, який полягає у тому, що під час взаємодії двох або більше факторів їхня дія суттєво переважає ефект кожного окремого компонента. Такі наслідки на території міста відсутні.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Коротко- та середньострокові наслідки (1, 3-5, 10-15 років) наразі відсутні.</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Постійні наслідки для довкілля від існуючих і проектних об’єктів: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 викиди в атмосферу пилу, викиди автотранспорту;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 скиди нормативно очищеної води у водний об’єкт після очисних споруд.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До довгострокових наслідків відноситься питання скиду у водний об’єкт зворотних вод і забруднюючих речовин у випадку закономірних змін стану водного об’єкту, що склалися під впливом фізико-географічних умов басейну, насамперед кліматичних умов.</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Значного негативного впливу під час планової діяльності на довкілля та здоров’я населення не передбачається. </w:t>
      </w:r>
    </w:p>
    <w:p w:rsidR="003E4D8C" w:rsidRPr="0048150C" w:rsidRDefault="003E4D8C" w:rsidP="003E4D8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hAnsi="Times New Roman" w:cs="Times New Roman"/>
          <w:sz w:val="28"/>
          <w:szCs w:val="28"/>
        </w:rPr>
        <w:t>Результати реалізації планувальних рішень будуть мати вплив на навколишнє природне середовища, зокрема на атмосферне повітря, водні та земельні ресурси.</w:t>
      </w:r>
    </w:p>
    <w:p w:rsidR="003E4D8C" w:rsidRPr="0048150C" w:rsidRDefault="003E4D8C" w:rsidP="003E4D8C">
      <w:pPr>
        <w:pStyle w:val="21"/>
        <w:shd w:val="clear" w:color="auto" w:fill="auto"/>
        <w:tabs>
          <w:tab w:val="left" w:pos="898"/>
        </w:tabs>
        <w:spacing w:line="240" w:lineRule="auto"/>
        <w:ind w:firstLine="709"/>
        <w:contextualSpacing/>
        <w:rPr>
          <w:b w:val="0"/>
          <w:sz w:val="28"/>
          <w:szCs w:val="28"/>
          <w:lang w:val="uk-UA"/>
        </w:rPr>
      </w:pPr>
      <w:r w:rsidRPr="0048150C">
        <w:rPr>
          <w:b w:val="0"/>
          <w:sz w:val="28"/>
          <w:szCs w:val="28"/>
          <w:lang w:val="uk-UA"/>
        </w:rPr>
        <w:t xml:space="preserve">Ймовірні наслідки реалізації </w:t>
      </w:r>
      <w:r w:rsidR="00B90CE7" w:rsidRPr="0048150C">
        <w:rPr>
          <w:b w:val="0"/>
          <w:sz w:val="28"/>
          <w:szCs w:val="28"/>
          <w:lang w:val="uk-UA"/>
        </w:rPr>
        <w:t>проєкту Стратегії</w:t>
      </w:r>
      <w:r w:rsidR="00A0730F" w:rsidRPr="0048150C">
        <w:rPr>
          <w:b w:val="0"/>
          <w:sz w:val="28"/>
          <w:szCs w:val="28"/>
          <w:lang w:val="uk-UA"/>
        </w:rPr>
        <w:t xml:space="preserve"> та Плану </w:t>
      </w:r>
      <w:r w:rsidR="00C91970" w:rsidRPr="0048150C">
        <w:rPr>
          <w:b w:val="0"/>
          <w:sz w:val="28"/>
          <w:szCs w:val="28"/>
          <w:lang w:val="uk-UA"/>
        </w:rPr>
        <w:t>заходів</w:t>
      </w:r>
      <w:r w:rsidRPr="0048150C">
        <w:rPr>
          <w:b w:val="0"/>
          <w:sz w:val="28"/>
          <w:szCs w:val="28"/>
          <w:lang w:val="uk-UA"/>
        </w:rPr>
        <w:t>:</w:t>
      </w:r>
    </w:p>
    <w:p w:rsidR="003E4D8C" w:rsidRPr="0048150C" w:rsidRDefault="003E4D8C" w:rsidP="003E4D8C">
      <w:pPr>
        <w:pStyle w:val="1"/>
        <w:shd w:val="clear" w:color="auto" w:fill="auto"/>
        <w:spacing w:before="0" w:after="0" w:line="240" w:lineRule="auto"/>
        <w:ind w:firstLine="709"/>
        <w:contextualSpacing/>
        <w:rPr>
          <w:sz w:val="28"/>
          <w:szCs w:val="28"/>
          <w:lang w:val="uk-UA"/>
        </w:rPr>
      </w:pPr>
      <w:r w:rsidRPr="0048150C">
        <w:rPr>
          <w:sz w:val="28"/>
          <w:szCs w:val="28"/>
          <w:lang w:val="uk-UA"/>
        </w:rPr>
        <w:t>а) для довкілля, у тому числі для здоров'я населення</w:t>
      </w:r>
    </w:p>
    <w:p w:rsidR="003E4D8C" w:rsidRPr="0048150C" w:rsidRDefault="003E4D8C" w:rsidP="003E4D8C">
      <w:pPr>
        <w:pStyle w:val="1"/>
        <w:shd w:val="clear" w:color="auto" w:fill="auto"/>
        <w:spacing w:before="0" w:after="0" w:line="240" w:lineRule="auto"/>
        <w:ind w:firstLine="709"/>
        <w:contextualSpacing/>
        <w:rPr>
          <w:sz w:val="28"/>
          <w:szCs w:val="28"/>
          <w:lang w:val="uk-UA"/>
        </w:rPr>
      </w:pPr>
      <w:r w:rsidRPr="0048150C">
        <w:rPr>
          <w:sz w:val="28"/>
          <w:szCs w:val="28"/>
          <w:lang w:val="uk-UA"/>
        </w:rPr>
        <w:t xml:space="preserve">У процесі здійснення стратегічної екологічної оцінки мають бути оцінені ймовірні наслідки реалізації </w:t>
      </w:r>
      <w:r w:rsidR="00B90CE7" w:rsidRPr="0048150C">
        <w:rPr>
          <w:sz w:val="28"/>
          <w:szCs w:val="28"/>
          <w:lang w:val="uk-UA"/>
        </w:rPr>
        <w:t>проєкту Стратегії</w:t>
      </w:r>
      <w:r w:rsidR="00A0730F" w:rsidRPr="0048150C">
        <w:rPr>
          <w:sz w:val="28"/>
          <w:szCs w:val="28"/>
          <w:lang w:val="uk-UA"/>
        </w:rPr>
        <w:t xml:space="preserve"> та Плану </w:t>
      </w:r>
      <w:r w:rsidR="00C91970" w:rsidRPr="0048150C">
        <w:rPr>
          <w:sz w:val="28"/>
          <w:szCs w:val="28"/>
          <w:lang w:val="uk-UA"/>
        </w:rPr>
        <w:t>заходів</w:t>
      </w:r>
      <w:r w:rsidRPr="0048150C">
        <w:rPr>
          <w:sz w:val="28"/>
          <w:szCs w:val="28"/>
          <w:lang w:val="uk-UA"/>
        </w:rPr>
        <w:t>. Зокрема, мають бути оцінені наслідки для таких складових довкілля:</w:t>
      </w:r>
    </w:p>
    <w:p w:rsidR="003E4D8C" w:rsidRPr="0048150C" w:rsidRDefault="003E4D8C" w:rsidP="0025592E">
      <w:pPr>
        <w:pStyle w:val="1"/>
        <w:numPr>
          <w:ilvl w:val="0"/>
          <w:numId w:val="4"/>
        </w:numPr>
        <w:shd w:val="clear" w:color="auto" w:fill="auto"/>
        <w:tabs>
          <w:tab w:val="left" w:pos="908"/>
        </w:tabs>
        <w:spacing w:before="0" w:after="0" w:line="240" w:lineRule="auto"/>
        <w:ind w:firstLine="709"/>
        <w:contextualSpacing/>
        <w:rPr>
          <w:sz w:val="28"/>
          <w:szCs w:val="28"/>
          <w:lang w:val="uk-UA"/>
        </w:rPr>
      </w:pPr>
      <w:r w:rsidRPr="0048150C">
        <w:rPr>
          <w:sz w:val="28"/>
          <w:szCs w:val="28"/>
          <w:lang w:val="uk-UA"/>
        </w:rPr>
        <w:t>атмосферне повітря (орієнтовно прогнозуються тимчасові впливи під час виконання будівельних робіт тощо);</w:t>
      </w:r>
    </w:p>
    <w:p w:rsidR="003E4D8C" w:rsidRPr="0048150C" w:rsidRDefault="003E4D8C" w:rsidP="0025592E">
      <w:pPr>
        <w:pStyle w:val="1"/>
        <w:numPr>
          <w:ilvl w:val="0"/>
          <w:numId w:val="4"/>
        </w:numPr>
        <w:shd w:val="clear" w:color="auto" w:fill="auto"/>
        <w:tabs>
          <w:tab w:val="left" w:pos="903"/>
        </w:tabs>
        <w:spacing w:before="0" w:after="0" w:line="240" w:lineRule="auto"/>
        <w:ind w:firstLine="709"/>
        <w:contextualSpacing/>
        <w:rPr>
          <w:sz w:val="28"/>
          <w:szCs w:val="28"/>
          <w:lang w:val="uk-UA"/>
        </w:rPr>
      </w:pPr>
      <w:r w:rsidRPr="0048150C">
        <w:rPr>
          <w:sz w:val="28"/>
          <w:szCs w:val="28"/>
          <w:lang w:val="uk-UA"/>
        </w:rPr>
        <w:t>водні ресурси (орієнтовно прогнозуються тимчасові впливи під час виконання будівельних робіт та позитивні наслідки за рахунок заходів із паспортизації, впорядкування, покращення стану водних об’єктів);</w:t>
      </w:r>
    </w:p>
    <w:p w:rsidR="003E4D8C" w:rsidRPr="0048150C" w:rsidRDefault="003E4D8C" w:rsidP="0025592E">
      <w:pPr>
        <w:pStyle w:val="1"/>
        <w:numPr>
          <w:ilvl w:val="0"/>
          <w:numId w:val="4"/>
        </w:numPr>
        <w:shd w:val="clear" w:color="auto" w:fill="auto"/>
        <w:tabs>
          <w:tab w:val="left" w:pos="903"/>
        </w:tabs>
        <w:spacing w:before="0" w:after="0" w:line="240" w:lineRule="auto"/>
        <w:ind w:firstLine="709"/>
        <w:contextualSpacing/>
        <w:rPr>
          <w:sz w:val="28"/>
          <w:szCs w:val="28"/>
          <w:lang w:val="uk-UA"/>
        </w:rPr>
      </w:pPr>
      <w:r w:rsidRPr="0048150C">
        <w:rPr>
          <w:sz w:val="28"/>
          <w:szCs w:val="28"/>
          <w:lang w:val="uk-UA"/>
        </w:rPr>
        <w:t>земельні ресурси (орієнтовно прогнозуються позитивні наслідки за рахунок заходів щодо поводження з відходами, заходів з інженерної підготовки та захисту території тощо);</w:t>
      </w:r>
    </w:p>
    <w:p w:rsidR="003E4D8C" w:rsidRPr="0048150C" w:rsidRDefault="003E4D8C" w:rsidP="0025592E">
      <w:pPr>
        <w:pStyle w:val="1"/>
        <w:numPr>
          <w:ilvl w:val="0"/>
          <w:numId w:val="4"/>
        </w:numPr>
        <w:shd w:val="clear" w:color="auto" w:fill="auto"/>
        <w:tabs>
          <w:tab w:val="left" w:pos="898"/>
        </w:tabs>
        <w:spacing w:before="0" w:after="0" w:line="240" w:lineRule="auto"/>
        <w:ind w:firstLine="709"/>
        <w:contextualSpacing/>
        <w:rPr>
          <w:sz w:val="28"/>
          <w:szCs w:val="28"/>
          <w:lang w:val="uk-UA"/>
        </w:rPr>
      </w:pPr>
      <w:r w:rsidRPr="0048150C">
        <w:rPr>
          <w:sz w:val="28"/>
          <w:szCs w:val="28"/>
          <w:lang w:val="uk-UA"/>
        </w:rPr>
        <w:t>рослинний та тваринний світ, біорізноманіття (орієнтовно наслідки позитивні за рахунок заходів з озеленення міста, утримання зелених насаджень загального користування, відновлення лісів тощо);</w:t>
      </w:r>
    </w:p>
    <w:p w:rsidR="003E4D8C" w:rsidRPr="0048150C" w:rsidRDefault="003E4D8C" w:rsidP="003E4D8C">
      <w:pPr>
        <w:pStyle w:val="a9"/>
        <w:ind w:firstLine="709"/>
        <w:contextualSpacing/>
        <w:jc w:val="both"/>
        <w:rPr>
          <w:rFonts w:ascii="Times New Roman" w:hAnsi="Times New Roman"/>
          <w:sz w:val="28"/>
          <w:szCs w:val="28"/>
        </w:rPr>
      </w:pPr>
      <w:r w:rsidRPr="0048150C">
        <w:rPr>
          <w:rFonts w:ascii="Times New Roman" w:hAnsi="Times New Roman"/>
          <w:sz w:val="28"/>
          <w:szCs w:val="28"/>
        </w:rPr>
        <w:t>- наслідки для здоров’я населення (орієнтовно прогнозуют</w:t>
      </w:r>
      <w:r w:rsidR="0040680E" w:rsidRPr="0048150C">
        <w:rPr>
          <w:rFonts w:ascii="Times New Roman" w:hAnsi="Times New Roman"/>
          <w:sz w:val="28"/>
          <w:szCs w:val="28"/>
        </w:rPr>
        <w:t>ься позитивні наслідки, так як Стратегія</w:t>
      </w:r>
      <w:r w:rsidR="00423CC4">
        <w:rPr>
          <w:rFonts w:ascii="Times New Roman" w:hAnsi="Times New Roman"/>
          <w:sz w:val="28"/>
          <w:szCs w:val="28"/>
        </w:rPr>
        <w:t xml:space="preserve"> </w:t>
      </w:r>
      <w:r w:rsidR="00912A72" w:rsidRPr="0048150C">
        <w:rPr>
          <w:rFonts w:ascii="Times New Roman" w:hAnsi="Times New Roman"/>
          <w:sz w:val="28"/>
          <w:szCs w:val="28"/>
        </w:rPr>
        <w:t xml:space="preserve">та План заходів </w:t>
      </w:r>
      <w:r w:rsidRPr="0048150C">
        <w:rPr>
          <w:rFonts w:ascii="Times New Roman" w:hAnsi="Times New Roman"/>
          <w:sz w:val="28"/>
          <w:szCs w:val="28"/>
        </w:rPr>
        <w:t>спрямован</w:t>
      </w:r>
      <w:r w:rsidR="00912A72" w:rsidRPr="0048150C">
        <w:rPr>
          <w:rFonts w:ascii="Times New Roman" w:hAnsi="Times New Roman"/>
          <w:sz w:val="28"/>
          <w:szCs w:val="28"/>
        </w:rPr>
        <w:t>і</w:t>
      </w:r>
      <w:r w:rsidRPr="0048150C">
        <w:rPr>
          <w:rFonts w:ascii="Times New Roman" w:hAnsi="Times New Roman"/>
          <w:sz w:val="28"/>
          <w:szCs w:val="28"/>
        </w:rPr>
        <w:t xml:space="preserve"> на забезпечення екологічної безпеки в </w:t>
      </w:r>
      <w:r w:rsidR="008D1A6F" w:rsidRPr="0048150C">
        <w:rPr>
          <w:rFonts w:ascii="Times New Roman" w:hAnsi="Times New Roman"/>
          <w:sz w:val="28"/>
          <w:szCs w:val="28"/>
        </w:rPr>
        <w:t>громаді</w:t>
      </w:r>
      <w:r w:rsidRPr="0048150C">
        <w:rPr>
          <w:rFonts w:ascii="Times New Roman" w:hAnsi="Times New Roman"/>
          <w:sz w:val="28"/>
          <w:szCs w:val="28"/>
        </w:rPr>
        <w:t xml:space="preserve">, підвищення рівня благоустрою та комфорту життя мешканців </w:t>
      </w:r>
      <w:r w:rsidR="008D1A6F" w:rsidRPr="0048150C">
        <w:rPr>
          <w:rFonts w:ascii="Times New Roman" w:hAnsi="Times New Roman"/>
          <w:sz w:val="28"/>
          <w:szCs w:val="28"/>
        </w:rPr>
        <w:t>громади</w:t>
      </w:r>
      <w:r w:rsidRPr="0048150C">
        <w:rPr>
          <w:rFonts w:ascii="Times New Roman" w:hAnsi="Times New Roman"/>
          <w:sz w:val="28"/>
          <w:szCs w:val="28"/>
        </w:rPr>
        <w:t xml:space="preserve"> тощо);</w:t>
      </w:r>
    </w:p>
    <w:p w:rsidR="003E4D8C" w:rsidRPr="0048150C" w:rsidRDefault="003E4D8C" w:rsidP="003E4D8C">
      <w:pPr>
        <w:pStyle w:val="1"/>
        <w:shd w:val="clear" w:color="auto" w:fill="auto"/>
        <w:tabs>
          <w:tab w:val="left" w:pos="898"/>
        </w:tabs>
        <w:spacing w:before="0" w:after="0" w:line="240" w:lineRule="auto"/>
        <w:ind w:firstLine="709"/>
        <w:contextualSpacing/>
        <w:rPr>
          <w:sz w:val="28"/>
          <w:szCs w:val="28"/>
          <w:lang w:val="uk-UA"/>
        </w:rPr>
      </w:pPr>
      <w:r w:rsidRPr="0048150C">
        <w:rPr>
          <w:sz w:val="28"/>
          <w:szCs w:val="28"/>
          <w:lang w:val="uk-UA"/>
        </w:rPr>
        <w:t>б) для територій з природоохоронним статусом (негативні наслідки не очікуються; навпаки, прогнозуються позитивні наслідки за рахунок розроблення проєктів створення територій і об'єктів природно-заповідного фонду та організації їх територій, спеціальних заходів, спрямованих на запобігання знищенню чи пошкодженню природних комплексів територій та об’єктів природного заповідного фонду тощо).</w:t>
      </w:r>
    </w:p>
    <w:p w:rsidR="003E4D8C" w:rsidRPr="0048150C" w:rsidRDefault="003E4D8C" w:rsidP="003E4D8C">
      <w:pPr>
        <w:pStyle w:val="a9"/>
        <w:ind w:firstLine="709"/>
        <w:contextualSpacing/>
        <w:jc w:val="both"/>
        <w:rPr>
          <w:rFonts w:ascii="Times New Roman" w:hAnsi="Times New Roman"/>
          <w:sz w:val="28"/>
          <w:szCs w:val="28"/>
        </w:rPr>
      </w:pPr>
      <w:r w:rsidRPr="0048150C">
        <w:rPr>
          <w:rFonts w:ascii="Times New Roman" w:hAnsi="Times New Roman"/>
          <w:sz w:val="28"/>
          <w:szCs w:val="28"/>
        </w:rPr>
        <w:t xml:space="preserve">Значення зелених насаджень для довкілля велике. Зелені насадження наповнюють атмосферу киснем, споживання якого постійно зростає, особливо у місцях концентрації промисловості і транспорту. Затримуючи потоки повітря і знижуючи тим самим силу вітру, зелені насадження очищують повітря від домішок, що містяться у ньому. Також відомі фітонцидні </w:t>
      </w:r>
      <w:r w:rsidR="008D1A6F" w:rsidRPr="0048150C">
        <w:rPr>
          <w:rFonts w:ascii="Times New Roman" w:hAnsi="Times New Roman"/>
          <w:sz w:val="28"/>
          <w:szCs w:val="28"/>
        </w:rPr>
        <w:t>властивості зелених насаджень, які з</w:t>
      </w:r>
      <w:r w:rsidRPr="0048150C">
        <w:rPr>
          <w:rFonts w:ascii="Times New Roman" w:hAnsi="Times New Roman"/>
          <w:sz w:val="28"/>
          <w:szCs w:val="28"/>
        </w:rPr>
        <w:t>начно знижують вплив пилу та шкідливих газів на людину. Фітонцидність проявляється у тому, що рослини виділяють леткі речовини, здатні вбивати або зменшувати розвиток хвороботворних бактерій, сприяючи оздоровленню довкілля. Фітонциди дерев і кущів діють на деяких комах. Значну роль відіграють і шумозахисні властивості рослин.</w:t>
      </w:r>
    </w:p>
    <w:p w:rsidR="003E4D8C" w:rsidRPr="0048150C" w:rsidRDefault="003E4D8C" w:rsidP="003E4D8C">
      <w:pPr>
        <w:pBdr>
          <w:top w:val="nil"/>
          <w:left w:val="nil"/>
          <w:bottom w:val="nil"/>
          <w:right w:val="nil"/>
          <w:between w:val="nil"/>
        </w:pBdr>
        <w:spacing w:after="0" w:line="240" w:lineRule="auto"/>
        <w:ind w:firstLine="709"/>
        <w:contextualSpacing/>
        <w:jc w:val="both"/>
        <w:rPr>
          <w:rFonts w:ascii="Times New Roman" w:hAnsi="Times New Roman" w:cs="Times New Roman"/>
          <w:color w:val="000000"/>
          <w:sz w:val="28"/>
          <w:szCs w:val="28"/>
        </w:rPr>
      </w:pPr>
      <w:r w:rsidRPr="0048150C">
        <w:rPr>
          <w:rFonts w:ascii="Times New Roman" w:hAnsi="Times New Roman" w:cs="Times New Roman"/>
          <w:sz w:val="28"/>
          <w:szCs w:val="28"/>
          <w:shd w:val="clear" w:color="auto" w:fill="FFFFFF"/>
        </w:rPr>
        <w:t xml:space="preserve">Синергічні наслідки – сумарний ефект, який полягає у тому, що при взаємодії двох або більше факторів їхня дія суттєво переважає ефект кожного окремого компонента у вигляді простої їхньої суми. </w:t>
      </w:r>
      <w:r w:rsidRPr="0048150C">
        <w:rPr>
          <w:rFonts w:ascii="Times New Roman" w:eastAsia="CIDFont+F1" w:hAnsi="Times New Roman" w:cs="Times New Roman"/>
          <w:sz w:val="28"/>
          <w:szCs w:val="28"/>
          <w:lang w:eastAsia="uk-UA"/>
        </w:rPr>
        <w:t>Ймовірність прояву відсутня.</w:t>
      </w:r>
    </w:p>
    <w:p w:rsidR="003E4D8C" w:rsidRPr="0048150C" w:rsidRDefault="003E4D8C" w:rsidP="003E4D8C">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48150C">
        <w:rPr>
          <w:rFonts w:ascii="Times New Roman" w:hAnsi="Times New Roman" w:cs="Times New Roman"/>
          <w:sz w:val="28"/>
          <w:szCs w:val="28"/>
        </w:rPr>
        <w:t xml:space="preserve">Кумулятивні, синергічні, коротко-, середньо- та довгострокові негативні наслідки внаслідок реалізації ДДП загалом не прогнозуються. </w:t>
      </w:r>
    </w:p>
    <w:p w:rsidR="003E4D8C" w:rsidRPr="0048150C" w:rsidRDefault="003E4D8C" w:rsidP="003E4D8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Результати оцінки представлені у вигляді матриці, що містить оцінку на основі рейтингу потенційних негативних наслідків</w:t>
      </w:r>
      <w:r w:rsidR="00C91970" w:rsidRPr="0048150C">
        <w:rPr>
          <w:rFonts w:ascii="Times New Roman" w:eastAsia="Times New Roman" w:hAnsi="Times New Roman" w:cs="Times New Roman"/>
          <w:color w:val="000000"/>
          <w:sz w:val="28"/>
          <w:szCs w:val="28"/>
          <w:lang w:eastAsia="ru-RU"/>
        </w:rPr>
        <w:t xml:space="preserve"> (таблиця 15 нижче)</w:t>
      </w:r>
      <w:r w:rsidRPr="0048150C">
        <w:rPr>
          <w:rFonts w:ascii="Times New Roman" w:eastAsia="Times New Roman" w:hAnsi="Times New Roman" w:cs="Times New Roman"/>
          <w:color w:val="000000"/>
          <w:sz w:val="28"/>
          <w:szCs w:val="28"/>
          <w:lang w:eastAsia="ru-RU"/>
        </w:rPr>
        <w:t>.</w:t>
      </w:r>
    </w:p>
    <w:p w:rsidR="008F5D16" w:rsidRPr="0048150C" w:rsidRDefault="008F5D16" w:rsidP="003E4D8C">
      <w:pPr>
        <w:spacing w:after="0" w:line="240" w:lineRule="auto"/>
        <w:ind w:firstLine="709"/>
        <w:contextualSpacing/>
        <w:jc w:val="both"/>
        <w:rPr>
          <w:rFonts w:ascii="Times New Roman" w:eastAsia="Times New Roman" w:hAnsi="Times New Roman" w:cs="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942"/>
        <w:gridCol w:w="1275"/>
        <w:gridCol w:w="984"/>
        <w:gridCol w:w="3070"/>
      </w:tblGrid>
      <w:tr w:rsidR="003E4D8C" w:rsidRPr="0048150C" w:rsidTr="00C93D36">
        <w:trPr>
          <w:trHeight w:val="495"/>
        </w:trPr>
        <w:tc>
          <w:tcPr>
            <w:tcW w:w="1654" w:type="pct"/>
            <w:vMerge w:val="restart"/>
            <w:shd w:val="clear" w:color="auto" w:fill="FFFFFF" w:themeFill="background1"/>
          </w:tcPr>
          <w:p w:rsidR="003E4D8C" w:rsidRPr="0048150C" w:rsidRDefault="003E4D8C" w:rsidP="00C93D36">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Чи може реалізація Стратегії  спричинити:</w:t>
            </w:r>
          </w:p>
        </w:tc>
        <w:tc>
          <w:tcPr>
            <w:tcW w:w="1695" w:type="pct"/>
            <w:gridSpan w:val="3"/>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Негативний вплив</w:t>
            </w:r>
          </w:p>
        </w:tc>
        <w:tc>
          <w:tcPr>
            <w:tcW w:w="1651" w:type="pct"/>
            <w:vMerge w:val="restar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Пом’якшення стану</w:t>
            </w:r>
          </w:p>
        </w:tc>
      </w:tr>
      <w:tr w:rsidR="003E4D8C" w:rsidRPr="0048150C" w:rsidTr="00C93D36">
        <w:trPr>
          <w:trHeight w:val="320"/>
        </w:trPr>
        <w:tc>
          <w:tcPr>
            <w:tcW w:w="1654" w:type="pct"/>
            <w:vMerge/>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
                <w:bCs/>
                <w:sz w:val="24"/>
                <w:szCs w:val="24"/>
                <w:lang w:eastAsia="ru-RU"/>
              </w:rPr>
            </w:pP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Так</w:t>
            </w: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Ймовірно</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Ні</w:t>
            </w:r>
          </w:p>
        </w:tc>
        <w:tc>
          <w:tcPr>
            <w:tcW w:w="1651" w:type="pct"/>
            <w:vMerge/>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sz w:val="24"/>
                <w:szCs w:val="24"/>
                <w:lang w:eastAsia="ru-RU"/>
              </w:rPr>
            </w:pP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Атмосферне повітря</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Погіршення якості атмосферного повітря</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викидів забруднюючих речовин від стаціонарних джерел</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викидів забруднюючих речовин від пересувних джерел</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Появу джерел неприємних запахів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Зміни повітряних потоків, вологості, температури або ж будь-які локальні чи регіональні зміни клімату</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Водні ресурси</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Забруднення підземних водоносних горизонтів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обсягів скидів у поверхневі води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Зміни обсягів підземних вод (шляхом відбору чи скидів або ж шляхом порушення водоносних горизонтів)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tabs>
                <w:tab w:val="left" w:pos="1035"/>
              </w:tabs>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Зміни напряму або швидкості потоків підземних вод</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Порушення гідрологічного та гідрохімічного режиму малих річок громади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Зміни напрямів і швидкості течії поверхневих вод або зміни обсягів води будь-якого поверхневого водного об’єкту</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Появу загроз для людей і матеріальних об’єктів, пов’язаних з водою (зокрема таких, як паводки або підтоплення)</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навантаження на каналізаційні системи та погіршення якості очистки стічних вод</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Значне зменшення кількості вод, що використовуються для водопостачання населенню</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Будь-які негативні зміни якості поверхневих вод (зокрема таких показників, як температура, розчинений кисень, прозорість, але не обмежуючись ними)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Відходи</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кількості утворюваних твердих побутових відходів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кількості відходів I-III класу небезпеки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tabs>
                <w:tab w:val="left" w:pos="900"/>
              </w:tabs>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Збільшення кількості утворюваних чи накопичених промислових відходів IV класу небезпеки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Утворення або накопичення радіоактивних відходів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Спорудження еколого-небезпечних об’єктів поводження з відходами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Земельні ресурси і ґрунти</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Хімічне забруднення грунтів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Поява таких загроз, як зсуви, селеві потоки, провали землі та інші подібні загрози через нестабільність літогенної основи або зміни геологічної структури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Будь-яке посилення вітрової або водної ерозії ґрунтів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Порушення, переміщення, ущільнення ґрунтового шару</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Біорізноманіття та рекреаційні зони</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Порушення або деградацію середовищ існування диких видів тварин</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Будь-який вплив на кількість і якість наявних рекреаційних можливостей</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Зміни у кількості видів рослин або тварин, їхній чисельності або територіальному представництві</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Будь-який вплив на наявні об’єкти історико-культурної спадщини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Населення та інфраструктура</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Появу будь-яких реальних або потенційних загроз для здоров’я людей</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Потреби в нових або суттєвий вплив на наявні комунальні послуги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Необхідність будівництва нових об’єктів для забезпечення транспортних сполучень</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Суттєвий вплив на нинішню транспортну систему, зміни в структурі транспортних потоків</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Вплив на нинішній стан забезпечення житлом або виникнення нових потреб у житлі</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Зміни в локалізації, розміщенні, щільності та зростанні кількості населення будь-якої території</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5000" w:type="pct"/>
            <w:gridSpan w:val="5"/>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bCs/>
                <w:sz w:val="24"/>
                <w:szCs w:val="24"/>
                <w:lang w:eastAsia="ru-RU"/>
              </w:rPr>
            </w:pPr>
            <w:r w:rsidRPr="0048150C">
              <w:rPr>
                <w:rFonts w:ascii="Times New Roman" w:eastAsia="Times New Roman" w:hAnsi="Times New Roman" w:cs="Times New Roman"/>
                <w:b/>
                <w:bCs/>
                <w:sz w:val="24"/>
                <w:szCs w:val="24"/>
                <w:lang w:eastAsia="ru-RU"/>
              </w:rPr>
              <w:t>Екологічне управління та моніторинг</w:t>
            </w: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Стимулювання розвитку екологічно небезпечних галузей виробництва</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Послаблення правових і економічних механізмів контролю в галузі екологічної безпеки</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Погіршення екологічного моніторингу</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r w:rsidR="003E4D8C" w:rsidRPr="0048150C" w:rsidTr="00C93D36">
        <w:tc>
          <w:tcPr>
            <w:tcW w:w="1654" w:type="pct"/>
            <w:shd w:val="clear" w:color="auto" w:fill="FFFFFF" w:themeFill="background1"/>
          </w:tcPr>
          <w:p w:rsidR="003E4D8C" w:rsidRPr="0048150C" w:rsidRDefault="003E4D8C" w:rsidP="004B4B55">
            <w:pPr>
              <w:spacing w:after="0" w:line="240" w:lineRule="auto"/>
              <w:contextualSpacing/>
              <w:jc w:val="both"/>
              <w:rPr>
                <w:rFonts w:ascii="Times New Roman" w:eastAsia="Times New Roman" w:hAnsi="Times New Roman" w:cs="Times New Roman"/>
                <w:bCs/>
                <w:sz w:val="24"/>
                <w:szCs w:val="24"/>
                <w:lang w:eastAsia="ru-RU"/>
              </w:rPr>
            </w:pPr>
            <w:r w:rsidRPr="0048150C">
              <w:rPr>
                <w:rFonts w:ascii="Times New Roman" w:eastAsia="Times New Roman" w:hAnsi="Times New Roman" w:cs="Times New Roman"/>
                <w:bCs/>
                <w:sz w:val="24"/>
                <w:szCs w:val="24"/>
                <w:lang w:eastAsia="ru-RU"/>
              </w:rPr>
              <w:t>Усунення наявних механізмів впливу органів місцевого самоврядування на процеси техногенного навантаження</w:t>
            </w:r>
          </w:p>
        </w:tc>
        <w:tc>
          <w:tcPr>
            <w:tcW w:w="513"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647"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c>
          <w:tcPr>
            <w:tcW w:w="534"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r w:rsidRPr="0048150C">
              <w:rPr>
                <w:rFonts w:ascii="Times New Roman" w:eastAsia="Times New Roman" w:hAnsi="Times New Roman" w:cs="Times New Roman"/>
                <w:b/>
                <w:sz w:val="24"/>
                <w:szCs w:val="24"/>
                <w:lang w:eastAsia="ru-RU"/>
              </w:rPr>
              <w:t>+</w:t>
            </w:r>
          </w:p>
        </w:tc>
        <w:tc>
          <w:tcPr>
            <w:tcW w:w="1651" w:type="pct"/>
            <w:shd w:val="clear" w:color="auto" w:fill="FFFFFF" w:themeFill="background1"/>
          </w:tcPr>
          <w:p w:rsidR="003E4D8C" w:rsidRPr="0048150C" w:rsidRDefault="003E4D8C" w:rsidP="004B4B55">
            <w:pPr>
              <w:spacing w:after="0" w:line="240" w:lineRule="auto"/>
              <w:contextualSpacing/>
              <w:jc w:val="center"/>
              <w:rPr>
                <w:rFonts w:ascii="Times New Roman" w:eastAsia="Times New Roman" w:hAnsi="Times New Roman" w:cs="Times New Roman"/>
                <w:b/>
                <w:sz w:val="24"/>
                <w:szCs w:val="24"/>
                <w:lang w:eastAsia="ru-RU"/>
              </w:rPr>
            </w:pPr>
          </w:p>
        </w:tc>
      </w:tr>
    </w:tbl>
    <w:p w:rsidR="003E4D8C" w:rsidRPr="0048150C" w:rsidRDefault="003E4D8C" w:rsidP="003E4D8C">
      <w:pPr>
        <w:spacing w:after="0" w:line="240" w:lineRule="auto"/>
        <w:ind w:firstLine="709"/>
        <w:contextualSpacing/>
        <w:jc w:val="center"/>
        <w:rPr>
          <w:rFonts w:ascii="Times New Roman" w:hAnsi="Times New Roman" w:cs="Times New Roman"/>
          <w:sz w:val="28"/>
          <w:szCs w:val="28"/>
        </w:rPr>
      </w:pPr>
      <w:r w:rsidRPr="0048150C">
        <w:rPr>
          <w:rFonts w:ascii="Times New Roman" w:hAnsi="Times New Roman" w:cs="Times New Roman"/>
          <w:sz w:val="28"/>
          <w:szCs w:val="28"/>
        </w:rPr>
        <w:t xml:space="preserve">Позитивні наслідки реалізації </w:t>
      </w:r>
      <w:r w:rsidR="008D1A6F" w:rsidRPr="0048150C">
        <w:rPr>
          <w:rFonts w:ascii="Times New Roman" w:hAnsi="Times New Roman" w:cs="Times New Roman"/>
          <w:sz w:val="28"/>
          <w:szCs w:val="28"/>
        </w:rPr>
        <w:t>проєкту Стратегії</w:t>
      </w:r>
      <w:r w:rsidR="00A0730F" w:rsidRPr="0048150C">
        <w:rPr>
          <w:rFonts w:ascii="Times New Roman" w:hAnsi="Times New Roman" w:cs="Times New Roman"/>
          <w:sz w:val="28"/>
          <w:szCs w:val="28"/>
        </w:rPr>
        <w:t xml:space="preserve"> та Плану </w:t>
      </w:r>
      <w:r w:rsidR="00912A72" w:rsidRPr="0048150C">
        <w:rPr>
          <w:rFonts w:ascii="Times New Roman" w:hAnsi="Times New Roman" w:cs="Times New Roman"/>
          <w:sz w:val="28"/>
          <w:szCs w:val="28"/>
        </w:rPr>
        <w:t>заходів</w:t>
      </w:r>
      <w:r w:rsidRPr="0048150C">
        <w:rPr>
          <w:rFonts w:ascii="Times New Roman" w:hAnsi="Times New Roman" w:cs="Times New Roman"/>
          <w:sz w:val="28"/>
          <w:szCs w:val="28"/>
        </w:rPr>
        <w:t>:</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eastAsia="MS Gothic" w:hAnsi="MS Gothic" w:cs="Times New Roman"/>
          <w:sz w:val="28"/>
          <w:szCs w:val="28"/>
        </w:rPr>
        <w:t>✓</w:t>
      </w:r>
      <w:r w:rsidRPr="0048150C">
        <w:rPr>
          <w:rFonts w:ascii="Times New Roman" w:hAnsi="Times New Roman" w:cs="Times New Roman"/>
          <w:sz w:val="28"/>
          <w:szCs w:val="28"/>
        </w:rPr>
        <w:t xml:space="preserve"> ефективна функціонально-планувальна організація території з урахуванням перспективних планувальних обмежень – санітарно-захисних зон джерел забруднення, охоронних зон інженерних мереж тощо; </w:t>
      </w:r>
    </w:p>
    <w:p w:rsidR="003E4D8C" w:rsidRPr="0048150C" w:rsidRDefault="003E4D8C" w:rsidP="003E4D8C">
      <w:pPr>
        <w:spacing w:after="0" w:line="240" w:lineRule="auto"/>
        <w:ind w:firstLine="709"/>
        <w:contextualSpacing/>
        <w:jc w:val="both"/>
        <w:rPr>
          <w:rFonts w:ascii="Times New Roman" w:hAnsi="Times New Roman" w:cs="Times New Roman"/>
          <w:sz w:val="28"/>
          <w:szCs w:val="28"/>
        </w:rPr>
      </w:pPr>
      <w:r w:rsidRPr="0048150C">
        <w:rPr>
          <w:rFonts w:ascii="Times New Roman" w:eastAsia="MS Gothic" w:hAnsi="MS Gothic" w:cs="Times New Roman"/>
          <w:sz w:val="28"/>
          <w:szCs w:val="28"/>
        </w:rPr>
        <w:t>✓</w:t>
      </w:r>
      <w:r w:rsidRPr="0048150C">
        <w:rPr>
          <w:rFonts w:ascii="Times New Roman" w:hAnsi="Times New Roman" w:cs="Times New Roman"/>
          <w:sz w:val="28"/>
          <w:szCs w:val="28"/>
        </w:rPr>
        <w:t xml:space="preserve"> забезпечення безпечних факторів середовища життєдіяльності людини шляхом санітарного очищення всієї території; </w:t>
      </w:r>
    </w:p>
    <w:p w:rsidR="003E4D8C" w:rsidRDefault="003E4D8C" w:rsidP="008F5D16">
      <w:pPr>
        <w:spacing w:after="0" w:line="240" w:lineRule="auto"/>
        <w:ind w:firstLine="709"/>
        <w:contextualSpacing/>
        <w:jc w:val="both"/>
        <w:rPr>
          <w:rFonts w:ascii="Times New Roman" w:hAnsi="Times New Roman" w:cs="Times New Roman"/>
          <w:sz w:val="28"/>
          <w:szCs w:val="28"/>
        </w:rPr>
      </w:pPr>
      <w:r w:rsidRPr="0048150C">
        <w:rPr>
          <w:rFonts w:ascii="Times New Roman" w:eastAsia="MS Gothic" w:hAnsi="MS Gothic" w:cs="Times New Roman"/>
          <w:sz w:val="28"/>
          <w:szCs w:val="28"/>
        </w:rPr>
        <w:t>✓</w:t>
      </w:r>
      <w:r w:rsidRPr="0048150C">
        <w:rPr>
          <w:rFonts w:ascii="Times New Roman" w:hAnsi="Times New Roman" w:cs="Times New Roman"/>
          <w:sz w:val="28"/>
          <w:szCs w:val="28"/>
        </w:rPr>
        <w:t xml:space="preserve"> оперативне забезпечення постійного екологічного моніторингу, з метою виявлення наслідків виконання документа державного планування для довкілля, у тому числі для здоров’я населення, для охорони всіх компонентів навколишнього природного середовища, а також забезпечення вільного доступу громадян до екологічної інформації. </w:t>
      </w:r>
    </w:p>
    <w:p w:rsidR="00BA7ECA" w:rsidRPr="0048150C" w:rsidRDefault="00BA7ECA" w:rsidP="008F5D16">
      <w:pPr>
        <w:spacing w:after="0" w:line="240" w:lineRule="auto"/>
        <w:ind w:firstLine="709"/>
        <w:contextualSpacing/>
        <w:jc w:val="both"/>
        <w:rPr>
          <w:rFonts w:ascii="Times New Roman" w:hAnsi="Times New Roman" w:cs="Times New Roman"/>
          <w:sz w:val="28"/>
          <w:szCs w:val="28"/>
        </w:rPr>
      </w:pPr>
    </w:p>
    <w:p w:rsidR="007B7D0F" w:rsidRPr="0048150C" w:rsidRDefault="007B7D0F" w:rsidP="007B7D0F">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Реалізація </w:t>
      </w:r>
      <w:r w:rsidR="00664BE8" w:rsidRPr="0048150C">
        <w:rPr>
          <w:rFonts w:ascii="Times New Roman" w:eastAsia="Times New Roman" w:hAnsi="Times New Roman" w:cs="Times New Roman"/>
          <w:color w:val="000000"/>
          <w:sz w:val="28"/>
          <w:szCs w:val="28"/>
          <w:lang w:eastAsia="ru-RU"/>
        </w:rPr>
        <w:t>проєкту Стратегії</w:t>
      </w:r>
      <w:r w:rsidR="00A0730F" w:rsidRPr="0048150C">
        <w:rPr>
          <w:rFonts w:ascii="Times New Roman" w:eastAsia="Times New Roman" w:hAnsi="Times New Roman" w:cs="Times New Roman"/>
          <w:color w:val="000000"/>
          <w:sz w:val="28"/>
          <w:szCs w:val="28"/>
          <w:lang w:eastAsia="ru-RU"/>
        </w:rPr>
        <w:t xml:space="preserve"> та Плану заходів</w:t>
      </w:r>
      <w:r w:rsidRPr="0048150C">
        <w:rPr>
          <w:rFonts w:ascii="Times New Roman" w:eastAsia="Times New Roman" w:hAnsi="Times New Roman" w:cs="Times New Roman"/>
          <w:color w:val="000000"/>
          <w:sz w:val="28"/>
          <w:szCs w:val="28"/>
          <w:lang w:eastAsia="ru-RU"/>
        </w:rPr>
        <w:t xml:space="preserve"> потребує виконання великої кількості проектів/заходів, які спрямовані на покращення благоустрою, стану дорожнього покриття, розвитку рекреаційних та паркових зон, модернізації надання освітніх, комунальних, медичних та спортивних послуг. Успішна реалізація цих напрямків можлива за умови створення сприятливого в екологічному відношенні середовища.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Серед головних заходів, що мають безпосередній вплив на санітарно-гігієнічні умови проживання населення та забезпечують пом’якшення негативних наслідк</w:t>
      </w:r>
      <w:r w:rsidR="00A2788C" w:rsidRPr="0048150C">
        <w:rPr>
          <w:rFonts w:ascii="Times New Roman" w:eastAsia="Times New Roman" w:hAnsi="Times New Roman" w:cs="Times New Roman"/>
          <w:color w:val="000000"/>
          <w:sz w:val="28"/>
          <w:szCs w:val="28"/>
          <w:lang w:eastAsia="ru-RU"/>
        </w:rPr>
        <w:t>ів реалізації проєкту Стратегії</w:t>
      </w:r>
      <w:r w:rsidR="00A0730F" w:rsidRPr="0048150C">
        <w:rPr>
          <w:rFonts w:ascii="Times New Roman" w:eastAsia="Times New Roman" w:hAnsi="Times New Roman" w:cs="Times New Roman"/>
          <w:color w:val="000000"/>
          <w:sz w:val="28"/>
          <w:szCs w:val="28"/>
          <w:lang w:eastAsia="ru-RU"/>
        </w:rPr>
        <w:t xml:space="preserve"> та Плану заходів</w:t>
      </w:r>
      <w:r w:rsidRPr="0048150C">
        <w:rPr>
          <w:rFonts w:ascii="Times New Roman" w:eastAsia="Times New Roman" w:hAnsi="Times New Roman" w:cs="Times New Roman"/>
          <w:color w:val="000000"/>
          <w:sz w:val="28"/>
          <w:szCs w:val="28"/>
          <w:lang w:eastAsia="ru-RU"/>
        </w:rPr>
        <w:t xml:space="preserve"> можна виділити: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здійснення заходів енергозбереження шляхом модернізації газового обладнання, теплових мереж</w:t>
      </w:r>
      <w:r w:rsidR="00912A72" w:rsidRPr="0048150C">
        <w:rPr>
          <w:rFonts w:ascii="Times New Roman" w:eastAsia="Times New Roman" w:hAnsi="Times New Roman" w:cs="Times New Roman"/>
          <w:color w:val="000000"/>
          <w:sz w:val="28"/>
          <w:szCs w:val="28"/>
          <w:lang w:eastAsia="ru-RU"/>
        </w:rPr>
        <w:t xml:space="preserve">, </w:t>
      </w:r>
      <w:r w:rsidRPr="0048150C">
        <w:rPr>
          <w:rFonts w:ascii="Times New Roman" w:eastAsia="Times New Roman" w:hAnsi="Times New Roman" w:cs="Times New Roman"/>
          <w:color w:val="000000"/>
          <w:sz w:val="28"/>
          <w:szCs w:val="28"/>
          <w:lang w:eastAsia="ru-RU"/>
        </w:rPr>
        <w:t>пошук альтернативних джерел енергії;</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 покращення технічних характеристик вулично-дорожньої мережі – ремонт існуючих вулиць, доріг та тротуарів, а також покриття прибудинкових територій;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виконання протиерозійних заходів та заходів знищення та попередження розповсюдження карантинних рослин;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рекультивація порушених територій – ліквідація несанкціонованих звалищ побутових відходів;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ландшафтний благоустрій з формуванням зелених насаджень загального призначення, формування локальних місць рекреаційного використання з їх благоустроєм та ландшафтною організацією;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розвиток систем водопостачання з метою забезпечення необхідною кількістю води та якістю, що відповідає санітарним нормам;</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розвиток системи водовідведення, ремонт каналізаційних мереж; </w:t>
      </w:r>
    </w:p>
    <w:p w:rsidR="00A00995" w:rsidRPr="0048150C" w:rsidRDefault="00A2788C"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розвиток системи тепло</w:t>
      </w:r>
      <w:r w:rsidR="00A00995" w:rsidRPr="0048150C">
        <w:rPr>
          <w:rFonts w:ascii="Times New Roman" w:eastAsia="Times New Roman" w:hAnsi="Times New Roman" w:cs="Times New Roman"/>
          <w:color w:val="000000"/>
          <w:sz w:val="28"/>
          <w:szCs w:val="28"/>
          <w:lang w:eastAsia="ru-RU"/>
        </w:rPr>
        <w:t xml:space="preserve">постачання - проведення реконструкції котелень та існуючих теплових мереж, заміна аварійних ділянок; </w:t>
      </w:r>
    </w:p>
    <w:p w:rsidR="00A00995" w:rsidRPr="0048150C" w:rsidRDefault="00A00995" w:rsidP="00A009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розвиток інфраструктури управління відходами – забезпечення  роздільного збору ТПВ, ліквідація стихійних звалищ</w:t>
      </w:r>
      <w:r w:rsidR="00C91970" w:rsidRPr="0048150C">
        <w:rPr>
          <w:rFonts w:ascii="Times New Roman" w:eastAsia="Times New Roman" w:hAnsi="Times New Roman" w:cs="Times New Roman"/>
          <w:color w:val="000000"/>
          <w:sz w:val="28"/>
          <w:szCs w:val="28"/>
          <w:lang w:eastAsia="ru-RU"/>
        </w:rPr>
        <w:t>,</w:t>
      </w:r>
      <w:r w:rsidR="00B7042E">
        <w:rPr>
          <w:rFonts w:ascii="Times New Roman" w:eastAsia="Times New Roman" w:hAnsi="Times New Roman" w:cs="Times New Roman"/>
          <w:color w:val="000000"/>
          <w:sz w:val="28"/>
          <w:szCs w:val="28"/>
          <w:lang w:eastAsia="ru-RU"/>
        </w:rPr>
        <w:t xml:space="preserve"> </w:t>
      </w:r>
      <w:r w:rsidR="00C91970" w:rsidRPr="0048150C">
        <w:rPr>
          <w:rFonts w:ascii="Times New Roman" w:eastAsia="Times New Roman" w:hAnsi="Times New Roman" w:cs="Times New Roman"/>
          <w:color w:val="000000"/>
          <w:sz w:val="28"/>
          <w:szCs w:val="28"/>
          <w:lang w:eastAsia="ru-RU"/>
        </w:rPr>
        <w:t>розроблення Місцевого плану управління відходами,</w:t>
      </w:r>
      <w:r w:rsidR="00B7042E">
        <w:rPr>
          <w:rFonts w:ascii="Times New Roman" w:eastAsia="Times New Roman" w:hAnsi="Times New Roman" w:cs="Times New Roman"/>
          <w:color w:val="000000"/>
          <w:sz w:val="28"/>
          <w:szCs w:val="28"/>
          <w:lang w:eastAsia="ru-RU"/>
        </w:rPr>
        <w:t xml:space="preserve"> </w:t>
      </w:r>
      <w:r w:rsidR="00C91970" w:rsidRPr="0048150C">
        <w:rPr>
          <w:rFonts w:ascii="Times New Roman" w:eastAsia="Times New Roman" w:hAnsi="Times New Roman" w:cs="Times New Roman"/>
          <w:color w:val="000000"/>
          <w:sz w:val="28"/>
          <w:szCs w:val="28"/>
          <w:lang w:eastAsia="ru-RU"/>
        </w:rPr>
        <w:t>розроблення концепції Екоіндустріального парку «Боярка</w:t>
      </w:r>
      <w:r w:rsidRPr="0048150C">
        <w:rPr>
          <w:rFonts w:ascii="Times New Roman" w:eastAsia="Times New Roman" w:hAnsi="Times New Roman" w:cs="Times New Roman"/>
          <w:color w:val="000000"/>
          <w:sz w:val="28"/>
          <w:szCs w:val="28"/>
          <w:lang w:eastAsia="ru-RU"/>
        </w:rPr>
        <w:t xml:space="preserve">; </w:t>
      </w:r>
    </w:p>
    <w:p w:rsidR="005D15F5" w:rsidRPr="0048150C" w:rsidRDefault="00A00995" w:rsidP="005D15F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збереження існуючих зелених насаджень; благоустрій зелених насаджень загального призначення розвиток локальних ділянок рекреаційного призначення з влаштуванням та благоустроєм прибережних територій, оздоровленням акваторій сприятиме покращенню якості природного середовища, включаючи позитивний вплив на здоров'я населення</w:t>
      </w:r>
      <w:r w:rsidR="005D15F5" w:rsidRPr="0048150C">
        <w:rPr>
          <w:rFonts w:ascii="Times New Roman" w:eastAsia="Times New Roman" w:hAnsi="Times New Roman" w:cs="Times New Roman"/>
          <w:color w:val="000000"/>
          <w:sz w:val="28"/>
          <w:szCs w:val="28"/>
          <w:lang w:eastAsia="ru-RU"/>
        </w:rPr>
        <w:t>;</w:t>
      </w:r>
    </w:p>
    <w:p w:rsidR="005D15F5" w:rsidRPr="0048150C" w:rsidRDefault="005D15F5" w:rsidP="005D15F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упорядкування орних земель шляхом виведення з їх складу схилів, земель водоохоронних зон, </w:t>
      </w:r>
    </w:p>
    <w:p w:rsidR="005D15F5" w:rsidRPr="0048150C" w:rsidRDefault="005D15F5" w:rsidP="005D15F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 ерозійно небезпечних та інших непридатних для розорювання угідь; </w:t>
      </w:r>
    </w:p>
    <w:p w:rsidR="005D15F5" w:rsidRPr="0048150C" w:rsidRDefault="005D15F5" w:rsidP="005D15F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відтворення лісів, створення нових та реконструкції існуючих полезахисних лісових смуг та інших захисних насаджень;</w:t>
      </w:r>
    </w:p>
    <w:p w:rsidR="005D15F5" w:rsidRPr="0048150C" w:rsidRDefault="005D15F5" w:rsidP="005D15F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відновлення лучних, водно-болотних та інших антропогенно змінених екосистем; створення і відновлення сіножатей та пасовищ.</w:t>
      </w:r>
    </w:p>
    <w:p w:rsidR="00A00995" w:rsidRPr="0048150C" w:rsidRDefault="00A00995" w:rsidP="00A00995">
      <w:pPr>
        <w:spacing w:after="0" w:line="240" w:lineRule="auto"/>
        <w:ind w:firstLine="709"/>
        <w:contextualSpacing/>
        <w:jc w:val="both"/>
        <w:rPr>
          <w:rFonts w:ascii="Times New Roman" w:eastAsia="Calibri" w:hAnsi="Times New Roman" w:cs="Times New Roman"/>
          <w:sz w:val="28"/>
          <w:szCs w:val="28"/>
        </w:rPr>
      </w:pPr>
      <w:r w:rsidRPr="0048150C">
        <w:rPr>
          <w:rFonts w:ascii="Times New Roman" w:eastAsia="Calibri" w:hAnsi="Times New Roman" w:cs="Times New Roman"/>
          <w:sz w:val="28"/>
          <w:szCs w:val="28"/>
        </w:rPr>
        <w:t>На всіх етапах реалізації Стратегії</w:t>
      </w:r>
      <w:r w:rsidR="00A0730F" w:rsidRPr="0048150C">
        <w:rPr>
          <w:rFonts w:ascii="Times New Roman" w:eastAsia="Calibri" w:hAnsi="Times New Roman" w:cs="Times New Roman"/>
          <w:sz w:val="28"/>
          <w:szCs w:val="28"/>
        </w:rPr>
        <w:t xml:space="preserve"> та Плану заходів</w:t>
      </w:r>
      <w:r w:rsidRPr="0048150C">
        <w:rPr>
          <w:rFonts w:ascii="Times New Roman" w:eastAsia="Calibri" w:hAnsi="Times New Roman" w:cs="Times New Roman"/>
          <w:sz w:val="28"/>
          <w:szCs w:val="28"/>
        </w:rPr>
        <w:t xml:space="preserve"> заплановані рішення будуть здійснюватися у відповідності до норм і правил охорони навколишнього середовища і вимог екологічної безпеки, в тому числі згідно з вимогами Водного кодексу України, Законів України «Про охорону земель», «Про охорону навколишнього природного середовища», «Про охорону атмосферного повітря», «</w:t>
      </w:r>
      <w:r w:rsidRPr="0048150C">
        <w:rPr>
          <w:rFonts w:ascii="Times New Roman" w:eastAsia="Calibri" w:hAnsi="Times New Roman" w:cs="Times New Roman"/>
          <w:bCs/>
          <w:sz w:val="28"/>
          <w:szCs w:val="28"/>
          <w:shd w:val="clear" w:color="auto" w:fill="FFFFFF"/>
        </w:rPr>
        <w:t>Про природно-заповідний фонд України»</w:t>
      </w:r>
      <w:r w:rsidRPr="0048150C">
        <w:rPr>
          <w:rFonts w:ascii="Times New Roman" w:eastAsia="Calibri" w:hAnsi="Times New Roman" w:cs="Times New Roman"/>
          <w:sz w:val="28"/>
          <w:szCs w:val="28"/>
        </w:rPr>
        <w:t>.</w:t>
      </w:r>
    </w:p>
    <w:p w:rsidR="005D15F5" w:rsidRPr="0048150C" w:rsidRDefault="005D15F5" w:rsidP="00A00995">
      <w:pPr>
        <w:spacing w:after="0" w:line="240" w:lineRule="auto"/>
        <w:ind w:firstLine="709"/>
        <w:contextualSpacing/>
        <w:jc w:val="both"/>
        <w:rPr>
          <w:rFonts w:ascii="Times New Roman" w:eastAsia="Calibri" w:hAnsi="Times New Roman" w:cs="Times New Roman"/>
          <w:sz w:val="28"/>
          <w:szCs w:val="28"/>
        </w:rPr>
      </w:pPr>
    </w:p>
    <w:p w:rsidR="00B55443" w:rsidRPr="0048150C" w:rsidRDefault="00CB5D7D" w:rsidP="006E4059">
      <w:pPr>
        <w:pStyle w:val="rvps2"/>
        <w:shd w:val="clear" w:color="auto" w:fill="FFFFFF"/>
        <w:spacing w:before="0" w:beforeAutospacing="0" w:after="125" w:afterAutospacing="0"/>
        <w:ind w:firstLine="376"/>
        <w:jc w:val="both"/>
        <w:rPr>
          <w:b/>
          <w:sz w:val="28"/>
          <w:szCs w:val="28"/>
          <w:lang w:val="uk-UA"/>
        </w:rPr>
      </w:pPr>
      <w:r>
        <w:rPr>
          <w:b/>
          <w:sz w:val="28"/>
          <w:szCs w:val="28"/>
          <w:lang w:val="uk-UA"/>
        </w:rPr>
        <w:t>8.</w:t>
      </w:r>
      <w:r w:rsidR="00B55443" w:rsidRPr="0048150C">
        <w:rPr>
          <w:b/>
          <w:sz w:val="28"/>
          <w:szCs w:val="28"/>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595F07" w:rsidRPr="0048150C" w:rsidRDefault="00595F07" w:rsidP="00CB5D7D">
      <w:pPr>
        <w:pBdr>
          <w:top w:val="nil"/>
          <w:left w:val="nil"/>
          <w:bottom w:val="nil"/>
          <w:right w:val="nil"/>
          <w:between w:val="nil"/>
        </w:pBdr>
        <w:spacing w:after="0"/>
        <w:ind w:firstLine="567"/>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Упродовж розробки стратегічної екологічної оцінки </w:t>
      </w:r>
      <w:r w:rsidR="008B2AF9" w:rsidRPr="0048150C">
        <w:rPr>
          <w:rFonts w:ascii="Times New Roman" w:hAnsi="Times New Roman" w:cs="Times New Roman"/>
          <w:color w:val="000000"/>
          <w:sz w:val="28"/>
          <w:szCs w:val="28"/>
        </w:rPr>
        <w:t>Стратегії</w:t>
      </w:r>
      <w:r w:rsidR="00A0730F" w:rsidRPr="0048150C">
        <w:rPr>
          <w:rFonts w:ascii="Times New Roman" w:hAnsi="Times New Roman" w:cs="Times New Roman"/>
          <w:color w:val="000000"/>
          <w:sz w:val="28"/>
          <w:szCs w:val="28"/>
        </w:rPr>
        <w:t xml:space="preserve">та Плану </w:t>
      </w:r>
      <w:r w:rsidR="0048150C" w:rsidRPr="0048150C">
        <w:rPr>
          <w:rFonts w:ascii="Times New Roman" w:hAnsi="Times New Roman" w:cs="Times New Roman"/>
          <w:color w:val="000000"/>
          <w:sz w:val="28"/>
          <w:szCs w:val="28"/>
        </w:rPr>
        <w:t>заході вбули</w:t>
      </w:r>
      <w:r w:rsidR="00DF14C5" w:rsidRPr="0048150C">
        <w:rPr>
          <w:rFonts w:ascii="Times New Roman" w:hAnsi="Times New Roman" w:cs="Times New Roman"/>
          <w:color w:val="000000"/>
          <w:sz w:val="28"/>
          <w:szCs w:val="28"/>
        </w:rPr>
        <w:t xml:space="preserve"> розглянуті</w:t>
      </w:r>
      <w:r w:rsidRPr="0048150C">
        <w:rPr>
          <w:rFonts w:ascii="Times New Roman" w:hAnsi="Times New Roman" w:cs="Times New Roman"/>
          <w:color w:val="000000"/>
          <w:sz w:val="28"/>
          <w:szCs w:val="28"/>
        </w:rPr>
        <w:t xml:space="preserve"> наступні альтернативи: </w:t>
      </w:r>
    </w:p>
    <w:p w:rsidR="000002FF" w:rsidRPr="00B7042E" w:rsidRDefault="00595F07" w:rsidP="00CB5D7D">
      <w:pPr>
        <w:pStyle w:val="TableParagraph"/>
        <w:ind w:firstLine="460"/>
        <w:jc w:val="both"/>
        <w:rPr>
          <w:sz w:val="28"/>
          <w:szCs w:val="28"/>
          <w:lang w:val="uk-UA"/>
        </w:rPr>
      </w:pPr>
      <w:r w:rsidRPr="00B15A41">
        <w:rPr>
          <w:b/>
          <w:color w:val="000000"/>
          <w:sz w:val="28"/>
          <w:szCs w:val="28"/>
          <w:lang w:val="uk-UA"/>
        </w:rPr>
        <w:t xml:space="preserve">Альтернатива </w:t>
      </w:r>
      <w:r w:rsidR="00CB5D7D" w:rsidRPr="00B15A41">
        <w:rPr>
          <w:b/>
          <w:color w:val="000000"/>
          <w:sz w:val="28"/>
          <w:szCs w:val="28"/>
          <w:lang w:val="uk-UA"/>
        </w:rPr>
        <w:t>0</w:t>
      </w:r>
      <w:r w:rsidRPr="00B15A41">
        <w:rPr>
          <w:b/>
          <w:color w:val="000000"/>
          <w:sz w:val="28"/>
          <w:szCs w:val="28"/>
          <w:lang w:val="uk-UA"/>
        </w:rPr>
        <w:t xml:space="preserve"> «Нульовий сценарій»</w:t>
      </w:r>
      <w:r w:rsidRPr="00B15A41">
        <w:rPr>
          <w:color w:val="000000"/>
          <w:sz w:val="28"/>
          <w:szCs w:val="28"/>
          <w:lang w:val="uk-UA"/>
        </w:rPr>
        <w:t xml:space="preserve"> – </w:t>
      </w:r>
      <w:r w:rsidR="00CB5D7D" w:rsidRPr="00A52110">
        <w:rPr>
          <w:color w:val="000000"/>
          <w:sz w:val="28"/>
          <w:szCs w:val="28"/>
          <w:lang w:val="uk-UA"/>
        </w:rPr>
        <w:t>ц</w:t>
      </w:r>
      <w:r w:rsidR="000002FF" w:rsidRPr="00B15A41">
        <w:rPr>
          <w:sz w:val="28"/>
          <w:szCs w:val="28"/>
          <w:lang w:val="uk-UA"/>
        </w:rPr>
        <w:t xml:space="preserve">ей сценарій передбачає ситуацію, за якої Стратегію розвитку Боярської міської територіальної громади до 2027 року та відповідний План заходів не буде затверджено. </w:t>
      </w:r>
      <w:r w:rsidR="000002FF" w:rsidRPr="00B15A41">
        <w:rPr>
          <w:sz w:val="28"/>
          <w:szCs w:val="28"/>
          <w:lang w:val="ru-RU"/>
        </w:rPr>
        <w:t xml:space="preserve">У </w:t>
      </w:r>
      <w:r w:rsidR="000002FF" w:rsidRPr="00B7042E">
        <w:rPr>
          <w:sz w:val="28"/>
          <w:szCs w:val="28"/>
          <w:lang w:val="uk-UA"/>
        </w:rPr>
        <w:t>такому разі громада функціонуватиме без цілісного програмного документа стратегічного розвитку, що забезпечує системність, логіку та довгострокову візію для соціально-економічного і екологічного розвитку.</w:t>
      </w:r>
    </w:p>
    <w:p w:rsidR="000002FF" w:rsidRPr="00B7042E" w:rsidRDefault="000002FF" w:rsidP="00CB5D7D">
      <w:pPr>
        <w:pStyle w:val="TableParagraph"/>
        <w:ind w:firstLine="460"/>
        <w:jc w:val="both"/>
        <w:rPr>
          <w:sz w:val="28"/>
          <w:szCs w:val="28"/>
          <w:lang w:val="uk-UA"/>
        </w:rPr>
      </w:pPr>
      <w:r w:rsidRPr="00B7042E">
        <w:rPr>
          <w:sz w:val="28"/>
          <w:szCs w:val="28"/>
          <w:lang w:val="uk-UA"/>
        </w:rPr>
        <w:t>У коротко- та середньостроковій перспективі ймовірними наслідками такого сценарію є:</w:t>
      </w:r>
    </w:p>
    <w:p w:rsidR="000002FF" w:rsidRPr="00B7042E" w:rsidRDefault="000002FF" w:rsidP="00CB5D7D">
      <w:pPr>
        <w:pStyle w:val="TableParagraph"/>
        <w:numPr>
          <w:ilvl w:val="0"/>
          <w:numId w:val="4"/>
        </w:numPr>
        <w:jc w:val="both"/>
        <w:rPr>
          <w:sz w:val="28"/>
          <w:szCs w:val="28"/>
          <w:lang w:val="uk-UA"/>
        </w:rPr>
      </w:pPr>
      <w:r w:rsidRPr="00B7042E">
        <w:rPr>
          <w:sz w:val="28"/>
          <w:szCs w:val="28"/>
          <w:lang w:val="uk-UA"/>
        </w:rPr>
        <w:t>відсутність пріоритетності у вирішенні екологічних проблем громади;</w:t>
      </w:r>
    </w:p>
    <w:p w:rsidR="000002FF" w:rsidRPr="00B7042E" w:rsidRDefault="000002FF" w:rsidP="00CB5D7D">
      <w:pPr>
        <w:pStyle w:val="TableParagraph"/>
        <w:numPr>
          <w:ilvl w:val="0"/>
          <w:numId w:val="4"/>
        </w:numPr>
        <w:jc w:val="both"/>
        <w:rPr>
          <w:sz w:val="28"/>
          <w:szCs w:val="28"/>
          <w:lang w:val="uk-UA"/>
        </w:rPr>
      </w:pPr>
      <w:r w:rsidRPr="00B7042E">
        <w:rPr>
          <w:sz w:val="28"/>
          <w:szCs w:val="28"/>
          <w:lang w:val="uk-UA"/>
        </w:rPr>
        <w:t>фрагментарне, незбалансоване планування;</w:t>
      </w:r>
    </w:p>
    <w:p w:rsidR="000002FF" w:rsidRPr="00B7042E" w:rsidRDefault="000002FF" w:rsidP="00CB5D7D">
      <w:pPr>
        <w:pStyle w:val="TableParagraph"/>
        <w:jc w:val="both"/>
        <w:rPr>
          <w:sz w:val="28"/>
          <w:szCs w:val="28"/>
          <w:lang w:val="uk-UA"/>
        </w:rPr>
      </w:pPr>
      <w:r w:rsidRPr="00B7042E">
        <w:rPr>
          <w:sz w:val="28"/>
          <w:szCs w:val="28"/>
          <w:lang w:val="uk-UA"/>
        </w:rPr>
        <w:t>неможливість залучення зовнішнього фінансування (грантів, програм ДФРР тощо);</w:t>
      </w:r>
    </w:p>
    <w:p w:rsidR="000002FF" w:rsidRPr="00B7042E" w:rsidRDefault="000002FF" w:rsidP="00CB5D7D">
      <w:pPr>
        <w:pStyle w:val="TableParagraph"/>
        <w:numPr>
          <w:ilvl w:val="0"/>
          <w:numId w:val="4"/>
        </w:numPr>
        <w:jc w:val="both"/>
        <w:rPr>
          <w:sz w:val="28"/>
          <w:szCs w:val="28"/>
          <w:lang w:val="uk-UA"/>
        </w:rPr>
      </w:pPr>
      <w:r w:rsidRPr="00B7042E">
        <w:rPr>
          <w:sz w:val="28"/>
          <w:szCs w:val="28"/>
          <w:lang w:val="uk-UA"/>
        </w:rPr>
        <w:t>посилення негативних екологічних тенденцій (забруднення ґрунтів, повітря, неефективне управління водними ресурсами тощо).</w:t>
      </w:r>
    </w:p>
    <w:p w:rsidR="000002FF" w:rsidRPr="00B7042E" w:rsidRDefault="000002FF" w:rsidP="00CB5D7D">
      <w:pPr>
        <w:pStyle w:val="TableParagraph"/>
        <w:ind w:firstLine="460"/>
        <w:jc w:val="both"/>
        <w:rPr>
          <w:sz w:val="28"/>
          <w:szCs w:val="28"/>
          <w:lang w:val="uk-UA"/>
        </w:rPr>
      </w:pPr>
      <w:r w:rsidRPr="00B7042E">
        <w:rPr>
          <w:sz w:val="28"/>
          <w:szCs w:val="28"/>
          <w:lang w:val="uk-UA"/>
        </w:rPr>
        <w:t>Цей сценарій суперечить державній політиці України у сфері охорони довкілля, Цілям сталого розвитку та Стратегії регіонального розвитку Київської області.</w:t>
      </w:r>
    </w:p>
    <w:p w:rsidR="00595F07" w:rsidRPr="0048150C" w:rsidRDefault="00595F07" w:rsidP="00CB5D7D">
      <w:pPr>
        <w:pBdr>
          <w:top w:val="nil"/>
          <w:left w:val="nil"/>
          <w:bottom w:val="nil"/>
          <w:right w:val="nil"/>
          <w:between w:val="nil"/>
        </w:pBdr>
        <w:spacing w:after="0"/>
        <w:ind w:firstLine="567"/>
        <w:jc w:val="both"/>
        <w:rPr>
          <w:rFonts w:ascii="Times New Roman" w:hAnsi="Times New Roman" w:cs="Times New Roman"/>
          <w:color w:val="000000"/>
          <w:sz w:val="28"/>
          <w:szCs w:val="28"/>
        </w:rPr>
      </w:pPr>
      <w:r w:rsidRPr="00B7042E">
        <w:rPr>
          <w:rFonts w:ascii="Times New Roman" w:hAnsi="Times New Roman" w:cs="Times New Roman"/>
          <w:b/>
          <w:color w:val="000000"/>
          <w:sz w:val="28"/>
          <w:szCs w:val="28"/>
        </w:rPr>
        <w:t xml:space="preserve">Альтернатива </w:t>
      </w:r>
      <w:r w:rsidR="00CB5D7D" w:rsidRPr="00B7042E">
        <w:rPr>
          <w:rFonts w:ascii="Times New Roman" w:hAnsi="Times New Roman" w:cs="Times New Roman"/>
          <w:b/>
          <w:color w:val="000000"/>
          <w:sz w:val="28"/>
          <w:szCs w:val="28"/>
        </w:rPr>
        <w:t>1</w:t>
      </w:r>
      <w:r w:rsidRPr="00B7042E">
        <w:rPr>
          <w:rFonts w:ascii="Times New Roman" w:hAnsi="Times New Roman" w:cs="Times New Roman"/>
          <w:b/>
          <w:color w:val="000000"/>
          <w:sz w:val="28"/>
          <w:szCs w:val="28"/>
        </w:rPr>
        <w:t xml:space="preserve"> «Затвердження</w:t>
      </w:r>
      <w:r w:rsidRPr="0048150C">
        <w:rPr>
          <w:rFonts w:ascii="Times New Roman" w:hAnsi="Times New Roman" w:cs="Times New Roman"/>
          <w:b/>
          <w:color w:val="000000"/>
          <w:sz w:val="28"/>
          <w:szCs w:val="28"/>
        </w:rPr>
        <w:t xml:space="preserve"> Стратегії</w:t>
      </w:r>
      <w:r w:rsidR="00A0730F" w:rsidRPr="0048150C">
        <w:rPr>
          <w:rFonts w:ascii="Times New Roman" w:hAnsi="Times New Roman" w:cs="Times New Roman"/>
          <w:b/>
          <w:color w:val="000000"/>
          <w:sz w:val="28"/>
          <w:szCs w:val="28"/>
        </w:rPr>
        <w:t xml:space="preserve"> та Плану заходів</w:t>
      </w:r>
      <w:r w:rsidRPr="0048150C">
        <w:rPr>
          <w:rFonts w:ascii="Times New Roman" w:hAnsi="Times New Roman" w:cs="Times New Roman"/>
          <w:b/>
          <w:color w:val="000000"/>
          <w:sz w:val="28"/>
          <w:szCs w:val="28"/>
        </w:rPr>
        <w:t>»</w:t>
      </w:r>
      <w:r w:rsidRPr="0048150C">
        <w:rPr>
          <w:rFonts w:ascii="Times New Roman" w:hAnsi="Times New Roman" w:cs="Times New Roman"/>
          <w:color w:val="000000"/>
          <w:sz w:val="28"/>
          <w:szCs w:val="28"/>
        </w:rPr>
        <w:t xml:space="preserve"> – опис, прогнозування та оцінка ситуації у випадку затвердження Стратегії</w:t>
      </w:r>
      <w:r w:rsidR="00912A72" w:rsidRPr="0048150C">
        <w:rPr>
          <w:rFonts w:ascii="Times New Roman" w:hAnsi="Times New Roman" w:cs="Times New Roman"/>
          <w:color w:val="000000"/>
          <w:sz w:val="28"/>
          <w:szCs w:val="28"/>
        </w:rPr>
        <w:t xml:space="preserve"> та Плану заходів.</w:t>
      </w:r>
    </w:p>
    <w:p w:rsidR="00595F07" w:rsidRDefault="00595F07" w:rsidP="00CB5D7D">
      <w:pPr>
        <w:pBdr>
          <w:top w:val="nil"/>
          <w:left w:val="nil"/>
          <w:bottom w:val="nil"/>
          <w:right w:val="nil"/>
          <w:between w:val="nil"/>
        </w:pBdr>
        <w:spacing w:after="0"/>
        <w:ind w:firstLine="567"/>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Заходи з покращення довкілля будуть здійснюватися відповідно до стратегічних цілей та завдань визначених у Стратегії </w:t>
      </w:r>
      <w:r w:rsidR="00A0730F" w:rsidRPr="0048150C">
        <w:rPr>
          <w:rFonts w:ascii="Times New Roman" w:hAnsi="Times New Roman" w:cs="Times New Roman"/>
          <w:color w:val="000000"/>
          <w:sz w:val="28"/>
          <w:szCs w:val="28"/>
        </w:rPr>
        <w:t>та Плану заходів</w:t>
      </w:r>
      <w:r w:rsidRPr="0048150C">
        <w:rPr>
          <w:rFonts w:ascii="Times New Roman" w:hAnsi="Times New Roman" w:cs="Times New Roman"/>
          <w:color w:val="000000"/>
          <w:sz w:val="28"/>
          <w:szCs w:val="28"/>
        </w:rPr>
        <w:t xml:space="preserve">. Це призведе до зміни тенденцій, що сформувалися у </w:t>
      </w:r>
      <w:r w:rsidR="008B2AF9" w:rsidRPr="0048150C">
        <w:rPr>
          <w:rFonts w:ascii="Times New Roman" w:hAnsi="Times New Roman" w:cs="Times New Roman"/>
          <w:color w:val="000000"/>
          <w:sz w:val="28"/>
          <w:szCs w:val="28"/>
        </w:rPr>
        <w:t>Боярській громаді</w:t>
      </w:r>
      <w:r w:rsidRPr="0048150C">
        <w:rPr>
          <w:rFonts w:ascii="Times New Roman" w:hAnsi="Times New Roman" w:cs="Times New Roman"/>
          <w:color w:val="000000"/>
          <w:sz w:val="28"/>
          <w:szCs w:val="28"/>
        </w:rPr>
        <w:t xml:space="preserve"> стосовно стану довкілля та здоров’я населення. Такий сценарій відповідає пріоритетам державної політики у сфері навколишнього середовища. </w:t>
      </w:r>
    </w:p>
    <w:p w:rsidR="00CB5D7D" w:rsidRPr="00B15A41" w:rsidRDefault="00CB5D7D" w:rsidP="00CB5D7D">
      <w:pPr>
        <w:pStyle w:val="TableParagraph"/>
        <w:ind w:firstLine="460"/>
        <w:jc w:val="both"/>
        <w:rPr>
          <w:b/>
          <w:sz w:val="28"/>
          <w:szCs w:val="28"/>
          <w:lang w:val="uk-UA"/>
        </w:rPr>
      </w:pPr>
      <w:r w:rsidRPr="00B15A41">
        <w:rPr>
          <w:b/>
          <w:sz w:val="28"/>
          <w:szCs w:val="28"/>
          <w:lang w:val="uk-UA"/>
        </w:rPr>
        <w:t>Висновок:</w:t>
      </w:r>
    </w:p>
    <w:p w:rsidR="00CB5D7D" w:rsidRPr="00B15A41" w:rsidRDefault="00CB5D7D" w:rsidP="00CB5D7D">
      <w:pPr>
        <w:pStyle w:val="TableParagraph"/>
        <w:ind w:firstLine="460"/>
        <w:jc w:val="both"/>
        <w:rPr>
          <w:b/>
          <w:lang w:val="uk-UA"/>
        </w:rPr>
      </w:pPr>
      <w:r w:rsidRPr="00B15A41">
        <w:rPr>
          <w:sz w:val="28"/>
          <w:szCs w:val="28"/>
          <w:lang w:val="uk-UA"/>
        </w:rPr>
        <w:t>У рамках стратегічної</w:t>
      </w:r>
      <w:r w:rsidRPr="00B15A41">
        <w:rPr>
          <w:lang w:val="uk-UA"/>
        </w:rPr>
        <w:t xml:space="preserve"> </w:t>
      </w:r>
      <w:r w:rsidRPr="00B15A41">
        <w:rPr>
          <w:sz w:val="28"/>
          <w:szCs w:val="28"/>
          <w:lang w:val="uk-UA"/>
        </w:rPr>
        <w:t>екологічної оцінки було розглянуто</w:t>
      </w:r>
      <w:r w:rsidRPr="00B15A41">
        <w:rPr>
          <w:b/>
          <w:lang w:val="uk-UA"/>
        </w:rPr>
        <w:t xml:space="preserve"> </w:t>
      </w:r>
      <w:r w:rsidRPr="00B15A41">
        <w:rPr>
          <w:rStyle w:val="a8"/>
          <w:b w:val="0"/>
          <w:sz w:val="28"/>
          <w:szCs w:val="28"/>
          <w:lang w:val="uk-UA"/>
        </w:rPr>
        <w:t>одну обґрунтовану альтернативу до нульового сценарію</w:t>
      </w:r>
      <w:r w:rsidRPr="00B15A41">
        <w:rPr>
          <w:lang w:val="uk-UA"/>
        </w:rPr>
        <w:t>, оскільки</w:t>
      </w:r>
      <w:r w:rsidRPr="00B15A41">
        <w:rPr>
          <w:b/>
          <w:lang w:val="uk-UA"/>
        </w:rPr>
        <w:t xml:space="preserve"> </w:t>
      </w:r>
      <w:r w:rsidRPr="00B15A41">
        <w:rPr>
          <w:rStyle w:val="a8"/>
          <w:b w:val="0"/>
          <w:sz w:val="28"/>
          <w:szCs w:val="28"/>
          <w:lang w:val="uk-UA"/>
        </w:rPr>
        <w:t>інші сценарії (наприклад, реалізація окремих заходів без системного підходу або зменшення масштабу стратегії) не забезпечують досягнення цілей у сфері охорони довкілля та сталого розвитку</w:t>
      </w:r>
      <w:r w:rsidRPr="00B15A41">
        <w:rPr>
          <w:b/>
          <w:lang w:val="uk-UA"/>
        </w:rPr>
        <w:t>.</w:t>
      </w:r>
    </w:p>
    <w:p w:rsidR="000311D3" w:rsidRPr="0048150C" w:rsidRDefault="00595F07" w:rsidP="000311D3">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Проаналізувавши </w:t>
      </w:r>
      <w:r w:rsidR="008B2AF9" w:rsidRPr="0048150C">
        <w:rPr>
          <w:rFonts w:ascii="Times New Roman" w:hAnsi="Times New Roman" w:cs="Times New Roman"/>
          <w:color w:val="000000"/>
          <w:sz w:val="28"/>
          <w:szCs w:val="28"/>
        </w:rPr>
        <w:t>проєкт Стратегії</w:t>
      </w:r>
      <w:r w:rsidR="00BA7ECA">
        <w:rPr>
          <w:rFonts w:ascii="Times New Roman" w:hAnsi="Times New Roman" w:cs="Times New Roman"/>
          <w:color w:val="000000"/>
          <w:sz w:val="28"/>
          <w:szCs w:val="28"/>
        </w:rPr>
        <w:t xml:space="preserve"> </w:t>
      </w:r>
      <w:r w:rsidR="00A0730F" w:rsidRPr="0048150C">
        <w:rPr>
          <w:rFonts w:ascii="Times New Roman" w:hAnsi="Times New Roman" w:cs="Times New Roman"/>
          <w:color w:val="000000"/>
          <w:sz w:val="28"/>
          <w:szCs w:val="28"/>
        </w:rPr>
        <w:t>та План</w:t>
      </w:r>
      <w:r w:rsidR="00C91970" w:rsidRPr="0048150C">
        <w:rPr>
          <w:rFonts w:ascii="Times New Roman" w:hAnsi="Times New Roman" w:cs="Times New Roman"/>
          <w:color w:val="000000"/>
          <w:sz w:val="28"/>
          <w:szCs w:val="28"/>
        </w:rPr>
        <w:t xml:space="preserve"> заходів</w:t>
      </w:r>
      <w:r w:rsidRPr="0048150C">
        <w:rPr>
          <w:rFonts w:ascii="Times New Roman" w:hAnsi="Times New Roman" w:cs="Times New Roman"/>
          <w:color w:val="000000"/>
          <w:sz w:val="28"/>
          <w:szCs w:val="28"/>
        </w:rPr>
        <w:t>, стратегічні та оперативні цілі стає зрозуміли</w:t>
      </w:r>
      <w:r w:rsidR="00F042EA" w:rsidRPr="0048150C">
        <w:rPr>
          <w:rFonts w:ascii="Times New Roman" w:hAnsi="Times New Roman" w:cs="Times New Roman"/>
          <w:color w:val="000000"/>
          <w:sz w:val="28"/>
          <w:szCs w:val="28"/>
        </w:rPr>
        <w:t>м</w:t>
      </w:r>
      <w:r w:rsidRPr="0048150C">
        <w:rPr>
          <w:rFonts w:ascii="Times New Roman" w:hAnsi="Times New Roman" w:cs="Times New Roman"/>
          <w:color w:val="000000"/>
          <w:sz w:val="28"/>
          <w:szCs w:val="28"/>
        </w:rPr>
        <w:t>, що документ є людино орієнтованим,</w:t>
      </w:r>
      <w:r w:rsidR="00F042EA" w:rsidRPr="0048150C">
        <w:rPr>
          <w:rFonts w:ascii="Times New Roman" w:hAnsi="Times New Roman" w:cs="Times New Roman"/>
          <w:color w:val="000000"/>
          <w:sz w:val="28"/>
          <w:szCs w:val="28"/>
        </w:rPr>
        <w:t xml:space="preserve"> зокрема 1 та 3 стратегічні цілі</w:t>
      </w:r>
      <w:r w:rsidRPr="0048150C">
        <w:rPr>
          <w:rFonts w:ascii="Times New Roman" w:hAnsi="Times New Roman" w:cs="Times New Roman"/>
          <w:color w:val="000000"/>
          <w:sz w:val="28"/>
          <w:szCs w:val="28"/>
        </w:rPr>
        <w:t xml:space="preserve"> пов’</w:t>
      </w:r>
      <w:r w:rsidR="00F042EA" w:rsidRPr="0048150C">
        <w:rPr>
          <w:rFonts w:ascii="Times New Roman" w:hAnsi="Times New Roman" w:cs="Times New Roman"/>
          <w:color w:val="000000"/>
          <w:sz w:val="28"/>
          <w:szCs w:val="28"/>
        </w:rPr>
        <w:t>язані з розвит</w:t>
      </w:r>
      <w:r w:rsidRPr="0048150C">
        <w:rPr>
          <w:rFonts w:ascii="Times New Roman" w:hAnsi="Times New Roman" w:cs="Times New Roman"/>
          <w:color w:val="000000"/>
          <w:sz w:val="28"/>
          <w:szCs w:val="28"/>
        </w:rPr>
        <w:t>ком людського капіталу та покращенням комфорту проживання населення у громаді. Оцінка ймовірних наслідків для довкілля від реалізації Стратегії</w:t>
      </w:r>
      <w:r w:rsidR="00A0730F" w:rsidRPr="0048150C">
        <w:rPr>
          <w:rFonts w:ascii="Times New Roman" w:hAnsi="Times New Roman" w:cs="Times New Roman"/>
          <w:color w:val="000000"/>
          <w:sz w:val="28"/>
          <w:szCs w:val="28"/>
        </w:rPr>
        <w:t xml:space="preserve"> та Плану заходів</w:t>
      </w:r>
      <w:r w:rsidRPr="0048150C">
        <w:rPr>
          <w:rFonts w:ascii="Times New Roman" w:hAnsi="Times New Roman" w:cs="Times New Roman"/>
          <w:color w:val="000000"/>
          <w:sz w:val="28"/>
          <w:szCs w:val="28"/>
        </w:rPr>
        <w:t xml:space="preserve"> вказує на те, що реалізація </w:t>
      </w:r>
      <w:r w:rsidR="00F042EA" w:rsidRPr="0048150C">
        <w:rPr>
          <w:rFonts w:ascii="Times New Roman" w:hAnsi="Times New Roman" w:cs="Times New Roman"/>
          <w:color w:val="000000"/>
          <w:sz w:val="28"/>
          <w:szCs w:val="28"/>
        </w:rPr>
        <w:t>Страт</w:t>
      </w:r>
      <w:r w:rsidRPr="0048150C">
        <w:rPr>
          <w:rFonts w:ascii="Times New Roman" w:hAnsi="Times New Roman" w:cs="Times New Roman"/>
          <w:color w:val="000000"/>
          <w:sz w:val="28"/>
          <w:szCs w:val="28"/>
        </w:rPr>
        <w:t xml:space="preserve">егії </w:t>
      </w:r>
      <w:r w:rsidR="00A0730F" w:rsidRPr="0048150C">
        <w:rPr>
          <w:rFonts w:ascii="Times New Roman" w:hAnsi="Times New Roman" w:cs="Times New Roman"/>
          <w:color w:val="000000"/>
          <w:sz w:val="28"/>
          <w:szCs w:val="28"/>
        </w:rPr>
        <w:t xml:space="preserve">та Плану заходів </w:t>
      </w:r>
      <w:r w:rsidRPr="0048150C">
        <w:rPr>
          <w:rFonts w:ascii="Times New Roman" w:hAnsi="Times New Roman" w:cs="Times New Roman"/>
          <w:color w:val="000000"/>
          <w:sz w:val="28"/>
          <w:szCs w:val="28"/>
        </w:rPr>
        <w:t xml:space="preserve">позитивно вплине на стан атмосферного повітря, водних об'єктів, ситуацію з відходами, земельні ресурси, рекреаційні зони та культурну спадщину. Це можна зрозуміти проаналізувавши </w:t>
      </w:r>
      <w:r w:rsidR="00C42532" w:rsidRPr="0048150C">
        <w:rPr>
          <w:rFonts w:ascii="Times New Roman" w:hAnsi="Times New Roman" w:cs="Times New Roman"/>
          <w:color w:val="000000"/>
          <w:sz w:val="28"/>
          <w:szCs w:val="28"/>
        </w:rPr>
        <w:t>завдання</w:t>
      </w:r>
      <w:r w:rsidRPr="0048150C">
        <w:rPr>
          <w:rFonts w:ascii="Times New Roman" w:hAnsi="Times New Roman" w:cs="Times New Roman"/>
          <w:color w:val="000000"/>
          <w:sz w:val="28"/>
          <w:szCs w:val="28"/>
        </w:rPr>
        <w:t xml:space="preserve"> Стратегії</w:t>
      </w:r>
      <w:r w:rsidR="00A0730F" w:rsidRPr="0048150C">
        <w:rPr>
          <w:rFonts w:ascii="Times New Roman" w:hAnsi="Times New Roman" w:cs="Times New Roman"/>
          <w:color w:val="000000"/>
          <w:sz w:val="28"/>
          <w:szCs w:val="28"/>
        </w:rPr>
        <w:t xml:space="preserve"> та Плану заходів</w:t>
      </w:r>
      <w:r w:rsidR="00C42532" w:rsidRPr="0048150C">
        <w:rPr>
          <w:rFonts w:ascii="Times New Roman" w:hAnsi="Times New Roman" w:cs="Times New Roman"/>
          <w:color w:val="000000"/>
          <w:sz w:val="28"/>
          <w:szCs w:val="28"/>
        </w:rPr>
        <w:t xml:space="preserve">, а також Розділ </w:t>
      </w:r>
      <w:r w:rsidR="000311D3" w:rsidRPr="0048150C">
        <w:rPr>
          <w:rFonts w:ascii="Times New Roman" w:hAnsi="Times New Roman" w:cs="Times New Roman"/>
          <w:color w:val="000000"/>
          <w:sz w:val="28"/>
          <w:szCs w:val="28"/>
        </w:rPr>
        <w:t>8</w:t>
      </w:r>
      <w:r w:rsidR="00B60352" w:rsidRPr="0048150C">
        <w:rPr>
          <w:rFonts w:ascii="Times New Roman" w:hAnsi="Times New Roman" w:cs="Times New Roman"/>
          <w:color w:val="000000"/>
          <w:sz w:val="28"/>
          <w:szCs w:val="28"/>
        </w:rPr>
        <w:t xml:space="preserve"> «</w:t>
      </w:r>
      <w:r w:rsidR="000311D3" w:rsidRPr="0048150C">
        <w:rPr>
          <w:rFonts w:ascii="Times New Roman" w:hAnsi="Times New Roman" w:cs="Times New Roman"/>
          <w:color w:val="000000"/>
          <w:sz w:val="28"/>
          <w:szCs w:val="28"/>
        </w:rPr>
        <w:t>Моніторинг реалізації Стратегії та Плану заходів» (Стратегія)</w:t>
      </w:r>
      <w:r w:rsidR="000311D3" w:rsidRPr="0048150C">
        <w:rPr>
          <w:rFonts w:cstheme="minorHAnsi"/>
          <w:b/>
          <w:sz w:val="24"/>
          <w:szCs w:val="24"/>
          <w:lang w:eastAsia="uk-UA"/>
        </w:rPr>
        <w:t xml:space="preserve">, </w:t>
      </w:r>
      <w:r w:rsidR="000311D3" w:rsidRPr="0048150C">
        <w:rPr>
          <w:rFonts w:ascii="Times New Roman" w:hAnsi="Times New Roman" w:cs="Times New Roman"/>
          <w:color w:val="000000"/>
          <w:sz w:val="28"/>
          <w:szCs w:val="28"/>
        </w:rPr>
        <w:t>Розділ 4 «Моніторинг та оцінювання реалізації Плану заходів» (План заходів).</w:t>
      </w:r>
    </w:p>
    <w:p w:rsidR="00595F07" w:rsidRPr="0048150C" w:rsidRDefault="00595F07"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В інтересах ефективного і сталого розвитку громади та підвищення якості життя мешканців громади найсприятливішим варіантом буде затвердження </w:t>
      </w:r>
      <w:r w:rsidR="00C42532" w:rsidRPr="0048150C">
        <w:rPr>
          <w:rFonts w:ascii="Times New Roman" w:hAnsi="Times New Roman" w:cs="Times New Roman"/>
          <w:color w:val="000000"/>
          <w:sz w:val="28"/>
          <w:szCs w:val="28"/>
        </w:rPr>
        <w:t>Стратегії</w:t>
      </w:r>
      <w:r w:rsidR="000311D3" w:rsidRPr="0048150C">
        <w:rPr>
          <w:rFonts w:ascii="Times New Roman" w:hAnsi="Times New Roman" w:cs="Times New Roman"/>
          <w:color w:val="000000"/>
          <w:sz w:val="28"/>
          <w:szCs w:val="28"/>
        </w:rPr>
        <w:t xml:space="preserve"> та Плану заходів</w:t>
      </w:r>
      <w:r w:rsidRPr="0048150C">
        <w:rPr>
          <w:rFonts w:ascii="Times New Roman" w:hAnsi="Times New Roman" w:cs="Times New Roman"/>
          <w:color w:val="000000"/>
          <w:sz w:val="28"/>
          <w:szCs w:val="28"/>
        </w:rPr>
        <w:t>.</w:t>
      </w:r>
    </w:p>
    <w:p w:rsidR="00595F07" w:rsidRPr="0048150C" w:rsidRDefault="00595F07"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При підготовці Звіту із стратегічної екологічної о</w:t>
      </w:r>
      <w:r w:rsidR="00B21AF0" w:rsidRPr="0048150C">
        <w:rPr>
          <w:rFonts w:ascii="Times New Roman" w:hAnsi="Times New Roman" w:cs="Times New Roman"/>
          <w:color w:val="000000"/>
          <w:sz w:val="28"/>
          <w:szCs w:val="28"/>
        </w:rPr>
        <w:t xml:space="preserve">цінки виникав ряд проблем, які </w:t>
      </w:r>
      <w:r w:rsidRPr="0048150C">
        <w:rPr>
          <w:rFonts w:ascii="Times New Roman" w:hAnsi="Times New Roman" w:cs="Times New Roman"/>
          <w:color w:val="000000"/>
          <w:sz w:val="28"/>
          <w:szCs w:val="28"/>
        </w:rPr>
        <w:t>суттєво ускладнювали здійснення СЕО:</w:t>
      </w:r>
    </w:p>
    <w:p w:rsidR="00595F07" w:rsidRPr="0048150C" w:rsidRDefault="00595F07"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1. Недостатність і обмеженість джерел і аналізу інформації, особливо по сільських населених пунктах. Державна статистична служба України (ДССУ) не </w:t>
      </w:r>
      <w:r w:rsidR="000311D3" w:rsidRPr="0048150C">
        <w:rPr>
          <w:rFonts w:ascii="Times New Roman" w:hAnsi="Times New Roman" w:cs="Times New Roman"/>
          <w:color w:val="000000"/>
          <w:sz w:val="28"/>
          <w:szCs w:val="28"/>
        </w:rPr>
        <w:t>структурує</w:t>
      </w:r>
      <w:r w:rsidRPr="0048150C">
        <w:rPr>
          <w:rFonts w:ascii="Times New Roman" w:hAnsi="Times New Roman" w:cs="Times New Roman"/>
          <w:color w:val="000000"/>
          <w:sz w:val="28"/>
          <w:szCs w:val="28"/>
        </w:rPr>
        <w:t xml:space="preserve"> і не аналізує достатньо глибоко і в повному обсязі компоненти сфери охорони довкілля та природокористування на місцевому рівні, особливо по сільських територіях. </w:t>
      </w:r>
    </w:p>
    <w:p w:rsidR="00595F07" w:rsidRPr="0048150C" w:rsidRDefault="00595F07"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2. Відсутність досвіду і практики організації ефективного і комплексного моніторингу стану довкілля на місцевому рівні. </w:t>
      </w:r>
    </w:p>
    <w:p w:rsidR="00B970B1" w:rsidRPr="0048150C" w:rsidRDefault="00C42532" w:rsidP="00231D75">
      <w:pPr>
        <w:pBdr>
          <w:top w:val="nil"/>
          <w:left w:val="nil"/>
          <w:bottom w:val="nil"/>
          <w:right w:val="nil"/>
          <w:between w:val="nil"/>
        </w:pBdr>
        <w:spacing w:after="0"/>
        <w:ind w:firstLine="708"/>
        <w:jc w:val="both"/>
        <w:rPr>
          <w:rFonts w:ascii="Times New Roman" w:hAnsi="Times New Roman" w:cs="Times New Roman"/>
          <w:color w:val="000000"/>
          <w:sz w:val="28"/>
          <w:szCs w:val="28"/>
          <w:u w:val="single"/>
        </w:rPr>
      </w:pPr>
      <w:r w:rsidRPr="0048150C">
        <w:rPr>
          <w:rFonts w:ascii="Times New Roman" w:hAnsi="Times New Roman" w:cs="Times New Roman"/>
          <w:color w:val="000000"/>
          <w:sz w:val="28"/>
          <w:szCs w:val="28"/>
          <w:u w:val="single"/>
        </w:rPr>
        <w:t>Основні методи під час стратегічної екологічної оцінки</w:t>
      </w:r>
      <w:r w:rsidR="00231D75" w:rsidRPr="0048150C">
        <w:rPr>
          <w:rFonts w:ascii="Times New Roman" w:hAnsi="Times New Roman" w:cs="Times New Roman"/>
          <w:color w:val="000000"/>
          <w:sz w:val="28"/>
          <w:szCs w:val="28"/>
          <w:u w:val="single"/>
        </w:rPr>
        <w:t xml:space="preserve"> - а</w:t>
      </w:r>
      <w:r w:rsidRPr="0048150C">
        <w:rPr>
          <w:rFonts w:ascii="Times New Roman" w:hAnsi="Times New Roman" w:cs="Times New Roman"/>
          <w:color w:val="000000"/>
          <w:sz w:val="28"/>
          <w:szCs w:val="28"/>
        </w:rPr>
        <w:t xml:space="preserve">наліз проєкту </w:t>
      </w:r>
      <w:r w:rsidR="00B970B1" w:rsidRPr="0048150C">
        <w:rPr>
          <w:rFonts w:ascii="Times New Roman" w:hAnsi="Times New Roman" w:cs="Times New Roman"/>
          <w:color w:val="000000"/>
          <w:sz w:val="28"/>
          <w:szCs w:val="28"/>
        </w:rPr>
        <w:t xml:space="preserve">Стратегії </w:t>
      </w:r>
      <w:r w:rsidR="000311D3" w:rsidRPr="0048150C">
        <w:rPr>
          <w:rFonts w:ascii="Times New Roman" w:hAnsi="Times New Roman" w:cs="Times New Roman"/>
          <w:color w:val="000000"/>
          <w:sz w:val="28"/>
          <w:szCs w:val="28"/>
        </w:rPr>
        <w:t xml:space="preserve">та Плану </w:t>
      </w:r>
      <w:r w:rsidR="00C91970" w:rsidRPr="0048150C">
        <w:rPr>
          <w:rFonts w:ascii="Times New Roman" w:hAnsi="Times New Roman" w:cs="Times New Roman"/>
          <w:color w:val="000000"/>
          <w:sz w:val="28"/>
          <w:szCs w:val="28"/>
        </w:rPr>
        <w:t>заходів</w:t>
      </w:r>
      <w:r w:rsidR="00423CC4">
        <w:rPr>
          <w:rFonts w:ascii="Times New Roman" w:hAnsi="Times New Roman" w:cs="Times New Roman"/>
          <w:color w:val="000000"/>
          <w:sz w:val="28"/>
          <w:szCs w:val="28"/>
        </w:rPr>
        <w:t xml:space="preserve"> </w:t>
      </w:r>
      <w:r w:rsidRPr="0048150C">
        <w:rPr>
          <w:rFonts w:ascii="Times New Roman" w:hAnsi="Times New Roman" w:cs="Times New Roman"/>
          <w:color w:val="000000"/>
          <w:sz w:val="28"/>
          <w:szCs w:val="28"/>
        </w:rPr>
        <w:t xml:space="preserve">з точки зору </w:t>
      </w:r>
      <w:r w:rsidR="00B970B1" w:rsidRPr="0048150C">
        <w:rPr>
          <w:rFonts w:ascii="Times New Roman" w:hAnsi="Times New Roman" w:cs="Times New Roman"/>
          <w:color w:val="000000"/>
          <w:sz w:val="28"/>
          <w:szCs w:val="28"/>
        </w:rPr>
        <w:t>охорони навколишнього середовища, здоров’я населення</w:t>
      </w:r>
      <w:r w:rsidRPr="0048150C">
        <w:rPr>
          <w:rFonts w:ascii="Times New Roman" w:hAnsi="Times New Roman" w:cs="Times New Roman"/>
          <w:color w:val="000000"/>
          <w:sz w:val="28"/>
          <w:szCs w:val="28"/>
        </w:rPr>
        <w:t xml:space="preserve">, а саме: </w:t>
      </w:r>
    </w:p>
    <w:p w:rsidR="00B970B1" w:rsidRPr="0048150C" w:rsidRDefault="00C42532"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проаналізовано </w:t>
      </w:r>
      <w:r w:rsidR="00B60352" w:rsidRPr="0048150C">
        <w:rPr>
          <w:rFonts w:ascii="Times New Roman" w:hAnsi="Times New Roman" w:cs="Times New Roman"/>
          <w:color w:val="000000"/>
          <w:sz w:val="28"/>
          <w:szCs w:val="28"/>
        </w:rPr>
        <w:t>природні умови</w:t>
      </w:r>
      <w:r w:rsidRPr="0048150C">
        <w:rPr>
          <w:rFonts w:ascii="Times New Roman" w:hAnsi="Times New Roman" w:cs="Times New Roman"/>
          <w:color w:val="000000"/>
          <w:sz w:val="28"/>
          <w:szCs w:val="28"/>
        </w:rPr>
        <w:t xml:space="preserve"> території </w:t>
      </w:r>
      <w:r w:rsidR="00B60352" w:rsidRPr="0048150C">
        <w:rPr>
          <w:rFonts w:ascii="Times New Roman" w:hAnsi="Times New Roman" w:cs="Times New Roman"/>
          <w:color w:val="000000"/>
          <w:sz w:val="28"/>
          <w:szCs w:val="28"/>
        </w:rPr>
        <w:t>громади</w:t>
      </w:r>
      <w:r w:rsidRPr="0048150C">
        <w:rPr>
          <w:rFonts w:ascii="Times New Roman" w:hAnsi="Times New Roman" w:cs="Times New Roman"/>
          <w:color w:val="000000"/>
          <w:sz w:val="28"/>
          <w:szCs w:val="28"/>
        </w:rPr>
        <w:t>, включаючи характеристику поверхневих водних систем, ландшафтів (рельєф, родю</w:t>
      </w:r>
      <w:r w:rsidR="0040680E" w:rsidRPr="0048150C">
        <w:rPr>
          <w:rFonts w:ascii="Times New Roman" w:hAnsi="Times New Roman" w:cs="Times New Roman"/>
          <w:color w:val="000000"/>
          <w:sz w:val="28"/>
          <w:szCs w:val="28"/>
        </w:rPr>
        <w:t xml:space="preserve">чі ґрунти, рослинність та ін.), </w:t>
      </w:r>
      <w:r w:rsidRPr="0048150C">
        <w:rPr>
          <w:rFonts w:ascii="Times New Roman" w:hAnsi="Times New Roman" w:cs="Times New Roman"/>
          <w:color w:val="000000"/>
          <w:sz w:val="28"/>
          <w:szCs w:val="28"/>
        </w:rPr>
        <w:t>гідрогеологічні особливості території та інших компонентів природного середовища</w:t>
      </w:r>
      <w:r w:rsidR="00B970B1" w:rsidRPr="0048150C">
        <w:rPr>
          <w:rFonts w:ascii="Times New Roman" w:hAnsi="Times New Roman" w:cs="Times New Roman"/>
          <w:color w:val="000000"/>
          <w:sz w:val="28"/>
          <w:szCs w:val="28"/>
        </w:rPr>
        <w:t xml:space="preserve">; </w:t>
      </w:r>
    </w:p>
    <w:p w:rsidR="00B970B1" w:rsidRPr="0048150C" w:rsidRDefault="00C42532"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розглянуто природні ресурси з обмеженим режимом їх використання, в тому числі водоспоживання та водовідведення, забруднення атмосферного середовища</w:t>
      </w:r>
      <w:r w:rsidR="00B970B1" w:rsidRPr="0048150C">
        <w:rPr>
          <w:rFonts w:ascii="Times New Roman" w:hAnsi="Times New Roman" w:cs="Times New Roman"/>
          <w:color w:val="000000"/>
          <w:sz w:val="28"/>
          <w:szCs w:val="28"/>
        </w:rPr>
        <w:t xml:space="preserve">; </w:t>
      </w:r>
    </w:p>
    <w:p w:rsidR="00B970B1" w:rsidRPr="0048150C" w:rsidRDefault="00B970B1"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проаналізовано інформацію щодо смертності на народжуваності жителів громади за останні роки;</w:t>
      </w:r>
    </w:p>
    <w:p w:rsidR="00B970B1" w:rsidRPr="0048150C" w:rsidRDefault="00B970B1"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проаналізовано статистику захворюваності населення на серцево-судинні та легеневі хвороби.</w:t>
      </w:r>
    </w:p>
    <w:p w:rsidR="008F5A05" w:rsidRPr="0048150C" w:rsidRDefault="00C42532" w:rsidP="00DF14C5">
      <w:pPr>
        <w:pBdr>
          <w:top w:val="nil"/>
          <w:left w:val="nil"/>
          <w:bottom w:val="nil"/>
          <w:right w:val="nil"/>
          <w:between w:val="nil"/>
        </w:pBdr>
        <w:spacing w:after="0"/>
        <w:ind w:firstLine="708"/>
        <w:jc w:val="both"/>
        <w:rPr>
          <w:rFonts w:ascii="Times New Roman" w:hAnsi="Times New Roman" w:cs="Times New Roman"/>
          <w:color w:val="000000"/>
          <w:sz w:val="28"/>
          <w:szCs w:val="28"/>
          <w:u w:val="single"/>
        </w:rPr>
      </w:pPr>
      <w:r w:rsidRPr="0048150C">
        <w:rPr>
          <w:rFonts w:ascii="Times New Roman" w:hAnsi="Times New Roman" w:cs="Times New Roman"/>
          <w:color w:val="000000"/>
          <w:sz w:val="28"/>
          <w:szCs w:val="28"/>
          <w:u w:val="single"/>
        </w:rPr>
        <w:t xml:space="preserve">Консультації з громадськістю: </w:t>
      </w:r>
    </w:p>
    <w:p w:rsidR="008F5A05" w:rsidRPr="0048150C" w:rsidRDefault="00C42532"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отримання пропозицій до </w:t>
      </w:r>
      <w:r w:rsidR="00B60352" w:rsidRPr="0048150C">
        <w:rPr>
          <w:rFonts w:ascii="Times New Roman" w:hAnsi="Times New Roman" w:cs="Times New Roman"/>
          <w:color w:val="000000"/>
          <w:sz w:val="28"/>
          <w:szCs w:val="28"/>
        </w:rPr>
        <w:t>проє</w:t>
      </w:r>
      <w:r w:rsidRPr="0048150C">
        <w:rPr>
          <w:rFonts w:ascii="Times New Roman" w:hAnsi="Times New Roman" w:cs="Times New Roman"/>
          <w:color w:val="000000"/>
          <w:sz w:val="28"/>
          <w:szCs w:val="28"/>
        </w:rPr>
        <w:t xml:space="preserve">кту </w:t>
      </w:r>
      <w:r w:rsidR="00B60352" w:rsidRPr="0048150C">
        <w:rPr>
          <w:rFonts w:ascii="Times New Roman" w:hAnsi="Times New Roman" w:cs="Times New Roman"/>
          <w:color w:val="000000"/>
          <w:sz w:val="28"/>
          <w:szCs w:val="28"/>
        </w:rPr>
        <w:t>Стратегії</w:t>
      </w:r>
      <w:r w:rsidR="00B970B1" w:rsidRPr="0048150C">
        <w:rPr>
          <w:rFonts w:ascii="Times New Roman" w:hAnsi="Times New Roman" w:cs="Times New Roman"/>
          <w:color w:val="000000"/>
          <w:sz w:val="28"/>
          <w:szCs w:val="28"/>
        </w:rPr>
        <w:t>, отриманих в процесі публічних консультацій</w:t>
      </w:r>
      <w:r w:rsidR="00231D75" w:rsidRPr="0048150C">
        <w:rPr>
          <w:rFonts w:ascii="Times New Roman" w:hAnsi="Times New Roman" w:cs="Times New Roman"/>
          <w:color w:val="000000"/>
          <w:sz w:val="28"/>
          <w:szCs w:val="28"/>
        </w:rPr>
        <w:t>, які проходили  27.10.2023 р.</w:t>
      </w:r>
      <w:r w:rsidR="006A20DB" w:rsidRPr="0048150C">
        <w:rPr>
          <w:rFonts w:ascii="Times New Roman" w:hAnsi="Times New Roman" w:cs="Times New Roman"/>
          <w:color w:val="000000"/>
          <w:sz w:val="28"/>
          <w:szCs w:val="28"/>
        </w:rPr>
        <w:t>;</w:t>
      </w:r>
    </w:p>
    <w:p w:rsidR="006A20DB" w:rsidRPr="0048150C" w:rsidRDefault="006A20DB" w:rsidP="00DF14C5">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отримання консультацій до звіту про СЕО Стратегії</w:t>
      </w:r>
      <w:r w:rsidR="000311D3" w:rsidRPr="0048150C">
        <w:rPr>
          <w:rFonts w:ascii="Times New Roman" w:hAnsi="Times New Roman" w:cs="Times New Roman"/>
          <w:color w:val="000000"/>
          <w:sz w:val="28"/>
          <w:szCs w:val="28"/>
        </w:rPr>
        <w:t xml:space="preserve"> та Плану заходів</w:t>
      </w:r>
      <w:r w:rsidRPr="0048150C">
        <w:rPr>
          <w:rFonts w:ascii="Times New Roman" w:hAnsi="Times New Roman" w:cs="Times New Roman"/>
          <w:color w:val="000000"/>
          <w:sz w:val="28"/>
          <w:szCs w:val="28"/>
        </w:rPr>
        <w:t xml:space="preserve"> в процесі публічних консультацій.</w:t>
      </w:r>
    </w:p>
    <w:p w:rsidR="009C30EB" w:rsidRPr="0048150C" w:rsidRDefault="00C42532" w:rsidP="00222014">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В ході проведення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прилеглих населених пунктів та підвищення якості життя населення.</w:t>
      </w:r>
    </w:p>
    <w:p w:rsidR="00222014" w:rsidRPr="0048150C" w:rsidRDefault="00222014" w:rsidP="00222014">
      <w:pPr>
        <w:pBdr>
          <w:top w:val="nil"/>
          <w:left w:val="nil"/>
          <w:bottom w:val="nil"/>
          <w:right w:val="nil"/>
          <w:between w:val="nil"/>
        </w:pBdr>
        <w:spacing w:after="0"/>
        <w:ind w:firstLine="708"/>
        <w:jc w:val="both"/>
        <w:rPr>
          <w:rFonts w:ascii="Times New Roman" w:hAnsi="Times New Roman" w:cs="Times New Roman"/>
          <w:color w:val="000000"/>
          <w:sz w:val="28"/>
          <w:szCs w:val="28"/>
        </w:rPr>
      </w:pPr>
    </w:p>
    <w:p w:rsidR="002D49C5" w:rsidRPr="0048150C" w:rsidRDefault="002D49C5" w:rsidP="002D49C5">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2D49C5" w:rsidRPr="0048150C" w:rsidRDefault="002D49C5" w:rsidP="00A312F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Заходи, передбачені для здійснення моніторингу наслідків виконання Стратегії </w:t>
      </w:r>
      <w:r w:rsidR="00222014" w:rsidRPr="0048150C">
        <w:rPr>
          <w:rFonts w:ascii="Times New Roman" w:hAnsi="Times New Roman" w:cs="Times New Roman"/>
          <w:color w:val="000000"/>
          <w:sz w:val="28"/>
          <w:szCs w:val="28"/>
        </w:rPr>
        <w:t>та Плану заходів</w:t>
      </w:r>
      <w:r w:rsidRPr="0048150C">
        <w:rPr>
          <w:rFonts w:ascii="Times New Roman" w:hAnsi="Times New Roman" w:cs="Times New Roman"/>
          <w:color w:val="000000"/>
          <w:sz w:val="28"/>
          <w:szCs w:val="28"/>
        </w:rPr>
        <w:t>, у тому числі для здоров'я населення розроблені відповідно до Порядку здійснення моніторингу наслідків виконання документа державного планування для довкілля, у тому числі для здоров’я населення, затвердженого постановою Кабінету Міністрів України від 16 грудня 2020 р. № 1272</w:t>
      </w:r>
      <w:r w:rsidR="007B7D0F" w:rsidRPr="0048150C">
        <w:rPr>
          <w:rFonts w:ascii="Times New Roman" w:hAnsi="Times New Roman" w:cs="Times New Roman"/>
          <w:color w:val="000000"/>
          <w:sz w:val="28"/>
          <w:szCs w:val="28"/>
        </w:rPr>
        <w:t>.</w:t>
      </w:r>
    </w:p>
    <w:p w:rsidR="002D49C5" w:rsidRPr="0048150C" w:rsidRDefault="002D49C5" w:rsidP="00A312F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Моніторинг здійснюється з метою виявлення наслідків виконання документа державного планування для довкілля, у тому числі для здоров’я населення, забезпечення здійснення заходів із запобігання, зменшення та пом’якшення негативних наслідків виконання документа державного планування, а також у разі виявлення негативних наслідків, не передбачених звітом про стратегічну екологічну оцінку, вжиття заходів для їх усунення.</w:t>
      </w:r>
    </w:p>
    <w:p w:rsidR="002D49C5" w:rsidRPr="0048150C" w:rsidRDefault="002D49C5" w:rsidP="00A312F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Здійснення таких заходів забезпечує можливість:</w:t>
      </w:r>
    </w:p>
    <w:p w:rsidR="00A312FA" w:rsidRPr="0048150C" w:rsidRDefault="00A312FA" w:rsidP="00A312F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w:t>
      </w:r>
      <w:r w:rsidR="002D49C5" w:rsidRPr="0048150C">
        <w:rPr>
          <w:rFonts w:ascii="Times New Roman" w:hAnsi="Times New Roman" w:cs="Times New Roman"/>
          <w:color w:val="000000"/>
          <w:sz w:val="28"/>
          <w:szCs w:val="28"/>
        </w:rPr>
        <w:t>виявлення наслідків виконання документа державного планування для довкілля, у тому числі для здоров’я населення, а саме вторинних, кумулятивних, синергічних, коротко-, середньо- та довгострокових (на один, три-п’ять, 10-15 років, 50-100 років відповідно), постійних і тимчасових, позитивних і негативних наслідків;</w:t>
      </w:r>
    </w:p>
    <w:p w:rsidR="00A312FA" w:rsidRPr="0048150C" w:rsidRDefault="00A312FA" w:rsidP="00A312F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w:t>
      </w:r>
      <w:r w:rsidR="002D49C5" w:rsidRPr="0048150C">
        <w:rPr>
          <w:rFonts w:ascii="Times New Roman" w:hAnsi="Times New Roman" w:cs="Times New Roman"/>
          <w:sz w:val="28"/>
          <w:szCs w:val="28"/>
        </w:rPr>
        <w:t>запобігання, зменшення та компенсації негативних наслідків, зумовлених виконанням документа державного планування;</w:t>
      </w:r>
    </w:p>
    <w:p w:rsidR="002D49C5" w:rsidRPr="0048150C" w:rsidRDefault="00A312FA" w:rsidP="00A312F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w:t>
      </w:r>
      <w:r w:rsidR="002D49C5" w:rsidRPr="0048150C">
        <w:rPr>
          <w:rFonts w:ascii="Times New Roman" w:hAnsi="Times New Roman" w:cs="Times New Roman"/>
          <w:sz w:val="28"/>
          <w:szCs w:val="28"/>
        </w:rPr>
        <w:t>виявлення не передбачених звітом про стратегічну екологічну оцінку негативних наслідків виконання документа державного планування для довкілля, у тому числі для здоров’я населення.</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Впливи виконання документа державного планування на довкілля, у тому числі на здоров’я населення можуть бути виявлені в результаті моніторингу реалізації цілей документу державного планування, які мають прямі наслідки на стан навколишнього середовища, умови життєдіяльності та здоров’я населення.</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Моніторинг може бути використаний для:</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порівняння очікуваних і фактичних наслідків, що дозволяє отримати інформацію про стан довкілля, умови життєдіяльності населення та стан його здоров’я у ході реалізації Стратегії</w:t>
      </w:r>
      <w:r w:rsidR="00222014" w:rsidRPr="0048150C">
        <w:rPr>
          <w:rFonts w:ascii="Times New Roman" w:hAnsi="Times New Roman" w:cs="Times New Roman"/>
          <w:color w:val="000000"/>
          <w:sz w:val="28"/>
          <w:szCs w:val="28"/>
        </w:rPr>
        <w:t xml:space="preserve"> та Плану заходів</w:t>
      </w:r>
      <w:r w:rsidRPr="0048150C">
        <w:rPr>
          <w:rFonts w:ascii="Times New Roman" w:hAnsi="Times New Roman" w:cs="Times New Roman"/>
          <w:color w:val="000000"/>
          <w:sz w:val="28"/>
          <w:szCs w:val="28"/>
        </w:rPr>
        <w:t>;</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отримання інформації, яка може бути використана для поліпшення майбутніх оцінок (моніторинг як інструмент контролю якості СЕО);</w:t>
      </w:r>
    </w:p>
    <w:p w:rsidR="0000598C"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перевірки дотримання екологічних вимог, встановлених відповідними органами влади;</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перевірки того, що Стратегія </w:t>
      </w:r>
      <w:r w:rsidR="00222014" w:rsidRPr="0048150C">
        <w:rPr>
          <w:rFonts w:ascii="Times New Roman" w:hAnsi="Times New Roman" w:cs="Times New Roman"/>
          <w:color w:val="000000"/>
          <w:sz w:val="28"/>
          <w:szCs w:val="28"/>
        </w:rPr>
        <w:t xml:space="preserve">та План заходів </w:t>
      </w:r>
      <w:r w:rsidRPr="0048150C">
        <w:rPr>
          <w:rFonts w:ascii="Times New Roman" w:hAnsi="Times New Roman" w:cs="Times New Roman"/>
          <w:color w:val="000000"/>
          <w:sz w:val="28"/>
          <w:szCs w:val="28"/>
        </w:rPr>
        <w:t>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За результатами щорічного моніторингу кількість індикаторів може бути розширено шляхом включення до моніторингу додаткових показників відповідно до умов реалізації Стратегії</w:t>
      </w:r>
      <w:r w:rsidR="00222014" w:rsidRPr="0048150C">
        <w:rPr>
          <w:rFonts w:ascii="Times New Roman" w:hAnsi="Times New Roman" w:cs="Times New Roman"/>
          <w:color w:val="000000"/>
          <w:sz w:val="28"/>
          <w:szCs w:val="28"/>
        </w:rPr>
        <w:t xml:space="preserve"> та Плану заходів</w:t>
      </w:r>
      <w:r w:rsidRPr="0048150C">
        <w:rPr>
          <w:rFonts w:ascii="Times New Roman" w:hAnsi="Times New Roman" w:cs="Times New Roman"/>
          <w:color w:val="000000"/>
          <w:sz w:val="28"/>
          <w:szCs w:val="28"/>
        </w:rPr>
        <w:t>.</w:t>
      </w:r>
    </w:p>
    <w:p w:rsidR="002D49C5" w:rsidRPr="0048150C" w:rsidRDefault="002D49C5" w:rsidP="00A14C82">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Для підвищення якості оцінки антропогенного впливу на навколишнє природне середовище та здоров'я населення, прогнозування стану екосистем та досягнення їх екологічної рівноваги необхідно планується проведення лабораторних досліджень стану атмосферного повітря, водних ресурсів, ґрунту.</w:t>
      </w:r>
    </w:p>
    <w:p w:rsidR="00362A26" w:rsidRPr="0048150C" w:rsidRDefault="002D49C5" w:rsidP="00B53C2A">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Для цього доцільним є налагодження в громаді системи моніторингу навколишнього природного середовища (повітряний та водний басейни, ґрунт, фізичні фактори впливу) в межах житлової, промислової та рекреаційної зон. </w:t>
      </w:r>
    </w:p>
    <w:p w:rsidR="00B53C2A" w:rsidRPr="0048150C" w:rsidRDefault="00B53C2A" w:rsidP="00B53C2A">
      <w:pPr>
        <w:pBdr>
          <w:top w:val="nil"/>
          <w:left w:val="nil"/>
          <w:bottom w:val="nil"/>
          <w:right w:val="nil"/>
          <w:between w:val="nil"/>
        </w:pBdr>
        <w:spacing w:after="0"/>
        <w:ind w:firstLine="708"/>
        <w:jc w:val="both"/>
        <w:rPr>
          <w:rFonts w:ascii="Times New Roman" w:hAnsi="Times New Roman" w:cs="Times New Roman"/>
          <w:color w:val="000000"/>
          <w:sz w:val="28"/>
          <w:szCs w:val="28"/>
        </w:rPr>
      </w:pPr>
    </w:p>
    <w:p w:rsidR="002D49C5" w:rsidRPr="0048150C" w:rsidRDefault="00222014" w:rsidP="00222014">
      <w:pPr>
        <w:jc w:val="both"/>
        <w:rPr>
          <w:rFonts w:ascii="Times New Roman" w:hAnsi="Times New Roman" w:cs="Times New Roman"/>
          <w:b/>
          <w:bCs/>
          <w:sz w:val="28"/>
          <w:szCs w:val="28"/>
        </w:rPr>
      </w:pPr>
      <w:r w:rsidRPr="0048150C">
        <w:rPr>
          <w:rFonts w:ascii="Times New Roman" w:hAnsi="Times New Roman" w:cs="Times New Roman"/>
          <w:b/>
          <w:bCs/>
          <w:sz w:val="28"/>
          <w:szCs w:val="28"/>
        </w:rPr>
        <w:t xml:space="preserve">Таблиця </w:t>
      </w:r>
      <w:r w:rsidR="00C91970" w:rsidRPr="0048150C">
        <w:rPr>
          <w:rFonts w:ascii="Times New Roman" w:hAnsi="Times New Roman" w:cs="Times New Roman"/>
          <w:b/>
          <w:bCs/>
          <w:sz w:val="28"/>
          <w:szCs w:val="28"/>
        </w:rPr>
        <w:t xml:space="preserve">16. </w:t>
      </w:r>
      <w:r w:rsidR="002D49C5" w:rsidRPr="0048150C">
        <w:rPr>
          <w:rFonts w:ascii="Times New Roman" w:hAnsi="Times New Roman" w:cs="Times New Roman"/>
          <w:b/>
          <w:bCs/>
          <w:sz w:val="28"/>
          <w:szCs w:val="28"/>
        </w:rPr>
        <w:t>Потенційні індикатори для здійснення моніторингу документудержавного планування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770"/>
        <w:gridCol w:w="1798"/>
        <w:gridCol w:w="2043"/>
      </w:tblGrid>
      <w:tr w:rsidR="008111B0" w:rsidRPr="0048150C" w:rsidTr="0000598C">
        <w:trPr>
          <w:tblHeader/>
        </w:trPr>
        <w:tc>
          <w:tcPr>
            <w:tcW w:w="1463" w:type="pct"/>
            <w:shd w:val="clear" w:color="auto" w:fill="auto"/>
            <w:vAlign w:val="center"/>
          </w:tcPr>
          <w:p w:rsidR="008111B0" w:rsidRPr="0048150C" w:rsidRDefault="008111B0" w:rsidP="008111B0">
            <w:pPr>
              <w:pStyle w:val="a9"/>
              <w:jc w:val="center"/>
              <w:rPr>
                <w:rFonts w:ascii="Times New Roman" w:eastAsia="Times New Roman" w:hAnsi="Times New Roman" w:cs="Times New Roman"/>
                <w:color w:val="000000"/>
              </w:rPr>
            </w:pPr>
            <w:r w:rsidRPr="0048150C">
              <w:rPr>
                <w:rFonts w:ascii="Times New Roman" w:hAnsi="Times New Roman" w:cs="Times New Roman"/>
                <w:b/>
              </w:rPr>
              <w:t>Оперативна ціль/Завдання</w:t>
            </w:r>
          </w:p>
        </w:tc>
        <w:tc>
          <w:tcPr>
            <w:tcW w:w="1482" w:type="pct"/>
            <w:shd w:val="clear" w:color="auto" w:fill="auto"/>
            <w:vAlign w:val="center"/>
          </w:tcPr>
          <w:p w:rsidR="008111B0" w:rsidRPr="0048150C" w:rsidRDefault="008111B0" w:rsidP="008111B0">
            <w:pPr>
              <w:pStyle w:val="a9"/>
              <w:jc w:val="center"/>
              <w:rPr>
                <w:rFonts w:ascii="Times New Roman" w:hAnsi="Times New Roman" w:cs="Times New Roman"/>
              </w:rPr>
            </w:pPr>
            <w:r w:rsidRPr="0048150C">
              <w:rPr>
                <w:rFonts w:ascii="Times New Roman" w:hAnsi="Times New Roman" w:cs="Times New Roman"/>
                <w:b/>
              </w:rPr>
              <w:t>Показники</w:t>
            </w:r>
          </w:p>
        </w:tc>
        <w:tc>
          <w:tcPr>
            <w:tcW w:w="962" w:type="pct"/>
          </w:tcPr>
          <w:p w:rsidR="008111B0" w:rsidRPr="0048150C" w:rsidRDefault="008111B0" w:rsidP="008111B0">
            <w:pPr>
              <w:pStyle w:val="a9"/>
              <w:jc w:val="center"/>
              <w:rPr>
                <w:rFonts w:ascii="Times New Roman" w:hAnsi="Times New Roman" w:cs="Times New Roman"/>
              </w:rPr>
            </w:pPr>
            <w:r w:rsidRPr="0048150C">
              <w:rPr>
                <w:rFonts w:ascii="Times New Roman" w:hAnsi="Times New Roman" w:cs="Times New Roman"/>
                <w:b/>
              </w:rPr>
              <w:t>Одиниця вимірювання</w:t>
            </w:r>
          </w:p>
        </w:tc>
        <w:tc>
          <w:tcPr>
            <w:tcW w:w="1093" w:type="pct"/>
          </w:tcPr>
          <w:p w:rsidR="008111B0" w:rsidRPr="0048150C" w:rsidRDefault="008111B0" w:rsidP="008111B0">
            <w:pPr>
              <w:pStyle w:val="a9"/>
              <w:jc w:val="center"/>
              <w:rPr>
                <w:rFonts w:ascii="Times New Roman" w:hAnsi="Times New Roman" w:cs="Times New Roman"/>
              </w:rPr>
            </w:pPr>
            <w:r w:rsidRPr="0048150C">
              <w:rPr>
                <w:rFonts w:ascii="Times New Roman" w:hAnsi="Times New Roman" w:cs="Times New Roman"/>
                <w:b/>
              </w:rPr>
              <w:t>Цільове значення (до 2027 року)</w:t>
            </w:r>
          </w:p>
        </w:tc>
      </w:tr>
      <w:tr w:rsidR="004D1DF0" w:rsidRPr="0048150C" w:rsidTr="0000598C">
        <w:tc>
          <w:tcPr>
            <w:tcW w:w="1463" w:type="pct"/>
            <w:vMerge w:val="restart"/>
            <w:shd w:val="clear" w:color="auto" w:fill="auto"/>
            <w:vAlign w:val="center"/>
          </w:tcPr>
          <w:p w:rsidR="004D1DF0" w:rsidRPr="0048150C" w:rsidRDefault="004D1DF0" w:rsidP="008111B0">
            <w:pPr>
              <w:pStyle w:val="a9"/>
              <w:jc w:val="both"/>
              <w:rPr>
                <w:rFonts w:ascii="Times New Roman" w:eastAsia="Times New Roman" w:hAnsi="Times New Roman" w:cs="Times New Roman"/>
                <w:bCs/>
                <w:highlight w:val="yellow"/>
                <w:lang w:eastAsia="ru-RU"/>
              </w:rPr>
            </w:pPr>
            <w:r w:rsidRPr="0048150C">
              <w:rPr>
                <w:rFonts w:ascii="Times New Roman" w:eastAsia="Times New Roman" w:hAnsi="Times New Roman" w:cs="Times New Roman"/>
                <w:color w:val="000000"/>
              </w:rPr>
              <w:t>1.3 – Розумно спланована та комфортна для проживання громада</w:t>
            </w:r>
          </w:p>
        </w:tc>
        <w:tc>
          <w:tcPr>
            <w:tcW w:w="1482" w:type="pct"/>
            <w:shd w:val="clear" w:color="auto" w:fill="auto"/>
            <w:vAlign w:val="center"/>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Кількість благоустроєних громадських просторів</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45</w:t>
            </w:r>
          </w:p>
        </w:tc>
      </w:tr>
      <w:tr w:rsidR="004D1DF0" w:rsidRPr="0048150C" w:rsidTr="0000598C">
        <w:tc>
          <w:tcPr>
            <w:tcW w:w="1463" w:type="pct"/>
            <w:vMerge/>
            <w:shd w:val="clear" w:color="auto" w:fill="auto"/>
          </w:tcPr>
          <w:p w:rsidR="004D1DF0" w:rsidRPr="0048150C" w:rsidRDefault="004D1DF0" w:rsidP="008111B0">
            <w:pPr>
              <w:pStyle w:val="a9"/>
              <w:jc w:val="both"/>
              <w:rPr>
                <w:rFonts w:ascii="Times New Roman" w:hAnsi="Times New Roman" w:cs="Times New Roman"/>
                <w:b/>
                <w:highlight w:val="yellow"/>
              </w:rPr>
            </w:pPr>
          </w:p>
        </w:tc>
        <w:tc>
          <w:tcPr>
            <w:tcW w:w="1482" w:type="pct"/>
            <w:shd w:val="clear" w:color="auto" w:fill="auto"/>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Кількість вулиць з освітленням (заміна на LED-ламп)</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20</w:t>
            </w:r>
          </w:p>
        </w:tc>
      </w:tr>
      <w:tr w:rsidR="004F7FD9" w:rsidRPr="0048150C" w:rsidTr="0000598C">
        <w:tc>
          <w:tcPr>
            <w:tcW w:w="1463" w:type="pct"/>
            <w:shd w:val="clear" w:color="auto" w:fill="auto"/>
          </w:tcPr>
          <w:p w:rsidR="004F7FD9" w:rsidRPr="0048150C" w:rsidRDefault="004F7FD9" w:rsidP="008111B0">
            <w:pPr>
              <w:pStyle w:val="a9"/>
              <w:jc w:val="both"/>
              <w:rPr>
                <w:rFonts w:ascii="Times New Roman" w:hAnsi="Times New Roman" w:cs="Times New Roman"/>
                <w:b/>
                <w:highlight w:val="yellow"/>
              </w:rPr>
            </w:pPr>
            <w:r w:rsidRPr="0048150C">
              <w:rPr>
                <w:rFonts w:ascii="Times New Roman" w:hAnsi="Times New Roman" w:cs="Times New Roman"/>
              </w:rPr>
              <w:t>1.3.2 – Розробити плани водопостачання/ водовідведення в місцях індивідуальної забудови</w:t>
            </w:r>
          </w:p>
        </w:tc>
        <w:tc>
          <w:tcPr>
            <w:tcW w:w="1482" w:type="pct"/>
            <w:shd w:val="clear" w:color="auto" w:fill="auto"/>
          </w:tcPr>
          <w:p w:rsidR="004F7FD9" w:rsidRPr="0048150C" w:rsidRDefault="004F7FD9" w:rsidP="008111B0">
            <w:pPr>
              <w:pStyle w:val="a9"/>
              <w:jc w:val="center"/>
              <w:rPr>
                <w:rFonts w:ascii="Times New Roman" w:hAnsi="Times New Roman" w:cs="Times New Roman"/>
              </w:rPr>
            </w:pPr>
            <w:r w:rsidRPr="0048150C">
              <w:rPr>
                <w:rFonts w:ascii="Times New Roman" w:hAnsi="Times New Roman" w:cs="Times New Roman"/>
              </w:rPr>
              <w:t>Розроблено ПКД для забезпечення водопостачання/ водовідведення в місцях нової індивідуальної забудови</w:t>
            </w:r>
          </w:p>
        </w:tc>
        <w:tc>
          <w:tcPr>
            <w:tcW w:w="962" w:type="pct"/>
          </w:tcPr>
          <w:p w:rsidR="004F7FD9" w:rsidRPr="0048150C" w:rsidRDefault="004F7FD9" w:rsidP="008111B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F7FD9" w:rsidRPr="0048150C" w:rsidRDefault="004F7FD9" w:rsidP="008111B0">
            <w:pPr>
              <w:pStyle w:val="a9"/>
              <w:jc w:val="center"/>
              <w:rPr>
                <w:rFonts w:ascii="Times New Roman" w:hAnsi="Times New Roman" w:cs="Times New Roman"/>
              </w:rPr>
            </w:pPr>
            <w:r w:rsidRPr="0048150C">
              <w:rPr>
                <w:rFonts w:ascii="Times New Roman" w:hAnsi="Times New Roman" w:cs="Times New Roman"/>
              </w:rPr>
              <w:t>(+,-)</w:t>
            </w:r>
          </w:p>
        </w:tc>
      </w:tr>
      <w:tr w:rsidR="004D1DF0" w:rsidRPr="0048150C" w:rsidTr="0000598C">
        <w:tc>
          <w:tcPr>
            <w:tcW w:w="1463" w:type="pct"/>
            <w:vMerge w:val="restart"/>
            <w:shd w:val="clear" w:color="auto" w:fill="auto"/>
          </w:tcPr>
          <w:p w:rsidR="004D1DF0" w:rsidRPr="0048150C" w:rsidRDefault="004D1DF0" w:rsidP="008111B0">
            <w:pPr>
              <w:pStyle w:val="a9"/>
              <w:jc w:val="both"/>
              <w:rPr>
                <w:rFonts w:ascii="Times New Roman" w:hAnsi="Times New Roman" w:cs="Times New Roman"/>
              </w:rPr>
            </w:pPr>
            <w:r w:rsidRPr="0048150C">
              <w:rPr>
                <w:rFonts w:ascii="Times New Roman" w:hAnsi="Times New Roman" w:cs="Times New Roman"/>
              </w:rPr>
              <w:t>1.3.4 – Забезпечити відновлення об’єктів транспортної інфраструктури і транспортне сполучення між населеними пунктами в громаді</w:t>
            </w:r>
          </w:p>
        </w:tc>
        <w:tc>
          <w:tcPr>
            <w:tcW w:w="1482" w:type="pct"/>
            <w:shd w:val="clear" w:color="auto" w:fill="auto"/>
          </w:tcPr>
          <w:p w:rsidR="004D1DF0" w:rsidRPr="0048150C" w:rsidRDefault="004D1DF0" w:rsidP="008111B0">
            <w:pPr>
              <w:pStyle w:val="a9"/>
              <w:jc w:val="center"/>
              <w:rPr>
                <w:rFonts w:ascii="Times New Roman" w:hAnsi="Times New Roman" w:cs="Times New Roman"/>
              </w:rPr>
            </w:pPr>
            <w:r w:rsidRPr="0048150C">
              <w:rPr>
                <w:rFonts w:ascii="Times New Roman" w:eastAsia="Times New Roman" w:hAnsi="Times New Roman" w:cs="Times New Roman"/>
              </w:rPr>
              <w:t>Реалізовано проєкт будівництва велосипедних доріжок «Велосипедом до школи»</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eastAsia="Times New Roman" w:hAnsi="Times New Roman" w:cs="Times New Roman"/>
                <w:b/>
              </w:rPr>
              <w:t>(+,-)</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eastAsia="Times New Roman" w:hAnsi="Times New Roman" w:cs="Times New Roman"/>
                <w:b/>
              </w:rPr>
              <w:t>(+,-)</w:t>
            </w:r>
          </w:p>
        </w:tc>
      </w:tr>
      <w:tr w:rsidR="004D1DF0" w:rsidRPr="0048150C" w:rsidTr="0000598C">
        <w:tc>
          <w:tcPr>
            <w:tcW w:w="1463" w:type="pct"/>
            <w:vMerge/>
            <w:shd w:val="clear" w:color="auto" w:fill="auto"/>
          </w:tcPr>
          <w:p w:rsidR="004D1DF0" w:rsidRPr="0048150C" w:rsidRDefault="004D1DF0" w:rsidP="008111B0">
            <w:pPr>
              <w:pStyle w:val="a9"/>
              <w:jc w:val="both"/>
              <w:rPr>
                <w:rFonts w:ascii="Times New Roman" w:hAnsi="Times New Roman" w:cs="Times New Roman"/>
              </w:rPr>
            </w:pPr>
          </w:p>
        </w:tc>
        <w:tc>
          <w:tcPr>
            <w:tcW w:w="1482" w:type="pct"/>
            <w:shd w:val="clear" w:color="auto" w:fill="auto"/>
          </w:tcPr>
          <w:p w:rsidR="004D1DF0" w:rsidRPr="0048150C" w:rsidRDefault="004D1DF0" w:rsidP="008111B0">
            <w:pPr>
              <w:pStyle w:val="a9"/>
              <w:jc w:val="center"/>
              <w:rPr>
                <w:rFonts w:ascii="Times New Roman" w:eastAsia="Times New Roman" w:hAnsi="Times New Roman" w:cs="Times New Roman"/>
              </w:rPr>
            </w:pPr>
            <w:r w:rsidRPr="0048150C">
              <w:rPr>
                <w:rFonts w:ascii="Times New Roman" w:eastAsia="Microsoft Sans Serif" w:hAnsi="Times New Roman" w:cs="Times New Roman"/>
              </w:rPr>
              <w:t>Розроблено проєкт велосипедних туристичних маршрутів відповідно до проєкту «Долина двох рік»</w:t>
            </w:r>
          </w:p>
        </w:tc>
        <w:tc>
          <w:tcPr>
            <w:tcW w:w="962" w:type="pct"/>
          </w:tcPr>
          <w:p w:rsidR="004D1DF0" w:rsidRPr="0048150C" w:rsidRDefault="004D1DF0" w:rsidP="008111B0">
            <w:pPr>
              <w:pStyle w:val="a9"/>
              <w:jc w:val="center"/>
              <w:rPr>
                <w:rFonts w:ascii="Times New Roman" w:eastAsia="Times New Roman" w:hAnsi="Times New Roman" w:cs="Times New Roman"/>
                <w:b/>
              </w:rPr>
            </w:pPr>
            <w:r w:rsidRPr="0048150C">
              <w:rPr>
                <w:rFonts w:ascii="Times New Roman" w:eastAsia="Times New Roman" w:hAnsi="Times New Roman" w:cs="Times New Roman"/>
                <w:b/>
              </w:rPr>
              <w:t>(+,-)</w:t>
            </w:r>
          </w:p>
        </w:tc>
        <w:tc>
          <w:tcPr>
            <w:tcW w:w="1093" w:type="pct"/>
          </w:tcPr>
          <w:p w:rsidR="004D1DF0" w:rsidRPr="0048150C" w:rsidRDefault="004D1DF0" w:rsidP="008111B0">
            <w:pPr>
              <w:pStyle w:val="a9"/>
              <w:jc w:val="center"/>
              <w:rPr>
                <w:rFonts w:ascii="Times New Roman" w:eastAsia="Times New Roman" w:hAnsi="Times New Roman" w:cs="Times New Roman"/>
                <w:b/>
              </w:rPr>
            </w:pPr>
            <w:r w:rsidRPr="0048150C">
              <w:rPr>
                <w:rFonts w:ascii="Times New Roman" w:eastAsia="Times New Roman" w:hAnsi="Times New Roman" w:cs="Times New Roman"/>
                <w:b/>
              </w:rPr>
              <w:t>(+,-)</w:t>
            </w:r>
          </w:p>
        </w:tc>
      </w:tr>
      <w:tr w:rsidR="004D1DF0" w:rsidRPr="0048150C" w:rsidTr="0000598C">
        <w:tc>
          <w:tcPr>
            <w:tcW w:w="1463" w:type="pct"/>
            <w:vMerge w:val="restart"/>
            <w:shd w:val="clear" w:color="auto" w:fill="auto"/>
          </w:tcPr>
          <w:p w:rsidR="004D1DF0" w:rsidRPr="0048150C" w:rsidRDefault="004D1DF0" w:rsidP="008111B0">
            <w:pPr>
              <w:pStyle w:val="a9"/>
              <w:jc w:val="both"/>
              <w:rPr>
                <w:rFonts w:ascii="Times New Roman" w:hAnsi="Times New Roman" w:cs="Times New Roman"/>
              </w:rPr>
            </w:pPr>
            <w:r w:rsidRPr="0048150C">
              <w:rPr>
                <w:rFonts w:ascii="Times New Roman" w:hAnsi="Times New Roman" w:cs="Times New Roman"/>
              </w:rPr>
              <w:t>1.3.5 –Скоротити популяцію безпритульних тварин</w:t>
            </w:r>
          </w:p>
        </w:tc>
        <w:tc>
          <w:tcPr>
            <w:tcW w:w="1482" w:type="pct"/>
            <w:shd w:val="clear" w:color="auto" w:fill="auto"/>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Створено «Центр адопції тварин та гуманне поводження з безпритульними тваринами»</w:t>
            </w:r>
          </w:p>
        </w:tc>
        <w:tc>
          <w:tcPr>
            <w:tcW w:w="962"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r>
      <w:tr w:rsidR="004D1DF0" w:rsidRPr="0048150C" w:rsidTr="0000598C">
        <w:tc>
          <w:tcPr>
            <w:tcW w:w="1463" w:type="pct"/>
            <w:vMerge/>
            <w:shd w:val="clear" w:color="auto" w:fill="auto"/>
          </w:tcPr>
          <w:p w:rsidR="004D1DF0" w:rsidRPr="0048150C" w:rsidRDefault="004D1DF0" w:rsidP="008111B0">
            <w:pPr>
              <w:pStyle w:val="a9"/>
              <w:jc w:val="both"/>
              <w:rPr>
                <w:rFonts w:ascii="Times New Roman" w:hAnsi="Times New Roman" w:cs="Times New Roman"/>
              </w:rPr>
            </w:pPr>
          </w:p>
        </w:tc>
        <w:tc>
          <w:tcPr>
            <w:tcW w:w="1482" w:type="pct"/>
            <w:shd w:val="clear" w:color="auto" w:fill="auto"/>
          </w:tcPr>
          <w:p w:rsidR="004D1DF0" w:rsidRPr="0048150C" w:rsidRDefault="004D1DF0" w:rsidP="004F7FD9">
            <w:pPr>
              <w:pStyle w:val="a9"/>
              <w:jc w:val="center"/>
              <w:rPr>
                <w:rFonts w:ascii="Times New Roman" w:hAnsi="Times New Roman" w:cs="Times New Roman"/>
                <w:b/>
              </w:rPr>
            </w:pPr>
            <w:r w:rsidRPr="0048150C">
              <w:rPr>
                <w:rFonts w:ascii="Times New Roman" w:hAnsi="Times New Roman" w:cs="Times New Roman"/>
              </w:rPr>
              <w:t>Зменшено кількість бездомних тварин</w:t>
            </w:r>
          </w:p>
          <w:p w:rsidR="004D1DF0" w:rsidRPr="0048150C" w:rsidRDefault="004D1DF0" w:rsidP="004F7FD9">
            <w:pPr>
              <w:pStyle w:val="a9"/>
              <w:jc w:val="center"/>
              <w:rPr>
                <w:rFonts w:ascii="Times New Roman" w:hAnsi="Times New Roman" w:cs="Times New Roman"/>
              </w:rPr>
            </w:pP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20</w:t>
            </w:r>
          </w:p>
        </w:tc>
      </w:tr>
      <w:tr w:rsidR="004D1DF0" w:rsidRPr="0048150C" w:rsidTr="0000598C">
        <w:tc>
          <w:tcPr>
            <w:tcW w:w="1463" w:type="pct"/>
            <w:vMerge/>
            <w:shd w:val="clear" w:color="auto" w:fill="auto"/>
          </w:tcPr>
          <w:p w:rsidR="004D1DF0" w:rsidRPr="0048150C" w:rsidRDefault="004D1DF0" w:rsidP="008111B0">
            <w:pPr>
              <w:pStyle w:val="a9"/>
              <w:jc w:val="both"/>
              <w:rPr>
                <w:rFonts w:ascii="Times New Roman" w:hAnsi="Times New Roman" w:cs="Times New Roman"/>
              </w:rPr>
            </w:pPr>
          </w:p>
        </w:tc>
        <w:tc>
          <w:tcPr>
            <w:tcW w:w="1482" w:type="pct"/>
            <w:shd w:val="clear" w:color="auto" w:fill="auto"/>
          </w:tcPr>
          <w:p w:rsidR="004D1DF0" w:rsidRPr="0048150C" w:rsidRDefault="004D1DF0" w:rsidP="004F7FD9">
            <w:pPr>
              <w:pStyle w:val="a9"/>
              <w:jc w:val="center"/>
              <w:rPr>
                <w:rFonts w:ascii="Times New Roman" w:hAnsi="Times New Roman" w:cs="Times New Roman"/>
              </w:rPr>
            </w:pPr>
            <w:r w:rsidRPr="0048150C">
              <w:rPr>
                <w:rFonts w:ascii="Times New Roman" w:hAnsi="Times New Roman" w:cs="Times New Roman"/>
              </w:rPr>
              <w:t>Підвищено рівень відповідального ставлення до тварин</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30</w:t>
            </w:r>
          </w:p>
        </w:tc>
      </w:tr>
      <w:tr w:rsidR="004D1DF0" w:rsidRPr="0048150C" w:rsidTr="0000598C">
        <w:tc>
          <w:tcPr>
            <w:tcW w:w="1463" w:type="pct"/>
            <w:vMerge w:val="restart"/>
            <w:shd w:val="clear" w:color="auto" w:fill="auto"/>
          </w:tcPr>
          <w:p w:rsidR="004D1DF0" w:rsidRPr="0048150C" w:rsidRDefault="004D1DF0" w:rsidP="008111B0">
            <w:pPr>
              <w:pStyle w:val="a9"/>
              <w:jc w:val="both"/>
              <w:rPr>
                <w:rFonts w:ascii="Times New Roman" w:hAnsi="Times New Roman" w:cs="Times New Roman"/>
                <w:b/>
                <w:highlight w:val="yellow"/>
              </w:rPr>
            </w:pPr>
            <w:r w:rsidRPr="0048150C">
              <w:rPr>
                <w:rFonts w:ascii="Times New Roman" w:eastAsia="Times New Roman" w:hAnsi="Times New Roman" w:cs="Times New Roman"/>
              </w:rPr>
              <w:t>2.3 – Енергоощадна і «зелена» громада</w:t>
            </w:r>
          </w:p>
        </w:tc>
        <w:tc>
          <w:tcPr>
            <w:tcW w:w="1482" w:type="pct"/>
            <w:shd w:val="clear" w:color="auto" w:fill="auto"/>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Кількість встановлених енергоощадних світильників/сонячних станцій</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300/6</w:t>
            </w:r>
          </w:p>
        </w:tc>
      </w:tr>
      <w:tr w:rsidR="004D1DF0" w:rsidRPr="0048150C" w:rsidTr="0000598C">
        <w:tc>
          <w:tcPr>
            <w:tcW w:w="1463" w:type="pct"/>
            <w:vMerge/>
            <w:shd w:val="clear" w:color="auto" w:fill="auto"/>
          </w:tcPr>
          <w:p w:rsidR="004D1DF0" w:rsidRPr="0048150C" w:rsidRDefault="004D1DF0" w:rsidP="008111B0">
            <w:pPr>
              <w:pStyle w:val="a9"/>
              <w:jc w:val="both"/>
              <w:rPr>
                <w:rFonts w:ascii="Times New Roman" w:eastAsia="Times New Roman" w:hAnsi="Times New Roman" w:cs="Times New Roman"/>
              </w:rPr>
            </w:pPr>
          </w:p>
        </w:tc>
        <w:tc>
          <w:tcPr>
            <w:tcW w:w="1482" w:type="pct"/>
            <w:shd w:val="clear" w:color="auto" w:fill="auto"/>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Кількість заходів з енергоефективності (енергоаудит, моніторинг, аналіз)</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15</w:t>
            </w:r>
          </w:p>
        </w:tc>
      </w:tr>
      <w:tr w:rsidR="004D1DF0" w:rsidRPr="0048150C" w:rsidTr="0000598C">
        <w:tc>
          <w:tcPr>
            <w:tcW w:w="1463" w:type="pct"/>
            <w:vMerge/>
            <w:shd w:val="clear" w:color="auto" w:fill="auto"/>
          </w:tcPr>
          <w:p w:rsidR="004D1DF0" w:rsidRPr="0048150C" w:rsidRDefault="004D1DF0" w:rsidP="008111B0">
            <w:pPr>
              <w:pStyle w:val="a9"/>
              <w:jc w:val="both"/>
              <w:rPr>
                <w:rFonts w:ascii="Times New Roman" w:eastAsia="Times New Roman" w:hAnsi="Times New Roman" w:cs="Times New Roman"/>
              </w:rPr>
            </w:pPr>
          </w:p>
        </w:tc>
        <w:tc>
          <w:tcPr>
            <w:tcW w:w="1482" w:type="pct"/>
            <w:shd w:val="clear" w:color="auto" w:fill="auto"/>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Кількість проведених заходів щодо популяризації використання та розвитку «зеленої» енергетики в громаді</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15</w:t>
            </w:r>
          </w:p>
        </w:tc>
      </w:tr>
      <w:tr w:rsidR="004D1DF0" w:rsidRPr="0048150C" w:rsidTr="0000598C">
        <w:tc>
          <w:tcPr>
            <w:tcW w:w="1463" w:type="pct"/>
            <w:vMerge w:val="restart"/>
            <w:shd w:val="clear" w:color="auto" w:fill="auto"/>
          </w:tcPr>
          <w:p w:rsidR="004D1DF0" w:rsidRPr="0048150C" w:rsidRDefault="004D1DF0" w:rsidP="008111B0">
            <w:pPr>
              <w:pStyle w:val="a9"/>
              <w:jc w:val="both"/>
              <w:rPr>
                <w:rFonts w:ascii="Times New Roman" w:eastAsia="Times New Roman" w:hAnsi="Times New Roman" w:cs="Times New Roman"/>
              </w:rPr>
            </w:pPr>
            <w:r w:rsidRPr="0048150C">
              <w:rPr>
                <w:rFonts w:ascii="Times New Roman" w:hAnsi="Times New Roman" w:cs="Times New Roman"/>
              </w:rPr>
              <w:t>2.3.1 – Забезпечити належне функціонування існуючих об’єктів водопостачання, водовідведення та теплопостачання з урахуванням сучасних технологій  енергоощадності</w:t>
            </w:r>
          </w:p>
        </w:tc>
        <w:tc>
          <w:tcPr>
            <w:tcW w:w="1482" w:type="pct"/>
            <w:shd w:val="clear" w:color="auto" w:fill="auto"/>
          </w:tcPr>
          <w:p w:rsidR="004D1DF0" w:rsidRPr="0048150C" w:rsidRDefault="004D1DF0" w:rsidP="004D1DF0">
            <w:pPr>
              <w:pStyle w:val="a9"/>
              <w:rPr>
                <w:rFonts w:ascii="Times New Roman" w:hAnsi="Times New Roman" w:cs="Times New Roman"/>
                <w:b/>
              </w:rPr>
            </w:pPr>
            <w:r w:rsidRPr="0048150C">
              <w:rPr>
                <w:rFonts w:ascii="Times New Roman" w:hAnsi="Times New Roman" w:cs="Times New Roman"/>
              </w:rPr>
              <w:t>Розроблено ПКД для реконструкції існуючих систем водопостачання та водовідведенняз урахуванням сучасних енергоефективних технологій</w:t>
            </w:r>
          </w:p>
        </w:tc>
        <w:tc>
          <w:tcPr>
            <w:tcW w:w="962"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8111B0">
            <w:pPr>
              <w:pStyle w:val="a9"/>
              <w:jc w:val="center"/>
              <w:rPr>
                <w:rFonts w:ascii="Times New Roman" w:hAnsi="Times New Roman" w:cs="Times New Roman"/>
              </w:rPr>
            </w:pPr>
            <w:r w:rsidRPr="0048150C">
              <w:rPr>
                <w:rFonts w:ascii="Times New Roman" w:hAnsi="Times New Roman" w:cs="Times New Roman"/>
              </w:rPr>
              <w:t>(+,-)</w:t>
            </w:r>
          </w:p>
        </w:tc>
      </w:tr>
      <w:tr w:rsidR="004D1DF0" w:rsidRPr="0048150C" w:rsidTr="0000598C">
        <w:tc>
          <w:tcPr>
            <w:tcW w:w="1463" w:type="pct"/>
            <w:vMerge/>
            <w:shd w:val="clear" w:color="auto" w:fill="auto"/>
          </w:tcPr>
          <w:p w:rsidR="004D1DF0" w:rsidRPr="0048150C" w:rsidRDefault="004D1DF0" w:rsidP="004D1DF0">
            <w:pPr>
              <w:pStyle w:val="a9"/>
              <w:jc w:val="both"/>
              <w:rPr>
                <w:rFonts w:ascii="Times New Roman" w:hAnsi="Times New Roman" w:cs="Times New Roman"/>
              </w:rPr>
            </w:pPr>
          </w:p>
        </w:tc>
        <w:tc>
          <w:tcPr>
            <w:tcW w:w="1482" w:type="pct"/>
            <w:shd w:val="clear" w:color="auto" w:fill="auto"/>
          </w:tcPr>
          <w:p w:rsidR="004D1DF0" w:rsidRPr="0048150C" w:rsidRDefault="004D1DF0" w:rsidP="004D1DF0">
            <w:pPr>
              <w:pStyle w:val="a9"/>
              <w:rPr>
                <w:rFonts w:ascii="Times New Roman" w:hAnsi="Times New Roman" w:cs="Times New Roman"/>
              </w:rPr>
            </w:pPr>
            <w:r w:rsidRPr="0048150C">
              <w:rPr>
                <w:rFonts w:ascii="Times New Roman" w:hAnsi="Times New Roman" w:cs="Times New Roman"/>
              </w:rPr>
              <w:t>Будівництво станції очистки води на ВНС 5 і ВНС 3</w:t>
            </w:r>
          </w:p>
        </w:tc>
        <w:tc>
          <w:tcPr>
            <w:tcW w:w="962"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r>
      <w:tr w:rsidR="004D1DF0" w:rsidRPr="0048150C" w:rsidTr="0000598C">
        <w:tc>
          <w:tcPr>
            <w:tcW w:w="1463" w:type="pct"/>
            <w:vMerge/>
            <w:shd w:val="clear" w:color="auto" w:fill="auto"/>
          </w:tcPr>
          <w:p w:rsidR="004D1DF0" w:rsidRPr="0048150C" w:rsidRDefault="004D1DF0" w:rsidP="004D1DF0">
            <w:pPr>
              <w:pStyle w:val="a9"/>
              <w:jc w:val="both"/>
              <w:rPr>
                <w:rFonts w:ascii="Times New Roman" w:hAnsi="Times New Roman" w:cs="Times New Roman"/>
              </w:rPr>
            </w:pPr>
          </w:p>
        </w:tc>
        <w:tc>
          <w:tcPr>
            <w:tcW w:w="1482" w:type="pct"/>
            <w:shd w:val="clear" w:color="auto" w:fill="auto"/>
          </w:tcPr>
          <w:p w:rsidR="004D1DF0" w:rsidRPr="0048150C" w:rsidRDefault="004D1DF0" w:rsidP="004D1DF0">
            <w:pPr>
              <w:pStyle w:val="a9"/>
              <w:rPr>
                <w:rFonts w:ascii="Times New Roman" w:hAnsi="Times New Roman" w:cs="Times New Roman"/>
              </w:rPr>
            </w:pPr>
            <w:r w:rsidRPr="0048150C">
              <w:rPr>
                <w:rFonts w:ascii="Times New Roman" w:hAnsi="Times New Roman" w:cs="Times New Roman"/>
              </w:rPr>
              <w:t>Реконструйовано установку знезараження стоків</w:t>
            </w:r>
          </w:p>
        </w:tc>
        <w:tc>
          <w:tcPr>
            <w:tcW w:w="962"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r>
      <w:tr w:rsidR="004D1DF0" w:rsidRPr="0048150C" w:rsidTr="0000598C">
        <w:tc>
          <w:tcPr>
            <w:tcW w:w="1463" w:type="pct"/>
            <w:vMerge/>
            <w:shd w:val="clear" w:color="auto" w:fill="auto"/>
          </w:tcPr>
          <w:p w:rsidR="004D1DF0" w:rsidRPr="0048150C" w:rsidRDefault="004D1DF0" w:rsidP="004D1DF0">
            <w:pPr>
              <w:pStyle w:val="a9"/>
              <w:jc w:val="both"/>
              <w:rPr>
                <w:rFonts w:ascii="Times New Roman" w:hAnsi="Times New Roman" w:cs="Times New Roman"/>
              </w:rPr>
            </w:pPr>
          </w:p>
        </w:tc>
        <w:tc>
          <w:tcPr>
            <w:tcW w:w="1482" w:type="pct"/>
            <w:shd w:val="clear" w:color="auto" w:fill="auto"/>
          </w:tcPr>
          <w:p w:rsidR="004D1DF0" w:rsidRPr="0048150C" w:rsidRDefault="004D1DF0" w:rsidP="004D1DF0">
            <w:pPr>
              <w:pStyle w:val="a9"/>
              <w:rPr>
                <w:rFonts w:ascii="Times New Roman" w:hAnsi="Times New Roman" w:cs="Times New Roman"/>
              </w:rPr>
            </w:pPr>
            <w:r w:rsidRPr="0048150C">
              <w:rPr>
                <w:rFonts w:ascii="Times New Roman" w:hAnsi="Times New Roman" w:cs="Times New Roman"/>
              </w:rPr>
              <w:t>Розроблено ПКД для виконання капітального ремонту КНС</w:t>
            </w:r>
          </w:p>
        </w:tc>
        <w:tc>
          <w:tcPr>
            <w:tcW w:w="962"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4D1DF0" w:rsidRPr="0048150C" w:rsidRDefault="004D1DF0" w:rsidP="004D1DF0">
            <w:pPr>
              <w:pStyle w:val="a9"/>
              <w:jc w:val="center"/>
              <w:rPr>
                <w:rFonts w:ascii="Times New Roman" w:hAnsi="Times New Roman" w:cs="Times New Roman"/>
              </w:rPr>
            </w:pPr>
            <w:r w:rsidRPr="0048150C">
              <w:rPr>
                <w:rFonts w:ascii="Times New Roman" w:hAnsi="Times New Roman" w:cs="Times New Roman"/>
              </w:rPr>
              <w:t>(+,-)</w:t>
            </w:r>
          </w:p>
        </w:tc>
      </w:tr>
      <w:tr w:rsidR="004D1DF0" w:rsidRPr="0048150C" w:rsidTr="0000598C">
        <w:tc>
          <w:tcPr>
            <w:tcW w:w="1463" w:type="pct"/>
            <w:shd w:val="clear" w:color="auto" w:fill="auto"/>
          </w:tcPr>
          <w:p w:rsidR="004D1DF0" w:rsidRPr="0048150C" w:rsidRDefault="00D169B3" w:rsidP="004D1DF0">
            <w:pPr>
              <w:pStyle w:val="a9"/>
              <w:jc w:val="both"/>
              <w:rPr>
                <w:rFonts w:ascii="Times New Roman" w:hAnsi="Times New Roman" w:cs="Times New Roman"/>
              </w:rPr>
            </w:pPr>
            <w:r w:rsidRPr="0048150C">
              <w:rPr>
                <w:rFonts w:ascii="Times New Roman" w:hAnsi="Times New Roman" w:cs="Times New Roman"/>
              </w:rPr>
              <w:t xml:space="preserve">2.3.2 – Розробити </w:t>
            </w:r>
            <w:r w:rsidR="00C87B21" w:rsidRPr="0048150C">
              <w:rPr>
                <w:rFonts w:ascii="Times New Roman" w:hAnsi="Times New Roman" w:cs="Times New Roman"/>
              </w:rPr>
              <w:t xml:space="preserve">проекти </w:t>
            </w:r>
            <w:r w:rsidRPr="0048150C">
              <w:rPr>
                <w:rFonts w:ascii="Times New Roman" w:hAnsi="Times New Roman" w:cs="Times New Roman"/>
              </w:rPr>
              <w:t>термомодернізації і термосанації закладів комунальної власності</w:t>
            </w:r>
          </w:p>
        </w:tc>
        <w:tc>
          <w:tcPr>
            <w:tcW w:w="1482" w:type="pct"/>
            <w:shd w:val="clear" w:color="auto" w:fill="auto"/>
          </w:tcPr>
          <w:p w:rsidR="004D1DF0" w:rsidRPr="0048150C" w:rsidRDefault="00D169B3" w:rsidP="004D1DF0">
            <w:pPr>
              <w:pStyle w:val="a9"/>
              <w:rPr>
                <w:rFonts w:ascii="Times New Roman" w:hAnsi="Times New Roman" w:cs="Times New Roman"/>
                <w:b/>
              </w:rPr>
            </w:pPr>
            <w:r w:rsidRPr="0048150C">
              <w:rPr>
                <w:rFonts w:ascii="Times New Roman" w:hAnsi="Times New Roman" w:cs="Times New Roman"/>
              </w:rPr>
              <w:t xml:space="preserve">Розроблено ПКД з термомодернізації і термосанації закладів комунальної власності </w:t>
            </w:r>
          </w:p>
        </w:tc>
        <w:tc>
          <w:tcPr>
            <w:tcW w:w="962" w:type="pct"/>
          </w:tcPr>
          <w:p w:rsidR="004D1DF0" w:rsidRPr="0048150C" w:rsidRDefault="00D169B3" w:rsidP="004D1DF0">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4D1DF0" w:rsidRPr="0048150C" w:rsidRDefault="00D169B3" w:rsidP="004D1DF0">
            <w:pPr>
              <w:pStyle w:val="a9"/>
              <w:jc w:val="center"/>
              <w:rPr>
                <w:rFonts w:ascii="Times New Roman" w:hAnsi="Times New Roman" w:cs="Times New Roman"/>
              </w:rPr>
            </w:pPr>
            <w:r w:rsidRPr="0048150C">
              <w:rPr>
                <w:rFonts w:ascii="Times New Roman" w:hAnsi="Times New Roman" w:cs="Times New Roman"/>
              </w:rPr>
              <w:t>3</w:t>
            </w:r>
          </w:p>
        </w:tc>
      </w:tr>
      <w:tr w:rsidR="008111B0" w:rsidRPr="0048150C" w:rsidTr="0000598C">
        <w:tc>
          <w:tcPr>
            <w:tcW w:w="1463" w:type="pct"/>
            <w:shd w:val="clear" w:color="auto" w:fill="auto"/>
          </w:tcPr>
          <w:p w:rsidR="008111B0" w:rsidRPr="0048150C" w:rsidRDefault="008111B0" w:rsidP="008111B0">
            <w:pPr>
              <w:pStyle w:val="a9"/>
              <w:jc w:val="both"/>
              <w:rPr>
                <w:rFonts w:ascii="Times New Roman" w:eastAsia="Times New Roman" w:hAnsi="Times New Roman" w:cs="Times New Roman"/>
              </w:rPr>
            </w:pPr>
            <w:r w:rsidRPr="0048150C">
              <w:rPr>
                <w:rFonts w:ascii="Times New Roman" w:eastAsia="Times New Roman" w:hAnsi="Times New Roman" w:cs="Times New Roman"/>
              </w:rPr>
              <w:t>3.1 –Громада із чистим довкіллям і адаптована до кліматичних змін</w:t>
            </w:r>
          </w:p>
        </w:tc>
        <w:tc>
          <w:tcPr>
            <w:tcW w:w="1482" w:type="pct"/>
            <w:shd w:val="clear" w:color="auto" w:fill="auto"/>
          </w:tcPr>
          <w:p w:rsidR="008111B0" w:rsidRPr="0048150C" w:rsidRDefault="008111B0" w:rsidP="008111B0">
            <w:pPr>
              <w:pStyle w:val="a9"/>
              <w:jc w:val="center"/>
              <w:rPr>
                <w:rFonts w:ascii="Times New Roman" w:hAnsi="Times New Roman" w:cs="Times New Roman"/>
              </w:rPr>
            </w:pPr>
            <w:r w:rsidRPr="0048150C">
              <w:rPr>
                <w:rFonts w:ascii="Times New Roman" w:hAnsi="Times New Roman" w:cs="Times New Roman"/>
              </w:rPr>
              <w:t>Кількість зелених зон на території громади</w:t>
            </w:r>
          </w:p>
        </w:tc>
        <w:tc>
          <w:tcPr>
            <w:tcW w:w="962" w:type="pct"/>
          </w:tcPr>
          <w:p w:rsidR="008111B0" w:rsidRPr="0048150C" w:rsidRDefault="008111B0" w:rsidP="008111B0">
            <w:pPr>
              <w:pStyle w:val="a9"/>
              <w:jc w:val="center"/>
              <w:rPr>
                <w:rFonts w:ascii="Times New Roman" w:hAnsi="Times New Roman" w:cs="Times New Roman"/>
              </w:rPr>
            </w:pPr>
            <w:r w:rsidRPr="0048150C">
              <w:rPr>
                <w:rFonts w:ascii="Times New Roman" w:hAnsi="Times New Roman" w:cs="Times New Roman"/>
              </w:rPr>
              <w:t>га</w:t>
            </w:r>
          </w:p>
        </w:tc>
        <w:tc>
          <w:tcPr>
            <w:tcW w:w="1093" w:type="pct"/>
          </w:tcPr>
          <w:p w:rsidR="008111B0" w:rsidRPr="0048150C" w:rsidRDefault="008111B0" w:rsidP="008111B0">
            <w:pPr>
              <w:pStyle w:val="a9"/>
              <w:jc w:val="center"/>
              <w:rPr>
                <w:rFonts w:ascii="Times New Roman" w:hAnsi="Times New Roman" w:cs="Times New Roman"/>
              </w:rPr>
            </w:pPr>
            <w:r w:rsidRPr="0048150C">
              <w:rPr>
                <w:rFonts w:ascii="Times New Roman" w:hAnsi="Times New Roman" w:cs="Times New Roman"/>
              </w:rPr>
              <w:t>20</w:t>
            </w:r>
          </w:p>
        </w:tc>
      </w:tr>
      <w:tr w:rsidR="00D169B3" w:rsidRPr="0048150C" w:rsidTr="0000598C">
        <w:tc>
          <w:tcPr>
            <w:tcW w:w="1463" w:type="pct"/>
            <w:shd w:val="clear" w:color="auto" w:fill="auto"/>
          </w:tcPr>
          <w:p w:rsidR="00D169B3" w:rsidRPr="0048150C" w:rsidRDefault="00D169B3" w:rsidP="00D169B3">
            <w:pPr>
              <w:pStyle w:val="a9"/>
              <w:jc w:val="both"/>
              <w:rPr>
                <w:rFonts w:ascii="Times New Roman" w:eastAsia="Times New Roman" w:hAnsi="Times New Roman" w:cs="Times New Roman"/>
              </w:rPr>
            </w:pPr>
            <w:r w:rsidRPr="0048150C">
              <w:rPr>
                <w:rFonts w:ascii="Times New Roman" w:eastAsia="Times New Roman" w:hAnsi="Times New Roman" w:cs="Times New Roman"/>
              </w:rPr>
              <w:t>3.1.1 – Підвищити рівень екологічної свідомості</w:t>
            </w:r>
          </w:p>
          <w:p w:rsidR="00D169B3" w:rsidRPr="0048150C" w:rsidRDefault="00D169B3" w:rsidP="00D169B3">
            <w:pPr>
              <w:pStyle w:val="a9"/>
              <w:jc w:val="both"/>
              <w:rPr>
                <w:rFonts w:ascii="Times New Roman" w:eastAsia="Times New Roman" w:hAnsi="Times New Roman" w:cs="Times New Roman"/>
              </w:rPr>
            </w:pPr>
            <w:r w:rsidRPr="0048150C">
              <w:rPr>
                <w:rFonts w:ascii="Times New Roman" w:eastAsia="Times New Roman" w:hAnsi="Times New Roman" w:cs="Times New Roman"/>
              </w:rPr>
              <w:t>громадян</w:t>
            </w:r>
          </w:p>
        </w:tc>
        <w:tc>
          <w:tcPr>
            <w:tcW w:w="1482" w:type="pct"/>
            <w:shd w:val="clear" w:color="auto" w:fill="auto"/>
          </w:tcPr>
          <w:p w:rsidR="00D169B3" w:rsidRPr="0048150C" w:rsidRDefault="00D169B3" w:rsidP="008111B0">
            <w:pPr>
              <w:pStyle w:val="a9"/>
              <w:jc w:val="center"/>
              <w:rPr>
                <w:rFonts w:ascii="Times New Roman" w:hAnsi="Times New Roman" w:cs="Times New Roman"/>
              </w:rPr>
            </w:pPr>
            <w:r w:rsidRPr="0048150C">
              <w:rPr>
                <w:rFonts w:ascii="Times New Roman" w:hAnsi="Times New Roman" w:cs="Times New Roman"/>
              </w:rPr>
              <w:t>Створено «Сухий струмок» у парку ім. Тараса Шевченка</w:t>
            </w:r>
          </w:p>
        </w:tc>
        <w:tc>
          <w:tcPr>
            <w:tcW w:w="962" w:type="pct"/>
          </w:tcPr>
          <w:p w:rsidR="00D169B3" w:rsidRPr="0048150C" w:rsidRDefault="00D169B3" w:rsidP="008111B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D169B3" w:rsidRPr="0048150C" w:rsidRDefault="00D169B3" w:rsidP="008111B0">
            <w:pPr>
              <w:pStyle w:val="a9"/>
              <w:jc w:val="center"/>
              <w:rPr>
                <w:rFonts w:ascii="Times New Roman" w:hAnsi="Times New Roman" w:cs="Times New Roman"/>
              </w:rPr>
            </w:pPr>
            <w:r w:rsidRPr="0048150C">
              <w:rPr>
                <w:rFonts w:ascii="Times New Roman" w:hAnsi="Times New Roman" w:cs="Times New Roman"/>
              </w:rPr>
              <w:t>(+,-)</w:t>
            </w:r>
          </w:p>
        </w:tc>
      </w:tr>
      <w:tr w:rsidR="005E7952" w:rsidRPr="0048150C" w:rsidTr="0000598C">
        <w:tc>
          <w:tcPr>
            <w:tcW w:w="1463" w:type="pct"/>
            <w:vMerge w:val="restart"/>
            <w:shd w:val="clear" w:color="auto" w:fill="auto"/>
          </w:tcPr>
          <w:p w:rsidR="005E7952" w:rsidRPr="0048150C" w:rsidRDefault="005E7952" w:rsidP="005E7952">
            <w:pPr>
              <w:pStyle w:val="a9"/>
              <w:jc w:val="both"/>
              <w:rPr>
                <w:rFonts w:ascii="Times New Roman" w:eastAsia="Times New Roman" w:hAnsi="Times New Roman" w:cs="Times New Roman"/>
              </w:rPr>
            </w:pPr>
            <w:r w:rsidRPr="0048150C">
              <w:rPr>
                <w:rFonts w:ascii="Times New Roman" w:eastAsia="Times New Roman" w:hAnsi="Times New Roman" w:cs="Times New Roman"/>
              </w:rPr>
              <w:t>3.1.2 – Збільшити кількість зелених насаджень і зелених</w:t>
            </w:r>
          </w:p>
          <w:p w:rsidR="005E7952" w:rsidRPr="0048150C" w:rsidRDefault="005E7952" w:rsidP="005E7952">
            <w:pPr>
              <w:pStyle w:val="a9"/>
              <w:jc w:val="both"/>
              <w:rPr>
                <w:rFonts w:ascii="Times New Roman" w:eastAsia="Times New Roman" w:hAnsi="Times New Roman" w:cs="Times New Roman"/>
              </w:rPr>
            </w:pPr>
            <w:r w:rsidRPr="0048150C">
              <w:rPr>
                <w:rFonts w:ascii="Times New Roman" w:eastAsia="Times New Roman" w:hAnsi="Times New Roman" w:cs="Times New Roman"/>
              </w:rPr>
              <w:t>громадських просторів</w:t>
            </w:r>
          </w:p>
          <w:p w:rsidR="005E7952" w:rsidRPr="0048150C" w:rsidRDefault="005E7952" w:rsidP="00D169B3">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rPr>
                <w:rFonts w:ascii="Times New Roman" w:hAnsi="Times New Roman" w:cs="Times New Roman"/>
              </w:rPr>
            </w:pPr>
            <w:r w:rsidRPr="0048150C">
              <w:rPr>
                <w:rFonts w:ascii="Times New Roman" w:hAnsi="Times New Roman" w:cs="Times New Roman"/>
              </w:rPr>
              <w:t>Проведено інвентаризацію зелених насаджень населених пунктів громади</w:t>
            </w:r>
          </w:p>
        </w:tc>
        <w:tc>
          <w:tcPr>
            <w:tcW w:w="962" w:type="pct"/>
          </w:tcPr>
          <w:p w:rsidR="005E7952" w:rsidRPr="0048150C" w:rsidRDefault="005E7952" w:rsidP="008111B0">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5E7952" w:rsidRPr="0048150C" w:rsidRDefault="005E7952" w:rsidP="008111B0">
            <w:pPr>
              <w:pStyle w:val="a9"/>
              <w:jc w:val="center"/>
              <w:rPr>
                <w:rFonts w:ascii="Times New Roman" w:hAnsi="Times New Roman" w:cs="Times New Roman"/>
              </w:rPr>
            </w:pPr>
            <w:r w:rsidRPr="0048150C">
              <w:rPr>
                <w:rFonts w:ascii="Times New Roman" w:hAnsi="Times New Roman" w:cs="Times New Roman"/>
              </w:rPr>
              <w:t>(+,-)</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rPr>
                <w:rFonts w:ascii="Times New Roman" w:hAnsi="Times New Roman" w:cs="Times New Roman"/>
              </w:rPr>
            </w:pPr>
            <w:r w:rsidRPr="0048150C">
              <w:rPr>
                <w:rFonts w:ascii="Times New Roman" w:hAnsi="Times New Roman" w:cs="Times New Roman"/>
              </w:rPr>
              <w:t>Кількість зелених насаджень збільшена</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До 75</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rPr>
                <w:rFonts w:ascii="Times New Roman" w:hAnsi="Times New Roman" w:cs="Times New Roman"/>
              </w:rPr>
            </w:pPr>
            <w:r w:rsidRPr="0048150C">
              <w:rPr>
                <w:rFonts w:ascii="Times New Roman" w:hAnsi="Times New Roman" w:cs="Times New Roman"/>
              </w:rPr>
              <w:t>Створено зелені території, парки, сквери</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4</w:t>
            </w:r>
          </w:p>
        </w:tc>
      </w:tr>
      <w:tr w:rsidR="00C91970" w:rsidRPr="0048150C" w:rsidTr="0000598C">
        <w:tc>
          <w:tcPr>
            <w:tcW w:w="1463" w:type="pct"/>
            <w:vMerge w:val="restart"/>
            <w:shd w:val="clear" w:color="auto" w:fill="auto"/>
          </w:tcPr>
          <w:p w:rsidR="00C91970" w:rsidRPr="0048150C" w:rsidRDefault="00C91970" w:rsidP="005E7952">
            <w:pPr>
              <w:pStyle w:val="a9"/>
              <w:jc w:val="both"/>
              <w:rPr>
                <w:rFonts w:ascii="Times New Roman" w:eastAsia="Times New Roman" w:hAnsi="Times New Roman" w:cs="Times New Roman"/>
              </w:rPr>
            </w:pPr>
            <w:r w:rsidRPr="0048150C">
              <w:rPr>
                <w:rFonts w:ascii="Times New Roman" w:hAnsi="Times New Roman" w:cs="Times New Roman"/>
              </w:rPr>
              <w:t xml:space="preserve">3.1.3 – Забезпечити сучасний підхід до  збору, зберігання та утилізації відходів </w:t>
            </w:r>
          </w:p>
        </w:tc>
        <w:tc>
          <w:tcPr>
            <w:tcW w:w="1482" w:type="pct"/>
            <w:shd w:val="clear" w:color="auto" w:fill="auto"/>
          </w:tcPr>
          <w:p w:rsidR="00C91970" w:rsidRPr="0048150C" w:rsidRDefault="00C91970" w:rsidP="005E7952">
            <w:pPr>
              <w:pStyle w:val="a9"/>
              <w:rPr>
                <w:rFonts w:ascii="Times New Roman" w:hAnsi="Times New Roman" w:cs="Times New Roman"/>
              </w:rPr>
            </w:pPr>
            <w:r w:rsidRPr="0048150C">
              <w:rPr>
                <w:rFonts w:ascii="Times New Roman" w:hAnsi="Times New Roman" w:cs="Times New Roman"/>
              </w:rPr>
              <w:t xml:space="preserve">Розроблено Місцевий план управління відходами </w:t>
            </w:r>
          </w:p>
        </w:tc>
        <w:tc>
          <w:tcPr>
            <w:tcW w:w="962" w:type="pct"/>
          </w:tcPr>
          <w:p w:rsidR="00C91970" w:rsidRPr="0048150C" w:rsidRDefault="00C91970"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C91970" w:rsidRPr="0048150C" w:rsidRDefault="00C91970" w:rsidP="005E7952">
            <w:pPr>
              <w:pStyle w:val="a9"/>
              <w:jc w:val="center"/>
              <w:rPr>
                <w:rFonts w:ascii="Times New Roman" w:hAnsi="Times New Roman" w:cs="Times New Roman"/>
              </w:rPr>
            </w:pPr>
            <w:r w:rsidRPr="0048150C">
              <w:rPr>
                <w:rFonts w:ascii="Times New Roman" w:hAnsi="Times New Roman" w:cs="Times New Roman"/>
              </w:rPr>
              <w:t>(+,-)</w:t>
            </w:r>
          </w:p>
        </w:tc>
      </w:tr>
      <w:tr w:rsidR="00C91970" w:rsidRPr="0048150C" w:rsidTr="0000598C">
        <w:tc>
          <w:tcPr>
            <w:tcW w:w="1463" w:type="pct"/>
            <w:vMerge/>
            <w:shd w:val="clear" w:color="auto" w:fill="auto"/>
          </w:tcPr>
          <w:p w:rsidR="00C91970" w:rsidRPr="0048150C" w:rsidRDefault="00C91970" w:rsidP="005E7952">
            <w:pPr>
              <w:pStyle w:val="a9"/>
              <w:jc w:val="both"/>
              <w:rPr>
                <w:rFonts w:ascii="Times New Roman" w:eastAsia="Times New Roman" w:hAnsi="Times New Roman" w:cs="Times New Roman"/>
              </w:rPr>
            </w:pPr>
          </w:p>
        </w:tc>
        <w:tc>
          <w:tcPr>
            <w:tcW w:w="1482" w:type="pct"/>
            <w:shd w:val="clear" w:color="auto" w:fill="auto"/>
          </w:tcPr>
          <w:p w:rsidR="00C91970" w:rsidRPr="0048150C" w:rsidRDefault="00C91970" w:rsidP="005E7952">
            <w:pPr>
              <w:pStyle w:val="a9"/>
              <w:rPr>
                <w:rFonts w:ascii="Times New Roman" w:hAnsi="Times New Roman" w:cs="Times New Roman"/>
              </w:rPr>
            </w:pPr>
            <w:r w:rsidRPr="0048150C">
              <w:rPr>
                <w:rFonts w:ascii="Times New Roman" w:eastAsia="Microsoft Sans Serif" w:hAnsi="Times New Roman" w:cs="Times New Roman"/>
              </w:rPr>
              <w:t>Розроблено концепцію Екоіндустріального парку «Боярка»,</w:t>
            </w:r>
          </w:p>
          <w:p w:rsidR="00C91970" w:rsidRPr="0048150C" w:rsidRDefault="00C91970" w:rsidP="005E7952">
            <w:pPr>
              <w:pStyle w:val="a9"/>
              <w:rPr>
                <w:rFonts w:ascii="Times New Roman" w:hAnsi="Times New Roman" w:cs="Times New Roman"/>
              </w:rPr>
            </w:pPr>
            <w:r w:rsidRPr="0048150C">
              <w:rPr>
                <w:rFonts w:ascii="Times New Roman" w:eastAsia="Microsoft Sans Serif" w:hAnsi="Times New Roman" w:cs="Times New Roman"/>
              </w:rPr>
              <w:t xml:space="preserve">Зареєстровано в реєстрі Індустріальних парків </w:t>
            </w:r>
          </w:p>
        </w:tc>
        <w:tc>
          <w:tcPr>
            <w:tcW w:w="962" w:type="pct"/>
          </w:tcPr>
          <w:p w:rsidR="00C91970" w:rsidRPr="0048150C" w:rsidRDefault="00C91970"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C91970" w:rsidRPr="0048150C" w:rsidRDefault="00C91970" w:rsidP="005E7952">
            <w:pPr>
              <w:pStyle w:val="a9"/>
              <w:jc w:val="center"/>
              <w:rPr>
                <w:rFonts w:ascii="Times New Roman" w:hAnsi="Times New Roman" w:cs="Times New Roman"/>
              </w:rPr>
            </w:pPr>
            <w:r w:rsidRPr="0048150C">
              <w:rPr>
                <w:rFonts w:ascii="Times New Roman" w:hAnsi="Times New Roman" w:cs="Times New Roman"/>
              </w:rPr>
              <w:t>(+,-)</w:t>
            </w:r>
          </w:p>
        </w:tc>
      </w:tr>
      <w:tr w:rsidR="005E7952" w:rsidRPr="0048150C" w:rsidTr="0000598C">
        <w:tc>
          <w:tcPr>
            <w:tcW w:w="1463" w:type="pct"/>
            <w:shd w:val="clear" w:color="auto" w:fill="auto"/>
          </w:tcPr>
          <w:p w:rsidR="005E7952" w:rsidRPr="0048150C" w:rsidRDefault="005E7952" w:rsidP="005E7952">
            <w:pPr>
              <w:pStyle w:val="a9"/>
              <w:jc w:val="both"/>
              <w:rPr>
                <w:rFonts w:ascii="Times New Roman" w:eastAsia="Times New Roman" w:hAnsi="Times New Roman" w:cs="Times New Roman"/>
              </w:rPr>
            </w:pPr>
            <w:r w:rsidRPr="0048150C">
              <w:rPr>
                <w:rFonts w:ascii="Times New Roman" w:hAnsi="Times New Roman" w:cs="Times New Roman"/>
              </w:rPr>
              <w:t xml:space="preserve">3.2.2 – Забезпечити мешканців громади питною водою у кризовий період </w:t>
            </w:r>
          </w:p>
        </w:tc>
        <w:tc>
          <w:tcPr>
            <w:tcW w:w="1482" w:type="pct"/>
            <w:shd w:val="clear" w:color="auto" w:fill="auto"/>
          </w:tcPr>
          <w:p w:rsidR="005E7952" w:rsidRPr="0048150C" w:rsidRDefault="005E7952" w:rsidP="005E7952">
            <w:pPr>
              <w:pStyle w:val="a9"/>
              <w:rPr>
                <w:rFonts w:ascii="Times New Roman" w:eastAsia="Microsoft Sans Serif" w:hAnsi="Times New Roman" w:cs="Times New Roman"/>
              </w:rPr>
            </w:pPr>
            <w:r w:rsidRPr="0048150C">
              <w:rPr>
                <w:rFonts w:ascii="Times New Roman" w:hAnsi="Times New Roman" w:cs="Times New Roman"/>
              </w:rPr>
              <w:t>Побудовано бювети з питною водою</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1</w:t>
            </w:r>
          </w:p>
        </w:tc>
      </w:tr>
      <w:tr w:rsidR="005E7952" w:rsidRPr="0048150C" w:rsidTr="0000598C">
        <w:tc>
          <w:tcPr>
            <w:tcW w:w="1463" w:type="pct"/>
            <w:vMerge w:val="restart"/>
            <w:shd w:val="clear" w:color="auto" w:fill="auto"/>
          </w:tcPr>
          <w:p w:rsidR="005E7952" w:rsidRPr="0048150C" w:rsidRDefault="005E7952" w:rsidP="005E7952">
            <w:pPr>
              <w:pStyle w:val="a9"/>
              <w:jc w:val="both"/>
              <w:rPr>
                <w:rFonts w:ascii="Times New Roman" w:eastAsia="Times New Roman" w:hAnsi="Times New Roman" w:cs="Times New Roman"/>
              </w:rPr>
            </w:pPr>
            <w:r w:rsidRPr="0048150C">
              <w:rPr>
                <w:rFonts w:ascii="Times New Roman" w:eastAsia="Times New Roman" w:hAnsi="Times New Roman" w:cs="Times New Roman"/>
              </w:rPr>
              <w:t>3.5 –Громада молоді, спорту і здорового способу життя</w:t>
            </w: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Кількість спортзалів та спортивних майданчиків</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3</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Кількість проведення масових спортивних заходів</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30</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Рівень задоволеності населення розвитком спорту та рекреації</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бал (1-10)</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8</w:t>
            </w:r>
          </w:p>
        </w:tc>
      </w:tr>
      <w:tr w:rsidR="005E7952" w:rsidRPr="0048150C" w:rsidTr="0000598C">
        <w:tc>
          <w:tcPr>
            <w:tcW w:w="1463" w:type="pct"/>
            <w:vMerge w:val="restart"/>
            <w:shd w:val="clear" w:color="auto" w:fill="auto"/>
          </w:tcPr>
          <w:p w:rsidR="005E7952" w:rsidRPr="0048150C" w:rsidRDefault="005E7952" w:rsidP="005E7952">
            <w:pPr>
              <w:pStyle w:val="TableParagraph"/>
              <w:ind w:left="0" w:firstLine="0"/>
              <w:rPr>
                <w:lang w:val="uk-UA"/>
              </w:rPr>
            </w:pPr>
            <w:r w:rsidRPr="0048150C">
              <w:rPr>
                <w:lang w:val="uk-UA"/>
              </w:rPr>
              <w:t>3.5.1– Забезпечити діяльність і розвиток спортивної та фізкультурно – оздоровчої інфраструктури громади</w:t>
            </w:r>
          </w:p>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Розширення мережі наявних спортивних майданчиків, в тому числі для занять адаптивними видами спорту, на території БМТГ</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одиниць</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3</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Будівництво треку для велосипедного спорту в парку ім. Тараса Шевченка</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r>
      <w:tr w:rsidR="005E7952" w:rsidRPr="0048150C" w:rsidTr="0000598C">
        <w:tc>
          <w:tcPr>
            <w:tcW w:w="1463" w:type="pct"/>
            <w:shd w:val="clear" w:color="auto" w:fill="auto"/>
          </w:tcPr>
          <w:p w:rsidR="005E7952" w:rsidRPr="0048150C" w:rsidRDefault="005E7952" w:rsidP="005E7952">
            <w:pPr>
              <w:pStyle w:val="a9"/>
              <w:jc w:val="both"/>
              <w:rPr>
                <w:rFonts w:ascii="Times New Roman" w:eastAsia="Times New Roman" w:hAnsi="Times New Roman" w:cs="Times New Roman"/>
              </w:rPr>
            </w:pPr>
            <w:r w:rsidRPr="0048150C">
              <w:rPr>
                <w:rFonts w:ascii="Times New Roman" w:hAnsi="Times New Roman" w:cs="Times New Roman"/>
              </w:rPr>
              <w:t>3.5.3 –Забезпечити розвиток туризму на території громади</w:t>
            </w:r>
          </w:p>
        </w:tc>
        <w:tc>
          <w:tcPr>
            <w:tcW w:w="1482" w:type="pct"/>
            <w:shd w:val="clear" w:color="auto" w:fill="auto"/>
          </w:tcPr>
          <w:p w:rsidR="005E7952" w:rsidRPr="0048150C" w:rsidRDefault="005E7952" w:rsidP="005E7952">
            <w:pPr>
              <w:pStyle w:val="a9"/>
              <w:rPr>
                <w:rFonts w:ascii="Times New Roman" w:hAnsi="Times New Roman" w:cs="Times New Roman"/>
              </w:rPr>
            </w:pPr>
            <w:r w:rsidRPr="0048150C">
              <w:rPr>
                <w:rFonts w:ascii="Times New Roman" w:eastAsia="Times New Roman" w:hAnsi="Times New Roman" w:cs="Times New Roman"/>
              </w:rPr>
              <w:t>Реалізовано проєкт екологічного туризму «Долина двох рік»</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r>
      <w:tr w:rsidR="005E7952" w:rsidRPr="0048150C" w:rsidTr="0000598C">
        <w:tc>
          <w:tcPr>
            <w:tcW w:w="1463" w:type="pct"/>
            <w:vMerge w:val="restart"/>
            <w:shd w:val="clear" w:color="auto" w:fill="auto"/>
          </w:tcPr>
          <w:p w:rsidR="005E7952" w:rsidRPr="0048150C" w:rsidRDefault="005E7952" w:rsidP="005E7952">
            <w:pPr>
              <w:pStyle w:val="a9"/>
              <w:rPr>
                <w:rFonts w:ascii="Times New Roman" w:eastAsia="Times New Roman" w:hAnsi="Times New Roman" w:cs="Times New Roman"/>
              </w:rPr>
            </w:pPr>
            <w:r w:rsidRPr="0048150C">
              <w:rPr>
                <w:rFonts w:ascii="Times New Roman" w:eastAsia="Times New Roman" w:hAnsi="Times New Roman" w:cs="Times New Roman"/>
              </w:rPr>
              <w:t>3.6 –Медичні установи надають</w:t>
            </w:r>
          </w:p>
          <w:p w:rsidR="005E7952" w:rsidRPr="0048150C" w:rsidRDefault="005E7952" w:rsidP="005E7952">
            <w:pPr>
              <w:pStyle w:val="a9"/>
              <w:rPr>
                <w:rFonts w:ascii="Times New Roman" w:eastAsia="Times New Roman" w:hAnsi="Times New Roman" w:cs="Times New Roman"/>
              </w:rPr>
            </w:pPr>
            <w:r w:rsidRPr="0048150C">
              <w:rPr>
                <w:rFonts w:ascii="Times New Roman" w:eastAsia="Times New Roman" w:hAnsi="Times New Roman" w:cs="Times New Roman"/>
              </w:rPr>
              <w:t>якісні послуги по</w:t>
            </w:r>
          </w:p>
          <w:p w:rsidR="005E7952" w:rsidRPr="0048150C" w:rsidRDefault="005E7952" w:rsidP="005E7952">
            <w:pPr>
              <w:pStyle w:val="a9"/>
              <w:jc w:val="both"/>
              <w:rPr>
                <w:rFonts w:ascii="Times New Roman" w:eastAsia="Times New Roman" w:hAnsi="Times New Roman" w:cs="Times New Roman"/>
              </w:rPr>
            </w:pPr>
            <w:r w:rsidRPr="0048150C">
              <w:rPr>
                <w:rFonts w:ascii="Times New Roman" w:eastAsia="Times New Roman" w:hAnsi="Times New Roman" w:cs="Times New Roman"/>
              </w:rPr>
              <w:t>збереженню та відновленню здоров’я</w:t>
            </w: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Частка візитів до лікаря без перескерування</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90</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Частка дітей першого року, оглянутих лікарем більше 4-х разів</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70</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Частка жінок (50-65 років), які пройшли мамографію в поточному році</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25</w:t>
            </w:r>
          </w:p>
        </w:tc>
      </w:tr>
      <w:tr w:rsidR="005E7952" w:rsidRPr="0048150C" w:rsidTr="0000598C">
        <w:tc>
          <w:tcPr>
            <w:tcW w:w="1463" w:type="pct"/>
            <w:vMerge/>
            <w:shd w:val="clear" w:color="auto" w:fill="auto"/>
          </w:tcPr>
          <w:p w:rsidR="005E7952" w:rsidRPr="0048150C" w:rsidRDefault="005E7952" w:rsidP="005E7952">
            <w:pPr>
              <w:pStyle w:val="a9"/>
              <w:jc w:val="both"/>
              <w:rPr>
                <w:rFonts w:ascii="Times New Roman" w:eastAsia="Times New Roman" w:hAnsi="Times New Roman" w:cs="Times New Roman"/>
              </w:rPr>
            </w:pPr>
          </w:p>
        </w:tc>
        <w:tc>
          <w:tcPr>
            <w:tcW w:w="1482" w:type="pct"/>
            <w:shd w:val="clear" w:color="auto" w:fill="auto"/>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Середня тривалість перебування на лікарняному</w:t>
            </w:r>
          </w:p>
        </w:tc>
        <w:tc>
          <w:tcPr>
            <w:tcW w:w="962"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дні</w:t>
            </w:r>
          </w:p>
        </w:tc>
        <w:tc>
          <w:tcPr>
            <w:tcW w:w="1093" w:type="pct"/>
          </w:tcPr>
          <w:p w:rsidR="005E7952" w:rsidRPr="0048150C" w:rsidRDefault="005E7952" w:rsidP="005E7952">
            <w:pPr>
              <w:pStyle w:val="a9"/>
              <w:jc w:val="center"/>
              <w:rPr>
                <w:rFonts w:ascii="Times New Roman" w:hAnsi="Times New Roman" w:cs="Times New Roman"/>
              </w:rPr>
            </w:pPr>
            <w:r w:rsidRPr="0048150C">
              <w:rPr>
                <w:rFonts w:ascii="Times New Roman" w:hAnsi="Times New Roman" w:cs="Times New Roman"/>
              </w:rPr>
              <w:t>10</w:t>
            </w:r>
          </w:p>
        </w:tc>
      </w:tr>
      <w:tr w:rsidR="00AE1D7F" w:rsidRPr="0048150C" w:rsidTr="0000598C">
        <w:tc>
          <w:tcPr>
            <w:tcW w:w="1463" w:type="pct"/>
            <w:shd w:val="clear" w:color="auto" w:fill="auto"/>
          </w:tcPr>
          <w:p w:rsidR="00AE1D7F" w:rsidRPr="0048150C" w:rsidRDefault="00AE1D7F" w:rsidP="00AE1D7F">
            <w:pPr>
              <w:pStyle w:val="TableParagraph"/>
              <w:ind w:left="0" w:firstLine="0"/>
              <w:rPr>
                <w:lang w:val="uk-UA"/>
              </w:rPr>
            </w:pPr>
            <w:r w:rsidRPr="0048150C">
              <w:rPr>
                <w:lang w:val="uk-UA"/>
              </w:rPr>
              <w:t>3.6.3 – Забезпечити розвиток закладів реабілітаційного напрямку</w:t>
            </w:r>
          </w:p>
          <w:p w:rsidR="00AE1D7F" w:rsidRPr="0048150C" w:rsidRDefault="00AE1D7F" w:rsidP="005E7952">
            <w:pPr>
              <w:pStyle w:val="a9"/>
              <w:jc w:val="both"/>
              <w:rPr>
                <w:rFonts w:ascii="Times New Roman" w:eastAsia="Times New Roman" w:hAnsi="Times New Roman" w:cs="Times New Roman"/>
              </w:rPr>
            </w:pPr>
          </w:p>
        </w:tc>
        <w:tc>
          <w:tcPr>
            <w:tcW w:w="1482" w:type="pct"/>
            <w:shd w:val="clear" w:color="auto" w:fill="auto"/>
          </w:tcPr>
          <w:p w:rsidR="00AE1D7F" w:rsidRPr="0048150C" w:rsidRDefault="00AE1D7F" w:rsidP="00AE1D7F">
            <w:pPr>
              <w:pStyle w:val="a9"/>
              <w:rPr>
                <w:rFonts w:ascii="Times New Roman" w:hAnsi="Times New Roman" w:cs="Times New Roman"/>
              </w:rPr>
            </w:pPr>
            <w:r w:rsidRPr="0048150C">
              <w:rPr>
                <w:rFonts w:ascii="Times New Roman" w:hAnsi="Times New Roman" w:cs="Times New Roman"/>
              </w:rPr>
              <w:t xml:space="preserve">Створено реабілітаційний центр </w:t>
            </w:r>
          </w:p>
          <w:p w:rsidR="00AE1D7F" w:rsidRPr="0048150C" w:rsidRDefault="00AE1D7F" w:rsidP="005E7952">
            <w:pPr>
              <w:pStyle w:val="a9"/>
              <w:jc w:val="center"/>
              <w:rPr>
                <w:rFonts w:ascii="Times New Roman" w:hAnsi="Times New Roman" w:cs="Times New Roman"/>
              </w:rPr>
            </w:pPr>
          </w:p>
        </w:tc>
        <w:tc>
          <w:tcPr>
            <w:tcW w:w="962" w:type="pct"/>
          </w:tcPr>
          <w:p w:rsidR="00AE1D7F" w:rsidRPr="0048150C" w:rsidRDefault="00AE1D7F" w:rsidP="005E7952">
            <w:pPr>
              <w:pStyle w:val="a9"/>
              <w:jc w:val="center"/>
              <w:rPr>
                <w:rFonts w:ascii="Times New Roman" w:hAnsi="Times New Roman" w:cs="Times New Roman"/>
              </w:rPr>
            </w:pPr>
            <w:r w:rsidRPr="0048150C">
              <w:rPr>
                <w:rFonts w:ascii="Times New Roman" w:hAnsi="Times New Roman" w:cs="Times New Roman"/>
              </w:rPr>
              <w:t>(+,-)</w:t>
            </w:r>
          </w:p>
        </w:tc>
        <w:tc>
          <w:tcPr>
            <w:tcW w:w="1093" w:type="pct"/>
          </w:tcPr>
          <w:p w:rsidR="00AE1D7F" w:rsidRPr="0048150C" w:rsidRDefault="00AE1D7F" w:rsidP="005E7952">
            <w:pPr>
              <w:pStyle w:val="a9"/>
              <w:jc w:val="center"/>
              <w:rPr>
                <w:rFonts w:ascii="Times New Roman" w:hAnsi="Times New Roman" w:cs="Times New Roman"/>
              </w:rPr>
            </w:pPr>
            <w:r w:rsidRPr="0048150C">
              <w:rPr>
                <w:rFonts w:ascii="Times New Roman" w:hAnsi="Times New Roman" w:cs="Times New Roman"/>
              </w:rPr>
              <w:t>(+,-)</w:t>
            </w:r>
          </w:p>
        </w:tc>
      </w:tr>
    </w:tbl>
    <w:p w:rsidR="0000598C" w:rsidRPr="0048150C" w:rsidRDefault="0000598C" w:rsidP="009F2B52">
      <w:pPr>
        <w:pStyle w:val="rvps2"/>
        <w:shd w:val="clear" w:color="auto" w:fill="FFFFFF"/>
        <w:spacing w:before="0" w:beforeAutospacing="0" w:after="125" w:afterAutospacing="0"/>
        <w:ind w:firstLine="376"/>
        <w:jc w:val="both"/>
        <w:rPr>
          <w:b/>
          <w:sz w:val="28"/>
          <w:szCs w:val="28"/>
          <w:lang w:val="uk-UA"/>
        </w:rPr>
      </w:pPr>
    </w:p>
    <w:p w:rsidR="009F2B52" w:rsidRPr="0048150C" w:rsidRDefault="009F2B52" w:rsidP="009F2B52">
      <w:pPr>
        <w:pStyle w:val="rvps2"/>
        <w:shd w:val="clear" w:color="auto" w:fill="FFFFFF"/>
        <w:spacing w:before="0" w:beforeAutospacing="0" w:after="125" w:afterAutospacing="0"/>
        <w:ind w:firstLine="376"/>
        <w:jc w:val="both"/>
        <w:rPr>
          <w:b/>
          <w:sz w:val="28"/>
          <w:szCs w:val="28"/>
          <w:lang w:val="uk-UA"/>
        </w:rPr>
      </w:pPr>
      <w:r w:rsidRPr="0048150C">
        <w:rPr>
          <w:b/>
          <w:sz w:val="28"/>
          <w:szCs w:val="28"/>
          <w:lang w:val="uk-UA"/>
        </w:rPr>
        <w:t>10. Опис ймовірних транскордонних наслідків для довкілля, у тому числі для здоров’я населення (за наявності).</w:t>
      </w:r>
    </w:p>
    <w:p w:rsidR="009F2B52" w:rsidRPr="0048150C" w:rsidRDefault="009F2B52" w:rsidP="009F2B52">
      <w:pPr>
        <w:ind w:firstLine="376"/>
        <w:jc w:val="both"/>
        <w:rPr>
          <w:rFonts w:ascii="Times New Roman" w:eastAsia="Times New Roman" w:hAnsi="Times New Roman" w:cs="Times New Roman"/>
          <w:color w:val="000000"/>
          <w:sz w:val="28"/>
          <w:szCs w:val="28"/>
          <w:lang w:eastAsia="ru-RU"/>
        </w:rPr>
      </w:pPr>
      <w:r w:rsidRPr="0048150C">
        <w:rPr>
          <w:rFonts w:ascii="Times New Roman" w:eastAsia="Times New Roman" w:hAnsi="Times New Roman" w:cs="Times New Roman"/>
          <w:color w:val="000000"/>
          <w:sz w:val="28"/>
          <w:szCs w:val="28"/>
          <w:lang w:eastAsia="ru-RU"/>
        </w:rPr>
        <w:t xml:space="preserve">Транскордонні наслідки для довкілля, у тому числі для здоров’я населення, відсутні. </w:t>
      </w:r>
    </w:p>
    <w:p w:rsidR="009F2B52" w:rsidRPr="0048150C" w:rsidRDefault="009F2B52" w:rsidP="009F2B52">
      <w:pPr>
        <w:ind w:firstLine="376"/>
        <w:jc w:val="both"/>
        <w:rPr>
          <w:rFonts w:ascii="Times New Roman" w:eastAsia="Times New Roman" w:hAnsi="Times New Roman" w:cs="Times New Roman"/>
          <w:b/>
          <w:color w:val="000000"/>
          <w:sz w:val="28"/>
          <w:szCs w:val="28"/>
          <w:lang w:eastAsia="ru-RU"/>
        </w:rPr>
      </w:pPr>
      <w:r w:rsidRPr="0048150C">
        <w:rPr>
          <w:rFonts w:ascii="Times New Roman" w:eastAsia="Times New Roman" w:hAnsi="Times New Roman" w:cs="Times New Roman"/>
          <w:b/>
          <w:color w:val="000000"/>
          <w:sz w:val="28"/>
          <w:szCs w:val="28"/>
          <w:lang w:eastAsia="ru-RU"/>
        </w:rPr>
        <w:t>11. Резюме нетехнічного характеру інформації, передбаченої пунктами 1-10 цієї частини, розрахована на широку аудиторію.</w:t>
      </w:r>
    </w:p>
    <w:p w:rsidR="00B756CA" w:rsidRPr="0048150C" w:rsidRDefault="00222014" w:rsidP="00B233A1">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sz w:val="28"/>
          <w:szCs w:val="28"/>
        </w:rPr>
        <w:t>Стратегія розвитку Боярської міської територіальної громади до 2027 року та</w:t>
      </w:r>
      <w:r w:rsidR="00BA7ECA">
        <w:rPr>
          <w:rFonts w:ascii="Times New Roman" w:hAnsi="Times New Roman" w:cs="Times New Roman"/>
          <w:sz w:val="28"/>
          <w:szCs w:val="28"/>
        </w:rPr>
        <w:t xml:space="preserve"> </w:t>
      </w:r>
      <w:r w:rsidR="00AE1D7F" w:rsidRPr="0048150C">
        <w:rPr>
          <w:rFonts w:ascii="Times New Roman" w:hAnsi="Times New Roman" w:cs="Times New Roman"/>
          <w:sz w:val="28"/>
          <w:szCs w:val="28"/>
        </w:rPr>
        <w:t>План</w:t>
      </w:r>
      <w:r w:rsidRPr="0048150C">
        <w:rPr>
          <w:rFonts w:ascii="Times New Roman" w:hAnsi="Times New Roman" w:cs="Times New Roman"/>
          <w:sz w:val="28"/>
          <w:szCs w:val="28"/>
        </w:rPr>
        <w:t xml:space="preserve"> заходів на 2025-2027 роки</w:t>
      </w:r>
      <w:r w:rsidR="00BA7ECA">
        <w:rPr>
          <w:rFonts w:ascii="Times New Roman" w:hAnsi="Times New Roman" w:cs="Times New Roman"/>
          <w:sz w:val="28"/>
          <w:szCs w:val="28"/>
        </w:rPr>
        <w:t xml:space="preserve"> </w:t>
      </w:r>
      <w:r w:rsidRPr="0048150C">
        <w:rPr>
          <w:rFonts w:ascii="Times New Roman" w:hAnsi="Times New Roman" w:cs="Times New Roman"/>
          <w:sz w:val="28"/>
          <w:szCs w:val="28"/>
        </w:rPr>
        <w:t>з реалізації Стратегії розвитку</w:t>
      </w:r>
      <w:r w:rsidR="00BA7ECA">
        <w:rPr>
          <w:rFonts w:ascii="Times New Roman" w:hAnsi="Times New Roman" w:cs="Times New Roman"/>
          <w:sz w:val="28"/>
          <w:szCs w:val="28"/>
        </w:rPr>
        <w:t xml:space="preserve"> </w:t>
      </w:r>
      <w:r w:rsidRPr="0048150C">
        <w:rPr>
          <w:rFonts w:ascii="Times New Roman" w:hAnsi="Times New Roman" w:cs="Times New Roman"/>
          <w:sz w:val="28"/>
          <w:szCs w:val="28"/>
        </w:rPr>
        <w:t>Боярської міської територіальної громади</w:t>
      </w:r>
      <w:r w:rsidR="00BA7ECA">
        <w:rPr>
          <w:rFonts w:ascii="Times New Roman" w:hAnsi="Times New Roman" w:cs="Times New Roman"/>
          <w:sz w:val="28"/>
          <w:szCs w:val="28"/>
        </w:rPr>
        <w:t xml:space="preserve"> </w:t>
      </w:r>
      <w:r w:rsidRPr="0048150C">
        <w:rPr>
          <w:rFonts w:ascii="Times New Roman" w:hAnsi="Times New Roman" w:cs="Times New Roman"/>
          <w:sz w:val="28"/>
          <w:szCs w:val="28"/>
        </w:rPr>
        <w:t>до 2027 року</w:t>
      </w:r>
      <w:r w:rsidR="00B756CA" w:rsidRPr="0048150C">
        <w:rPr>
          <w:rFonts w:ascii="Times New Roman" w:hAnsi="Times New Roman" w:cs="Times New Roman"/>
          <w:color w:val="000000"/>
          <w:sz w:val="28"/>
          <w:szCs w:val="28"/>
        </w:rPr>
        <w:t>- концептуальний документ, що містить бачення майбутнього, напрями розвитку та цільовий блок з низки стратегічних та оперативних цілей.</w:t>
      </w:r>
    </w:p>
    <w:p w:rsidR="00124E58" w:rsidRPr="0048150C" w:rsidRDefault="0082226C" w:rsidP="00B233A1">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Очікується, що реаліза</w:t>
      </w:r>
      <w:r w:rsidR="00B0593E" w:rsidRPr="0048150C">
        <w:rPr>
          <w:rFonts w:ascii="Times New Roman" w:hAnsi="Times New Roman" w:cs="Times New Roman"/>
          <w:color w:val="000000"/>
          <w:sz w:val="28"/>
          <w:szCs w:val="28"/>
        </w:rPr>
        <w:t>ція основних положень Стратегії</w:t>
      </w:r>
      <w:r w:rsidR="00BA7ECA">
        <w:rPr>
          <w:rFonts w:ascii="Times New Roman" w:hAnsi="Times New Roman" w:cs="Times New Roman"/>
          <w:color w:val="000000"/>
          <w:sz w:val="28"/>
          <w:szCs w:val="28"/>
        </w:rPr>
        <w:t xml:space="preserve"> </w:t>
      </w:r>
      <w:r w:rsidR="00222014" w:rsidRPr="0048150C">
        <w:rPr>
          <w:rFonts w:ascii="Times New Roman" w:hAnsi="Times New Roman" w:cs="Times New Roman"/>
          <w:color w:val="000000"/>
          <w:sz w:val="28"/>
          <w:szCs w:val="28"/>
        </w:rPr>
        <w:t xml:space="preserve">та Плану заходів </w:t>
      </w:r>
      <w:r w:rsidRPr="0048150C">
        <w:rPr>
          <w:rFonts w:ascii="Times New Roman" w:hAnsi="Times New Roman" w:cs="Times New Roman"/>
          <w:color w:val="000000"/>
          <w:sz w:val="28"/>
          <w:szCs w:val="28"/>
        </w:rPr>
        <w:t>дасть можливість створити реальні умови для розвитку місцевої та регіональної економік</w:t>
      </w:r>
      <w:r w:rsidR="00B0593E" w:rsidRPr="0048150C">
        <w:rPr>
          <w:rFonts w:ascii="Times New Roman" w:hAnsi="Times New Roman" w:cs="Times New Roman"/>
          <w:color w:val="000000"/>
          <w:sz w:val="28"/>
          <w:szCs w:val="28"/>
        </w:rPr>
        <w:t>и</w:t>
      </w:r>
      <w:r w:rsidRPr="0048150C">
        <w:rPr>
          <w:rFonts w:ascii="Times New Roman" w:hAnsi="Times New Roman" w:cs="Times New Roman"/>
          <w:color w:val="000000"/>
          <w:sz w:val="28"/>
          <w:szCs w:val="28"/>
        </w:rPr>
        <w:t>, вирішення соціальних проблем, забезпечення екологічної та техногенної безпеки, розвиток туризм</w:t>
      </w:r>
      <w:r w:rsidR="00B0593E" w:rsidRPr="0048150C">
        <w:rPr>
          <w:rFonts w:ascii="Times New Roman" w:hAnsi="Times New Roman" w:cs="Times New Roman"/>
          <w:color w:val="000000"/>
          <w:sz w:val="28"/>
          <w:szCs w:val="28"/>
        </w:rPr>
        <w:t>у,</w:t>
      </w:r>
      <w:r w:rsidRPr="0048150C">
        <w:rPr>
          <w:rFonts w:ascii="Times New Roman" w:hAnsi="Times New Roman" w:cs="Times New Roman"/>
          <w:color w:val="000000"/>
          <w:sz w:val="28"/>
          <w:szCs w:val="28"/>
        </w:rPr>
        <w:t xml:space="preserve"> підвищення рівня безпеки та комфорту в громаді.</w:t>
      </w:r>
    </w:p>
    <w:p w:rsidR="00124E58" w:rsidRPr="0048150C" w:rsidRDefault="00124E58" w:rsidP="00B233A1">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Стратегія </w:t>
      </w:r>
      <w:r w:rsidR="00AE1D7F" w:rsidRPr="0048150C">
        <w:rPr>
          <w:rFonts w:ascii="Times New Roman" w:hAnsi="Times New Roman" w:cs="Times New Roman"/>
          <w:color w:val="000000"/>
          <w:sz w:val="28"/>
          <w:szCs w:val="28"/>
        </w:rPr>
        <w:t>та План заходів враховують</w:t>
      </w:r>
      <w:r w:rsidRPr="0048150C">
        <w:rPr>
          <w:rFonts w:ascii="Times New Roman" w:hAnsi="Times New Roman" w:cs="Times New Roman"/>
          <w:color w:val="000000"/>
          <w:sz w:val="28"/>
          <w:szCs w:val="28"/>
        </w:rPr>
        <w:t xml:space="preserve"> стратегічні цілі та пріоритети, визначені Державною стратегією регіонального розвитку на 2021-2027 роки, узгоджується із Страте</w:t>
      </w:r>
      <w:r w:rsidR="00AE1D7F" w:rsidRPr="0048150C">
        <w:rPr>
          <w:rFonts w:ascii="Times New Roman" w:hAnsi="Times New Roman" w:cs="Times New Roman"/>
          <w:color w:val="000000"/>
          <w:sz w:val="28"/>
          <w:szCs w:val="28"/>
        </w:rPr>
        <w:t>гією розвитку Київської області, узгоджую</w:t>
      </w:r>
      <w:r w:rsidR="00B233A1" w:rsidRPr="0048150C">
        <w:rPr>
          <w:rFonts w:ascii="Times New Roman" w:hAnsi="Times New Roman" w:cs="Times New Roman"/>
          <w:color w:val="000000"/>
          <w:sz w:val="28"/>
          <w:szCs w:val="28"/>
        </w:rPr>
        <w:t>ться з місцевими цільовими програмами.</w:t>
      </w:r>
    </w:p>
    <w:p w:rsidR="002D7350" w:rsidRPr="0048150C" w:rsidRDefault="002D7350" w:rsidP="002D7350">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За метеорологічними умовами громада відноситься до територій з можливим підвищеним потенціалом забруднення атмосферного повітря і несприятливими умовами розсіювання викидів промислових об’єктів, тому розміщення тут підприємств із значними викидами забруднюючих речовин у повітря є не бажаним.</w:t>
      </w:r>
    </w:p>
    <w:p w:rsidR="006D0830" w:rsidRPr="0048150C" w:rsidRDefault="006D0830" w:rsidP="006551DB">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Проте, наявність лісів та водойм поруч із Києвом, відкриває можливості для оздоровлення та відпочинку жителів Києва, що відповідно сприятиме розвитку місцевого підприємництва в сфері послуг.</w:t>
      </w:r>
    </w:p>
    <w:p w:rsidR="004F39E5" w:rsidRPr="0048150C" w:rsidRDefault="004F39E5" w:rsidP="004F39E5">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Громада характеризується в цілому сприятливими агрокліматичними умовами для розвитку системи зелених насаджень.</w:t>
      </w:r>
    </w:p>
    <w:p w:rsidR="000B774F" w:rsidRPr="0048150C" w:rsidRDefault="0034541E" w:rsidP="0079771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Однак, с</w:t>
      </w:r>
      <w:r w:rsidR="000B774F" w:rsidRPr="0048150C">
        <w:rPr>
          <w:rFonts w:ascii="Times New Roman" w:hAnsi="Times New Roman" w:cs="Times New Roman"/>
          <w:color w:val="000000"/>
          <w:sz w:val="28"/>
          <w:szCs w:val="28"/>
        </w:rPr>
        <w:t>тан ґрунтів в межах орендованих земель агровиробників потребує контролю та проведення комплексних досліджень, з відповідними подальшими рекомендаціями і обговореннями. Слід заохочувати проведення аналізів ґрунтів в межах присадибних ділянок та городів громадян для збалансованого внесення органічних і мінеральних добрив з метою одержання екологічно чистої або органічної сільгосппродукції.</w:t>
      </w:r>
    </w:p>
    <w:p w:rsidR="004F39E5" w:rsidRPr="0048150C" w:rsidRDefault="004F39E5" w:rsidP="004F39E5">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На території громади меліоративні системи відсутні. Осушення, проведене вздовж річки Ірпінь суттєво ослабило водність річки та стабільний рівень води, річка по суті перетворюється не невеликий струмок, що потребує допомоги. В умовах зміни клімату, перетворення його на більш континентальний з тривалим сухим літом і короткою малосніжною зимою, наявність досить значних водних ресурсів у громаді є її перевагою, а збереження водних ресурсів має стати пріоритетом для органів місцевого самоврядування і кожного жителя громади.</w:t>
      </w:r>
    </w:p>
    <w:p w:rsidR="00417BB1" w:rsidRPr="0048150C" w:rsidRDefault="005D518D" w:rsidP="00417BB1">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Організація та ландшафтне упорядкування прибережної захисної смуги для річок, струмків і потічків та ставків, буде сприяти організації водно-зеленої зони </w:t>
      </w:r>
      <w:r w:rsidR="00417BB1" w:rsidRPr="0048150C">
        <w:rPr>
          <w:rFonts w:ascii="Times New Roman" w:hAnsi="Times New Roman" w:cs="Times New Roman"/>
          <w:color w:val="000000"/>
          <w:sz w:val="28"/>
          <w:szCs w:val="28"/>
        </w:rPr>
        <w:t>громади</w:t>
      </w:r>
      <w:r w:rsidRPr="0048150C">
        <w:rPr>
          <w:rFonts w:ascii="Times New Roman" w:hAnsi="Times New Roman" w:cs="Times New Roman"/>
          <w:color w:val="000000"/>
          <w:sz w:val="28"/>
          <w:szCs w:val="28"/>
        </w:rPr>
        <w:t>.</w:t>
      </w:r>
    </w:p>
    <w:p w:rsidR="00E042C1" w:rsidRPr="0048150C" w:rsidRDefault="00417BB1" w:rsidP="00417BB1">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Береги річок і озер у деяких місцях використовуються населенням громади для відпочинку.</w:t>
      </w:r>
    </w:p>
    <w:p w:rsidR="000B774F" w:rsidRPr="0048150C" w:rsidRDefault="00E042C1" w:rsidP="005D518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Приватна забудова в громаді в більшості не забезпечена централізованим водопостачанням, домогосподарства вирішують цю проблему облаштуванням власних свердловин, що може мати негативний впл</w:t>
      </w:r>
      <w:r w:rsidR="000B774F" w:rsidRPr="0048150C">
        <w:rPr>
          <w:rFonts w:ascii="Times New Roman" w:hAnsi="Times New Roman" w:cs="Times New Roman"/>
          <w:color w:val="000000"/>
          <w:sz w:val="28"/>
          <w:szCs w:val="28"/>
        </w:rPr>
        <w:t>ив на підземні водні горизонти.</w:t>
      </w:r>
    </w:p>
    <w:p w:rsidR="000B774F" w:rsidRPr="0048150C" w:rsidRDefault="00E042C1" w:rsidP="005D518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Проблема централізованого водопостачання та водовідведення приватної забудови є слабкою ланкою у потенціалі громади і потребує свого вирішення, особливо враховуючи кліматичні зміни і інтеграцію України у ЄС.</w:t>
      </w:r>
    </w:p>
    <w:p w:rsidR="00C21975" w:rsidRPr="0048150C" w:rsidRDefault="000B774F" w:rsidP="0079771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Для покращення загального екологічного стану території та протидії кліматичним змінам слід розглядати можливість створення в межах земель громадського користування територій кліматичних насаджень, збільшення площ захисних лісових насаджень, подальше створення полезахисних лісових смуг та залуження земель.</w:t>
      </w:r>
    </w:p>
    <w:p w:rsidR="0082226C" w:rsidRPr="0048150C" w:rsidRDefault="00CD3000" w:rsidP="0079771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w:t>
      </w:r>
      <w:r w:rsidR="0082226C" w:rsidRPr="0048150C">
        <w:rPr>
          <w:rFonts w:ascii="Times New Roman" w:hAnsi="Times New Roman" w:cs="Times New Roman"/>
          <w:color w:val="000000"/>
          <w:sz w:val="28"/>
          <w:szCs w:val="28"/>
        </w:rPr>
        <w:t xml:space="preserve">роблема поводження з відходами є однією з </w:t>
      </w:r>
      <w:r w:rsidR="00551CE0" w:rsidRPr="0048150C">
        <w:rPr>
          <w:rFonts w:ascii="Times New Roman" w:hAnsi="Times New Roman" w:cs="Times New Roman"/>
          <w:color w:val="000000"/>
          <w:sz w:val="28"/>
          <w:szCs w:val="28"/>
        </w:rPr>
        <w:t xml:space="preserve">проблем </w:t>
      </w:r>
      <w:r w:rsidR="0082226C" w:rsidRPr="0048150C">
        <w:rPr>
          <w:rFonts w:ascii="Times New Roman" w:hAnsi="Times New Roman" w:cs="Times New Roman"/>
          <w:color w:val="000000"/>
          <w:sz w:val="28"/>
          <w:szCs w:val="28"/>
        </w:rPr>
        <w:t xml:space="preserve">серед низки </w:t>
      </w:r>
      <w:r w:rsidR="007360AA" w:rsidRPr="0048150C">
        <w:rPr>
          <w:rFonts w:ascii="Times New Roman" w:hAnsi="Times New Roman" w:cs="Times New Roman"/>
          <w:color w:val="000000"/>
          <w:sz w:val="28"/>
          <w:szCs w:val="28"/>
        </w:rPr>
        <w:t>проблем, які мають місце Боярській громаді.</w:t>
      </w:r>
      <w:r w:rsidR="0082226C" w:rsidRPr="0048150C">
        <w:rPr>
          <w:rFonts w:ascii="Times New Roman" w:hAnsi="Times New Roman" w:cs="Times New Roman"/>
          <w:color w:val="000000"/>
          <w:sz w:val="28"/>
          <w:szCs w:val="28"/>
        </w:rPr>
        <w:t xml:space="preserve"> Відходи, як один із найбільших забруднювачів довкілля накопичуються в </w:t>
      </w:r>
      <w:r w:rsidR="007360AA" w:rsidRPr="0048150C">
        <w:rPr>
          <w:rFonts w:ascii="Times New Roman" w:hAnsi="Times New Roman" w:cs="Times New Roman"/>
          <w:color w:val="000000"/>
          <w:sz w:val="28"/>
          <w:szCs w:val="28"/>
        </w:rPr>
        <w:t>населених пунктах громади</w:t>
      </w:r>
      <w:r w:rsidR="0082226C" w:rsidRPr="0048150C">
        <w:rPr>
          <w:rFonts w:ascii="Times New Roman" w:hAnsi="Times New Roman" w:cs="Times New Roman"/>
          <w:color w:val="000000"/>
          <w:sz w:val="28"/>
          <w:szCs w:val="28"/>
        </w:rPr>
        <w:t>.</w:t>
      </w:r>
    </w:p>
    <w:p w:rsidR="0082226C" w:rsidRPr="0048150C" w:rsidRDefault="0082226C" w:rsidP="0079771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Збереження природних ландшафтів на ділянках, що мають історико–культурну та рекреаційну цінність має бути важливим компонентом діяльності громади, розробка проектних документів щодо збереження і реконструкції паркових територій, з урахуванням їх природоохоронного статусу – ботанічних пам’яток природи місцевого значення.</w:t>
      </w:r>
    </w:p>
    <w:p w:rsidR="0082226C" w:rsidRPr="0048150C" w:rsidRDefault="0082226C" w:rsidP="0079771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При реконструкції паркових територій громади, слід звернути увагу на наступне: встановити інформаційні природоохоронні знаки на основних входах до паркових територій, розробити проекти їх реконструкції і поновлення, проекти винесення меж цих об’єктів природно-заповідного фонду у натуру, розробити відповідні екскурсійні і прогулянкові маршрути, створити якісні інформаційні буклети цих маршрутів для туристів і відвідувачів.</w:t>
      </w:r>
    </w:p>
    <w:p w:rsidR="00551CE0" w:rsidRPr="0048150C" w:rsidRDefault="00551CE0" w:rsidP="0079771D">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Транскордонний вплив від планованої діяльності на довкілля відсутній.</w:t>
      </w:r>
    </w:p>
    <w:p w:rsidR="006D50B7" w:rsidRPr="0048150C" w:rsidRDefault="0082226C" w:rsidP="00B53C2A">
      <w:pPr>
        <w:pBdr>
          <w:top w:val="nil"/>
          <w:left w:val="nil"/>
          <w:bottom w:val="nil"/>
          <w:right w:val="nil"/>
          <w:between w:val="nil"/>
        </w:pBdr>
        <w:spacing w:after="0"/>
        <w:ind w:firstLine="72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 огляду на зазначене можна стверджувати, що в цілому розробка </w:t>
      </w:r>
      <w:r w:rsidR="007360AA" w:rsidRPr="0048150C">
        <w:rPr>
          <w:rFonts w:ascii="Times New Roman" w:hAnsi="Times New Roman" w:cs="Times New Roman"/>
          <w:color w:val="000000"/>
          <w:sz w:val="28"/>
          <w:szCs w:val="28"/>
        </w:rPr>
        <w:t xml:space="preserve">Стратегії </w:t>
      </w:r>
      <w:r w:rsidR="00222014" w:rsidRPr="0048150C">
        <w:rPr>
          <w:rFonts w:ascii="Times New Roman" w:hAnsi="Times New Roman" w:cs="Times New Roman"/>
          <w:color w:val="000000"/>
          <w:sz w:val="28"/>
          <w:szCs w:val="28"/>
        </w:rPr>
        <w:t>та Плану заходів</w:t>
      </w:r>
      <w:r w:rsidR="007360AA" w:rsidRPr="0048150C">
        <w:rPr>
          <w:rFonts w:ascii="Times New Roman" w:hAnsi="Times New Roman" w:cs="Times New Roman"/>
          <w:color w:val="000000"/>
          <w:sz w:val="28"/>
          <w:szCs w:val="28"/>
        </w:rPr>
        <w:t xml:space="preserve"> була</w:t>
      </w:r>
      <w:r w:rsidRPr="0048150C">
        <w:rPr>
          <w:rFonts w:ascii="Times New Roman" w:hAnsi="Times New Roman" w:cs="Times New Roman"/>
          <w:color w:val="000000"/>
          <w:sz w:val="28"/>
          <w:szCs w:val="28"/>
        </w:rPr>
        <w:t xml:space="preserve"> проведен</w:t>
      </w:r>
      <w:r w:rsidR="007360AA" w:rsidRPr="0048150C">
        <w:rPr>
          <w:rFonts w:ascii="Times New Roman" w:hAnsi="Times New Roman" w:cs="Times New Roman"/>
          <w:color w:val="000000"/>
          <w:sz w:val="28"/>
          <w:szCs w:val="28"/>
        </w:rPr>
        <w:t>а</w:t>
      </w:r>
      <w:r w:rsidRPr="0048150C">
        <w:rPr>
          <w:rFonts w:ascii="Times New Roman" w:hAnsi="Times New Roman" w:cs="Times New Roman"/>
          <w:color w:val="000000"/>
          <w:sz w:val="28"/>
          <w:szCs w:val="28"/>
        </w:rPr>
        <w:t xml:space="preserve"> з урахуванням засад екологічної збалансованості, а її реалізація не сприятиме збільшенню антропоге</w:t>
      </w:r>
      <w:r w:rsidR="00DE5787" w:rsidRPr="0048150C">
        <w:rPr>
          <w:rFonts w:ascii="Times New Roman" w:hAnsi="Times New Roman" w:cs="Times New Roman"/>
          <w:color w:val="000000"/>
          <w:sz w:val="28"/>
          <w:szCs w:val="28"/>
        </w:rPr>
        <w:t xml:space="preserve">нного навантаження на довкілля. </w:t>
      </w:r>
      <w:r w:rsidRPr="0048150C">
        <w:rPr>
          <w:rFonts w:ascii="Times New Roman" w:hAnsi="Times New Roman" w:cs="Times New Roman"/>
          <w:color w:val="000000"/>
          <w:sz w:val="28"/>
          <w:szCs w:val="28"/>
        </w:rPr>
        <w:t xml:space="preserve">Визначені </w:t>
      </w:r>
      <w:r w:rsidR="007360AA" w:rsidRPr="0048150C">
        <w:rPr>
          <w:rFonts w:ascii="Times New Roman" w:hAnsi="Times New Roman" w:cs="Times New Roman"/>
          <w:color w:val="000000"/>
          <w:sz w:val="28"/>
          <w:szCs w:val="28"/>
        </w:rPr>
        <w:t xml:space="preserve">у Стратегії </w:t>
      </w:r>
      <w:r w:rsidR="00222014" w:rsidRPr="0048150C">
        <w:rPr>
          <w:rFonts w:ascii="Times New Roman" w:hAnsi="Times New Roman" w:cs="Times New Roman"/>
          <w:color w:val="000000"/>
          <w:sz w:val="28"/>
          <w:szCs w:val="28"/>
        </w:rPr>
        <w:t xml:space="preserve">та Плані заходів </w:t>
      </w:r>
      <w:r w:rsidRPr="0048150C">
        <w:rPr>
          <w:rFonts w:ascii="Times New Roman" w:hAnsi="Times New Roman" w:cs="Times New Roman"/>
          <w:color w:val="000000"/>
          <w:sz w:val="28"/>
          <w:szCs w:val="28"/>
        </w:rPr>
        <w:t>завдання сприятимуть покращенню стану навк</w:t>
      </w:r>
      <w:r w:rsidR="00283D9B" w:rsidRPr="0048150C">
        <w:rPr>
          <w:rFonts w:ascii="Times New Roman" w:hAnsi="Times New Roman" w:cs="Times New Roman"/>
          <w:color w:val="000000"/>
          <w:sz w:val="28"/>
          <w:szCs w:val="28"/>
        </w:rPr>
        <w:t xml:space="preserve">олишнього середовища у громаді. </w:t>
      </w:r>
      <w:r w:rsidRPr="0048150C">
        <w:rPr>
          <w:rFonts w:ascii="Times New Roman" w:hAnsi="Times New Roman" w:cs="Times New Roman"/>
          <w:color w:val="000000"/>
          <w:sz w:val="28"/>
          <w:szCs w:val="28"/>
        </w:rPr>
        <w:t>Зокрема</w:t>
      </w:r>
      <w:r w:rsidR="007360AA" w:rsidRPr="0048150C">
        <w:rPr>
          <w:rFonts w:ascii="Times New Roman" w:hAnsi="Times New Roman" w:cs="Times New Roman"/>
          <w:color w:val="000000"/>
          <w:sz w:val="28"/>
          <w:szCs w:val="28"/>
        </w:rPr>
        <w:t>,</w:t>
      </w:r>
      <w:r w:rsidRPr="0048150C">
        <w:rPr>
          <w:rFonts w:ascii="Times New Roman" w:hAnsi="Times New Roman" w:cs="Times New Roman"/>
          <w:color w:val="000000"/>
          <w:sz w:val="28"/>
          <w:szCs w:val="28"/>
        </w:rPr>
        <w:t xml:space="preserve"> Стратегія </w:t>
      </w:r>
      <w:r w:rsidR="00222014" w:rsidRPr="0048150C">
        <w:rPr>
          <w:rFonts w:ascii="Times New Roman" w:hAnsi="Times New Roman" w:cs="Times New Roman"/>
          <w:color w:val="000000"/>
          <w:sz w:val="28"/>
          <w:szCs w:val="28"/>
        </w:rPr>
        <w:t xml:space="preserve">та План заходів </w:t>
      </w:r>
      <w:r w:rsidRPr="0048150C">
        <w:rPr>
          <w:rFonts w:ascii="Times New Roman" w:hAnsi="Times New Roman" w:cs="Times New Roman"/>
          <w:color w:val="000000"/>
          <w:sz w:val="28"/>
          <w:szCs w:val="28"/>
        </w:rPr>
        <w:t xml:space="preserve">передбачає </w:t>
      </w:r>
      <w:r w:rsidR="00AE1D7F" w:rsidRPr="0048150C">
        <w:rPr>
          <w:rFonts w:ascii="Times New Roman" w:hAnsi="Times New Roman" w:cs="Times New Roman"/>
          <w:color w:val="000000"/>
          <w:sz w:val="28"/>
          <w:szCs w:val="28"/>
        </w:rPr>
        <w:t xml:space="preserve">розробку Місцевого плану управління відходами, створення </w:t>
      </w:r>
      <w:r w:rsidR="00222014" w:rsidRPr="0048150C">
        <w:rPr>
          <w:rFonts w:ascii="Times New Roman" w:hAnsi="Times New Roman" w:cs="Times New Roman"/>
          <w:color w:val="000000"/>
          <w:sz w:val="28"/>
          <w:szCs w:val="28"/>
        </w:rPr>
        <w:t>Еко</w:t>
      </w:r>
      <w:r w:rsidR="00883B46" w:rsidRPr="0048150C">
        <w:rPr>
          <w:rFonts w:ascii="Times New Roman" w:hAnsi="Times New Roman" w:cs="Times New Roman"/>
          <w:color w:val="000000"/>
          <w:sz w:val="28"/>
          <w:szCs w:val="28"/>
        </w:rPr>
        <w:t>і</w:t>
      </w:r>
      <w:r w:rsidR="00222014" w:rsidRPr="0048150C">
        <w:rPr>
          <w:rFonts w:ascii="Times New Roman" w:hAnsi="Times New Roman" w:cs="Times New Roman"/>
          <w:color w:val="000000"/>
          <w:sz w:val="28"/>
          <w:szCs w:val="28"/>
        </w:rPr>
        <w:t>ндустріального парку «Боярка»</w:t>
      </w:r>
      <w:r w:rsidR="00296AB5" w:rsidRPr="0048150C">
        <w:rPr>
          <w:rFonts w:ascii="Times New Roman" w:hAnsi="Times New Roman" w:cs="Times New Roman"/>
          <w:color w:val="000000"/>
          <w:sz w:val="28"/>
          <w:szCs w:val="28"/>
        </w:rPr>
        <w:t xml:space="preserve">, </w:t>
      </w:r>
      <w:r w:rsidR="007360AA" w:rsidRPr="0048150C">
        <w:rPr>
          <w:rFonts w:ascii="Times New Roman" w:hAnsi="Times New Roman" w:cs="Times New Roman"/>
          <w:color w:val="000000"/>
          <w:sz w:val="28"/>
          <w:szCs w:val="28"/>
        </w:rPr>
        <w:t>створення</w:t>
      </w:r>
      <w:r w:rsidR="00BA7ECA">
        <w:rPr>
          <w:rFonts w:ascii="Times New Roman" w:hAnsi="Times New Roman" w:cs="Times New Roman"/>
          <w:color w:val="000000"/>
          <w:sz w:val="28"/>
          <w:szCs w:val="28"/>
        </w:rPr>
        <w:t xml:space="preserve"> </w:t>
      </w:r>
      <w:r w:rsidR="00283D9B" w:rsidRPr="0048150C">
        <w:rPr>
          <w:rFonts w:ascii="Times New Roman" w:hAnsi="Times New Roman" w:cs="Times New Roman"/>
          <w:color w:val="000000"/>
          <w:sz w:val="28"/>
          <w:szCs w:val="28"/>
        </w:rPr>
        <w:t>водоохоронних зон з комплексом заходів, спрямованих на запобігання забрудненню водойм у громаді, створення паркових зон, захисних насаджень</w:t>
      </w:r>
      <w:r w:rsidR="00296AB5" w:rsidRPr="0048150C">
        <w:rPr>
          <w:rFonts w:ascii="Times New Roman" w:hAnsi="Times New Roman" w:cs="Times New Roman"/>
          <w:color w:val="000000"/>
          <w:sz w:val="28"/>
          <w:szCs w:val="28"/>
        </w:rPr>
        <w:t>, модернізацію котелень, об’єктів водопостачання та водовідведення</w:t>
      </w:r>
      <w:r w:rsidR="0079771D" w:rsidRPr="0048150C">
        <w:rPr>
          <w:rFonts w:ascii="Times New Roman" w:hAnsi="Times New Roman" w:cs="Times New Roman"/>
          <w:color w:val="000000"/>
          <w:sz w:val="28"/>
          <w:szCs w:val="28"/>
        </w:rPr>
        <w:t>, а також</w:t>
      </w:r>
      <w:r w:rsidR="00BA7ECA">
        <w:rPr>
          <w:rFonts w:ascii="Times New Roman" w:hAnsi="Times New Roman" w:cs="Times New Roman"/>
          <w:color w:val="000000"/>
          <w:sz w:val="28"/>
          <w:szCs w:val="28"/>
        </w:rPr>
        <w:t xml:space="preserve"> </w:t>
      </w:r>
      <w:r w:rsidR="0079771D" w:rsidRPr="0048150C">
        <w:rPr>
          <w:rFonts w:ascii="Times New Roman" w:hAnsi="Times New Roman" w:cs="Times New Roman"/>
          <w:color w:val="000000"/>
          <w:sz w:val="28"/>
          <w:szCs w:val="28"/>
        </w:rPr>
        <w:t xml:space="preserve">проведення </w:t>
      </w:r>
      <w:r w:rsidR="00B161B2" w:rsidRPr="0048150C">
        <w:rPr>
          <w:rFonts w:ascii="Times New Roman" w:hAnsi="Times New Roman" w:cs="Times New Roman"/>
          <w:color w:val="000000"/>
          <w:sz w:val="28"/>
          <w:szCs w:val="28"/>
        </w:rPr>
        <w:t>різних заходів екологічного спрямування серед мешканців громади (</w:t>
      </w:r>
      <w:r w:rsidR="0079771D" w:rsidRPr="0048150C">
        <w:rPr>
          <w:rFonts w:ascii="Times New Roman" w:hAnsi="Times New Roman" w:cs="Times New Roman"/>
          <w:color w:val="000000"/>
          <w:sz w:val="28"/>
          <w:szCs w:val="28"/>
        </w:rPr>
        <w:t>толок</w:t>
      </w:r>
      <w:r w:rsidR="00B161B2" w:rsidRPr="0048150C">
        <w:rPr>
          <w:rFonts w:ascii="Times New Roman" w:hAnsi="Times New Roman" w:cs="Times New Roman"/>
          <w:color w:val="000000"/>
          <w:sz w:val="28"/>
          <w:szCs w:val="28"/>
        </w:rPr>
        <w:t>и, навчання, лекції, фестивалі)</w:t>
      </w:r>
      <w:r w:rsidR="00283D9B" w:rsidRPr="0048150C">
        <w:rPr>
          <w:rFonts w:ascii="Times New Roman" w:hAnsi="Times New Roman" w:cs="Times New Roman"/>
          <w:color w:val="000000"/>
          <w:sz w:val="28"/>
          <w:szCs w:val="28"/>
        </w:rPr>
        <w:t>.</w:t>
      </w:r>
    </w:p>
    <w:p w:rsidR="00B53C2A" w:rsidRPr="0048150C" w:rsidRDefault="00B53C2A" w:rsidP="00B53C2A">
      <w:pPr>
        <w:pBdr>
          <w:top w:val="nil"/>
          <w:left w:val="nil"/>
          <w:bottom w:val="nil"/>
          <w:right w:val="nil"/>
          <w:between w:val="nil"/>
        </w:pBdr>
        <w:spacing w:after="0"/>
        <w:ind w:firstLine="720"/>
        <w:jc w:val="both"/>
        <w:rPr>
          <w:rFonts w:ascii="Times New Roman" w:hAnsi="Times New Roman" w:cs="Times New Roman"/>
          <w:color w:val="000000"/>
          <w:sz w:val="28"/>
          <w:szCs w:val="28"/>
        </w:rPr>
      </w:pPr>
    </w:p>
    <w:p w:rsidR="00C848F6" w:rsidRPr="0048150C" w:rsidRDefault="005B7B4D" w:rsidP="00EB5DC9">
      <w:pPr>
        <w:pBdr>
          <w:top w:val="nil"/>
          <w:left w:val="nil"/>
          <w:bottom w:val="nil"/>
          <w:right w:val="nil"/>
          <w:between w:val="nil"/>
        </w:pBdr>
        <w:spacing w:after="0"/>
        <w:ind w:firstLine="720"/>
        <w:jc w:val="center"/>
        <w:rPr>
          <w:rFonts w:ascii="Times New Roman" w:hAnsi="Times New Roman" w:cs="Times New Roman"/>
          <w:b/>
          <w:color w:val="000000"/>
          <w:sz w:val="28"/>
          <w:szCs w:val="28"/>
        </w:rPr>
      </w:pPr>
      <w:r w:rsidRPr="0048150C">
        <w:rPr>
          <w:rFonts w:ascii="Times New Roman" w:hAnsi="Times New Roman" w:cs="Times New Roman"/>
          <w:b/>
          <w:color w:val="000000"/>
          <w:sz w:val="28"/>
          <w:szCs w:val="28"/>
        </w:rPr>
        <w:t>Список використаних джерел</w:t>
      </w:r>
      <w:r w:rsidR="002F27FD" w:rsidRPr="0048150C">
        <w:rPr>
          <w:rFonts w:ascii="Times New Roman" w:hAnsi="Times New Roman" w:cs="Times New Roman"/>
          <w:b/>
          <w:color w:val="000000"/>
          <w:sz w:val="28"/>
          <w:szCs w:val="28"/>
        </w:rPr>
        <w:t>:</w:t>
      </w:r>
    </w:p>
    <w:p w:rsidR="00C848F6" w:rsidRPr="0048150C" w:rsidRDefault="00C848F6" w:rsidP="0025592E">
      <w:pPr>
        <w:pStyle w:val="a3"/>
        <w:numPr>
          <w:ilvl w:val="0"/>
          <w:numId w:val="3"/>
        </w:numPr>
        <w:pBdr>
          <w:top w:val="nil"/>
          <w:left w:val="nil"/>
          <w:bottom w:val="nil"/>
          <w:right w:val="nil"/>
          <w:between w:val="nil"/>
        </w:pBdr>
        <w:spacing w:after="0"/>
        <w:ind w:left="284" w:hanging="284"/>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Закон України «Про стратегічну екологічну оцінку» від 20.03.2018 р., № 2354-VIII. – Режим доступу: </w:t>
      </w:r>
      <w:hyperlink r:id="rId34" w:history="1">
        <w:r w:rsidRPr="0048150C">
          <w:rPr>
            <w:rStyle w:val="a6"/>
            <w:rFonts w:ascii="Times New Roman" w:hAnsi="Times New Roman" w:cs="Times New Roman"/>
            <w:sz w:val="28"/>
            <w:szCs w:val="28"/>
          </w:rPr>
          <w:t>http://zakon.rada.gov.ua/laws/show/2354-19</w:t>
        </w:r>
      </w:hyperlink>
      <w:r w:rsidRPr="0048150C">
        <w:rPr>
          <w:rFonts w:ascii="Times New Roman" w:hAnsi="Times New Roman" w:cs="Times New Roman"/>
          <w:color w:val="000000"/>
          <w:sz w:val="28"/>
          <w:szCs w:val="28"/>
        </w:rPr>
        <w:t>.</w:t>
      </w:r>
    </w:p>
    <w:p w:rsidR="00C848F6" w:rsidRPr="0048150C" w:rsidRDefault="00C848F6"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Закон України «Про Основні засади (стратегію) державної екологічної політики України на період до 2030 року» [Електронний ресурс]. – Режим доступу: </w:t>
      </w:r>
      <w:hyperlink r:id="rId35" w:anchor="Text" w:history="1">
        <w:r w:rsidRPr="0048150C">
          <w:rPr>
            <w:rStyle w:val="a6"/>
            <w:rFonts w:ascii="Times New Roman" w:hAnsi="Times New Roman" w:cs="Times New Roman"/>
            <w:sz w:val="28"/>
            <w:szCs w:val="28"/>
          </w:rPr>
          <w:t>https://zakon.rada.gov.ua/laws/show/2697-19#Text</w:t>
        </w:r>
      </w:hyperlink>
    </w:p>
    <w:p w:rsidR="00C848F6" w:rsidRPr="0048150C" w:rsidRDefault="00C848F6"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Закон України «Про охорону навколишнього природного середовища» // Відомості Верховної Ради України (ВВР). – 1991. – № 41. – ст.546. – Режим доступу: </w:t>
      </w:r>
      <w:hyperlink r:id="rId36" w:anchor="Text" w:history="1">
        <w:r w:rsidRPr="0048150C">
          <w:rPr>
            <w:rStyle w:val="a6"/>
            <w:rFonts w:ascii="Times New Roman" w:hAnsi="Times New Roman" w:cs="Times New Roman"/>
            <w:sz w:val="28"/>
            <w:szCs w:val="28"/>
          </w:rPr>
          <w:t>https://zakon.rada.gov.ua/laws/show/1264-12#Text</w:t>
        </w:r>
      </w:hyperlink>
    </w:p>
    <w:p w:rsidR="00C848F6" w:rsidRPr="0048150C" w:rsidRDefault="00C848F6"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Закон України «Про оцінку впливу на довкілля» від 20.05 2017 р.,№ 2059-VIII – Режим доступу: </w:t>
      </w:r>
      <w:hyperlink r:id="rId37" w:anchor="Text" w:history="1">
        <w:r w:rsidRPr="0048150C">
          <w:rPr>
            <w:rStyle w:val="a6"/>
            <w:rFonts w:ascii="Times New Roman" w:hAnsi="Times New Roman" w:cs="Times New Roman"/>
            <w:sz w:val="28"/>
            <w:szCs w:val="28"/>
          </w:rPr>
          <w:t>https://zakon.rada.gov.ua/laws/show/205919#Text</w:t>
        </w:r>
      </w:hyperlink>
    </w:p>
    <w:p w:rsidR="00C848F6" w:rsidRPr="0048150C" w:rsidRDefault="00C848F6"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Закон України «Про Стратегію сталого розвитку України до 2030 року» (Проект) [Електронний ресурс]. – Режим доступу: </w:t>
      </w:r>
      <w:hyperlink r:id="rId38" w:anchor="Text" w:history="1">
        <w:r w:rsidRPr="0048150C">
          <w:rPr>
            <w:rStyle w:val="a6"/>
            <w:rFonts w:ascii="Times New Roman" w:hAnsi="Times New Roman" w:cs="Times New Roman"/>
            <w:sz w:val="28"/>
            <w:szCs w:val="28"/>
          </w:rPr>
          <w:t>https://zakon.rada.gov.ua/laws/show/722/2019#Text</w:t>
        </w:r>
      </w:hyperlink>
    </w:p>
    <w:p w:rsidR="00C848F6" w:rsidRPr="0048150C" w:rsidRDefault="00C848F6"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Державна стратегія регіонального розвитку на 2021-2027 роки // Постанова Кабінету Міністрів України від 5 серпня 2020 р. № 695 «Про затвердження Державної стратегії регіонального розвитку на 2021-2027 роки» карти [Електронний ресурс]. Режим доступу: – </w:t>
      </w:r>
      <w:hyperlink r:id="rId39" w:anchor="Text" w:history="1">
        <w:r w:rsidRPr="0048150C">
          <w:rPr>
            <w:rStyle w:val="a6"/>
            <w:rFonts w:ascii="Times New Roman" w:hAnsi="Times New Roman" w:cs="Times New Roman"/>
            <w:sz w:val="28"/>
            <w:szCs w:val="28"/>
          </w:rPr>
          <w:t>https://zakon.rada.gov.ua/laws/show/695-2020-%D0%BF#Text</w:t>
        </w:r>
      </w:hyperlink>
      <w:r w:rsidRPr="0048150C">
        <w:rPr>
          <w:rFonts w:ascii="Times New Roman" w:hAnsi="Times New Roman" w:cs="Times New Roman"/>
          <w:color w:val="000000"/>
          <w:sz w:val="28"/>
          <w:szCs w:val="28"/>
        </w:rPr>
        <w:t>.</w:t>
      </w:r>
    </w:p>
    <w:p w:rsidR="00EB5DC9" w:rsidRPr="0048150C" w:rsidRDefault="00EB5DC9" w:rsidP="0025592E">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48150C">
        <w:rPr>
          <w:rFonts w:ascii="Times New Roman" w:hAnsi="Times New Roman" w:cs="Times New Roman"/>
          <w:color w:val="000000"/>
          <w:sz w:val="28"/>
          <w:szCs w:val="28"/>
        </w:rPr>
        <w:t xml:space="preserve">Стратегія розвитку у Київській області на 2021 - 2027 роки [Електронний ресурс]. – Режим доступу: </w:t>
      </w:r>
      <w:hyperlink r:id="rId40" w:history="1">
        <w:r w:rsidRPr="0048150C">
          <w:rPr>
            <w:rStyle w:val="a6"/>
            <w:rFonts w:ascii="Times New Roman" w:hAnsi="Times New Roman" w:cs="Times New Roman"/>
            <w:sz w:val="28"/>
            <w:szCs w:val="28"/>
          </w:rPr>
          <w:t>https://koda.gov.ua/kiivshhina/rozvytok-regionu/strategiya-rozvytku/</w:t>
        </w:r>
      </w:hyperlink>
    </w:p>
    <w:p w:rsidR="00EB5DC9" w:rsidRPr="0048150C" w:rsidRDefault="00EB5DC9"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Пр</w:t>
      </w:r>
      <w:r w:rsidRPr="0048150C">
        <w:rPr>
          <w:rFonts w:ascii="Times New Roman" w:hAnsi="Times New Roman" w:cs="Times New Roman"/>
          <w:sz w:val="28"/>
          <w:szCs w:val="28"/>
        </w:rPr>
        <w:t>о затвердження Порядку здійснення моніторингу наслідків виконання документа державного планування для довкілля, у тому числі для здоров’я населення. Постанова Кабінету Міністрів України від 16 грудня 2020 р. № 1272.-</w:t>
      </w:r>
      <w:r w:rsidRPr="0048150C">
        <w:rPr>
          <w:rFonts w:ascii="Times New Roman" w:hAnsi="Times New Roman" w:cs="Times New Roman"/>
          <w:color w:val="000000"/>
          <w:sz w:val="28"/>
          <w:szCs w:val="28"/>
        </w:rPr>
        <w:t xml:space="preserve"> Режим доступу: </w:t>
      </w:r>
      <w:hyperlink r:id="rId41" w:anchor="Text" w:history="1">
        <w:r w:rsidRPr="0048150C">
          <w:rPr>
            <w:rStyle w:val="a6"/>
            <w:rFonts w:ascii="Times New Roman" w:hAnsi="Times New Roman" w:cs="Times New Roman"/>
            <w:sz w:val="28"/>
            <w:szCs w:val="28"/>
          </w:rPr>
          <w:t>https://zakon.rada.gov.ua/laws/show/1272-2020-%D0%BF#Text</w:t>
        </w:r>
      </w:hyperlink>
    </w:p>
    <w:p w:rsidR="0051529C" w:rsidRPr="0048150C" w:rsidRDefault="0051529C"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Про затвердження Методичних рекомендацій із здійснення  стратегічної екологічної оцінки документів державного планування. Наказ Міністерства екології та природних ресурсів України від 10.08.2018 № 296.–Режим доступу: </w:t>
      </w:r>
      <w:hyperlink r:id="rId42" w:history="1">
        <w:r w:rsidRPr="0048150C">
          <w:rPr>
            <w:rStyle w:val="a6"/>
            <w:rFonts w:ascii="Times New Roman" w:hAnsi="Times New Roman" w:cs="Times New Roman"/>
            <w:sz w:val="28"/>
            <w:szCs w:val="28"/>
          </w:rPr>
          <w:t>https://menr.gov.ua/files/docs/nak azy/2018/nakaz_296.pdf</w:t>
        </w:r>
      </w:hyperlink>
    </w:p>
    <w:p w:rsidR="002E73D5" w:rsidRPr="0048150C" w:rsidRDefault="002E73D5"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 Про</w:t>
      </w:r>
      <w:r w:rsidRPr="0048150C">
        <w:rPr>
          <w:rFonts w:ascii="Times New Roman" w:hAnsi="Times New Roman" w:cs="Times New Roman"/>
          <w:bCs/>
          <w:color w:val="333333"/>
          <w:sz w:val="28"/>
          <w:szCs w:val="28"/>
          <w:shd w:val="clear" w:color="auto" w:fill="FFFFFF"/>
        </w:rPr>
        <w:t xml:space="preserve"> затвердження Переліку територій, на яких ведуться (велися) бойові дії або тимчасово окупованих російською федерацією</w:t>
      </w:r>
      <w:r w:rsidRPr="0048150C">
        <w:rPr>
          <w:rFonts w:ascii="Times New Roman" w:hAnsi="Times New Roman" w:cs="Times New Roman"/>
          <w:color w:val="000000"/>
          <w:sz w:val="28"/>
          <w:szCs w:val="28"/>
        </w:rPr>
        <w:t xml:space="preserve">. Наказ </w:t>
      </w:r>
      <w:r w:rsidRPr="0048150C">
        <w:rPr>
          <w:rFonts w:ascii="Times New Roman" w:hAnsi="Times New Roman" w:cs="Times New Roman"/>
          <w:sz w:val="28"/>
          <w:szCs w:val="28"/>
        </w:rPr>
        <w:t xml:space="preserve">Міністерства з питань реінтеграції тимчасово окупованих територій України від 22.12.2022 № 309 </w:t>
      </w:r>
      <w:hyperlink r:id="rId43" w:anchor="Text" w:history="1">
        <w:r w:rsidRPr="0048150C">
          <w:rPr>
            <w:rStyle w:val="a6"/>
            <w:rFonts w:ascii="Times New Roman" w:hAnsi="Times New Roman" w:cs="Times New Roman"/>
            <w:sz w:val="28"/>
            <w:szCs w:val="28"/>
          </w:rPr>
          <w:t>https://zakon.rada.gov.ua/laws/show/z1668-22#Text</w:t>
        </w:r>
      </w:hyperlink>
    </w:p>
    <w:p w:rsidR="00A1130D" w:rsidRPr="0048150C" w:rsidRDefault="00A1130D" w:rsidP="0025592E">
      <w:pPr>
        <w:pStyle w:val="a3"/>
        <w:numPr>
          <w:ilvl w:val="0"/>
          <w:numId w:val="3"/>
        </w:numPr>
        <w:pBdr>
          <w:top w:val="nil"/>
          <w:left w:val="nil"/>
          <w:bottom w:val="nil"/>
          <w:right w:val="nil"/>
          <w:between w:val="nil"/>
        </w:pBdr>
        <w:spacing w:after="0"/>
        <w:ind w:left="0" w:firstLine="0"/>
        <w:jc w:val="both"/>
        <w:rPr>
          <w:rFonts w:ascii="Times New Roman" w:hAnsi="Times New Roman" w:cs="Times New Roman"/>
          <w:color w:val="000000"/>
          <w:sz w:val="28"/>
          <w:szCs w:val="28"/>
        </w:rPr>
      </w:pPr>
      <w:r w:rsidRPr="0048150C">
        <w:rPr>
          <w:rFonts w:ascii="Times New Roman" w:hAnsi="Times New Roman" w:cs="Times New Roman"/>
          <w:color w:val="000000"/>
          <w:sz w:val="28"/>
          <w:szCs w:val="28"/>
        </w:rPr>
        <w:t xml:space="preserve">Регіональна доповідь про стан навколишнього природного середовища Київської області у 2022 році [Електронний ресурс]. </w:t>
      </w:r>
      <w:hyperlink r:id="rId44" w:history="1">
        <w:r w:rsidRPr="0048150C">
          <w:rPr>
            <w:rStyle w:val="a6"/>
            <w:rFonts w:ascii="Times New Roman" w:hAnsi="Times New Roman" w:cs="Times New Roman"/>
            <w:sz w:val="28"/>
            <w:szCs w:val="28"/>
          </w:rPr>
          <w:t>https://mepr.gov.ua/diyalnist/napryamky/ekologichnyj-monitoryng/regionalni-dopovidi-pro-stan-navkolyshnogo-seredovyshha-v-ukrayini/</w:t>
        </w:r>
      </w:hyperlink>
    </w:p>
    <w:p w:rsidR="00C848F6" w:rsidRPr="0048150C" w:rsidRDefault="00A1130D" w:rsidP="0025592E">
      <w:pPr>
        <w:pStyle w:val="a3"/>
        <w:numPr>
          <w:ilvl w:val="0"/>
          <w:numId w:val="3"/>
        </w:numPr>
        <w:pBdr>
          <w:top w:val="nil"/>
          <w:left w:val="nil"/>
          <w:bottom w:val="nil"/>
          <w:right w:val="nil"/>
          <w:between w:val="nil"/>
        </w:pBdr>
        <w:spacing w:after="0"/>
        <w:ind w:left="0" w:firstLine="0"/>
        <w:jc w:val="both"/>
        <w:rPr>
          <w:rStyle w:val="a6"/>
          <w:rFonts w:ascii="Times New Roman" w:hAnsi="Times New Roman" w:cs="Times New Roman"/>
          <w:color w:val="000000"/>
          <w:sz w:val="28"/>
          <w:szCs w:val="28"/>
          <w:u w:val="none"/>
        </w:rPr>
      </w:pPr>
      <w:r w:rsidRPr="0048150C">
        <w:rPr>
          <w:rFonts w:ascii="Times New Roman" w:hAnsi="Times New Roman" w:cs="Times New Roman"/>
          <w:color w:val="000000"/>
          <w:sz w:val="28"/>
          <w:szCs w:val="28"/>
        </w:rPr>
        <w:t xml:space="preserve">Екологічний паспорт Київської області [Електронний ресурс]. – Режим доступу: </w:t>
      </w:r>
      <w:hyperlink r:id="rId45" w:history="1">
        <w:r w:rsidRPr="0048150C">
          <w:rPr>
            <w:rStyle w:val="a6"/>
            <w:rFonts w:ascii="Times New Roman" w:hAnsi="Times New Roman" w:cs="Times New Roman"/>
            <w:sz w:val="28"/>
            <w:szCs w:val="28"/>
          </w:rPr>
          <w:t>https://mepr.gov.ua/diyalnist/napryamky/ekologichnyj-monitoryng/ekologichni-pasporty/</w:t>
        </w:r>
      </w:hyperlink>
    </w:p>
    <w:p w:rsidR="005E7952" w:rsidRPr="0048150C" w:rsidRDefault="005E7952" w:rsidP="005E7952">
      <w:pPr>
        <w:pStyle w:val="a3"/>
        <w:pBdr>
          <w:top w:val="nil"/>
          <w:left w:val="nil"/>
          <w:bottom w:val="nil"/>
          <w:right w:val="nil"/>
          <w:between w:val="nil"/>
        </w:pBdr>
        <w:spacing w:after="0"/>
        <w:ind w:left="0"/>
        <w:jc w:val="both"/>
        <w:rPr>
          <w:rStyle w:val="a6"/>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Відповідальні виконавці: </w:t>
      </w:r>
    </w:p>
    <w:p w:rsidR="00AE1D7F" w:rsidRPr="0048150C" w:rsidRDefault="00AE1D7F" w:rsidP="00AE1D7F">
      <w:pPr>
        <w:spacing w:after="0"/>
        <w:ind w:firstLine="708"/>
        <w:jc w:val="both"/>
        <w:rPr>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Костецький А.М. </w:t>
      </w:r>
    </w:p>
    <w:p w:rsidR="00AE1D7F" w:rsidRPr="0048150C" w:rsidRDefault="00AE1D7F" w:rsidP="00AE1D7F">
      <w:pPr>
        <w:spacing w:after="0"/>
        <w:ind w:firstLine="708"/>
        <w:jc w:val="both"/>
        <w:rPr>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Манішевська Н.М.</w:t>
      </w:r>
    </w:p>
    <w:p w:rsidR="00AE1D7F" w:rsidRPr="0048150C" w:rsidRDefault="00AE1D7F" w:rsidP="00AE1D7F">
      <w:pPr>
        <w:spacing w:after="0"/>
        <w:ind w:firstLine="708"/>
        <w:jc w:val="both"/>
        <w:rPr>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Севериненко Т.О. </w:t>
      </w:r>
    </w:p>
    <w:p w:rsidR="00AE1D7F" w:rsidRPr="0048150C" w:rsidRDefault="00AE1D7F" w:rsidP="00AE1D7F">
      <w:pPr>
        <w:spacing w:after="0"/>
        <w:ind w:firstLine="708"/>
        <w:jc w:val="both"/>
        <w:rPr>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Ліщук А.М. </w:t>
      </w:r>
    </w:p>
    <w:p w:rsidR="00AE1D7F" w:rsidRPr="0048150C" w:rsidRDefault="00AE1D7F" w:rsidP="00AE1D7F">
      <w:pPr>
        <w:spacing w:after="0"/>
        <w:ind w:firstLine="708"/>
        <w:jc w:val="both"/>
        <w:rPr>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Сова А.М. </w:t>
      </w:r>
    </w:p>
    <w:p w:rsidR="00AE1D7F" w:rsidRPr="0048150C" w:rsidRDefault="00AE1D7F" w:rsidP="00AE1D7F">
      <w:pPr>
        <w:spacing w:after="0"/>
        <w:ind w:firstLine="708"/>
        <w:jc w:val="both"/>
        <w:rPr>
          <w:rFonts w:ascii="Times New Roman" w:hAnsi="Times New Roman" w:cs="Times New Roman"/>
          <w:sz w:val="28"/>
          <w:szCs w:val="28"/>
        </w:rPr>
      </w:pPr>
    </w:p>
    <w:p w:rsidR="00AE1D7F" w:rsidRPr="0048150C" w:rsidRDefault="00AE1D7F" w:rsidP="00AE1D7F">
      <w:pPr>
        <w:spacing w:after="0"/>
        <w:ind w:firstLine="708"/>
        <w:jc w:val="both"/>
        <w:rPr>
          <w:rFonts w:ascii="Times New Roman" w:hAnsi="Times New Roman" w:cs="Times New Roman"/>
          <w:sz w:val="28"/>
          <w:szCs w:val="28"/>
        </w:rPr>
      </w:pPr>
      <w:r w:rsidRPr="0048150C">
        <w:rPr>
          <w:rFonts w:ascii="Times New Roman" w:hAnsi="Times New Roman" w:cs="Times New Roman"/>
          <w:sz w:val="28"/>
          <w:szCs w:val="28"/>
        </w:rPr>
        <w:t xml:space="preserve">Гринюк С.В. </w:t>
      </w:r>
    </w:p>
    <w:p w:rsidR="005E7952" w:rsidRPr="0048150C" w:rsidRDefault="005E7952" w:rsidP="005E7952">
      <w:pPr>
        <w:pStyle w:val="a3"/>
        <w:pBdr>
          <w:top w:val="nil"/>
          <w:left w:val="nil"/>
          <w:bottom w:val="nil"/>
          <w:right w:val="nil"/>
          <w:between w:val="nil"/>
        </w:pBdr>
        <w:spacing w:after="0"/>
        <w:ind w:left="0"/>
        <w:jc w:val="both"/>
        <w:rPr>
          <w:rFonts w:ascii="Times New Roman" w:hAnsi="Times New Roman" w:cs="Times New Roman"/>
          <w:color w:val="000000"/>
          <w:sz w:val="28"/>
          <w:szCs w:val="28"/>
        </w:rPr>
      </w:pPr>
    </w:p>
    <w:sectPr w:rsidR="005E7952" w:rsidRPr="0048150C" w:rsidSect="006479F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CD" w:rsidRDefault="00F37CCD" w:rsidP="004C58B5">
      <w:pPr>
        <w:spacing w:after="0" w:line="240" w:lineRule="auto"/>
      </w:pPr>
      <w:r>
        <w:separator/>
      </w:r>
    </w:p>
  </w:endnote>
  <w:endnote w:type="continuationSeparator" w:id="0">
    <w:p w:rsidR="00F37CCD" w:rsidRDefault="00F37CCD" w:rsidP="004C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0939"/>
      <w:docPartObj>
        <w:docPartGallery w:val="Page Numbers (Bottom of Page)"/>
        <w:docPartUnique/>
      </w:docPartObj>
    </w:sdtPr>
    <w:sdtEndPr/>
    <w:sdtContent>
      <w:p w:rsidR="002E14DB" w:rsidRDefault="002E14DB">
        <w:pPr>
          <w:pStyle w:val="af0"/>
          <w:jc w:val="right"/>
        </w:pPr>
        <w:r>
          <w:fldChar w:fldCharType="begin"/>
        </w:r>
        <w:r>
          <w:instrText xml:space="preserve"> PAGE   \* MERGEFORMAT </w:instrText>
        </w:r>
        <w:r>
          <w:fldChar w:fldCharType="separate"/>
        </w:r>
        <w:r w:rsidR="00A042DD">
          <w:rPr>
            <w:noProof/>
          </w:rPr>
          <w:t>4</w:t>
        </w:r>
        <w:r>
          <w:rPr>
            <w:noProof/>
          </w:rPr>
          <w:fldChar w:fldCharType="end"/>
        </w:r>
      </w:p>
    </w:sdtContent>
  </w:sdt>
  <w:p w:rsidR="002E14DB" w:rsidRDefault="002E14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CD" w:rsidRDefault="00F37CCD" w:rsidP="004C58B5">
      <w:pPr>
        <w:spacing w:after="0" w:line="240" w:lineRule="auto"/>
      </w:pPr>
      <w:r>
        <w:separator/>
      </w:r>
    </w:p>
  </w:footnote>
  <w:footnote w:type="continuationSeparator" w:id="0">
    <w:p w:rsidR="00F37CCD" w:rsidRDefault="00F37CCD" w:rsidP="004C5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DB" w:rsidRDefault="002E14DB" w:rsidP="004C58B5">
    <w:pPr>
      <w:pStyle w:val="ac"/>
      <w:ind w:left="1"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DB" w:rsidRDefault="002E14DB" w:rsidP="004C58B5">
    <w:pPr>
      <w:pStyle w:val="ac"/>
      <w:ind w:left="1"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DB" w:rsidRDefault="002E14DB" w:rsidP="004C58B5">
    <w:pPr>
      <w:pStyle w:val="ac"/>
      <w:ind w:left="1"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335"/>
    <w:multiLevelType w:val="multilevel"/>
    <w:tmpl w:val="02C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A3A64"/>
    <w:multiLevelType w:val="hybridMultilevel"/>
    <w:tmpl w:val="99F4D1DA"/>
    <w:lvl w:ilvl="0" w:tplc="CF709D7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A9663F"/>
    <w:multiLevelType w:val="hybridMultilevel"/>
    <w:tmpl w:val="BEBE2B72"/>
    <w:lvl w:ilvl="0" w:tplc="CBD419C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C30389C"/>
    <w:multiLevelType w:val="multilevel"/>
    <w:tmpl w:val="D4D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D1175"/>
    <w:multiLevelType w:val="multilevel"/>
    <w:tmpl w:val="B73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317EF"/>
    <w:multiLevelType w:val="multilevel"/>
    <w:tmpl w:val="E55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76BB8"/>
    <w:multiLevelType w:val="multilevel"/>
    <w:tmpl w:val="A674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15A9C"/>
    <w:multiLevelType w:val="multilevel"/>
    <w:tmpl w:val="A58EC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22505"/>
    <w:multiLevelType w:val="multilevel"/>
    <w:tmpl w:val="E1EEE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469AD"/>
    <w:multiLevelType w:val="multilevel"/>
    <w:tmpl w:val="9A566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8272F"/>
    <w:multiLevelType w:val="multilevel"/>
    <w:tmpl w:val="F52C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74DB0"/>
    <w:multiLevelType w:val="multilevel"/>
    <w:tmpl w:val="2B1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380D2B"/>
    <w:multiLevelType w:val="multilevel"/>
    <w:tmpl w:val="B01A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B2CEB"/>
    <w:multiLevelType w:val="multilevel"/>
    <w:tmpl w:val="C0AC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E708E3"/>
    <w:multiLevelType w:val="multilevel"/>
    <w:tmpl w:val="150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0D5796"/>
    <w:multiLevelType w:val="multilevel"/>
    <w:tmpl w:val="DC02E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75FDB"/>
    <w:multiLevelType w:val="multilevel"/>
    <w:tmpl w:val="5226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158F2"/>
    <w:multiLevelType w:val="multilevel"/>
    <w:tmpl w:val="F03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E772F"/>
    <w:multiLevelType w:val="multilevel"/>
    <w:tmpl w:val="308A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B3D17"/>
    <w:multiLevelType w:val="multilevel"/>
    <w:tmpl w:val="AFE4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476C0A"/>
    <w:multiLevelType w:val="multilevel"/>
    <w:tmpl w:val="163A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570CC"/>
    <w:multiLevelType w:val="multilevel"/>
    <w:tmpl w:val="FEF8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451CE"/>
    <w:multiLevelType w:val="multilevel"/>
    <w:tmpl w:val="123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5649B"/>
    <w:multiLevelType w:val="multilevel"/>
    <w:tmpl w:val="9536D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E319B"/>
    <w:multiLevelType w:val="multilevel"/>
    <w:tmpl w:val="A718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E45082"/>
    <w:multiLevelType w:val="hybridMultilevel"/>
    <w:tmpl w:val="C7FE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5E3669"/>
    <w:multiLevelType w:val="multilevel"/>
    <w:tmpl w:val="39C6C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5"/>
  </w:num>
  <w:num w:numId="4">
    <w:abstractNumId w:val="15"/>
  </w:num>
  <w:num w:numId="5">
    <w:abstractNumId w:val="11"/>
  </w:num>
  <w:num w:numId="6">
    <w:abstractNumId w:val="12"/>
  </w:num>
  <w:num w:numId="7">
    <w:abstractNumId w:val="17"/>
  </w:num>
  <w:num w:numId="8">
    <w:abstractNumId w:val="18"/>
  </w:num>
  <w:num w:numId="9">
    <w:abstractNumId w:val="9"/>
  </w:num>
  <w:num w:numId="10">
    <w:abstractNumId w:val="26"/>
  </w:num>
  <w:num w:numId="11">
    <w:abstractNumId w:val="8"/>
  </w:num>
  <w:num w:numId="12">
    <w:abstractNumId w:val="7"/>
  </w:num>
  <w:num w:numId="13">
    <w:abstractNumId w:val="21"/>
  </w:num>
  <w:num w:numId="14">
    <w:abstractNumId w:val="14"/>
  </w:num>
  <w:num w:numId="15">
    <w:abstractNumId w:val="19"/>
  </w:num>
  <w:num w:numId="16">
    <w:abstractNumId w:val="23"/>
  </w:num>
  <w:num w:numId="17">
    <w:abstractNumId w:val="20"/>
  </w:num>
  <w:num w:numId="18">
    <w:abstractNumId w:val="24"/>
  </w:num>
  <w:num w:numId="19">
    <w:abstractNumId w:val="13"/>
  </w:num>
  <w:num w:numId="20">
    <w:abstractNumId w:val="6"/>
  </w:num>
  <w:num w:numId="21">
    <w:abstractNumId w:val="4"/>
  </w:num>
  <w:num w:numId="22">
    <w:abstractNumId w:val="0"/>
  </w:num>
  <w:num w:numId="23">
    <w:abstractNumId w:val="22"/>
  </w:num>
  <w:num w:numId="24">
    <w:abstractNumId w:val="10"/>
  </w:num>
  <w:num w:numId="25">
    <w:abstractNumId w:val="5"/>
  </w:num>
  <w:num w:numId="26">
    <w:abstractNumId w:val="3"/>
  </w:num>
  <w:num w:numId="2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43"/>
    <w:rsid w:val="000002FF"/>
    <w:rsid w:val="0000598C"/>
    <w:rsid w:val="000156E2"/>
    <w:rsid w:val="000229A6"/>
    <w:rsid w:val="00024A8E"/>
    <w:rsid w:val="000311D3"/>
    <w:rsid w:val="00033079"/>
    <w:rsid w:val="000369D2"/>
    <w:rsid w:val="000446ED"/>
    <w:rsid w:val="00045349"/>
    <w:rsid w:val="0004681E"/>
    <w:rsid w:val="00075AAC"/>
    <w:rsid w:val="000807C4"/>
    <w:rsid w:val="000A2398"/>
    <w:rsid w:val="000A31BA"/>
    <w:rsid w:val="000B3146"/>
    <w:rsid w:val="000B66E7"/>
    <w:rsid w:val="000B774F"/>
    <w:rsid w:val="000C73B6"/>
    <w:rsid w:val="000D4CD0"/>
    <w:rsid w:val="000E21FB"/>
    <w:rsid w:val="000E2492"/>
    <w:rsid w:val="000F0431"/>
    <w:rsid w:val="000F3040"/>
    <w:rsid w:val="000F3E57"/>
    <w:rsid w:val="00102924"/>
    <w:rsid w:val="00110842"/>
    <w:rsid w:val="00112DB5"/>
    <w:rsid w:val="00116485"/>
    <w:rsid w:val="00117CAD"/>
    <w:rsid w:val="00124E58"/>
    <w:rsid w:val="00136576"/>
    <w:rsid w:val="0014168C"/>
    <w:rsid w:val="001529F3"/>
    <w:rsid w:val="00154D6F"/>
    <w:rsid w:val="00165BF4"/>
    <w:rsid w:val="00167935"/>
    <w:rsid w:val="00171126"/>
    <w:rsid w:val="001827AC"/>
    <w:rsid w:val="001A7279"/>
    <w:rsid w:val="001C003F"/>
    <w:rsid w:val="001C32A2"/>
    <w:rsid w:val="001D770B"/>
    <w:rsid w:val="001E2C30"/>
    <w:rsid w:val="001E4EA4"/>
    <w:rsid w:val="001F060D"/>
    <w:rsid w:val="001F6BE5"/>
    <w:rsid w:val="001F7665"/>
    <w:rsid w:val="0020064A"/>
    <w:rsid w:val="00205341"/>
    <w:rsid w:val="00212999"/>
    <w:rsid w:val="00215C29"/>
    <w:rsid w:val="00222014"/>
    <w:rsid w:val="00222A27"/>
    <w:rsid w:val="00231D75"/>
    <w:rsid w:val="00232214"/>
    <w:rsid w:val="002413D4"/>
    <w:rsid w:val="00247802"/>
    <w:rsid w:val="00253C93"/>
    <w:rsid w:val="00254D60"/>
    <w:rsid w:val="0025592E"/>
    <w:rsid w:val="00263B52"/>
    <w:rsid w:val="00274578"/>
    <w:rsid w:val="00280403"/>
    <w:rsid w:val="00281A05"/>
    <w:rsid w:val="00283D9B"/>
    <w:rsid w:val="00293D00"/>
    <w:rsid w:val="00296AB5"/>
    <w:rsid w:val="002A1B63"/>
    <w:rsid w:val="002B01F0"/>
    <w:rsid w:val="002B660A"/>
    <w:rsid w:val="002C07EB"/>
    <w:rsid w:val="002C4F7A"/>
    <w:rsid w:val="002D49C5"/>
    <w:rsid w:val="002D7350"/>
    <w:rsid w:val="002E14DB"/>
    <w:rsid w:val="002E73D5"/>
    <w:rsid w:val="002E74D9"/>
    <w:rsid w:val="002F27FD"/>
    <w:rsid w:val="0030171F"/>
    <w:rsid w:val="00307614"/>
    <w:rsid w:val="00330119"/>
    <w:rsid w:val="0033395F"/>
    <w:rsid w:val="003361C0"/>
    <w:rsid w:val="0034533A"/>
    <w:rsid w:val="0034541E"/>
    <w:rsid w:val="00352DB8"/>
    <w:rsid w:val="00362A26"/>
    <w:rsid w:val="003650D9"/>
    <w:rsid w:val="00365304"/>
    <w:rsid w:val="00366688"/>
    <w:rsid w:val="0037282E"/>
    <w:rsid w:val="00374E11"/>
    <w:rsid w:val="003819BB"/>
    <w:rsid w:val="00390D85"/>
    <w:rsid w:val="00391386"/>
    <w:rsid w:val="003A2ACF"/>
    <w:rsid w:val="003A3B00"/>
    <w:rsid w:val="003B023F"/>
    <w:rsid w:val="003B6353"/>
    <w:rsid w:val="003B6533"/>
    <w:rsid w:val="003C4E5E"/>
    <w:rsid w:val="003D78C4"/>
    <w:rsid w:val="003E0133"/>
    <w:rsid w:val="003E4D8C"/>
    <w:rsid w:val="003E7501"/>
    <w:rsid w:val="003F534A"/>
    <w:rsid w:val="004012E9"/>
    <w:rsid w:val="0040680E"/>
    <w:rsid w:val="00407E8B"/>
    <w:rsid w:val="00410AD6"/>
    <w:rsid w:val="00417BB1"/>
    <w:rsid w:val="00421370"/>
    <w:rsid w:val="00423841"/>
    <w:rsid w:val="00423CC4"/>
    <w:rsid w:val="004316E4"/>
    <w:rsid w:val="004516CB"/>
    <w:rsid w:val="00453619"/>
    <w:rsid w:val="004545D4"/>
    <w:rsid w:val="00466EEE"/>
    <w:rsid w:val="0047468F"/>
    <w:rsid w:val="0048150C"/>
    <w:rsid w:val="0048416A"/>
    <w:rsid w:val="0049107A"/>
    <w:rsid w:val="00492070"/>
    <w:rsid w:val="004A0F11"/>
    <w:rsid w:val="004B1C91"/>
    <w:rsid w:val="004B1DE3"/>
    <w:rsid w:val="004B4B55"/>
    <w:rsid w:val="004C58B5"/>
    <w:rsid w:val="004D1B6A"/>
    <w:rsid w:val="004D1DF0"/>
    <w:rsid w:val="004D1E2E"/>
    <w:rsid w:val="004D4A3E"/>
    <w:rsid w:val="004F1D23"/>
    <w:rsid w:val="004F39E5"/>
    <w:rsid w:val="004F4067"/>
    <w:rsid w:val="004F7FD9"/>
    <w:rsid w:val="0051529C"/>
    <w:rsid w:val="005156B1"/>
    <w:rsid w:val="00515B01"/>
    <w:rsid w:val="00515CF6"/>
    <w:rsid w:val="005264A8"/>
    <w:rsid w:val="005275D6"/>
    <w:rsid w:val="005350F6"/>
    <w:rsid w:val="00536050"/>
    <w:rsid w:val="0054190C"/>
    <w:rsid w:val="00545364"/>
    <w:rsid w:val="00551CE0"/>
    <w:rsid w:val="0056574D"/>
    <w:rsid w:val="00583916"/>
    <w:rsid w:val="00595F07"/>
    <w:rsid w:val="005B7B4D"/>
    <w:rsid w:val="005D0766"/>
    <w:rsid w:val="005D15F5"/>
    <w:rsid w:val="005D518D"/>
    <w:rsid w:val="005E12C9"/>
    <w:rsid w:val="005E4AC6"/>
    <w:rsid w:val="005E58AB"/>
    <w:rsid w:val="005E7952"/>
    <w:rsid w:val="00610A83"/>
    <w:rsid w:val="00613C2B"/>
    <w:rsid w:val="0061450E"/>
    <w:rsid w:val="00643765"/>
    <w:rsid w:val="0064652D"/>
    <w:rsid w:val="006479F9"/>
    <w:rsid w:val="00653B97"/>
    <w:rsid w:val="006551DB"/>
    <w:rsid w:val="00664BE8"/>
    <w:rsid w:val="00673021"/>
    <w:rsid w:val="006746E4"/>
    <w:rsid w:val="006813D5"/>
    <w:rsid w:val="006A20DB"/>
    <w:rsid w:val="006A6B62"/>
    <w:rsid w:val="006C5CFA"/>
    <w:rsid w:val="006D0830"/>
    <w:rsid w:val="006D0B20"/>
    <w:rsid w:val="006D2301"/>
    <w:rsid w:val="006D2312"/>
    <w:rsid w:val="006D4AE5"/>
    <w:rsid w:val="006D50B7"/>
    <w:rsid w:val="006D6AB4"/>
    <w:rsid w:val="006D7FF8"/>
    <w:rsid w:val="006E4059"/>
    <w:rsid w:val="006E5F26"/>
    <w:rsid w:val="006F17E6"/>
    <w:rsid w:val="006F329A"/>
    <w:rsid w:val="007126DA"/>
    <w:rsid w:val="00722ECE"/>
    <w:rsid w:val="00732871"/>
    <w:rsid w:val="0073387A"/>
    <w:rsid w:val="007349FC"/>
    <w:rsid w:val="007360AA"/>
    <w:rsid w:val="00737629"/>
    <w:rsid w:val="0075464D"/>
    <w:rsid w:val="007563E5"/>
    <w:rsid w:val="0076017A"/>
    <w:rsid w:val="00773356"/>
    <w:rsid w:val="00780CB7"/>
    <w:rsid w:val="00790999"/>
    <w:rsid w:val="0079678B"/>
    <w:rsid w:val="0079771D"/>
    <w:rsid w:val="007B071E"/>
    <w:rsid w:val="007B2114"/>
    <w:rsid w:val="007B7D0F"/>
    <w:rsid w:val="007E225E"/>
    <w:rsid w:val="007E287D"/>
    <w:rsid w:val="0080344D"/>
    <w:rsid w:val="008045E5"/>
    <w:rsid w:val="008048D6"/>
    <w:rsid w:val="00805AFB"/>
    <w:rsid w:val="008111B0"/>
    <w:rsid w:val="00813430"/>
    <w:rsid w:val="0081500A"/>
    <w:rsid w:val="0082226C"/>
    <w:rsid w:val="0082519B"/>
    <w:rsid w:val="00851201"/>
    <w:rsid w:val="008519EC"/>
    <w:rsid w:val="00854228"/>
    <w:rsid w:val="00862348"/>
    <w:rsid w:val="00880858"/>
    <w:rsid w:val="008828B3"/>
    <w:rsid w:val="00883B46"/>
    <w:rsid w:val="0089280C"/>
    <w:rsid w:val="0089436D"/>
    <w:rsid w:val="008A1151"/>
    <w:rsid w:val="008B1510"/>
    <w:rsid w:val="008B2AF9"/>
    <w:rsid w:val="008B47D0"/>
    <w:rsid w:val="008B7E14"/>
    <w:rsid w:val="008C0669"/>
    <w:rsid w:val="008C6ACF"/>
    <w:rsid w:val="008D1A6F"/>
    <w:rsid w:val="008D4799"/>
    <w:rsid w:val="008D538A"/>
    <w:rsid w:val="008E4850"/>
    <w:rsid w:val="008E5177"/>
    <w:rsid w:val="008E660D"/>
    <w:rsid w:val="008F106E"/>
    <w:rsid w:val="008F5A05"/>
    <w:rsid w:val="008F5D16"/>
    <w:rsid w:val="00912A72"/>
    <w:rsid w:val="00926596"/>
    <w:rsid w:val="00927EB1"/>
    <w:rsid w:val="0093208D"/>
    <w:rsid w:val="00935756"/>
    <w:rsid w:val="00943C58"/>
    <w:rsid w:val="00944B70"/>
    <w:rsid w:val="00951E32"/>
    <w:rsid w:val="00953B39"/>
    <w:rsid w:val="0096029B"/>
    <w:rsid w:val="00965F5A"/>
    <w:rsid w:val="00971192"/>
    <w:rsid w:val="00972B5C"/>
    <w:rsid w:val="00995807"/>
    <w:rsid w:val="009A00ED"/>
    <w:rsid w:val="009A3F54"/>
    <w:rsid w:val="009B301D"/>
    <w:rsid w:val="009B3A51"/>
    <w:rsid w:val="009B7323"/>
    <w:rsid w:val="009C01DB"/>
    <w:rsid w:val="009C30EB"/>
    <w:rsid w:val="009D146A"/>
    <w:rsid w:val="009E3C25"/>
    <w:rsid w:val="009E7DD0"/>
    <w:rsid w:val="009F2B52"/>
    <w:rsid w:val="00A00995"/>
    <w:rsid w:val="00A01A64"/>
    <w:rsid w:val="00A02172"/>
    <w:rsid w:val="00A042DD"/>
    <w:rsid w:val="00A05DAB"/>
    <w:rsid w:val="00A06851"/>
    <w:rsid w:val="00A0730F"/>
    <w:rsid w:val="00A11126"/>
    <w:rsid w:val="00A1130D"/>
    <w:rsid w:val="00A13FC1"/>
    <w:rsid w:val="00A14C82"/>
    <w:rsid w:val="00A2788C"/>
    <w:rsid w:val="00A312FA"/>
    <w:rsid w:val="00A40D91"/>
    <w:rsid w:val="00A44FB7"/>
    <w:rsid w:val="00A47929"/>
    <w:rsid w:val="00A52110"/>
    <w:rsid w:val="00A54B82"/>
    <w:rsid w:val="00A62E6B"/>
    <w:rsid w:val="00A72DB8"/>
    <w:rsid w:val="00A758E0"/>
    <w:rsid w:val="00A764D4"/>
    <w:rsid w:val="00A80EFE"/>
    <w:rsid w:val="00A86CB4"/>
    <w:rsid w:val="00A971A0"/>
    <w:rsid w:val="00AA2101"/>
    <w:rsid w:val="00AB6ECA"/>
    <w:rsid w:val="00AC7EE5"/>
    <w:rsid w:val="00AD0409"/>
    <w:rsid w:val="00AD42D4"/>
    <w:rsid w:val="00AE1D7F"/>
    <w:rsid w:val="00AE63E9"/>
    <w:rsid w:val="00B0593E"/>
    <w:rsid w:val="00B07205"/>
    <w:rsid w:val="00B10F01"/>
    <w:rsid w:val="00B15A41"/>
    <w:rsid w:val="00B161B2"/>
    <w:rsid w:val="00B2026D"/>
    <w:rsid w:val="00B214E3"/>
    <w:rsid w:val="00B21AF0"/>
    <w:rsid w:val="00B233A1"/>
    <w:rsid w:val="00B2648A"/>
    <w:rsid w:val="00B315F5"/>
    <w:rsid w:val="00B33E8A"/>
    <w:rsid w:val="00B37FC0"/>
    <w:rsid w:val="00B53C2A"/>
    <w:rsid w:val="00B55443"/>
    <w:rsid w:val="00B60352"/>
    <w:rsid w:val="00B627FD"/>
    <w:rsid w:val="00B632F7"/>
    <w:rsid w:val="00B7042E"/>
    <w:rsid w:val="00B7054B"/>
    <w:rsid w:val="00B756CA"/>
    <w:rsid w:val="00B77DD6"/>
    <w:rsid w:val="00B800F3"/>
    <w:rsid w:val="00B8237D"/>
    <w:rsid w:val="00B90CE7"/>
    <w:rsid w:val="00B970B1"/>
    <w:rsid w:val="00BA0B28"/>
    <w:rsid w:val="00BA7ECA"/>
    <w:rsid w:val="00BD2041"/>
    <w:rsid w:val="00BF7090"/>
    <w:rsid w:val="00C11A4F"/>
    <w:rsid w:val="00C13662"/>
    <w:rsid w:val="00C16FC4"/>
    <w:rsid w:val="00C21975"/>
    <w:rsid w:val="00C2757B"/>
    <w:rsid w:val="00C3189A"/>
    <w:rsid w:val="00C42532"/>
    <w:rsid w:val="00C462C4"/>
    <w:rsid w:val="00C5128C"/>
    <w:rsid w:val="00C63E23"/>
    <w:rsid w:val="00C70AB8"/>
    <w:rsid w:val="00C7190F"/>
    <w:rsid w:val="00C722B7"/>
    <w:rsid w:val="00C7382A"/>
    <w:rsid w:val="00C82406"/>
    <w:rsid w:val="00C848F6"/>
    <w:rsid w:val="00C87B21"/>
    <w:rsid w:val="00C91970"/>
    <w:rsid w:val="00C93D36"/>
    <w:rsid w:val="00CA6B44"/>
    <w:rsid w:val="00CB0116"/>
    <w:rsid w:val="00CB3832"/>
    <w:rsid w:val="00CB5684"/>
    <w:rsid w:val="00CB5D7D"/>
    <w:rsid w:val="00CC45C8"/>
    <w:rsid w:val="00CD25CF"/>
    <w:rsid w:val="00CD297E"/>
    <w:rsid w:val="00CD3000"/>
    <w:rsid w:val="00CD56CD"/>
    <w:rsid w:val="00CF18C1"/>
    <w:rsid w:val="00CF568A"/>
    <w:rsid w:val="00CF5E18"/>
    <w:rsid w:val="00D03985"/>
    <w:rsid w:val="00D039D6"/>
    <w:rsid w:val="00D070E5"/>
    <w:rsid w:val="00D12CB7"/>
    <w:rsid w:val="00D141C6"/>
    <w:rsid w:val="00D169B3"/>
    <w:rsid w:val="00D17791"/>
    <w:rsid w:val="00D20263"/>
    <w:rsid w:val="00D21BF5"/>
    <w:rsid w:val="00D241DA"/>
    <w:rsid w:val="00D457AC"/>
    <w:rsid w:val="00D54D0C"/>
    <w:rsid w:val="00D60681"/>
    <w:rsid w:val="00D71483"/>
    <w:rsid w:val="00D71BAC"/>
    <w:rsid w:val="00D74ADD"/>
    <w:rsid w:val="00D761EA"/>
    <w:rsid w:val="00D80E8A"/>
    <w:rsid w:val="00D81580"/>
    <w:rsid w:val="00D84986"/>
    <w:rsid w:val="00D851CF"/>
    <w:rsid w:val="00D87BA7"/>
    <w:rsid w:val="00D90BF9"/>
    <w:rsid w:val="00D9792B"/>
    <w:rsid w:val="00DA29A1"/>
    <w:rsid w:val="00DA4F3E"/>
    <w:rsid w:val="00DB1A9C"/>
    <w:rsid w:val="00DC56F1"/>
    <w:rsid w:val="00DE491D"/>
    <w:rsid w:val="00DE5787"/>
    <w:rsid w:val="00DF14C5"/>
    <w:rsid w:val="00DF6C0D"/>
    <w:rsid w:val="00E042C1"/>
    <w:rsid w:val="00E06599"/>
    <w:rsid w:val="00E12B67"/>
    <w:rsid w:val="00E15EB3"/>
    <w:rsid w:val="00E164EF"/>
    <w:rsid w:val="00E26D5E"/>
    <w:rsid w:val="00E37AC1"/>
    <w:rsid w:val="00E50C80"/>
    <w:rsid w:val="00E55E48"/>
    <w:rsid w:val="00E601A2"/>
    <w:rsid w:val="00E66D39"/>
    <w:rsid w:val="00E75DD5"/>
    <w:rsid w:val="00E77B39"/>
    <w:rsid w:val="00E813EC"/>
    <w:rsid w:val="00E83A70"/>
    <w:rsid w:val="00E846EC"/>
    <w:rsid w:val="00E951F7"/>
    <w:rsid w:val="00EA03C0"/>
    <w:rsid w:val="00EA641E"/>
    <w:rsid w:val="00EB5DC9"/>
    <w:rsid w:val="00EB6A5A"/>
    <w:rsid w:val="00EB7B59"/>
    <w:rsid w:val="00ED011D"/>
    <w:rsid w:val="00EE04F7"/>
    <w:rsid w:val="00EE2C60"/>
    <w:rsid w:val="00EE6806"/>
    <w:rsid w:val="00F0324C"/>
    <w:rsid w:val="00F03B20"/>
    <w:rsid w:val="00F042EA"/>
    <w:rsid w:val="00F118F7"/>
    <w:rsid w:val="00F121D0"/>
    <w:rsid w:val="00F1277E"/>
    <w:rsid w:val="00F12DCF"/>
    <w:rsid w:val="00F210D3"/>
    <w:rsid w:val="00F23E12"/>
    <w:rsid w:val="00F37CCD"/>
    <w:rsid w:val="00F40713"/>
    <w:rsid w:val="00F41CFC"/>
    <w:rsid w:val="00F57F05"/>
    <w:rsid w:val="00F74D4A"/>
    <w:rsid w:val="00F847E0"/>
    <w:rsid w:val="00F8713B"/>
    <w:rsid w:val="00FA010D"/>
    <w:rsid w:val="00FC1764"/>
    <w:rsid w:val="00FC7071"/>
    <w:rsid w:val="00FD6BE1"/>
    <w:rsid w:val="00FD6D4F"/>
    <w:rsid w:val="00FE44D4"/>
    <w:rsid w:val="00FF05DA"/>
    <w:rsid w:val="00FF6F6E"/>
    <w:rsid w:val="00FF7984"/>
    <w:rsid w:val="00FF79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CF6CF-E21C-489B-AD50-EB862899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59"/>
    <w:rPr>
      <w:lang w:val="uk-UA"/>
    </w:rPr>
  </w:style>
  <w:style w:type="paragraph" w:styleId="2">
    <w:name w:val="heading 2"/>
    <w:basedOn w:val="a"/>
    <w:link w:val="20"/>
    <w:uiPriority w:val="9"/>
    <w:qFormat/>
    <w:rsid w:val="00C7190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0002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002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554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C4253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List Paragraph (numbered (a)),List Paragraph1,Абзац списку1,Paragraphe de liste PBLH,Bullet Points,Liste Paragraf,Graph &amp; Table tite,Content2,List Paragraph 1,Heading 61,Lapis Bulleted List,Heading 2_sj,Dot pt,List Paragraph Char Char Char"/>
    <w:basedOn w:val="a"/>
    <w:uiPriority w:val="1"/>
    <w:qFormat/>
    <w:rsid w:val="00B970B1"/>
    <w:pPr>
      <w:ind w:left="720"/>
      <w:contextualSpacing/>
    </w:pPr>
  </w:style>
  <w:style w:type="paragraph" w:customStyle="1" w:styleId="docdata">
    <w:name w:val="docdata"/>
    <w:aliases w:val="docy,v5,2086,baiaagaaboqcaaadhgqaaausbaaaaaaaaaaaaaaaaaaaaaaaaaaaaaaaaaaaaaaaaaaaaaaaaaaaaaaaaaaaaaaaaaaaaaaaaaaaaaaaaaaaaaaaaaaaaaaaaaaaaaaaaaaaaaaaaaaaaaaaaaaaaaaaaaaaaaaaaaaaaaaaaaaaaaaaaaaaaaaaaaaaaaaaaaaaaaaaaaaaaaaaaaaaaaaaaaaaaaaaaaaaaaaa"/>
    <w:basedOn w:val="a"/>
    <w:rsid w:val="00C219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19">
    <w:name w:val="2119"/>
    <w:aliases w:val="baiaagaaboqcaaadfaqaaawkbaaaaaaaaaaaaaaaaaaaaaaaaaaaaaaaaaaaaaaaaaaaaaaaaaaaaaaaaaaaaaaaaaaaaaaaaaaaaaaaaaaaaaaaaaaaaaaaaaaaaaaaaaaaaaaaaaaaaaaaaaaaaaaaaaaaaaaaaaaaaaaaaaaaaaaaaaaaaaaaaaaaaaaaaaaaaaaaaaaaaaaaaaaaaaaaaaaaaaaaaaaaaaaa"/>
    <w:rsid w:val="00BF7090"/>
  </w:style>
  <w:style w:type="paragraph" w:styleId="a4">
    <w:name w:val="Balloon Text"/>
    <w:basedOn w:val="a"/>
    <w:link w:val="a5"/>
    <w:uiPriority w:val="99"/>
    <w:semiHidden/>
    <w:unhideWhenUsed/>
    <w:rsid w:val="00D714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483"/>
    <w:rPr>
      <w:rFonts w:ascii="Tahoma" w:hAnsi="Tahoma" w:cs="Tahoma"/>
      <w:sz w:val="16"/>
      <w:szCs w:val="16"/>
      <w:lang w:val="uk-UA"/>
    </w:rPr>
  </w:style>
  <w:style w:type="character" w:styleId="a6">
    <w:name w:val="Hyperlink"/>
    <w:basedOn w:val="a0"/>
    <w:uiPriority w:val="99"/>
    <w:unhideWhenUsed/>
    <w:rsid w:val="002F27FD"/>
    <w:rPr>
      <w:color w:val="0000FF" w:themeColor="hyperlink"/>
      <w:u w:val="single"/>
    </w:rPr>
  </w:style>
  <w:style w:type="character" w:styleId="a7">
    <w:name w:val="Emphasis"/>
    <w:uiPriority w:val="20"/>
    <w:qFormat/>
    <w:rsid w:val="008A1151"/>
    <w:rPr>
      <w:i/>
      <w:iCs/>
    </w:rPr>
  </w:style>
  <w:style w:type="character" w:styleId="a8">
    <w:name w:val="Strong"/>
    <w:uiPriority w:val="22"/>
    <w:qFormat/>
    <w:rsid w:val="008A1151"/>
    <w:rPr>
      <w:b/>
      <w:bCs/>
    </w:rPr>
  </w:style>
  <w:style w:type="character" w:customStyle="1" w:styleId="w8qarf">
    <w:name w:val="w8qarf"/>
    <w:basedOn w:val="a0"/>
    <w:rsid w:val="008A1151"/>
  </w:style>
  <w:style w:type="character" w:customStyle="1" w:styleId="lrzxr">
    <w:name w:val="lrzxr"/>
    <w:basedOn w:val="a0"/>
    <w:rsid w:val="008A1151"/>
  </w:style>
  <w:style w:type="paragraph" w:styleId="a9">
    <w:name w:val="No Spacing"/>
    <w:link w:val="aa"/>
    <w:uiPriority w:val="1"/>
    <w:qFormat/>
    <w:rsid w:val="008A1151"/>
    <w:pPr>
      <w:spacing w:after="0" w:line="240" w:lineRule="auto"/>
    </w:pPr>
    <w:rPr>
      <w:lang w:val="uk-UA"/>
    </w:rPr>
  </w:style>
  <w:style w:type="table" w:styleId="ab">
    <w:name w:val="Table Grid"/>
    <w:basedOn w:val="a1"/>
    <w:uiPriority w:val="39"/>
    <w:rsid w:val="00CF5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qFormat/>
    <w:rsid w:val="00FF79B4"/>
    <w:pPr>
      <w:tabs>
        <w:tab w:val="center" w:pos="4819"/>
        <w:tab w:val="right" w:pos="9639"/>
      </w:tabs>
      <w:suppressAutoHyphens/>
      <w:ind w:leftChars="-1" w:left="-1" w:hangingChars="1" w:hanging="1"/>
      <w:textDirection w:val="btLr"/>
      <w:textAlignment w:val="top"/>
      <w:outlineLvl w:val="0"/>
    </w:pPr>
    <w:rPr>
      <w:rFonts w:ascii="Times New Roman" w:eastAsia="Times New Roman" w:hAnsi="Times New Roman" w:cs="Times New Roman"/>
      <w:position w:val="-1"/>
      <w:sz w:val="28"/>
      <w:szCs w:val="28"/>
      <w:lang w:eastAsia="ru-RU"/>
    </w:rPr>
  </w:style>
  <w:style w:type="character" w:customStyle="1" w:styleId="ad">
    <w:name w:val="Верхний колонтитул Знак"/>
    <w:basedOn w:val="a0"/>
    <w:link w:val="ac"/>
    <w:uiPriority w:val="99"/>
    <w:rsid w:val="00FF79B4"/>
    <w:rPr>
      <w:rFonts w:ascii="Times New Roman" w:eastAsia="Times New Roman" w:hAnsi="Times New Roman" w:cs="Times New Roman"/>
      <w:position w:val="-1"/>
      <w:sz w:val="28"/>
      <w:szCs w:val="28"/>
      <w:lang w:val="uk-UA" w:eastAsia="ru-RU"/>
    </w:rPr>
  </w:style>
  <w:style w:type="paragraph" w:customStyle="1" w:styleId="TableParagraph">
    <w:name w:val="Table Paragraph"/>
    <w:basedOn w:val="a"/>
    <w:uiPriority w:val="1"/>
    <w:qFormat/>
    <w:rsid w:val="00E37AC1"/>
    <w:pPr>
      <w:widowControl w:val="0"/>
      <w:autoSpaceDE w:val="0"/>
      <w:autoSpaceDN w:val="0"/>
      <w:spacing w:after="0" w:line="240" w:lineRule="auto"/>
      <w:ind w:left="107" w:firstLine="709"/>
    </w:pPr>
    <w:rPr>
      <w:rFonts w:ascii="Times New Roman" w:eastAsia="Calibri" w:hAnsi="Times New Roman" w:cs="Times New Roman"/>
      <w:lang w:val="en-US"/>
    </w:rPr>
  </w:style>
  <w:style w:type="character" w:customStyle="1" w:styleId="fontstyle01">
    <w:name w:val="fontstyle01"/>
    <w:rsid w:val="00E37AC1"/>
    <w:rPr>
      <w:rFonts w:ascii="Times New Roman" w:hAnsi="Times New Roman" w:cs="Times New Roman"/>
      <w:color w:val="000000"/>
      <w:sz w:val="24"/>
      <w:szCs w:val="24"/>
    </w:rPr>
  </w:style>
  <w:style w:type="character" w:customStyle="1" w:styleId="fontstyle21">
    <w:name w:val="fontstyle21"/>
    <w:rsid w:val="00E37AC1"/>
    <w:rPr>
      <w:rFonts w:ascii="Times New Roman" w:hAnsi="Times New Roman" w:cs="Times New Roman"/>
      <w:b/>
      <w:bCs/>
      <w:color w:val="00B050"/>
      <w:sz w:val="24"/>
      <w:szCs w:val="24"/>
    </w:rPr>
  </w:style>
  <w:style w:type="character" w:customStyle="1" w:styleId="aa">
    <w:name w:val="Без интервала Знак"/>
    <w:link w:val="a9"/>
    <w:uiPriority w:val="1"/>
    <w:rsid w:val="003E4D8C"/>
    <w:rPr>
      <w:lang w:val="uk-UA"/>
    </w:rPr>
  </w:style>
  <w:style w:type="character" w:customStyle="1" w:styleId="ae">
    <w:name w:val="Основной текст_"/>
    <w:basedOn w:val="a0"/>
    <w:link w:val="1"/>
    <w:rsid w:val="003E4D8C"/>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e"/>
    <w:rsid w:val="003E4D8C"/>
    <w:pPr>
      <w:shd w:val="clear" w:color="auto" w:fill="FFFFFF"/>
      <w:spacing w:before="60" w:after="300" w:line="322" w:lineRule="exact"/>
      <w:jc w:val="both"/>
    </w:pPr>
    <w:rPr>
      <w:rFonts w:ascii="Times New Roman" w:eastAsia="Times New Roman" w:hAnsi="Times New Roman" w:cs="Times New Roman"/>
      <w:sz w:val="27"/>
      <w:szCs w:val="27"/>
      <w:lang w:val="ru-RU"/>
    </w:rPr>
  </w:style>
  <w:style w:type="paragraph" w:customStyle="1" w:styleId="21">
    <w:name w:val="Основной текст (2)"/>
    <w:basedOn w:val="a"/>
    <w:rsid w:val="003E4D8C"/>
    <w:pPr>
      <w:shd w:val="clear" w:color="auto" w:fill="FFFFFF"/>
      <w:spacing w:after="0" w:line="322" w:lineRule="exact"/>
      <w:ind w:firstLine="600"/>
      <w:jc w:val="both"/>
    </w:pPr>
    <w:rPr>
      <w:rFonts w:ascii="Times New Roman" w:eastAsia="Times New Roman" w:hAnsi="Times New Roman" w:cs="Times New Roman"/>
      <w:b/>
      <w:bCs/>
      <w:color w:val="000000"/>
      <w:sz w:val="27"/>
      <w:szCs w:val="27"/>
      <w:lang w:val="ru-RU" w:eastAsia="ru-RU"/>
    </w:rPr>
  </w:style>
  <w:style w:type="paragraph" w:customStyle="1" w:styleId="rvps1">
    <w:name w:val="rvps1"/>
    <w:basedOn w:val="a"/>
    <w:rsid w:val="002E7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2E73D5"/>
  </w:style>
  <w:style w:type="paragraph" w:customStyle="1" w:styleId="rvps4">
    <w:name w:val="rvps4"/>
    <w:basedOn w:val="a"/>
    <w:rsid w:val="002E7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2E73D5"/>
  </w:style>
  <w:style w:type="paragraph" w:customStyle="1" w:styleId="rvps7">
    <w:name w:val="rvps7"/>
    <w:basedOn w:val="a"/>
    <w:rsid w:val="002E7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2E73D5"/>
  </w:style>
  <w:style w:type="character" w:customStyle="1" w:styleId="20">
    <w:name w:val="Заголовок 2 Знак"/>
    <w:basedOn w:val="a0"/>
    <w:link w:val="2"/>
    <w:uiPriority w:val="9"/>
    <w:rsid w:val="00C7190F"/>
    <w:rPr>
      <w:rFonts w:ascii="Times New Roman" w:eastAsia="Times New Roman" w:hAnsi="Times New Roman" w:cs="Times New Roman"/>
      <w:b/>
      <w:bCs/>
      <w:sz w:val="36"/>
      <w:szCs w:val="36"/>
      <w:lang w:eastAsia="ru-RU"/>
    </w:rPr>
  </w:style>
  <w:style w:type="character" w:styleId="af">
    <w:name w:val="line number"/>
    <w:basedOn w:val="a0"/>
    <w:uiPriority w:val="99"/>
    <w:semiHidden/>
    <w:unhideWhenUsed/>
    <w:rsid w:val="004C58B5"/>
  </w:style>
  <w:style w:type="paragraph" w:styleId="af0">
    <w:name w:val="footer"/>
    <w:basedOn w:val="a"/>
    <w:link w:val="af1"/>
    <w:uiPriority w:val="99"/>
    <w:unhideWhenUsed/>
    <w:rsid w:val="004C58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C58B5"/>
    <w:rPr>
      <w:lang w:val="uk-UA"/>
    </w:rPr>
  </w:style>
  <w:style w:type="paragraph" w:styleId="af2">
    <w:name w:val="Plain Text"/>
    <w:basedOn w:val="a"/>
    <w:link w:val="af3"/>
    <w:rsid w:val="00A40D91"/>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A40D91"/>
    <w:rPr>
      <w:rFonts w:ascii="Courier New" w:eastAsia="Times New Roman" w:hAnsi="Courier New" w:cs="Times New Roman"/>
      <w:sz w:val="20"/>
      <w:szCs w:val="20"/>
      <w:lang w:val="uk-UA" w:eastAsia="ru-RU"/>
    </w:rPr>
  </w:style>
  <w:style w:type="paragraph" w:styleId="af4">
    <w:name w:val="Body Text"/>
    <w:basedOn w:val="a"/>
    <w:link w:val="af5"/>
    <w:uiPriority w:val="1"/>
    <w:qFormat/>
    <w:rsid w:val="00C16FC4"/>
    <w:pPr>
      <w:widowControl w:val="0"/>
      <w:autoSpaceDE w:val="0"/>
      <w:autoSpaceDN w:val="0"/>
      <w:spacing w:before="100" w:after="0" w:line="240" w:lineRule="auto"/>
      <w:jc w:val="both"/>
    </w:pPr>
    <w:rPr>
      <w:rFonts w:eastAsiaTheme="minorEastAsia"/>
      <w:sz w:val="24"/>
      <w:szCs w:val="20"/>
      <w:lang w:eastAsia="ru-RU"/>
    </w:rPr>
  </w:style>
  <w:style w:type="character" w:customStyle="1" w:styleId="af5">
    <w:name w:val="Основной текст Знак"/>
    <w:basedOn w:val="a0"/>
    <w:link w:val="af4"/>
    <w:uiPriority w:val="1"/>
    <w:rsid w:val="00C16FC4"/>
    <w:rPr>
      <w:rFonts w:eastAsiaTheme="minorEastAsia"/>
      <w:sz w:val="24"/>
      <w:szCs w:val="20"/>
      <w:lang w:val="uk-UA" w:eastAsia="ru-RU"/>
    </w:rPr>
  </w:style>
  <w:style w:type="table" w:customStyle="1" w:styleId="19">
    <w:name w:val="19"/>
    <w:basedOn w:val="a1"/>
    <w:rsid w:val="00C16FC4"/>
    <w:pPr>
      <w:spacing w:before="100" w:after="0" w:line="240" w:lineRule="auto"/>
    </w:pPr>
    <w:rPr>
      <w:rFonts w:eastAsiaTheme="minorEastAsia"/>
      <w:sz w:val="20"/>
      <w:szCs w:val="20"/>
      <w:lang w:val="uk-UA" w:eastAsia="uk-UA"/>
    </w:rPr>
    <w:tblPr>
      <w:tblStyleRowBandSize w:val="1"/>
      <w:tblStyleColBandSize w:val="1"/>
      <w:tblInd w:w="0" w:type="dxa"/>
      <w:tblCellMar>
        <w:top w:w="0" w:type="dxa"/>
        <w:left w:w="115" w:type="dxa"/>
        <w:bottom w:w="0" w:type="dxa"/>
        <w:right w:w="115" w:type="dxa"/>
      </w:tblCellMar>
    </w:tblPr>
  </w:style>
  <w:style w:type="table" w:customStyle="1" w:styleId="-331">
    <w:name w:val="Список-таблица 3 — акцент 31"/>
    <w:basedOn w:val="a1"/>
    <w:uiPriority w:val="48"/>
    <w:rsid w:val="00C16FC4"/>
    <w:pPr>
      <w:spacing w:before="100" w:after="0" w:line="240" w:lineRule="auto"/>
    </w:pPr>
    <w:rPr>
      <w:rFonts w:eastAsiaTheme="minorEastAsia"/>
      <w:sz w:val="20"/>
      <w:szCs w:val="20"/>
      <w:lang w:val="uk-UA"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xfm84182199">
    <w:name w:val="xfm_84182199"/>
    <w:basedOn w:val="a0"/>
    <w:rsid w:val="00C16FC4"/>
  </w:style>
  <w:style w:type="paragraph" w:styleId="af6">
    <w:name w:val="Normal (Web)"/>
    <w:basedOn w:val="a"/>
    <w:uiPriority w:val="99"/>
    <w:semiHidden/>
    <w:unhideWhenUsed/>
    <w:rsid w:val="000002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0002FF"/>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uiPriority w:val="9"/>
    <w:semiHidden/>
    <w:rsid w:val="000002FF"/>
    <w:rPr>
      <w:rFonts w:asciiTheme="majorHAnsi" w:eastAsiaTheme="majorEastAsia" w:hAnsiTheme="majorHAnsi" w:cstheme="majorBidi"/>
      <w:i/>
      <w:iCs/>
      <w:color w:val="365F91"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91076">
      <w:bodyDiv w:val="1"/>
      <w:marLeft w:val="0"/>
      <w:marRight w:val="0"/>
      <w:marTop w:val="0"/>
      <w:marBottom w:val="0"/>
      <w:divBdr>
        <w:top w:val="none" w:sz="0" w:space="0" w:color="auto"/>
        <w:left w:val="none" w:sz="0" w:space="0" w:color="auto"/>
        <w:bottom w:val="none" w:sz="0" w:space="0" w:color="auto"/>
        <w:right w:val="none" w:sz="0" w:space="0" w:color="auto"/>
      </w:divBdr>
    </w:div>
    <w:div w:id="355738121">
      <w:bodyDiv w:val="1"/>
      <w:marLeft w:val="0"/>
      <w:marRight w:val="0"/>
      <w:marTop w:val="0"/>
      <w:marBottom w:val="0"/>
      <w:divBdr>
        <w:top w:val="none" w:sz="0" w:space="0" w:color="auto"/>
        <w:left w:val="none" w:sz="0" w:space="0" w:color="auto"/>
        <w:bottom w:val="none" w:sz="0" w:space="0" w:color="auto"/>
        <w:right w:val="none" w:sz="0" w:space="0" w:color="auto"/>
      </w:divBdr>
    </w:div>
    <w:div w:id="393744771">
      <w:bodyDiv w:val="1"/>
      <w:marLeft w:val="0"/>
      <w:marRight w:val="0"/>
      <w:marTop w:val="0"/>
      <w:marBottom w:val="0"/>
      <w:divBdr>
        <w:top w:val="none" w:sz="0" w:space="0" w:color="auto"/>
        <w:left w:val="none" w:sz="0" w:space="0" w:color="auto"/>
        <w:bottom w:val="none" w:sz="0" w:space="0" w:color="auto"/>
        <w:right w:val="none" w:sz="0" w:space="0" w:color="auto"/>
      </w:divBdr>
    </w:div>
    <w:div w:id="405223381">
      <w:bodyDiv w:val="1"/>
      <w:marLeft w:val="0"/>
      <w:marRight w:val="0"/>
      <w:marTop w:val="0"/>
      <w:marBottom w:val="0"/>
      <w:divBdr>
        <w:top w:val="none" w:sz="0" w:space="0" w:color="auto"/>
        <w:left w:val="none" w:sz="0" w:space="0" w:color="auto"/>
        <w:bottom w:val="none" w:sz="0" w:space="0" w:color="auto"/>
        <w:right w:val="none" w:sz="0" w:space="0" w:color="auto"/>
      </w:divBdr>
    </w:div>
    <w:div w:id="405303280">
      <w:bodyDiv w:val="1"/>
      <w:marLeft w:val="0"/>
      <w:marRight w:val="0"/>
      <w:marTop w:val="0"/>
      <w:marBottom w:val="0"/>
      <w:divBdr>
        <w:top w:val="none" w:sz="0" w:space="0" w:color="auto"/>
        <w:left w:val="none" w:sz="0" w:space="0" w:color="auto"/>
        <w:bottom w:val="none" w:sz="0" w:space="0" w:color="auto"/>
        <w:right w:val="none" w:sz="0" w:space="0" w:color="auto"/>
      </w:divBdr>
      <w:divsChild>
        <w:div w:id="1542396357">
          <w:marLeft w:val="0"/>
          <w:marRight w:val="0"/>
          <w:marTop w:val="0"/>
          <w:marBottom w:val="0"/>
          <w:divBdr>
            <w:top w:val="none" w:sz="0" w:space="0" w:color="auto"/>
            <w:left w:val="none" w:sz="0" w:space="0" w:color="auto"/>
            <w:bottom w:val="none" w:sz="0" w:space="0" w:color="auto"/>
            <w:right w:val="none" w:sz="0" w:space="0" w:color="auto"/>
          </w:divBdr>
        </w:div>
      </w:divsChild>
    </w:div>
    <w:div w:id="537663741">
      <w:bodyDiv w:val="1"/>
      <w:marLeft w:val="0"/>
      <w:marRight w:val="0"/>
      <w:marTop w:val="0"/>
      <w:marBottom w:val="0"/>
      <w:divBdr>
        <w:top w:val="none" w:sz="0" w:space="0" w:color="auto"/>
        <w:left w:val="none" w:sz="0" w:space="0" w:color="auto"/>
        <w:bottom w:val="none" w:sz="0" w:space="0" w:color="auto"/>
        <w:right w:val="none" w:sz="0" w:space="0" w:color="auto"/>
      </w:divBdr>
    </w:div>
    <w:div w:id="824860312">
      <w:bodyDiv w:val="1"/>
      <w:marLeft w:val="0"/>
      <w:marRight w:val="0"/>
      <w:marTop w:val="0"/>
      <w:marBottom w:val="0"/>
      <w:divBdr>
        <w:top w:val="none" w:sz="0" w:space="0" w:color="auto"/>
        <w:left w:val="none" w:sz="0" w:space="0" w:color="auto"/>
        <w:bottom w:val="none" w:sz="0" w:space="0" w:color="auto"/>
        <w:right w:val="none" w:sz="0" w:space="0" w:color="auto"/>
      </w:divBdr>
    </w:div>
    <w:div w:id="933515562">
      <w:bodyDiv w:val="1"/>
      <w:marLeft w:val="0"/>
      <w:marRight w:val="0"/>
      <w:marTop w:val="0"/>
      <w:marBottom w:val="0"/>
      <w:divBdr>
        <w:top w:val="none" w:sz="0" w:space="0" w:color="auto"/>
        <w:left w:val="none" w:sz="0" w:space="0" w:color="auto"/>
        <w:bottom w:val="none" w:sz="0" w:space="0" w:color="auto"/>
        <w:right w:val="none" w:sz="0" w:space="0" w:color="auto"/>
      </w:divBdr>
    </w:div>
    <w:div w:id="1045374163">
      <w:bodyDiv w:val="1"/>
      <w:marLeft w:val="0"/>
      <w:marRight w:val="0"/>
      <w:marTop w:val="0"/>
      <w:marBottom w:val="0"/>
      <w:divBdr>
        <w:top w:val="none" w:sz="0" w:space="0" w:color="auto"/>
        <w:left w:val="none" w:sz="0" w:space="0" w:color="auto"/>
        <w:bottom w:val="none" w:sz="0" w:space="0" w:color="auto"/>
        <w:right w:val="none" w:sz="0" w:space="0" w:color="auto"/>
      </w:divBdr>
    </w:div>
    <w:div w:id="1135829762">
      <w:bodyDiv w:val="1"/>
      <w:marLeft w:val="0"/>
      <w:marRight w:val="0"/>
      <w:marTop w:val="0"/>
      <w:marBottom w:val="0"/>
      <w:divBdr>
        <w:top w:val="none" w:sz="0" w:space="0" w:color="auto"/>
        <w:left w:val="none" w:sz="0" w:space="0" w:color="auto"/>
        <w:bottom w:val="none" w:sz="0" w:space="0" w:color="auto"/>
        <w:right w:val="none" w:sz="0" w:space="0" w:color="auto"/>
      </w:divBdr>
    </w:div>
    <w:div w:id="1286035522">
      <w:bodyDiv w:val="1"/>
      <w:marLeft w:val="0"/>
      <w:marRight w:val="0"/>
      <w:marTop w:val="0"/>
      <w:marBottom w:val="0"/>
      <w:divBdr>
        <w:top w:val="none" w:sz="0" w:space="0" w:color="auto"/>
        <w:left w:val="none" w:sz="0" w:space="0" w:color="auto"/>
        <w:bottom w:val="none" w:sz="0" w:space="0" w:color="auto"/>
        <w:right w:val="none" w:sz="0" w:space="0" w:color="auto"/>
      </w:divBdr>
    </w:div>
    <w:div w:id="1442410635">
      <w:bodyDiv w:val="1"/>
      <w:marLeft w:val="0"/>
      <w:marRight w:val="0"/>
      <w:marTop w:val="0"/>
      <w:marBottom w:val="0"/>
      <w:divBdr>
        <w:top w:val="none" w:sz="0" w:space="0" w:color="auto"/>
        <w:left w:val="none" w:sz="0" w:space="0" w:color="auto"/>
        <w:bottom w:val="none" w:sz="0" w:space="0" w:color="auto"/>
        <w:right w:val="none" w:sz="0" w:space="0" w:color="auto"/>
      </w:divBdr>
    </w:div>
    <w:div w:id="1556311027">
      <w:bodyDiv w:val="1"/>
      <w:marLeft w:val="0"/>
      <w:marRight w:val="0"/>
      <w:marTop w:val="0"/>
      <w:marBottom w:val="0"/>
      <w:divBdr>
        <w:top w:val="none" w:sz="0" w:space="0" w:color="auto"/>
        <w:left w:val="none" w:sz="0" w:space="0" w:color="auto"/>
        <w:bottom w:val="none" w:sz="0" w:space="0" w:color="auto"/>
        <w:right w:val="none" w:sz="0" w:space="0" w:color="auto"/>
      </w:divBdr>
    </w:div>
    <w:div w:id="1667367395">
      <w:bodyDiv w:val="1"/>
      <w:marLeft w:val="0"/>
      <w:marRight w:val="0"/>
      <w:marTop w:val="0"/>
      <w:marBottom w:val="0"/>
      <w:divBdr>
        <w:top w:val="none" w:sz="0" w:space="0" w:color="auto"/>
        <w:left w:val="none" w:sz="0" w:space="0" w:color="auto"/>
        <w:bottom w:val="none" w:sz="0" w:space="0" w:color="auto"/>
        <w:right w:val="none" w:sz="0" w:space="0" w:color="auto"/>
      </w:divBdr>
    </w:div>
    <w:div w:id="1703700108">
      <w:bodyDiv w:val="1"/>
      <w:marLeft w:val="0"/>
      <w:marRight w:val="0"/>
      <w:marTop w:val="0"/>
      <w:marBottom w:val="0"/>
      <w:divBdr>
        <w:top w:val="none" w:sz="0" w:space="0" w:color="auto"/>
        <w:left w:val="none" w:sz="0" w:space="0" w:color="auto"/>
        <w:bottom w:val="none" w:sz="0" w:space="0" w:color="auto"/>
        <w:right w:val="none" w:sz="0" w:space="0" w:color="auto"/>
      </w:divBdr>
    </w:div>
    <w:div w:id="1704359391">
      <w:bodyDiv w:val="1"/>
      <w:marLeft w:val="0"/>
      <w:marRight w:val="0"/>
      <w:marTop w:val="0"/>
      <w:marBottom w:val="0"/>
      <w:divBdr>
        <w:top w:val="none" w:sz="0" w:space="0" w:color="auto"/>
        <w:left w:val="none" w:sz="0" w:space="0" w:color="auto"/>
        <w:bottom w:val="none" w:sz="0" w:space="0" w:color="auto"/>
        <w:right w:val="none" w:sz="0" w:space="0" w:color="auto"/>
      </w:divBdr>
      <w:divsChild>
        <w:div w:id="699206788">
          <w:marLeft w:val="0"/>
          <w:marRight w:val="0"/>
          <w:marTop w:val="0"/>
          <w:marBottom w:val="0"/>
          <w:divBdr>
            <w:top w:val="none" w:sz="0" w:space="0" w:color="auto"/>
            <w:left w:val="none" w:sz="0" w:space="0" w:color="auto"/>
            <w:bottom w:val="none" w:sz="0" w:space="0" w:color="auto"/>
            <w:right w:val="none" w:sz="0" w:space="0" w:color="auto"/>
          </w:divBdr>
        </w:div>
        <w:div w:id="730616553">
          <w:marLeft w:val="0"/>
          <w:marRight w:val="0"/>
          <w:marTop w:val="0"/>
          <w:marBottom w:val="0"/>
          <w:divBdr>
            <w:top w:val="none" w:sz="0" w:space="0" w:color="auto"/>
            <w:left w:val="none" w:sz="0" w:space="0" w:color="auto"/>
            <w:bottom w:val="none" w:sz="0" w:space="0" w:color="auto"/>
            <w:right w:val="none" w:sz="0" w:space="0" w:color="auto"/>
          </w:divBdr>
        </w:div>
      </w:divsChild>
    </w:div>
    <w:div w:id="21129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uk.wikipedia.org/wiki/%D0%94%D1%96%D0%BB%D1%8C%D0%BD%D0%B8%D1%86%D1%8F_%D0%A4%D0%B0%D1%81%D1%82%D1%96%D0%B2_I_%E2%80%94_%D0%9A%D0%B8%D1%97%D0%B2-%D0%92%D0%BE%D0%BB%D0%B8%D0%BD%D1%81%D1%8C%D0%BA%D0%B8%D0%B9_%D0%9F%D1%96%D0%B2%D0%B4%D0%B5%D0%BD%D0%BD%D0%BE-%D0%97%D0%B0%D1%85%D1%96%D0%B4%D0%BD%D0%BE%D1%97_%D0%B7%D0%B0%D0%BB%D1%96%D0%B7%D0%BD%D0%B8%D1%86%D1%96" TargetMode="External"/><Relationship Id="rId26" Type="http://schemas.openxmlformats.org/officeDocument/2006/relationships/hyperlink" Target="https://uk.wikipedia.org/wiki/%D0%94%D0%B7%D0%B2%D1%96%D0%BD%D0%BA%D1%96%D0%B2%D1%81%D1%8C%D0%BA%D0%B8%D0%B9_%D0%B7%D0%B0%D0%BA%D0%B0%D0%B7%D0%BD%D0%B8%D0%BA" TargetMode="External"/><Relationship Id="rId39" Type="http://schemas.openxmlformats.org/officeDocument/2006/relationships/hyperlink" Target="https://zakon.rada.gov.ua/laws/show/695-2020-%D0%BF" TargetMode="External"/><Relationship Id="rId3" Type="http://schemas.openxmlformats.org/officeDocument/2006/relationships/styles" Target="styles.xml"/><Relationship Id="rId21" Type="http://schemas.openxmlformats.org/officeDocument/2006/relationships/hyperlink" Target="https://uk.wikipedia.org/wiki/%D0%A4%D0%B0%D1%81%D1%82%D1%96%D0%B2_I" TargetMode="External"/><Relationship Id="rId34" Type="http://schemas.openxmlformats.org/officeDocument/2006/relationships/hyperlink" Target="http://zakon.rada.gov.ua/laws/show/2354-19" TargetMode="External"/><Relationship Id="rId42" Type="http://schemas.openxmlformats.org/officeDocument/2006/relationships/hyperlink" Target="https://menr.gov.ua/files/docs/nak%20azy/2018/nakaz_296.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9F%D1%96%D0%B2%D0%B4%D0%B5%D0%BD%D0%BD%D0%BE-%D0%97%D0%B0%D1%85%D1%96%D0%B4%D0%BD%D0%B0_%D0%B7%D0%B0%D0%BB%D1%96%D0%B7%D0%BD%D0%B8%D1%86%D1%8F" TargetMode="External"/><Relationship Id="rId25" Type="http://schemas.openxmlformats.org/officeDocument/2006/relationships/hyperlink" Target="https://uk.wikipedia.org/wiki/%D0%94%D0%B7%D0%B2%D1%96%D0%BD%D0%BA%D1%96%D0%B2%D1%81%D1%8C%D0%BA%D0%B8%D0%B9_%D0%B7%D0%B0%D0%BA%D0%B0%D0%B7%D0%BD%D0%B8%D0%BA" TargetMode="External"/><Relationship Id="rId33" Type="http://schemas.openxmlformats.org/officeDocument/2006/relationships/hyperlink" Target="https://www.google.com/maps/search/%D0%9C%D0%B5%D0%B4%D0%B8%D1%87%D0%BD%D0%B8%D0%B9+%D1%86%D0%B5%D0%BD%D1%82%D1%80+%C2%AB%D0%A0%D0%BE%D0%B4%D0%BE%D0%B2%D1%96%D0%B4%C2%BB%2C+%D0%91%D0%BE%D1%8F%D1%80%D0%BA%D0%B0%2C+%D0%A3%D0%BA%D1%80%D0%B0%D1%97%D0%BD%D0%B0" TargetMode="External"/><Relationship Id="rId38" Type="http://schemas.openxmlformats.org/officeDocument/2006/relationships/hyperlink" Target="https://zakon.rada.gov.ua/laws/show/722/201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9A%D0%B8%D1%97%D0%B2%D1%81%D1%8C%D0%BA%D0%B0_%D0%B4%D0%B8%D1%80%D0%B5%D0%BA%D1%86%D1%96%D1%8F_%D0%B7%D0%B0%D0%BB%D1%96%D0%B7%D0%BD%D0%B8%D1%87%D0%BD%D0%B8%D1%85_%D0%BF%D0%B5%D1%80%D0%B5%D0%B2%D0%B5%D0%B7%D0%B5%D0%BD%D1%8C" TargetMode="External"/><Relationship Id="rId20" Type="http://schemas.openxmlformats.org/officeDocument/2006/relationships/hyperlink" Target="https://uk.wikipedia.org/wiki/%D0%A2%D0%B0%D1%80%D0%B0%D1%81%D1%96%D0%B2%D0%BA%D0%B0_(%D0%B7%D1%83%D0%BF%D0%B8%D0%BD%D0%BD%D0%B8%D0%B9_%D0%BF%D1%83%D0%BD%D0%BA%D1%82,_%D0%9F%D1%96%D0%B2%D0%B4%D0%B5%D0%BD%D0%BD%D0%BE-%D0%97%D0%B0%D1%85%D1%96%D0%B4%D0%BD%D0%B0_%D0%B7%D0%B0%D0%BB%D1%96%D0%B7%D0%BD%D0%B8%D1%86%D1%8F)" TargetMode="External"/><Relationship Id="rId29" Type="http://schemas.openxmlformats.org/officeDocument/2006/relationships/image" Target="media/image4.jpeg"/><Relationship Id="rId41" Type="http://schemas.openxmlformats.org/officeDocument/2006/relationships/hyperlink" Target="https://zakon.rada.gov.ua/laws/show/1272-2020-%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hyperlink" Target="https://www.google.com/maps/search/%D0%9C%D0%B5%D0%B4%D0%B8%D1%87%D0%BD%D0%B8%D0%B9+%D1%86%D0%B5%D0%BD%D1%82%D1%80+%C2%AB%D0%9C%D1%83%D0%BB%D1%8C%D1%82%D1%96%D0%BA%D0%BB%D1%96%D0%BD%D1%96%D0%BA%C2%BB%2C+%D0%91%D0%BE%D1%8F%D1%80%D0%BA%D0%B0%2C+%D0%A3%D0%BA%D1%80%D0%B0%D1%97%D0%BD%D0%B0" TargetMode="External"/><Relationship Id="rId37" Type="http://schemas.openxmlformats.org/officeDocument/2006/relationships/hyperlink" Target="https://zakon.rada.gov.ua/laws/show/205919" TargetMode="External"/><Relationship Id="rId40" Type="http://schemas.openxmlformats.org/officeDocument/2006/relationships/hyperlink" Target="https://koda.gov.ua/kiivshhina/rozvytok-regionu/strategiya-rozvytku/" TargetMode="External"/><Relationship Id="rId45" Type="http://schemas.openxmlformats.org/officeDocument/2006/relationships/hyperlink" Target="https://mepr.gov.ua/diyalnist/napryamky/ekologichnyj-monitoryng/ekologichni-pasporty/" TargetMode="External"/><Relationship Id="rId5" Type="http://schemas.openxmlformats.org/officeDocument/2006/relationships/webSettings" Target="webSettings.xml"/><Relationship Id="rId15" Type="http://schemas.openxmlformats.org/officeDocument/2006/relationships/hyperlink" Target="https://uk.wikipedia.org/wiki/%D0%97%D0%B0%D0%BB%D1%96%D0%B7%D0%BD%D0%B8%D1%87%D0%BD%D0%B0_%D1%81%D1%82%D0%B0%D0%BD%D1%86%D1%96%D1%8F" TargetMode="External"/><Relationship Id="rId23" Type="http://schemas.openxmlformats.org/officeDocument/2006/relationships/image" Target="media/image3.png"/><Relationship Id="rId28" Type="http://schemas.openxmlformats.org/officeDocument/2006/relationships/hyperlink" Target="https://uk.wikipedia.org/wiki/%D0%9D%D0%B0%D1%86%D1%96%D0%BE%D0%BD%D0%B0%D0%BB%D1%8C%D0%BD%D0%B8%D0%B9_%D1%83%D0%BD%D1%96%D0%B2%D0%B5%D1%80%D1%81%D0%B8%D1%82%D0%B5%D1%82_%D0%B1%D1%96%D0%BE%D1%80%D0%B5%D1%81%D1%83%D1%80%D1%81%D1%96%D0%B2_%D1%96_%D0%BF%D1%80%D0%B8%D1%80%D0%BE%D0%B4%D0%BE%D0%BA%D0%BE%D1%80%D0%B8%D1%81%D1%82%D1%83%D0%B2%D0%B0%D0%BD%D0%BD%D1%8F_%D0%A3%D0%BA%D1%80%D0%B0%D1%97%D0%BD%D0%B8" TargetMode="External"/><Relationship Id="rId36" Type="http://schemas.openxmlformats.org/officeDocument/2006/relationships/hyperlink" Target="https://zakon.rada.gov.ua/laws/show/1264-12" TargetMode="External"/><Relationship Id="rId10" Type="http://schemas.openxmlformats.org/officeDocument/2006/relationships/header" Target="header1.xml"/><Relationship Id="rId19" Type="http://schemas.openxmlformats.org/officeDocument/2006/relationships/hyperlink" Target="https://uk.wikipedia.org/wiki/%D0%9C%D0%B0%D0%BB%D1%8E%D1%82%D1%8F%D0%BD%D0%BA%D0%B0_(%D0%B7%D1%83%D0%BF%D0%B8%D0%BD%D0%BD%D0%B8%D0%B9_%D0%BF%D1%83%D0%BD%D0%BA%D1%82)" TargetMode="External"/><Relationship Id="rId31" Type="http://schemas.openxmlformats.org/officeDocument/2006/relationships/hyperlink" Target="https://www.google.com/maps/search/%D0%9A%D0%BB%D1%96%D0%BD%D1%96%D0%BA%D0%B0+%C2%AB%D0%9B%D1%8E%D0%B4%D0%B8%D0%BD%D0%B0%C2%BB%2C+%D0%91%D0%BE%D1%8F%D1%80%D0%BA%D0%B0%2C+%D0%A3%D0%BA%D1%80%D0%B0%D1%97%D0%BD%D0%B0" TargetMode="External"/><Relationship Id="rId44" Type="http://schemas.openxmlformats.org/officeDocument/2006/relationships/hyperlink" Target="https://mepr.gov.ua/diyalnist/napryamky/ekologichnyj-monitoryng/regionalni-dopovidi-pro-stan-navkolyshnogo-seredovyshha-v-ukrayin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mu.gov.ua/npas/pro-viznachennya-administrativnih-a715r" TargetMode="External"/><Relationship Id="rId22" Type="http://schemas.openxmlformats.org/officeDocument/2006/relationships/hyperlink" Target="https://uk.wikipedia.org/wiki/%D0%9A%D0%B8%D1%97%D0%B2-%D0%92%D0%BE%D0%BB%D0%B8%D0%BD%D1%81%D1%8C%D0%BA%D0%B8%D0%B9" TargetMode="External"/><Relationship Id="rId27" Type="http://schemas.openxmlformats.org/officeDocument/2006/relationships/hyperlink" Target="https://uk.wikipedia.org/wiki/%D0%91%D0%BE%D1%8F%D1%80%D1%81%D1%8C%D0%BA%D0%B0_%D0%BB%D1%96%D1%81%D0%BE%D0%B2%D0%B0_%D0%B4%D0%BE%D1%81%D0%BB%D1%96%D0%B4%D0%BD%D0%B0_%D1%81%D1%82%D0%B0%D0%BD%D1%86%D1%96%D1%8F" TargetMode="External"/><Relationship Id="rId30" Type="http://schemas.openxmlformats.org/officeDocument/2006/relationships/chart" Target="charts/chart2.xml"/><Relationship Id="rId35" Type="http://schemas.openxmlformats.org/officeDocument/2006/relationships/hyperlink" Target="https://zakon.rada.gov.ua/laws/show/2697-19" TargetMode="External"/><Relationship Id="rId43" Type="http://schemas.openxmlformats.org/officeDocument/2006/relationships/hyperlink" Target="https://zakon.rada.gov.ua/laws/show/z1668-2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7;&#1072;&#1075;&#1088;&#1091;&#1079;&#1082;&#1080;\WORK.u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7;&#1072;&#1075;&#1088;&#1091;&#1079;&#1082;&#1080;\&#1059;&#1075;&#1110;&#1076;&#1076;&#1103;%20&#1087;&#1086;%20&#1085;&#1072;&#1089;&#1077;&#1083;&#1077;&#1085;&#1080;&#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200" b="0" i="0" u="none" strike="noStrike" kern="1200" spc="0" baseline="0">
                <a:solidFill>
                  <a:schemeClr val="bg2">
                    <a:lumMod val="25000"/>
                  </a:schemeClr>
                </a:solidFill>
                <a:latin typeface="+mn-lt"/>
                <a:ea typeface="+mn-ea"/>
                <a:cs typeface="+mn-cs"/>
              </a:defRPr>
            </a:pPr>
            <a:r>
              <a:rPr lang="uk-UA" sz="1200" b="0">
                <a:solidFill>
                  <a:srgbClr val="002060"/>
                </a:solidFill>
              </a:rPr>
              <a:t>Що є</a:t>
            </a:r>
            <a:r>
              <a:rPr lang="uk-UA" sz="1200" b="0" baseline="0">
                <a:solidFill>
                  <a:srgbClr val="002060"/>
                </a:solidFill>
              </a:rPr>
              <a:t> найкраще у громаді чим Ви пишаєтессь?</a:t>
            </a:r>
            <a:endParaRPr lang="uk-UA" sz="1200" b="0">
              <a:solidFill>
                <a:srgbClr val="002060"/>
              </a:solidFill>
            </a:endParaRPr>
          </a:p>
        </c:rich>
      </c:tx>
      <c:layout>
        <c:manualLayout>
          <c:xMode val="edge"/>
          <c:yMode val="edge"/>
          <c:x val="0.24301830566198557"/>
          <c:y val="0"/>
        </c:manualLayout>
      </c:layout>
      <c:overlay val="0"/>
      <c:spPr>
        <a:noFill/>
        <a:ln>
          <a:noFill/>
        </a:ln>
        <a:effectLst/>
      </c:spPr>
    </c:title>
    <c:autoTitleDeleted val="0"/>
    <c:plotArea>
      <c:layout>
        <c:manualLayout>
          <c:layoutTarget val="inner"/>
          <c:xMode val="edge"/>
          <c:yMode val="edge"/>
          <c:x val="0.49885241835192345"/>
          <c:y val="0.13761541907459696"/>
          <c:w val="0.49099231370025515"/>
          <c:h val="0.84766025868389328"/>
        </c:manualLayout>
      </c:layout>
      <c:barChart>
        <c:barDir val="bar"/>
        <c:grouping val="clustered"/>
        <c:varyColors val="0"/>
        <c:ser>
          <c:idx val="0"/>
          <c:order val="0"/>
          <c:spPr>
            <a:solidFill>
              <a:schemeClr val="bg1">
                <a:lumMod val="75000"/>
              </a:schemeClr>
            </a:solidFill>
            <a:ln>
              <a:noFill/>
            </a:ln>
            <a:effectLst/>
            <a:scene3d>
              <a:camera prst="orthographicFront"/>
              <a:lightRig rig="threePt" dir="t"/>
            </a:scene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Лист4!$B$2:$B$12</c:f>
              <c:strCache>
                <c:ptCount val="11"/>
                <c:pt idx="0">
                  <c:v>Природа (ліс, озера, екологія) тиша</c:v>
                </c:pt>
                <c:pt idx="1">
                  <c:v>Люди, мешканці, населення, молодь, активісти, діти</c:v>
                </c:pt>
                <c:pt idx="2">
                  <c:v>Немає</c:v>
                </c:pt>
                <c:pt idx="3">
                  <c:v>Розташування</c:v>
                </c:pt>
                <c:pt idx="4">
                  <c:v>Школа, гімназія, освіта, дитсадок</c:v>
                </c:pt>
                <c:pt idx="5">
                  <c:v>Історія</c:v>
                </c:pt>
                <c:pt idx="6">
                  <c:v>Парк</c:v>
                </c:pt>
                <c:pt idx="7">
                  <c:v>Фестиваль "Під покровом Тризуба"</c:v>
                </c:pt>
                <c:pt idx="8">
                  <c:v>Туристичні об'єкти (наявні, потенціні)</c:v>
                </c:pt>
                <c:pt idx="9">
                  <c:v>Відсутність щільної забудови</c:v>
                </c:pt>
                <c:pt idx="10">
                  <c:v>ЦНАП</c:v>
                </c:pt>
              </c:strCache>
            </c:strRef>
          </c:cat>
          <c:val>
            <c:numRef>
              <c:f>Лист4!$C$2:$C$12</c:f>
              <c:numCache>
                <c:formatCode>0%</c:formatCode>
                <c:ptCount val="11"/>
                <c:pt idx="0">
                  <c:v>0.36000000000000032</c:v>
                </c:pt>
                <c:pt idx="1">
                  <c:v>0.14000000000000001</c:v>
                </c:pt>
                <c:pt idx="2">
                  <c:v>0.14000000000000001</c:v>
                </c:pt>
                <c:pt idx="3">
                  <c:v>6.000000000000015E-2</c:v>
                </c:pt>
                <c:pt idx="4">
                  <c:v>6.000000000000015E-2</c:v>
                </c:pt>
                <c:pt idx="5">
                  <c:v>5.0000000000000114E-2</c:v>
                </c:pt>
                <c:pt idx="6">
                  <c:v>5.0000000000000114E-2</c:v>
                </c:pt>
                <c:pt idx="7">
                  <c:v>3.0000000000000106E-2</c:v>
                </c:pt>
                <c:pt idx="8">
                  <c:v>2.0000000000000052E-2</c:v>
                </c:pt>
                <c:pt idx="9">
                  <c:v>2.0000000000000052E-2</c:v>
                </c:pt>
                <c:pt idx="10">
                  <c:v>1.0000000000000044E-2</c:v>
                </c:pt>
              </c:numCache>
            </c:numRef>
          </c:val>
          <c:extLst xmlns:c16r2="http://schemas.microsoft.com/office/drawing/2015/06/chart">
            <c:ext xmlns:c16="http://schemas.microsoft.com/office/drawing/2014/chart" uri="{C3380CC4-5D6E-409C-BE32-E72D297353CC}">
              <c16:uniqueId val="{00000000-3F25-40EB-9A4B-8AD196AA4BB1}"/>
            </c:ext>
          </c:extLst>
        </c:ser>
        <c:dLbls>
          <c:showLegendKey val="0"/>
          <c:showVal val="1"/>
          <c:showCatName val="0"/>
          <c:showSerName val="0"/>
          <c:showPercent val="0"/>
          <c:showBubbleSize val="0"/>
        </c:dLbls>
        <c:gapWidth val="65"/>
        <c:axId val="471615072"/>
        <c:axId val="471613504"/>
      </c:barChart>
      <c:catAx>
        <c:axId val="471615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00" b="0" i="0" u="none" strike="noStrike" kern="1200" baseline="0">
                <a:solidFill>
                  <a:srgbClr val="002060"/>
                </a:solidFill>
                <a:latin typeface="+mn-lt"/>
                <a:ea typeface="+mn-ea"/>
                <a:cs typeface="+mn-cs"/>
              </a:defRPr>
            </a:pPr>
            <a:endParaRPr lang="ru-RU"/>
          </a:p>
        </c:txPr>
        <c:crossAx val="471613504"/>
        <c:crosses val="autoZero"/>
        <c:auto val="1"/>
        <c:lblAlgn val="ctr"/>
        <c:lblOffset val="100"/>
        <c:noMultiLvlLbl val="0"/>
      </c:catAx>
      <c:valAx>
        <c:axId val="471613504"/>
        <c:scaling>
          <c:orientation val="minMax"/>
        </c:scaling>
        <c:delete val="1"/>
        <c:axPos val="t"/>
        <c:numFmt formatCode="0%" sourceLinked="1"/>
        <c:majorTickMark val="none"/>
        <c:minorTickMark val="none"/>
        <c:tickLblPos val="none"/>
        <c:crossAx val="471615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74821250791935"/>
          <c:y val="0.11230731657750295"/>
          <c:w val="0.33295639290299955"/>
          <c:h val="0.85244094488188982"/>
        </c:manualLayout>
      </c:layout>
      <c:doughnutChart>
        <c:varyColors val="1"/>
        <c:ser>
          <c:idx val="0"/>
          <c:order val="0"/>
          <c:spPr>
            <a:solidFill>
              <a:srgbClr val="009846"/>
            </a:solidFill>
            <a:ln>
              <a:noFill/>
            </a:ln>
            <a:scene3d>
              <a:camera prst="orthographicFront"/>
              <a:lightRig rig="threePt" dir="t"/>
            </a:scene3d>
          </c:spPr>
          <c:explosion val="1"/>
          <c:dPt>
            <c:idx val="0"/>
            <c:bubble3D val="0"/>
            <c:spPr>
              <a:solidFill>
                <a:srgbClr val="FFE300"/>
              </a:solidFill>
              <a:ln w="19050">
                <a:noFill/>
              </a:ln>
              <a:effectLst/>
              <a:scene3d>
                <a:camera prst="orthographicFront"/>
                <a:lightRig rig="threePt" dir="t"/>
              </a:scene3d>
            </c:spPr>
            <c:extLst xmlns:c16r2="http://schemas.microsoft.com/office/drawing/2015/06/chart">
              <c:ext xmlns:c16="http://schemas.microsoft.com/office/drawing/2014/chart" uri="{C3380CC4-5D6E-409C-BE32-E72D297353CC}">
                <c16:uniqueId val="{00000001-6578-4EB9-889A-12F349C006C7}"/>
              </c:ext>
            </c:extLst>
          </c:dPt>
          <c:dPt>
            <c:idx val="1"/>
            <c:bubble3D val="0"/>
            <c:spPr>
              <a:solidFill>
                <a:srgbClr val="009846"/>
              </a:solidFill>
              <a:ln w="19050">
                <a:noFill/>
              </a:ln>
              <a:effectLst/>
              <a:scene3d>
                <a:camera prst="orthographicFront"/>
                <a:lightRig rig="threePt" dir="t"/>
              </a:scene3d>
            </c:spPr>
            <c:extLst xmlns:c16r2="http://schemas.microsoft.com/office/drawing/2015/06/chart">
              <c:ext xmlns:c16="http://schemas.microsoft.com/office/drawing/2014/chart" uri="{C3380CC4-5D6E-409C-BE32-E72D297353CC}">
                <c16:uniqueId val="{00000003-6578-4EB9-889A-12F349C006C7}"/>
              </c:ext>
            </c:extLst>
          </c:dPt>
          <c:dPt>
            <c:idx val="2"/>
            <c:bubble3D val="0"/>
            <c:spPr>
              <a:solidFill>
                <a:srgbClr val="E31E24"/>
              </a:solidFill>
              <a:ln w="19050">
                <a:noFill/>
              </a:ln>
              <a:effectLst/>
              <a:scene3d>
                <a:camera prst="orthographicFront"/>
                <a:lightRig rig="threePt" dir="t"/>
              </a:scene3d>
            </c:spPr>
            <c:extLst xmlns:c16r2="http://schemas.microsoft.com/office/drawing/2015/06/chart">
              <c:ext xmlns:c16="http://schemas.microsoft.com/office/drawing/2014/chart" uri="{C3380CC4-5D6E-409C-BE32-E72D297353CC}">
                <c16:uniqueId val="{00000005-6578-4EB9-889A-12F349C006C7}"/>
              </c:ext>
            </c:extLst>
          </c:dPt>
          <c:dPt>
            <c:idx val="3"/>
            <c:bubble3D val="0"/>
            <c:spPr>
              <a:solidFill>
                <a:schemeClr val="accent5">
                  <a:lumMod val="75000"/>
                </a:schemeClr>
              </a:solidFill>
              <a:ln w="19050">
                <a:noFill/>
              </a:ln>
              <a:effectLst/>
              <a:scene3d>
                <a:camera prst="orthographicFront"/>
                <a:lightRig rig="threePt" dir="t"/>
              </a:scene3d>
            </c:spPr>
            <c:extLst xmlns:c16r2="http://schemas.microsoft.com/office/drawing/2015/06/chart">
              <c:ext xmlns:c16="http://schemas.microsoft.com/office/drawing/2014/chart" uri="{C3380CC4-5D6E-409C-BE32-E72D297353CC}">
                <c16:uniqueId val="{00000007-6578-4EB9-889A-12F349C006C7}"/>
              </c:ext>
            </c:extLst>
          </c:dPt>
          <c:dPt>
            <c:idx val="4"/>
            <c:bubble3D val="0"/>
            <c:spPr>
              <a:solidFill>
                <a:schemeClr val="tx1">
                  <a:lumMod val="75000"/>
                  <a:lumOff val="25000"/>
                </a:schemeClr>
              </a:solidFill>
              <a:ln w="19050">
                <a:noFill/>
              </a:ln>
              <a:effectLst/>
              <a:scene3d>
                <a:camera prst="orthographicFront"/>
                <a:lightRig rig="threePt" dir="t"/>
              </a:scene3d>
            </c:spPr>
            <c:extLst xmlns:c16r2="http://schemas.microsoft.com/office/drawing/2015/06/chart">
              <c:ext xmlns:c16="http://schemas.microsoft.com/office/drawing/2014/chart" uri="{C3380CC4-5D6E-409C-BE32-E72D297353CC}">
                <c16:uniqueId val="{00000009-6578-4EB9-889A-12F349C006C7}"/>
              </c:ext>
            </c:extLst>
          </c:dPt>
          <c:dLbls>
            <c:dLbl>
              <c:idx val="0"/>
              <c:layout>
                <c:manualLayout>
                  <c:x val="-0.20022458878463947"/>
                  <c:y val="-5.678097686283710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578-4EB9-889A-12F349C006C7}"/>
                </c:ext>
                <c:ext xmlns:c15="http://schemas.microsoft.com/office/drawing/2012/chart" uri="{CE6537A1-D6FC-4f65-9D91-7224C49458BB}"/>
              </c:extLst>
            </c:dLbl>
            <c:dLbl>
              <c:idx val="1"/>
              <c:layout>
                <c:manualLayout>
                  <c:x val="-0.14681804621165651"/>
                  <c:y val="-0.1255154119998074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578-4EB9-889A-12F349C006C7}"/>
                </c:ext>
                <c:ext xmlns:c15="http://schemas.microsoft.com/office/drawing/2012/chart" uri="{CE6537A1-D6FC-4f65-9D91-7224C49458BB}"/>
              </c:extLst>
            </c:dLbl>
            <c:dLbl>
              <c:idx val="2"/>
              <c:layout>
                <c:manualLayout>
                  <c:x val="0.2123617689551259"/>
                  <c:y val="-0.1688861396287428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578-4EB9-889A-12F349C006C7}"/>
                </c:ext>
                <c:ext xmlns:c15="http://schemas.microsoft.com/office/drawing/2012/chart" uri="{CE6537A1-D6FC-4f65-9D91-7224C49458BB}"/>
              </c:extLst>
            </c:dLbl>
            <c:dLbl>
              <c:idx val="3"/>
              <c:layout>
                <c:manualLayout>
                  <c:x val="0.18929348390838338"/>
                  <c:y val="-0.129423005959437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578-4EB9-889A-12F349C006C7}"/>
                </c:ext>
                <c:ext xmlns:c15="http://schemas.microsoft.com/office/drawing/2012/chart" uri="{CE6537A1-D6FC-4f65-9D91-7224C49458BB}"/>
              </c:extLst>
            </c:dLbl>
            <c:dLbl>
              <c:idx val="4"/>
              <c:layout>
                <c:manualLayout>
                  <c:x val="0.18949527860741774"/>
                  <c:y val="5.972058563994902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578-4EB9-889A-12F349C006C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rgbClr val="002060"/>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'[Угіддя по населеним.xlsx]Лист1'!$B$19:$B$23</c:f>
              <c:strCache>
                <c:ptCount val="5"/>
                <c:pt idx="0">
                  <c:v>С/г землі</c:v>
                </c:pt>
                <c:pt idx="1">
                  <c:v>Ліси та інші лисовкриті площі</c:v>
                </c:pt>
                <c:pt idx="2">
                  <c:v>Забудовані землі</c:v>
                </c:pt>
                <c:pt idx="3">
                  <c:v>Води </c:v>
                </c:pt>
                <c:pt idx="4">
                  <c:v>Відкриті і заболочені землі</c:v>
                </c:pt>
              </c:strCache>
            </c:strRef>
          </c:cat>
          <c:val>
            <c:numRef>
              <c:f>'[Угіддя по населеним.xlsx]Лист1'!$C$19:$C$23</c:f>
              <c:numCache>
                <c:formatCode>General</c:formatCode>
                <c:ptCount val="5"/>
                <c:pt idx="0">
                  <c:v>3379.14</c:v>
                </c:pt>
                <c:pt idx="1">
                  <c:v>2183.6</c:v>
                </c:pt>
                <c:pt idx="2">
                  <c:v>1149.3</c:v>
                </c:pt>
                <c:pt idx="3">
                  <c:v>177.4</c:v>
                </c:pt>
                <c:pt idx="4">
                  <c:v>23.6</c:v>
                </c:pt>
              </c:numCache>
            </c:numRef>
          </c:val>
          <c:extLst xmlns:c16r2="http://schemas.microsoft.com/office/drawing/2015/06/chart">
            <c:ext xmlns:c16="http://schemas.microsoft.com/office/drawing/2014/chart" uri="{C3380CC4-5D6E-409C-BE32-E72D297353CC}">
              <c16:uniqueId val="{0000000A-6578-4EB9-889A-12F349C006C7}"/>
            </c:ext>
          </c:extLst>
        </c:ser>
        <c:dLbls>
          <c:showLegendKey val="0"/>
          <c:showVal val="1"/>
          <c:showCatName val="0"/>
          <c:showSerName val="0"/>
          <c:showPercent val="0"/>
          <c:showBubbleSize val="0"/>
          <c:showLeaderLines val="1"/>
        </c:dLbls>
        <c:firstSliceAng val="94"/>
        <c:holeSize val="38"/>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46E8-026E-438E-A084-85FA4681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20064</Words>
  <Characters>114368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Учетная запись Майкрософт</cp:lastModifiedBy>
  <cp:revision>2</cp:revision>
  <cp:lastPrinted>2025-05-09T05:55:00Z</cp:lastPrinted>
  <dcterms:created xsi:type="dcterms:W3CDTF">2025-07-02T10:23:00Z</dcterms:created>
  <dcterms:modified xsi:type="dcterms:W3CDTF">2025-07-02T10:23:00Z</dcterms:modified>
</cp:coreProperties>
</file>