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A42A6" w14:textId="0267E856" w:rsidR="00C906B8" w:rsidRDefault="0034536A" w:rsidP="00C90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453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  <w:r w:rsidR="00CF54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C906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="00CF54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06B8" w:rsidRPr="00CB6BE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14:paraId="202B9F77" w14:textId="77777777" w:rsidR="00C906B8" w:rsidRDefault="00C906B8" w:rsidP="00C9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ЗАТВЕРДЖЕНО</w:t>
      </w:r>
    </w:p>
    <w:p w14:paraId="7583BB27" w14:textId="4125E9B1" w:rsidR="00CF547C" w:rsidRPr="00C906B8" w:rsidRDefault="00C906B8" w:rsidP="00C90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міської ради                                                                                                        від_________№__________</w:t>
      </w:r>
    </w:p>
    <w:p w14:paraId="3601BC38" w14:textId="7B9E7BB8" w:rsidR="00C906B8" w:rsidRDefault="00C906B8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9FD37B6" w14:textId="54B888E0" w:rsidR="00C906B8" w:rsidRDefault="00C906B8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>
        <w:rPr>
          <w:b/>
          <w:bCs/>
          <w:noProof/>
          <w:lang w:val="uk-UA" w:eastAsia="uk-UA"/>
        </w:rPr>
        <w:drawing>
          <wp:inline distT="0" distB="0" distL="0" distR="0" wp14:anchorId="0F15E25E" wp14:editId="5599D948">
            <wp:extent cx="1370965" cy="1269412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яр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346" cy="12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2A12F764" wp14:editId="412F756C">
            <wp:extent cx="1215390" cy="12821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yroke_smt_gromada_ge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586" cy="13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245C8" w14:textId="08FBB066" w:rsidR="00C906B8" w:rsidRDefault="00C906B8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AAAE902" w14:textId="77777777" w:rsidR="00C906B8" w:rsidRDefault="00C906B8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D950F1B" w14:textId="1D18B2C6" w:rsidR="0034536A" w:rsidRPr="00401EC2" w:rsidRDefault="00E73B0C" w:rsidP="00E73B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</w:t>
      </w:r>
      <w:r w:rsidR="0034536A" w:rsidRPr="00401EC2">
        <w:rPr>
          <w:rFonts w:ascii="Times New Roman" w:eastAsia="Times New Roman" w:hAnsi="Times New Roman" w:cs="Times New Roman"/>
          <w:b/>
          <w:sz w:val="28"/>
          <w:szCs w:val="28"/>
        </w:rPr>
        <w:t>ЕМОРАНДУМ</w:t>
      </w:r>
    </w:p>
    <w:p w14:paraId="6A716B61" w14:textId="77777777" w:rsidR="0034536A" w:rsidRPr="0044798E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1C3149A6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31DE1" w14:textId="6ED59F2C" w:rsidR="0034536A" w:rsidRPr="00401EC2" w:rsidRDefault="00C906B8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м.__________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5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_________2025 року </w:t>
      </w:r>
    </w:p>
    <w:p w14:paraId="08FDF98A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ACA79" w14:textId="05E94F92" w:rsidR="0034536A" w:rsidRPr="00AB1C40" w:rsidRDefault="00E73B0C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</w:t>
      </w:r>
      <w:r w:rsidR="00CF547C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міська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територіальна громада</w:t>
      </w:r>
      <w:r w:rsidR="001C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Фастівського району Київської області </w:t>
      </w:r>
      <w:r w:rsidR="001C094E" w:rsidRPr="001C09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 Боярської міської ради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представляє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</w:t>
      </w:r>
      <w:r w:rsidR="001C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79E4" w:rsidRPr="00D569E4">
        <w:rPr>
          <w:rFonts w:ascii="Times New Roman" w:eastAsia="Times New Roman" w:hAnsi="Times New Roman" w:cs="Times New Roman"/>
          <w:sz w:val="28"/>
          <w:szCs w:val="28"/>
          <w:lang w:val="uk-UA"/>
        </w:rPr>
        <w:t>ЗАРУБІН Олександр Олександрович</w:t>
      </w:r>
      <w:r w:rsidR="004879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надалі іменується «партнерська громада», та</w:t>
      </w:r>
    </w:p>
    <w:p w14:paraId="4016454B" w14:textId="79C332E2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Широківська</w:t>
      </w:r>
      <w:proofErr w:type="spellEnd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сільська територіальна громада</w:t>
      </w:r>
      <w:r w:rsidR="004879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Запорізького району Запорізької області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особі </w:t>
      </w:r>
      <w:proofErr w:type="spellStart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Широківської</w:t>
      </w:r>
      <w:proofErr w:type="spellEnd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</w:t>
      </w:r>
      <w:r w:rsidR="004879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и,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сільський голова </w:t>
      </w:r>
      <w:r w:rsidRPr="00D569E4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КОРОТЕНКО Денис Олександрович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316D3712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45E68BCC" w14:textId="77777777" w:rsidR="0034536A" w:rsidRPr="009B168F" w:rsidRDefault="0034536A" w:rsidP="0034536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388DFE48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3A60DC9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30FB2476" w14:textId="4667CEA5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176F5E8B" w14:textId="77777777" w:rsidR="00C906B8" w:rsidRPr="009B168F" w:rsidRDefault="00C906B8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B27EA9" w14:textId="77777777" w:rsidR="0034536A" w:rsidRPr="00AB1C40" w:rsidRDefault="0034536A" w:rsidP="0034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B1F149" w14:textId="77777777" w:rsidR="0034536A" w:rsidRPr="009B168F" w:rsidRDefault="0034536A" w:rsidP="003453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2. Предмет меморандуму</w:t>
      </w:r>
    </w:p>
    <w:p w14:paraId="4C8259D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3FBD11D4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5361B68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66A3271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1C1F67FD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умов для національно-патріотичного виховання дітей та молоді, які проживають на території громади-форпосту, включно з організацією освітніх, культурних та спортивних заходів;</w:t>
      </w:r>
    </w:p>
    <w:p w14:paraId="7BE50516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обмін досвідом та інформацією у сфері розвитку відновлювальних та альтернативних джерел енергії, підвищення енергоефективності систем тепло-, водо-, електропостачання, та у сфері охорони навколишнього природного середовища, покращення громадського простору;</w:t>
      </w:r>
    </w:p>
    <w:p w14:paraId="1C011554" w14:textId="563B35B9" w:rsidR="0034536A" w:rsidRPr="00AB1C40" w:rsidRDefault="00276B68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інші форми підтримки, не заборонені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09C069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2CB4B45B" w14:textId="77777777" w:rsidR="0034536A" w:rsidRPr="00AB1C40" w:rsidRDefault="0034536A" w:rsidP="0034536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B77CC38" w14:textId="77777777" w:rsidR="0034536A" w:rsidRPr="009B168F" w:rsidRDefault="0034536A" w:rsidP="0034536A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2DE24CEC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ADC5A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6E83D820" w14:textId="77777777" w:rsidR="0034536A" w:rsidRPr="009B168F" w:rsidRDefault="0034536A" w:rsidP="0034536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530742A1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5893EFD5" w14:textId="268AC2BB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345D374F" w14:textId="771F8E17" w:rsidR="00C906B8" w:rsidRDefault="00C906B8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9AF1A2" w14:textId="77777777" w:rsidR="00C906B8" w:rsidRDefault="00C906B8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6493F3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8C9563" w14:textId="77777777" w:rsidR="0034536A" w:rsidRPr="009B168F" w:rsidRDefault="0034536A" w:rsidP="003453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Фінансування</w:t>
      </w:r>
    </w:p>
    <w:p w14:paraId="334BD513" w14:textId="180C2A2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реалізації заходів у рамках цього меморандуму здійснюється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місцевого бюджету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сторін, інших джерел фінансування, не заборонених законодавством України.</w:t>
      </w:r>
      <w:r w:rsidR="00E937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F3A1922" w14:textId="77777777" w:rsidR="0034536A" w:rsidRPr="007A17D9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2E32862" w14:textId="77777777" w:rsidR="0034536A" w:rsidRPr="009B168F" w:rsidRDefault="0034536A" w:rsidP="0034536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Відповідальність сторін та порядок розв’язання спорів</w:t>
      </w:r>
    </w:p>
    <w:p w14:paraId="0F911B5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4CD25CBA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3D3C2509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47659F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20A35FD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6A16DA3" w14:textId="77777777" w:rsidR="0034536A" w:rsidRPr="009B168F" w:rsidRDefault="0034536A" w:rsidP="0034536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69F7E39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65E264A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93D3EBA" w14:textId="77777777" w:rsidR="0034536A" w:rsidRPr="009B168F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7D9C456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6F1F6678" w14:textId="77777777" w:rsidR="0034536A" w:rsidRPr="00AB1C40" w:rsidRDefault="0034536A" w:rsidP="0034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024803F5" w14:textId="51CEA1DA" w:rsidR="007A17D9" w:rsidRPr="00C906B8" w:rsidRDefault="0034536A" w:rsidP="00C906B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tbl>
      <w:tblPr>
        <w:tblW w:w="99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62"/>
      </w:tblGrid>
      <w:tr w:rsidR="0034536A" w:rsidRPr="009B168F" w14:paraId="37FFEDAC" w14:textId="77777777" w:rsidTr="004058E2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2E50B1" w14:textId="77777777" w:rsidR="0034536A" w:rsidRPr="00AB1C40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72DA5397" w14:textId="77777777" w:rsidR="0034536A" w:rsidRPr="009B168F" w:rsidRDefault="0034536A" w:rsidP="0077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Партнерська громада:</w:t>
            </w:r>
          </w:p>
          <w:p w14:paraId="12EFE586" w14:textId="66A61D0C" w:rsidR="00885731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ридична адреса: </w:t>
            </w:r>
            <w:r w:rsidR="001C09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08150,Україна</w:t>
            </w:r>
          </w:p>
          <w:p w14:paraId="2E00E967" w14:textId="50D101CE" w:rsidR="001C094E" w:rsidRDefault="001C094E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Київська область, Фастівський район,</w:t>
            </w:r>
          </w:p>
          <w:p w14:paraId="7D3F13F3" w14:textId="5970F90C" w:rsidR="001C094E" w:rsidRDefault="001C094E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Місто Боярка</w:t>
            </w:r>
            <w:r w:rsidR="00774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вулиця Грушевського М., 39.</w:t>
            </w:r>
          </w:p>
          <w:p w14:paraId="5E0F2CE1" w14:textId="74881617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.: +38 (067) 204-09-95</w:t>
            </w:r>
          </w:p>
          <w:p w14:paraId="23C45FC7" w14:textId="6B114F9D" w:rsidR="007748E5" w:rsidRPr="002D380F" w:rsidRDefault="007748E5" w:rsidP="00276B6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2D380F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mailer@mistoboyarka.gov.ua</w:t>
              </w:r>
            </w:hyperlink>
          </w:p>
          <w:p w14:paraId="3BE2459E" w14:textId="625DBFF5" w:rsidR="00276B68" w:rsidRPr="007748E5" w:rsidRDefault="007748E5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74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 ЄДРПОУ 36263776</w:t>
            </w:r>
          </w:p>
          <w:p w14:paraId="6E7A1F4A" w14:textId="508409BA" w:rsidR="00276B68" w:rsidRDefault="00276B68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BF1CE9" w14:textId="77777777" w:rsidR="004879E4" w:rsidRDefault="004879E4" w:rsidP="0048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849FACB" w14:textId="77777777" w:rsidR="007748E5" w:rsidRDefault="007A17D9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іський голова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4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Боярської </w:t>
            </w:r>
          </w:p>
          <w:p w14:paraId="6D9FA654" w14:textId="77777777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Фастівського району</w:t>
            </w:r>
          </w:p>
          <w:p w14:paraId="76715266" w14:textId="027BF17E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Київської області</w:t>
            </w:r>
          </w:p>
          <w:p w14:paraId="7C87162F" w14:textId="77777777" w:rsidR="007748E5" w:rsidRPr="009B168F" w:rsidRDefault="007748E5" w:rsidP="0048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A17D1D4" w14:textId="43589AC3" w:rsidR="00276B68" w:rsidRDefault="0034536A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</w:t>
            </w:r>
            <w:r w:rsidR="0077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Олександр ЗАРУБІН</w:t>
            </w:r>
            <w:r w:rsidR="00276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  <w:p w14:paraId="6294BB4D" w14:textId="12FB9F38" w:rsidR="0034536A" w:rsidRPr="009B168F" w:rsidRDefault="0034536A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E2768D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50EAE98C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5F0E701B" w14:textId="77777777" w:rsidR="0034536A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70413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Запорізька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Запорізький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район, село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Широке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вулиця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7EFAA41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фактична адреса: 69089, м. Запоріжжя,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</w:t>
            </w:r>
          </w:p>
          <w:p w14:paraId="50634F69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61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286 2120</w:t>
            </w:r>
          </w:p>
          <w:p w14:paraId="0CEA5A25" w14:textId="77777777" w:rsidR="0034536A" w:rsidRPr="00FC73F3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shyroke</w:t>
              </w:r>
              <w:r w:rsidRPr="00FC73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.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otg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@gma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il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color w:val="25669C"/>
                <w:sz w:val="28"/>
                <w:szCs w:val="28"/>
                <w:u w:val="single"/>
              </w:rPr>
              <w:t>com</w:t>
            </w:r>
          </w:p>
          <w:p w14:paraId="1590FF9B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26013402</w:t>
            </w:r>
          </w:p>
          <w:p w14:paraId="76AA9FB1" w14:textId="77777777" w:rsidR="0034536A" w:rsidRPr="00AB1C40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BD46F6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Сільський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Запорізького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Запорізької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  <w:p w14:paraId="1A57F002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9F4FBF" w14:textId="2A63E3A9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____________Денис КОРОТЕНКО</w:t>
            </w:r>
          </w:p>
          <w:p w14:paraId="0CC3361F" w14:textId="77777777" w:rsidR="0034536A" w:rsidRPr="00F32A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</w:tr>
    </w:tbl>
    <w:p w14:paraId="39AC15F7" w14:textId="77777777" w:rsidR="00C61928" w:rsidRPr="002E487F" w:rsidRDefault="00C61928">
      <w:pPr>
        <w:rPr>
          <w:lang w:val="uk-UA"/>
        </w:rPr>
      </w:pPr>
    </w:p>
    <w:sectPr w:rsidR="00C61928" w:rsidRPr="002E487F" w:rsidSect="00F809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7C"/>
    <w:rsid w:val="000A2A9F"/>
    <w:rsid w:val="000E41DA"/>
    <w:rsid w:val="00103543"/>
    <w:rsid w:val="0011397C"/>
    <w:rsid w:val="00191657"/>
    <w:rsid w:val="001A082E"/>
    <w:rsid w:val="001A2B92"/>
    <w:rsid w:val="001C094E"/>
    <w:rsid w:val="001D0560"/>
    <w:rsid w:val="002042F5"/>
    <w:rsid w:val="00276B68"/>
    <w:rsid w:val="002B4975"/>
    <w:rsid w:val="002D380F"/>
    <w:rsid w:val="002E487F"/>
    <w:rsid w:val="002F3913"/>
    <w:rsid w:val="003078B0"/>
    <w:rsid w:val="00310661"/>
    <w:rsid w:val="00321DCB"/>
    <w:rsid w:val="00324C45"/>
    <w:rsid w:val="00325D32"/>
    <w:rsid w:val="0034536A"/>
    <w:rsid w:val="003649BD"/>
    <w:rsid w:val="004824B1"/>
    <w:rsid w:val="004879E4"/>
    <w:rsid w:val="004F70AD"/>
    <w:rsid w:val="005439CB"/>
    <w:rsid w:val="005531C7"/>
    <w:rsid w:val="00561AFC"/>
    <w:rsid w:val="00572357"/>
    <w:rsid w:val="00596709"/>
    <w:rsid w:val="006127AE"/>
    <w:rsid w:val="00631252"/>
    <w:rsid w:val="006630CE"/>
    <w:rsid w:val="006C6E9E"/>
    <w:rsid w:val="006D215A"/>
    <w:rsid w:val="006E4AEA"/>
    <w:rsid w:val="006F5E63"/>
    <w:rsid w:val="00706976"/>
    <w:rsid w:val="007748E5"/>
    <w:rsid w:val="007A17D9"/>
    <w:rsid w:val="007B7FBF"/>
    <w:rsid w:val="007D1DCC"/>
    <w:rsid w:val="007E79DD"/>
    <w:rsid w:val="00816CE4"/>
    <w:rsid w:val="00844DB5"/>
    <w:rsid w:val="00845E38"/>
    <w:rsid w:val="00885731"/>
    <w:rsid w:val="008A13B4"/>
    <w:rsid w:val="008B5444"/>
    <w:rsid w:val="00957899"/>
    <w:rsid w:val="009B51E0"/>
    <w:rsid w:val="009B64D2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75D1C"/>
    <w:rsid w:val="00B8132B"/>
    <w:rsid w:val="00B90A98"/>
    <w:rsid w:val="00C10200"/>
    <w:rsid w:val="00C20D13"/>
    <w:rsid w:val="00C61928"/>
    <w:rsid w:val="00C906B8"/>
    <w:rsid w:val="00CB02B3"/>
    <w:rsid w:val="00CE52DC"/>
    <w:rsid w:val="00CF547C"/>
    <w:rsid w:val="00D10FAB"/>
    <w:rsid w:val="00D404FE"/>
    <w:rsid w:val="00D569E4"/>
    <w:rsid w:val="00DB3654"/>
    <w:rsid w:val="00DB72F3"/>
    <w:rsid w:val="00DE20F6"/>
    <w:rsid w:val="00DF1D92"/>
    <w:rsid w:val="00E44CA9"/>
    <w:rsid w:val="00E73B0C"/>
    <w:rsid w:val="00E7661C"/>
    <w:rsid w:val="00E81160"/>
    <w:rsid w:val="00E937C8"/>
    <w:rsid w:val="00ED7A19"/>
    <w:rsid w:val="00F423BC"/>
    <w:rsid w:val="00F534F0"/>
    <w:rsid w:val="00F809F5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roke.otg@gmai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er@mistoboyark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4385</Words>
  <Characters>2500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Альона Козяровська</cp:lastModifiedBy>
  <cp:revision>2</cp:revision>
  <cp:lastPrinted>2025-08-06T06:49:00Z</cp:lastPrinted>
  <dcterms:created xsi:type="dcterms:W3CDTF">2025-08-14T11:43:00Z</dcterms:created>
  <dcterms:modified xsi:type="dcterms:W3CDTF">2025-08-14T11:43:00Z</dcterms:modified>
</cp:coreProperties>
</file>