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70B" w:rsidRDefault="00306A8A">
      <w:pPr>
        <w:widowControl w:val="0"/>
        <w:spacing w:after="0" w:line="240" w:lineRule="auto"/>
        <w:rPr>
          <w:rFonts w:ascii="Arial" w:eastAsia="Arial" w:hAnsi="Arial" w:cs="Arial"/>
        </w:rPr>
      </w:pPr>
      <w:r>
        <w:rPr>
          <w:noProof/>
          <w:lang w:val="uk-UA"/>
        </w:rPr>
        <mc:AlternateContent>
          <mc:Choice Requires="wps">
            <w:drawing>
              <wp:anchor distT="0" distB="0" distL="114300" distR="114300" simplePos="0" relativeHeight="251658240" behindDoc="0" locked="0" layoutInCell="1" hidden="0" allowOverlap="1">
                <wp:simplePos x="0" y="0"/>
                <wp:positionH relativeFrom="column">
                  <wp:posOffset>4933950</wp:posOffset>
                </wp:positionH>
                <wp:positionV relativeFrom="paragraph">
                  <wp:posOffset>0</wp:posOffset>
                </wp:positionV>
                <wp:extent cx="1063625" cy="939056"/>
                <wp:effectExtent l="0" t="0" r="0" b="0"/>
                <wp:wrapNone/>
                <wp:docPr id="10" name="Прямоугольник 10"/>
                <wp:cNvGraphicFramePr/>
                <a:graphic xmlns:a="http://schemas.openxmlformats.org/drawingml/2006/main">
                  <a:graphicData uri="http://schemas.microsoft.com/office/word/2010/wordprocessingShape">
                    <wps:wsp>
                      <wps:cNvSpPr/>
                      <wps:spPr>
                        <a:xfrm>
                          <a:off x="4826888" y="3322800"/>
                          <a:ext cx="1038225" cy="9144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C9270B" w:rsidRDefault="00306A8A">
                            <w:pPr>
                              <w:spacing w:after="0" w:line="275" w:lineRule="auto"/>
                              <w:jc w:val="center"/>
                              <w:textDirection w:val="btLr"/>
                            </w:pPr>
                            <w:proofErr w:type="spellStart"/>
                            <w:r>
                              <w:rPr>
                                <w:rFonts w:ascii="Times New Roman" w:eastAsia="Times New Roman" w:hAnsi="Times New Roman" w:cs="Times New Roman"/>
                                <w:color w:val="000000"/>
                                <w:sz w:val="24"/>
                              </w:rPr>
                              <w:t>Проєкт</w:t>
                            </w:r>
                            <w:proofErr w:type="spellEnd"/>
                            <w:r>
                              <w:rPr>
                                <w:rFonts w:ascii="Times New Roman" w:eastAsia="Times New Roman" w:hAnsi="Times New Roman" w:cs="Times New Roman"/>
                                <w:color w:val="000000"/>
                                <w:sz w:val="24"/>
                              </w:rPr>
                              <w:t xml:space="preserve"> </w:t>
                            </w:r>
                          </w:p>
                          <w:p w:rsidR="00C9270B" w:rsidRPr="00BE478A" w:rsidRDefault="00306A8A">
                            <w:pPr>
                              <w:spacing w:after="0" w:line="275" w:lineRule="auto"/>
                              <w:jc w:val="center"/>
                              <w:textDirection w:val="btLr"/>
                              <w:rPr>
                                <w:lang w:val="uk-UA"/>
                              </w:rPr>
                            </w:pPr>
                            <w:r>
                              <w:rPr>
                                <w:rFonts w:ascii="Times New Roman" w:eastAsia="Times New Roman" w:hAnsi="Times New Roman" w:cs="Times New Roman"/>
                                <w:color w:val="000000"/>
                                <w:sz w:val="24"/>
                              </w:rPr>
                              <w:t>№</w:t>
                            </w:r>
                            <w:r w:rsidR="00BE478A">
                              <w:rPr>
                                <w:rFonts w:ascii="Times New Roman" w:eastAsia="Times New Roman" w:hAnsi="Times New Roman" w:cs="Times New Roman"/>
                                <w:color w:val="000000"/>
                                <w:sz w:val="24"/>
                                <w:lang w:val="uk-UA"/>
                              </w:rPr>
                              <w:t>01-03/240</w:t>
                            </w:r>
                          </w:p>
                          <w:p w:rsidR="00C9270B" w:rsidRDefault="00BE478A">
                            <w:pPr>
                              <w:spacing w:after="0" w:line="275" w:lineRule="auto"/>
                              <w:jc w:val="center"/>
                              <w:textDirection w:val="btLr"/>
                            </w:pPr>
                            <w:r>
                              <w:rPr>
                                <w:rFonts w:ascii="Times New Roman" w:eastAsia="Times New Roman" w:hAnsi="Times New Roman" w:cs="Times New Roman"/>
                                <w:color w:val="000000"/>
                                <w:sz w:val="24"/>
                                <w:lang w:val="uk-UA"/>
                              </w:rPr>
                              <w:t>0</w:t>
                            </w:r>
                            <w:r w:rsidR="00682AE3">
                              <w:rPr>
                                <w:rFonts w:ascii="Times New Roman" w:eastAsia="Times New Roman" w:hAnsi="Times New Roman" w:cs="Times New Roman"/>
                                <w:color w:val="000000"/>
                                <w:sz w:val="24"/>
                                <w:lang w:val="uk-UA"/>
                              </w:rPr>
                              <w:t>2</w:t>
                            </w:r>
                            <w:r>
                              <w:rPr>
                                <w:rFonts w:ascii="Times New Roman" w:eastAsia="Times New Roman" w:hAnsi="Times New Roman" w:cs="Times New Roman"/>
                                <w:color w:val="000000"/>
                                <w:sz w:val="24"/>
                                <w:lang w:val="uk-UA"/>
                              </w:rPr>
                              <w:t>.09</w:t>
                            </w:r>
                            <w:r w:rsidR="00306A8A">
                              <w:rPr>
                                <w:rFonts w:ascii="Times New Roman" w:eastAsia="Times New Roman" w:hAnsi="Times New Roman" w:cs="Times New Roman"/>
                                <w:color w:val="000000"/>
                                <w:sz w:val="24"/>
                              </w:rPr>
                              <w:t>.2025 р.</w:t>
                            </w:r>
                          </w:p>
                        </w:txbxContent>
                      </wps:txbx>
                      <wps:bodyPr spcFirstLastPara="1" wrap="square" lIns="91425" tIns="45700" rIns="91425" bIns="45700" anchor="ctr" anchorCtr="0">
                        <a:noAutofit/>
                      </wps:bodyPr>
                    </wps:wsp>
                  </a:graphicData>
                </a:graphic>
              </wp:anchor>
            </w:drawing>
          </mc:Choice>
          <mc:Fallback>
            <w:pict>
              <v:rect id="Прямоугольник 10" o:spid="_x0000_s1026" style="position:absolute;margin-left:388.5pt;margin-top:0;width:83.75pt;height:73.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" fillcolor="white [3201]" strokecolor="black [3200]" strokeweight="1pt">
                <v:stroke startarrowwidth="narrow" startarrowlength="short" endarrowwidth="narrow" endarrowlength="short"/>
                <v:textbox inset="2.53958mm,1.2694mm,2.53958mm,1.2694mm">
                  <w:txbxContent>
                    <w:p w:rsidR="00C9270B" w:rsidRDefault="00306A8A">
                      <w:pPr>
                        <w:spacing w:after="0" w:line="275" w:lineRule="auto"/>
                        <w:jc w:val="center"/>
                        <w:textDirection w:val="btLr"/>
                      </w:pPr>
                      <w:proofErr w:type="spellStart"/>
                      <w:r>
                        <w:rPr>
                          <w:rFonts w:ascii="Times New Roman" w:eastAsia="Times New Roman" w:hAnsi="Times New Roman" w:cs="Times New Roman"/>
                          <w:color w:val="000000"/>
                          <w:sz w:val="24"/>
                        </w:rPr>
                        <w:t>Проєкт</w:t>
                      </w:r>
                      <w:proofErr w:type="spellEnd"/>
                      <w:r>
                        <w:rPr>
                          <w:rFonts w:ascii="Times New Roman" w:eastAsia="Times New Roman" w:hAnsi="Times New Roman" w:cs="Times New Roman"/>
                          <w:color w:val="000000"/>
                          <w:sz w:val="24"/>
                        </w:rPr>
                        <w:t xml:space="preserve"> </w:t>
                      </w:r>
                    </w:p>
                    <w:p w:rsidR="00C9270B" w:rsidRPr="00BE478A" w:rsidRDefault="00306A8A">
                      <w:pPr>
                        <w:spacing w:after="0" w:line="275" w:lineRule="auto"/>
                        <w:jc w:val="center"/>
                        <w:textDirection w:val="btLr"/>
                        <w:rPr>
                          <w:lang w:val="uk-UA"/>
                        </w:rPr>
                      </w:pPr>
                      <w:r>
                        <w:rPr>
                          <w:rFonts w:ascii="Times New Roman" w:eastAsia="Times New Roman" w:hAnsi="Times New Roman" w:cs="Times New Roman"/>
                          <w:color w:val="000000"/>
                          <w:sz w:val="24"/>
                        </w:rPr>
                        <w:t>№</w:t>
                      </w:r>
                      <w:r w:rsidR="00BE478A">
                        <w:rPr>
                          <w:rFonts w:ascii="Times New Roman" w:eastAsia="Times New Roman" w:hAnsi="Times New Roman" w:cs="Times New Roman"/>
                          <w:color w:val="000000"/>
                          <w:sz w:val="24"/>
                          <w:lang w:val="uk-UA"/>
                        </w:rPr>
                        <w:t>01-03/240</w:t>
                      </w:r>
                    </w:p>
                    <w:p w:rsidR="00C9270B" w:rsidRDefault="00BE478A">
                      <w:pPr>
                        <w:spacing w:after="0" w:line="275" w:lineRule="auto"/>
                        <w:jc w:val="center"/>
                        <w:textDirection w:val="btLr"/>
                      </w:pPr>
                      <w:r>
                        <w:rPr>
                          <w:rFonts w:ascii="Times New Roman" w:eastAsia="Times New Roman" w:hAnsi="Times New Roman" w:cs="Times New Roman"/>
                          <w:color w:val="000000"/>
                          <w:sz w:val="24"/>
                          <w:lang w:val="uk-UA"/>
                        </w:rPr>
                        <w:t>0</w:t>
                      </w:r>
                      <w:r w:rsidR="00682AE3">
                        <w:rPr>
                          <w:rFonts w:ascii="Times New Roman" w:eastAsia="Times New Roman" w:hAnsi="Times New Roman" w:cs="Times New Roman"/>
                          <w:color w:val="000000"/>
                          <w:sz w:val="24"/>
                          <w:lang w:val="uk-UA"/>
                        </w:rPr>
                        <w:t>2</w:t>
                      </w:r>
                      <w:r>
                        <w:rPr>
                          <w:rFonts w:ascii="Times New Roman" w:eastAsia="Times New Roman" w:hAnsi="Times New Roman" w:cs="Times New Roman"/>
                          <w:color w:val="000000"/>
                          <w:sz w:val="24"/>
                          <w:lang w:val="uk-UA"/>
                        </w:rPr>
                        <w:t>.09</w:t>
                      </w:r>
                      <w:r w:rsidR="00306A8A">
                        <w:rPr>
                          <w:rFonts w:ascii="Times New Roman" w:eastAsia="Times New Roman" w:hAnsi="Times New Roman" w:cs="Times New Roman"/>
                          <w:color w:val="000000"/>
                          <w:sz w:val="24"/>
                        </w:rPr>
                        <w:t>.2025 р.</w:t>
                      </w:r>
                    </w:p>
                  </w:txbxContent>
                </v:textbox>
              </v:rect>
            </w:pict>
          </mc:Fallback>
        </mc:AlternateContent>
      </w:r>
    </w:p>
    <w:tbl>
      <w:tblPr>
        <w:tblStyle w:val="af6"/>
        <w:tblpPr w:leftFromText="180" w:rightFromText="180" w:topFromText="180" w:bottomFromText="180" w:vertAnchor="text" w:tblpX="-306"/>
        <w:tblW w:w="9750" w:type="dxa"/>
        <w:tblInd w:w="0" w:type="dxa"/>
        <w:tblLayout w:type="fixed"/>
        <w:tblLook w:val="0000" w:firstRow="0" w:lastRow="0" w:firstColumn="0" w:lastColumn="0" w:noHBand="0" w:noVBand="0"/>
      </w:tblPr>
      <w:tblGrid>
        <w:gridCol w:w="9750"/>
      </w:tblGrid>
      <w:tr w:rsidR="00C9270B">
        <w:trPr>
          <w:trHeight w:val="4246"/>
        </w:trPr>
        <w:tc>
          <w:tcPr>
            <w:tcW w:w="9750" w:type="dxa"/>
          </w:tcPr>
          <w:p w:rsidR="00C9270B" w:rsidRDefault="00C9270B">
            <w:pPr>
              <w:widowControl w:val="0"/>
              <w:spacing w:after="0" w:line="240" w:lineRule="auto"/>
              <w:rPr>
                <w:rFonts w:ascii="Arial" w:eastAsia="Arial" w:hAnsi="Arial" w:cs="Arial"/>
              </w:rPr>
            </w:pPr>
          </w:p>
          <w:tbl>
            <w:tblPr>
              <w:tblStyle w:val="af7"/>
              <w:tblW w:w="9653" w:type="dxa"/>
              <w:tblInd w:w="0" w:type="dxa"/>
              <w:tblLayout w:type="fixed"/>
              <w:tblLook w:val="0000" w:firstRow="0" w:lastRow="0" w:firstColumn="0" w:lastColumn="0" w:noHBand="0" w:noVBand="0"/>
            </w:tblPr>
            <w:tblGrid>
              <w:gridCol w:w="9653"/>
            </w:tblGrid>
            <w:tr w:rsidR="00C9270B">
              <w:trPr>
                <w:trHeight w:val="3288"/>
              </w:trPr>
              <w:tc>
                <w:tcPr>
                  <w:tcW w:w="9653" w:type="dxa"/>
                </w:tcPr>
                <w:p w:rsidR="00C9270B" w:rsidRDefault="00306A8A" w:rsidP="00682AE3">
                  <w:pPr>
                    <w:framePr w:hSpace="180" w:vSpace="180" w:wrap="around" w:vAnchor="text" w:hAnchor="text" w:x="-306"/>
                    <w:spacing w:after="0" w:line="240" w:lineRule="auto"/>
                    <w:ind w:hanging="283"/>
                    <w:jc w:val="center"/>
                    <w:rPr>
                      <w:rFonts w:ascii="Times New Roman" w:eastAsia="Times New Roman" w:hAnsi="Times New Roman" w:cs="Times New Roman"/>
                      <w:sz w:val="28"/>
                      <w:szCs w:val="28"/>
                    </w:rPr>
                  </w:pPr>
                  <w:r>
                    <w:rPr>
                      <w:noProof/>
                      <w:lang w:val="uk-UA"/>
                    </w:rPr>
                    <w:drawing>
                      <wp:inline distT="0" distB="0" distL="0" distR="0">
                        <wp:extent cx="428625" cy="63817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28625" cy="638175"/>
                                </a:xfrm>
                                <a:prstGeom prst="rect">
                                  <a:avLst/>
                                </a:prstGeom>
                                <a:ln/>
                              </pic:spPr>
                            </pic:pic>
                          </a:graphicData>
                        </a:graphic>
                      </wp:inline>
                    </w:drawing>
                  </w:r>
                  <w:r>
                    <w:rPr>
                      <w:rFonts w:ascii="Times New Roman" w:eastAsia="Times New Roman" w:hAnsi="Times New Roman" w:cs="Times New Roman"/>
                      <w:sz w:val="28"/>
                      <w:szCs w:val="28"/>
                    </w:rPr>
                    <w:tab/>
                    <w:t xml:space="preserve">    </w:t>
                  </w:r>
                </w:p>
                <w:p w:rsidR="00C9270B" w:rsidRDefault="00C9270B" w:rsidP="00682AE3">
                  <w:pPr>
                    <w:framePr w:hSpace="180" w:vSpace="180" w:wrap="around" w:vAnchor="text" w:hAnchor="text" w:x="-306"/>
                    <w:spacing w:after="0" w:line="240" w:lineRule="auto"/>
                    <w:ind w:hanging="283"/>
                    <w:jc w:val="center"/>
                    <w:rPr>
                      <w:rFonts w:ascii="Times New Roman" w:eastAsia="Times New Roman" w:hAnsi="Times New Roman" w:cs="Times New Roman"/>
                      <w:b/>
                      <w:sz w:val="28"/>
                      <w:szCs w:val="28"/>
                    </w:rPr>
                  </w:pPr>
                </w:p>
                <w:p w:rsidR="00C9270B" w:rsidRDefault="00306A8A" w:rsidP="00682AE3">
                  <w:pPr>
                    <w:framePr w:hSpace="180" w:vSpace="180" w:wrap="around" w:vAnchor="text" w:hAnchor="text" w:x="-306"/>
                    <w:spacing w:after="0" w:line="240" w:lineRule="auto"/>
                    <w:ind w:left="-283" w:right="34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БОЯРСЬКА МІСЬКА РАДА              </w:t>
                  </w:r>
                </w:p>
                <w:p w:rsidR="00C9270B" w:rsidRDefault="00306A8A" w:rsidP="00682AE3">
                  <w:pPr>
                    <w:framePr w:hSpace="180" w:vSpace="180" w:wrap="around" w:vAnchor="text" w:hAnchor="text" w:x="-306"/>
                    <w:spacing w:after="0" w:line="240" w:lineRule="auto"/>
                    <w:ind w:right="349" w:hanging="28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 скликання</w:t>
                  </w:r>
                </w:p>
                <w:p w:rsidR="00C9270B" w:rsidRDefault="00306A8A" w:rsidP="00682AE3">
                  <w:pPr>
                    <w:framePr w:hSpace="180" w:vSpace="180" w:wrap="around" w:vAnchor="text" w:hAnchor="text" w:x="-306"/>
                    <w:spacing w:after="0" w:line="240" w:lineRule="auto"/>
                    <w:ind w:right="349" w:hanging="28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чергова ___ сесія</w:t>
                  </w:r>
                </w:p>
                <w:p w:rsidR="00C9270B" w:rsidRDefault="00C9270B" w:rsidP="00682AE3">
                  <w:pPr>
                    <w:framePr w:hSpace="180" w:vSpace="180" w:wrap="around" w:vAnchor="text" w:hAnchor="text" w:x="-306"/>
                    <w:spacing w:after="0" w:line="240" w:lineRule="auto"/>
                    <w:ind w:hanging="283"/>
                    <w:jc w:val="center"/>
                    <w:rPr>
                      <w:rFonts w:ascii="Times New Roman" w:eastAsia="Times New Roman" w:hAnsi="Times New Roman" w:cs="Times New Roman"/>
                      <w:b/>
                      <w:sz w:val="28"/>
                      <w:szCs w:val="28"/>
                    </w:rPr>
                  </w:pPr>
                </w:p>
                <w:p w:rsidR="00C9270B" w:rsidRDefault="00306A8A" w:rsidP="00682AE3">
                  <w:pPr>
                    <w:framePr w:hSpace="180" w:vSpace="180" w:wrap="around" w:vAnchor="text" w:hAnchor="text" w:x="-306"/>
                    <w:spacing w:after="0" w:line="240" w:lineRule="auto"/>
                    <w:ind w:right="34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РІШЕННЯ № ___/_____</w:t>
                  </w:r>
                </w:p>
                <w:p w:rsidR="00C9270B" w:rsidRDefault="00C9270B" w:rsidP="00682AE3">
                  <w:pPr>
                    <w:framePr w:hSpace="180" w:vSpace="180" w:wrap="around" w:vAnchor="text" w:hAnchor="text" w:x="-306"/>
                    <w:spacing w:after="0" w:line="240" w:lineRule="auto"/>
                    <w:ind w:right="349"/>
                    <w:jc w:val="center"/>
                    <w:rPr>
                      <w:rFonts w:ascii="Times New Roman" w:eastAsia="Times New Roman" w:hAnsi="Times New Roman" w:cs="Times New Roman"/>
                      <w:b/>
                      <w:sz w:val="28"/>
                      <w:szCs w:val="28"/>
                    </w:rPr>
                  </w:pPr>
                </w:p>
                <w:p w:rsidR="00C9270B" w:rsidRDefault="00306A8A" w:rsidP="00682AE3">
                  <w:pPr>
                    <w:framePr w:hSpace="180" w:vSpace="180" w:wrap="around" w:vAnchor="text" w:hAnchor="text" w:x="-306"/>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від __ вересня 2025 року                                                                        м. Боярка</w:t>
                  </w:r>
                </w:p>
              </w:tc>
            </w:tr>
          </w:tbl>
          <w:p w:rsidR="00C9270B" w:rsidRDefault="00C9270B">
            <w:pPr>
              <w:spacing w:after="0" w:line="240" w:lineRule="auto"/>
              <w:rPr>
                <w:rFonts w:ascii="Times New Roman" w:eastAsia="Times New Roman" w:hAnsi="Times New Roman" w:cs="Times New Roman"/>
                <w:sz w:val="28"/>
                <w:szCs w:val="28"/>
              </w:rPr>
            </w:pPr>
          </w:p>
        </w:tc>
      </w:tr>
    </w:tbl>
    <w:p w:rsidR="00C9270B" w:rsidRDefault="00306A8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 внесення змін до Програми розвитку, функціонування </w:t>
      </w:r>
    </w:p>
    <w:p w:rsidR="00C9270B" w:rsidRDefault="00306A8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 фінансової підтримки Комунального нек</w:t>
      </w:r>
      <w:bookmarkStart w:id="0" w:name="_GoBack"/>
      <w:bookmarkEnd w:id="0"/>
      <w:r>
        <w:rPr>
          <w:rFonts w:ascii="Times New Roman" w:eastAsia="Times New Roman" w:hAnsi="Times New Roman" w:cs="Times New Roman"/>
          <w:b/>
          <w:sz w:val="28"/>
          <w:szCs w:val="28"/>
        </w:rPr>
        <w:t xml:space="preserve">омерційного </w:t>
      </w:r>
    </w:p>
    <w:p w:rsidR="00C9270B" w:rsidRDefault="00306A8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підприємства “Центр соціальної підтримки” Боярської </w:t>
      </w:r>
    </w:p>
    <w:p w:rsidR="00C9270B" w:rsidRDefault="00306A8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міської ради на 2025 рік</w:t>
      </w:r>
    </w:p>
    <w:p w:rsidR="00C9270B" w:rsidRDefault="00C9270B">
      <w:pPr>
        <w:spacing w:after="0" w:line="240" w:lineRule="auto"/>
        <w:rPr>
          <w:rFonts w:ascii="Times New Roman" w:eastAsia="Times New Roman" w:hAnsi="Times New Roman" w:cs="Times New Roman"/>
          <w:sz w:val="28"/>
          <w:szCs w:val="28"/>
        </w:rPr>
      </w:pPr>
    </w:p>
    <w:p w:rsidR="00C9270B" w:rsidRDefault="00306A8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Відповідно до п.22 ч.1 ст. 26 Закону України «Про місцеве самоврядування в Україні», керуючись наказом  Міністерства фінансів  України  від  26.08.2014 № 836  «Про  деякі  питання  запровадження програмно-цільового методу складання та виконання місцевих бюджетів», -</w:t>
      </w:r>
    </w:p>
    <w:p w:rsidR="00C9270B" w:rsidRDefault="00C9270B">
      <w:pPr>
        <w:spacing w:after="0" w:line="240" w:lineRule="auto"/>
        <w:jc w:val="both"/>
        <w:rPr>
          <w:rFonts w:ascii="Times New Roman" w:eastAsia="Times New Roman" w:hAnsi="Times New Roman" w:cs="Times New Roman"/>
          <w:sz w:val="28"/>
          <w:szCs w:val="28"/>
        </w:rPr>
      </w:pPr>
    </w:p>
    <w:p w:rsidR="00C9270B" w:rsidRDefault="00306A8A">
      <w:pPr>
        <w:keepNext/>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БОЯРСЬКА МІСЬКА РАДА</w:t>
      </w:r>
    </w:p>
    <w:p w:rsidR="00C9270B" w:rsidRDefault="00306A8A">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И Р І Ш И Л А:</w:t>
      </w:r>
    </w:p>
    <w:p w:rsidR="00C9270B" w:rsidRDefault="00306A8A">
      <w:pPr>
        <w:spacing w:after="0" w:line="240" w:lineRule="auto"/>
        <w:ind w:firstLine="566"/>
        <w:jc w:val="both"/>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Внести</w:t>
      </w:r>
      <w:proofErr w:type="spellEnd"/>
      <w:r>
        <w:rPr>
          <w:rFonts w:ascii="Times New Roman" w:eastAsia="Times New Roman" w:hAnsi="Times New Roman" w:cs="Times New Roman"/>
          <w:sz w:val="28"/>
          <w:szCs w:val="28"/>
        </w:rPr>
        <w:t xml:space="preserve"> зміни до Програму розвитку, функціонування та фінансової підтримки Комунального некомерційного підприємства «Центр соціальної підтримки» Боярської міської ради на 2025 рік затвердженої рішенням чергової 70 сесії Боярської міської ради VIII скликання від 10.07.2025 року  № 70/3875 виклавши Додаток 1 в новій редакції.</w:t>
      </w:r>
    </w:p>
    <w:p w:rsidR="00C9270B" w:rsidRDefault="00306A8A">
      <w:pPr>
        <w:spacing w:after="0" w:line="240" w:lineRule="auto"/>
        <w:ind w:firstLine="566"/>
        <w:jc w:val="both"/>
        <w:rPr>
          <w:rFonts w:ascii="Times New Roman" w:eastAsia="Times New Roman" w:hAnsi="Times New Roman" w:cs="Times New Roman"/>
          <w:sz w:val="28"/>
          <w:szCs w:val="28"/>
        </w:rPr>
      </w:pPr>
      <w:bookmarkStart w:id="2" w:name="_heading=h.rv6gtarbeqmy" w:colFirst="0" w:colLast="0"/>
      <w:bookmarkEnd w:id="2"/>
      <w:r>
        <w:rPr>
          <w:rFonts w:ascii="Times New Roman" w:eastAsia="Times New Roman" w:hAnsi="Times New Roman" w:cs="Times New Roman"/>
          <w:sz w:val="28"/>
          <w:szCs w:val="28"/>
        </w:rPr>
        <w:t>2.   Фінансування програми проводити за рахунок коштів бюджету Боярської міської територіальної громади.</w:t>
      </w:r>
    </w:p>
    <w:p w:rsidR="00C9270B" w:rsidRDefault="00306A8A">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Контроль за виконанням рішення покласти на постійну депутатську комісію з питань соціального захисту населення, охорони здоров’я, учасників бойових дій, наслідків аварії на ЧАЕС.</w:t>
      </w:r>
    </w:p>
    <w:p w:rsidR="00C9270B" w:rsidRDefault="00C9270B">
      <w:pPr>
        <w:spacing w:after="0" w:line="240" w:lineRule="auto"/>
        <w:rPr>
          <w:rFonts w:ascii="Times New Roman" w:eastAsia="Times New Roman" w:hAnsi="Times New Roman" w:cs="Times New Roman"/>
          <w:sz w:val="28"/>
          <w:szCs w:val="28"/>
        </w:rPr>
      </w:pPr>
    </w:p>
    <w:p w:rsidR="00C9270B" w:rsidRDefault="00C9270B">
      <w:pPr>
        <w:spacing w:after="0" w:line="240" w:lineRule="auto"/>
        <w:rPr>
          <w:rFonts w:ascii="Times New Roman" w:eastAsia="Times New Roman" w:hAnsi="Times New Roman" w:cs="Times New Roman"/>
          <w:b/>
          <w:sz w:val="28"/>
          <w:szCs w:val="28"/>
        </w:rPr>
      </w:pPr>
    </w:p>
    <w:p w:rsidR="00C9270B" w:rsidRDefault="00C9270B">
      <w:pPr>
        <w:spacing w:after="0" w:line="240" w:lineRule="auto"/>
        <w:rPr>
          <w:rFonts w:ascii="Times New Roman" w:eastAsia="Times New Roman" w:hAnsi="Times New Roman" w:cs="Times New Roman"/>
          <w:b/>
          <w:sz w:val="28"/>
          <w:szCs w:val="28"/>
        </w:rPr>
      </w:pPr>
    </w:p>
    <w:p w:rsidR="00C9270B" w:rsidRDefault="00306A8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МІСЬКИЙ ГОЛОВА                                                         Олександр ЗАРУБІН</w:t>
      </w:r>
    </w:p>
    <w:p w:rsidR="00C9270B" w:rsidRDefault="00C9270B">
      <w:pPr>
        <w:spacing w:after="0" w:line="240" w:lineRule="auto"/>
        <w:jc w:val="both"/>
        <w:rPr>
          <w:rFonts w:ascii="Times New Roman" w:eastAsia="Times New Roman" w:hAnsi="Times New Roman" w:cs="Times New Roman"/>
          <w:sz w:val="28"/>
          <w:szCs w:val="28"/>
        </w:rPr>
      </w:pPr>
    </w:p>
    <w:p w:rsidR="00C9270B" w:rsidRDefault="00C9270B">
      <w:pPr>
        <w:spacing w:after="0" w:line="240" w:lineRule="auto"/>
        <w:jc w:val="both"/>
        <w:rPr>
          <w:rFonts w:ascii="Times New Roman" w:eastAsia="Times New Roman" w:hAnsi="Times New Roman" w:cs="Times New Roman"/>
          <w:sz w:val="28"/>
          <w:szCs w:val="28"/>
        </w:rPr>
      </w:pPr>
    </w:p>
    <w:p w:rsidR="00C9270B" w:rsidRDefault="00C9270B">
      <w:pPr>
        <w:spacing w:after="0" w:line="240" w:lineRule="auto"/>
        <w:jc w:val="both"/>
        <w:rPr>
          <w:rFonts w:ascii="Times New Roman" w:eastAsia="Times New Roman" w:hAnsi="Times New Roman" w:cs="Times New Roman"/>
          <w:sz w:val="28"/>
          <w:szCs w:val="28"/>
        </w:rPr>
      </w:pPr>
    </w:p>
    <w:p w:rsidR="00C9270B" w:rsidRDefault="00C9270B">
      <w:pPr>
        <w:spacing w:after="0" w:line="240" w:lineRule="auto"/>
        <w:jc w:val="both"/>
        <w:rPr>
          <w:rFonts w:ascii="Times New Roman" w:eastAsia="Times New Roman" w:hAnsi="Times New Roman" w:cs="Times New Roman"/>
          <w:sz w:val="28"/>
          <w:szCs w:val="28"/>
        </w:rPr>
      </w:pPr>
    </w:p>
    <w:p w:rsidR="00C9270B" w:rsidRDefault="00C9270B">
      <w:pPr>
        <w:spacing w:after="0" w:line="240" w:lineRule="auto"/>
        <w:jc w:val="both"/>
        <w:rPr>
          <w:rFonts w:ascii="Times New Roman" w:eastAsia="Times New Roman" w:hAnsi="Times New Roman" w:cs="Times New Roman"/>
          <w:sz w:val="28"/>
          <w:szCs w:val="28"/>
        </w:rPr>
      </w:pPr>
    </w:p>
    <w:p w:rsidR="00C9270B" w:rsidRDefault="00C9270B">
      <w:pPr>
        <w:spacing w:after="0" w:line="240" w:lineRule="auto"/>
        <w:jc w:val="both"/>
        <w:rPr>
          <w:rFonts w:ascii="Times New Roman" w:eastAsia="Times New Roman" w:hAnsi="Times New Roman" w:cs="Times New Roman"/>
          <w:sz w:val="28"/>
          <w:szCs w:val="28"/>
        </w:rPr>
      </w:pPr>
    </w:p>
    <w:p w:rsidR="00C9270B" w:rsidRDefault="00C9270B">
      <w:pPr>
        <w:spacing w:after="0" w:line="240" w:lineRule="auto"/>
        <w:jc w:val="both"/>
        <w:rPr>
          <w:rFonts w:ascii="Times New Roman" w:eastAsia="Times New Roman" w:hAnsi="Times New Roman" w:cs="Times New Roman"/>
          <w:sz w:val="28"/>
          <w:szCs w:val="28"/>
        </w:rPr>
      </w:pPr>
    </w:p>
    <w:p w:rsidR="00C9270B" w:rsidRDefault="00C9270B">
      <w:pPr>
        <w:spacing w:after="0" w:line="240" w:lineRule="auto"/>
        <w:jc w:val="both"/>
        <w:rPr>
          <w:rFonts w:ascii="Times New Roman" w:eastAsia="Times New Roman" w:hAnsi="Times New Roman" w:cs="Times New Roman"/>
          <w:sz w:val="28"/>
          <w:szCs w:val="28"/>
        </w:rPr>
      </w:pPr>
    </w:p>
    <w:p w:rsidR="00C9270B" w:rsidRDefault="00C9270B">
      <w:pPr>
        <w:spacing w:after="0" w:line="240" w:lineRule="auto"/>
        <w:jc w:val="both"/>
        <w:rPr>
          <w:rFonts w:ascii="Times New Roman" w:eastAsia="Times New Roman" w:hAnsi="Times New Roman" w:cs="Times New Roman"/>
          <w:sz w:val="28"/>
          <w:szCs w:val="28"/>
        </w:rPr>
      </w:pPr>
    </w:p>
    <w:p w:rsidR="00C9270B" w:rsidRDefault="00C9270B">
      <w:pPr>
        <w:spacing w:after="0" w:line="240" w:lineRule="auto"/>
        <w:jc w:val="both"/>
        <w:rPr>
          <w:rFonts w:ascii="Times New Roman" w:eastAsia="Times New Roman" w:hAnsi="Times New Roman" w:cs="Times New Roman"/>
          <w:sz w:val="28"/>
          <w:szCs w:val="28"/>
        </w:rPr>
      </w:pPr>
    </w:p>
    <w:p w:rsidR="00C9270B" w:rsidRDefault="00C9270B">
      <w:pPr>
        <w:spacing w:after="0" w:line="240" w:lineRule="auto"/>
        <w:jc w:val="both"/>
        <w:rPr>
          <w:rFonts w:ascii="Times New Roman" w:eastAsia="Times New Roman" w:hAnsi="Times New Roman" w:cs="Times New Roman"/>
          <w:sz w:val="28"/>
          <w:szCs w:val="28"/>
        </w:rPr>
      </w:pPr>
    </w:p>
    <w:p w:rsidR="00C9270B" w:rsidRDefault="00C9270B">
      <w:pPr>
        <w:spacing w:after="0" w:line="240" w:lineRule="auto"/>
        <w:jc w:val="both"/>
        <w:rPr>
          <w:rFonts w:ascii="Times New Roman" w:eastAsia="Times New Roman" w:hAnsi="Times New Roman" w:cs="Times New Roman"/>
          <w:sz w:val="28"/>
          <w:szCs w:val="28"/>
        </w:rPr>
      </w:pPr>
    </w:p>
    <w:p w:rsidR="00C9270B" w:rsidRDefault="00C9270B">
      <w:pPr>
        <w:spacing w:after="0" w:line="240" w:lineRule="auto"/>
        <w:jc w:val="both"/>
        <w:rPr>
          <w:rFonts w:ascii="Times New Roman" w:eastAsia="Times New Roman" w:hAnsi="Times New Roman" w:cs="Times New Roman"/>
          <w:sz w:val="28"/>
          <w:szCs w:val="28"/>
        </w:rPr>
      </w:pPr>
    </w:p>
    <w:p w:rsidR="00C9270B" w:rsidRDefault="00C9270B">
      <w:pPr>
        <w:spacing w:after="0" w:line="240" w:lineRule="auto"/>
        <w:jc w:val="both"/>
        <w:rPr>
          <w:rFonts w:ascii="Times New Roman" w:eastAsia="Times New Roman" w:hAnsi="Times New Roman" w:cs="Times New Roman"/>
          <w:sz w:val="28"/>
          <w:szCs w:val="28"/>
        </w:rPr>
      </w:pPr>
    </w:p>
    <w:p w:rsidR="00C9270B" w:rsidRDefault="00C9270B">
      <w:pPr>
        <w:spacing w:after="0" w:line="240" w:lineRule="auto"/>
        <w:jc w:val="both"/>
        <w:rPr>
          <w:rFonts w:ascii="Times New Roman" w:eastAsia="Times New Roman" w:hAnsi="Times New Roman" w:cs="Times New Roman"/>
          <w:sz w:val="28"/>
          <w:szCs w:val="28"/>
        </w:rPr>
      </w:pPr>
    </w:p>
    <w:p w:rsidR="00C9270B" w:rsidRDefault="00C9270B">
      <w:pPr>
        <w:spacing w:after="0" w:line="240" w:lineRule="auto"/>
        <w:jc w:val="both"/>
        <w:rPr>
          <w:rFonts w:ascii="Times New Roman" w:eastAsia="Times New Roman" w:hAnsi="Times New Roman" w:cs="Times New Roman"/>
          <w:sz w:val="28"/>
          <w:szCs w:val="28"/>
        </w:rPr>
      </w:pPr>
    </w:p>
    <w:p w:rsidR="00C9270B" w:rsidRDefault="00C9270B">
      <w:pPr>
        <w:spacing w:after="0" w:line="240" w:lineRule="auto"/>
        <w:jc w:val="both"/>
        <w:rPr>
          <w:rFonts w:ascii="Times New Roman" w:eastAsia="Times New Roman" w:hAnsi="Times New Roman" w:cs="Times New Roman"/>
          <w:sz w:val="28"/>
          <w:szCs w:val="28"/>
        </w:rPr>
      </w:pPr>
    </w:p>
    <w:p w:rsidR="00C9270B" w:rsidRDefault="00C9270B">
      <w:pPr>
        <w:spacing w:after="0" w:line="240" w:lineRule="auto"/>
        <w:jc w:val="both"/>
        <w:rPr>
          <w:rFonts w:ascii="Times New Roman" w:eastAsia="Times New Roman" w:hAnsi="Times New Roman" w:cs="Times New Roman"/>
          <w:sz w:val="28"/>
          <w:szCs w:val="28"/>
        </w:rPr>
      </w:pPr>
    </w:p>
    <w:p w:rsidR="00C9270B" w:rsidRDefault="00C9270B">
      <w:pPr>
        <w:spacing w:after="0" w:line="240" w:lineRule="auto"/>
        <w:jc w:val="both"/>
        <w:rPr>
          <w:rFonts w:ascii="Times New Roman" w:eastAsia="Times New Roman" w:hAnsi="Times New Roman" w:cs="Times New Roman"/>
          <w:sz w:val="28"/>
          <w:szCs w:val="28"/>
        </w:rPr>
      </w:pPr>
    </w:p>
    <w:p w:rsidR="00C9270B" w:rsidRDefault="00C9270B">
      <w:pPr>
        <w:spacing w:after="0" w:line="240" w:lineRule="auto"/>
        <w:jc w:val="both"/>
        <w:rPr>
          <w:rFonts w:ascii="Times New Roman" w:eastAsia="Times New Roman" w:hAnsi="Times New Roman" w:cs="Times New Roman"/>
          <w:sz w:val="28"/>
          <w:szCs w:val="28"/>
        </w:rPr>
      </w:pPr>
    </w:p>
    <w:p w:rsidR="00C9270B" w:rsidRDefault="00C9270B">
      <w:pPr>
        <w:spacing w:after="0" w:line="240" w:lineRule="auto"/>
        <w:jc w:val="both"/>
        <w:rPr>
          <w:rFonts w:ascii="Times New Roman" w:eastAsia="Times New Roman" w:hAnsi="Times New Roman" w:cs="Times New Roman"/>
          <w:sz w:val="28"/>
          <w:szCs w:val="28"/>
        </w:rPr>
      </w:pPr>
    </w:p>
    <w:p w:rsidR="00C9270B" w:rsidRDefault="00C9270B">
      <w:pPr>
        <w:spacing w:after="0" w:line="240" w:lineRule="auto"/>
        <w:jc w:val="both"/>
        <w:rPr>
          <w:rFonts w:ascii="Times New Roman" w:eastAsia="Times New Roman" w:hAnsi="Times New Roman" w:cs="Times New Roman"/>
          <w:sz w:val="28"/>
          <w:szCs w:val="28"/>
        </w:rPr>
      </w:pPr>
    </w:p>
    <w:p w:rsidR="00C9270B" w:rsidRDefault="00C9270B">
      <w:pPr>
        <w:spacing w:after="0" w:line="240" w:lineRule="auto"/>
        <w:jc w:val="both"/>
        <w:rPr>
          <w:rFonts w:ascii="Times New Roman" w:eastAsia="Times New Roman" w:hAnsi="Times New Roman" w:cs="Times New Roman"/>
          <w:sz w:val="28"/>
          <w:szCs w:val="28"/>
        </w:rPr>
      </w:pPr>
    </w:p>
    <w:p w:rsidR="00C9270B" w:rsidRDefault="00306A8A">
      <w:pPr>
        <w:widowControl w:val="0"/>
        <w:spacing w:before="240"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Підготував:</w:t>
      </w:r>
    </w:p>
    <w:p w:rsidR="00C9270B" w:rsidRDefault="00306A8A">
      <w:pPr>
        <w:widowControl w:val="0"/>
        <w:spacing w:before="240"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УСЗН </w:t>
      </w:r>
    </w:p>
    <w:p w:rsidR="00C9270B" w:rsidRDefault="00306A8A">
      <w:pPr>
        <w:widowControl w:val="0"/>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Боярської міської ради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О. ПАПОЯН</w:t>
      </w:r>
    </w:p>
    <w:p w:rsidR="00C9270B" w:rsidRDefault="00C9270B">
      <w:pPr>
        <w:widowControl w:val="0"/>
        <w:spacing w:before="240" w:after="0" w:line="240" w:lineRule="auto"/>
        <w:ind w:left="1" w:hanging="3"/>
        <w:jc w:val="both"/>
        <w:rPr>
          <w:rFonts w:ascii="Times New Roman" w:eastAsia="Times New Roman" w:hAnsi="Times New Roman" w:cs="Times New Roman"/>
          <w:sz w:val="28"/>
          <w:szCs w:val="28"/>
        </w:rPr>
      </w:pPr>
    </w:p>
    <w:p w:rsidR="00C9270B" w:rsidRDefault="00306A8A">
      <w:pPr>
        <w:widowControl w:val="0"/>
        <w:spacing w:before="240" w:after="0" w:line="240" w:lineRule="auto"/>
        <w:ind w:lef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Погоджено:</w:t>
      </w:r>
    </w:p>
    <w:p w:rsidR="00C9270B" w:rsidRDefault="00306A8A">
      <w:pPr>
        <w:widowControl w:val="0"/>
        <w:spacing w:before="240" w:after="0" w:line="240" w:lineRule="auto"/>
        <w:ind w:lef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міського голови                                                              Н. УЛЬЯНОВА</w:t>
      </w:r>
    </w:p>
    <w:p w:rsidR="00C9270B" w:rsidRDefault="00C9270B">
      <w:pPr>
        <w:widowControl w:val="0"/>
        <w:spacing w:before="240" w:after="0" w:line="240" w:lineRule="auto"/>
        <w:ind w:left="1" w:hanging="3"/>
        <w:jc w:val="both"/>
        <w:rPr>
          <w:rFonts w:ascii="Times New Roman" w:eastAsia="Times New Roman" w:hAnsi="Times New Roman" w:cs="Times New Roman"/>
          <w:sz w:val="28"/>
          <w:szCs w:val="28"/>
        </w:rPr>
      </w:pPr>
    </w:p>
    <w:p w:rsidR="00C9270B" w:rsidRDefault="00306A8A">
      <w:pPr>
        <w:widowControl w:val="0"/>
        <w:spacing w:before="240"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юридичного відділу</w:t>
      </w:r>
      <w:r>
        <w:rPr>
          <w:rFonts w:ascii="Times New Roman" w:eastAsia="Times New Roman" w:hAnsi="Times New Roman" w:cs="Times New Roman"/>
          <w:sz w:val="28"/>
          <w:szCs w:val="28"/>
        </w:rPr>
        <w:tab/>
        <w:t xml:space="preserve">                                         Л. МАРУЖЕНКО</w:t>
      </w:r>
    </w:p>
    <w:p w:rsidR="00C9270B" w:rsidRDefault="00C9270B">
      <w:pPr>
        <w:widowControl w:val="0"/>
        <w:spacing w:before="240" w:after="0" w:line="240" w:lineRule="auto"/>
        <w:ind w:left="1" w:hanging="3"/>
        <w:jc w:val="both"/>
        <w:rPr>
          <w:rFonts w:ascii="Times New Roman" w:eastAsia="Times New Roman" w:hAnsi="Times New Roman" w:cs="Times New Roman"/>
          <w:sz w:val="28"/>
          <w:szCs w:val="28"/>
        </w:rPr>
      </w:pPr>
    </w:p>
    <w:p w:rsidR="00C9270B" w:rsidRDefault="00306A8A">
      <w:pPr>
        <w:widowControl w:val="0"/>
        <w:spacing w:before="240"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управління фінансів                                                      Т. ПЕТРЕНКО</w:t>
      </w:r>
    </w:p>
    <w:p w:rsidR="00C9270B" w:rsidRDefault="00C9270B">
      <w:pPr>
        <w:spacing w:after="0" w:line="240" w:lineRule="auto"/>
        <w:ind w:left="1" w:hanging="3"/>
        <w:rPr>
          <w:rFonts w:ascii="Times New Roman" w:eastAsia="Times New Roman" w:hAnsi="Times New Roman" w:cs="Times New Roman"/>
          <w:sz w:val="18"/>
          <w:szCs w:val="18"/>
        </w:rPr>
      </w:pPr>
      <w:bookmarkStart w:id="3" w:name="_heading=h.e63v97i5xyla" w:colFirst="0" w:colLast="0"/>
      <w:bookmarkEnd w:id="3"/>
    </w:p>
    <w:p w:rsidR="00C9270B" w:rsidRDefault="00C9270B">
      <w:pPr>
        <w:spacing w:after="0" w:line="240" w:lineRule="auto"/>
        <w:jc w:val="both"/>
        <w:rPr>
          <w:rFonts w:ascii="Times New Roman" w:eastAsia="Times New Roman" w:hAnsi="Times New Roman" w:cs="Times New Roman"/>
          <w:sz w:val="28"/>
          <w:szCs w:val="28"/>
        </w:rPr>
      </w:pPr>
    </w:p>
    <w:p w:rsidR="00C9270B" w:rsidRDefault="00306A8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Головний спеціаліст з питань</w:t>
      </w:r>
    </w:p>
    <w:p w:rsidR="00C9270B" w:rsidRDefault="00306A8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запобігання</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та виявлення корупції                                              О. НАРДЕКОВА</w:t>
      </w:r>
    </w:p>
    <w:p w:rsidR="00C9270B" w:rsidRDefault="00C9270B">
      <w:pPr>
        <w:spacing w:after="0" w:line="240" w:lineRule="auto"/>
        <w:ind w:left="1" w:hanging="3"/>
        <w:rPr>
          <w:rFonts w:ascii="Times New Roman" w:eastAsia="Times New Roman" w:hAnsi="Times New Roman" w:cs="Times New Roman"/>
          <w:sz w:val="18"/>
          <w:szCs w:val="18"/>
        </w:rPr>
      </w:pPr>
      <w:bookmarkStart w:id="4" w:name="_heading=h.gjnzq6ynzdm1" w:colFirst="0" w:colLast="0"/>
      <w:bookmarkEnd w:id="4"/>
    </w:p>
    <w:p w:rsidR="00C9270B" w:rsidRDefault="00C9270B">
      <w:pPr>
        <w:spacing w:after="0" w:line="240" w:lineRule="auto"/>
        <w:ind w:left="-1"/>
        <w:rPr>
          <w:rFonts w:ascii="Times New Roman" w:eastAsia="Times New Roman" w:hAnsi="Times New Roman" w:cs="Times New Roman"/>
          <w:sz w:val="18"/>
          <w:szCs w:val="18"/>
        </w:rPr>
      </w:pPr>
    </w:p>
    <w:p w:rsidR="00C9270B" w:rsidRDefault="00C9270B">
      <w:pPr>
        <w:spacing w:after="0" w:line="240" w:lineRule="auto"/>
        <w:rPr>
          <w:rFonts w:ascii="Times New Roman" w:eastAsia="Times New Roman" w:hAnsi="Times New Roman" w:cs="Times New Roman"/>
          <w:sz w:val="28"/>
          <w:szCs w:val="28"/>
        </w:rPr>
      </w:pPr>
    </w:p>
    <w:p w:rsidR="00C9270B" w:rsidRDefault="00C9270B">
      <w:pPr>
        <w:spacing w:after="0" w:line="240" w:lineRule="auto"/>
        <w:rPr>
          <w:rFonts w:ascii="Times New Roman" w:eastAsia="Times New Roman" w:hAnsi="Times New Roman" w:cs="Times New Roman"/>
          <w:sz w:val="28"/>
          <w:szCs w:val="28"/>
        </w:rPr>
      </w:pPr>
    </w:p>
    <w:p w:rsidR="00C9270B" w:rsidRDefault="00C9270B">
      <w:pPr>
        <w:spacing w:after="0" w:line="240" w:lineRule="auto"/>
        <w:ind w:right="140"/>
        <w:rPr>
          <w:rFonts w:ascii="Times New Roman" w:eastAsia="Times New Roman" w:hAnsi="Times New Roman" w:cs="Times New Roman"/>
          <w:sz w:val="28"/>
          <w:szCs w:val="28"/>
        </w:rPr>
      </w:pPr>
    </w:p>
    <w:p w:rsidR="00C9270B" w:rsidRDefault="00C9270B">
      <w:pPr>
        <w:spacing w:after="0" w:line="240" w:lineRule="auto"/>
        <w:ind w:right="140"/>
        <w:rPr>
          <w:rFonts w:ascii="Times New Roman" w:eastAsia="Times New Roman" w:hAnsi="Times New Roman" w:cs="Times New Roman"/>
          <w:sz w:val="28"/>
          <w:szCs w:val="28"/>
        </w:rPr>
      </w:pPr>
    </w:p>
    <w:p w:rsidR="00C9270B" w:rsidRDefault="00C9270B">
      <w:pPr>
        <w:spacing w:after="0" w:line="240" w:lineRule="auto"/>
        <w:ind w:right="140"/>
        <w:rPr>
          <w:rFonts w:ascii="Times New Roman" w:eastAsia="Times New Roman" w:hAnsi="Times New Roman" w:cs="Times New Roman"/>
          <w:sz w:val="28"/>
          <w:szCs w:val="28"/>
        </w:rPr>
      </w:pPr>
    </w:p>
    <w:p w:rsidR="00C9270B" w:rsidRDefault="00C9270B">
      <w:pPr>
        <w:spacing w:after="0" w:line="240" w:lineRule="auto"/>
        <w:ind w:right="140"/>
        <w:rPr>
          <w:rFonts w:ascii="Times New Roman" w:eastAsia="Times New Roman" w:hAnsi="Times New Roman" w:cs="Times New Roman"/>
          <w:sz w:val="28"/>
          <w:szCs w:val="28"/>
        </w:rPr>
      </w:pPr>
    </w:p>
    <w:p w:rsidR="00C9270B" w:rsidRDefault="00C9270B">
      <w:pPr>
        <w:spacing w:before="240" w:after="240" w:line="240" w:lineRule="auto"/>
        <w:rPr>
          <w:rFonts w:ascii="Times New Roman" w:eastAsia="Times New Roman" w:hAnsi="Times New Roman" w:cs="Times New Roman"/>
          <w:sz w:val="28"/>
          <w:szCs w:val="28"/>
        </w:rPr>
      </w:pPr>
    </w:p>
    <w:p w:rsidR="00C9270B" w:rsidRDefault="00306A8A">
      <w:pPr>
        <w:shd w:val="clear" w:color="auto" w:fill="FFFFFF"/>
        <w:spacing w:after="0"/>
        <w:ind w:left="48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Додаток 1</w:t>
      </w:r>
    </w:p>
    <w:p w:rsidR="00C9270B" w:rsidRDefault="00306A8A">
      <w:pPr>
        <w:spacing w:after="0"/>
        <w:ind w:left="4820"/>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 Програми розвитку, функціонування</w:t>
      </w:r>
    </w:p>
    <w:p w:rsidR="00C9270B" w:rsidRDefault="00306A8A">
      <w:pPr>
        <w:spacing w:after="0"/>
        <w:ind w:left="4820"/>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 фінансової підтримки Комунального некомерційного підприємства «Центр соціальної підтримки»</w:t>
      </w:r>
    </w:p>
    <w:p w:rsidR="00C9270B" w:rsidRDefault="00306A8A">
      <w:pPr>
        <w:spacing w:after="0"/>
        <w:ind w:left="4820"/>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Боярської міської ради на 2025 рік</w:t>
      </w:r>
    </w:p>
    <w:p w:rsidR="00C9270B" w:rsidRDefault="00306A8A">
      <w:pPr>
        <w:spacing w:before="240"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p w:rsidR="00C9270B" w:rsidRDefault="00306A8A">
      <w:pPr>
        <w:spacing w:before="240"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ФІНАНСОВИЙ  ПЛАН НА 2025 рік</w:t>
      </w:r>
    </w:p>
    <w:p w:rsidR="00C9270B" w:rsidRDefault="00306A8A">
      <w:pPr>
        <w:spacing w:before="240"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КОМУНАЛЬНОГО НЕКОМЕРЦІЙНОГО ПІДПРИЄМСТВА</w:t>
      </w:r>
    </w:p>
    <w:p w:rsidR="00C9270B" w:rsidRDefault="00306A8A">
      <w:pPr>
        <w:spacing w:before="240"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«ЦЕНТР СОЦІАЛЬНОЇ ПІДТРИМКИ» БОЯРСЬКОЇ МІСЬКОЇ РАДИ</w:t>
      </w:r>
    </w:p>
    <w:p w:rsidR="00C9270B" w:rsidRDefault="00306A8A">
      <w:pPr>
        <w:spacing w:after="0"/>
        <w:ind w:left="48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tbl>
      <w:tblPr>
        <w:tblStyle w:val="af8"/>
        <w:tblW w:w="10620" w:type="dxa"/>
        <w:tblInd w:w="-1260" w:type="dxa"/>
        <w:tblBorders>
          <w:top w:val="nil"/>
          <w:left w:val="nil"/>
          <w:bottom w:val="nil"/>
          <w:right w:val="nil"/>
          <w:insideH w:val="nil"/>
          <w:insideV w:val="nil"/>
        </w:tblBorders>
        <w:tblLayout w:type="fixed"/>
        <w:tblLook w:val="0600" w:firstRow="0" w:lastRow="0" w:firstColumn="0" w:lastColumn="0" w:noHBand="1" w:noVBand="1"/>
      </w:tblPr>
      <w:tblGrid>
        <w:gridCol w:w="8805"/>
        <w:gridCol w:w="1815"/>
      </w:tblGrid>
      <w:tr w:rsidR="00C9270B">
        <w:trPr>
          <w:trHeight w:val="570"/>
        </w:trPr>
        <w:tc>
          <w:tcPr>
            <w:tcW w:w="88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283"/>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Заробітна плата  (на 52,5 штатних одиниць)</w:t>
            </w:r>
          </w:p>
        </w:tc>
        <w:tc>
          <w:tcPr>
            <w:tcW w:w="181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4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tc>
      </w:tr>
      <w:tr w:rsidR="00C9270B">
        <w:trPr>
          <w:trHeight w:val="570"/>
        </w:trPr>
        <w:tc>
          <w:tcPr>
            <w:tcW w:w="88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283"/>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Заробітна плата</w:t>
            </w:r>
          </w:p>
        </w:tc>
        <w:tc>
          <w:tcPr>
            <w:tcW w:w="181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C9270B" w:rsidRDefault="00306A8A">
            <w:pPr>
              <w:spacing w:before="240" w:after="0"/>
              <w:ind w:left="141"/>
              <w:rPr>
                <w:rFonts w:ascii="Times New Roman" w:eastAsia="Times New Roman" w:hAnsi="Times New Roman" w:cs="Times New Roman"/>
                <w:i/>
                <w:sz w:val="28"/>
                <w:szCs w:val="28"/>
              </w:rPr>
            </w:pPr>
            <w:r>
              <w:rPr>
                <w:rFonts w:ascii="Times New Roman" w:eastAsia="Times New Roman" w:hAnsi="Times New Roman" w:cs="Times New Roman"/>
                <w:i/>
                <w:sz w:val="28"/>
                <w:szCs w:val="28"/>
              </w:rPr>
              <w:t>2532375,00</w:t>
            </w:r>
          </w:p>
        </w:tc>
      </w:tr>
      <w:tr w:rsidR="00C9270B">
        <w:trPr>
          <w:trHeight w:val="570"/>
        </w:trPr>
        <w:tc>
          <w:tcPr>
            <w:tcW w:w="88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283"/>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141"/>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2532375,00</w:t>
            </w:r>
          </w:p>
        </w:tc>
      </w:tr>
      <w:tr w:rsidR="00C9270B">
        <w:trPr>
          <w:trHeight w:val="570"/>
        </w:trPr>
        <w:tc>
          <w:tcPr>
            <w:tcW w:w="88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283"/>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Нарахування на оплату праці</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141"/>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tc>
      </w:tr>
      <w:tr w:rsidR="00C9270B">
        <w:trPr>
          <w:trHeight w:val="570"/>
        </w:trPr>
        <w:tc>
          <w:tcPr>
            <w:tcW w:w="88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283"/>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Нарахування на оплату праці</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141"/>
              <w:rPr>
                <w:rFonts w:ascii="Times New Roman" w:eastAsia="Times New Roman" w:hAnsi="Times New Roman" w:cs="Times New Roman"/>
                <w:i/>
                <w:sz w:val="28"/>
                <w:szCs w:val="28"/>
              </w:rPr>
            </w:pPr>
            <w:r>
              <w:rPr>
                <w:rFonts w:ascii="Times New Roman" w:eastAsia="Times New Roman" w:hAnsi="Times New Roman" w:cs="Times New Roman"/>
                <w:i/>
                <w:sz w:val="28"/>
                <w:szCs w:val="28"/>
              </w:rPr>
              <w:t>509556,00</w:t>
            </w:r>
          </w:p>
        </w:tc>
      </w:tr>
      <w:tr w:rsidR="00C9270B">
        <w:trPr>
          <w:trHeight w:val="570"/>
        </w:trPr>
        <w:tc>
          <w:tcPr>
            <w:tcW w:w="88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283"/>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141"/>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509556,00</w:t>
            </w:r>
          </w:p>
        </w:tc>
      </w:tr>
      <w:tr w:rsidR="00C9270B">
        <w:trPr>
          <w:trHeight w:val="570"/>
        </w:trPr>
        <w:tc>
          <w:tcPr>
            <w:tcW w:w="88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283"/>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Оплата послуг (крім комунальних)</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141"/>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tc>
      </w:tr>
      <w:tr w:rsidR="00C9270B">
        <w:trPr>
          <w:trHeight w:val="570"/>
        </w:trPr>
        <w:tc>
          <w:tcPr>
            <w:tcW w:w="88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283"/>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Охоронні послуги</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141"/>
              <w:rPr>
                <w:rFonts w:ascii="Times New Roman" w:eastAsia="Times New Roman" w:hAnsi="Times New Roman" w:cs="Times New Roman"/>
                <w:i/>
                <w:sz w:val="28"/>
                <w:szCs w:val="28"/>
              </w:rPr>
            </w:pPr>
            <w:r>
              <w:rPr>
                <w:rFonts w:ascii="Times New Roman" w:eastAsia="Times New Roman" w:hAnsi="Times New Roman" w:cs="Times New Roman"/>
                <w:i/>
                <w:sz w:val="28"/>
                <w:szCs w:val="28"/>
              </w:rPr>
              <w:t>8000,00</w:t>
            </w:r>
          </w:p>
        </w:tc>
      </w:tr>
      <w:tr w:rsidR="00C9270B">
        <w:trPr>
          <w:trHeight w:val="735"/>
        </w:trPr>
        <w:tc>
          <w:tcPr>
            <w:tcW w:w="88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283"/>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Пожежна безпека</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141"/>
              <w:rPr>
                <w:rFonts w:ascii="Times New Roman" w:eastAsia="Times New Roman" w:hAnsi="Times New Roman" w:cs="Times New Roman"/>
                <w:i/>
                <w:sz w:val="28"/>
                <w:szCs w:val="28"/>
              </w:rPr>
            </w:pPr>
            <w:r>
              <w:rPr>
                <w:rFonts w:ascii="Times New Roman" w:eastAsia="Times New Roman" w:hAnsi="Times New Roman" w:cs="Times New Roman"/>
                <w:i/>
                <w:sz w:val="28"/>
                <w:szCs w:val="28"/>
              </w:rPr>
              <w:t>2640,00</w:t>
            </w:r>
          </w:p>
        </w:tc>
      </w:tr>
      <w:tr w:rsidR="00C9270B">
        <w:trPr>
          <w:trHeight w:val="570"/>
        </w:trPr>
        <w:tc>
          <w:tcPr>
            <w:tcW w:w="88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283"/>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141"/>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10640,00</w:t>
            </w:r>
          </w:p>
        </w:tc>
      </w:tr>
      <w:tr w:rsidR="00C9270B">
        <w:trPr>
          <w:trHeight w:val="570"/>
        </w:trPr>
        <w:tc>
          <w:tcPr>
            <w:tcW w:w="88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283"/>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Видатки на відрядження</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141"/>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tc>
      </w:tr>
      <w:tr w:rsidR="00C9270B">
        <w:trPr>
          <w:trHeight w:val="570"/>
        </w:trPr>
        <w:tc>
          <w:tcPr>
            <w:tcW w:w="88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283"/>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Проїзд соціальних робітників</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141"/>
              <w:rPr>
                <w:rFonts w:ascii="Times New Roman" w:eastAsia="Times New Roman" w:hAnsi="Times New Roman" w:cs="Times New Roman"/>
                <w:i/>
                <w:sz w:val="28"/>
                <w:szCs w:val="28"/>
              </w:rPr>
            </w:pPr>
            <w:r>
              <w:rPr>
                <w:rFonts w:ascii="Times New Roman" w:eastAsia="Times New Roman" w:hAnsi="Times New Roman" w:cs="Times New Roman"/>
                <w:i/>
                <w:sz w:val="28"/>
                <w:szCs w:val="28"/>
              </w:rPr>
              <w:t>39600,00</w:t>
            </w:r>
          </w:p>
        </w:tc>
      </w:tr>
      <w:tr w:rsidR="00C9270B">
        <w:trPr>
          <w:trHeight w:val="570"/>
        </w:trPr>
        <w:tc>
          <w:tcPr>
            <w:tcW w:w="88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283"/>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141"/>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39600,00</w:t>
            </w:r>
          </w:p>
        </w:tc>
      </w:tr>
      <w:tr w:rsidR="00C9270B">
        <w:trPr>
          <w:trHeight w:val="570"/>
        </w:trPr>
        <w:tc>
          <w:tcPr>
            <w:tcW w:w="88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283"/>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Водопостачання та водовідведення</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141"/>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tc>
      </w:tr>
      <w:tr w:rsidR="00C9270B">
        <w:trPr>
          <w:trHeight w:val="570"/>
        </w:trPr>
        <w:tc>
          <w:tcPr>
            <w:tcW w:w="88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283"/>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Водопостачання</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141"/>
              <w:rPr>
                <w:rFonts w:ascii="Times New Roman" w:eastAsia="Times New Roman" w:hAnsi="Times New Roman" w:cs="Times New Roman"/>
                <w:i/>
                <w:sz w:val="28"/>
                <w:szCs w:val="28"/>
              </w:rPr>
            </w:pPr>
            <w:r>
              <w:rPr>
                <w:rFonts w:ascii="Times New Roman" w:eastAsia="Times New Roman" w:hAnsi="Times New Roman" w:cs="Times New Roman"/>
                <w:i/>
                <w:sz w:val="28"/>
                <w:szCs w:val="28"/>
              </w:rPr>
              <w:t>2536,00</w:t>
            </w:r>
          </w:p>
        </w:tc>
      </w:tr>
      <w:tr w:rsidR="00C9270B">
        <w:trPr>
          <w:trHeight w:val="570"/>
        </w:trPr>
        <w:tc>
          <w:tcPr>
            <w:tcW w:w="88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283"/>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Водовідведення</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141"/>
              <w:rPr>
                <w:rFonts w:ascii="Times New Roman" w:eastAsia="Times New Roman" w:hAnsi="Times New Roman" w:cs="Times New Roman"/>
                <w:i/>
                <w:sz w:val="28"/>
                <w:szCs w:val="28"/>
              </w:rPr>
            </w:pPr>
            <w:r>
              <w:rPr>
                <w:rFonts w:ascii="Times New Roman" w:eastAsia="Times New Roman" w:hAnsi="Times New Roman" w:cs="Times New Roman"/>
                <w:i/>
                <w:sz w:val="28"/>
                <w:szCs w:val="28"/>
              </w:rPr>
              <w:t>3395,00</w:t>
            </w:r>
          </w:p>
        </w:tc>
      </w:tr>
      <w:tr w:rsidR="00C9270B">
        <w:trPr>
          <w:trHeight w:val="570"/>
        </w:trPr>
        <w:tc>
          <w:tcPr>
            <w:tcW w:w="88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283"/>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141"/>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5931,00</w:t>
            </w:r>
          </w:p>
        </w:tc>
      </w:tr>
      <w:tr w:rsidR="00C9270B">
        <w:trPr>
          <w:trHeight w:val="570"/>
        </w:trPr>
        <w:tc>
          <w:tcPr>
            <w:tcW w:w="88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283"/>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Електроенергія</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141"/>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tc>
      </w:tr>
      <w:tr w:rsidR="00C9270B">
        <w:trPr>
          <w:trHeight w:val="570"/>
        </w:trPr>
        <w:tc>
          <w:tcPr>
            <w:tcW w:w="88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283"/>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Оплата електроенергії</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141"/>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45078,00</w:t>
            </w:r>
          </w:p>
        </w:tc>
      </w:tr>
      <w:tr w:rsidR="00C9270B">
        <w:trPr>
          <w:trHeight w:val="570"/>
        </w:trPr>
        <w:tc>
          <w:tcPr>
            <w:tcW w:w="88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283"/>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141"/>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45078,00</w:t>
            </w:r>
          </w:p>
        </w:tc>
      </w:tr>
      <w:tr w:rsidR="00C9270B">
        <w:trPr>
          <w:trHeight w:val="570"/>
        </w:trPr>
        <w:tc>
          <w:tcPr>
            <w:tcW w:w="88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283"/>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Оплата інших енергоносіїв та інших комунальних послуг</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141"/>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tc>
      </w:tr>
      <w:tr w:rsidR="00C9270B">
        <w:trPr>
          <w:trHeight w:val="570"/>
        </w:trPr>
        <w:tc>
          <w:tcPr>
            <w:tcW w:w="88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283"/>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Оплата інших енергоносіїв та інших комунальних послуг</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141"/>
              <w:rPr>
                <w:rFonts w:ascii="Times New Roman" w:eastAsia="Times New Roman" w:hAnsi="Times New Roman" w:cs="Times New Roman"/>
                <w:i/>
                <w:sz w:val="28"/>
                <w:szCs w:val="28"/>
              </w:rPr>
            </w:pPr>
            <w:r>
              <w:rPr>
                <w:rFonts w:ascii="Times New Roman" w:eastAsia="Times New Roman" w:hAnsi="Times New Roman" w:cs="Times New Roman"/>
                <w:i/>
                <w:sz w:val="28"/>
                <w:szCs w:val="28"/>
              </w:rPr>
              <w:t>72650,00</w:t>
            </w:r>
          </w:p>
        </w:tc>
      </w:tr>
      <w:tr w:rsidR="00C9270B">
        <w:trPr>
          <w:trHeight w:val="570"/>
        </w:trPr>
        <w:tc>
          <w:tcPr>
            <w:tcW w:w="88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283"/>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141"/>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72650,00</w:t>
            </w:r>
          </w:p>
        </w:tc>
      </w:tr>
      <w:tr w:rsidR="00C9270B">
        <w:trPr>
          <w:trHeight w:val="570"/>
        </w:trPr>
        <w:tc>
          <w:tcPr>
            <w:tcW w:w="88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283"/>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ЗАГАЛЬНА СУМА</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9270B" w:rsidRDefault="00306A8A">
            <w:pPr>
              <w:spacing w:before="240" w:after="0"/>
              <w:ind w:left="141"/>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3 215 830,00</w:t>
            </w:r>
          </w:p>
        </w:tc>
      </w:tr>
    </w:tbl>
    <w:p w:rsidR="00C9270B" w:rsidRDefault="00306A8A">
      <w:pPr>
        <w:spacing w:after="0"/>
        <w:ind w:left="482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C9270B" w:rsidRDefault="00306A8A">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9270B" w:rsidRDefault="00306A8A">
      <w:pPr>
        <w:spacing w:before="240"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C9270B" w:rsidRDefault="00306A8A">
      <w:pPr>
        <w:spacing w:after="0"/>
        <w:ind w:left="-99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Заступник міського голови                              </w:t>
      </w:r>
      <w:r>
        <w:rPr>
          <w:rFonts w:ascii="Times New Roman" w:eastAsia="Times New Roman" w:hAnsi="Times New Roman" w:cs="Times New Roman"/>
          <w:b/>
          <w:sz w:val="28"/>
          <w:szCs w:val="28"/>
        </w:rPr>
        <w:tab/>
        <w:t xml:space="preserve">             Наталія УЛЬЯНОВА</w:t>
      </w:r>
    </w:p>
    <w:p w:rsidR="00C9270B" w:rsidRDefault="00306A8A">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9270B" w:rsidRDefault="00306A8A">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9270B" w:rsidRDefault="00306A8A">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9270B" w:rsidRDefault="00C9270B">
      <w:pPr>
        <w:spacing w:before="240" w:after="240" w:line="240" w:lineRule="auto"/>
        <w:rPr>
          <w:rFonts w:ascii="Times New Roman" w:eastAsia="Times New Roman" w:hAnsi="Times New Roman" w:cs="Times New Roman"/>
          <w:sz w:val="28"/>
          <w:szCs w:val="28"/>
        </w:rPr>
      </w:pPr>
    </w:p>
    <w:p w:rsidR="00C9270B" w:rsidRDefault="00C9270B">
      <w:pPr>
        <w:spacing w:before="240" w:after="240" w:line="240" w:lineRule="auto"/>
        <w:rPr>
          <w:rFonts w:ascii="Times New Roman" w:eastAsia="Times New Roman" w:hAnsi="Times New Roman" w:cs="Times New Roman"/>
          <w:sz w:val="28"/>
          <w:szCs w:val="28"/>
        </w:rPr>
      </w:pPr>
    </w:p>
    <w:p w:rsidR="00C9270B" w:rsidRDefault="00306A8A">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9270B" w:rsidRDefault="00306A8A">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9270B" w:rsidRDefault="00306A8A">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9270B" w:rsidRDefault="00306A8A">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9270B" w:rsidRDefault="00306A8A">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9270B" w:rsidRDefault="00306A8A">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9270B" w:rsidRDefault="00306A8A">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C9270B" w:rsidRDefault="00306A8A">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9270B" w:rsidRDefault="00306A8A">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sectPr w:rsidR="00C9270B">
      <w:pgSz w:w="11906" w:h="16838"/>
      <w:pgMar w:top="566" w:right="850" w:bottom="1134" w:left="17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00"/>
    <w:family w:val="auto"/>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0B"/>
    <w:rsid w:val="00306A8A"/>
    <w:rsid w:val="00682AE3"/>
    <w:rsid w:val="00BE478A"/>
    <w:rsid w:val="00C927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0E9F"/>
  <w15:docId w15:val="{10A5526B-3638-4DC4-9C6A-63689437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styleId="a4">
    <w:name w:val="Strong"/>
    <w:basedOn w:val="a0"/>
    <w:uiPriority w:val="22"/>
    <w:qFormat/>
    <w:rsid w:val="00E86730"/>
    <w:rPr>
      <w:b/>
      <w:bCs/>
    </w:rPr>
  </w:style>
  <w:style w:type="paragraph" w:customStyle="1" w:styleId="rtecenter">
    <w:name w:val="rtecenter"/>
    <w:rsid w:val="00E86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86730"/>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5">
    <w:name w:val="List Paragraph"/>
    <w:aliases w:val="Paragraphe de liste PBLH,Bullet Points,Liste Paragraf,Graph &amp; Table tite,Content2"/>
    <w:link w:val="a6"/>
    <w:uiPriority w:val="34"/>
    <w:qFormat/>
    <w:rsid w:val="00E86730"/>
    <w:pPr>
      <w:ind w:left="720"/>
      <w:contextualSpacing/>
    </w:pPr>
  </w:style>
  <w:style w:type="character" w:customStyle="1" w:styleId="a6">
    <w:name w:val="Абзац списка Знак"/>
    <w:aliases w:val="Paragraphe de liste PBLH Знак,Bullet Points Знак,Liste Paragraf Знак,Graph &amp; Table tite Знак,Content2 Знак"/>
    <w:link w:val="a5"/>
    <w:uiPriority w:val="34"/>
    <w:locked/>
    <w:rsid w:val="00E86730"/>
    <w:rPr>
      <w:lang w:val="ru-RU"/>
    </w:rPr>
  </w:style>
  <w:style w:type="character" w:customStyle="1" w:styleId="a7">
    <w:name w:val="Подзаголовок Знак"/>
    <w:basedOn w:val="a0"/>
    <w:rsid w:val="00E86730"/>
    <w:rPr>
      <w:rFonts w:ascii="Bookman Old Style" w:eastAsia="Times New Roman" w:hAnsi="Bookman Old Style" w:cs="Times New Roman"/>
      <w:b/>
      <w:sz w:val="24"/>
      <w:szCs w:val="20"/>
      <w:lang w:val="uk-UA" w:eastAsia="ru-RU"/>
    </w:rPr>
  </w:style>
  <w:style w:type="paragraph" w:styleId="a8">
    <w:name w:val="Balloon Text"/>
    <w:link w:val="a9"/>
    <w:uiPriority w:val="99"/>
    <w:semiHidden/>
    <w:unhideWhenUsed/>
    <w:rsid w:val="005F5E4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F5E48"/>
    <w:rPr>
      <w:rFonts w:ascii="Segoe UI" w:hAnsi="Segoe UI" w:cs="Segoe UI"/>
      <w:sz w:val="18"/>
      <w:szCs w:val="18"/>
      <w:lang w:val="ru-RU"/>
    </w:r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paragraph" w:styleId="af5">
    <w:name w:val="Subtitle"/>
    <w:basedOn w:val="a"/>
    <w:next w:val="a"/>
    <w:pPr>
      <w:pBdr>
        <w:top w:val="nil"/>
        <w:left w:val="nil"/>
        <w:bottom w:val="nil"/>
        <w:right w:val="nil"/>
        <w:between w:val="nil"/>
      </w:pBdr>
      <w:spacing w:after="0" w:line="240" w:lineRule="auto"/>
      <w:jc w:val="center"/>
    </w:pPr>
    <w:rPr>
      <w:rFonts w:ascii="Bookman Old Style" w:eastAsia="Bookman Old Style" w:hAnsi="Bookman Old Style" w:cs="Bookman Old Style"/>
      <w:b/>
      <w:color w:val="000000"/>
      <w:sz w:val="24"/>
      <w:szCs w:val="24"/>
    </w:r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bCvPZ20CPbKaDiSEpOw6xgqgGA==">CgMxLjAyCGguZ2pkZ3hzMg5oLnJ2Nmd0YXJiZXFteTIOaC5lNjN2OTdpNXh5bGEyDmguZ2puenE2eW56ZG0xOAByITE0SFhHRkR2TEJYWWtDdG9OZlBlSHliODZaNHpJY0NtUA==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1975</Words>
  <Characters>1127</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Lesya</dc:creator>
  <cp:lastModifiedBy>Марина Кляпка</cp:lastModifiedBy>
  <cp:revision>4</cp:revision>
  <dcterms:created xsi:type="dcterms:W3CDTF">2025-09-04T11:31:00Z</dcterms:created>
  <dcterms:modified xsi:type="dcterms:W3CDTF">2025-09-04T12:03:00Z</dcterms:modified>
</cp:coreProperties>
</file>