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332DDB" w:rsidRPr="00F84EF3" w14:paraId="563A888E" w14:textId="77777777" w:rsidTr="001818F8">
        <w:trPr>
          <w:trHeight w:val="1065"/>
        </w:trPr>
        <w:tc>
          <w:tcPr>
            <w:tcW w:w="9247" w:type="dxa"/>
          </w:tcPr>
          <w:p w14:paraId="5F9AF1C9" w14:textId="536F2F95" w:rsidR="00332DDB" w:rsidRPr="00F84EF3" w:rsidRDefault="00332DDB" w:rsidP="00623D47">
            <w:pPr>
              <w:ind w:firstLine="567"/>
              <w:jc w:val="center"/>
              <w:rPr>
                <w:color w:val="000000"/>
                <w:sz w:val="28"/>
                <w:szCs w:val="28"/>
              </w:rPr>
            </w:pPr>
            <w:r w:rsidRPr="00F84EF3">
              <w:rPr>
                <w:noProof/>
                <w:color w:val="000000"/>
                <w:sz w:val="28"/>
                <w:szCs w:val="28"/>
                <w:lang w:eastAsia="uk-UA"/>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F84EF3" w14:paraId="34405DAF" w14:textId="77777777" w:rsidTr="001818F8">
        <w:trPr>
          <w:trHeight w:val="1260"/>
        </w:trPr>
        <w:tc>
          <w:tcPr>
            <w:tcW w:w="9247" w:type="dxa"/>
          </w:tcPr>
          <w:p w14:paraId="1E9595F1" w14:textId="593C97DF" w:rsidR="00332DDB" w:rsidRPr="00F84EF3" w:rsidRDefault="00C13819" w:rsidP="00623D47">
            <w:pPr>
              <w:pStyle w:val="a3"/>
              <w:ind w:firstLine="567"/>
              <w:rPr>
                <w:rFonts w:ascii="Times New Roman" w:hAnsi="Times New Roman"/>
                <w:color w:val="000000"/>
                <w:sz w:val="28"/>
                <w:szCs w:val="28"/>
              </w:rPr>
            </w:pPr>
            <w:r>
              <w:rPr>
                <w:rFonts w:ascii="Times New Roman" w:hAnsi="Times New Roman"/>
                <w:noProof/>
                <w:color w:val="000000"/>
                <w:sz w:val="28"/>
                <w:szCs w:val="28"/>
                <w:lang w:eastAsia="uk-UA"/>
              </w:rPr>
              <mc:AlternateContent>
                <mc:Choice Requires="wps">
                  <w:drawing>
                    <wp:anchor distT="0" distB="0" distL="114300" distR="114300" simplePos="0" relativeHeight="251659264" behindDoc="0" locked="0" layoutInCell="1" allowOverlap="1" wp14:anchorId="049B3C7A" wp14:editId="10020A6D">
                      <wp:simplePos x="0" y="0"/>
                      <wp:positionH relativeFrom="column">
                        <wp:posOffset>4431030</wp:posOffset>
                      </wp:positionH>
                      <wp:positionV relativeFrom="paragraph">
                        <wp:posOffset>165735</wp:posOffset>
                      </wp:positionV>
                      <wp:extent cx="1166495" cy="914400"/>
                      <wp:effectExtent l="0" t="0" r="14605" b="19050"/>
                      <wp:wrapNone/>
                      <wp:docPr id="2" name="Прямоугольник 2"/>
                      <wp:cNvGraphicFramePr/>
                      <a:graphic xmlns:a="http://schemas.openxmlformats.org/drawingml/2006/main">
                        <a:graphicData uri="http://schemas.microsoft.com/office/word/2010/wordprocessingShape">
                          <wps:wsp>
                            <wps:cNvSpPr/>
                            <wps:spPr>
                              <a:xfrm>
                                <a:off x="0" y="0"/>
                                <a:ext cx="116649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A8B2E7A" w14:textId="683DD1B1" w:rsidR="00C13819" w:rsidRDefault="00C13819" w:rsidP="00C13819">
                                  <w:pPr>
                                    <w:jc w:val="center"/>
                                  </w:pPr>
                                  <w:r>
                                    <w:t>Проект</w:t>
                                  </w:r>
                                </w:p>
                                <w:p w14:paraId="26A26A70" w14:textId="2D3B0C01" w:rsidR="00C13819" w:rsidRDefault="00C13819" w:rsidP="00C13819">
                                  <w:pPr>
                                    <w:jc w:val="center"/>
                                  </w:pPr>
                                  <w:r>
                                    <w:t>01-03</w:t>
                                  </w:r>
                                  <w:bookmarkStart w:id="0" w:name="_GoBack"/>
                                  <w:bookmarkEnd w:id="0"/>
                                  <w:r>
                                    <w:t>/277</w:t>
                                  </w:r>
                                </w:p>
                                <w:p w14:paraId="4D48589B" w14:textId="7FE65DDD" w:rsidR="00C13819" w:rsidRDefault="00C13819" w:rsidP="00C13819">
                                  <w:pPr>
                                    <w:jc w:val="center"/>
                                  </w:pPr>
                                  <w:r>
                                    <w:t>13.10.2025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9B3C7A" id="Прямоугольник 2" o:spid="_x0000_s1026" style="position:absolute;left:0;text-align:left;margin-left:348.9pt;margin-top:13.05pt;width:91.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nviwIAACYFAAAOAAAAZHJzL2Uyb0RvYy54bWysVM1u2zAMvg/YOwi6r46DtFuDOkXQosOA&#10;oi3WDj0rstQYkyWNUmJnpwG7Dtgj7CF2GfbTZ3DeaJTsOEFX7DDsIpMmP1IkP+rouC4VWQpwhdEZ&#10;TfcGlAjNTV7ou4y+uTl79oIS55nOmTJaZHQlHD2ePH1yVNmxGJq5UbkAgkG0G1c2o3Pv7ThJHJ+L&#10;krk9Y4VGozRQMo8q3CU5sAqjlyoZDgYHSWUgt2C4cA7/nrZGOonxpRTcX0rphCcqo3g3H0+I5yyc&#10;yeSIje+A2XnBu2uwf7hFyQqNSftQp8wzsoDij1BlwcE4I/0eN2VipCy4iDVgNengQTXXc2ZFrAWb&#10;42zfJvf/wvKL5RWQIs/okBLNShxR82X9Yf25+dncrz82X5v75sf6U/Or+dZ8J8PQr8q6McKu7RV0&#10;mkMxFF9LKMMXyyJ17PGq77GoPeH4M00PDkaH+5RwtB2mo9EgDiHZoi04/1KYkgQho4AzjK1ly3Pn&#10;MSO6blxQCbdp80fJr5QIV1D6tZBYF2YcRnRklDhRQJYMuZC/TUMtGCt6BogslOpB6WMg5TegzjfA&#10;RGRZDxw8Btxm671jRqN9DywLbeDvYNn6b6puaw1l+3pWd7OYmXyFEwXTUt1ZflZgH8+Z81cMkNu4&#10;Bbiv/hIPqUyVUdNJlMwNvH/sf/BHyqGVkgp3JaPu3YKBoES90kjGOEZcrqiM9p8PMQfsWma7Fr0o&#10;TwyOIMWXwfIoBn+vNqIEU97iWk9DVjQxzTF3RrmHjXLi2x3Gh4GL6TS64UJZ5s/1teUheGhw4MlN&#10;fcvAdmTySMMLs9krNn7AqdY3ILWZLryRRSRcaHHb1671uIyRO93DEbZ9V49e2+dt8hsAAP//AwBQ&#10;SwMEFAAGAAgAAAAhABOROvjfAAAACgEAAA8AAABkcnMvZG93bnJldi54bWxMj8tOwzAQRfdI/IM1&#10;SOyonUokaYhTVQhWICoKC5ZuPCQRfkS2m6R/z7Ciy9E9uvdMvV2sYROGOHgnIVsJYOharwfXSfj8&#10;eL4rgcWknFbGO5Rwxgjb5vqqVpX2s3vH6ZA6RiUuVkpCn9JYcR7bHq2KKz+io+zbB6sSnaHjOqiZ&#10;yq3hayFybtXgaKFXIz722P4cTlaC3w9nswubt+kVi6+XfRLzkj9JeXuz7B6AJVzSPwx/+qQODTkd&#10;/cnpyIyEfFOQepKwzjNgBJRldg/sSGQhMuBNzS9faH4BAAD//wMAUEsBAi0AFAAGAAgAAAAhALaD&#10;OJL+AAAA4QEAABMAAAAAAAAAAAAAAAAAAAAAAFtDb250ZW50X1R5cGVzXS54bWxQSwECLQAUAAYA&#10;CAAAACEAOP0h/9YAAACUAQAACwAAAAAAAAAAAAAAAAAvAQAAX3JlbHMvLnJlbHNQSwECLQAUAAYA&#10;CAAAACEAMtnZ74sCAAAmBQAADgAAAAAAAAAAAAAAAAAuAgAAZHJzL2Uyb0RvYy54bWxQSwECLQAU&#10;AAYACAAAACEAE5E6+N8AAAAKAQAADwAAAAAAAAAAAAAAAADlBAAAZHJzL2Rvd25yZXYueG1sUEsF&#10;BgAAAAAEAAQA8wAAAPEFAAAAAA==&#10;" fillcolor="white [3201]" strokecolor="black [3200]" strokeweight="1pt">
                      <v:textbox>
                        <w:txbxContent>
                          <w:p w14:paraId="3A8B2E7A" w14:textId="683DD1B1" w:rsidR="00C13819" w:rsidRDefault="00C13819" w:rsidP="00C13819">
                            <w:pPr>
                              <w:jc w:val="center"/>
                            </w:pPr>
                            <w:r>
                              <w:t>Проект</w:t>
                            </w:r>
                          </w:p>
                          <w:p w14:paraId="26A26A70" w14:textId="2D3B0C01" w:rsidR="00C13819" w:rsidRDefault="00C13819" w:rsidP="00C13819">
                            <w:pPr>
                              <w:jc w:val="center"/>
                            </w:pPr>
                            <w:r>
                              <w:t>01-03</w:t>
                            </w:r>
                            <w:bookmarkStart w:id="1" w:name="_GoBack"/>
                            <w:bookmarkEnd w:id="1"/>
                            <w:r>
                              <w:t>/277</w:t>
                            </w:r>
                          </w:p>
                          <w:p w14:paraId="4D48589B" w14:textId="7FE65DDD" w:rsidR="00C13819" w:rsidRDefault="00C13819" w:rsidP="00C13819">
                            <w:pPr>
                              <w:jc w:val="center"/>
                            </w:pPr>
                            <w:r>
                              <w:t>13.10.2025 р.</w:t>
                            </w:r>
                          </w:p>
                        </w:txbxContent>
                      </v:textbox>
                    </v:rect>
                  </w:pict>
                </mc:Fallback>
              </mc:AlternateContent>
            </w:r>
            <w:r w:rsidR="00332DDB" w:rsidRPr="00F84EF3">
              <w:rPr>
                <w:rFonts w:ascii="Times New Roman" w:hAnsi="Times New Roman"/>
                <w:color w:val="000000"/>
                <w:sz w:val="28"/>
                <w:szCs w:val="28"/>
              </w:rPr>
              <w:t>БОЯРСЬКА МІСЬКА РАДА</w:t>
            </w:r>
            <w:r w:rsidR="00396E4A" w:rsidRPr="00F84EF3">
              <w:rPr>
                <w:rFonts w:ascii="Times New Roman" w:hAnsi="Times New Roman"/>
                <w:color w:val="000000"/>
                <w:sz w:val="28"/>
                <w:szCs w:val="28"/>
              </w:rPr>
              <w:t xml:space="preserve">                                               </w:t>
            </w:r>
          </w:p>
          <w:p w14:paraId="6BA5F6AB" w14:textId="7A463C4A" w:rsidR="00332DDB" w:rsidRPr="00F84EF3" w:rsidRDefault="00332DDB"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VІI</w:t>
            </w:r>
            <w:r w:rsidR="001818F8" w:rsidRPr="00F84EF3">
              <w:rPr>
                <w:rFonts w:ascii="Times New Roman" w:hAnsi="Times New Roman"/>
                <w:color w:val="000000"/>
                <w:sz w:val="28"/>
                <w:szCs w:val="28"/>
              </w:rPr>
              <w:t>І</w:t>
            </w:r>
            <w:r w:rsidRPr="00F84EF3">
              <w:rPr>
                <w:rFonts w:ascii="Times New Roman" w:hAnsi="Times New Roman"/>
                <w:color w:val="000000"/>
                <w:sz w:val="28"/>
                <w:szCs w:val="28"/>
              </w:rPr>
              <w:t xml:space="preserve"> СКЛИКАННЯ</w:t>
            </w:r>
          </w:p>
          <w:p w14:paraId="58F50032" w14:textId="30997B2B" w:rsidR="00332DDB" w:rsidRPr="00F84EF3" w:rsidRDefault="00954A0C"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Ч</w:t>
            </w:r>
            <w:r w:rsidR="00332DDB" w:rsidRPr="00F84EF3">
              <w:rPr>
                <w:rFonts w:ascii="Times New Roman" w:hAnsi="Times New Roman"/>
                <w:color w:val="000000"/>
                <w:sz w:val="28"/>
                <w:szCs w:val="28"/>
              </w:rPr>
              <w:t xml:space="preserve">ергова </w:t>
            </w:r>
            <w:r w:rsidR="00583BB0">
              <w:rPr>
                <w:rFonts w:ascii="Times New Roman" w:hAnsi="Times New Roman"/>
                <w:color w:val="000000"/>
                <w:sz w:val="28"/>
                <w:szCs w:val="28"/>
              </w:rPr>
              <w:t xml:space="preserve">75 </w:t>
            </w:r>
            <w:r w:rsidR="00332DDB" w:rsidRPr="00F84EF3">
              <w:rPr>
                <w:rFonts w:ascii="Times New Roman" w:hAnsi="Times New Roman"/>
                <w:color w:val="000000"/>
                <w:sz w:val="28"/>
                <w:szCs w:val="28"/>
              </w:rPr>
              <w:t>сесія</w:t>
            </w:r>
          </w:p>
          <w:p w14:paraId="2BD12D35" w14:textId="77777777" w:rsidR="00634A55" w:rsidRPr="00F84EF3" w:rsidRDefault="00634A55" w:rsidP="007D2C2D">
            <w:pPr>
              <w:spacing w:line="360" w:lineRule="auto"/>
              <w:ind w:firstLine="567"/>
              <w:jc w:val="center"/>
              <w:rPr>
                <w:rFonts w:eastAsia="Arial Unicode MS"/>
                <w:b/>
                <w:color w:val="000000"/>
                <w:sz w:val="28"/>
                <w:szCs w:val="28"/>
              </w:rPr>
            </w:pPr>
          </w:p>
          <w:p w14:paraId="4E83E04A" w14:textId="556B532F" w:rsidR="00332DDB" w:rsidRPr="00F84EF3" w:rsidRDefault="00332DDB" w:rsidP="007D2C2D">
            <w:pPr>
              <w:spacing w:line="360" w:lineRule="auto"/>
              <w:ind w:firstLine="567"/>
              <w:jc w:val="center"/>
              <w:rPr>
                <w:rFonts w:eastAsia="Arial Unicode MS"/>
                <w:b/>
                <w:color w:val="000000"/>
                <w:sz w:val="28"/>
                <w:szCs w:val="28"/>
              </w:rPr>
            </w:pPr>
            <w:r w:rsidRPr="00F84EF3">
              <w:rPr>
                <w:rFonts w:eastAsia="Arial Unicode MS"/>
                <w:b/>
                <w:color w:val="000000"/>
                <w:sz w:val="28"/>
                <w:szCs w:val="28"/>
              </w:rPr>
              <w:t xml:space="preserve">РІШЕННЯ № </w:t>
            </w:r>
            <w:r w:rsidR="00583BB0">
              <w:rPr>
                <w:rFonts w:eastAsia="Arial Unicode MS"/>
                <w:b/>
                <w:color w:val="000000"/>
                <w:sz w:val="28"/>
                <w:szCs w:val="28"/>
              </w:rPr>
              <w:t xml:space="preserve">75/      </w:t>
            </w:r>
          </w:p>
        </w:tc>
      </w:tr>
      <w:tr w:rsidR="00332DDB" w:rsidRPr="00F84EF3" w14:paraId="098C8A4C" w14:textId="77777777" w:rsidTr="001818F8">
        <w:trPr>
          <w:trHeight w:val="533"/>
        </w:trPr>
        <w:tc>
          <w:tcPr>
            <w:tcW w:w="9247" w:type="dxa"/>
          </w:tcPr>
          <w:p w14:paraId="2456E482" w14:textId="77777777" w:rsidR="00332DDB" w:rsidRPr="00F84EF3" w:rsidRDefault="00332DDB" w:rsidP="00623D47">
            <w:pPr>
              <w:ind w:firstLine="567"/>
              <w:rPr>
                <w:rFonts w:eastAsia="Arial Unicode MS"/>
                <w:b/>
                <w:color w:val="000000"/>
                <w:sz w:val="28"/>
                <w:szCs w:val="28"/>
              </w:rPr>
            </w:pPr>
          </w:p>
          <w:p w14:paraId="34891237" w14:textId="565C3BFD" w:rsidR="00332DDB" w:rsidRPr="00F84EF3" w:rsidRDefault="00332DDB" w:rsidP="007D2C2D">
            <w:pPr>
              <w:ind w:firstLine="567"/>
              <w:rPr>
                <w:rFonts w:eastAsia="Arial Unicode MS"/>
                <w:b/>
                <w:color w:val="000000"/>
                <w:sz w:val="28"/>
                <w:szCs w:val="28"/>
              </w:rPr>
            </w:pPr>
            <w:r w:rsidRPr="00F84EF3">
              <w:rPr>
                <w:rFonts w:eastAsia="Arial Unicode MS"/>
                <w:b/>
                <w:color w:val="000000"/>
                <w:sz w:val="28"/>
                <w:szCs w:val="28"/>
              </w:rPr>
              <w:t xml:space="preserve">від </w:t>
            </w:r>
            <w:r w:rsidR="00583BB0">
              <w:rPr>
                <w:rFonts w:eastAsia="Arial Unicode MS"/>
                <w:b/>
                <w:color w:val="000000"/>
                <w:sz w:val="28"/>
                <w:szCs w:val="28"/>
              </w:rPr>
              <w:t>23</w:t>
            </w:r>
            <w:r w:rsidR="00551F45" w:rsidRPr="00F84EF3">
              <w:rPr>
                <w:rFonts w:eastAsia="Arial Unicode MS"/>
                <w:b/>
                <w:color w:val="000000"/>
                <w:sz w:val="28"/>
                <w:szCs w:val="28"/>
              </w:rPr>
              <w:t xml:space="preserve"> </w:t>
            </w:r>
            <w:r w:rsidR="00583BB0">
              <w:rPr>
                <w:rFonts w:eastAsia="Arial Unicode MS"/>
                <w:b/>
                <w:color w:val="000000"/>
                <w:sz w:val="28"/>
                <w:szCs w:val="28"/>
              </w:rPr>
              <w:t>жовт</w:t>
            </w:r>
            <w:r w:rsidR="007D2C2D" w:rsidRPr="00F84EF3">
              <w:rPr>
                <w:rFonts w:eastAsia="Arial Unicode MS"/>
                <w:b/>
                <w:color w:val="000000"/>
                <w:sz w:val="28"/>
                <w:szCs w:val="28"/>
              </w:rPr>
              <w:t>ня</w:t>
            </w:r>
            <w:r w:rsidR="00551F45" w:rsidRPr="00F84EF3">
              <w:rPr>
                <w:rFonts w:eastAsia="Arial Unicode MS"/>
                <w:b/>
                <w:color w:val="000000"/>
                <w:sz w:val="28"/>
                <w:szCs w:val="28"/>
              </w:rPr>
              <w:t xml:space="preserve"> </w:t>
            </w:r>
            <w:r w:rsidRPr="00F84EF3">
              <w:rPr>
                <w:rFonts w:eastAsia="Arial Unicode MS"/>
                <w:b/>
                <w:color w:val="000000"/>
                <w:sz w:val="28"/>
                <w:szCs w:val="28"/>
              </w:rPr>
              <w:t>202</w:t>
            </w:r>
            <w:r w:rsidR="007D2C2D" w:rsidRPr="00F84EF3">
              <w:rPr>
                <w:rFonts w:eastAsia="Arial Unicode MS"/>
                <w:b/>
                <w:color w:val="000000"/>
                <w:sz w:val="28"/>
                <w:szCs w:val="28"/>
              </w:rPr>
              <w:t>5</w:t>
            </w:r>
            <w:r w:rsidRPr="00F84EF3">
              <w:rPr>
                <w:rFonts w:eastAsia="Arial Unicode MS"/>
                <w:b/>
                <w:color w:val="000000"/>
                <w:sz w:val="28"/>
                <w:szCs w:val="28"/>
              </w:rPr>
              <w:t xml:space="preserve"> року                  </w:t>
            </w:r>
            <w:r w:rsidR="00DC4493" w:rsidRPr="00F84EF3">
              <w:rPr>
                <w:rFonts w:eastAsia="Arial Unicode MS"/>
                <w:b/>
                <w:color w:val="000000"/>
                <w:sz w:val="28"/>
                <w:szCs w:val="28"/>
              </w:rPr>
              <w:t xml:space="preserve">                             м. Боярка </w:t>
            </w:r>
          </w:p>
        </w:tc>
      </w:tr>
      <w:tr w:rsidR="00396E4A" w:rsidRPr="00F84EF3" w14:paraId="717587CE" w14:textId="77777777" w:rsidTr="001818F8">
        <w:trPr>
          <w:trHeight w:val="533"/>
        </w:trPr>
        <w:tc>
          <w:tcPr>
            <w:tcW w:w="9247" w:type="dxa"/>
          </w:tcPr>
          <w:p w14:paraId="06EDF24F" w14:textId="77777777" w:rsidR="00396E4A" w:rsidRPr="00F84EF3" w:rsidRDefault="00396E4A" w:rsidP="00623D47">
            <w:pPr>
              <w:ind w:firstLine="567"/>
              <w:rPr>
                <w:rFonts w:eastAsia="Arial Unicode MS"/>
                <w:b/>
                <w:color w:val="000000"/>
                <w:sz w:val="28"/>
                <w:szCs w:val="28"/>
              </w:rPr>
            </w:pPr>
          </w:p>
        </w:tc>
      </w:tr>
    </w:tbl>
    <w:p w14:paraId="6FA22F91" w14:textId="77777777" w:rsidR="00332DDB" w:rsidRPr="00F84EF3" w:rsidRDefault="00332DDB" w:rsidP="00623D47">
      <w:pPr>
        <w:pStyle w:val="FR4"/>
        <w:ind w:firstLine="567"/>
        <w:rPr>
          <w:rFonts w:ascii="Times New Roman" w:hAnsi="Times New Roman"/>
          <w:b/>
          <w:i/>
          <w:color w:val="000000"/>
          <w:sz w:val="28"/>
          <w:szCs w:val="28"/>
        </w:rPr>
      </w:pPr>
    </w:p>
    <w:p w14:paraId="3C07C317" w14:textId="77777777" w:rsidR="00332DDB" w:rsidRPr="00F84EF3" w:rsidRDefault="00332DDB" w:rsidP="00623D47">
      <w:pPr>
        <w:pStyle w:val="FR4"/>
        <w:ind w:firstLine="567"/>
        <w:rPr>
          <w:rFonts w:ascii="Times New Roman" w:hAnsi="Times New Roman"/>
          <w:b/>
          <w:i/>
          <w:color w:val="000000"/>
          <w:sz w:val="28"/>
          <w:szCs w:val="28"/>
        </w:rPr>
      </w:pPr>
    </w:p>
    <w:p w14:paraId="00449DA0" w14:textId="2BF06073" w:rsidR="00A3240A" w:rsidRDefault="00AA44C7" w:rsidP="00623D47">
      <w:pPr>
        <w:pStyle w:val="FR4"/>
        <w:ind w:firstLine="567"/>
        <w:rPr>
          <w:rFonts w:ascii="Times New Roman" w:hAnsi="Times New Roman"/>
          <w:b/>
          <w:sz w:val="28"/>
          <w:szCs w:val="28"/>
        </w:rPr>
      </w:pPr>
      <w:r w:rsidRPr="00F84EF3">
        <w:rPr>
          <w:rFonts w:ascii="Times New Roman" w:hAnsi="Times New Roman"/>
          <w:b/>
          <w:sz w:val="28"/>
          <w:szCs w:val="28"/>
        </w:rPr>
        <w:t>З</w:t>
      </w:r>
      <w:r w:rsidR="00A3240A" w:rsidRPr="00F84EF3">
        <w:rPr>
          <w:rFonts w:ascii="Times New Roman" w:hAnsi="Times New Roman"/>
          <w:b/>
          <w:sz w:val="28"/>
          <w:szCs w:val="28"/>
        </w:rPr>
        <w:t xml:space="preserve">віт про </w:t>
      </w:r>
      <w:r w:rsidR="004149D7">
        <w:rPr>
          <w:rFonts w:ascii="Times New Roman" w:hAnsi="Times New Roman"/>
          <w:b/>
          <w:sz w:val="28"/>
          <w:szCs w:val="28"/>
        </w:rPr>
        <w:t>роботу</w:t>
      </w:r>
      <w:r w:rsidR="00A3240A" w:rsidRPr="00F84EF3">
        <w:rPr>
          <w:rFonts w:ascii="Times New Roman" w:hAnsi="Times New Roman"/>
          <w:b/>
          <w:sz w:val="28"/>
          <w:szCs w:val="28"/>
        </w:rPr>
        <w:t xml:space="preserve"> </w:t>
      </w:r>
    </w:p>
    <w:p w14:paraId="6A2F50B6" w14:textId="79571C35" w:rsidR="00583BB0" w:rsidRDefault="004149D7" w:rsidP="00623D47">
      <w:pPr>
        <w:pStyle w:val="FR4"/>
        <w:ind w:firstLine="567"/>
        <w:rPr>
          <w:rFonts w:ascii="Times New Roman" w:hAnsi="Times New Roman"/>
          <w:b/>
          <w:sz w:val="28"/>
          <w:szCs w:val="28"/>
        </w:rPr>
      </w:pPr>
      <w:r>
        <w:rPr>
          <w:rFonts w:ascii="Times New Roman" w:hAnsi="Times New Roman"/>
          <w:b/>
          <w:sz w:val="28"/>
          <w:szCs w:val="28"/>
        </w:rPr>
        <w:t>У</w:t>
      </w:r>
      <w:r w:rsidR="00583BB0" w:rsidRPr="00583BB0">
        <w:rPr>
          <w:rFonts w:ascii="Times New Roman" w:hAnsi="Times New Roman"/>
          <w:b/>
          <w:sz w:val="28"/>
          <w:szCs w:val="28"/>
        </w:rPr>
        <w:t xml:space="preserve">правління міжнародного </w:t>
      </w:r>
    </w:p>
    <w:p w14:paraId="708E74C7" w14:textId="2422E81C" w:rsidR="00583BB0"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 xml:space="preserve">співробітництва, </w:t>
      </w:r>
    </w:p>
    <w:p w14:paraId="6F26870A" w14:textId="77777777" w:rsidR="00583BB0"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 xml:space="preserve">економічного аналізу та </w:t>
      </w:r>
    </w:p>
    <w:p w14:paraId="52C499A2" w14:textId="34384E74" w:rsidR="00583BB0" w:rsidRPr="00F84EF3"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стратегічних комунікацій</w:t>
      </w:r>
    </w:p>
    <w:p w14:paraId="635FA54A" w14:textId="390B0EC5" w:rsidR="00A3240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 xml:space="preserve">за </w:t>
      </w:r>
      <w:r w:rsidR="004B455E">
        <w:rPr>
          <w:rFonts w:ascii="Times New Roman" w:hAnsi="Times New Roman"/>
          <w:b/>
          <w:sz w:val="28"/>
          <w:szCs w:val="28"/>
        </w:rPr>
        <w:t>9 місяців</w:t>
      </w:r>
      <w:r w:rsidR="00583BB0">
        <w:rPr>
          <w:rFonts w:ascii="Times New Roman" w:hAnsi="Times New Roman"/>
          <w:b/>
          <w:sz w:val="28"/>
          <w:szCs w:val="28"/>
        </w:rPr>
        <w:t xml:space="preserve"> </w:t>
      </w:r>
      <w:r w:rsidRPr="00F84EF3">
        <w:rPr>
          <w:rFonts w:ascii="Times New Roman" w:hAnsi="Times New Roman"/>
          <w:b/>
          <w:sz w:val="28"/>
          <w:szCs w:val="28"/>
        </w:rPr>
        <w:t>2</w:t>
      </w:r>
      <w:r w:rsidR="00AA44C7" w:rsidRPr="00F84EF3">
        <w:rPr>
          <w:rFonts w:ascii="Times New Roman" w:hAnsi="Times New Roman"/>
          <w:b/>
          <w:sz w:val="28"/>
          <w:szCs w:val="28"/>
        </w:rPr>
        <w:t>02</w:t>
      </w:r>
      <w:r w:rsidR="00583BB0">
        <w:rPr>
          <w:rFonts w:ascii="Times New Roman" w:hAnsi="Times New Roman"/>
          <w:b/>
          <w:sz w:val="28"/>
          <w:szCs w:val="28"/>
        </w:rPr>
        <w:t>5</w:t>
      </w:r>
      <w:r w:rsidR="004B455E">
        <w:rPr>
          <w:rFonts w:ascii="Times New Roman" w:hAnsi="Times New Roman"/>
          <w:b/>
          <w:sz w:val="28"/>
          <w:szCs w:val="28"/>
        </w:rPr>
        <w:t xml:space="preserve"> ро</w:t>
      </w:r>
      <w:r w:rsidRPr="00F84EF3">
        <w:rPr>
          <w:rFonts w:ascii="Times New Roman" w:hAnsi="Times New Roman"/>
          <w:b/>
          <w:sz w:val="28"/>
          <w:szCs w:val="28"/>
        </w:rPr>
        <w:t>к</w:t>
      </w:r>
      <w:r w:rsidR="004B455E">
        <w:rPr>
          <w:rFonts w:ascii="Times New Roman" w:hAnsi="Times New Roman"/>
          <w:b/>
          <w:sz w:val="28"/>
          <w:szCs w:val="28"/>
        </w:rPr>
        <w:t>у</w:t>
      </w:r>
    </w:p>
    <w:p w14:paraId="6755017E" w14:textId="77777777" w:rsidR="00A3240A" w:rsidRPr="00F84EF3" w:rsidRDefault="00A3240A" w:rsidP="00623D47">
      <w:pPr>
        <w:pStyle w:val="FR4"/>
        <w:ind w:firstLine="567"/>
        <w:jc w:val="both"/>
        <w:rPr>
          <w:rFonts w:ascii="Times New Roman" w:hAnsi="Times New Roman"/>
          <w:sz w:val="28"/>
          <w:szCs w:val="28"/>
        </w:rPr>
      </w:pPr>
    </w:p>
    <w:p w14:paraId="43271F6E" w14:textId="77777777" w:rsidR="00A3240A" w:rsidRPr="00F84EF3" w:rsidRDefault="00A3240A" w:rsidP="00623D47">
      <w:pPr>
        <w:pStyle w:val="FR4"/>
        <w:ind w:firstLine="567"/>
        <w:jc w:val="both"/>
        <w:rPr>
          <w:rFonts w:ascii="Times New Roman" w:hAnsi="Times New Roman"/>
          <w:sz w:val="28"/>
          <w:szCs w:val="28"/>
        </w:rPr>
      </w:pPr>
    </w:p>
    <w:p w14:paraId="4EEDA4F0" w14:textId="5FDB523F" w:rsidR="00A3240A" w:rsidRPr="00F84EF3" w:rsidRDefault="00A3240A" w:rsidP="00AD1431">
      <w:pPr>
        <w:pStyle w:val="FR4"/>
        <w:ind w:firstLine="1134"/>
        <w:jc w:val="both"/>
        <w:rPr>
          <w:rFonts w:ascii="Times New Roman" w:hAnsi="Times New Roman"/>
          <w:sz w:val="28"/>
          <w:szCs w:val="28"/>
        </w:rPr>
      </w:pPr>
      <w:r w:rsidRPr="00F84EF3">
        <w:rPr>
          <w:rFonts w:ascii="Times New Roman" w:hAnsi="Times New Roman"/>
          <w:sz w:val="28"/>
          <w:szCs w:val="28"/>
        </w:rPr>
        <w:t xml:space="preserve">Відповідно до </w:t>
      </w:r>
      <w:r w:rsidR="004B455E">
        <w:rPr>
          <w:rFonts w:ascii="Times New Roman" w:hAnsi="Times New Roman"/>
          <w:sz w:val="28"/>
          <w:szCs w:val="28"/>
        </w:rPr>
        <w:t xml:space="preserve">ст. 11, </w:t>
      </w:r>
      <w:r w:rsidR="00583BB0" w:rsidRPr="00583BB0">
        <w:rPr>
          <w:rFonts w:ascii="Times New Roman" w:hAnsi="Times New Roman"/>
          <w:sz w:val="28"/>
          <w:szCs w:val="28"/>
        </w:rPr>
        <w:t>ч. 11 ст. 26</w:t>
      </w:r>
      <w:r w:rsidR="00583BB0">
        <w:rPr>
          <w:rFonts w:ascii="Times New Roman" w:hAnsi="Times New Roman"/>
          <w:sz w:val="28"/>
          <w:szCs w:val="28"/>
        </w:rPr>
        <w:t xml:space="preserve">, </w:t>
      </w:r>
      <w:r w:rsidR="00A07E6A">
        <w:rPr>
          <w:rFonts w:ascii="Times New Roman" w:hAnsi="Times New Roman"/>
          <w:sz w:val="28"/>
          <w:szCs w:val="28"/>
        </w:rPr>
        <w:t>ч. 2 ст. 54</w:t>
      </w:r>
      <w:r w:rsidR="004B455E">
        <w:rPr>
          <w:rFonts w:ascii="Times New Roman" w:hAnsi="Times New Roman"/>
          <w:sz w:val="28"/>
          <w:szCs w:val="28"/>
        </w:rPr>
        <w:t xml:space="preserve"> Закону України</w:t>
      </w:r>
      <w:r w:rsidR="00583BB0" w:rsidRPr="00583BB0">
        <w:rPr>
          <w:rFonts w:ascii="Times New Roman" w:hAnsi="Times New Roman"/>
          <w:sz w:val="28"/>
          <w:szCs w:val="28"/>
        </w:rPr>
        <w:t xml:space="preserve"> </w:t>
      </w:r>
      <w:r w:rsidR="00583BB0">
        <w:rPr>
          <w:rFonts w:ascii="Times New Roman" w:hAnsi="Times New Roman"/>
          <w:sz w:val="28"/>
          <w:szCs w:val="28"/>
        </w:rPr>
        <w:t>«</w:t>
      </w:r>
      <w:r w:rsidR="00583BB0" w:rsidRPr="00583BB0">
        <w:rPr>
          <w:rFonts w:ascii="Times New Roman" w:hAnsi="Times New Roman"/>
          <w:sz w:val="28"/>
          <w:szCs w:val="28"/>
        </w:rPr>
        <w:t>Про м</w:t>
      </w:r>
      <w:r w:rsidR="00583BB0">
        <w:rPr>
          <w:rFonts w:ascii="Times New Roman" w:hAnsi="Times New Roman"/>
          <w:sz w:val="28"/>
          <w:szCs w:val="28"/>
        </w:rPr>
        <w:t>ісцеве самоврядування в Україні</w:t>
      </w:r>
      <w:r w:rsidR="004B455E">
        <w:rPr>
          <w:rFonts w:ascii="Times New Roman" w:hAnsi="Times New Roman"/>
          <w:sz w:val="28"/>
          <w:szCs w:val="28"/>
        </w:rPr>
        <w:t>»,</w:t>
      </w:r>
      <w:r w:rsidR="00A07E6A">
        <w:rPr>
          <w:rFonts w:ascii="Times New Roman" w:hAnsi="Times New Roman"/>
          <w:sz w:val="28"/>
          <w:szCs w:val="28"/>
        </w:rPr>
        <w:t xml:space="preserve"> ч. 9 ст. 19 Регламенту Боярської міської ради</w:t>
      </w:r>
      <w:r w:rsidR="004B455E">
        <w:rPr>
          <w:rFonts w:ascii="Times New Roman" w:hAnsi="Times New Roman"/>
          <w:sz w:val="28"/>
          <w:szCs w:val="28"/>
        </w:rPr>
        <w:t>,</w:t>
      </w:r>
      <w:r w:rsidR="00A07E6A">
        <w:rPr>
          <w:rFonts w:ascii="Times New Roman" w:hAnsi="Times New Roman"/>
          <w:sz w:val="28"/>
          <w:szCs w:val="28"/>
        </w:rPr>
        <w:t xml:space="preserve"> </w:t>
      </w:r>
      <w:r w:rsidRPr="00F84EF3">
        <w:rPr>
          <w:rFonts w:ascii="Times New Roman" w:hAnsi="Times New Roman"/>
          <w:sz w:val="28"/>
          <w:szCs w:val="28"/>
        </w:rPr>
        <w:t>за</w:t>
      </w:r>
      <w:r w:rsidR="00AA44C7" w:rsidRPr="00F84EF3">
        <w:rPr>
          <w:rFonts w:ascii="Times New Roman" w:hAnsi="Times New Roman"/>
          <w:sz w:val="28"/>
          <w:szCs w:val="28"/>
        </w:rPr>
        <w:t xml:space="preserve">слухавши звіт </w:t>
      </w:r>
      <w:r w:rsidR="004149D7">
        <w:rPr>
          <w:rFonts w:ascii="Times New Roman" w:hAnsi="Times New Roman"/>
          <w:sz w:val="28"/>
          <w:szCs w:val="28"/>
        </w:rPr>
        <w:t>начальника У</w:t>
      </w:r>
      <w:r w:rsidR="00A07E6A">
        <w:rPr>
          <w:rFonts w:ascii="Times New Roman" w:hAnsi="Times New Roman"/>
          <w:sz w:val="28"/>
          <w:szCs w:val="28"/>
        </w:rPr>
        <w:t>правління міжнародного співробітництва, економічного аналізу та стратегічних комунікацій Олени КОВТУН</w:t>
      </w:r>
      <w:r w:rsidRPr="00F84EF3">
        <w:rPr>
          <w:rFonts w:ascii="Times New Roman" w:hAnsi="Times New Roman"/>
          <w:sz w:val="28"/>
          <w:szCs w:val="28"/>
        </w:rPr>
        <w:t xml:space="preserve"> про </w:t>
      </w:r>
      <w:r w:rsidR="00F16DE8">
        <w:rPr>
          <w:rFonts w:ascii="Times New Roman" w:hAnsi="Times New Roman"/>
          <w:sz w:val="28"/>
          <w:szCs w:val="28"/>
        </w:rPr>
        <w:t>роботу</w:t>
      </w:r>
      <w:r w:rsidRPr="00F84EF3">
        <w:rPr>
          <w:rFonts w:ascii="Times New Roman" w:hAnsi="Times New Roman"/>
          <w:sz w:val="28"/>
          <w:szCs w:val="28"/>
        </w:rPr>
        <w:t xml:space="preserve"> </w:t>
      </w:r>
      <w:r w:rsidR="00A07E6A">
        <w:rPr>
          <w:rFonts w:ascii="Times New Roman" w:hAnsi="Times New Roman"/>
          <w:sz w:val="28"/>
          <w:szCs w:val="28"/>
        </w:rPr>
        <w:t xml:space="preserve">управління </w:t>
      </w:r>
      <w:r w:rsidRPr="00F84EF3">
        <w:rPr>
          <w:rFonts w:ascii="Times New Roman" w:hAnsi="Times New Roman"/>
          <w:sz w:val="28"/>
          <w:szCs w:val="28"/>
        </w:rPr>
        <w:t>за</w:t>
      </w:r>
      <w:r w:rsidR="004B455E">
        <w:rPr>
          <w:rFonts w:ascii="Times New Roman" w:hAnsi="Times New Roman"/>
          <w:sz w:val="28"/>
          <w:szCs w:val="28"/>
        </w:rPr>
        <w:t xml:space="preserve"> 9 місяців</w:t>
      </w:r>
      <w:r w:rsidRPr="00F84EF3">
        <w:rPr>
          <w:rFonts w:ascii="Times New Roman" w:hAnsi="Times New Roman"/>
          <w:sz w:val="28"/>
          <w:szCs w:val="28"/>
        </w:rPr>
        <w:t xml:space="preserve"> 20</w:t>
      </w:r>
      <w:r w:rsidR="00AA44C7" w:rsidRPr="00F84EF3">
        <w:rPr>
          <w:rFonts w:ascii="Times New Roman" w:hAnsi="Times New Roman"/>
          <w:sz w:val="28"/>
          <w:szCs w:val="28"/>
        </w:rPr>
        <w:t>2</w:t>
      </w:r>
      <w:r w:rsidR="00A07E6A">
        <w:rPr>
          <w:rFonts w:ascii="Times New Roman" w:hAnsi="Times New Roman"/>
          <w:sz w:val="28"/>
          <w:szCs w:val="28"/>
        </w:rPr>
        <w:t>5 року</w:t>
      </w:r>
      <w:r w:rsidRPr="00F84EF3">
        <w:rPr>
          <w:rFonts w:ascii="Times New Roman" w:hAnsi="Times New Roman"/>
          <w:sz w:val="28"/>
          <w:szCs w:val="28"/>
        </w:rPr>
        <w:t xml:space="preserve">, </w:t>
      </w:r>
      <w:r w:rsidR="000A49C8" w:rsidRPr="00F84EF3">
        <w:rPr>
          <w:rFonts w:ascii="Times New Roman" w:hAnsi="Times New Roman"/>
          <w:sz w:val="28"/>
          <w:szCs w:val="28"/>
        </w:rPr>
        <w:t>–</w:t>
      </w:r>
    </w:p>
    <w:p w14:paraId="02B2E11F" w14:textId="77777777" w:rsidR="00A3240A" w:rsidRPr="00F84EF3" w:rsidRDefault="00A3240A" w:rsidP="00623D47">
      <w:pPr>
        <w:pStyle w:val="FR4"/>
        <w:ind w:firstLine="567"/>
        <w:jc w:val="center"/>
        <w:rPr>
          <w:rFonts w:ascii="Times New Roman" w:hAnsi="Times New Roman"/>
          <w:b/>
          <w:sz w:val="28"/>
          <w:szCs w:val="28"/>
        </w:rPr>
      </w:pPr>
    </w:p>
    <w:p w14:paraId="23732074"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БОЯРСЬКА МІСЬКА РАДА</w:t>
      </w:r>
    </w:p>
    <w:p w14:paraId="12B0D2D8"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ВИРІШИЛА:</w:t>
      </w:r>
    </w:p>
    <w:p w14:paraId="12429596" w14:textId="77777777" w:rsidR="00A3240A" w:rsidRPr="00F84EF3" w:rsidRDefault="00A3240A" w:rsidP="00623D47">
      <w:pPr>
        <w:ind w:firstLine="567"/>
        <w:jc w:val="both"/>
        <w:rPr>
          <w:noProof/>
          <w:sz w:val="28"/>
          <w:szCs w:val="28"/>
        </w:rPr>
      </w:pPr>
    </w:p>
    <w:p w14:paraId="1F716333" w14:textId="4582C40A"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noProof/>
          <w:sz w:val="28"/>
          <w:szCs w:val="28"/>
        </w:rPr>
        <w:t xml:space="preserve">Взяти до відома </w:t>
      </w:r>
      <w:r w:rsidR="004B455E">
        <w:rPr>
          <w:rFonts w:ascii="Times New Roman" w:hAnsi="Times New Roman"/>
          <w:noProof/>
          <w:sz w:val="28"/>
          <w:szCs w:val="28"/>
        </w:rPr>
        <w:t>З</w:t>
      </w:r>
      <w:r w:rsidRPr="00F84EF3">
        <w:rPr>
          <w:rFonts w:ascii="Times New Roman" w:hAnsi="Times New Roman"/>
          <w:noProof/>
          <w:sz w:val="28"/>
          <w:szCs w:val="28"/>
        </w:rPr>
        <w:t xml:space="preserve">віт про </w:t>
      </w:r>
      <w:r w:rsidR="00F16DE8">
        <w:rPr>
          <w:rFonts w:ascii="Times New Roman" w:hAnsi="Times New Roman"/>
          <w:sz w:val="28"/>
          <w:szCs w:val="28"/>
        </w:rPr>
        <w:t xml:space="preserve">роботу </w:t>
      </w:r>
      <w:r w:rsidR="004B455E">
        <w:rPr>
          <w:rFonts w:ascii="Times New Roman" w:hAnsi="Times New Roman"/>
          <w:sz w:val="28"/>
          <w:szCs w:val="28"/>
        </w:rPr>
        <w:t>У</w:t>
      </w:r>
      <w:r w:rsidR="00A07E6A">
        <w:rPr>
          <w:rFonts w:ascii="Times New Roman" w:hAnsi="Times New Roman"/>
          <w:sz w:val="28"/>
          <w:szCs w:val="28"/>
        </w:rPr>
        <w:t>правління міжнародного співробітництва, економічного аналізу та стратегічних комунікацій</w:t>
      </w:r>
      <w:r w:rsidR="00A07E6A" w:rsidRPr="00F84EF3">
        <w:rPr>
          <w:rFonts w:ascii="Times New Roman" w:hAnsi="Times New Roman"/>
          <w:sz w:val="28"/>
          <w:szCs w:val="28"/>
        </w:rPr>
        <w:t xml:space="preserve"> </w:t>
      </w:r>
      <w:r w:rsidR="004B455E">
        <w:rPr>
          <w:rFonts w:ascii="Times New Roman" w:hAnsi="Times New Roman"/>
          <w:sz w:val="28"/>
          <w:szCs w:val="28"/>
        </w:rPr>
        <w:t>за 9 місяців</w:t>
      </w:r>
      <w:r w:rsidR="00A07E6A">
        <w:rPr>
          <w:rFonts w:ascii="Times New Roman" w:hAnsi="Times New Roman"/>
          <w:sz w:val="28"/>
          <w:szCs w:val="28"/>
        </w:rPr>
        <w:t xml:space="preserve"> 2025 року</w:t>
      </w:r>
      <w:r w:rsidRPr="00F84EF3">
        <w:rPr>
          <w:rFonts w:ascii="Times New Roman" w:hAnsi="Times New Roman"/>
          <w:noProof/>
          <w:sz w:val="28"/>
          <w:szCs w:val="28"/>
        </w:rPr>
        <w:t xml:space="preserve"> </w:t>
      </w:r>
      <w:r w:rsidRPr="00F84EF3">
        <w:rPr>
          <w:sz w:val="28"/>
          <w:szCs w:val="28"/>
        </w:rPr>
        <w:t>(</w:t>
      </w:r>
      <w:r w:rsidRPr="00F84EF3">
        <w:rPr>
          <w:rFonts w:ascii="Times New Roman" w:hAnsi="Times New Roman"/>
          <w:sz w:val="28"/>
          <w:szCs w:val="28"/>
        </w:rPr>
        <w:t>додається).</w:t>
      </w:r>
    </w:p>
    <w:p w14:paraId="5BF76ED9" w14:textId="47A2692C"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sz w:val="28"/>
          <w:szCs w:val="28"/>
        </w:rPr>
        <w:t xml:space="preserve">Визнати </w:t>
      </w:r>
      <w:r w:rsidR="00F16DE8">
        <w:rPr>
          <w:rFonts w:ascii="Times New Roman" w:hAnsi="Times New Roman"/>
          <w:sz w:val="28"/>
          <w:szCs w:val="28"/>
        </w:rPr>
        <w:t xml:space="preserve">роботу </w:t>
      </w:r>
      <w:r w:rsidR="004149D7">
        <w:rPr>
          <w:rFonts w:ascii="Times New Roman" w:hAnsi="Times New Roman"/>
          <w:sz w:val="28"/>
          <w:szCs w:val="28"/>
        </w:rPr>
        <w:t>У</w:t>
      </w:r>
      <w:r w:rsidR="00A07E6A" w:rsidRPr="00A07E6A">
        <w:rPr>
          <w:rFonts w:ascii="Times New Roman" w:hAnsi="Times New Roman"/>
          <w:sz w:val="28"/>
          <w:szCs w:val="28"/>
        </w:rPr>
        <w:t>правління міжнародного співробітництва, економічного аналізу та страт</w:t>
      </w:r>
      <w:r w:rsidR="004149D7">
        <w:rPr>
          <w:rFonts w:ascii="Times New Roman" w:hAnsi="Times New Roman"/>
          <w:sz w:val="28"/>
          <w:szCs w:val="28"/>
        </w:rPr>
        <w:t xml:space="preserve">егічних комунікацій за </w:t>
      </w:r>
      <w:r w:rsidR="004B455E">
        <w:rPr>
          <w:rFonts w:ascii="Times New Roman" w:hAnsi="Times New Roman"/>
          <w:sz w:val="28"/>
          <w:szCs w:val="28"/>
        </w:rPr>
        <w:t>9 місяців</w:t>
      </w:r>
      <w:r w:rsidR="00A07E6A" w:rsidRPr="00A07E6A">
        <w:rPr>
          <w:rFonts w:ascii="Times New Roman" w:hAnsi="Times New Roman"/>
          <w:sz w:val="28"/>
          <w:szCs w:val="28"/>
        </w:rPr>
        <w:t xml:space="preserve"> 2025 року </w:t>
      </w:r>
      <w:r w:rsidRPr="00F84EF3">
        <w:rPr>
          <w:rFonts w:ascii="Times New Roman" w:hAnsi="Times New Roman"/>
          <w:sz w:val="28"/>
          <w:szCs w:val="28"/>
        </w:rPr>
        <w:t>задовільною.</w:t>
      </w:r>
    </w:p>
    <w:p w14:paraId="3E645412" w14:textId="77777777" w:rsidR="00A3240A" w:rsidRPr="00F84EF3" w:rsidRDefault="00A3240A" w:rsidP="00623D47">
      <w:pPr>
        <w:pStyle w:val="2"/>
        <w:numPr>
          <w:ilvl w:val="0"/>
          <w:numId w:val="3"/>
        </w:numPr>
        <w:tabs>
          <w:tab w:val="clear" w:pos="900"/>
          <w:tab w:val="num" w:pos="-180"/>
        </w:tabs>
        <w:ind w:left="0" w:firstLine="567"/>
        <w:jc w:val="both"/>
        <w:rPr>
          <w:rFonts w:ascii="Times New Roman" w:hAnsi="Times New Roman"/>
          <w:noProof/>
          <w:sz w:val="28"/>
          <w:szCs w:val="28"/>
        </w:rPr>
      </w:pPr>
      <w:r w:rsidRPr="00F84EF3">
        <w:rPr>
          <w:rFonts w:ascii="Times New Roman" w:hAnsi="Times New Roman"/>
          <w:noProof/>
          <w:sz w:val="28"/>
          <w:szCs w:val="28"/>
        </w:rPr>
        <w:t>Контроль за виконанням цього рішення покласти на профільну депутатську комісію.</w:t>
      </w:r>
    </w:p>
    <w:p w14:paraId="2D9248FD" w14:textId="0A927E79" w:rsidR="004A1227" w:rsidRPr="00F84EF3" w:rsidRDefault="004A1227" w:rsidP="00623D47">
      <w:pPr>
        <w:pStyle w:val="FR4"/>
        <w:ind w:firstLine="567"/>
        <w:rPr>
          <w:rFonts w:ascii="Times New Roman" w:hAnsi="Times New Roman"/>
          <w:color w:val="000000"/>
          <w:sz w:val="28"/>
          <w:szCs w:val="28"/>
        </w:rPr>
      </w:pPr>
    </w:p>
    <w:p w14:paraId="48534D0B" w14:textId="42E9DFD2" w:rsidR="00332DDB" w:rsidRPr="00F84EF3" w:rsidRDefault="00332DDB" w:rsidP="00623D47">
      <w:pPr>
        <w:pStyle w:val="FR4"/>
        <w:ind w:firstLine="567"/>
        <w:rPr>
          <w:rFonts w:ascii="Times New Roman" w:hAnsi="Times New Roman"/>
          <w:b/>
          <w:color w:val="000000"/>
          <w:sz w:val="28"/>
          <w:szCs w:val="28"/>
        </w:rPr>
      </w:pPr>
    </w:p>
    <w:p w14:paraId="3EBF807A" w14:textId="0A5A2CF5" w:rsidR="00332DDB" w:rsidRPr="00F84EF3" w:rsidRDefault="00332DDB" w:rsidP="00623D47">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 xml:space="preserve">МІСЬКИЙ ГОЛОВА                          </w:t>
      </w:r>
      <w:r w:rsidR="00AD1431" w:rsidRPr="00F84EF3">
        <w:rPr>
          <w:rFonts w:ascii="Times New Roman" w:hAnsi="Times New Roman"/>
          <w:b/>
          <w:color w:val="000000"/>
          <w:sz w:val="28"/>
          <w:szCs w:val="28"/>
        </w:rPr>
        <w:t xml:space="preserve">                    </w:t>
      </w:r>
      <w:r w:rsidRPr="00F84EF3">
        <w:rPr>
          <w:rFonts w:ascii="Times New Roman" w:hAnsi="Times New Roman"/>
          <w:b/>
          <w:color w:val="000000"/>
          <w:sz w:val="28"/>
          <w:szCs w:val="28"/>
        </w:rPr>
        <w:t>Олександр ЗАРУБІН</w:t>
      </w:r>
    </w:p>
    <w:p w14:paraId="53B0AE39" w14:textId="15930FF4" w:rsidR="00332DDB" w:rsidRPr="00F84EF3" w:rsidRDefault="00332DDB" w:rsidP="00623D47">
      <w:pPr>
        <w:pStyle w:val="FR4"/>
        <w:ind w:firstLine="567"/>
        <w:rPr>
          <w:rFonts w:ascii="Times New Roman" w:hAnsi="Times New Roman"/>
          <w:b/>
          <w:color w:val="000000"/>
          <w:sz w:val="28"/>
          <w:szCs w:val="28"/>
        </w:rPr>
      </w:pPr>
    </w:p>
    <w:p w14:paraId="14C86EEF" w14:textId="310A9B95" w:rsidR="007F02EC" w:rsidRPr="00F84EF3" w:rsidRDefault="007F02EC" w:rsidP="00623D47">
      <w:pPr>
        <w:pStyle w:val="FR4"/>
        <w:ind w:firstLine="567"/>
        <w:rPr>
          <w:rStyle w:val="a5"/>
        </w:rPr>
      </w:pPr>
    </w:p>
    <w:sectPr w:rsidR="007F02EC" w:rsidRPr="00F8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A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D61BEE"/>
    <w:multiLevelType w:val="hybridMultilevel"/>
    <w:tmpl w:val="9D8808F2"/>
    <w:lvl w:ilvl="0" w:tplc="4E4E9E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03EE5"/>
    <w:multiLevelType w:val="hybridMultilevel"/>
    <w:tmpl w:val="4BC2B7B8"/>
    <w:lvl w:ilvl="0" w:tplc="B498A5B2">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93354A"/>
    <w:multiLevelType w:val="hybridMultilevel"/>
    <w:tmpl w:val="8C82E900"/>
    <w:lvl w:ilvl="0" w:tplc="3522ACD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23F69"/>
    <w:multiLevelType w:val="hybridMultilevel"/>
    <w:tmpl w:val="C172A532"/>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7FF1175"/>
    <w:multiLevelType w:val="hybridMultilevel"/>
    <w:tmpl w:val="177A22D2"/>
    <w:lvl w:ilvl="0" w:tplc="12B865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CA75B2D"/>
    <w:multiLevelType w:val="hybridMultilevel"/>
    <w:tmpl w:val="A8B6E8A4"/>
    <w:lvl w:ilvl="0" w:tplc="ABC09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B"/>
    <w:rsid w:val="00034049"/>
    <w:rsid w:val="00053FBC"/>
    <w:rsid w:val="000A49C8"/>
    <w:rsid w:val="000E5204"/>
    <w:rsid w:val="001474C6"/>
    <w:rsid w:val="001818F8"/>
    <w:rsid w:val="00197141"/>
    <w:rsid w:val="001C0255"/>
    <w:rsid w:val="001F4512"/>
    <w:rsid w:val="00230139"/>
    <w:rsid w:val="002C0035"/>
    <w:rsid w:val="002E46AE"/>
    <w:rsid w:val="00332DDB"/>
    <w:rsid w:val="00396E4A"/>
    <w:rsid w:val="00397503"/>
    <w:rsid w:val="003A680D"/>
    <w:rsid w:val="003C6081"/>
    <w:rsid w:val="00400762"/>
    <w:rsid w:val="004149D7"/>
    <w:rsid w:val="004A1227"/>
    <w:rsid w:val="004B2449"/>
    <w:rsid w:val="004B455E"/>
    <w:rsid w:val="004C3C80"/>
    <w:rsid w:val="004C7966"/>
    <w:rsid w:val="0050330E"/>
    <w:rsid w:val="005079F7"/>
    <w:rsid w:val="00507E3F"/>
    <w:rsid w:val="005455FA"/>
    <w:rsid w:val="0054614C"/>
    <w:rsid w:val="00551F45"/>
    <w:rsid w:val="005543BF"/>
    <w:rsid w:val="00583BB0"/>
    <w:rsid w:val="00584FA8"/>
    <w:rsid w:val="0059610C"/>
    <w:rsid w:val="005C1A6B"/>
    <w:rsid w:val="005D1B2C"/>
    <w:rsid w:val="005D4536"/>
    <w:rsid w:val="005E697E"/>
    <w:rsid w:val="00623D47"/>
    <w:rsid w:val="00634A55"/>
    <w:rsid w:val="006573EA"/>
    <w:rsid w:val="006657C0"/>
    <w:rsid w:val="0067287E"/>
    <w:rsid w:val="006D684C"/>
    <w:rsid w:val="00722497"/>
    <w:rsid w:val="00740A27"/>
    <w:rsid w:val="00741922"/>
    <w:rsid w:val="007D2C2D"/>
    <w:rsid w:val="007F02EC"/>
    <w:rsid w:val="007F6788"/>
    <w:rsid w:val="00820D79"/>
    <w:rsid w:val="00834107"/>
    <w:rsid w:val="00874D06"/>
    <w:rsid w:val="008B0A58"/>
    <w:rsid w:val="008B6A70"/>
    <w:rsid w:val="008B71D4"/>
    <w:rsid w:val="008C071E"/>
    <w:rsid w:val="008F2136"/>
    <w:rsid w:val="008F6F3F"/>
    <w:rsid w:val="009279CF"/>
    <w:rsid w:val="00952156"/>
    <w:rsid w:val="00954A0C"/>
    <w:rsid w:val="009612B5"/>
    <w:rsid w:val="009772C2"/>
    <w:rsid w:val="009826C2"/>
    <w:rsid w:val="00982F60"/>
    <w:rsid w:val="009853B4"/>
    <w:rsid w:val="00996AB3"/>
    <w:rsid w:val="009C5EBF"/>
    <w:rsid w:val="009F4EA4"/>
    <w:rsid w:val="00A0500E"/>
    <w:rsid w:val="00A07E6A"/>
    <w:rsid w:val="00A12F95"/>
    <w:rsid w:val="00A256B9"/>
    <w:rsid w:val="00A25EFF"/>
    <w:rsid w:val="00A3240A"/>
    <w:rsid w:val="00A66305"/>
    <w:rsid w:val="00A72670"/>
    <w:rsid w:val="00AA44C7"/>
    <w:rsid w:val="00AD1431"/>
    <w:rsid w:val="00B001A0"/>
    <w:rsid w:val="00B05F30"/>
    <w:rsid w:val="00B05F43"/>
    <w:rsid w:val="00B50FD8"/>
    <w:rsid w:val="00B635C6"/>
    <w:rsid w:val="00B65B02"/>
    <w:rsid w:val="00B912CB"/>
    <w:rsid w:val="00C13819"/>
    <w:rsid w:val="00C4351D"/>
    <w:rsid w:val="00CD3BB5"/>
    <w:rsid w:val="00D76D13"/>
    <w:rsid w:val="00D7708D"/>
    <w:rsid w:val="00DB10B4"/>
    <w:rsid w:val="00DB16C1"/>
    <w:rsid w:val="00DC42EE"/>
    <w:rsid w:val="00DC4493"/>
    <w:rsid w:val="00E069DF"/>
    <w:rsid w:val="00E1471F"/>
    <w:rsid w:val="00E5092B"/>
    <w:rsid w:val="00E7227C"/>
    <w:rsid w:val="00E83903"/>
    <w:rsid w:val="00EA3281"/>
    <w:rsid w:val="00EC78E4"/>
    <w:rsid w:val="00F16DE8"/>
    <w:rsid w:val="00F548B5"/>
    <w:rsid w:val="00F65DB6"/>
    <w:rsid w:val="00F71774"/>
    <w:rsid w:val="00F84EF3"/>
    <w:rsid w:val="00F9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15:docId w15:val="{071BF8A6-6057-4227-BB21-6A11B8E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8B71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332DDB"/>
    <w:rPr>
      <w:rFonts w:ascii="Verdana" w:eastAsia="Times New Roman" w:hAnsi="Verdana"/>
      <w:sz w:val="20"/>
      <w:szCs w:val="20"/>
      <w:lang w:val="en-US" w:eastAsia="en-US"/>
    </w:rPr>
  </w:style>
  <w:style w:type="paragraph" w:customStyle="1" w:styleId="12">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3">
    <w:name w:val="Знак Знак1"/>
    <w:basedOn w:val="a"/>
    <w:rsid w:val="007F02EC"/>
    <w:rPr>
      <w:rFonts w:ascii="Verdana" w:eastAsia="Times New Roman" w:hAnsi="Verdana"/>
      <w:sz w:val="20"/>
      <w:szCs w:val="20"/>
      <w:lang w:val="en-US" w:eastAsia="en-US"/>
    </w:rPr>
  </w:style>
  <w:style w:type="paragraph" w:customStyle="1" w:styleId="14">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5">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 w:type="paragraph" w:customStyle="1" w:styleId="2">
    <w:name w:val="Обычный2"/>
    <w:rsid w:val="00A3240A"/>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6">
    <w:name w:val="Знак Знак1"/>
    <w:basedOn w:val="a"/>
    <w:rsid w:val="00A3240A"/>
    <w:rPr>
      <w:rFonts w:ascii="Verdana" w:eastAsia="Times New Roman" w:hAnsi="Verdana"/>
      <w:sz w:val="20"/>
      <w:szCs w:val="20"/>
      <w:lang w:val="en-US" w:eastAsia="en-US"/>
    </w:rPr>
  </w:style>
  <w:style w:type="paragraph" w:styleId="ac">
    <w:name w:val="List Paragraph"/>
    <w:basedOn w:val="a"/>
    <w:uiPriority w:val="34"/>
    <w:qFormat/>
    <w:rsid w:val="005D4536"/>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7">
    <w:name w:val="Абзац списка1"/>
    <w:basedOn w:val="a"/>
    <w:rsid w:val="005D4536"/>
    <w:pPr>
      <w:spacing w:after="200" w:line="276" w:lineRule="auto"/>
      <w:ind w:left="720"/>
    </w:pPr>
    <w:rPr>
      <w:rFonts w:ascii="Calibri" w:eastAsia="Times New Roman" w:hAnsi="Calibri"/>
      <w:sz w:val="22"/>
      <w:szCs w:val="22"/>
      <w:lang w:val="ru-RU" w:eastAsia="en-US"/>
    </w:rPr>
  </w:style>
  <w:style w:type="character" w:customStyle="1" w:styleId="18">
    <w:name w:val="Основной текст Знак1"/>
    <w:basedOn w:val="a0"/>
    <w:link w:val="ad"/>
    <w:qFormat/>
    <w:rsid w:val="005D4536"/>
    <w:rPr>
      <w:rFonts w:ascii="Times New Roman" w:eastAsia="Times New Roman" w:hAnsi="Times New Roman" w:cs="Times New Roman"/>
      <w:sz w:val="24"/>
      <w:szCs w:val="24"/>
      <w:lang w:eastAsia="ru-RU"/>
    </w:rPr>
  </w:style>
  <w:style w:type="paragraph" w:styleId="ad">
    <w:name w:val="Body Text"/>
    <w:basedOn w:val="a"/>
    <w:link w:val="18"/>
    <w:unhideWhenUsed/>
    <w:rsid w:val="005D4536"/>
    <w:pPr>
      <w:spacing w:after="120"/>
    </w:pPr>
    <w:rPr>
      <w:rFonts w:eastAsia="Times New Roman"/>
    </w:rPr>
  </w:style>
  <w:style w:type="character" w:customStyle="1" w:styleId="ae">
    <w:name w:val="Основной текст Знак"/>
    <w:basedOn w:val="a0"/>
    <w:uiPriority w:val="99"/>
    <w:semiHidden/>
    <w:rsid w:val="005D4536"/>
    <w:rPr>
      <w:rFonts w:ascii="Times New Roman" w:eastAsia="Calibri" w:hAnsi="Times New Roman" w:cs="Times New Roman"/>
      <w:sz w:val="24"/>
      <w:szCs w:val="24"/>
      <w:lang w:val="uk-UA" w:eastAsia="ru-RU"/>
    </w:rPr>
  </w:style>
  <w:style w:type="paragraph" w:styleId="af">
    <w:name w:val="No Spacing"/>
    <w:uiPriority w:val="1"/>
    <w:qFormat/>
    <w:rsid w:val="008B71D4"/>
    <w:pPr>
      <w:spacing w:after="0" w:line="240" w:lineRule="auto"/>
    </w:pPr>
    <w:rPr>
      <w:rFonts w:ascii="Times New Roman" w:eastAsia="Calibri" w:hAnsi="Times New Roman" w:cs="Times New Roman"/>
      <w:sz w:val="24"/>
      <w:szCs w:val="24"/>
      <w:lang w:val="uk-UA" w:eastAsia="ru-RU"/>
    </w:rPr>
  </w:style>
  <w:style w:type="character" w:customStyle="1" w:styleId="10">
    <w:name w:val="Заголовок 1 Знак"/>
    <w:basedOn w:val="a0"/>
    <w:link w:val="1"/>
    <w:uiPriority w:val="9"/>
    <w:rsid w:val="008B71D4"/>
    <w:rPr>
      <w:rFonts w:asciiTheme="majorHAnsi" w:eastAsiaTheme="majorEastAsia" w:hAnsiTheme="majorHAnsi" w:cstheme="majorBidi"/>
      <w:b/>
      <w:bCs/>
      <w:color w:val="2F5496"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14D3-1C2F-40F5-84D3-00674FC8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425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Марина Кляпка</cp:lastModifiedBy>
  <cp:revision>3</cp:revision>
  <cp:lastPrinted>2025-04-15T09:10:00Z</cp:lastPrinted>
  <dcterms:created xsi:type="dcterms:W3CDTF">2025-10-14T06:24:00Z</dcterms:created>
  <dcterms:modified xsi:type="dcterms:W3CDTF">2025-10-14T10:09:00Z</dcterms:modified>
</cp:coreProperties>
</file>