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1B1A7435" w:rsidR="0068788C" w:rsidRDefault="00CC769D" w:rsidP="009061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4820" w:rightChars="-5" w:right="-12" w:firstLineChars="0" w:hanging="4822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8E281" wp14:editId="6B68AFEA">
                <wp:simplePos x="0" y="0"/>
                <wp:positionH relativeFrom="column">
                  <wp:posOffset>729615</wp:posOffset>
                </wp:positionH>
                <wp:positionV relativeFrom="paragraph">
                  <wp:posOffset>69850</wp:posOffset>
                </wp:positionV>
                <wp:extent cx="1190625" cy="91440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C4505" w14:textId="77777777" w:rsidR="00CC769D" w:rsidRDefault="00CC769D" w:rsidP="00CC769D">
                            <w:pPr>
                              <w:ind w:left="0" w:hanging="2"/>
                              <w:jc w:val="center"/>
                              <w:rPr>
                                <w:position w:val="0"/>
                                <w:lang w:eastAsia="en-US"/>
                              </w:rPr>
                            </w:pPr>
                            <w:r>
                              <w:t>Проект</w:t>
                            </w:r>
                          </w:p>
                          <w:p w14:paraId="1120B0A7" w14:textId="77777777" w:rsidR="00CC769D" w:rsidRDefault="00CC769D" w:rsidP="00CC769D">
                            <w:pPr>
                              <w:ind w:left="0" w:hanging="2"/>
                              <w:jc w:val="center"/>
                            </w:pPr>
                            <w:r>
                              <w:t>01-03/366</w:t>
                            </w:r>
                          </w:p>
                          <w:p w14:paraId="2E25B65C" w14:textId="77777777" w:rsidR="00CC769D" w:rsidRDefault="00CC769D" w:rsidP="00CC769D">
                            <w:pPr>
                              <w:ind w:left="0" w:hanging="2"/>
                              <w:jc w:val="center"/>
                              <w:rPr>
                                <w:lang w:eastAsia="uk-UA"/>
                              </w:rPr>
                            </w:pPr>
                            <w:r>
                              <w:t>12.12.2025 р.</w:t>
                            </w:r>
                          </w:p>
                          <w:p w14:paraId="7B7F76D5" w14:textId="77777777" w:rsidR="00CC769D" w:rsidRDefault="00CC769D" w:rsidP="00CC769D">
                            <w:pPr>
                              <w:ind w:left="0" w:hanging="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E8E281" id="Прямоугольник 1" o:spid="_x0000_s1026" style="position:absolute;left:0;text-align:left;margin-left:57.45pt;margin-top:5.5pt;width:93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" fillcolor="white [3201]" strokecolor="black [3200]" strokeweight="2pt">
                <v:textbox>
                  <w:txbxContent>
                    <w:p w14:paraId="66EC4505" w14:textId="77777777" w:rsidR="00CC769D" w:rsidRDefault="00CC769D" w:rsidP="00CC769D">
                      <w:pPr>
                        <w:ind w:left="0" w:hanging="2"/>
                        <w:jc w:val="center"/>
                        <w:rPr>
                          <w:position w:val="0"/>
                          <w:lang w:eastAsia="en-US"/>
                        </w:rPr>
                      </w:pPr>
                      <w:r>
                        <w:t>Проект</w:t>
                      </w:r>
                    </w:p>
                    <w:p w14:paraId="1120B0A7" w14:textId="77777777" w:rsidR="00CC769D" w:rsidRDefault="00CC769D" w:rsidP="00CC769D">
                      <w:pPr>
                        <w:ind w:left="0" w:hanging="2"/>
                        <w:jc w:val="center"/>
                      </w:pPr>
                      <w:r>
                        <w:t>01-03/366</w:t>
                      </w:r>
                    </w:p>
                    <w:p w14:paraId="2E25B65C" w14:textId="77777777" w:rsidR="00CC769D" w:rsidRDefault="00CC769D" w:rsidP="00CC769D">
                      <w:pPr>
                        <w:ind w:left="0" w:hanging="2"/>
                        <w:jc w:val="center"/>
                        <w:rPr>
                          <w:lang w:eastAsia="uk-UA"/>
                        </w:rPr>
                      </w:pPr>
                      <w:r>
                        <w:t>12.12.2025 р.</w:t>
                      </w:r>
                    </w:p>
                    <w:p w14:paraId="7B7F76D5" w14:textId="77777777" w:rsidR="00CC769D" w:rsidRDefault="00CC769D" w:rsidP="00CC769D">
                      <w:pPr>
                        <w:ind w:left="0" w:hanging="2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06127">
        <w:rPr>
          <w:i/>
          <w:iCs/>
          <w:sz w:val="28"/>
          <w:szCs w:val="28"/>
        </w:rPr>
        <w:t xml:space="preserve">                                                                      Додаток №1</w:t>
      </w:r>
    </w:p>
    <w:p w14:paraId="00000002" w14:textId="77777777" w:rsidR="0068788C" w:rsidRDefault="00F5421A" w:rsidP="009061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Chars="2007" w:left="9639" w:right="-11" w:firstLineChars="0" w:hanging="4822"/>
      </w:pPr>
      <w:r>
        <w:rPr>
          <w:i/>
          <w:iCs/>
          <w:sz w:val="28"/>
          <w:szCs w:val="28"/>
        </w:rPr>
        <w:t>«ЗАТВЕРДЖЕНО»</w:t>
      </w:r>
      <w:r>
        <w:t xml:space="preserve"> </w:t>
      </w:r>
    </w:p>
    <w:p w14:paraId="00000003" w14:textId="77777777" w:rsidR="0068788C" w:rsidRDefault="00F5421A" w:rsidP="00906127">
      <w:pPr>
        <w:ind w:leftChars="2007" w:left="9639" w:firstLineChars="0" w:hanging="4822"/>
      </w:pPr>
      <w:r>
        <w:rPr>
          <w:i/>
          <w:iCs/>
          <w:sz w:val="28"/>
          <w:szCs w:val="28"/>
        </w:rPr>
        <w:t>Рішенням Боярської міської ради</w:t>
      </w:r>
    </w:p>
    <w:p w14:paraId="00000004" w14:textId="77777777" w:rsidR="0068788C" w:rsidRDefault="00F5421A" w:rsidP="00906127">
      <w:pPr>
        <w:ind w:leftChars="2007" w:left="9639" w:firstLineChars="0" w:hanging="4822"/>
        <w:rPr>
          <w:sz w:val="28"/>
          <w:szCs w:val="28"/>
        </w:rPr>
      </w:pPr>
      <w:r>
        <w:rPr>
          <w:i/>
          <w:iCs/>
          <w:sz w:val="28"/>
          <w:szCs w:val="28"/>
        </w:rPr>
        <w:t>від ___ грудня 2025 року  № __/___</w:t>
      </w:r>
    </w:p>
    <w:p w14:paraId="00000005" w14:textId="77777777" w:rsidR="0068788C" w:rsidRDefault="00F5421A" w:rsidP="0090612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2007" w:left="9639" w:right="-11" w:firstLineChars="0" w:hanging="4822"/>
      </w:pPr>
      <w:r>
        <w:rPr>
          <w:sz w:val="28"/>
          <w:szCs w:val="28"/>
        </w:rPr>
        <w:t>      </w:t>
      </w:r>
    </w:p>
    <w:p w14:paraId="00000006" w14:textId="77777777" w:rsidR="0068788C" w:rsidRDefault="00F5421A" w:rsidP="009061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9639" w:firstLineChars="0" w:hanging="4822"/>
      </w:pPr>
      <w:r>
        <w:rPr>
          <w:sz w:val="28"/>
          <w:szCs w:val="28"/>
        </w:rPr>
        <w:t xml:space="preserve">  ________ Олександр ЗАРУБІН</w:t>
      </w:r>
    </w:p>
    <w:p w14:paraId="00000007" w14:textId="77777777" w:rsidR="0068788C" w:rsidRDefault="00687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8" w14:textId="77777777" w:rsidR="0068788C" w:rsidRDefault="00687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9" w14:textId="77777777" w:rsidR="0068788C" w:rsidRDefault="00F542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t>ПОЛОЖЕННЯ</w:t>
      </w:r>
    </w:p>
    <w:p w14:paraId="0000000A" w14:textId="77777777" w:rsidR="0068788C" w:rsidRDefault="00F542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Про Комунальну установу  </w:t>
      </w:r>
    </w:p>
    <w:p w14:paraId="0000000B" w14:textId="77777777" w:rsidR="0068788C" w:rsidRDefault="00F5421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«VeteranSpace» </w:t>
      </w:r>
      <w:r>
        <w:rPr>
          <w:b/>
          <w:bCs/>
          <w:sz w:val="28"/>
          <w:szCs w:val="28"/>
        </w:rPr>
        <w:t>Боярської міської ради</w:t>
      </w:r>
    </w:p>
    <w:p w14:paraId="0000000C" w14:textId="77777777" w:rsidR="0068788C" w:rsidRDefault="00687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0D" w14:textId="40683E38" w:rsidR="0068788C" w:rsidRPr="009124FF" w:rsidRDefault="009124FF" w:rsidP="009124F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hanging="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9124FF">
        <w:rPr>
          <w:b/>
          <w:bCs/>
          <w:sz w:val="28"/>
          <w:szCs w:val="28"/>
        </w:rPr>
        <w:t>Загальні положення</w:t>
      </w:r>
    </w:p>
    <w:p w14:paraId="0000000E" w14:textId="3E0CCE4A" w:rsidR="0068788C" w:rsidRDefault="00F744EC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568" w:hangingChars="203" w:hanging="5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1.1. Комунальна установа «VeteranSpace» Боярської міської ради</w:t>
      </w:r>
    </w:p>
    <w:p w14:paraId="0000000F" w14:textId="77777777" w:rsidR="0068788C" w:rsidRPr="00F744E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(далі – Установа) є бюджетною неприбутковою установою, що забезпечує виконання державної політики у сфері соціальної підтримки таких </w:t>
      </w:r>
      <w:r>
        <w:rPr>
          <w:sz w:val="28"/>
          <w:szCs w:val="28"/>
        </w:rPr>
        <w:t>категорій осіб</w:t>
      </w:r>
      <w:r w:rsidRPr="00F744EC">
        <w:rPr>
          <w:sz w:val="28"/>
          <w:szCs w:val="28"/>
        </w:rPr>
        <w:t xml:space="preserve">:  </w:t>
      </w:r>
    </w:p>
    <w:p w14:paraId="00000010" w14:textId="1220A665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ветеранів війни;</w:t>
      </w:r>
    </w:p>
    <w:p w14:paraId="00000011" w14:textId="606B894A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 xml:space="preserve">військовослужбовців, поліцейських, осіб рядового і начальницького складу служби цивільного захисту, які проходять лікування та реабілітацію після участі в бойових діях і при цьому не отримали статусу учасника бойових дій </w:t>
      </w:r>
      <w:r w:rsidRPr="00F744EC">
        <w:rPr>
          <w:rFonts w:ascii="Times New Roman" w:hAnsi="Times New Roman"/>
          <w:sz w:val="28"/>
          <w:szCs w:val="28"/>
        </w:rPr>
        <w:t>або особи з інвалідністю внаслідок війни;</w:t>
      </w:r>
    </w:p>
    <w:p w14:paraId="00000012" w14:textId="5D1B05D0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осіб, які мають особливі заслуги перед Батьківщиною;</w:t>
      </w:r>
    </w:p>
    <w:p w14:paraId="00000013" w14:textId="14A36C65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постраждалих учасників Революції Гідності;</w:t>
      </w:r>
    </w:p>
    <w:p w14:paraId="00000014" w14:textId="268D8621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осіб з числа військовослужбовців, стосовно яких встановлено факт позбавлення особистої свободи внаслідок збройної агре</w:t>
      </w:r>
      <w:r w:rsidRPr="00F744EC">
        <w:rPr>
          <w:rFonts w:ascii="Times New Roman" w:hAnsi="Times New Roman"/>
          <w:sz w:val="28"/>
          <w:szCs w:val="28"/>
        </w:rPr>
        <w:t>сії проти України;</w:t>
      </w:r>
    </w:p>
    <w:p w14:paraId="00000015" w14:textId="5AA36F84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 xml:space="preserve">членів сімей осіб, визначених в </w:t>
      </w:r>
      <w:hyperlink r:id="rId8" w:anchor="n229">
        <w:r w:rsidR="0068788C" w:rsidRPr="00F744EC">
          <w:rPr>
            <w:rFonts w:ascii="Times New Roman" w:hAnsi="Times New Roman"/>
            <w:sz w:val="28"/>
            <w:szCs w:val="28"/>
            <w:u w:val="single"/>
          </w:rPr>
          <w:t>абзацах другому - шостому</w:t>
        </w:r>
      </w:hyperlink>
      <w:r w:rsidRPr="00F744EC">
        <w:rPr>
          <w:rFonts w:ascii="Times New Roman" w:hAnsi="Times New Roman"/>
          <w:sz w:val="28"/>
          <w:szCs w:val="28"/>
        </w:rPr>
        <w:t xml:space="preserve"> цього пункту;</w:t>
      </w:r>
    </w:p>
    <w:p w14:paraId="00000016" w14:textId="3FFA7E23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членів сімей загиблих (померлих) ветеранів війни;</w:t>
      </w:r>
    </w:p>
    <w:p w14:paraId="00000017" w14:textId="4173441F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 xml:space="preserve">членів сімей загиблих (померлих) </w:t>
      </w:r>
      <w:r w:rsidRPr="00F744EC">
        <w:rPr>
          <w:rFonts w:ascii="Times New Roman" w:hAnsi="Times New Roman"/>
          <w:sz w:val="28"/>
          <w:szCs w:val="28"/>
        </w:rPr>
        <w:t>Захисників і Захисниць України;</w:t>
      </w:r>
    </w:p>
    <w:p w14:paraId="00000018" w14:textId="773CD51D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ind w:leftChars="0" w:left="709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членів сімей військовослужбовців, поліцейських, осіб рядового і начальницького складу служби цивільного захисту, які зникли безвісти за особливих обставин під час проходження військової служби (служби);</w:t>
      </w:r>
    </w:p>
    <w:p w14:paraId="00000019" w14:textId="196D4F5D" w:rsidR="0068788C" w:rsidRPr="00F744EC" w:rsidRDefault="00F5421A" w:rsidP="00BA3071">
      <w:pPr>
        <w:pStyle w:val="a8"/>
        <w:numPr>
          <w:ilvl w:val="0"/>
          <w:numId w:val="1"/>
        </w:numPr>
        <w:shd w:val="clear" w:color="auto" w:fill="FFFFFF"/>
        <w:spacing w:after="160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інших демобілізованих</w:t>
      </w:r>
      <w:r w:rsidRPr="00F744EC">
        <w:rPr>
          <w:rFonts w:ascii="Times New Roman" w:hAnsi="Times New Roman"/>
          <w:sz w:val="28"/>
          <w:szCs w:val="28"/>
        </w:rPr>
        <w:t xml:space="preserve"> осіб.</w:t>
      </w:r>
    </w:p>
    <w:p w14:paraId="0000001A" w14:textId="77777777" w:rsidR="0068788C" w:rsidRDefault="00F5421A" w:rsidP="00BA3071">
      <w:pPr>
        <w:shd w:val="clear" w:color="auto" w:fill="FFFFFF"/>
        <w:spacing w:after="16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(надалі разом – Отримувачі послуг).</w:t>
      </w:r>
    </w:p>
    <w:p w14:paraId="0000001B" w14:textId="482AD6AE" w:rsidR="0068788C" w:rsidRDefault="00F744EC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1.2. Засновником та власником Установи є Боярська міська територіальна громада в особі Боярської міської ради (далі – Засновник). Функції управління </w:t>
      </w:r>
      <w:r>
        <w:rPr>
          <w:sz w:val="28"/>
          <w:szCs w:val="28"/>
        </w:rPr>
        <w:lastRenderedPageBreak/>
        <w:t xml:space="preserve">від імені Засновника здійснює його уповноважений орган управління – Управління соціального захисту населення  Боярської міської ради.   </w:t>
      </w:r>
    </w:p>
    <w:p w14:paraId="0000001C" w14:textId="0D8CB7A9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1.3. Установа є юридичною особою, має відокремлене майно, самостійний баланс, рахунки в органах Державної казначейської служби, круглу печатку зі своїм найменуванням, а також штампи, бланки, інші реквізити. </w:t>
      </w:r>
    </w:p>
    <w:p w14:paraId="0000001D" w14:textId="77D3D73C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1.4. Установа у своїй діяльності керується Конституцією України, законами України, постановами Верховної Ради України, актами Президента України та Кабінету Міністрів України, наказами Міністерства соціальної політики України, Міністерства у справах ветеранів України, рішеннями Засновника, розпорядженнями Боярського міського голови, іншими нормативно-правовими актами та цим Положенням.</w:t>
      </w:r>
    </w:p>
    <w:p w14:paraId="0000001E" w14:textId="16924DCF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1.5. Установа має повне та скорочене найменування:</w:t>
      </w:r>
    </w:p>
    <w:p w14:paraId="0000001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повне найменування - Комунальна установа «VeteranSpace» Боярської міської ради;</w:t>
      </w:r>
    </w:p>
    <w:p w14:paraId="0000002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скорочене найменування – КУ «VeteranSpace» БМР </w:t>
      </w:r>
    </w:p>
    <w:p w14:paraId="00000021" w14:textId="5E135C9D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1.6. Юридична адреса  Установи: Україна, Київська область, Фастівський район, 08150, місто Боярка, вул. Михайла Грушевського, 39.</w:t>
      </w:r>
    </w:p>
    <w:p w14:paraId="00000022" w14:textId="1BEF5B31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  <w:tab w:val="left" w:pos="1134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1.7. Положення про Установу, структура та штатна чисельність Установи затверджується рішенням Боярської міської ради.</w:t>
      </w:r>
    </w:p>
    <w:p w14:paraId="00000023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00000024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2.Принципи діяльності та завдання Установи</w:t>
      </w:r>
    </w:p>
    <w:p w14:paraId="00000025" w14:textId="20325099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2.1. Метою діяльності Установи є комплексна підтримка Отримувачів послуг для їхньої успішної адаптації та інтеграції в цивільне життя шляхом надання психологічної, юридичної, соціальної допомоги, допомоги в професійній реабілітації та організації дозвілля. </w:t>
      </w:r>
    </w:p>
    <w:p w14:paraId="00000026" w14:textId="5531599B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849D3">
        <w:rPr>
          <w:sz w:val="28"/>
          <w:szCs w:val="28"/>
        </w:rPr>
        <w:t xml:space="preserve">  </w:t>
      </w:r>
      <w:r>
        <w:rPr>
          <w:sz w:val="28"/>
          <w:szCs w:val="28"/>
        </w:rPr>
        <w:t>2.2. Основними принципами діяльності Установи є:</w:t>
      </w:r>
    </w:p>
    <w:p w14:paraId="00000027" w14:textId="61DC3202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2.2.1. </w:t>
      </w:r>
      <w:hyperlink r:id="rId9">
        <w:r w:rsidR="0068788C">
          <w:rPr>
            <w:sz w:val="28"/>
            <w:szCs w:val="28"/>
          </w:rPr>
          <w:t>Безоплатність</w:t>
        </w:r>
      </w:hyperlink>
      <w:r>
        <w:rPr>
          <w:sz w:val="28"/>
          <w:szCs w:val="28"/>
        </w:rPr>
        <w:t>: допомога має надаватися безкоштовно для всіх визначених категорій Отримувачів послуг.</w:t>
      </w:r>
    </w:p>
    <w:p w14:paraId="00000028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2" w:firstLineChars="236" w:firstLine="566"/>
        <w:jc w:val="both"/>
        <w:rPr>
          <w:sz w:val="28"/>
          <w:szCs w:val="28"/>
        </w:rPr>
      </w:pPr>
      <w:hyperlink r:id="rId10">
        <w:r w:rsidR="0068788C">
          <w:rPr>
            <w:sz w:val="28"/>
            <w:szCs w:val="28"/>
          </w:rPr>
          <w:t>Доступність</w:t>
        </w:r>
      </w:hyperlink>
      <w:r w:rsidR="0068788C">
        <w:rPr>
          <w:sz w:val="28"/>
          <w:szCs w:val="28"/>
        </w:rPr>
        <w:t>: фізична доступність приміщень та послуг для всіх, хто      звертається.</w:t>
      </w:r>
    </w:p>
    <w:p w14:paraId="00000029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Професіоналізм: надання допомог</w:t>
      </w:r>
      <w:r>
        <w:rPr>
          <w:sz w:val="28"/>
          <w:szCs w:val="28"/>
        </w:rPr>
        <w:t>и за найвищими стандартами професіоналізму та професійної етики, орієнтована на найкращий результат та на задоволення потреб Отримувачів послуг.</w:t>
      </w:r>
    </w:p>
    <w:p w14:paraId="0000002A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Самостійність, незалежність та відповідальність особи, які звертається до Установи: отримувач послуг сам вирішу</w:t>
      </w:r>
      <w:r>
        <w:rPr>
          <w:sz w:val="28"/>
          <w:szCs w:val="28"/>
        </w:rPr>
        <w:t xml:space="preserve">є, яка допомога йому </w:t>
      </w:r>
    </w:p>
    <w:p w14:paraId="0000002B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потрібна, і має  право відмовитися в будь-який момент.</w:t>
      </w:r>
    </w:p>
    <w:p w14:paraId="0000002C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"</w:t>
      </w:r>
      <w:hyperlink r:id="rId11">
        <w:r w:rsidR="0068788C">
          <w:rPr>
            <w:sz w:val="28"/>
            <w:szCs w:val="28"/>
          </w:rPr>
          <w:t>Рівний рівному</w:t>
        </w:r>
      </w:hyperlink>
      <w:r>
        <w:rPr>
          <w:sz w:val="28"/>
          <w:szCs w:val="28"/>
        </w:rPr>
        <w:t>" / "</w:t>
      </w:r>
      <w:hyperlink r:id="rId12">
        <w:r w:rsidR="0068788C">
          <w:rPr>
            <w:sz w:val="28"/>
            <w:szCs w:val="28"/>
          </w:rPr>
          <w:t>Ветеран для ветерана</w:t>
        </w:r>
      </w:hyperlink>
      <w:r>
        <w:rPr>
          <w:sz w:val="28"/>
          <w:szCs w:val="28"/>
        </w:rPr>
        <w:t xml:space="preserve">": За можливості залучення інших ветеранів та осіб, які мають відповідний досвід, до надання допомоги. </w:t>
      </w:r>
    </w:p>
    <w:p w14:paraId="0000002D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Комплексність: поєднання різних видів допомоги для вирішення комплексних проблем.</w:t>
      </w:r>
    </w:p>
    <w:p w14:paraId="0000002E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Конфіденційність та емпатія: активне слухання, утримання від оціночних</w:t>
      </w:r>
      <w:r>
        <w:rPr>
          <w:sz w:val="28"/>
          <w:szCs w:val="28"/>
        </w:rPr>
        <w:t xml:space="preserve"> суджень, повага до особистого простору.</w:t>
      </w:r>
    </w:p>
    <w:p w14:paraId="0000002F" w14:textId="77777777" w:rsidR="0068788C" w:rsidRDefault="00F5421A" w:rsidP="00BA3071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Ефективна координація з партнерами: при неможливості надання допомоги особі, яка звернулася до Установи, особа має бути перенаправлена до іншої організації, установи, з подальшим відслідковуванням результатів надано</w:t>
      </w:r>
      <w:r>
        <w:rPr>
          <w:sz w:val="28"/>
          <w:szCs w:val="28"/>
        </w:rPr>
        <w:t>ї допомоги.</w:t>
      </w:r>
    </w:p>
    <w:p w14:paraId="00000030" w14:textId="60236170" w:rsidR="0068788C" w:rsidRDefault="00F744EC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Chars="0" w:left="0" w:firstLineChars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2.2.9. Реєстрація та облік: забезпечення належної реєстрації та обліку Отримувачів послуг, для відображення кількісних та якісних показників роботи.</w:t>
      </w:r>
    </w:p>
    <w:p w14:paraId="00000031" w14:textId="1C7603DC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 Основними завданнями Установи є:</w:t>
      </w:r>
    </w:p>
    <w:p w14:paraId="407D1569" w14:textId="3B0F8AA5" w:rsidR="00F744E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2.3.1.Забезпечення реалізації державної ветеранської політики у сфері соціальної підтримки таких категорій осіб:</w:t>
      </w:r>
    </w:p>
    <w:p w14:paraId="5B379D6A" w14:textId="52271622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tabs>
          <w:tab w:val="left" w:pos="426"/>
        </w:tabs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ветеранів війни;</w:t>
      </w:r>
    </w:p>
    <w:p w14:paraId="7F9ED288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військовослужбовців, поліцейських, осіб рядового і начальницького складу служби цивільного захисту, які проходять лікування та реабілітацію після участі в бойових діях і при цьому не отримали статусу учасника бойових дій або особи з інвалідністю внаслідок війни;</w:t>
      </w:r>
    </w:p>
    <w:p w14:paraId="0AFFA23F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осіб, які мають особливі заслуги перед Батьківщиною;</w:t>
      </w:r>
    </w:p>
    <w:p w14:paraId="0C0001AA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постраждалих учасників Революції Гідності;</w:t>
      </w:r>
    </w:p>
    <w:p w14:paraId="774C81C3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осіб з числа військовослужбовців, стосовно яких встановлено факт позбавлення особистої свободи внаслідок збройної агресії проти України;</w:t>
      </w:r>
    </w:p>
    <w:p w14:paraId="4D1B2015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 xml:space="preserve">членів сімей осіб, визначених в </w:t>
      </w:r>
      <w:hyperlink r:id="rId13" w:anchor="n229">
        <w:r w:rsidRPr="00F744EC">
          <w:rPr>
            <w:rFonts w:ascii="Times New Roman" w:hAnsi="Times New Roman"/>
            <w:sz w:val="28"/>
            <w:szCs w:val="28"/>
            <w:u w:val="single"/>
          </w:rPr>
          <w:t>абзацах другому - шостому</w:t>
        </w:r>
      </w:hyperlink>
      <w:r w:rsidRPr="00F744EC">
        <w:rPr>
          <w:rFonts w:ascii="Times New Roman" w:hAnsi="Times New Roman"/>
          <w:sz w:val="28"/>
          <w:szCs w:val="28"/>
        </w:rPr>
        <w:t xml:space="preserve"> цього пункту;</w:t>
      </w:r>
    </w:p>
    <w:p w14:paraId="24AAA46A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членів сімей загиблих (померлих) ветеранів війни;</w:t>
      </w:r>
    </w:p>
    <w:p w14:paraId="417247BB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членів сімей загиблих (померлих) Захисників і Захисниць України;</w:t>
      </w:r>
    </w:p>
    <w:p w14:paraId="5836A6E0" w14:textId="77777777" w:rsidR="00F744EC" w:rsidRPr="00F744EC" w:rsidRDefault="00F744EC" w:rsidP="00BA3071">
      <w:pPr>
        <w:pStyle w:val="a8"/>
        <w:numPr>
          <w:ilvl w:val="0"/>
          <w:numId w:val="1"/>
        </w:numPr>
        <w:shd w:val="clear" w:color="auto" w:fill="FFFFFF"/>
        <w:ind w:leftChars="0" w:left="709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членів сімей військовослужбовців, поліцейських, осіб рядового і начальницького складу служби цивільного захисту, які зникли безвісти за особливих обставин під час проходження військової служби (служби);</w:t>
      </w:r>
    </w:p>
    <w:p w14:paraId="0000003D" w14:textId="2AC5C235" w:rsidR="0068788C" w:rsidRPr="00A2667F" w:rsidRDefault="00F744EC" w:rsidP="00BA3071">
      <w:pPr>
        <w:pStyle w:val="a8"/>
        <w:numPr>
          <w:ilvl w:val="0"/>
          <w:numId w:val="1"/>
        </w:numPr>
        <w:shd w:val="clear" w:color="auto" w:fill="FFFFFF"/>
        <w:spacing w:after="160"/>
        <w:ind w:leftChars="0" w:firstLineChars="0"/>
        <w:jc w:val="both"/>
        <w:rPr>
          <w:rFonts w:ascii="Times New Roman" w:hAnsi="Times New Roman"/>
          <w:sz w:val="28"/>
          <w:szCs w:val="28"/>
        </w:rPr>
      </w:pPr>
      <w:r w:rsidRPr="00F744EC">
        <w:rPr>
          <w:rFonts w:ascii="Times New Roman" w:hAnsi="Times New Roman"/>
          <w:sz w:val="28"/>
          <w:szCs w:val="28"/>
        </w:rPr>
        <w:t>інших демобілізованих осіб.</w:t>
      </w:r>
    </w:p>
    <w:p w14:paraId="0000003E" w14:textId="4561DB9A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2.3.2. Створення умов для надання інформаційно-консультаційної підтримки, психологічної допомоги та професійної адаптації, реалізації передбачених законодавством можливостей, прав та гарантій з урахуванням їх індивідуальних потреб.</w:t>
      </w:r>
    </w:p>
    <w:p w14:paraId="0000003F" w14:textId="0A73347D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2.3.3.Забезпечення обміну досвідом та впровадження нових технік, інструментів підтримки та допомоги.</w:t>
      </w:r>
    </w:p>
    <w:p w14:paraId="00000040" w14:textId="00B14A6C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2.3.4.Організація дозвілля.</w:t>
      </w:r>
    </w:p>
    <w:p w14:paraId="00000041" w14:textId="2C80CEC1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2.3.5.Проведення інформаційно-просвітницької роботи, включаючи, конференції, форуми, семінари, тренінги, майстер-класи тощо.</w:t>
      </w:r>
    </w:p>
    <w:p w14:paraId="00000042" w14:textId="64887A75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2.3.6.Сприяння утвердженню української національної та громадянської ідентичності, загальнолюдських і національних цінностей.</w:t>
      </w:r>
    </w:p>
    <w:p w14:paraId="00000043" w14:textId="340C7A83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09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2.3.7.Створення умов для саморозвитку, самовдосконалення і самоствердження.</w:t>
      </w:r>
    </w:p>
    <w:p w14:paraId="00000044" w14:textId="3C48F078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2.3.8.Участь у розвитку міжнародного ветеранського співробітництва та міжрегіональної взаємодії ветеранської спільноти в Україні.</w:t>
      </w:r>
    </w:p>
    <w:p w14:paraId="00000045" w14:textId="748019E0" w:rsidR="0068788C" w:rsidRDefault="00E849D3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2.3.9.Організація заходів з відзначення святкових, пам'ятних та історичних дат, пов'язаних із вшануванням ветеранів війни.</w:t>
      </w:r>
    </w:p>
    <w:p w14:paraId="0000004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2.3.10.Організація робочого місця фахівця із супроводу ветеранів війни та демобілізованих осіб.</w:t>
      </w:r>
    </w:p>
    <w:p w14:paraId="0000004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2.3.11.Взаємодія за напрямами діяльності з органами місцевого самоврядування, місцевими органами виконавчої </w:t>
      </w:r>
      <w:r>
        <w:rPr>
          <w:sz w:val="28"/>
          <w:szCs w:val="28"/>
        </w:rPr>
        <w:t>влади, територіальними органами центральних органів виконавчої влади, підприємствами, установами та організаціями незалежно від форми власності, громадськими об'єднаннями ветеранів війни, волонтерськими та іншими громадськими об'єднаннями.</w:t>
      </w:r>
    </w:p>
    <w:p w14:paraId="0000004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2.3.12. Комуніка</w:t>
      </w:r>
      <w:r>
        <w:rPr>
          <w:sz w:val="28"/>
          <w:szCs w:val="28"/>
        </w:rPr>
        <w:t>ція з громадськістю, засобами масової інформації, органами влади щодо вирішення проблемних питань Отримувачів послуг.</w:t>
      </w:r>
    </w:p>
    <w:p w14:paraId="0000004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2.3.13. Надання психологічної допомоги Отримувачам послуг.</w:t>
      </w:r>
    </w:p>
    <w:p w14:paraId="0000004A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2.3.14. Організація надання правничої допомоги Отримувачам послуг.</w:t>
      </w:r>
    </w:p>
    <w:p w14:paraId="0000004B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" w:hanging="3"/>
        <w:jc w:val="both"/>
        <w:rPr>
          <w:sz w:val="28"/>
          <w:szCs w:val="28"/>
        </w:rPr>
      </w:pPr>
    </w:p>
    <w:p w14:paraId="0000004C" w14:textId="06DF6554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line="240" w:lineRule="auto"/>
        <w:ind w:left="1" w:hanging="3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3. Функції </w:t>
      </w:r>
      <w:r>
        <w:rPr>
          <w:b/>
          <w:bCs/>
          <w:sz w:val="28"/>
          <w:szCs w:val="28"/>
        </w:rPr>
        <w:t>Установи</w:t>
      </w:r>
    </w:p>
    <w:p w14:paraId="0000004D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Організація супроводу ветеранів війни та членів їхніх сімей: </w:t>
      </w:r>
    </w:p>
    <w:p w14:paraId="0000004E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організація індивідуального супроводу Отримувачів послуг із питань забезпечення реалізації прав та можливостей, отримання пільг, виплат, медичної допомоги, адміністративних, соціальних, освітніх та інших послуг; </w:t>
      </w:r>
    </w:p>
    <w:p w14:paraId="0000004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робота з органами виконавчої влади, міс</w:t>
      </w:r>
      <w:r>
        <w:rPr>
          <w:sz w:val="28"/>
          <w:szCs w:val="28"/>
        </w:rPr>
        <w:t>цевого самоврядування, підприємствами, установами, організаціями незалежно від їх підпорядкування та форм власності щодо супроводу Отримувачів послуг;</w:t>
      </w:r>
    </w:p>
    <w:p w14:paraId="0000005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3.2. Психологічна допомога:</w:t>
      </w:r>
    </w:p>
    <w:p w14:paraId="00000051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 емоційної підтримки, психологічної допомоги першого та  другого рів</w:t>
      </w:r>
      <w:r>
        <w:rPr>
          <w:sz w:val="28"/>
          <w:szCs w:val="28"/>
        </w:rPr>
        <w:t>нів;</w:t>
      </w:r>
    </w:p>
    <w:p w14:paraId="00000052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 консультування з питань психологічної та соціальної адаптації.</w:t>
      </w:r>
    </w:p>
    <w:p w14:paraId="00000053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психологічна допомога може надаватись в індивідуальній та груповій формі. Форму, вид та обсяг такої психологічної допомоги обирає Отримувач послуг або його законний представник;</w:t>
      </w:r>
    </w:p>
    <w:p w14:paraId="00000054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</w:t>
      </w:r>
      <w:r>
        <w:rPr>
          <w:sz w:val="28"/>
          <w:szCs w:val="28"/>
        </w:rPr>
        <w:t>базі Установи можуть бути організовані та діяти групи підтримки, самодопомоги та взаємодопомоги.</w:t>
      </w:r>
    </w:p>
    <w:p w14:paraId="00000055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3.3. Консультаційна підтримка:</w:t>
      </w:r>
    </w:p>
    <w:p w14:paraId="0000005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надання Отримувачам послуг консультацій з питань їхніх прав та можливостей;</w:t>
      </w:r>
    </w:p>
    <w:p w14:paraId="0000005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надання відповідей на запити Отримувачів послуг </w:t>
      </w:r>
      <w:r>
        <w:rPr>
          <w:sz w:val="28"/>
          <w:szCs w:val="28"/>
        </w:rPr>
        <w:t xml:space="preserve">щодо отримання публічних (електронних публічних), соціальних, освітніх, реабілітаційних, психологічних та інших послуг, зокрема з питань оформлення документів для отримання таких послуг, визначення пріоритетності потреб зазначених </w:t>
      </w:r>
      <w:r>
        <w:rPr>
          <w:sz w:val="28"/>
          <w:szCs w:val="28"/>
        </w:rPr>
        <w:lastRenderedPageBreak/>
        <w:t>категорій осіб та допомог</w:t>
      </w:r>
      <w:r>
        <w:rPr>
          <w:sz w:val="28"/>
          <w:szCs w:val="28"/>
        </w:rPr>
        <w:t>а у пошуку найбільш оптимальних та ефективних інструментів їх реалізації;</w:t>
      </w:r>
    </w:p>
    <w:p w14:paraId="0000005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3.4. Підтримка в оформленні документів:</w:t>
      </w:r>
    </w:p>
    <w:p w14:paraId="0000005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допомога Отримувачам послуг у підготовці необхідної документації для отримання пільг та соціальних послуг;</w:t>
      </w:r>
    </w:p>
    <w:p w14:paraId="0000005A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консультування Отримувачів посл</w:t>
      </w:r>
      <w:r>
        <w:rPr>
          <w:sz w:val="28"/>
          <w:szCs w:val="28"/>
        </w:rPr>
        <w:t>уг із питань підготовки документів та їх подання до органів виконавчої влади, місцевого</w:t>
      </w:r>
    </w:p>
    <w:p w14:paraId="0000005B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самоврядування, підприємств, установ, організацій незалежно від їх підпорядкування та форм власності для вирішення проблемних питань.</w:t>
      </w:r>
    </w:p>
    <w:p w14:paraId="0000005C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Допомога в організації </w:t>
      </w:r>
      <w:r>
        <w:rPr>
          <w:sz w:val="28"/>
          <w:szCs w:val="28"/>
        </w:rPr>
        <w:t>отримання медичних послуг та реабілітації:</w:t>
      </w:r>
    </w:p>
    <w:p w14:paraId="0000005D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сприяння доступу Отримувачів послуг до медичних послуг, у тому числі консультування ветеранів війни з цих питань щодо програм реабілітації та протезування;</w:t>
      </w:r>
    </w:p>
    <w:p w14:paraId="0000005E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взаємодія з медичними установами для забезпечення ком</w:t>
      </w:r>
      <w:r>
        <w:rPr>
          <w:sz w:val="28"/>
          <w:szCs w:val="28"/>
        </w:rPr>
        <w:t>плексної медичної допомоги Отримувачам послуг;</w:t>
      </w:r>
    </w:p>
    <w:p w14:paraId="0000005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3.6. Сприяння зайнятості та професійній адаптації:</w:t>
      </w:r>
    </w:p>
    <w:p w14:paraId="0000006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інформування Отримувачів послуг щодо можливостей здобуття нових знань, умінь та навичок, підвищення кваліфікації чи перекваліфікації шляхом їхньої участі в </w:t>
      </w:r>
      <w:r>
        <w:rPr>
          <w:sz w:val="28"/>
          <w:szCs w:val="28"/>
        </w:rPr>
        <w:t>навчальних програмах, курсах, тренінгах із метою працевлаштування чи започаткування підприємницької діяльності;</w:t>
      </w:r>
    </w:p>
    <w:p w14:paraId="00000061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допомога Отримувачам послуг у професійній реалізації та конкурентоспроможності на ринку праці.</w:t>
      </w:r>
    </w:p>
    <w:p w14:paraId="00000062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3.7. Підтримка у житлових питаннях:</w:t>
      </w:r>
    </w:p>
    <w:p w14:paraId="00000063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проведенн</w:t>
      </w:r>
      <w:r>
        <w:rPr>
          <w:sz w:val="28"/>
          <w:szCs w:val="28"/>
        </w:rPr>
        <w:t>я консультацій для Отримувачів послуг щодо участі в житлових програмах та можливостей отримання житла.</w:t>
      </w:r>
    </w:p>
    <w:p w14:paraId="00000064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3.8. Співпраця з громадськими об’єднаннями Отримувачів послуг.</w:t>
      </w:r>
    </w:p>
    <w:p w14:paraId="00000065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взаємодія з громадськими об’єднаннями, координація спільних заходів та проєктів;</w:t>
      </w:r>
    </w:p>
    <w:p w14:paraId="0000006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надан</w:t>
      </w:r>
      <w:r>
        <w:rPr>
          <w:sz w:val="28"/>
          <w:szCs w:val="28"/>
        </w:rPr>
        <w:t>ня консультацій щодо розвитку ветеранського руху.</w:t>
      </w:r>
    </w:p>
    <w:p w14:paraId="0000006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3.9. Формування активної життєвої позиції:</w:t>
      </w:r>
    </w:p>
    <w:p w14:paraId="0000006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підтримка в організації культурно-просвітницьких заходів;</w:t>
      </w:r>
    </w:p>
    <w:p w14:paraId="0000006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залучення Отримувачів послуг до участі у соціальних, національно-патріотичних програмах;</w:t>
      </w:r>
    </w:p>
    <w:p w14:paraId="0000006A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</w:t>
      </w:r>
      <w:r>
        <w:rPr>
          <w:sz w:val="28"/>
          <w:szCs w:val="28"/>
        </w:rPr>
        <w:t>Допомога в організації дозвілля:</w:t>
      </w:r>
    </w:p>
    <w:p w14:paraId="0000006B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організація та проведення творчих та терапевтичних занять (арт-терапія, майстер класи), освітніх (тренінги з фінансової грамотності, підприємництва, комп'ютерної грамотності) та заходів для соціалізації та спілкування (</w:t>
      </w:r>
      <w:r>
        <w:rPr>
          <w:sz w:val="28"/>
          <w:szCs w:val="28"/>
        </w:rPr>
        <w:t xml:space="preserve">тематичні вечори, кінопокази, зони для спілкування);  </w:t>
      </w:r>
    </w:p>
    <w:p w14:paraId="0000006C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організація заходів з фізичної активності (спортивні змагання, прогулянки, туристичні походи, спільні тренування);</w:t>
      </w:r>
    </w:p>
    <w:p w14:paraId="0000006D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сприяння участі Отримувачів послуг у спортивних турнірах, змаганнях та інших заход</w:t>
      </w:r>
      <w:r>
        <w:rPr>
          <w:sz w:val="28"/>
          <w:szCs w:val="28"/>
        </w:rPr>
        <w:t>ах для підтримки здоров’я;</w:t>
      </w:r>
    </w:p>
    <w:p w14:paraId="0000006E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3.11. Організація транспортної допомоги:</w:t>
      </w:r>
    </w:p>
    <w:p w14:paraId="0000006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надання транспортної підтримки Отримувачам послуг з обмеженими фізичними можливостями для переміщення;</w:t>
      </w:r>
    </w:p>
    <w:p w14:paraId="0000007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</w:pPr>
      <w:r>
        <w:rPr>
          <w:sz w:val="28"/>
          <w:szCs w:val="28"/>
        </w:rPr>
        <w:t xml:space="preserve">- координація роботи з транспортними службами для забезпечення доступу Отримувачам </w:t>
      </w:r>
      <w:r>
        <w:rPr>
          <w:sz w:val="28"/>
          <w:szCs w:val="28"/>
        </w:rPr>
        <w:t>послуг до місць надання соціальних та медичних послуг;</w:t>
      </w:r>
    </w:p>
    <w:p w14:paraId="00000071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3.12. Моніторинг потреб Отримувачів послуг:</w:t>
      </w:r>
    </w:p>
    <w:p w14:paraId="00000072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збір, опрацювання та аналіз звернень Отримувачів послуг до комунальної установи/закладу;</w:t>
      </w:r>
    </w:p>
    <w:p w14:paraId="00000073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збір, аналіз та узагальнення кількісних та якісних показників що</w:t>
      </w:r>
      <w:r>
        <w:rPr>
          <w:sz w:val="28"/>
          <w:szCs w:val="28"/>
        </w:rPr>
        <w:t>до потреб Отримувачів послуг в отриманні публічних (електронних публічних), соціальних, освітніх, реабілітаційних, психологічних та інших послуг;</w:t>
      </w:r>
    </w:p>
    <w:p w14:paraId="00000074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підготовка інформаційних матеріалів, довідників тощо щодо діяльності Установи в територіальній громаді;</w:t>
      </w:r>
    </w:p>
    <w:p w14:paraId="00000075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ін</w:t>
      </w:r>
      <w:r>
        <w:rPr>
          <w:sz w:val="28"/>
          <w:szCs w:val="28"/>
        </w:rPr>
        <w:t>формування громадськості, медіа щодо діяльності Установи в територіальній громаді;</w:t>
      </w:r>
    </w:p>
    <w:p w14:paraId="0000007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3.13. Реалізація бюджетних програм, спрямованих на виконання завдань та заходів з розвитку ветеранської політики, зокрема соціального захисту Отримувачів послуг;</w:t>
      </w:r>
    </w:p>
    <w:p w14:paraId="0000007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3.14. Участ</w:t>
      </w:r>
      <w:r>
        <w:rPr>
          <w:sz w:val="28"/>
          <w:szCs w:val="28"/>
        </w:rPr>
        <w:t>ь у роботі комісій, утворених при міській раді з питань, що стосуються діяльності Установи;</w:t>
      </w:r>
    </w:p>
    <w:p w14:paraId="0000007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3.15. Розроблення проектів рішень міської ради та виконавчого комітету, розпоряджень міського голови з питань діяльності Установи;</w:t>
      </w:r>
    </w:p>
    <w:p w14:paraId="0000007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3.16. Забезпечення захисту </w:t>
      </w:r>
      <w:r>
        <w:rPr>
          <w:sz w:val="28"/>
          <w:szCs w:val="28"/>
        </w:rPr>
        <w:t>персональних даних Отримувачів послуг відповідно до Закону України «Про захист персональних даних»;</w:t>
      </w:r>
    </w:p>
    <w:p w14:paraId="0000007A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3.17. Здійснення інших повноважень, покладених на Установу відповідно до законодавства України.</w:t>
      </w:r>
    </w:p>
    <w:p w14:paraId="0000007B" w14:textId="77777777" w:rsidR="0068788C" w:rsidRDefault="0068788C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14:paraId="0000007C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 Установа має право</w:t>
      </w:r>
    </w:p>
    <w:p w14:paraId="0000007D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4.1. Отримувати від органів виконавчо</w:t>
      </w:r>
      <w:r>
        <w:rPr>
          <w:sz w:val="28"/>
          <w:szCs w:val="28"/>
        </w:rPr>
        <w:t>ї влади та місцевого самоврядування, підприємств, установ, організацій незалежно від їх підпорядкування та форм власності документи, довідки, іншу інформацію, необхідну для діяльності Установи;</w:t>
      </w:r>
    </w:p>
    <w:p w14:paraId="0000007E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4.2. Співпрацювати з органами виконавчої влади та місцевого са</w:t>
      </w:r>
      <w:r>
        <w:rPr>
          <w:sz w:val="28"/>
          <w:szCs w:val="28"/>
        </w:rPr>
        <w:t>моврядування, підприємствами, установами, організаціями незалежно від їх підпорядкування та форм власності для вирішення питань, пов’язаних із діяльністю Установи;</w:t>
      </w:r>
    </w:p>
    <w:p w14:paraId="0000007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</w:pPr>
      <w:r>
        <w:rPr>
          <w:sz w:val="28"/>
          <w:szCs w:val="28"/>
        </w:rPr>
        <w:t>4.3. Брати участь у нарадах, семінарах, конференціях, тренінгах із питань, що стосуються дія</w:t>
      </w:r>
      <w:r>
        <w:rPr>
          <w:sz w:val="28"/>
          <w:szCs w:val="28"/>
        </w:rPr>
        <w:t>льності Установи;</w:t>
      </w:r>
    </w:p>
    <w:p w14:paraId="0000008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4.4 Залучати фахівців інших виконавчих органів міської ради, підприємств, установ та організацій (за погодженням з їх керівництвом), об’єднань громадян (за згодою) до розгляду питань, що належать до компетенції Установи;</w:t>
      </w:r>
    </w:p>
    <w:p w14:paraId="00000081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4.5. </w:t>
      </w:r>
      <w:r>
        <w:rPr>
          <w:sz w:val="28"/>
          <w:szCs w:val="28"/>
        </w:rPr>
        <w:t>Користуватися в установленому порядку інформаційними базами органів виконавчої влади, системами зв’язку і комунікацій, мережами спеціального зв’язку та іншими технічними засобами.</w:t>
      </w:r>
    </w:p>
    <w:p w14:paraId="00000082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0000083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 Керівництво Установи</w:t>
      </w:r>
    </w:p>
    <w:p w14:paraId="00000084" w14:textId="3542BF1F" w:rsidR="0068788C" w:rsidRDefault="00BA3071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5.1 Установу очолює Керівник, якого призначає на посаду та звільняє з посади в установленому законодавством порядку голова Боярської міської ради. Керівник працює за контрактом, укладеним терміном до 3 (трьох) років, що може бути продовженим за розпорядженням голови міського ради.</w:t>
      </w:r>
    </w:p>
    <w:p w14:paraId="00000085" w14:textId="23E18EEA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2" w:firstLine="566"/>
        <w:jc w:val="both"/>
      </w:pPr>
      <w:r>
        <w:rPr>
          <w:sz w:val="28"/>
          <w:szCs w:val="28"/>
        </w:rPr>
        <w:t>5.</w:t>
      </w:r>
      <w:r w:rsidR="00BA3071">
        <w:rPr>
          <w:sz w:val="28"/>
          <w:szCs w:val="28"/>
        </w:rPr>
        <w:t>2</w:t>
      </w:r>
      <w:r>
        <w:rPr>
          <w:sz w:val="28"/>
          <w:szCs w:val="28"/>
        </w:rPr>
        <w:t xml:space="preserve">.  Директор </w:t>
      </w:r>
      <w:r>
        <w:rPr>
          <w:sz w:val="28"/>
          <w:szCs w:val="28"/>
        </w:rPr>
        <w:t>Установи:</w:t>
      </w:r>
    </w:p>
    <w:p w14:paraId="0000008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здійснює керівництво діяльністю Установи, несе персональну відповідальність за виконання покладених на Установу завдань та ефективність роботи Установи, законність прийнятих ним рішень, організовує діяльність Установи, визначає розподіл обов’яз</w:t>
      </w:r>
      <w:r>
        <w:rPr>
          <w:sz w:val="28"/>
          <w:szCs w:val="28"/>
        </w:rPr>
        <w:t>ків між працівниками Установи;</w:t>
      </w:r>
    </w:p>
    <w:p w14:paraId="0000008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забезпечує своєчасне подання звітів про роботу Установи до Боярської міської  ради;</w:t>
      </w:r>
    </w:p>
    <w:p w14:paraId="0000008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затверджує посадові інструкції працівників Установи;</w:t>
      </w:r>
    </w:p>
    <w:p w14:paraId="0000008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призначає в установленому порядку на посаду та звільняє з посади працівників Устан</w:t>
      </w:r>
      <w:r>
        <w:rPr>
          <w:sz w:val="28"/>
          <w:szCs w:val="28"/>
        </w:rPr>
        <w:t>ови;</w:t>
      </w:r>
    </w:p>
    <w:p w14:paraId="0000008A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затверджує правила внутрішнього розпорядку Установи та контролює їх виконання;</w:t>
      </w:r>
    </w:p>
    <w:p w14:paraId="0000008B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видає відповідно до компетенції накази, організовує та контролює їх виконання;</w:t>
      </w:r>
    </w:p>
    <w:p w14:paraId="0000008C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укладає договори, діє від імені Установи і представляє його інтереси;</w:t>
      </w:r>
    </w:p>
    <w:p w14:paraId="0000008D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розпоряджається</w:t>
      </w:r>
      <w:r>
        <w:rPr>
          <w:sz w:val="28"/>
          <w:szCs w:val="28"/>
        </w:rPr>
        <w:t xml:space="preserve"> коштами Установи в межах затвердженого кошторису;</w:t>
      </w:r>
    </w:p>
    <w:p w14:paraId="0000008E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забезпечує фінансово-господарську діяльність, створення та розвиток матеріально-технічної бази для виконання завдань Установи;</w:t>
      </w:r>
    </w:p>
    <w:p w14:paraId="0000008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організовує роботу з підвищення рівня професійної компетентності працівник</w:t>
      </w:r>
      <w:r>
        <w:rPr>
          <w:sz w:val="28"/>
          <w:szCs w:val="28"/>
        </w:rPr>
        <w:t>ів Установи;</w:t>
      </w:r>
    </w:p>
    <w:p w14:paraId="00000090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особистий прийом громадян з питань, що належать до повноважень Установи;</w:t>
      </w:r>
    </w:p>
    <w:p w14:paraId="00000091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>- вживає заходів до поліпшення умов праці, дотримання правил охорони праці, внутрішнього трудового розпорядку, санітарної та пожежної безпеки;</w:t>
      </w:r>
    </w:p>
    <w:p w14:paraId="00000092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забезпечує </w:t>
      </w:r>
      <w:r>
        <w:rPr>
          <w:sz w:val="28"/>
          <w:szCs w:val="28"/>
        </w:rPr>
        <w:t>захист персональних даних та відомостей, які становлять державну, службову та комерційну таємницю;</w:t>
      </w:r>
    </w:p>
    <w:p w14:paraId="00000093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</w:pPr>
      <w:r>
        <w:rPr>
          <w:sz w:val="28"/>
          <w:szCs w:val="28"/>
        </w:rPr>
        <w:t xml:space="preserve">- виконує інші повноваження, передбачені законодавством. </w:t>
      </w:r>
      <w:r>
        <w:br/>
      </w:r>
    </w:p>
    <w:p w14:paraId="00000094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6. Фінансово-господарська діяльність Установи</w:t>
      </w:r>
    </w:p>
    <w:p w14:paraId="00000095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Установа утримується за рахунок коштів бюджету </w:t>
      </w:r>
      <w:r>
        <w:rPr>
          <w:sz w:val="28"/>
          <w:szCs w:val="28"/>
        </w:rPr>
        <w:t>Боярської міської ради, якщо інше не передбачено законом.</w:t>
      </w:r>
    </w:p>
    <w:p w14:paraId="00000096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6.2. Гранична чисельність, фонд оплати праці працівників Установи визначається в межах відповідних бюджетних призначень у встановленому законодавством порядку.</w:t>
      </w:r>
    </w:p>
    <w:p w14:paraId="00000097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6.3. Преміювання, виплата матеріальних</w:t>
      </w:r>
      <w:r>
        <w:rPr>
          <w:sz w:val="28"/>
          <w:szCs w:val="28"/>
        </w:rPr>
        <w:t xml:space="preserve"> допомог та встановлення надбавок працівникам Установи здійснюється відповідно до Положення про преміювання працівників Установи. Преміювання, виплата матеріальних допомог та встановлення надбавок Керівнику Установи здійснюється за результатами роботи за р</w:t>
      </w:r>
      <w:r>
        <w:rPr>
          <w:sz w:val="28"/>
          <w:szCs w:val="28"/>
        </w:rPr>
        <w:t>озпорядженням голови міської ради.</w:t>
      </w:r>
    </w:p>
    <w:p w14:paraId="00000098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6.4. Штатний розпис та кошторис Установи затверджуються в установленому законодавством порядку.</w:t>
      </w:r>
    </w:p>
    <w:p w14:paraId="00000099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2" w:firstLine="566"/>
        <w:jc w:val="both"/>
        <w:rPr>
          <w:sz w:val="28"/>
          <w:szCs w:val="28"/>
        </w:rPr>
      </w:pPr>
      <w:r>
        <w:rPr>
          <w:sz w:val="28"/>
          <w:szCs w:val="28"/>
        </w:rPr>
        <w:t>6.5. Ліквідація та реорганізація Установи здійснюється за рішенням міської ради у порядку, визначеному законодавством України</w:t>
      </w:r>
      <w:r>
        <w:rPr>
          <w:sz w:val="28"/>
          <w:szCs w:val="28"/>
        </w:rPr>
        <w:t>.</w:t>
      </w:r>
    </w:p>
    <w:p w14:paraId="0000009A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p w14:paraId="0000009B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both"/>
        <w:rPr>
          <w:b/>
          <w:bCs/>
          <w:sz w:val="28"/>
          <w:szCs w:val="28"/>
        </w:rPr>
      </w:pPr>
    </w:p>
    <w:p w14:paraId="0000009C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both"/>
        <w:rPr>
          <w:b/>
          <w:bCs/>
          <w:sz w:val="28"/>
          <w:szCs w:val="28"/>
        </w:rPr>
      </w:pPr>
    </w:p>
    <w:p w14:paraId="0000009D" w14:textId="77777777" w:rsidR="0068788C" w:rsidRDefault="00F5421A" w:rsidP="00E73C5C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="1" w:hanging="3"/>
        <w:jc w:val="center"/>
      </w:pPr>
      <w:r>
        <w:rPr>
          <w:b/>
          <w:bCs/>
          <w:sz w:val="28"/>
          <w:szCs w:val="28"/>
        </w:rPr>
        <w:t>7. Порядок внесення змін до Положення</w:t>
      </w:r>
    </w:p>
    <w:p w14:paraId="0000009E" w14:textId="60AA327C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Chars="0" w:left="1" w:firstLineChars="202" w:firstLine="566"/>
        <w:jc w:val="both"/>
      </w:pPr>
      <w:r>
        <w:rPr>
          <w:sz w:val="28"/>
          <w:szCs w:val="28"/>
        </w:rPr>
        <w:t>7.1. Зміни до Положення Установи вносяться на підставі рішення Боярської міської ради шляхом викладення його в новій редакції у порядку встановленому законодавством.</w:t>
      </w:r>
    </w:p>
    <w:p w14:paraId="0000009F" w14:textId="7777777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after="150" w:line="240" w:lineRule="auto"/>
        <w:ind w:leftChars="0" w:left="1" w:firstLineChars="50" w:firstLine="140"/>
        <w:jc w:val="both"/>
      </w:pPr>
      <w:r>
        <w:rPr>
          <w:sz w:val="28"/>
          <w:szCs w:val="28"/>
        </w:rPr>
        <w:t xml:space="preserve">      7.2. Положення в новій редакції набуває </w:t>
      </w:r>
      <w:r>
        <w:rPr>
          <w:sz w:val="28"/>
          <w:szCs w:val="28"/>
        </w:rPr>
        <w:t>чинності з моменту державної реєстрації згідно з законодавством.</w:t>
      </w:r>
    </w:p>
    <w:p w14:paraId="000000A0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b/>
          <w:bCs/>
          <w:sz w:val="28"/>
          <w:szCs w:val="28"/>
        </w:rPr>
      </w:pPr>
    </w:p>
    <w:p w14:paraId="253B8FFF" w14:textId="77777777" w:rsidR="00BA3071" w:rsidRDefault="00BA3071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b/>
          <w:bCs/>
          <w:sz w:val="28"/>
          <w:szCs w:val="28"/>
        </w:rPr>
      </w:pPr>
    </w:p>
    <w:p w14:paraId="000000A1" w14:textId="16A3CEA7" w:rsidR="0068788C" w:rsidRDefault="00F5421A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</w:pPr>
      <w:r>
        <w:rPr>
          <w:b/>
          <w:bCs/>
          <w:sz w:val="28"/>
          <w:szCs w:val="28"/>
        </w:rPr>
        <w:t>Міський голова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Олександр ЗАРУБІН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000000A2" w14:textId="77777777" w:rsidR="0068788C" w:rsidRDefault="0068788C" w:rsidP="00BA30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both"/>
        <w:rPr>
          <w:sz w:val="28"/>
          <w:szCs w:val="28"/>
        </w:rPr>
      </w:pPr>
    </w:p>
    <w:sectPr w:rsidR="0068788C" w:rsidSect="00E73C5C">
      <w:headerReference w:type="default" r:id="rId14"/>
      <w:footerReference w:type="default" r:id="rId15"/>
      <w:pgSz w:w="11906" w:h="16838"/>
      <w:pgMar w:top="851" w:right="849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9D2798" w14:textId="77777777" w:rsidR="00F5421A" w:rsidRDefault="00F5421A">
      <w:pPr>
        <w:spacing w:line="240" w:lineRule="auto"/>
        <w:ind w:left="0" w:hanging="2"/>
      </w:pPr>
      <w:r>
        <w:separator/>
      </w:r>
    </w:p>
  </w:endnote>
  <w:endnote w:type="continuationSeparator" w:id="0">
    <w:p w14:paraId="1D5775A9" w14:textId="77777777" w:rsidR="00F5421A" w:rsidRDefault="00F5421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E8035E95-E3D0-4B63-B644-BE9998CE5B5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140BFB8-27B9-420F-BF81-BB29A1D602AE}"/>
  </w:font>
  <w:font w:name="Antiqu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0E27AA0-8719-4251-8A77-EF5C1964D79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CD314BB-7D24-452C-8E91-5195DF956D6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4" w14:textId="168FF475" w:rsidR="0068788C" w:rsidRDefault="00F542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3658">
      <w:rPr>
        <w:noProof/>
        <w:color w:val="000000"/>
      </w:rPr>
      <w:t>2</w:t>
    </w:r>
    <w:r>
      <w:rPr>
        <w:color w:val="000000"/>
      </w:rPr>
      <w:fldChar w:fldCharType="end"/>
    </w:r>
  </w:p>
  <w:p w14:paraId="000000A5" w14:textId="77777777" w:rsidR="0068788C" w:rsidRDefault="006878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D3E34" w14:textId="77777777" w:rsidR="00F5421A" w:rsidRDefault="00F5421A">
      <w:pPr>
        <w:spacing w:line="240" w:lineRule="auto"/>
        <w:ind w:left="0" w:hanging="2"/>
      </w:pPr>
      <w:r>
        <w:separator/>
      </w:r>
    </w:p>
  </w:footnote>
  <w:footnote w:type="continuationSeparator" w:id="0">
    <w:p w14:paraId="33BEEF13" w14:textId="77777777" w:rsidR="00F5421A" w:rsidRDefault="00F5421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A3" w14:textId="77777777" w:rsidR="0068788C" w:rsidRDefault="0068788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712DA"/>
    <w:multiLevelType w:val="multilevel"/>
    <w:tmpl w:val="C074CDD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8E95A24"/>
    <w:multiLevelType w:val="hybridMultilevel"/>
    <w:tmpl w:val="C66CC06E"/>
    <w:lvl w:ilvl="0" w:tplc="5EE261D0">
      <w:start w:val="1"/>
      <w:numFmt w:val="decimal"/>
      <w:lvlText w:val="%1."/>
      <w:lvlJc w:val="left"/>
      <w:pPr>
        <w:ind w:left="361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081" w:hanging="360"/>
      </w:pPr>
    </w:lvl>
    <w:lvl w:ilvl="2" w:tplc="0422001B" w:tentative="1">
      <w:start w:val="1"/>
      <w:numFmt w:val="lowerRoman"/>
      <w:lvlText w:val="%3."/>
      <w:lvlJc w:val="right"/>
      <w:pPr>
        <w:ind w:left="1801" w:hanging="180"/>
      </w:pPr>
    </w:lvl>
    <w:lvl w:ilvl="3" w:tplc="0422000F" w:tentative="1">
      <w:start w:val="1"/>
      <w:numFmt w:val="decimal"/>
      <w:lvlText w:val="%4."/>
      <w:lvlJc w:val="left"/>
      <w:pPr>
        <w:ind w:left="2521" w:hanging="360"/>
      </w:pPr>
    </w:lvl>
    <w:lvl w:ilvl="4" w:tplc="04220019" w:tentative="1">
      <w:start w:val="1"/>
      <w:numFmt w:val="lowerLetter"/>
      <w:lvlText w:val="%5."/>
      <w:lvlJc w:val="left"/>
      <w:pPr>
        <w:ind w:left="3241" w:hanging="360"/>
      </w:pPr>
    </w:lvl>
    <w:lvl w:ilvl="5" w:tplc="0422001B" w:tentative="1">
      <w:start w:val="1"/>
      <w:numFmt w:val="lowerRoman"/>
      <w:lvlText w:val="%6."/>
      <w:lvlJc w:val="right"/>
      <w:pPr>
        <w:ind w:left="3961" w:hanging="180"/>
      </w:pPr>
    </w:lvl>
    <w:lvl w:ilvl="6" w:tplc="0422000F" w:tentative="1">
      <w:start w:val="1"/>
      <w:numFmt w:val="decimal"/>
      <w:lvlText w:val="%7."/>
      <w:lvlJc w:val="left"/>
      <w:pPr>
        <w:ind w:left="4681" w:hanging="360"/>
      </w:pPr>
    </w:lvl>
    <w:lvl w:ilvl="7" w:tplc="04220019" w:tentative="1">
      <w:start w:val="1"/>
      <w:numFmt w:val="lowerLetter"/>
      <w:lvlText w:val="%8."/>
      <w:lvlJc w:val="left"/>
      <w:pPr>
        <w:ind w:left="5401" w:hanging="360"/>
      </w:pPr>
    </w:lvl>
    <w:lvl w:ilvl="8" w:tplc="0422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" w15:restartNumberingAfterBreak="0">
    <w:nsid w:val="563B5652"/>
    <w:multiLevelType w:val="multilevel"/>
    <w:tmpl w:val="A880A7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0378CE"/>
    <w:multiLevelType w:val="multilevel"/>
    <w:tmpl w:val="8F1CA5CA"/>
    <w:lvl w:ilvl="0">
      <w:start w:val="2"/>
      <w:numFmt w:val="decimal"/>
      <w:lvlText w:val="%1."/>
      <w:lvlJc w:val="left"/>
      <w:pPr>
        <w:ind w:left="675" w:hanging="675"/>
      </w:pPr>
      <w:rPr>
        <w:b/>
        <w:bCs/>
        <w:vertAlign w:val="baseline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b/>
        <w:bCs/>
        <w:vertAlign w:val="baseline"/>
      </w:rPr>
    </w:lvl>
    <w:lvl w:ilvl="2">
      <w:start w:val="2"/>
      <w:numFmt w:val="decimal"/>
      <w:lvlText w:val="%1.%2.%3."/>
      <w:lvlJc w:val="left"/>
      <w:pPr>
        <w:ind w:left="1080" w:hanging="720"/>
      </w:pPr>
      <w:rPr>
        <w:b w:val="0"/>
        <w:bCs w:val="0"/>
        <w:vertAlign w:val="baseline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b/>
        <w:bCs/>
        <w:vertAlign w:val="baseline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b/>
        <w:bCs/>
        <w:vertAlign w:val="baseline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b/>
        <w:bCs/>
        <w:vertAlign w:val="baseline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b/>
        <w:bCs/>
        <w:vertAlign w:val="baseline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b/>
        <w:bCs/>
        <w:vertAlign w:val="baseline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b/>
        <w:bCs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88C"/>
    <w:rsid w:val="000D3658"/>
    <w:rsid w:val="005C11E4"/>
    <w:rsid w:val="0068788C"/>
    <w:rsid w:val="00906127"/>
    <w:rsid w:val="009124FF"/>
    <w:rsid w:val="00A2667F"/>
    <w:rsid w:val="00AF4F20"/>
    <w:rsid w:val="00B66D8C"/>
    <w:rsid w:val="00BA3071"/>
    <w:rsid w:val="00CC769D"/>
    <w:rsid w:val="00DA2061"/>
    <w:rsid w:val="00E73C5C"/>
    <w:rsid w:val="00E849D3"/>
    <w:rsid w:val="00F5421A"/>
    <w:rsid w:val="00F7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3877A"/>
  <w15:docId w15:val="{62860961-5A58-41AE-B74B-AA9E492A1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uk-UA" w:eastAsia="ru-RU"/>
    </w:rPr>
  </w:style>
  <w:style w:type="paragraph" w:styleId="1">
    <w:name w:val="heading 1"/>
    <w:basedOn w:val="a"/>
    <w:next w:val="a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pPr>
      <w:spacing w:after="120"/>
    </w:pPr>
  </w:style>
  <w:style w:type="paragraph" w:styleId="a5">
    <w:name w:val="Balloon Text"/>
    <w:basedOn w:val="a"/>
    <w:rPr>
      <w:rFonts w:ascii="Tahoma" w:hAnsi="Tahoma" w:cs="Tahoma"/>
      <w:sz w:val="16"/>
      <w:szCs w:val="16"/>
    </w:rPr>
  </w:style>
  <w:style w:type="paragraph" w:styleId="a6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uk-UA" w:eastAsia="en-US"/>
    </w:rPr>
  </w:style>
  <w:style w:type="character" w:customStyle="1" w:styleId="a7">
    <w:name w:val="Без інтервалів Знак"/>
    <w:rPr>
      <w:rFonts w:ascii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val="uk-UA" w:eastAsia="en-US" w:bidi="ar-SA"/>
    </w:rPr>
  </w:style>
  <w:style w:type="paragraph" w:styleId="a8">
    <w:name w:val="List Paragraph"/>
    <w:basedOn w:val="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table" w:styleId="a9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vps2">
    <w:name w:val="rvps2"/>
    <w:basedOn w:val="a"/>
    <w:pPr>
      <w:spacing w:before="100" w:beforeAutospacing="1" w:after="100" w:afterAutospacing="1"/>
    </w:pPr>
    <w:rPr>
      <w:lang w:eastAsia="uk-UA"/>
    </w:rPr>
  </w:style>
  <w:style w:type="character" w:styleId="a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vts46">
    <w:name w:val="rvts46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7">
    <w:name w:val="rvps7"/>
    <w:basedOn w:val="a"/>
    <w:pPr>
      <w:spacing w:before="100" w:beforeAutospacing="1" w:after="100" w:afterAutospacing="1"/>
    </w:pPr>
    <w:rPr>
      <w:lang w:eastAsia="uk-UA"/>
    </w:rPr>
  </w:style>
  <w:style w:type="character" w:customStyle="1" w:styleId="rvts15">
    <w:name w:val="rvts15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1">
    <w:name w:val="rvps1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rvps4">
    <w:name w:val="rvps4"/>
    <w:basedOn w:val="a"/>
    <w:pPr>
      <w:spacing w:before="100" w:beforeAutospacing="1" w:after="100" w:afterAutospacing="1"/>
    </w:pPr>
    <w:rPr>
      <w:lang w:eastAsia="uk-UA"/>
    </w:rPr>
  </w:style>
  <w:style w:type="character" w:customStyle="1" w:styleId="rvts23">
    <w:name w:val="rvts23"/>
    <w:basedOn w:val="a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9">
    <w:name w:val="rvts9"/>
    <w:basedOn w:val="a0"/>
    <w:rPr>
      <w:w w:val="100"/>
      <w:position w:val="-1"/>
      <w:effect w:val="none"/>
      <w:vertAlign w:val="baseline"/>
      <w:cs w:val="0"/>
      <w:em w:val="none"/>
    </w:rPr>
  </w:style>
  <w:style w:type="paragraph" w:customStyle="1" w:styleId="rvps14">
    <w:name w:val="rvps14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rvps6">
    <w:name w:val="rvps6"/>
    <w:basedOn w:val="a"/>
    <w:pPr>
      <w:spacing w:before="100" w:beforeAutospacing="1" w:after="100" w:afterAutospacing="1"/>
    </w:pPr>
    <w:rPr>
      <w:lang w:eastAsia="uk-UA"/>
    </w:rPr>
  </w:style>
  <w:style w:type="character" w:styleId="ab">
    <w:name w:val="Strong"/>
    <w:rPr>
      <w:rFonts w:ascii="Times New Roman" w:hAnsi="Times New Roman" w:cs="Times New Roman" w:hint="default"/>
      <w:b/>
      <w:bCs/>
      <w:w w:val="100"/>
      <w:position w:val="-1"/>
      <w:effect w:val="none"/>
      <w:vertAlign w:val="baseline"/>
      <w:cs w:val="0"/>
      <w:em w:val="none"/>
    </w:rPr>
  </w:style>
  <w:style w:type="paragraph" w:styleId="ac">
    <w:name w:val="Normal (Web)"/>
    <w:basedOn w:val="a"/>
    <w:pPr>
      <w:spacing w:before="100" w:beforeAutospacing="1" w:after="100" w:afterAutospacing="1"/>
    </w:pPr>
    <w:rPr>
      <w:lang w:eastAsia="uk-UA"/>
    </w:rPr>
  </w:style>
  <w:style w:type="paragraph" w:customStyle="1" w:styleId="ad">
    <w:name w:val="Нормальний текст"/>
    <w:basedOn w:val="a"/>
    <w:pPr>
      <w:spacing w:before="120"/>
      <w:ind w:firstLine="567"/>
    </w:pPr>
    <w:rPr>
      <w:rFonts w:ascii="Antiqua" w:hAnsi="Antiqua" w:cs="Antiqua"/>
      <w:sz w:val="26"/>
      <w:szCs w:val="26"/>
    </w:rPr>
  </w:style>
  <w:style w:type="paragraph" w:customStyle="1" w:styleId="ae">
    <w:name w:val="Назва документа"/>
    <w:basedOn w:val="a"/>
    <w:next w:val="ad"/>
    <w:pPr>
      <w:keepNext/>
      <w:keepLines/>
      <w:spacing w:before="240" w:after="240"/>
      <w:jc w:val="center"/>
    </w:pPr>
    <w:rPr>
      <w:rFonts w:ascii="Antiqua" w:hAnsi="Antiqua" w:cs="Antiqua"/>
      <w:b/>
      <w:bCs/>
      <w:sz w:val="26"/>
      <w:szCs w:val="26"/>
    </w:rPr>
  </w:style>
  <w:style w:type="character" w:customStyle="1" w:styleId="apple-converted-space">
    <w:name w:val="apple-converted-space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и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st2">
    <w:name w:val="st2"/>
    <w:basedOn w:val="a"/>
    <w:pPr>
      <w:spacing w:before="100" w:beforeAutospacing="1" w:after="100" w:afterAutospacing="1"/>
    </w:pPr>
    <w:rPr>
      <w:lang w:val="ru-RU"/>
    </w:rPr>
  </w:style>
  <w:style w:type="character" w:customStyle="1" w:styleId="st42">
    <w:name w:val="st42"/>
    <w:rPr>
      <w:w w:val="100"/>
      <w:position w:val="-1"/>
      <w:effect w:val="none"/>
      <w:vertAlign w:val="baseline"/>
      <w:cs w:val="0"/>
      <w:em w:val="none"/>
    </w:rPr>
  </w:style>
  <w:style w:type="paragraph" w:styleId="af">
    <w:name w:val="header"/>
    <w:basedOn w:val="a"/>
    <w:pPr>
      <w:tabs>
        <w:tab w:val="center" w:pos="4819"/>
        <w:tab w:val="right" w:pos="9639"/>
      </w:tabs>
    </w:pPr>
  </w:style>
  <w:style w:type="character" w:customStyle="1" w:styleId="af0">
    <w:name w:val="Верх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paragraph" w:styleId="af1">
    <w:name w:val="footer"/>
    <w:basedOn w:val="a"/>
    <w:pPr>
      <w:tabs>
        <w:tab w:val="center" w:pos="4819"/>
        <w:tab w:val="right" w:pos="9639"/>
      </w:tabs>
    </w:pPr>
  </w:style>
  <w:style w:type="character" w:customStyle="1" w:styleId="af2">
    <w:name w:val="Нижні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eastAsia="ru-RU"/>
    </w:rPr>
  </w:style>
  <w:style w:type="character" w:customStyle="1" w:styleId="apple-tab-span">
    <w:name w:val="apple-tab-span"/>
    <w:rPr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3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.rada.gov.ua/laws/show/881-2024-%D0%BF" TargetMode="External"/><Relationship Id="rId13" Type="http://schemas.openxmlformats.org/officeDocument/2006/relationships/hyperlink" Target="https://zakon.rada.gov.ua/laws/show/881-2024-%D0%B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%D0%92%D0%B5%D1%82%D0%B5%D1%80%D0%B0%D0%BD+%D0%B4%D0%BB%D1%8F+%D0%B2%D0%B5%D1%82%D0%B5%D1%80%D0%B0%D0%BD%D0%B0&amp;sca_esv=0e6f6e2963ac54c7&amp;rlz=1C1GCEA_enUA1133UA1160&amp;sxsrf=AE3TifN13qY24aurvTH_nebO8G9sBzHguQ%3A1765179211618&amp;ei=S382abS8Jci4wPAPx96HuAM&amp;ved=2ahUKEwjRjtXvw62RAxUFGRAIHZj1Ip0QgK4QegQIAxAJ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%D0%A0%D1%96%D0%B2%D0%BD%D0%B8%D0%B9+%D1%80%D1%96%D0%B2%D0%BD%D0%BE%D0%BC%D1%83&amp;sca_esv=0e6f6e2963ac54c7&amp;rlz=1C1GCEA_enUA1133UA1160&amp;sxsrf=AE3TifN13qY24aurvTH_nebO8G9sBzHguQ%3A1765179211618&amp;ei=S382abS8Jci4wPAPx96HuAM&amp;ved=2ahUKEwjRjtXvw62RAxUFGRAIHZj1Ip0QgK4QegQIAxAI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ogle.com/search?q=%D0%94%D0%BE%D1%81%D1%82%D1%83%D0%BF%D0%BD%D1%96%D1%81%D1%82%D1%8C&amp;sca_esv=0e6f6e2963ac54c7&amp;rlz=1C1GCEA_enUA1133UA1160&amp;sxsrf=AE3TifN13qY24aurvTH_nebO8G9sBzHguQ%3A1765179211618&amp;ei=S382abS8Jci4wPAPx96HuAM&amp;ved=2ahUKEwjRjtXvw62RAxUFGRAIHZj1Ip0QgK4QegQIAxAD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q=%D0%91%D0%B5%D0%B7%D0%BE%D0%BF%D0%BB%D0%B0%D1%82%D0%BD%D1%96%D1%81%D1%82%D1%8C&amp;sca_esv=0e6f6e2963ac54c7&amp;rlz=1C1GCEA_enUA1133UA1160&amp;sxsrf=AE3TifN13qY24aurvTH_nebO8G9sBzHguQ%3A1765179211618&amp;ei=S382abS8Jci4wPAPx96HuAM&amp;ved=2ahUKEwjRjtXvw62RAxUFGRAIHZj1Ip0QgK4QegQIAxAB&amp;oq=%D0%BF%D1%80%D0%B8%D0%BD%D1%86%D0%B8%D0%BF%D0%B8+%D0%B4%D1%96%D1%8F%D0%BB%D1%8C%D0%BD%D0%BE%D1%81%D1%82%D1%96+%D0%B2%D0%B5%D1%82%D0%B5%D1%80%D0%B0%D0%BD%D1%81%D1%8C%D0%BA%D0%B8%D1%85+%D0%BA%D0%BE%D0%BC%D1%83%D0%BD%D0%B0%D0%BB%D1%8C%D0%BD%D0%B8%D1%85+%D1%83%D1%81%D1%82%D0%B0%D0%BD%D0%BE%D0%B2&amp;gs_lp=Egxnd3Mtd2l6LXNlcnAiZNC_0YDQuNC90YbQuNC_0Lgg0LTRltGP0LvRjNC90L7RgdGC0ZYg0LLQtdGC0LXRgNCw0L3RgdGM0LrQuNGFINC60L7QvNGD0L3QsNC70YzQvdC40YUg0YPRgdGC0LDQvdC-0LIyBRAAGO8FSKShAVDkEVi_UnABeACQAQCYAWWgAcAKqgEEMTQuMbgBDMgBAPgBAZgCDaAC7gjCAgoQABhHGNYEGLADwgIHECMYsAIYJ8ICCBAAGIAEGKIEwgIIEAAYiQUYogSYAwCIBgGQBgiSBwQxMC4zoAefR7IHAzkuM7gH6wjCBwUxLjYuNsgHIoAIAQ&amp;sclient=gws-wiz-serp&amp;mstk=AUtExfDYG_tuHEUq_GKJnUOHGWfVeWmirLPxmxVNZm2TpBEgHR1LStRmxqOQw3xmEtwBSAXwThRHepTQZ4biDX0umTsILniCE88-VHb0U1B2GG1BPo3iKh2DYxHo9bSWoaouGBGcee7WrwuExr6AKdf26YpzHGGORkMx0GVTl8Ber7E2_lk&amp;csui=3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cyj8HS3EOzuDQe8xqeiOqg36w==">CgMxLjA4AHIhMWpjQmZDeDhqTUM2SU1nbmNpVnB1NzhndHNGZ1BuSjhK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13564</Words>
  <Characters>7733</Characters>
  <Application>Microsoft Office Word</Application>
  <DocSecurity>0</DocSecurity>
  <Lines>64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Марина Кляпка</cp:lastModifiedBy>
  <cp:revision>2</cp:revision>
  <dcterms:created xsi:type="dcterms:W3CDTF">2025-12-16T08:57:00Z</dcterms:created>
  <dcterms:modified xsi:type="dcterms:W3CDTF">2025-12-16T08:57:00Z</dcterms:modified>
</cp:coreProperties>
</file>