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A6" w:rsidRPr="00D24F71" w:rsidRDefault="00F33258" w:rsidP="00F33258">
      <w:pPr>
        <w:tabs>
          <w:tab w:val="center" w:pos="4628"/>
          <w:tab w:val="left" w:pos="7770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  <w:r w:rsidR="00865E61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     </w:t>
      </w:r>
      <w:r w:rsidR="004A47A6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</w:t>
      </w:r>
      <w:r w:rsidR="004A47A6" w:rsidRPr="00D24F7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val="uk-UA" w:eastAsia="uk-UA"/>
        </w:rPr>
        <w:drawing>
          <wp:inline distT="0" distB="0" distL="0" distR="0">
            <wp:extent cx="428625" cy="638175"/>
            <wp:effectExtent l="19050" t="0" r="9525" b="0"/>
            <wp:docPr id="1" name="Рисунок 1" descr="https://lh5.googleusercontent.com/6nkybgq2UN8WhXHn2QzNavdmYzBzUQvaYilRDezaLVYLd3FnFnm76heGxd-yeL5jMT3IA0Cw49xw0wGOxdicMaSiaxO1mYjDmpBzlg5GPkybzAPLZ9xkO4qm4LLfzW3znXA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nkybgq2UN8WhXHn2QzNavdmYzBzUQvaYilRDezaLVYLd3FnFnm76heGxd-yeL5jMT3IA0Cw49xw0wGOxdicMaSiaxO1mYjDmpBzlg5GPkybzAPLZ9xkO4qm4LLfzW3znXAHO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7A6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</w:p>
    <w:p w:rsidR="004A47A6" w:rsidRPr="00D24F71" w:rsidRDefault="004A47A6" w:rsidP="004A4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D24F71">
        <w:rPr>
          <w:rFonts w:ascii="Times New Roman" w:hAnsi="Times New Roman"/>
          <w:color w:val="000000"/>
          <w:sz w:val="28"/>
          <w:szCs w:val="28"/>
        </w:rPr>
        <w:t>ІІІ СКЛИКАННЯ</w:t>
      </w:r>
    </w:p>
    <w:p w:rsidR="00AB3A61" w:rsidRPr="00D24F71" w:rsidRDefault="00AB3A61" w:rsidP="00AB3A61">
      <w:pPr>
        <w:pStyle w:val="a8"/>
        <w:rPr>
          <w:rFonts w:ascii="Times New Roman" w:hAnsi="Times New Roman"/>
          <w:sz w:val="27"/>
          <w:szCs w:val="27"/>
        </w:rPr>
      </w:pPr>
      <w:r w:rsidRPr="00D24F71">
        <w:rPr>
          <w:rFonts w:ascii="Times New Roman" w:hAnsi="Times New Roman"/>
          <w:sz w:val="27"/>
          <w:szCs w:val="27"/>
        </w:rPr>
        <w:t xml:space="preserve">чергова </w:t>
      </w:r>
      <w:r w:rsidR="00BC7594">
        <w:rPr>
          <w:rFonts w:ascii="Times New Roman" w:hAnsi="Times New Roman"/>
          <w:sz w:val="27"/>
          <w:szCs w:val="27"/>
        </w:rPr>
        <w:t>79</w:t>
      </w:r>
      <w:r w:rsidRPr="00D24F71">
        <w:rPr>
          <w:rFonts w:ascii="Times New Roman" w:hAnsi="Times New Roman"/>
          <w:sz w:val="27"/>
          <w:szCs w:val="27"/>
        </w:rPr>
        <w:t xml:space="preserve"> сесія</w:t>
      </w:r>
    </w:p>
    <w:p w:rsidR="00AB3A61" w:rsidRPr="00D24F71" w:rsidRDefault="00AB3A61" w:rsidP="00AB3A61">
      <w:pPr>
        <w:jc w:val="center"/>
        <w:rPr>
          <w:rFonts w:ascii="Times New Roman" w:eastAsia="Arial Unicode MS" w:hAnsi="Times New Roman" w:cs="Times New Roman"/>
          <w:b/>
          <w:sz w:val="27"/>
          <w:szCs w:val="27"/>
          <w:lang w:val="uk-UA"/>
        </w:rPr>
      </w:pPr>
    </w:p>
    <w:p w:rsidR="004A47A6" w:rsidRPr="00D24F71" w:rsidRDefault="004A47A6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  <w:r w:rsidR="005B0E3D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№</w:t>
      </w:r>
      <w:r w:rsidR="00D24F7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B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79/4320</w:t>
      </w:r>
    </w:p>
    <w:p w:rsidR="00865E61" w:rsidRPr="00D24F71" w:rsidRDefault="00865E61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47A6" w:rsidRPr="00D24F71" w:rsidRDefault="004A47A6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E17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23</w:t>
      </w:r>
      <w:r w:rsidR="00AB3A6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D24F7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грудня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710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 w:rsidR="00B151D0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93505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ab/>
      </w:r>
      <w:r w:rsidRPr="00D2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м. Боярка</w:t>
      </w:r>
    </w:p>
    <w:p w:rsidR="00865E61" w:rsidRPr="00D24F71" w:rsidRDefault="00865E61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24F71" w:rsidRPr="00D24F71" w:rsidRDefault="00D24F71" w:rsidP="00D24F71">
      <w:pPr>
        <w:pStyle w:val="ac"/>
        <w:jc w:val="left"/>
        <w:rPr>
          <w:szCs w:val="28"/>
        </w:rPr>
      </w:pPr>
      <w:r w:rsidRPr="00D24F71">
        <w:rPr>
          <w:szCs w:val="28"/>
        </w:rPr>
        <w:t>Про</w:t>
      </w:r>
      <w:r w:rsidRPr="00D24F71">
        <w:rPr>
          <w:szCs w:val="28"/>
          <w:lang w:val="ru-RU"/>
        </w:rPr>
        <w:t xml:space="preserve"> </w:t>
      </w:r>
      <w:r w:rsidRPr="00D24F71">
        <w:rPr>
          <w:szCs w:val="28"/>
        </w:rPr>
        <w:t xml:space="preserve">затвердження Програми соціального, </w:t>
      </w:r>
    </w:p>
    <w:p w:rsidR="00D24F71" w:rsidRPr="00D24F71" w:rsidRDefault="00D24F71" w:rsidP="00D24F71">
      <w:pPr>
        <w:pStyle w:val="ac"/>
        <w:jc w:val="left"/>
        <w:rPr>
          <w:szCs w:val="28"/>
        </w:rPr>
      </w:pPr>
      <w:r w:rsidRPr="00D24F71">
        <w:rPr>
          <w:szCs w:val="28"/>
        </w:rPr>
        <w:t xml:space="preserve">економічного та культурного розвитку </w:t>
      </w:r>
    </w:p>
    <w:p w:rsidR="00D24F71" w:rsidRPr="00D24F71" w:rsidRDefault="00D24F71" w:rsidP="00D24F71">
      <w:pPr>
        <w:pStyle w:val="ac"/>
        <w:jc w:val="left"/>
        <w:rPr>
          <w:szCs w:val="28"/>
        </w:rPr>
      </w:pPr>
      <w:r w:rsidRPr="00D24F71">
        <w:rPr>
          <w:szCs w:val="28"/>
        </w:rPr>
        <w:t>Боярської місько</w:t>
      </w:r>
      <w:r w:rsidR="00E17C2F">
        <w:rPr>
          <w:szCs w:val="28"/>
        </w:rPr>
        <w:t>ї територіальної громади на 2026</w:t>
      </w:r>
      <w:r w:rsidRPr="00D24F71">
        <w:rPr>
          <w:szCs w:val="28"/>
        </w:rPr>
        <w:t xml:space="preserve"> рік</w:t>
      </w:r>
    </w:p>
    <w:p w:rsidR="00D24F71" w:rsidRPr="00D24F71" w:rsidRDefault="00D24F71" w:rsidP="00D24F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448E" w:rsidRDefault="00D24F71" w:rsidP="00D22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ст. 143 Конституції України, Законів України </w:t>
      </w:r>
      <w:r w:rsidRPr="002044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«Про правовий режим воєнного стану», «Про засади державної регіональної політики», </w:t>
      </w:r>
      <w:r w:rsidRPr="0020448E">
        <w:rPr>
          <w:rFonts w:ascii="Times New Roman" w:hAnsi="Times New Roman" w:cs="Times New Roman"/>
          <w:sz w:val="28"/>
          <w:szCs w:val="28"/>
          <w:lang w:val="uk-UA"/>
        </w:rPr>
        <w:t>«Про державне прогнозування та розроблення програм економічного і</w:t>
      </w:r>
      <w:r w:rsidR="00D225A2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розвитку України»</w:t>
      </w:r>
      <w:r w:rsidR="00B241A5">
        <w:rPr>
          <w:rFonts w:ascii="Times New Roman" w:hAnsi="Times New Roman" w:cs="Times New Roman"/>
          <w:sz w:val="28"/>
          <w:szCs w:val="28"/>
          <w:lang w:val="uk-UA"/>
        </w:rPr>
        <w:t>, Бюджетного кодексу України</w:t>
      </w:r>
      <w:r w:rsidR="0020448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D225A2" w:rsidRPr="00D225A2" w:rsidRDefault="00D225A2" w:rsidP="00D22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4F71" w:rsidRPr="00D24F71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БОЯРСЬКА МІСЬКА РАДА</w:t>
      </w:r>
    </w:p>
    <w:p w:rsidR="00D24F71" w:rsidRPr="00D24F71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D24F71" w:rsidRPr="00D24F71" w:rsidRDefault="00D24F71" w:rsidP="00D24F71">
      <w:pPr>
        <w:pStyle w:val="ac"/>
        <w:tabs>
          <w:tab w:val="num" w:pos="993"/>
        </w:tabs>
        <w:jc w:val="both"/>
        <w:rPr>
          <w:rFonts w:eastAsia="Batang"/>
          <w:szCs w:val="28"/>
          <w:lang w:eastAsia="ko-KR"/>
        </w:rPr>
      </w:pPr>
    </w:p>
    <w:p w:rsidR="00E17C2F" w:rsidRDefault="00D24F71" w:rsidP="00D24F71">
      <w:pPr>
        <w:pStyle w:val="ac"/>
        <w:tabs>
          <w:tab w:val="num" w:pos="0"/>
        </w:tabs>
        <w:ind w:firstLine="567"/>
        <w:jc w:val="both"/>
        <w:rPr>
          <w:b w:val="0"/>
          <w:szCs w:val="28"/>
        </w:rPr>
      </w:pPr>
      <w:r w:rsidRPr="00D24F71">
        <w:rPr>
          <w:rFonts w:eastAsia="Batang"/>
          <w:b w:val="0"/>
          <w:szCs w:val="28"/>
          <w:lang w:eastAsia="ko-KR"/>
        </w:rPr>
        <w:t xml:space="preserve">1. </w:t>
      </w:r>
      <w:r w:rsidRPr="00D24F71">
        <w:rPr>
          <w:b w:val="0"/>
          <w:szCs w:val="28"/>
        </w:rPr>
        <w:t>Затвердити Програму соціального, економічного та культурного розвитку Боярської місько</w:t>
      </w:r>
      <w:r w:rsidR="00E17C2F">
        <w:rPr>
          <w:b w:val="0"/>
          <w:szCs w:val="28"/>
        </w:rPr>
        <w:t>ї територіальної громади на 2026 рік.</w:t>
      </w:r>
    </w:p>
    <w:p w:rsidR="00D24F71" w:rsidRPr="00D24F71" w:rsidRDefault="00D24F71" w:rsidP="00D24F71">
      <w:pPr>
        <w:pStyle w:val="ac"/>
        <w:tabs>
          <w:tab w:val="num" w:pos="0"/>
        </w:tabs>
        <w:ind w:firstLine="567"/>
        <w:jc w:val="both"/>
        <w:rPr>
          <w:b w:val="0"/>
          <w:szCs w:val="28"/>
        </w:rPr>
      </w:pPr>
      <w:r w:rsidRPr="00D24F71">
        <w:rPr>
          <w:b w:val="0"/>
          <w:szCs w:val="28"/>
        </w:rPr>
        <w:t xml:space="preserve">2. </w:t>
      </w:r>
      <w:r w:rsidRPr="00D24F71">
        <w:rPr>
          <w:b w:val="0"/>
        </w:rPr>
        <w:t xml:space="preserve">Управлінням, відділам та іншим структурним підрозділам </w:t>
      </w:r>
      <w:r>
        <w:rPr>
          <w:b w:val="0"/>
        </w:rPr>
        <w:t xml:space="preserve">Боярської </w:t>
      </w:r>
      <w:r w:rsidRPr="00D24F71">
        <w:rPr>
          <w:b w:val="0"/>
        </w:rPr>
        <w:t xml:space="preserve">міської ради та виконавчого комітету, підприємствам та установам комунальної власності забезпечити виконання Програми </w:t>
      </w:r>
      <w:r w:rsidRPr="00D24F71">
        <w:rPr>
          <w:b w:val="0"/>
          <w:szCs w:val="28"/>
        </w:rPr>
        <w:t>соціального, економічного та культурного розвитку Боярської місько</w:t>
      </w:r>
      <w:r w:rsidR="00E17C2F">
        <w:rPr>
          <w:b w:val="0"/>
          <w:szCs w:val="28"/>
        </w:rPr>
        <w:t>ї територіальної громади на 2026</w:t>
      </w:r>
      <w:r w:rsidRPr="00D24F71">
        <w:rPr>
          <w:b w:val="0"/>
          <w:szCs w:val="28"/>
        </w:rPr>
        <w:t xml:space="preserve"> рік</w:t>
      </w:r>
      <w:r w:rsidRPr="00D24F71">
        <w:rPr>
          <w:b w:val="0"/>
        </w:rPr>
        <w:t>.</w:t>
      </w:r>
    </w:p>
    <w:p w:rsidR="00D24F71" w:rsidRPr="00D24F71" w:rsidRDefault="00D24F71" w:rsidP="00D24F71">
      <w:pPr>
        <w:pStyle w:val="ac"/>
        <w:tabs>
          <w:tab w:val="num" w:pos="0"/>
        </w:tabs>
        <w:ind w:firstLine="567"/>
        <w:jc w:val="both"/>
        <w:rPr>
          <w:sz w:val="26"/>
          <w:szCs w:val="26"/>
        </w:rPr>
      </w:pPr>
      <w:r w:rsidRPr="00D24F71">
        <w:rPr>
          <w:b w:val="0"/>
          <w:szCs w:val="28"/>
        </w:rPr>
        <w:t xml:space="preserve">3. Контроль за виконанням цього рішення покласти на постійну депутатську комісію з питань реалізації державної регуляторної політики у сфері господарської діяльності, фінансів, бюджету, соціально-економічного розвитку. </w:t>
      </w:r>
    </w:p>
    <w:p w:rsidR="00D24F71" w:rsidRPr="00D24F71" w:rsidRDefault="00D24F71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4F71" w:rsidRDefault="00D24F71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D24F71">
        <w:rPr>
          <w:rFonts w:ascii="Times New Roman" w:hAnsi="Times New Roman" w:cs="Times New Roman"/>
          <w:b/>
          <w:sz w:val="28"/>
          <w:szCs w:val="28"/>
        </w:rPr>
        <w:t>О</w:t>
      </w:r>
      <w:proofErr w:type="spellStart"/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proofErr w:type="spellEnd"/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4F71">
        <w:rPr>
          <w:rFonts w:ascii="Times New Roman" w:hAnsi="Times New Roman" w:cs="Times New Roman"/>
          <w:b/>
          <w:sz w:val="28"/>
          <w:szCs w:val="28"/>
        </w:rPr>
        <w:t>ЗАРУБІН</w:t>
      </w: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9C4059">
      <w:pPr>
        <w:pStyle w:val="1"/>
        <w:ind w:firstLine="0"/>
        <w:rPr>
          <w:rFonts w:eastAsiaTheme="minorHAnsi"/>
          <w:b/>
          <w:lang w:val="uk-UA"/>
        </w:rPr>
      </w:pPr>
    </w:p>
    <w:p w:rsidR="00D225A2" w:rsidRDefault="00D225A2" w:rsidP="009C4059">
      <w:pPr>
        <w:pStyle w:val="1"/>
        <w:ind w:firstLine="0"/>
        <w:rPr>
          <w:lang w:val="uk-UA"/>
        </w:rPr>
      </w:pPr>
    </w:p>
    <w:p w:rsidR="00E17C2F" w:rsidRDefault="00E17C2F" w:rsidP="009C4059">
      <w:pPr>
        <w:pStyle w:val="1"/>
        <w:ind w:firstLine="0"/>
        <w:rPr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4A1AE9" w:rsidRPr="00E17C2F" w:rsidRDefault="009C4059" w:rsidP="00D225A2">
      <w:pPr>
        <w:pStyle w:val="1"/>
        <w:ind w:firstLine="0"/>
        <w:rPr>
          <w:lang w:val="uk-UA"/>
        </w:rPr>
      </w:pPr>
      <w:r w:rsidRPr="00E17C2F">
        <w:rPr>
          <w:lang w:val="uk-UA"/>
        </w:rPr>
        <w:t>Підготувала:</w:t>
      </w:r>
    </w:p>
    <w:p w:rsidR="009C4059" w:rsidRPr="00E17C2F" w:rsidRDefault="009C4059" w:rsidP="009C4059">
      <w:pPr>
        <w:spacing w:after="0"/>
        <w:ind w:right="99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відділу </w:t>
      </w:r>
    </w:p>
    <w:p w:rsidR="009C4059" w:rsidRPr="00E17C2F" w:rsidRDefault="00E17C2F" w:rsidP="009C4059">
      <w:pPr>
        <w:pStyle w:val="1"/>
        <w:ind w:firstLine="0"/>
        <w:rPr>
          <w:lang w:val="uk-UA"/>
        </w:rPr>
      </w:pPr>
      <w:r w:rsidRPr="00E17C2F">
        <w:rPr>
          <w:lang w:val="uk-UA"/>
        </w:rPr>
        <w:t>економічного аналізу та</w:t>
      </w:r>
      <w:r w:rsidR="009C4059" w:rsidRPr="00E17C2F">
        <w:rPr>
          <w:lang w:val="uk-UA"/>
        </w:rPr>
        <w:t xml:space="preserve"> стратегічного </w:t>
      </w:r>
    </w:p>
    <w:p w:rsidR="00D225A2" w:rsidRPr="00E17C2F" w:rsidRDefault="009C4059" w:rsidP="004A1AE9">
      <w:pPr>
        <w:pStyle w:val="1"/>
        <w:tabs>
          <w:tab w:val="left" w:pos="6663"/>
        </w:tabs>
        <w:ind w:firstLine="0"/>
        <w:rPr>
          <w:lang w:val="uk-UA"/>
        </w:rPr>
      </w:pPr>
      <w:r w:rsidRPr="00E17C2F">
        <w:rPr>
          <w:lang w:val="uk-UA"/>
        </w:rPr>
        <w:t xml:space="preserve">планування </w:t>
      </w:r>
      <w:r w:rsidR="00E17C2F" w:rsidRPr="00E17C2F">
        <w:rPr>
          <w:lang w:val="uk-UA"/>
        </w:rPr>
        <w:t xml:space="preserve">                                                                  </w:t>
      </w:r>
      <w:r w:rsidR="00E17C2F">
        <w:rPr>
          <w:lang w:val="uk-UA"/>
        </w:rPr>
        <w:t xml:space="preserve">                 </w:t>
      </w:r>
      <w:r w:rsidRPr="00E17C2F">
        <w:rPr>
          <w:lang w:val="uk-UA"/>
        </w:rPr>
        <w:t>А.ЛІЩУК</w:t>
      </w:r>
    </w:p>
    <w:p w:rsidR="00E17C2F" w:rsidRPr="00E17C2F" w:rsidRDefault="00E17C2F" w:rsidP="009C4059">
      <w:pPr>
        <w:pStyle w:val="1"/>
        <w:ind w:firstLine="0"/>
        <w:rPr>
          <w:lang w:val="uk-UA"/>
        </w:rPr>
      </w:pPr>
    </w:p>
    <w:p w:rsidR="009C4059" w:rsidRPr="00E17C2F" w:rsidRDefault="009C4059" w:rsidP="009C4059">
      <w:pPr>
        <w:pStyle w:val="1"/>
        <w:ind w:firstLine="0"/>
        <w:rPr>
          <w:lang w:val="uk-UA"/>
        </w:rPr>
      </w:pPr>
      <w:r w:rsidRPr="00E17C2F">
        <w:rPr>
          <w:lang w:val="uk-UA"/>
        </w:rPr>
        <w:t xml:space="preserve">Погоджено: </w:t>
      </w:r>
    </w:p>
    <w:p w:rsidR="00D225A2" w:rsidRPr="00E17C2F" w:rsidRDefault="00D225A2" w:rsidP="009C4059">
      <w:pPr>
        <w:pStyle w:val="1"/>
        <w:ind w:firstLine="0"/>
        <w:jc w:val="both"/>
        <w:rPr>
          <w:lang w:val="uk-UA"/>
        </w:rPr>
      </w:pP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 xml:space="preserve">Начальник управління </w:t>
      </w: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>міжнародної діяльності,</w:t>
      </w: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>економічного аналізу та</w:t>
      </w: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 xml:space="preserve">стратегічних комунікацій                                     </w:t>
      </w:r>
      <w:r>
        <w:rPr>
          <w:lang w:val="uk-UA"/>
        </w:rPr>
        <w:t xml:space="preserve">                     </w:t>
      </w:r>
      <w:r w:rsidRPr="00E17C2F">
        <w:rPr>
          <w:lang w:val="uk-UA"/>
        </w:rPr>
        <w:t>О.КОВТУН</w:t>
      </w:r>
    </w:p>
    <w:p w:rsidR="00E17C2F" w:rsidRPr="00E17C2F" w:rsidRDefault="00E17C2F" w:rsidP="00D225A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059" w:rsidRPr="00E17C2F" w:rsidRDefault="009C4059" w:rsidP="00D225A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         </w:t>
      </w:r>
      <w:r w:rsidR="00D225A2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17C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17C2F">
        <w:rPr>
          <w:rFonts w:ascii="Times New Roman" w:hAnsi="Times New Roman" w:cs="Times New Roman"/>
          <w:sz w:val="28"/>
          <w:szCs w:val="28"/>
          <w:lang w:val="uk-UA"/>
        </w:rPr>
        <w:t>Л. МАРУЖЕНКО</w:t>
      </w:r>
    </w:p>
    <w:p w:rsidR="00D225A2" w:rsidRPr="00E17C2F" w:rsidRDefault="00D225A2" w:rsidP="00D225A2">
      <w:pPr>
        <w:tabs>
          <w:tab w:val="left" w:pos="6804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059" w:rsidRPr="00E17C2F" w:rsidRDefault="009C405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>Головний спеціаліст із запобігання</w:t>
      </w:r>
    </w:p>
    <w:p w:rsidR="009C4059" w:rsidRPr="00E17C2F" w:rsidRDefault="009C405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та виявлення корупції                                </w:t>
      </w:r>
      <w:r w:rsidR="004A1AE9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E92A26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17C2F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A1AE9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C2F">
        <w:rPr>
          <w:rFonts w:ascii="Times New Roman" w:hAnsi="Times New Roman" w:cs="Times New Roman"/>
          <w:sz w:val="28"/>
          <w:szCs w:val="28"/>
          <w:lang w:val="uk-UA"/>
        </w:rPr>
        <w:t>О.НАРДЕКОВА</w:t>
      </w:r>
    </w:p>
    <w:p w:rsidR="004A1AE9" w:rsidRPr="00E17C2F" w:rsidRDefault="004A1AE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</w:p>
    <w:p w:rsidR="00D24F71" w:rsidRPr="00E17C2F" w:rsidRDefault="009C4059" w:rsidP="00D225A2">
      <w:pPr>
        <w:pStyle w:val="a6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                </w:t>
      </w:r>
      <w:r w:rsidR="00D225A2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17C2F">
        <w:rPr>
          <w:rFonts w:ascii="Times New Roman" w:hAnsi="Times New Roman" w:cs="Times New Roman"/>
          <w:sz w:val="28"/>
          <w:szCs w:val="28"/>
          <w:lang w:val="uk-UA"/>
        </w:rPr>
        <w:t xml:space="preserve">       Т.</w:t>
      </w:r>
      <w:r w:rsidRPr="00E17C2F">
        <w:rPr>
          <w:rFonts w:ascii="Times New Roman" w:hAnsi="Times New Roman" w:cs="Times New Roman"/>
          <w:sz w:val="28"/>
          <w:szCs w:val="28"/>
          <w:lang w:val="uk-UA"/>
        </w:rPr>
        <w:t>КОЧКОВА</w:t>
      </w:r>
    </w:p>
    <w:sectPr w:rsidR="00D24F71" w:rsidRPr="00E17C2F" w:rsidSect="00F36A41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7A82"/>
    <w:multiLevelType w:val="multilevel"/>
    <w:tmpl w:val="394C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57D0A"/>
    <w:multiLevelType w:val="multilevel"/>
    <w:tmpl w:val="942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A6C34"/>
    <w:multiLevelType w:val="multilevel"/>
    <w:tmpl w:val="8CBED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A6"/>
    <w:rsid w:val="000379D6"/>
    <w:rsid w:val="000B4771"/>
    <w:rsid w:val="000C1452"/>
    <w:rsid w:val="000C70BA"/>
    <w:rsid w:val="000D5364"/>
    <w:rsid w:val="001662DF"/>
    <w:rsid w:val="00192BA6"/>
    <w:rsid w:val="001E54AD"/>
    <w:rsid w:val="001E6D7B"/>
    <w:rsid w:val="0020448E"/>
    <w:rsid w:val="002129A8"/>
    <w:rsid w:val="0021534F"/>
    <w:rsid w:val="00225EC1"/>
    <w:rsid w:val="00275AF6"/>
    <w:rsid w:val="002A5B89"/>
    <w:rsid w:val="002B193E"/>
    <w:rsid w:val="002B26B1"/>
    <w:rsid w:val="002B5BC7"/>
    <w:rsid w:val="002D0F8E"/>
    <w:rsid w:val="002F2313"/>
    <w:rsid w:val="00333049"/>
    <w:rsid w:val="003512DE"/>
    <w:rsid w:val="003551BE"/>
    <w:rsid w:val="00375B19"/>
    <w:rsid w:val="00377D26"/>
    <w:rsid w:val="00395482"/>
    <w:rsid w:val="003A2E00"/>
    <w:rsid w:val="003A6C94"/>
    <w:rsid w:val="003D42FA"/>
    <w:rsid w:val="003F7FDC"/>
    <w:rsid w:val="00402E0A"/>
    <w:rsid w:val="00441AB4"/>
    <w:rsid w:val="00461491"/>
    <w:rsid w:val="00482B21"/>
    <w:rsid w:val="00496B0B"/>
    <w:rsid w:val="004A1AE9"/>
    <w:rsid w:val="004A47A6"/>
    <w:rsid w:val="00532DC1"/>
    <w:rsid w:val="005624A5"/>
    <w:rsid w:val="005B0E3D"/>
    <w:rsid w:val="005B5B9F"/>
    <w:rsid w:val="005E33E8"/>
    <w:rsid w:val="005F770E"/>
    <w:rsid w:val="00661669"/>
    <w:rsid w:val="00687EF5"/>
    <w:rsid w:val="00710AAF"/>
    <w:rsid w:val="007119F3"/>
    <w:rsid w:val="007265FE"/>
    <w:rsid w:val="00734F83"/>
    <w:rsid w:val="0074275C"/>
    <w:rsid w:val="0075238E"/>
    <w:rsid w:val="007626DB"/>
    <w:rsid w:val="00763113"/>
    <w:rsid w:val="00795183"/>
    <w:rsid w:val="007B27FE"/>
    <w:rsid w:val="007B53F3"/>
    <w:rsid w:val="007B62DD"/>
    <w:rsid w:val="007C1732"/>
    <w:rsid w:val="0081019C"/>
    <w:rsid w:val="00830445"/>
    <w:rsid w:val="00834900"/>
    <w:rsid w:val="00861ED5"/>
    <w:rsid w:val="00865E61"/>
    <w:rsid w:val="008715E3"/>
    <w:rsid w:val="008B3280"/>
    <w:rsid w:val="008C6BD0"/>
    <w:rsid w:val="008D05A9"/>
    <w:rsid w:val="00907354"/>
    <w:rsid w:val="00935616"/>
    <w:rsid w:val="00994EE2"/>
    <w:rsid w:val="009C4059"/>
    <w:rsid w:val="009D0D63"/>
    <w:rsid w:val="00A206B6"/>
    <w:rsid w:val="00A2624B"/>
    <w:rsid w:val="00A53DDF"/>
    <w:rsid w:val="00A5765B"/>
    <w:rsid w:val="00AB3A61"/>
    <w:rsid w:val="00AC5F78"/>
    <w:rsid w:val="00AD0DFC"/>
    <w:rsid w:val="00AD7066"/>
    <w:rsid w:val="00B151D0"/>
    <w:rsid w:val="00B241A5"/>
    <w:rsid w:val="00B46326"/>
    <w:rsid w:val="00B5621D"/>
    <w:rsid w:val="00BC7594"/>
    <w:rsid w:val="00C15BDA"/>
    <w:rsid w:val="00C5691E"/>
    <w:rsid w:val="00C82CE5"/>
    <w:rsid w:val="00C93505"/>
    <w:rsid w:val="00C955C2"/>
    <w:rsid w:val="00D101B5"/>
    <w:rsid w:val="00D225A2"/>
    <w:rsid w:val="00D24F71"/>
    <w:rsid w:val="00D3216F"/>
    <w:rsid w:val="00D93DD6"/>
    <w:rsid w:val="00DC2AF5"/>
    <w:rsid w:val="00E17C2F"/>
    <w:rsid w:val="00E6755E"/>
    <w:rsid w:val="00E7346D"/>
    <w:rsid w:val="00E92A26"/>
    <w:rsid w:val="00E97333"/>
    <w:rsid w:val="00EB1D69"/>
    <w:rsid w:val="00EB49C0"/>
    <w:rsid w:val="00EB7B59"/>
    <w:rsid w:val="00EC74F7"/>
    <w:rsid w:val="00F32104"/>
    <w:rsid w:val="00F33258"/>
    <w:rsid w:val="00F36A41"/>
    <w:rsid w:val="00F92740"/>
    <w:rsid w:val="00FB6CB9"/>
    <w:rsid w:val="00FE14D9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B18E3-28CA-4ED8-B678-118D333C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A47A6"/>
  </w:style>
  <w:style w:type="paragraph" w:styleId="a4">
    <w:name w:val="Balloon Text"/>
    <w:basedOn w:val="a"/>
    <w:link w:val="a5"/>
    <w:uiPriority w:val="99"/>
    <w:semiHidden/>
    <w:unhideWhenUsed/>
    <w:rsid w:val="004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7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5F78"/>
    <w:pPr>
      <w:spacing w:after="0" w:line="240" w:lineRule="auto"/>
    </w:pPr>
    <w:rPr>
      <w:lang w:val="en-US"/>
    </w:rPr>
  </w:style>
  <w:style w:type="character" w:customStyle="1" w:styleId="a7">
    <w:name w:val="Основной текст_"/>
    <w:basedOn w:val="a0"/>
    <w:link w:val="1"/>
    <w:rsid w:val="00865E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865E6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Subtitle"/>
    <w:basedOn w:val="a"/>
    <w:link w:val="a9"/>
    <w:qFormat/>
    <w:rsid w:val="00AB3A6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9">
    <w:name w:val="Подзаголовок Знак"/>
    <w:basedOn w:val="a0"/>
    <w:link w:val="a8"/>
    <w:rsid w:val="00AB3A61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styleId="aa">
    <w:name w:val="Strong"/>
    <w:basedOn w:val="a0"/>
    <w:uiPriority w:val="22"/>
    <w:qFormat/>
    <w:rsid w:val="003A6C94"/>
    <w:rPr>
      <w:b/>
      <w:bCs/>
    </w:rPr>
  </w:style>
  <w:style w:type="character" w:customStyle="1" w:styleId="FontStyle13">
    <w:name w:val="Font Style13"/>
    <w:rsid w:val="008D05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0D5364"/>
    <w:pPr>
      <w:widowControl w:val="0"/>
      <w:autoSpaceDE w:val="0"/>
      <w:autoSpaceDN w:val="0"/>
      <w:adjustRightInd w:val="0"/>
      <w:spacing w:after="0" w:line="322" w:lineRule="exact"/>
      <w:ind w:firstLine="12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D5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D24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d">
    <w:name w:val="Заголовок Знак"/>
    <w:basedOn w:val="a0"/>
    <w:link w:val="ac"/>
    <w:rsid w:val="00D24F7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D24F71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customStyle="1" w:styleId="20">
    <w:name w:val="Основной текст 2 Знак"/>
    <w:basedOn w:val="a0"/>
    <w:link w:val="2"/>
    <w:semiHidden/>
    <w:rsid w:val="00D24F71"/>
    <w:rPr>
      <w:rFonts w:ascii="Times New Roman" w:eastAsia="Batang" w:hAnsi="Times New Roman" w:cs="Times New Roman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9ADE1-F847-4D96-B9E3-99A6D519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Марина Кляпка</cp:lastModifiedBy>
  <cp:revision>2</cp:revision>
  <cp:lastPrinted>2023-12-21T13:50:00Z</cp:lastPrinted>
  <dcterms:created xsi:type="dcterms:W3CDTF">2025-12-29T08:43:00Z</dcterms:created>
  <dcterms:modified xsi:type="dcterms:W3CDTF">2025-12-29T08:43:00Z</dcterms:modified>
</cp:coreProperties>
</file>