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99670" w14:textId="77777777" w:rsidR="00F46870" w:rsidRDefault="00F46870">
      <w:pPr>
        <w:pBdr>
          <w:top w:val="nil"/>
          <w:left w:val="nil"/>
          <w:bottom w:val="nil"/>
          <w:right w:val="nil"/>
          <w:between w:val="nil"/>
        </w:pBdr>
        <w:ind w:left="1" w:hanging="3"/>
        <w:jc w:val="right"/>
        <w:rPr>
          <w:rFonts w:ascii="Times New Roman" w:eastAsia="Times New Roman" w:hAnsi="Times New Roman" w:cs="Times New Roman"/>
          <w:color w:val="FF0000"/>
          <w:sz w:val="28"/>
          <w:szCs w:val="28"/>
        </w:rPr>
      </w:pPr>
    </w:p>
    <w:p w14:paraId="055D2A0C" w14:textId="77777777" w:rsidR="00F46870" w:rsidRDefault="00F46870">
      <w:pPr>
        <w:pBdr>
          <w:top w:val="nil"/>
          <w:left w:val="nil"/>
          <w:bottom w:val="nil"/>
          <w:right w:val="nil"/>
          <w:between w:val="nil"/>
        </w:pBdr>
        <w:ind w:left="1" w:hanging="3"/>
        <w:jc w:val="right"/>
        <w:rPr>
          <w:rFonts w:ascii="Times New Roman" w:eastAsia="Times New Roman" w:hAnsi="Times New Roman" w:cs="Times New Roman"/>
          <w:color w:val="FF0000"/>
          <w:sz w:val="28"/>
          <w:szCs w:val="28"/>
        </w:rPr>
      </w:pPr>
    </w:p>
    <w:p w14:paraId="6222D34B" w14:textId="77777777" w:rsidR="00F46870" w:rsidRDefault="00000000">
      <w:pPr>
        <w:ind w:hanging="2"/>
        <w:jc w:val="center"/>
        <w:rPr>
          <w:rFonts w:ascii="Times New Roman" w:eastAsia="Times New Roman" w:hAnsi="Times New Roman" w:cs="Times New Roman"/>
          <w:b/>
          <w:bCs/>
          <w:sz w:val="28"/>
          <w:szCs w:val="28"/>
        </w:rPr>
      </w:pPr>
      <w:r>
        <w:rPr>
          <w:rFonts w:ascii="Times New Roman" w:eastAsia="Times New Roman" w:hAnsi="Times New Roman" w:cs="Times New Roman"/>
          <w:noProof/>
          <w:sz w:val="20"/>
          <w:szCs w:val="20"/>
        </w:rPr>
        <w:drawing>
          <wp:inline distT="0" distB="0" distL="114300" distR="114300" wp14:anchorId="448A4849" wp14:editId="0803FCDA">
            <wp:extent cx="428625" cy="5873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8625" cy="587375"/>
                    </a:xfrm>
                    <a:prstGeom prst="rect">
                      <a:avLst/>
                    </a:prstGeom>
                    <a:ln/>
                  </pic:spPr>
                </pic:pic>
              </a:graphicData>
            </a:graphic>
          </wp:inline>
        </w:drawing>
      </w:r>
    </w:p>
    <w:p w14:paraId="6D10C247" w14:textId="77777777" w:rsidR="00F46870" w:rsidRDefault="00000000">
      <w:pPr>
        <w:spacing w:after="200"/>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УКРАЇНА</w:t>
      </w:r>
    </w:p>
    <w:p w14:paraId="36FA1C6C" w14:textId="77777777" w:rsidR="00F46870" w:rsidRDefault="00000000">
      <w:pPr>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БОЯРСЬКА МІСЬКА РАДА </w:t>
      </w:r>
    </w:p>
    <w:p w14:paraId="3421342D" w14:textId="77777777" w:rsidR="00F46870" w:rsidRDefault="00000000">
      <w:pPr>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КИЇВСЬКОЇ ОБЛАСТІ</w:t>
      </w:r>
    </w:p>
    <w:p w14:paraId="78DB6D1F" w14:textId="77777777" w:rsidR="00F46870" w:rsidRDefault="00F46870">
      <w:pPr>
        <w:ind w:firstLine="0"/>
        <w:jc w:val="center"/>
        <w:rPr>
          <w:rFonts w:ascii="Times New Roman" w:eastAsia="Times New Roman" w:hAnsi="Times New Roman" w:cs="Times New Roman"/>
        </w:rPr>
      </w:pPr>
    </w:p>
    <w:p w14:paraId="14F6491B" w14:textId="77777777" w:rsidR="00F46870" w:rsidRDefault="00000000">
      <w:pPr>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ВИКОНАВЧИЙ КОМІТЕТ</w:t>
      </w:r>
    </w:p>
    <w:p w14:paraId="475F5A9D" w14:textId="77777777" w:rsidR="00F46870" w:rsidRDefault="00F46870">
      <w:pPr>
        <w:ind w:firstLine="0"/>
        <w:jc w:val="center"/>
        <w:rPr>
          <w:rFonts w:ascii="Times New Roman" w:eastAsia="Times New Roman" w:hAnsi="Times New Roman" w:cs="Times New Roman"/>
        </w:rPr>
      </w:pPr>
    </w:p>
    <w:p w14:paraId="30240FA7" w14:textId="77777777" w:rsidR="00F46870" w:rsidRDefault="00000000">
      <w:pPr>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РІШЕННЯ</w:t>
      </w:r>
    </w:p>
    <w:p w14:paraId="33563167" w14:textId="77777777" w:rsidR="00C20E2C" w:rsidRDefault="00C20E2C">
      <w:pPr>
        <w:widowControl w:val="0"/>
        <w:shd w:val="clear" w:color="auto" w:fill="FFFFFF"/>
        <w:ind w:firstLine="0"/>
        <w:rPr>
          <w:rFonts w:ascii="Times New Roman" w:eastAsia="Times New Roman" w:hAnsi="Times New Roman" w:cs="Times New Roman"/>
          <w:sz w:val="28"/>
          <w:szCs w:val="28"/>
          <w:lang w:val="uk-UA"/>
        </w:rPr>
      </w:pPr>
    </w:p>
    <w:p w14:paraId="5730F9A0" w14:textId="064E2132" w:rsidR="00F46870" w:rsidRDefault="00C20E2C">
      <w:pPr>
        <w:widowControl w:val="0"/>
        <w:shd w:val="clear" w:color="auto" w:fill="FFFFFF"/>
        <w:ind w:firstLine="0"/>
        <w:rPr>
          <w:rFonts w:ascii="Times New Roman" w:eastAsia="Times New Roman" w:hAnsi="Times New Roman" w:cs="Times New Roman"/>
          <w:b/>
          <w:bCs/>
          <w:sz w:val="28"/>
          <w:szCs w:val="28"/>
        </w:rPr>
      </w:pPr>
      <w:r>
        <w:rPr>
          <w:rFonts w:ascii="Times New Roman" w:eastAsia="Times New Roman" w:hAnsi="Times New Roman" w:cs="Times New Roman"/>
          <w:sz w:val="28"/>
          <w:szCs w:val="28"/>
          <w:lang w:val="uk-UA"/>
        </w:rPr>
        <w:t>15</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01</w:t>
      </w:r>
      <w:r>
        <w:rPr>
          <w:rFonts w:ascii="Times New Roman" w:eastAsia="Times New Roman" w:hAnsi="Times New Roman" w:cs="Times New Roman"/>
          <w:sz w:val="28"/>
          <w:szCs w:val="28"/>
        </w:rPr>
        <w:t>.202</w:t>
      </w:r>
      <w:r>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rPr>
        <w:t xml:space="preserve"> р.</w:t>
      </w:r>
      <w:r w:rsidRPr="00C20E2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м. Боярка</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9</w:t>
      </w:r>
    </w:p>
    <w:p w14:paraId="2491703B" w14:textId="77777777" w:rsidR="00C20E2C" w:rsidRDefault="00C20E2C">
      <w:pPr>
        <w:widowControl w:val="0"/>
        <w:shd w:val="clear" w:color="auto" w:fill="FFFFFF"/>
        <w:ind w:firstLine="0"/>
        <w:jc w:val="both"/>
        <w:rPr>
          <w:rFonts w:ascii="Times New Roman" w:eastAsia="Times New Roman" w:hAnsi="Times New Roman" w:cs="Times New Roman"/>
          <w:b/>
          <w:bCs/>
          <w:sz w:val="28"/>
          <w:szCs w:val="28"/>
          <w:lang w:val="uk-UA"/>
        </w:rPr>
      </w:pPr>
    </w:p>
    <w:p w14:paraId="0CE5509C" w14:textId="0CB205B4" w:rsidR="00F46870" w:rsidRDefault="00000000">
      <w:pPr>
        <w:widowControl w:val="0"/>
        <w:shd w:val="clear" w:color="auto" w:fill="FFFFFF"/>
        <w:ind w:firstLine="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Про затвердження Порядку здійснення компенсаційних виплат за пільговий проїзд окремих категорій громадян на залізничному транспорті приміського сполучення за рахунок коштів місцевого бюджету на 2026 рік </w:t>
      </w:r>
    </w:p>
    <w:p w14:paraId="54523036" w14:textId="77777777" w:rsidR="00F46870" w:rsidRDefault="00F46870">
      <w:pPr>
        <w:widowControl w:val="0"/>
        <w:ind w:firstLine="851"/>
        <w:jc w:val="both"/>
        <w:rPr>
          <w:rFonts w:ascii="Times New Roman" w:eastAsia="Times New Roman" w:hAnsi="Times New Roman" w:cs="Times New Roman"/>
          <w:sz w:val="28"/>
          <w:szCs w:val="28"/>
        </w:rPr>
      </w:pPr>
    </w:p>
    <w:p w14:paraId="701062A7" w14:textId="77777777" w:rsidR="00F46870" w:rsidRDefault="00000000">
      <w:pPr>
        <w:spacing w:before="12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Керуючись п. 22 ч. 1 ст. 26 Закону України «Про місцеве самоврядування в Україні», </w:t>
      </w:r>
      <w:r>
        <w:rPr>
          <w:rFonts w:ascii="Times New Roman" w:eastAsia="Times New Roman" w:hAnsi="Times New Roman" w:cs="Times New Roman"/>
          <w:sz w:val="26"/>
          <w:szCs w:val="26"/>
          <w:highlight w:val="white"/>
        </w:rPr>
        <w:t xml:space="preserve">ст. 91 Бюджетного кодексу України для належного виконання </w:t>
      </w:r>
      <w:r>
        <w:rPr>
          <w:rFonts w:ascii="Times New Roman" w:eastAsia="Times New Roman" w:hAnsi="Times New Roman" w:cs="Times New Roman"/>
          <w:sz w:val="26"/>
          <w:szCs w:val="26"/>
        </w:rPr>
        <w:t>Програми компенсації пільгових перевезень окремих категорій громадян в залізничному транспорті приміського сполучення на 2026 рік затвердженої рішенням Боярської міської ради № 79/4315 від 23.12.2025 року з метою забезпечення соціального захисту окремих категорій громадян Боярської територіальної громади в частині безоплатного проїзду в залізничному транспорті приміського сполучення, -</w:t>
      </w:r>
    </w:p>
    <w:p w14:paraId="3FA5951B" w14:textId="77777777" w:rsidR="00F46870" w:rsidRDefault="00F46870">
      <w:pPr>
        <w:spacing w:before="120"/>
        <w:ind w:firstLine="0"/>
        <w:jc w:val="both"/>
        <w:rPr>
          <w:rFonts w:ascii="Times New Roman" w:eastAsia="Times New Roman" w:hAnsi="Times New Roman" w:cs="Times New Roman"/>
          <w:sz w:val="26"/>
          <w:szCs w:val="26"/>
        </w:rPr>
      </w:pPr>
    </w:p>
    <w:p w14:paraId="4E561123" w14:textId="77777777" w:rsidR="00F46870" w:rsidRDefault="00000000">
      <w:pPr>
        <w:widowControl w:val="0"/>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ВИКОНАВЧИЙ КОМІТЕТ</w:t>
      </w:r>
    </w:p>
    <w:p w14:paraId="56DC4DDF" w14:textId="77777777" w:rsidR="00F46870" w:rsidRDefault="00000000">
      <w:pPr>
        <w:widowControl w:val="0"/>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ВИРІШИВ:</w:t>
      </w:r>
    </w:p>
    <w:p w14:paraId="5CA43BE7" w14:textId="77777777" w:rsidR="00F46870" w:rsidRDefault="00000000">
      <w:pPr>
        <w:widowControl w:val="0"/>
        <w:numPr>
          <w:ilvl w:val="0"/>
          <w:numId w:val="1"/>
        </w:numPr>
        <w:shd w:val="clear" w:color="auto" w:fill="FFFFFF"/>
        <w:jc w:val="both"/>
        <w:rPr>
          <w:rFonts w:ascii="Times New Roman" w:eastAsia="Times New Roman" w:hAnsi="Times New Roman" w:cs="Times New Roman"/>
          <w:sz w:val="28"/>
          <w:szCs w:val="28"/>
        </w:rPr>
      </w:pPr>
      <w:bookmarkStart w:id="0" w:name="_heading=h.3as93ovxk9j6" w:colFirst="0" w:colLast="0"/>
      <w:bookmarkEnd w:id="0"/>
      <w:r>
        <w:rPr>
          <w:rFonts w:ascii="Times New Roman" w:eastAsia="Times New Roman" w:hAnsi="Times New Roman" w:cs="Times New Roman"/>
          <w:sz w:val="28"/>
          <w:szCs w:val="28"/>
        </w:rPr>
        <w:t>Затвердити Порядок</w:t>
      </w:r>
      <w:r>
        <w:rPr>
          <w:rFonts w:ascii="Times New Roman" w:eastAsia="Times New Roman" w:hAnsi="Times New Roman" w:cs="Times New Roman"/>
        </w:rPr>
        <w:t xml:space="preserve"> </w:t>
      </w:r>
      <w:r>
        <w:rPr>
          <w:rFonts w:ascii="Times New Roman" w:eastAsia="Times New Roman" w:hAnsi="Times New Roman" w:cs="Times New Roman"/>
          <w:sz w:val="28"/>
          <w:szCs w:val="28"/>
        </w:rPr>
        <w:t>здійснення компенсаційних виплат за пільговий проїзд окремих категорій громадян на залізничному транспорті приміського сполучення за рахунок коштів місцевого бюджету на  2026 рік (додається) передбаченої Програмою компенсації пільгових перевезень окремих категорій громадян в залізничному транспорті приміського сполучення на 2026 рік затвердженої рішенням Боярської міської ради № 79/4315 від 23.12.2025 року.</w:t>
      </w:r>
    </w:p>
    <w:p w14:paraId="239AE93B" w14:textId="77777777" w:rsidR="00F46870" w:rsidRDefault="00000000">
      <w:pPr>
        <w:widowControl w:val="0"/>
        <w:numPr>
          <w:ilvl w:val="0"/>
          <w:numId w:val="1"/>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Контроль за виконання даного рішення покласти на заступника міського голови згідно розподілу функціональних обов’язків. </w:t>
      </w:r>
    </w:p>
    <w:p w14:paraId="08F24DE2" w14:textId="77777777" w:rsidR="00F46870" w:rsidRDefault="00F46870">
      <w:pPr>
        <w:ind w:firstLine="709"/>
        <w:jc w:val="both"/>
        <w:rPr>
          <w:rFonts w:ascii="Times New Roman" w:eastAsia="Times New Roman" w:hAnsi="Times New Roman" w:cs="Times New Roman"/>
          <w:sz w:val="28"/>
          <w:szCs w:val="28"/>
        </w:rPr>
      </w:pPr>
    </w:p>
    <w:p w14:paraId="52A29B96" w14:textId="77777777" w:rsidR="00F46870" w:rsidRDefault="00F46870">
      <w:pPr>
        <w:ind w:firstLine="709"/>
        <w:jc w:val="both"/>
        <w:rPr>
          <w:rFonts w:ascii="Times New Roman" w:eastAsia="Times New Roman" w:hAnsi="Times New Roman" w:cs="Times New Roman"/>
          <w:sz w:val="28"/>
          <w:szCs w:val="28"/>
        </w:rPr>
      </w:pPr>
    </w:p>
    <w:p w14:paraId="4337A415" w14:textId="69E4ECCC" w:rsidR="00F46870" w:rsidRDefault="00000000">
      <w:pPr>
        <w:ind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w:t>
      </w:r>
      <w:r w:rsidR="00D8354E">
        <w:rPr>
          <w:rFonts w:ascii="Times New Roman" w:eastAsia="Times New Roman" w:hAnsi="Times New Roman" w:cs="Times New Roman"/>
          <w:b/>
          <w:bCs/>
          <w:sz w:val="28"/>
          <w:szCs w:val="28"/>
          <w:lang w:val="uk-UA"/>
        </w:rPr>
        <w:t>ІСЬКИЙ ГОЛОВА</w:t>
      </w:r>
      <w:r>
        <w:rPr>
          <w:rFonts w:ascii="Times New Roman" w:eastAsia="Times New Roman" w:hAnsi="Times New Roman" w:cs="Times New Roman"/>
          <w:b/>
          <w:bCs/>
          <w:sz w:val="28"/>
          <w:szCs w:val="28"/>
        </w:rPr>
        <w:t xml:space="preserve">                                                                Олександр ЗАРУБІН </w:t>
      </w:r>
    </w:p>
    <w:p w14:paraId="489E8442" w14:textId="77777777" w:rsidR="00F46870" w:rsidRDefault="00F46870">
      <w:pPr>
        <w:shd w:val="clear" w:color="auto" w:fill="FFFFFF"/>
        <w:spacing w:after="160"/>
        <w:ind w:firstLine="0"/>
        <w:rPr>
          <w:rFonts w:ascii="Times New Roman" w:eastAsia="Times New Roman" w:hAnsi="Times New Roman" w:cs="Times New Roman"/>
          <w:b/>
          <w:bCs/>
          <w:sz w:val="28"/>
          <w:szCs w:val="28"/>
        </w:rPr>
      </w:pPr>
    </w:p>
    <w:p w14:paraId="0444AE86" w14:textId="77777777" w:rsidR="00F46870" w:rsidRDefault="00F46870">
      <w:pPr>
        <w:ind w:firstLine="0"/>
        <w:jc w:val="both"/>
        <w:rPr>
          <w:rFonts w:ascii="Times New Roman" w:eastAsia="Times New Roman" w:hAnsi="Times New Roman" w:cs="Times New Roman"/>
          <w:b/>
          <w:bCs/>
          <w:sz w:val="28"/>
          <w:szCs w:val="28"/>
        </w:rPr>
      </w:pPr>
    </w:p>
    <w:p w14:paraId="59E7F649" w14:textId="77777777" w:rsidR="00F46870" w:rsidRDefault="00F46870">
      <w:pPr>
        <w:ind w:firstLine="0"/>
        <w:jc w:val="both"/>
        <w:rPr>
          <w:rFonts w:ascii="Times New Roman" w:eastAsia="Times New Roman" w:hAnsi="Times New Roman" w:cs="Times New Roman"/>
          <w:b/>
          <w:bCs/>
          <w:sz w:val="28"/>
          <w:szCs w:val="28"/>
        </w:rPr>
      </w:pPr>
    </w:p>
    <w:p w14:paraId="32E043C9" w14:textId="77777777" w:rsidR="00F46870" w:rsidRDefault="00F46870">
      <w:pPr>
        <w:ind w:firstLine="0"/>
        <w:jc w:val="both"/>
        <w:rPr>
          <w:rFonts w:ascii="Times New Roman" w:eastAsia="Times New Roman" w:hAnsi="Times New Roman" w:cs="Times New Roman"/>
          <w:b/>
          <w:bCs/>
          <w:sz w:val="28"/>
          <w:szCs w:val="28"/>
        </w:rPr>
      </w:pPr>
    </w:p>
    <w:p w14:paraId="609533C2" w14:textId="77777777" w:rsidR="00F46870" w:rsidRDefault="00F46870">
      <w:pPr>
        <w:ind w:firstLine="0"/>
        <w:jc w:val="both"/>
        <w:rPr>
          <w:rFonts w:ascii="Times New Roman" w:eastAsia="Times New Roman" w:hAnsi="Times New Roman" w:cs="Times New Roman"/>
          <w:b/>
          <w:bCs/>
          <w:sz w:val="28"/>
          <w:szCs w:val="28"/>
        </w:rPr>
      </w:pPr>
    </w:p>
    <w:p w14:paraId="56EF8D17" w14:textId="77777777" w:rsidR="00F46870" w:rsidRDefault="00F46870">
      <w:pPr>
        <w:ind w:firstLine="0"/>
        <w:jc w:val="both"/>
        <w:rPr>
          <w:rFonts w:ascii="Times New Roman" w:eastAsia="Times New Roman" w:hAnsi="Times New Roman" w:cs="Times New Roman"/>
          <w:b/>
          <w:bCs/>
          <w:sz w:val="28"/>
          <w:szCs w:val="28"/>
        </w:rPr>
      </w:pPr>
    </w:p>
    <w:p w14:paraId="3F048F9C" w14:textId="77777777" w:rsidR="00F46870" w:rsidRDefault="00F46870">
      <w:pPr>
        <w:spacing w:after="200"/>
        <w:ind w:firstLine="0"/>
        <w:rPr>
          <w:rFonts w:ascii="Times New Roman" w:eastAsia="Times New Roman" w:hAnsi="Times New Roman" w:cs="Times New Roman"/>
          <w:sz w:val="28"/>
          <w:szCs w:val="28"/>
        </w:rPr>
      </w:pPr>
    </w:p>
    <w:p w14:paraId="2D062EDC" w14:textId="77777777" w:rsidR="00F46870" w:rsidRDefault="00F46870">
      <w:pPr>
        <w:spacing w:after="200"/>
        <w:ind w:firstLine="0"/>
        <w:rPr>
          <w:rFonts w:ascii="Times New Roman" w:eastAsia="Times New Roman" w:hAnsi="Times New Roman" w:cs="Times New Roman"/>
          <w:sz w:val="28"/>
          <w:szCs w:val="28"/>
        </w:rPr>
      </w:pPr>
    </w:p>
    <w:p w14:paraId="614089EF" w14:textId="77777777" w:rsidR="00F46870" w:rsidRDefault="00F46870">
      <w:pPr>
        <w:spacing w:after="200"/>
        <w:ind w:firstLine="0"/>
        <w:rPr>
          <w:rFonts w:ascii="Times New Roman" w:eastAsia="Times New Roman" w:hAnsi="Times New Roman" w:cs="Times New Roman"/>
          <w:sz w:val="28"/>
          <w:szCs w:val="28"/>
        </w:rPr>
      </w:pPr>
    </w:p>
    <w:p w14:paraId="03F871C4" w14:textId="77777777" w:rsidR="00F46870" w:rsidRDefault="00F46870">
      <w:pPr>
        <w:spacing w:after="200"/>
        <w:ind w:firstLine="0"/>
        <w:rPr>
          <w:rFonts w:ascii="Times New Roman" w:eastAsia="Times New Roman" w:hAnsi="Times New Roman" w:cs="Times New Roman"/>
          <w:sz w:val="28"/>
          <w:szCs w:val="28"/>
        </w:rPr>
      </w:pPr>
    </w:p>
    <w:p w14:paraId="6D311ACE" w14:textId="77777777" w:rsidR="00F46870" w:rsidRDefault="00F46870">
      <w:pPr>
        <w:spacing w:after="200"/>
        <w:ind w:firstLine="0"/>
        <w:rPr>
          <w:rFonts w:ascii="Times New Roman" w:eastAsia="Times New Roman" w:hAnsi="Times New Roman" w:cs="Times New Roman"/>
          <w:sz w:val="28"/>
          <w:szCs w:val="28"/>
        </w:rPr>
      </w:pPr>
    </w:p>
    <w:p w14:paraId="0FDE504B" w14:textId="77777777" w:rsidR="00F46870" w:rsidRDefault="00F46870">
      <w:pPr>
        <w:spacing w:after="200"/>
        <w:ind w:firstLine="0"/>
        <w:rPr>
          <w:rFonts w:ascii="Times New Roman" w:eastAsia="Times New Roman" w:hAnsi="Times New Roman" w:cs="Times New Roman"/>
          <w:sz w:val="28"/>
          <w:szCs w:val="28"/>
        </w:rPr>
      </w:pPr>
    </w:p>
    <w:p w14:paraId="5EBAFFAC" w14:textId="77777777" w:rsidR="00F46870" w:rsidRDefault="00F46870">
      <w:pPr>
        <w:spacing w:after="200"/>
        <w:ind w:firstLine="0"/>
        <w:rPr>
          <w:rFonts w:ascii="Times New Roman" w:eastAsia="Times New Roman" w:hAnsi="Times New Roman" w:cs="Times New Roman"/>
          <w:sz w:val="28"/>
          <w:szCs w:val="28"/>
        </w:rPr>
      </w:pPr>
    </w:p>
    <w:p w14:paraId="46EF4CB0" w14:textId="77777777" w:rsidR="00F46870" w:rsidRDefault="00F46870">
      <w:pPr>
        <w:spacing w:after="200"/>
        <w:ind w:firstLine="0"/>
        <w:rPr>
          <w:rFonts w:ascii="Times New Roman" w:eastAsia="Times New Roman" w:hAnsi="Times New Roman" w:cs="Times New Roman"/>
          <w:sz w:val="28"/>
          <w:szCs w:val="28"/>
        </w:rPr>
      </w:pPr>
    </w:p>
    <w:p w14:paraId="655DE8A8" w14:textId="77777777" w:rsidR="00F46870" w:rsidRDefault="00F46870">
      <w:pPr>
        <w:spacing w:after="200"/>
        <w:ind w:firstLine="0"/>
        <w:rPr>
          <w:rFonts w:ascii="Times New Roman" w:eastAsia="Times New Roman" w:hAnsi="Times New Roman" w:cs="Times New Roman"/>
          <w:sz w:val="28"/>
          <w:szCs w:val="28"/>
        </w:rPr>
      </w:pPr>
    </w:p>
    <w:p w14:paraId="5EB36460" w14:textId="77777777" w:rsidR="00F46870" w:rsidRDefault="00F46870">
      <w:pPr>
        <w:spacing w:after="200"/>
        <w:ind w:firstLine="0"/>
        <w:rPr>
          <w:rFonts w:ascii="Times New Roman" w:eastAsia="Times New Roman" w:hAnsi="Times New Roman" w:cs="Times New Roman"/>
          <w:sz w:val="28"/>
          <w:szCs w:val="28"/>
        </w:rPr>
      </w:pPr>
    </w:p>
    <w:p w14:paraId="231E8D92" w14:textId="77777777" w:rsidR="00F46870" w:rsidRDefault="00F46870">
      <w:pPr>
        <w:spacing w:after="200"/>
        <w:ind w:firstLine="0"/>
        <w:rPr>
          <w:rFonts w:ascii="Times New Roman" w:eastAsia="Times New Roman" w:hAnsi="Times New Roman" w:cs="Times New Roman"/>
          <w:sz w:val="28"/>
          <w:szCs w:val="28"/>
        </w:rPr>
      </w:pPr>
    </w:p>
    <w:p w14:paraId="6629D395" w14:textId="77777777" w:rsidR="00F46870" w:rsidRDefault="00F46870">
      <w:pPr>
        <w:spacing w:after="200"/>
        <w:ind w:firstLine="0"/>
        <w:rPr>
          <w:rFonts w:ascii="Times New Roman" w:eastAsia="Times New Roman" w:hAnsi="Times New Roman" w:cs="Times New Roman"/>
          <w:sz w:val="28"/>
          <w:szCs w:val="28"/>
        </w:rPr>
      </w:pPr>
    </w:p>
    <w:p w14:paraId="6DA6E826" w14:textId="77777777" w:rsidR="00F46870" w:rsidRDefault="00F46870">
      <w:pPr>
        <w:spacing w:after="200"/>
        <w:ind w:firstLine="0"/>
        <w:rPr>
          <w:rFonts w:ascii="Times New Roman" w:eastAsia="Times New Roman" w:hAnsi="Times New Roman" w:cs="Times New Roman"/>
          <w:sz w:val="28"/>
          <w:szCs w:val="28"/>
        </w:rPr>
      </w:pPr>
    </w:p>
    <w:p w14:paraId="3724DEA9" w14:textId="77777777" w:rsidR="00F46870" w:rsidRDefault="00F46870">
      <w:pPr>
        <w:spacing w:after="200"/>
        <w:ind w:firstLine="0"/>
        <w:rPr>
          <w:rFonts w:ascii="Times New Roman" w:eastAsia="Times New Roman" w:hAnsi="Times New Roman" w:cs="Times New Roman"/>
          <w:sz w:val="28"/>
          <w:szCs w:val="28"/>
        </w:rPr>
      </w:pPr>
    </w:p>
    <w:p w14:paraId="1C7EBFC1" w14:textId="77777777" w:rsidR="00F46870" w:rsidRDefault="00F46870">
      <w:pPr>
        <w:spacing w:after="200"/>
        <w:ind w:firstLine="0"/>
        <w:rPr>
          <w:rFonts w:ascii="Times New Roman" w:eastAsia="Times New Roman" w:hAnsi="Times New Roman" w:cs="Times New Roman"/>
          <w:sz w:val="28"/>
          <w:szCs w:val="28"/>
        </w:rPr>
      </w:pPr>
    </w:p>
    <w:p w14:paraId="458F1818" w14:textId="77777777" w:rsidR="00F46870" w:rsidRDefault="00000000">
      <w:pPr>
        <w:spacing w:after="20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Автор </w:t>
      </w:r>
      <w:proofErr w:type="spellStart"/>
      <w:r>
        <w:rPr>
          <w:rFonts w:ascii="Times New Roman" w:eastAsia="Times New Roman" w:hAnsi="Times New Roman" w:cs="Times New Roman"/>
          <w:sz w:val="28"/>
          <w:szCs w:val="28"/>
        </w:rPr>
        <w:t>проекту</w:t>
      </w:r>
      <w:proofErr w:type="spellEnd"/>
      <w:r>
        <w:rPr>
          <w:rFonts w:ascii="Times New Roman" w:eastAsia="Times New Roman" w:hAnsi="Times New Roman" w:cs="Times New Roman"/>
          <w:sz w:val="28"/>
          <w:szCs w:val="28"/>
        </w:rPr>
        <w:t xml:space="preserve"> рішення:</w:t>
      </w:r>
    </w:p>
    <w:p w14:paraId="1D9C276A" w14:textId="77777777" w:rsidR="00F46870" w:rsidRDefault="00000000">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Начальник УСЗН </w:t>
      </w:r>
    </w:p>
    <w:p w14:paraId="0AA0C70E" w14:textId="77777777" w:rsidR="00F46870" w:rsidRDefault="00000000">
      <w:pPr>
        <w:ind w:right="15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Боярської міської ради                                                                         О.ПАПОЯН</w:t>
      </w:r>
    </w:p>
    <w:p w14:paraId="55012ABE" w14:textId="77777777" w:rsidR="00F46870" w:rsidRDefault="00F46870">
      <w:pPr>
        <w:ind w:firstLine="0"/>
        <w:rPr>
          <w:rFonts w:ascii="Times New Roman" w:eastAsia="Times New Roman" w:hAnsi="Times New Roman" w:cs="Times New Roman"/>
          <w:sz w:val="28"/>
          <w:szCs w:val="28"/>
        </w:rPr>
      </w:pPr>
    </w:p>
    <w:p w14:paraId="28D19FE1" w14:textId="77777777" w:rsidR="00F46870" w:rsidRDefault="00F46870">
      <w:pPr>
        <w:ind w:firstLine="0"/>
        <w:rPr>
          <w:rFonts w:ascii="Times New Roman" w:eastAsia="Times New Roman" w:hAnsi="Times New Roman" w:cs="Times New Roman"/>
          <w:sz w:val="28"/>
          <w:szCs w:val="28"/>
        </w:rPr>
      </w:pPr>
    </w:p>
    <w:p w14:paraId="0CEF40F3" w14:textId="77777777" w:rsidR="00F46870" w:rsidRDefault="00000000">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Погоджено:</w:t>
      </w:r>
    </w:p>
    <w:p w14:paraId="519B6552" w14:textId="77777777" w:rsidR="00F46870" w:rsidRDefault="00F46870">
      <w:pPr>
        <w:ind w:firstLine="0"/>
        <w:rPr>
          <w:rFonts w:ascii="Times New Roman" w:eastAsia="Times New Roman" w:hAnsi="Times New Roman" w:cs="Times New Roman"/>
          <w:sz w:val="28"/>
          <w:szCs w:val="28"/>
        </w:rPr>
      </w:pPr>
    </w:p>
    <w:p w14:paraId="518AD9B9" w14:textId="77777777" w:rsidR="00F46870" w:rsidRDefault="00000000">
      <w:pPr>
        <w:ind w:right="14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міського голови                                                            Н. УЛЬЯНОВА</w:t>
      </w:r>
    </w:p>
    <w:p w14:paraId="56CF6D5D" w14:textId="77777777" w:rsidR="00F46870" w:rsidRDefault="00F46870">
      <w:pPr>
        <w:ind w:firstLine="0"/>
        <w:rPr>
          <w:rFonts w:ascii="Times New Roman" w:eastAsia="Times New Roman" w:hAnsi="Times New Roman" w:cs="Times New Roman"/>
          <w:sz w:val="28"/>
          <w:szCs w:val="28"/>
        </w:rPr>
      </w:pPr>
    </w:p>
    <w:p w14:paraId="6EA37CD9" w14:textId="77777777" w:rsidR="00F46870" w:rsidRDefault="00F46870">
      <w:pPr>
        <w:tabs>
          <w:tab w:val="left" w:pos="7575"/>
        </w:tabs>
        <w:ind w:firstLine="0"/>
        <w:rPr>
          <w:rFonts w:ascii="Times New Roman" w:eastAsia="Times New Roman" w:hAnsi="Times New Roman" w:cs="Times New Roman"/>
          <w:sz w:val="28"/>
          <w:szCs w:val="28"/>
        </w:rPr>
      </w:pPr>
    </w:p>
    <w:p w14:paraId="10F97889" w14:textId="77777777" w:rsidR="00F46870" w:rsidRDefault="00F46870">
      <w:pPr>
        <w:tabs>
          <w:tab w:val="left" w:pos="7575"/>
        </w:tabs>
        <w:ind w:firstLine="0"/>
        <w:rPr>
          <w:rFonts w:ascii="Times New Roman" w:eastAsia="Times New Roman" w:hAnsi="Times New Roman" w:cs="Times New Roman"/>
          <w:sz w:val="28"/>
          <w:szCs w:val="28"/>
        </w:rPr>
      </w:pPr>
    </w:p>
    <w:p w14:paraId="4D91E23B" w14:textId="77777777" w:rsidR="00F46870" w:rsidRDefault="00000000">
      <w:pPr>
        <w:tabs>
          <w:tab w:val="left" w:pos="7575"/>
        </w:tabs>
        <w:ind w:right="14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Керуючий справами                                                                   Г. САЛАМАТІНА</w:t>
      </w:r>
    </w:p>
    <w:p w14:paraId="70A0CFB1" w14:textId="77777777" w:rsidR="00F46870" w:rsidRDefault="00F46870">
      <w:pPr>
        <w:ind w:firstLine="0"/>
        <w:rPr>
          <w:rFonts w:ascii="Times New Roman" w:eastAsia="Times New Roman" w:hAnsi="Times New Roman" w:cs="Times New Roman"/>
          <w:sz w:val="28"/>
          <w:szCs w:val="28"/>
        </w:rPr>
      </w:pPr>
    </w:p>
    <w:p w14:paraId="644CA678" w14:textId="77777777" w:rsidR="00F46870" w:rsidRDefault="00F46870">
      <w:pPr>
        <w:ind w:firstLine="0"/>
        <w:rPr>
          <w:rFonts w:ascii="Times New Roman" w:eastAsia="Times New Roman" w:hAnsi="Times New Roman" w:cs="Times New Roman"/>
          <w:sz w:val="28"/>
          <w:szCs w:val="28"/>
        </w:rPr>
      </w:pPr>
    </w:p>
    <w:p w14:paraId="6B9B3C75" w14:textId="77777777" w:rsidR="00F46870" w:rsidRDefault="00F46870">
      <w:pPr>
        <w:ind w:firstLine="0"/>
        <w:rPr>
          <w:rFonts w:ascii="Times New Roman" w:eastAsia="Times New Roman" w:hAnsi="Times New Roman" w:cs="Times New Roman"/>
          <w:sz w:val="28"/>
          <w:szCs w:val="28"/>
        </w:rPr>
      </w:pPr>
    </w:p>
    <w:p w14:paraId="3D6B3FCD" w14:textId="77777777" w:rsidR="00F46870" w:rsidRDefault="00000000">
      <w:pPr>
        <w:ind w:right="15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юридичного відділу                                                Л. МАРУЖЕНКО</w:t>
      </w:r>
    </w:p>
    <w:p w14:paraId="567B7982" w14:textId="77777777" w:rsidR="00F46870" w:rsidRDefault="00F46870">
      <w:pPr>
        <w:ind w:firstLine="0"/>
        <w:rPr>
          <w:rFonts w:ascii="Times New Roman" w:eastAsia="Times New Roman" w:hAnsi="Times New Roman" w:cs="Times New Roman"/>
          <w:sz w:val="28"/>
          <w:szCs w:val="28"/>
        </w:rPr>
      </w:pPr>
    </w:p>
    <w:p w14:paraId="59F1487E" w14:textId="77777777" w:rsidR="00F46870" w:rsidRDefault="00F46870">
      <w:pPr>
        <w:tabs>
          <w:tab w:val="left" w:pos="7575"/>
        </w:tabs>
        <w:ind w:firstLine="0"/>
        <w:rPr>
          <w:rFonts w:ascii="Times New Roman" w:eastAsia="Times New Roman" w:hAnsi="Times New Roman" w:cs="Times New Roman"/>
          <w:sz w:val="28"/>
          <w:szCs w:val="28"/>
        </w:rPr>
      </w:pPr>
    </w:p>
    <w:p w14:paraId="1876E291" w14:textId="77777777" w:rsidR="00F46870" w:rsidRDefault="00F46870">
      <w:pPr>
        <w:ind w:firstLine="0"/>
        <w:rPr>
          <w:rFonts w:ascii="Times New Roman" w:eastAsia="Times New Roman" w:hAnsi="Times New Roman" w:cs="Times New Roman"/>
          <w:sz w:val="28"/>
          <w:szCs w:val="28"/>
        </w:rPr>
      </w:pPr>
    </w:p>
    <w:p w14:paraId="23DE9185" w14:textId="77777777" w:rsidR="00F46870" w:rsidRDefault="00000000">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спеціаліст з питань запобігання</w:t>
      </w:r>
    </w:p>
    <w:p w14:paraId="2C8161AD" w14:textId="77777777" w:rsidR="00F46870" w:rsidRDefault="00000000">
      <w:pPr>
        <w:ind w:right="15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та виявлення корупції                                                                  О. НАРДЕКОВА</w:t>
      </w:r>
    </w:p>
    <w:p w14:paraId="7A8CF2D3" w14:textId="77777777" w:rsidR="00F46870" w:rsidRDefault="00F46870">
      <w:pPr>
        <w:ind w:firstLine="0"/>
        <w:rPr>
          <w:rFonts w:ascii="Times New Roman" w:eastAsia="Times New Roman" w:hAnsi="Times New Roman" w:cs="Times New Roman"/>
          <w:sz w:val="28"/>
          <w:szCs w:val="28"/>
        </w:rPr>
      </w:pPr>
    </w:p>
    <w:p w14:paraId="0C4C85B6" w14:textId="77777777" w:rsidR="00F46870" w:rsidRDefault="00F46870">
      <w:pPr>
        <w:pBdr>
          <w:top w:val="nil"/>
          <w:left w:val="nil"/>
          <w:bottom w:val="nil"/>
          <w:right w:val="nil"/>
          <w:between w:val="nil"/>
        </w:pBdr>
        <w:ind w:left="1" w:hanging="3"/>
        <w:jc w:val="right"/>
        <w:rPr>
          <w:rFonts w:ascii="Times New Roman" w:eastAsia="Times New Roman" w:hAnsi="Times New Roman" w:cs="Times New Roman"/>
          <w:color w:val="FF0000"/>
          <w:sz w:val="28"/>
          <w:szCs w:val="28"/>
        </w:rPr>
      </w:pPr>
    </w:p>
    <w:p w14:paraId="6EB250BC" w14:textId="77777777" w:rsidR="00F46870" w:rsidRDefault="00F46870">
      <w:pPr>
        <w:pBdr>
          <w:top w:val="nil"/>
          <w:left w:val="nil"/>
          <w:bottom w:val="nil"/>
          <w:right w:val="nil"/>
          <w:between w:val="nil"/>
        </w:pBdr>
        <w:ind w:left="1" w:hanging="3"/>
        <w:jc w:val="both"/>
        <w:rPr>
          <w:rFonts w:ascii="Times New Roman" w:eastAsia="Times New Roman" w:hAnsi="Times New Roman" w:cs="Times New Roman"/>
          <w:color w:val="FF0000"/>
          <w:sz w:val="28"/>
          <w:szCs w:val="28"/>
        </w:rPr>
      </w:pPr>
    </w:p>
    <w:p w14:paraId="49D03049" w14:textId="77777777" w:rsidR="00F46870" w:rsidRDefault="00F46870">
      <w:pPr>
        <w:pBdr>
          <w:top w:val="nil"/>
          <w:left w:val="nil"/>
          <w:bottom w:val="nil"/>
          <w:right w:val="nil"/>
          <w:between w:val="nil"/>
        </w:pBdr>
        <w:ind w:left="1" w:hanging="3"/>
        <w:jc w:val="center"/>
        <w:rPr>
          <w:rFonts w:ascii="Times New Roman" w:eastAsia="Times New Roman" w:hAnsi="Times New Roman" w:cs="Times New Roman"/>
          <w:color w:val="FF0000"/>
          <w:sz w:val="28"/>
          <w:szCs w:val="28"/>
        </w:rPr>
      </w:pPr>
    </w:p>
    <w:p w14:paraId="52D94140" w14:textId="77777777" w:rsidR="00F46870" w:rsidRDefault="00F46870">
      <w:pPr>
        <w:ind w:firstLine="0"/>
        <w:rPr>
          <w:rFonts w:ascii="Times New Roman" w:eastAsia="Times New Roman" w:hAnsi="Times New Roman" w:cs="Times New Roman"/>
          <w:i/>
          <w:iCs/>
          <w:sz w:val="26"/>
          <w:szCs w:val="26"/>
        </w:rPr>
      </w:pPr>
    </w:p>
    <w:p w14:paraId="73A92131" w14:textId="77777777" w:rsidR="00F46870" w:rsidRDefault="00F46870">
      <w:pPr>
        <w:ind w:left="1" w:hanging="3"/>
        <w:jc w:val="right"/>
        <w:rPr>
          <w:rFonts w:ascii="Times New Roman" w:eastAsia="Times New Roman" w:hAnsi="Times New Roman" w:cs="Times New Roman"/>
          <w:i/>
          <w:iCs/>
          <w:sz w:val="26"/>
          <w:szCs w:val="26"/>
        </w:rPr>
      </w:pPr>
    </w:p>
    <w:p w14:paraId="3A6B590D" w14:textId="77777777" w:rsidR="00F46870" w:rsidRDefault="00000000">
      <w:pPr>
        <w:ind w:left="1" w:hanging="3"/>
        <w:jc w:val="right"/>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«ЗАТВЕРДЖЕНО»</w:t>
      </w:r>
    </w:p>
    <w:p w14:paraId="43441220" w14:textId="77777777" w:rsidR="00F46870" w:rsidRDefault="00000000">
      <w:pPr>
        <w:ind w:left="1" w:hanging="3"/>
        <w:jc w:val="right"/>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                                            Рішенням виконавчого комітету                                                                          Боярської міської ради                                                                    </w:t>
      </w:r>
    </w:p>
    <w:p w14:paraId="25783DA1" w14:textId="008F76FD" w:rsidR="00F46870" w:rsidRPr="00C20E2C" w:rsidRDefault="00000000">
      <w:pPr>
        <w:ind w:left="1" w:hanging="3"/>
        <w:jc w:val="right"/>
        <w:rPr>
          <w:rFonts w:ascii="Times New Roman" w:eastAsia="Times New Roman" w:hAnsi="Times New Roman" w:cs="Times New Roman"/>
          <w:sz w:val="8"/>
          <w:szCs w:val="8"/>
          <w:lang w:val="uk-UA"/>
        </w:rPr>
      </w:pPr>
      <w:r>
        <w:rPr>
          <w:rFonts w:ascii="Times New Roman" w:eastAsia="Times New Roman" w:hAnsi="Times New Roman" w:cs="Times New Roman"/>
          <w:i/>
          <w:iCs/>
          <w:sz w:val="26"/>
          <w:szCs w:val="26"/>
        </w:rPr>
        <w:t xml:space="preserve"> від </w:t>
      </w:r>
      <w:r w:rsidR="00C20E2C">
        <w:rPr>
          <w:rFonts w:ascii="Times New Roman" w:eastAsia="Times New Roman" w:hAnsi="Times New Roman" w:cs="Times New Roman"/>
          <w:i/>
          <w:iCs/>
          <w:sz w:val="26"/>
          <w:szCs w:val="26"/>
          <w:lang w:val="uk-UA"/>
        </w:rPr>
        <w:t>15</w:t>
      </w:r>
      <w:r>
        <w:rPr>
          <w:rFonts w:ascii="Times New Roman" w:eastAsia="Times New Roman" w:hAnsi="Times New Roman" w:cs="Times New Roman"/>
          <w:i/>
          <w:iCs/>
          <w:sz w:val="26"/>
          <w:szCs w:val="26"/>
        </w:rPr>
        <w:t>.01.2026 року №</w:t>
      </w:r>
      <w:r w:rsidR="00C20E2C">
        <w:rPr>
          <w:rFonts w:ascii="Times New Roman" w:eastAsia="Times New Roman" w:hAnsi="Times New Roman" w:cs="Times New Roman"/>
          <w:i/>
          <w:iCs/>
          <w:sz w:val="26"/>
          <w:szCs w:val="26"/>
          <w:lang w:val="uk-UA"/>
        </w:rPr>
        <w:t xml:space="preserve"> 2</w:t>
      </w:r>
      <w:r>
        <w:rPr>
          <w:rFonts w:ascii="Times New Roman" w:eastAsia="Times New Roman" w:hAnsi="Times New Roman" w:cs="Times New Roman"/>
          <w:i/>
          <w:iCs/>
          <w:sz w:val="26"/>
          <w:szCs w:val="26"/>
        </w:rPr>
        <w:t>/</w:t>
      </w:r>
      <w:r w:rsidR="00C20E2C">
        <w:rPr>
          <w:rFonts w:ascii="Times New Roman" w:eastAsia="Times New Roman" w:hAnsi="Times New Roman" w:cs="Times New Roman"/>
          <w:i/>
          <w:iCs/>
          <w:sz w:val="26"/>
          <w:szCs w:val="26"/>
          <w:lang w:val="uk-UA"/>
        </w:rPr>
        <w:t>9</w:t>
      </w:r>
    </w:p>
    <w:p w14:paraId="10E10177" w14:textId="77777777" w:rsidR="00F46870" w:rsidRDefault="00F46870">
      <w:pPr>
        <w:ind w:left="1" w:hanging="3"/>
        <w:jc w:val="center"/>
        <w:rPr>
          <w:rFonts w:ascii="Times New Roman" w:eastAsia="Times New Roman" w:hAnsi="Times New Roman" w:cs="Times New Roman"/>
          <w:sz w:val="28"/>
          <w:szCs w:val="28"/>
        </w:rPr>
      </w:pPr>
    </w:p>
    <w:p w14:paraId="2301D9A5" w14:textId="77777777" w:rsidR="00F46870" w:rsidRDefault="00F46870">
      <w:pPr>
        <w:ind w:left="1" w:hanging="3"/>
        <w:jc w:val="center"/>
        <w:rPr>
          <w:rFonts w:ascii="Times New Roman" w:eastAsia="Times New Roman" w:hAnsi="Times New Roman" w:cs="Times New Roman"/>
          <w:sz w:val="28"/>
          <w:szCs w:val="28"/>
        </w:rPr>
      </w:pPr>
    </w:p>
    <w:p w14:paraId="19075740" w14:textId="77777777" w:rsidR="00F46870" w:rsidRDefault="00F46870">
      <w:pPr>
        <w:ind w:left="1" w:hanging="3"/>
        <w:jc w:val="center"/>
        <w:rPr>
          <w:rFonts w:ascii="Times New Roman" w:eastAsia="Times New Roman" w:hAnsi="Times New Roman" w:cs="Times New Roman"/>
          <w:sz w:val="28"/>
          <w:szCs w:val="28"/>
        </w:rPr>
      </w:pPr>
    </w:p>
    <w:p w14:paraId="49AAF097" w14:textId="77777777" w:rsidR="00F46870" w:rsidRDefault="00F46870">
      <w:pPr>
        <w:ind w:left="1" w:hanging="3"/>
        <w:jc w:val="center"/>
        <w:rPr>
          <w:rFonts w:ascii="Times New Roman" w:eastAsia="Times New Roman" w:hAnsi="Times New Roman" w:cs="Times New Roman"/>
          <w:sz w:val="28"/>
          <w:szCs w:val="28"/>
        </w:rPr>
      </w:pPr>
    </w:p>
    <w:p w14:paraId="3DDCAF7E" w14:textId="77777777" w:rsidR="00F46870" w:rsidRDefault="00F46870">
      <w:pPr>
        <w:ind w:left="1" w:hanging="3"/>
        <w:jc w:val="center"/>
        <w:rPr>
          <w:rFonts w:ascii="Times New Roman" w:eastAsia="Times New Roman" w:hAnsi="Times New Roman" w:cs="Times New Roman"/>
          <w:sz w:val="28"/>
          <w:szCs w:val="28"/>
        </w:rPr>
      </w:pPr>
    </w:p>
    <w:p w14:paraId="5645380F" w14:textId="77777777" w:rsidR="00F46870" w:rsidRDefault="00000000">
      <w:pPr>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ПОРЯДОК</w:t>
      </w:r>
    </w:p>
    <w:p w14:paraId="388475A3" w14:textId="77777777" w:rsidR="00F46870" w:rsidRDefault="00000000">
      <w:pPr>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здійснення компенсаційних виплат за пільговий проїзд окремих категорій громадян на залізничному транспорті приміського сполучення за рахунок коштів місцевого бюджету на 2026 рік</w:t>
      </w:r>
    </w:p>
    <w:p w14:paraId="4CA1AE0E" w14:textId="77777777" w:rsidR="00F46870" w:rsidRDefault="00F46870">
      <w:pPr>
        <w:ind w:left="1" w:hanging="3"/>
        <w:jc w:val="both"/>
        <w:rPr>
          <w:rFonts w:ascii="Times New Roman" w:eastAsia="Times New Roman" w:hAnsi="Times New Roman" w:cs="Times New Roman"/>
          <w:sz w:val="28"/>
          <w:szCs w:val="28"/>
        </w:rPr>
      </w:pPr>
    </w:p>
    <w:p w14:paraId="719F1FA2" w14:textId="77777777" w:rsidR="00F46870" w:rsidRDefault="00000000">
      <w:pPr>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ЗАГАЛЬНІ ПОЛОЖЕННЯ</w:t>
      </w:r>
    </w:p>
    <w:p w14:paraId="008D6DCF"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Цей Порядок визначає механізм надання пільг на проїзд в залізничному транспорті приміського сполучення окремим категоріям громадян та здійснення компенсаційних виплат за пільговий проїзд окремих категорій громадян на залізничному транспорті приміського сполучення (далі– компенсаційні виплати) за рахунок та в межах коштів місцевого бюджету, передбачених на зазначені цілі (далі - Порядок).</w:t>
      </w:r>
    </w:p>
    <w:p w14:paraId="4CBA5DAA"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Законодавчою та нормативною основою Порядку є Бюджетний кодекс України, закони України про Державний бюджет України, «Про залізничний транспорт», «Про місцеве самоврядування в Україні», постанов Кабінету Міністрів України від 16.12.2009 р. № 1359 «Про затвердження порядку розрахунку обсягів компенсаційних виплат за пільгові перевезення залізничним транспортом окремих категорій громадян», від 29.01.2003 року  № 117 «Про Єдиний державний автоматизований реєстр осіб, які мають право на пільги», Програми компенсації пільгових перевезень окремих категорій громадян в залізничному транспорті приміського сполучення на 2026 рік затвердженої рішенням Боярської міської ради, інші законодавчі і нормативні акти, що регулюють відносини у відповідній сфері.</w:t>
      </w:r>
    </w:p>
    <w:p w14:paraId="24A816D5"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Дія Порядку поширюється на пільгові перевезення приміським залізничним транспортом на підставі оформлених та виданих пасажирам безоплатних (пільгових) проїзних документів (квитків).</w:t>
      </w:r>
    </w:p>
    <w:p w14:paraId="5F80A0AD"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Відшкодування за пільгові перевезення окремих категорій громадян здійснюється виробничому підрозділу Київської дирекції залізничних перевезень філії «Приміська пасажирська компанія» АТ «Укрзалізниця»  (далі - АТ «Укрзалізниця») за пільгові перевезення окремих категорій громадян на залізничному транспорті приміського сполучення, в межах обсягів бюджетних призначень, передбачених в місцевому бюджеті на компенсацію цих послуг (перевезень).</w:t>
      </w:r>
    </w:p>
    <w:p w14:paraId="64A0E8A2"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Компенсаційні виплати АТ «Укрзалізниця» здійснюються на підставі договору про виплату компенсації за пільговий проїзд окремих категорій громадян залізничним транспортом приміського сполучення (далі - договір) Додаток № 4 до Порядку. Договір укладається на відповідний бюджетний рік.</w:t>
      </w:r>
    </w:p>
    <w:p w14:paraId="0C097C40" w14:textId="77777777" w:rsidR="00F46870" w:rsidRDefault="00F46870">
      <w:pPr>
        <w:ind w:left="1" w:hanging="3"/>
        <w:jc w:val="center"/>
        <w:rPr>
          <w:rFonts w:ascii="Times New Roman" w:eastAsia="Times New Roman" w:hAnsi="Times New Roman" w:cs="Times New Roman"/>
          <w:sz w:val="28"/>
          <w:szCs w:val="28"/>
        </w:rPr>
      </w:pPr>
    </w:p>
    <w:p w14:paraId="62F05E37" w14:textId="77777777" w:rsidR="00F46870" w:rsidRDefault="00000000">
      <w:pPr>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ЗДІЙСНЕННЯ КОМПЕНСАЦІЙНИХ ВИПЛАТ</w:t>
      </w:r>
    </w:p>
    <w:p w14:paraId="3A5B624F"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Компенсаційні виплати здійснюються на підставі договору укладеного між АТ «Укрзалізниця» та управлінням соціального захисту населення Боярської міської ради. Для укладення Договору АТ «Укрзалізниця» подає наступний пакет документів:</w:t>
      </w:r>
    </w:p>
    <w:p w14:paraId="5ED753FA" w14:textId="77777777" w:rsidR="00F46870" w:rsidRDefault="00000000">
      <w:pPr>
        <w:numPr>
          <w:ilvl w:val="0"/>
          <w:numId w:val="2"/>
        </w:numPr>
        <w:ind w:left="1" w:hanging="3"/>
        <w:jc w:val="both"/>
        <w:rPr>
          <w:sz w:val="28"/>
          <w:szCs w:val="28"/>
        </w:rPr>
      </w:pPr>
      <w:r>
        <w:rPr>
          <w:rFonts w:ascii="Times New Roman" w:eastAsia="Times New Roman" w:hAnsi="Times New Roman" w:cs="Times New Roman"/>
          <w:sz w:val="28"/>
          <w:szCs w:val="28"/>
        </w:rPr>
        <w:t>Витяг з Єдиного державного реєстру юридичних осіб та фізичних осіб-підприємців;</w:t>
      </w:r>
    </w:p>
    <w:p w14:paraId="05BD9183" w14:textId="77777777" w:rsidR="00F46870" w:rsidRDefault="00000000">
      <w:pPr>
        <w:numPr>
          <w:ilvl w:val="0"/>
          <w:numId w:val="2"/>
        </w:numPr>
        <w:ind w:left="1" w:hanging="3"/>
        <w:jc w:val="both"/>
        <w:rPr>
          <w:sz w:val="28"/>
          <w:szCs w:val="28"/>
        </w:rPr>
      </w:pPr>
      <w:r>
        <w:rPr>
          <w:rFonts w:ascii="Times New Roman" w:eastAsia="Times New Roman" w:hAnsi="Times New Roman" w:cs="Times New Roman"/>
          <w:sz w:val="28"/>
          <w:szCs w:val="28"/>
        </w:rPr>
        <w:t>Копію ліцензії на право здійснення залізничних пасажирських перевезень.</w:t>
      </w:r>
    </w:p>
    <w:p w14:paraId="54841373" w14:textId="77777777" w:rsidR="00F46870" w:rsidRDefault="00F46870">
      <w:pPr>
        <w:ind w:left="1" w:hanging="3"/>
        <w:jc w:val="both"/>
        <w:rPr>
          <w:rFonts w:ascii="Times New Roman" w:eastAsia="Times New Roman" w:hAnsi="Times New Roman" w:cs="Times New Roman"/>
          <w:sz w:val="28"/>
          <w:szCs w:val="28"/>
        </w:rPr>
      </w:pPr>
    </w:p>
    <w:p w14:paraId="69EAF9D7"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Для отримання компенсаційних виплат за рахунок коштів місцевого бюджету АТ «Укрзалізниця» щомісячно не пізніше 15 числа місяця, що настає за звітним, надає до управління соціального захисту населення Боярської міської ради:</w:t>
      </w:r>
    </w:p>
    <w:p w14:paraId="767FAFDA"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Облікову форму про недоотримані кошти за перевезення залізничним транспортом окремих категорій громадян, витрати на перевезення яких відшкодовуються з міського бюджету по Боярській міській територіальній громаді за минулий місяць, за формою, передбаченою Порядком розрахунку обсягів компенсаційних виплат за пільгові перевезення залізничним транспортом окремих категорій громадян, який затверджено постановою Кабінету Міністрів України від 16.12.2009 р № 1359, Додаток 1 до Порядку.</w:t>
      </w:r>
    </w:p>
    <w:p w14:paraId="1B8A3CFA"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Розрахунок втрат доходів від пільгових перевезень пасажирів в залізничному транспорті приміського сполучення у минулому місяці за формою згідно Додатку № 2 до Порядку;</w:t>
      </w:r>
    </w:p>
    <w:p w14:paraId="21520330"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Зведену відомість по типах квитків за минулий місяць за формою згідно Додатку № 3 до Порядку;</w:t>
      </w:r>
    </w:p>
    <w:p w14:paraId="6250FD09"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Керівники АТ «Укрзалізниця» несуть персональну відповідальність за достовірність наданих розрахунків.</w:t>
      </w:r>
    </w:p>
    <w:p w14:paraId="58082FBD"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Облік пільгових перевезень та визначення вартості послуг, наданих пільговикам у минулому місяці залізничним транспортом, проводиться Київська дирекція залізничних перевезень відповідно до постанови Кабінету Міністрів України від 16.12.2009 р. № 1359 «Про затвердження Порядку розрахунку обсягів компенсаційних виплат за пільгові перевезення залізничним транспортом окремих категорій громадян».</w:t>
      </w:r>
    </w:p>
    <w:p w14:paraId="4D1C4DF6"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На підставі наданих документів управління соціального захисту населення Боярської міської ради та АТ «Укрзалізниця» складають акти звіряння розрахунків.</w:t>
      </w:r>
    </w:p>
    <w:p w14:paraId="51E7AA36"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У разі неподання або несвоєчасного подання АТ «Укрзалізниця» в управління соціального захисту населення Боярської міської ради документів для проведення компенсації втрат доходів від перевезення пільгових категорій громадян, відшкодування проводиться в наступному місяці.</w:t>
      </w:r>
    </w:p>
    <w:p w14:paraId="3F79BD46"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Управління соціального захисту населення Боярської міської ради приймає до відшкодування суми вартості послуг, наданих з пільгового перевезення у поточному році, в межах річного обсягу коштів, передбачених у Договорі на відповідні цілі.</w:t>
      </w:r>
    </w:p>
    <w:p w14:paraId="3C5EF03C"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У разі скорочення (збільшення) обсягу затверджених в місцевому бюджеті асигнувань на компенсаційні виплати, управління соціального захисту населення Боярської міської ради вживає заходи щодо приведення договірних </w:t>
      </w:r>
      <w:r>
        <w:rPr>
          <w:rFonts w:ascii="Times New Roman" w:eastAsia="Times New Roman" w:hAnsi="Times New Roman" w:cs="Times New Roman"/>
          <w:sz w:val="28"/>
          <w:szCs w:val="28"/>
        </w:rPr>
        <w:lastRenderedPageBreak/>
        <w:t>зобов’язань з АТ «Укрзалізниця» та обсягів бюджетних зобов’язань у відповідність до уточнених обсягів бюджетних асигнувань.</w:t>
      </w:r>
    </w:p>
    <w:p w14:paraId="2133046B"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Здійснення компенсаційних виплат припиняється у разі закінчення терміну дії договору про перевезення пасажирів, повного закінчення терміну дії або позбавлення перевізника ліцензії на здійснення залізничних пасажирських перевезень або повного використання бюджетних асигнувань передбачених в місцевому бюджеті на відповідний рік на зазначені цілі.</w:t>
      </w:r>
    </w:p>
    <w:p w14:paraId="3D3D2F73"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Цей Порядок діє до його відміни або до затвердження центральними органами виконавчої влади відповідного нормативно-правового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який буде регламентувати відносини у цій сфері.</w:t>
      </w:r>
    </w:p>
    <w:p w14:paraId="6F52198E" w14:textId="77777777" w:rsidR="00F46870" w:rsidRDefault="00000000">
      <w:pPr>
        <w:ind w:left="1" w:hanging="3"/>
        <w:jc w:val="both"/>
        <w:rPr>
          <w:rFonts w:ascii="Times New Roman" w:eastAsia="Times New Roman" w:hAnsi="Times New Roman" w:cs="Times New Roman"/>
          <w:sz w:val="28"/>
          <w:szCs w:val="28"/>
        </w:rPr>
      </w:pPr>
      <w:bookmarkStart w:id="1" w:name="_heading=h.gjdgxs" w:colFirst="0" w:colLast="0"/>
      <w:bookmarkEnd w:id="1"/>
      <w:r>
        <w:rPr>
          <w:rFonts w:ascii="Times New Roman" w:eastAsia="Times New Roman" w:hAnsi="Times New Roman" w:cs="Times New Roman"/>
          <w:sz w:val="28"/>
          <w:szCs w:val="28"/>
        </w:rPr>
        <w:t xml:space="preserve">                                                                                            </w:t>
      </w:r>
    </w:p>
    <w:p w14:paraId="3BAB4111" w14:textId="77777777" w:rsidR="00F46870" w:rsidRDefault="00F46870">
      <w:pPr>
        <w:spacing w:after="200" w:line="276" w:lineRule="auto"/>
        <w:ind w:firstLine="0"/>
        <w:rPr>
          <w:rFonts w:ascii="Times New Roman" w:eastAsia="Times New Roman" w:hAnsi="Times New Roman" w:cs="Times New Roman"/>
          <w:b/>
          <w:bCs/>
          <w:sz w:val="28"/>
          <w:szCs w:val="28"/>
          <w:highlight w:val="white"/>
        </w:rPr>
      </w:pPr>
    </w:p>
    <w:p w14:paraId="33EBF2FB" w14:textId="77777777" w:rsidR="00F46870" w:rsidRDefault="00000000">
      <w:pPr>
        <w:spacing w:after="200" w:line="276"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Керуючий справами                                                         Ганна САЛАМАТІНА</w:t>
      </w:r>
      <w:r>
        <w:rPr>
          <w:rFonts w:ascii="Times New Roman" w:eastAsia="Times New Roman" w:hAnsi="Times New Roman" w:cs="Times New Roman"/>
          <w:b/>
          <w:bCs/>
          <w:sz w:val="28"/>
          <w:szCs w:val="28"/>
          <w:highlight w:val="white"/>
        </w:rPr>
        <w:tab/>
      </w:r>
      <w:r>
        <w:rPr>
          <w:rFonts w:ascii="Times New Roman" w:eastAsia="Times New Roman" w:hAnsi="Times New Roman" w:cs="Times New Roman"/>
          <w:b/>
          <w:bCs/>
          <w:sz w:val="28"/>
          <w:szCs w:val="28"/>
          <w:highlight w:val="white"/>
        </w:rPr>
        <w:tab/>
        <w:t xml:space="preserve">                </w:t>
      </w:r>
    </w:p>
    <w:p w14:paraId="7DD55DCC" w14:textId="77777777" w:rsidR="00F46870" w:rsidRDefault="00F46870">
      <w:pPr>
        <w:ind w:left="1" w:hanging="3"/>
        <w:jc w:val="both"/>
        <w:rPr>
          <w:rFonts w:ascii="Times New Roman" w:eastAsia="Times New Roman" w:hAnsi="Times New Roman" w:cs="Times New Roman"/>
          <w:sz w:val="28"/>
          <w:szCs w:val="28"/>
        </w:rPr>
      </w:pPr>
    </w:p>
    <w:p w14:paraId="7D7C5A69"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6A55F5D" w14:textId="77777777" w:rsidR="00F46870" w:rsidRDefault="00F46870">
      <w:pPr>
        <w:ind w:left="1" w:hanging="3"/>
        <w:jc w:val="both"/>
        <w:rPr>
          <w:rFonts w:ascii="Times New Roman" w:eastAsia="Times New Roman" w:hAnsi="Times New Roman" w:cs="Times New Roman"/>
          <w:sz w:val="28"/>
          <w:szCs w:val="28"/>
        </w:rPr>
      </w:pPr>
    </w:p>
    <w:p w14:paraId="314837F2"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A970B7E" w14:textId="77777777" w:rsidR="00F46870" w:rsidRDefault="00F46870">
      <w:pPr>
        <w:ind w:left="1" w:hanging="3"/>
        <w:jc w:val="both"/>
        <w:rPr>
          <w:rFonts w:ascii="Times New Roman" w:eastAsia="Times New Roman" w:hAnsi="Times New Roman" w:cs="Times New Roman"/>
          <w:sz w:val="28"/>
          <w:szCs w:val="28"/>
        </w:rPr>
      </w:pPr>
    </w:p>
    <w:p w14:paraId="4FA0ACAD" w14:textId="77777777" w:rsidR="00F46870" w:rsidRDefault="00F46870">
      <w:pPr>
        <w:ind w:left="1" w:hanging="3"/>
        <w:jc w:val="both"/>
        <w:rPr>
          <w:rFonts w:ascii="Times New Roman" w:eastAsia="Times New Roman" w:hAnsi="Times New Roman" w:cs="Times New Roman"/>
          <w:sz w:val="28"/>
          <w:szCs w:val="28"/>
        </w:rPr>
      </w:pPr>
    </w:p>
    <w:p w14:paraId="620D42C3" w14:textId="77777777" w:rsidR="00F46870" w:rsidRDefault="00F46870">
      <w:pPr>
        <w:ind w:left="1" w:hanging="3"/>
        <w:jc w:val="both"/>
        <w:rPr>
          <w:rFonts w:ascii="Times New Roman" w:eastAsia="Times New Roman" w:hAnsi="Times New Roman" w:cs="Times New Roman"/>
          <w:sz w:val="28"/>
          <w:szCs w:val="28"/>
        </w:rPr>
      </w:pPr>
    </w:p>
    <w:p w14:paraId="31C70B7B" w14:textId="77777777" w:rsidR="00F46870" w:rsidRDefault="00F46870">
      <w:pPr>
        <w:ind w:left="1" w:hanging="3"/>
        <w:jc w:val="both"/>
        <w:rPr>
          <w:rFonts w:ascii="Times New Roman" w:eastAsia="Times New Roman" w:hAnsi="Times New Roman" w:cs="Times New Roman"/>
          <w:sz w:val="28"/>
          <w:szCs w:val="28"/>
        </w:rPr>
      </w:pPr>
    </w:p>
    <w:p w14:paraId="3C1042F4" w14:textId="77777777" w:rsidR="00F46870" w:rsidRDefault="00F46870">
      <w:pPr>
        <w:ind w:left="1" w:hanging="3"/>
        <w:jc w:val="both"/>
        <w:rPr>
          <w:rFonts w:ascii="Times New Roman" w:eastAsia="Times New Roman" w:hAnsi="Times New Roman" w:cs="Times New Roman"/>
          <w:sz w:val="28"/>
          <w:szCs w:val="28"/>
        </w:rPr>
      </w:pPr>
    </w:p>
    <w:p w14:paraId="56E5593D" w14:textId="77777777" w:rsidR="00F46870" w:rsidRDefault="00F46870">
      <w:pPr>
        <w:ind w:left="1" w:hanging="3"/>
        <w:jc w:val="both"/>
        <w:rPr>
          <w:rFonts w:ascii="Times New Roman" w:eastAsia="Times New Roman" w:hAnsi="Times New Roman" w:cs="Times New Roman"/>
          <w:sz w:val="28"/>
          <w:szCs w:val="28"/>
        </w:rPr>
      </w:pPr>
    </w:p>
    <w:p w14:paraId="379D67C1" w14:textId="77777777" w:rsidR="00F46870" w:rsidRDefault="00F46870">
      <w:pPr>
        <w:ind w:left="1" w:hanging="3"/>
        <w:jc w:val="both"/>
        <w:rPr>
          <w:rFonts w:ascii="Times New Roman" w:eastAsia="Times New Roman" w:hAnsi="Times New Roman" w:cs="Times New Roman"/>
          <w:sz w:val="28"/>
          <w:szCs w:val="28"/>
        </w:rPr>
      </w:pPr>
    </w:p>
    <w:p w14:paraId="2CA234DA" w14:textId="77777777" w:rsidR="00F46870" w:rsidRDefault="00F46870">
      <w:pPr>
        <w:ind w:left="1" w:hanging="3"/>
        <w:jc w:val="both"/>
        <w:rPr>
          <w:rFonts w:ascii="Times New Roman" w:eastAsia="Times New Roman" w:hAnsi="Times New Roman" w:cs="Times New Roman"/>
          <w:sz w:val="28"/>
          <w:szCs w:val="28"/>
        </w:rPr>
      </w:pPr>
    </w:p>
    <w:p w14:paraId="65D24B96" w14:textId="77777777" w:rsidR="00F46870" w:rsidRDefault="00F46870">
      <w:pPr>
        <w:ind w:left="1" w:hanging="3"/>
        <w:jc w:val="both"/>
        <w:rPr>
          <w:rFonts w:ascii="Times New Roman" w:eastAsia="Times New Roman" w:hAnsi="Times New Roman" w:cs="Times New Roman"/>
          <w:sz w:val="28"/>
          <w:szCs w:val="28"/>
        </w:rPr>
      </w:pPr>
    </w:p>
    <w:p w14:paraId="4FAAA2C4" w14:textId="77777777" w:rsidR="00F46870" w:rsidRDefault="00F46870">
      <w:pPr>
        <w:ind w:left="1" w:hanging="3"/>
        <w:jc w:val="both"/>
        <w:rPr>
          <w:rFonts w:ascii="Times New Roman" w:eastAsia="Times New Roman" w:hAnsi="Times New Roman" w:cs="Times New Roman"/>
          <w:sz w:val="28"/>
          <w:szCs w:val="28"/>
        </w:rPr>
      </w:pPr>
    </w:p>
    <w:p w14:paraId="60331AE8" w14:textId="77777777" w:rsidR="00F46870" w:rsidRDefault="00F46870">
      <w:pPr>
        <w:ind w:left="1" w:hanging="3"/>
        <w:jc w:val="both"/>
        <w:rPr>
          <w:rFonts w:ascii="Times New Roman" w:eastAsia="Times New Roman" w:hAnsi="Times New Roman" w:cs="Times New Roman"/>
          <w:sz w:val="28"/>
          <w:szCs w:val="28"/>
        </w:rPr>
      </w:pPr>
    </w:p>
    <w:p w14:paraId="239C3117" w14:textId="77777777" w:rsidR="00F46870" w:rsidRDefault="00F46870">
      <w:pPr>
        <w:ind w:left="1" w:hanging="3"/>
        <w:jc w:val="both"/>
        <w:rPr>
          <w:rFonts w:ascii="Times New Roman" w:eastAsia="Times New Roman" w:hAnsi="Times New Roman" w:cs="Times New Roman"/>
          <w:sz w:val="28"/>
          <w:szCs w:val="28"/>
        </w:rPr>
      </w:pPr>
    </w:p>
    <w:p w14:paraId="3A140E08" w14:textId="77777777" w:rsidR="00F46870" w:rsidRDefault="00F46870">
      <w:pPr>
        <w:ind w:left="1" w:hanging="3"/>
        <w:jc w:val="both"/>
        <w:rPr>
          <w:rFonts w:ascii="Times New Roman" w:eastAsia="Times New Roman" w:hAnsi="Times New Roman" w:cs="Times New Roman"/>
          <w:sz w:val="28"/>
          <w:szCs w:val="28"/>
        </w:rPr>
      </w:pPr>
    </w:p>
    <w:p w14:paraId="2E6B181B" w14:textId="77777777" w:rsidR="00F46870" w:rsidRDefault="00F46870">
      <w:pPr>
        <w:ind w:left="1" w:hanging="3"/>
        <w:jc w:val="both"/>
        <w:rPr>
          <w:rFonts w:ascii="Times New Roman" w:eastAsia="Times New Roman" w:hAnsi="Times New Roman" w:cs="Times New Roman"/>
          <w:sz w:val="28"/>
          <w:szCs w:val="28"/>
        </w:rPr>
      </w:pPr>
    </w:p>
    <w:p w14:paraId="5D889D6C" w14:textId="77777777" w:rsidR="00F46870" w:rsidRDefault="00F46870">
      <w:pPr>
        <w:ind w:left="1" w:hanging="3"/>
        <w:jc w:val="both"/>
        <w:rPr>
          <w:rFonts w:ascii="Times New Roman" w:eastAsia="Times New Roman" w:hAnsi="Times New Roman" w:cs="Times New Roman"/>
          <w:sz w:val="28"/>
          <w:szCs w:val="28"/>
        </w:rPr>
      </w:pPr>
    </w:p>
    <w:p w14:paraId="5D0C1B5D" w14:textId="77777777" w:rsidR="00F46870" w:rsidRDefault="00F46870">
      <w:pPr>
        <w:ind w:left="1" w:hanging="3"/>
        <w:jc w:val="both"/>
        <w:rPr>
          <w:rFonts w:ascii="Times New Roman" w:eastAsia="Times New Roman" w:hAnsi="Times New Roman" w:cs="Times New Roman"/>
          <w:sz w:val="28"/>
          <w:szCs w:val="28"/>
        </w:rPr>
      </w:pPr>
    </w:p>
    <w:p w14:paraId="3482A48A" w14:textId="77777777" w:rsidR="00F46870" w:rsidRDefault="00F46870">
      <w:pPr>
        <w:ind w:left="1" w:hanging="3"/>
        <w:jc w:val="both"/>
        <w:rPr>
          <w:rFonts w:ascii="Times New Roman" w:eastAsia="Times New Roman" w:hAnsi="Times New Roman" w:cs="Times New Roman"/>
          <w:sz w:val="28"/>
          <w:szCs w:val="28"/>
        </w:rPr>
      </w:pPr>
    </w:p>
    <w:p w14:paraId="12EF0F3D" w14:textId="77777777" w:rsidR="00F46870" w:rsidRDefault="00F46870">
      <w:pPr>
        <w:ind w:left="1" w:hanging="3"/>
        <w:jc w:val="both"/>
        <w:rPr>
          <w:rFonts w:ascii="Times New Roman" w:eastAsia="Times New Roman" w:hAnsi="Times New Roman" w:cs="Times New Roman"/>
          <w:sz w:val="28"/>
          <w:szCs w:val="28"/>
        </w:rPr>
      </w:pPr>
    </w:p>
    <w:p w14:paraId="7828471C" w14:textId="77777777" w:rsidR="00F46870" w:rsidRDefault="00F46870">
      <w:pPr>
        <w:ind w:left="1" w:hanging="3"/>
        <w:jc w:val="both"/>
        <w:rPr>
          <w:rFonts w:ascii="Times New Roman" w:eastAsia="Times New Roman" w:hAnsi="Times New Roman" w:cs="Times New Roman"/>
          <w:sz w:val="28"/>
          <w:szCs w:val="28"/>
        </w:rPr>
      </w:pPr>
    </w:p>
    <w:p w14:paraId="3C3D06F7" w14:textId="77777777" w:rsidR="00F46870" w:rsidRDefault="00F46870">
      <w:pPr>
        <w:ind w:left="1" w:hanging="3"/>
        <w:jc w:val="both"/>
        <w:rPr>
          <w:rFonts w:ascii="Times New Roman" w:eastAsia="Times New Roman" w:hAnsi="Times New Roman" w:cs="Times New Roman"/>
          <w:sz w:val="28"/>
          <w:szCs w:val="28"/>
        </w:rPr>
      </w:pPr>
    </w:p>
    <w:p w14:paraId="0C410D12" w14:textId="77777777" w:rsidR="00F46870" w:rsidRDefault="00F46870">
      <w:pPr>
        <w:ind w:left="1" w:hanging="3"/>
        <w:jc w:val="both"/>
        <w:rPr>
          <w:rFonts w:ascii="Times New Roman" w:eastAsia="Times New Roman" w:hAnsi="Times New Roman" w:cs="Times New Roman"/>
          <w:sz w:val="28"/>
          <w:szCs w:val="28"/>
        </w:rPr>
      </w:pPr>
    </w:p>
    <w:p w14:paraId="369F2F20" w14:textId="77777777" w:rsidR="00F46870" w:rsidRDefault="00F46870">
      <w:pPr>
        <w:ind w:left="1" w:hanging="3"/>
        <w:jc w:val="both"/>
        <w:rPr>
          <w:rFonts w:ascii="Times New Roman" w:eastAsia="Times New Roman" w:hAnsi="Times New Roman" w:cs="Times New Roman"/>
          <w:sz w:val="28"/>
          <w:szCs w:val="28"/>
        </w:rPr>
      </w:pPr>
    </w:p>
    <w:p w14:paraId="13DFB253" w14:textId="77777777" w:rsidR="00F46870" w:rsidRDefault="00F46870">
      <w:pPr>
        <w:ind w:left="1" w:hanging="3"/>
        <w:jc w:val="right"/>
        <w:rPr>
          <w:rFonts w:ascii="Times New Roman" w:eastAsia="Times New Roman" w:hAnsi="Times New Roman" w:cs="Times New Roman"/>
          <w:i/>
          <w:iCs/>
          <w:sz w:val="28"/>
          <w:szCs w:val="28"/>
        </w:rPr>
      </w:pPr>
    </w:p>
    <w:p w14:paraId="07C8C983" w14:textId="77777777" w:rsidR="00F46870" w:rsidRDefault="00F46870">
      <w:pPr>
        <w:ind w:left="-1" w:firstLine="0"/>
        <w:rPr>
          <w:rFonts w:ascii="Times New Roman" w:eastAsia="Times New Roman" w:hAnsi="Times New Roman" w:cs="Times New Roman"/>
          <w:i/>
          <w:iCs/>
          <w:sz w:val="28"/>
          <w:szCs w:val="28"/>
        </w:rPr>
      </w:pPr>
    </w:p>
    <w:p w14:paraId="3CE75246" w14:textId="77777777" w:rsidR="00F46870" w:rsidRDefault="00F46870">
      <w:pPr>
        <w:ind w:left="-1" w:firstLine="0"/>
        <w:rPr>
          <w:rFonts w:ascii="Times New Roman" w:eastAsia="Times New Roman" w:hAnsi="Times New Roman" w:cs="Times New Roman"/>
          <w:i/>
          <w:iCs/>
          <w:sz w:val="28"/>
          <w:szCs w:val="28"/>
        </w:rPr>
      </w:pPr>
    </w:p>
    <w:p w14:paraId="5AC88193" w14:textId="77777777" w:rsidR="00D8354E" w:rsidRDefault="00D8354E">
      <w:pPr>
        <w:ind w:left="1" w:hanging="3"/>
        <w:jc w:val="right"/>
        <w:rPr>
          <w:rFonts w:ascii="Times New Roman" w:eastAsia="Times New Roman" w:hAnsi="Times New Roman" w:cs="Times New Roman"/>
          <w:i/>
          <w:iCs/>
          <w:sz w:val="28"/>
          <w:szCs w:val="28"/>
          <w:lang w:val="uk-UA"/>
        </w:rPr>
      </w:pPr>
    </w:p>
    <w:p w14:paraId="3219FEF7" w14:textId="77777777" w:rsidR="00D8354E" w:rsidRDefault="00D8354E">
      <w:pPr>
        <w:ind w:left="1" w:hanging="3"/>
        <w:jc w:val="right"/>
        <w:rPr>
          <w:rFonts w:ascii="Times New Roman" w:eastAsia="Times New Roman" w:hAnsi="Times New Roman" w:cs="Times New Roman"/>
          <w:i/>
          <w:iCs/>
          <w:sz w:val="28"/>
          <w:szCs w:val="28"/>
          <w:lang w:val="uk-UA"/>
        </w:rPr>
      </w:pPr>
    </w:p>
    <w:p w14:paraId="67FA37E1" w14:textId="77777777" w:rsidR="00D8354E" w:rsidRDefault="00D8354E">
      <w:pPr>
        <w:ind w:left="1" w:hanging="3"/>
        <w:jc w:val="right"/>
        <w:rPr>
          <w:rFonts w:ascii="Times New Roman" w:eastAsia="Times New Roman" w:hAnsi="Times New Roman" w:cs="Times New Roman"/>
          <w:i/>
          <w:iCs/>
          <w:sz w:val="28"/>
          <w:szCs w:val="28"/>
          <w:lang w:val="uk-UA"/>
        </w:rPr>
      </w:pPr>
    </w:p>
    <w:p w14:paraId="114C1D4D" w14:textId="2A5708D2" w:rsidR="00F46870" w:rsidRDefault="00000000">
      <w:pPr>
        <w:ind w:left="1" w:hanging="3"/>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Додаток № 1</w:t>
      </w:r>
    </w:p>
    <w:p w14:paraId="300CCC98" w14:textId="77777777" w:rsidR="00F46870" w:rsidRDefault="00000000">
      <w:pPr>
        <w:ind w:left="1" w:hanging="3"/>
        <w:jc w:val="right"/>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до Порядку здійснення компенсаційних виплат</w:t>
      </w:r>
    </w:p>
    <w:p w14:paraId="7611B0D7" w14:textId="77777777" w:rsidR="00F46870" w:rsidRDefault="00000000">
      <w:pPr>
        <w:ind w:left="1" w:hanging="3"/>
        <w:jc w:val="right"/>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за пільговий проїзд окремих категорій громадян</w:t>
      </w:r>
    </w:p>
    <w:p w14:paraId="1FBA2F34" w14:textId="77777777" w:rsidR="00F46870" w:rsidRDefault="00000000">
      <w:pPr>
        <w:ind w:left="1" w:hanging="3"/>
        <w:jc w:val="right"/>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на залізничному транспорті приміського сполучення</w:t>
      </w:r>
    </w:p>
    <w:p w14:paraId="44B1A48C" w14:textId="77777777" w:rsidR="00F46870" w:rsidRDefault="00000000">
      <w:pPr>
        <w:ind w:left="1" w:hanging="3"/>
        <w:jc w:val="right"/>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 xml:space="preserve">                                                     за рахунок коштів міського бюджету на 2026 рік</w:t>
      </w:r>
    </w:p>
    <w:p w14:paraId="6E0273B6" w14:textId="77777777" w:rsidR="00F46870" w:rsidRDefault="00F46870">
      <w:pPr>
        <w:ind w:left="1" w:hanging="3"/>
        <w:jc w:val="right"/>
        <w:rPr>
          <w:rFonts w:ascii="Times New Roman" w:eastAsia="Times New Roman" w:hAnsi="Times New Roman" w:cs="Times New Roman"/>
          <w:i/>
          <w:iCs/>
          <w:sz w:val="28"/>
          <w:szCs w:val="28"/>
        </w:rPr>
      </w:pPr>
    </w:p>
    <w:p w14:paraId="6F1DF9B0" w14:textId="77777777" w:rsidR="00F46870" w:rsidRDefault="00F46870">
      <w:pPr>
        <w:ind w:left="1" w:hanging="3"/>
        <w:jc w:val="right"/>
        <w:rPr>
          <w:rFonts w:ascii="Times New Roman" w:eastAsia="Times New Roman" w:hAnsi="Times New Roman" w:cs="Times New Roman"/>
          <w:i/>
          <w:iCs/>
          <w:sz w:val="28"/>
          <w:szCs w:val="28"/>
        </w:rPr>
      </w:pPr>
    </w:p>
    <w:p w14:paraId="6C00B66B"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ОБЛІКОВА ФОРМА</w:t>
      </w:r>
    </w:p>
    <w:p w14:paraId="72630CD9"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про недоотримані кошти за перевезення залізничним транспортом окремих категорій громадян, витрати за перевезення яких відшкодовуються  з місцевого бюджету</w:t>
      </w:r>
    </w:p>
    <w:p w14:paraId="5CF0C2E9" w14:textId="77777777" w:rsidR="00F46870" w:rsidRDefault="00F46870">
      <w:pPr>
        <w:ind w:left="1" w:hanging="3"/>
        <w:jc w:val="center"/>
        <w:rPr>
          <w:rFonts w:ascii="Times New Roman" w:eastAsia="Times New Roman" w:hAnsi="Times New Roman" w:cs="Times New Roman"/>
          <w:sz w:val="28"/>
          <w:szCs w:val="28"/>
        </w:rPr>
      </w:pPr>
    </w:p>
    <w:p w14:paraId="1B725C02" w14:textId="77777777" w:rsidR="00F46870" w:rsidRDefault="00F46870">
      <w:pPr>
        <w:ind w:left="1" w:hanging="3"/>
        <w:jc w:val="center"/>
        <w:rPr>
          <w:rFonts w:ascii="Times New Roman" w:eastAsia="Times New Roman" w:hAnsi="Times New Roman" w:cs="Times New Roman"/>
          <w:sz w:val="28"/>
          <w:szCs w:val="28"/>
        </w:rPr>
      </w:pPr>
    </w:p>
    <w:p w14:paraId="0D4079C5" w14:textId="77777777" w:rsidR="00F46870" w:rsidRDefault="00F46870">
      <w:pPr>
        <w:ind w:left="1" w:hanging="3"/>
        <w:jc w:val="center"/>
        <w:rPr>
          <w:rFonts w:ascii="Times New Roman" w:eastAsia="Times New Roman" w:hAnsi="Times New Roman" w:cs="Times New Roman"/>
          <w:sz w:val="28"/>
          <w:szCs w:val="28"/>
        </w:rPr>
      </w:pPr>
    </w:p>
    <w:p w14:paraId="7D8C2127" w14:textId="77777777" w:rsidR="00F46870" w:rsidRDefault="00000000">
      <w:pPr>
        <w:ind w:left="1"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Залізниця__________________________________________________________</w:t>
      </w:r>
    </w:p>
    <w:p w14:paraId="03E0C3EA" w14:textId="77777777" w:rsidR="00F46870" w:rsidRDefault="00F46870">
      <w:pPr>
        <w:ind w:left="1" w:hanging="3"/>
        <w:jc w:val="center"/>
        <w:rPr>
          <w:rFonts w:ascii="Times New Roman" w:eastAsia="Times New Roman" w:hAnsi="Times New Roman" w:cs="Times New Roman"/>
          <w:sz w:val="28"/>
          <w:szCs w:val="28"/>
        </w:rPr>
      </w:pPr>
    </w:p>
    <w:p w14:paraId="60C8AD77" w14:textId="77777777" w:rsidR="00F46870" w:rsidRDefault="00F46870">
      <w:pPr>
        <w:ind w:left="1" w:hanging="3"/>
        <w:jc w:val="center"/>
        <w:rPr>
          <w:rFonts w:ascii="Times New Roman" w:eastAsia="Times New Roman" w:hAnsi="Times New Roman" w:cs="Times New Roman"/>
          <w:sz w:val="28"/>
          <w:szCs w:val="28"/>
        </w:rPr>
      </w:pPr>
    </w:p>
    <w:p w14:paraId="0DB396AF"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 _________________ 20__ року</w:t>
      </w:r>
    </w:p>
    <w:p w14:paraId="3DA872FE" w14:textId="77777777" w:rsidR="00F46870" w:rsidRDefault="00F46870">
      <w:pPr>
        <w:ind w:left="1" w:hanging="3"/>
        <w:jc w:val="center"/>
        <w:rPr>
          <w:rFonts w:ascii="Times New Roman" w:eastAsia="Times New Roman" w:hAnsi="Times New Roman" w:cs="Times New Roman"/>
          <w:sz w:val="28"/>
          <w:szCs w:val="28"/>
        </w:rPr>
      </w:pPr>
    </w:p>
    <w:tbl>
      <w:tblPr>
        <w:tblStyle w:val="af0"/>
        <w:tblW w:w="94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9"/>
        <w:gridCol w:w="3165"/>
        <w:gridCol w:w="3248"/>
      </w:tblGrid>
      <w:tr w:rsidR="00F46870" w14:paraId="189F336E" w14:textId="77777777">
        <w:tc>
          <w:tcPr>
            <w:tcW w:w="3049" w:type="dxa"/>
          </w:tcPr>
          <w:p w14:paraId="025055B1"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Період</w:t>
            </w:r>
          </w:p>
        </w:tc>
        <w:tc>
          <w:tcPr>
            <w:tcW w:w="3165" w:type="dxa"/>
          </w:tcPr>
          <w:p w14:paraId="5EF40B7D"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оформлених пільгових проїзних документів (квитків)</w:t>
            </w:r>
          </w:p>
        </w:tc>
        <w:tc>
          <w:tcPr>
            <w:tcW w:w="3248" w:type="dxa"/>
          </w:tcPr>
          <w:p w14:paraId="5369B059"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Сума недоотриманих коштів з урахуванням податку на додану вартість, грн.</w:t>
            </w:r>
          </w:p>
        </w:tc>
      </w:tr>
      <w:tr w:rsidR="00F46870" w14:paraId="23277C74" w14:textId="77777777">
        <w:tc>
          <w:tcPr>
            <w:tcW w:w="3049" w:type="dxa"/>
          </w:tcPr>
          <w:p w14:paraId="2E84C86C" w14:textId="77777777" w:rsidR="00F46870" w:rsidRDefault="00F46870">
            <w:pPr>
              <w:ind w:left="1" w:hanging="3"/>
              <w:jc w:val="center"/>
              <w:rPr>
                <w:rFonts w:ascii="Times New Roman" w:eastAsia="Times New Roman" w:hAnsi="Times New Roman" w:cs="Times New Roman"/>
                <w:sz w:val="28"/>
                <w:szCs w:val="28"/>
              </w:rPr>
            </w:pPr>
          </w:p>
        </w:tc>
        <w:tc>
          <w:tcPr>
            <w:tcW w:w="3165" w:type="dxa"/>
          </w:tcPr>
          <w:p w14:paraId="37099952" w14:textId="77777777" w:rsidR="00F46870" w:rsidRDefault="00F46870">
            <w:pPr>
              <w:ind w:left="1" w:hanging="3"/>
              <w:jc w:val="center"/>
              <w:rPr>
                <w:rFonts w:ascii="Times New Roman" w:eastAsia="Times New Roman" w:hAnsi="Times New Roman" w:cs="Times New Roman"/>
                <w:sz w:val="28"/>
                <w:szCs w:val="28"/>
              </w:rPr>
            </w:pPr>
          </w:p>
        </w:tc>
        <w:tc>
          <w:tcPr>
            <w:tcW w:w="3248" w:type="dxa"/>
          </w:tcPr>
          <w:p w14:paraId="064BC093" w14:textId="77777777" w:rsidR="00F46870" w:rsidRDefault="00F46870">
            <w:pPr>
              <w:ind w:left="1" w:hanging="3"/>
              <w:jc w:val="center"/>
              <w:rPr>
                <w:rFonts w:ascii="Times New Roman" w:eastAsia="Times New Roman" w:hAnsi="Times New Roman" w:cs="Times New Roman"/>
                <w:sz w:val="28"/>
                <w:szCs w:val="28"/>
              </w:rPr>
            </w:pPr>
          </w:p>
        </w:tc>
      </w:tr>
      <w:tr w:rsidR="00F46870" w14:paraId="25D1D224" w14:textId="77777777">
        <w:tc>
          <w:tcPr>
            <w:tcW w:w="3049" w:type="dxa"/>
          </w:tcPr>
          <w:p w14:paraId="3CDE38B2"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Всього:</w:t>
            </w:r>
          </w:p>
        </w:tc>
        <w:tc>
          <w:tcPr>
            <w:tcW w:w="3165" w:type="dxa"/>
          </w:tcPr>
          <w:p w14:paraId="3431D43D" w14:textId="77777777" w:rsidR="00F46870" w:rsidRDefault="00F46870">
            <w:pPr>
              <w:ind w:left="1" w:hanging="3"/>
              <w:jc w:val="center"/>
              <w:rPr>
                <w:rFonts w:ascii="Times New Roman" w:eastAsia="Times New Roman" w:hAnsi="Times New Roman" w:cs="Times New Roman"/>
                <w:sz w:val="28"/>
                <w:szCs w:val="28"/>
              </w:rPr>
            </w:pPr>
          </w:p>
        </w:tc>
        <w:tc>
          <w:tcPr>
            <w:tcW w:w="3248" w:type="dxa"/>
          </w:tcPr>
          <w:p w14:paraId="76A7FE40" w14:textId="77777777" w:rsidR="00F46870" w:rsidRDefault="00F46870">
            <w:pPr>
              <w:ind w:left="1" w:hanging="3"/>
              <w:jc w:val="center"/>
              <w:rPr>
                <w:rFonts w:ascii="Times New Roman" w:eastAsia="Times New Roman" w:hAnsi="Times New Roman" w:cs="Times New Roman"/>
                <w:sz w:val="28"/>
                <w:szCs w:val="28"/>
              </w:rPr>
            </w:pPr>
          </w:p>
        </w:tc>
      </w:tr>
    </w:tbl>
    <w:p w14:paraId="7D777056"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A1D9B76" w14:textId="77777777" w:rsidR="00F46870" w:rsidRDefault="00F46870">
      <w:pPr>
        <w:ind w:left="1" w:hanging="3"/>
        <w:jc w:val="center"/>
        <w:rPr>
          <w:rFonts w:ascii="Times New Roman" w:eastAsia="Times New Roman" w:hAnsi="Times New Roman" w:cs="Times New Roman"/>
          <w:sz w:val="28"/>
          <w:szCs w:val="28"/>
        </w:rPr>
      </w:pPr>
    </w:p>
    <w:p w14:paraId="0CE1E067" w14:textId="77777777" w:rsidR="00F46870" w:rsidRDefault="00F46870">
      <w:pPr>
        <w:ind w:left="1" w:hanging="3"/>
        <w:jc w:val="center"/>
        <w:rPr>
          <w:rFonts w:ascii="Times New Roman" w:eastAsia="Times New Roman" w:hAnsi="Times New Roman" w:cs="Times New Roman"/>
          <w:sz w:val="28"/>
          <w:szCs w:val="28"/>
        </w:rPr>
      </w:pPr>
    </w:p>
    <w:p w14:paraId="506A7D6C" w14:textId="77777777" w:rsidR="00F46870" w:rsidRDefault="00F46870">
      <w:pPr>
        <w:ind w:left="1" w:hanging="3"/>
        <w:jc w:val="center"/>
        <w:rPr>
          <w:rFonts w:ascii="Times New Roman" w:eastAsia="Times New Roman" w:hAnsi="Times New Roman" w:cs="Times New Roman"/>
          <w:sz w:val="28"/>
          <w:szCs w:val="28"/>
        </w:rPr>
      </w:pPr>
    </w:p>
    <w:p w14:paraId="205A864E" w14:textId="77777777" w:rsidR="00F46870" w:rsidRDefault="00F46870">
      <w:pPr>
        <w:ind w:left="1" w:hanging="3"/>
        <w:jc w:val="center"/>
        <w:rPr>
          <w:rFonts w:ascii="Times New Roman" w:eastAsia="Times New Roman" w:hAnsi="Times New Roman" w:cs="Times New Roman"/>
          <w:sz w:val="28"/>
          <w:szCs w:val="28"/>
        </w:rPr>
      </w:pPr>
    </w:p>
    <w:p w14:paraId="4BDF31A8"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структурного</w:t>
      </w:r>
    </w:p>
    <w:p w14:paraId="4C80D345"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підрозділу                                    _____________               _________________</w:t>
      </w:r>
    </w:p>
    <w:p w14:paraId="0535E4B9"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(підпис)                     (ініціали, прізвище)</w:t>
      </w:r>
    </w:p>
    <w:p w14:paraId="7F943AD6" w14:textId="77777777" w:rsidR="00F46870" w:rsidRDefault="00F46870">
      <w:pPr>
        <w:ind w:firstLine="0"/>
        <w:rPr>
          <w:rFonts w:ascii="Times New Roman" w:eastAsia="Times New Roman" w:hAnsi="Times New Roman" w:cs="Times New Roman"/>
          <w:sz w:val="28"/>
          <w:szCs w:val="28"/>
        </w:rPr>
      </w:pPr>
    </w:p>
    <w:p w14:paraId="74A21555" w14:textId="77777777" w:rsidR="00F46870" w:rsidRDefault="00F46870">
      <w:pPr>
        <w:ind w:left="1" w:hanging="3"/>
        <w:jc w:val="center"/>
        <w:rPr>
          <w:rFonts w:ascii="Times New Roman" w:eastAsia="Times New Roman" w:hAnsi="Times New Roman" w:cs="Times New Roman"/>
          <w:sz w:val="28"/>
          <w:szCs w:val="28"/>
        </w:rPr>
      </w:pPr>
    </w:p>
    <w:p w14:paraId="091945CF" w14:textId="77777777" w:rsidR="00F46870" w:rsidRDefault="00000000">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М.П.</w:t>
      </w:r>
    </w:p>
    <w:p w14:paraId="2997C747" w14:textId="77777777" w:rsidR="00F46870" w:rsidRDefault="00F46870">
      <w:pPr>
        <w:ind w:left="1" w:hanging="3"/>
        <w:jc w:val="center"/>
        <w:rPr>
          <w:rFonts w:ascii="Times New Roman" w:eastAsia="Times New Roman" w:hAnsi="Times New Roman" w:cs="Times New Roman"/>
          <w:sz w:val="28"/>
          <w:szCs w:val="28"/>
        </w:rPr>
      </w:pPr>
    </w:p>
    <w:p w14:paraId="3EC4C7A9" w14:textId="77777777" w:rsidR="00F46870" w:rsidRDefault="00F46870">
      <w:pPr>
        <w:ind w:left="1" w:hanging="3"/>
        <w:jc w:val="center"/>
        <w:rPr>
          <w:rFonts w:ascii="Times New Roman" w:eastAsia="Times New Roman" w:hAnsi="Times New Roman" w:cs="Times New Roman"/>
          <w:sz w:val="28"/>
          <w:szCs w:val="28"/>
        </w:rPr>
      </w:pPr>
    </w:p>
    <w:p w14:paraId="1E2C6235" w14:textId="77777777" w:rsidR="00F46870" w:rsidRDefault="00000000">
      <w:pPr>
        <w:spacing w:after="160" w:line="259" w:lineRule="auto"/>
        <w:ind w:left="1" w:hanging="3"/>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Керуючий справами                                                         Ганна САЛАМАТІНА</w:t>
      </w:r>
    </w:p>
    <w:p w14:paraId="27C04D7E" w14:textId="77777777" w:rsidR="00F46870" w:rsidRDefault="00F46870">
      <w:pPr>
        <w:ind w:left="1" w:hanging="3"/>
        <w:jc w:val="right"/>
        <w:rPr>
          <w:rFonts w:ascii="Times New Roman" w:eastAsia="Times New Roman" w:hAnsi="Times New Roman" w:cs="Times New Roman"/>
          <w:i/>
          <w:iCs/>
          <w:sz w:val="28"/>
          <w:szCs w:val="28"/>
        </w:rPr>
      </w:pPr>
    </w:p>
    <w:p w14:paraId="1769A422" w14:textId="77777777" w:rsidR="00F46870" w:rsidRDefault="00F46870">
      <w:pPr>
        <w:ind w:left="1" w:hanging="3"/>
        <w:jc w:val="right"/>
        <w:rPr>
          <w:rFonts w:ascii="Times New Roman" w:eastAsia="Times New Roman" w:hAnsi="Times New Roman" w:cs="Times New Roman"/>
          <w:i/>
          <w:iCs/>
          <w:sz w:val="28"/>
          <w:szCs w:val="28"/>
        </w:rPr>
      </w:pPr>
    </w:p>
    <w:p w14:paraId="4ACA5929" w14:textId="77777777" w:rsidR="00F46870" w:rsidRDefault="00F46870">
      <w:pPr>
        <w:ind w:left="1" w:hanging="3"/>
        <w:jc w:val="right"/>
        <w:rPr>
          <w:rFonts w:ascii="Times New Roman" w:eastAsia="Times New Roman" w:hAnsi="Times New Roman" w:cs="Times New Roman"/>
          <w:i/>
          <w:iCs/>
          <w:sz w:val="28"/>
          <w:szCs w:val="28"/>
        </w:rPr>
      </w:pPr>
    </w:p>
    <w:p w14:paraId="4FCB4532" w14:textId="77777777" w:rsidR="00F46870" w:rsidRDefault="00F46870">
      <w:pPr>
        <w:ind w:left="1" w:hanging="3"/>
        <w:jc w:val="right"/>
        <w:rPr>
          <w:rFonts w:ascii="Times New Roman" w:eastAsia="Times New Roman" w:hAnsi="Times New Roman" w:cs="Times New Roman"/>
          <w:i/>
          <w:iCs/>
          <w:sz w:val="28"/>
          <w:szCs w:val="28"/>
        </w:rPr>
      </w:pPr>
    </w:p>
    <w:p w14:paraId="442A7E0F" w14:textId="77777777" w:rsidR="00F46870" w:rsidRDefault="00F46870">
      <w:pPr>
        <w:ind w:left="1" w:hanging="3"/>
        <w:jc w:val="right"/>
        <w:rPr>
          <w:rFonts w:ascii="Times New Roman" w:eastAsia="Times New Roman" w:hAnsi="Times New Roman" w:cs="Times New Roman"/>
          <w:i/>
          <w:iCs/>
          <w:sz w:val="28"/>
          <w:szCs w:val="28"/>
        </w:rPr>
      </w:pPr>
    </w:p>
    <w:p w14:paraId="2D32D8B2" w14:textId="77777777" w:rsidR="00F46870" w:rsidRDefault="00F46870">
      <w:pPr>
        <w:ind w:left="1" w:hanging="3"/>
        <w:jc w:val="right"/>
        <w:rPr>
          <w:rFonts w:ascii="Times New Roman" w:eastAsia="Times New Roman" w:hAnsi="Times New Roman" w:cs="Times New Roman"/>
          <w:i/>
          <w:iCs/>
          <w:sz w:val="28"/>
          <w:szCs w:val="28"/>
        </w:rPr>
      </w:pPr>
    </w:p>
    <w:p w14:paraId="12AFF6F0" w14:textId="77777777" w:rsidR="00F46870" w:rsidRDefault="00F46870">
      <w:pPr>
        <w:ind w:left="1" w:hanging="3"/>
        <w:jc w:val="right"/>
        <w:rPr>
          <w:rFonts w:ascii="Times New Roman" w:eastAsia="Times New Roman" w:hAnsi="Times New Roman" w:cs="Times New Roman"/>
          <w:i/>
          <w:iCs/>
          <w:sz w:val="28"/>
          <w:szCs w:val="28"/>
        </w:rPr>
      </w:pPr>
    </w:p>
    <w:p w14:paraId="03A1199A" w14:textId="77777777" w:rsidR="00F46870" w:rsidRDefault="00F46870">
      <w:pPr>
        <w:ind w:left="1" w:hanging="3"/>
        <w:jc w:val="right"/>
        <w:rPr>
          <w:rFonts w:ascii="Times New Roman" w:eastAsia="Times New Roman" w:hAnsi="Times New Roman" w:cs="Times New Roman"/>
          <w:i/>
          <w:iCs/>
          <w:sz w:val="28"/>
          <w:szCs w:val="28"/>
        </w:rPr>
      </w:pPr>
    </w:p>
    <w:p w14:paraId="565FD633" w14:textId="77777777" w:rsidR="00F46870" w:rsidRDefault="00F46870">
      <w:pPr>
        <w:ind w:firstLine="0"/>
        <w:rPr>
          <w:rFonts w:ascii="Times New Roman" w:eastAsia="Times New Roman" w:hAnsi="Times New Roman" w:cs="Times New Roman"/>
          <w:i/>
          <w:iCs/>
          <w:sz w:val="28"/>
          <w:szCs w:val="28"/>
        </w:rPr>
      </w:pPr>
    </w:p>
    <w:p w14:paraId="35A957A4" w14:textId="77777777" w:rsidR="00F46870" w:rsidRDefault="00000000">
      <w:pPr>
        <w:ind w:left="1" w:hanging="3"/>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Додаток № 2</w:t>
      </w:r>
    </w:p>
    <w:p w14:paraId="3C9404BF" w14:textId="77777777" w:rsidR="00F46870" w:rsidRDefault="00000000">
      <w:pPr>
        <w:ind w:left="1" w:hanging="3"/>
        <w:jc w:val="right"/>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до Порядку здійснення компенсаційних виплат</w:t>
      </w:r>
    </w:p>
    <w:p w14:paraId="1586E8E2" w14:textId="77777777" w:rsidR="00F46870" w:rsidRDefault="00000000">
      <w:pPr>
        <w:ind w:left="1" w:hanging="3"/>
        <w:jc w:val="right"/>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за пільговий проїзд окремих категорій громадян</w:t>
      </w:r>
    </w:p>
    <w:p w14:paraId="73A0E33D" w14:textId="77777777" w:rsidR="00F46870" w:rsidRDefault="00000000">
      <w:pPr>
        <w:ind w:left="1" w:hanging="3"/>
        <w:jc w:val="right"/>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на залізничному транспорті приміського сполучення</w:t>
      </w:r>
    </w:p>
    <w:p w14:paraId="7E3AA3C0" w14:textId="77777777" w:rsidR="00F46870" w:rsidRDefault="00000000">
      <w:pPr>
        <w:ind w:left="1" w:hanging="3"/>
        <w:jc w:val="right"/>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 xml:space="preserve">                                                     за рахунок коштів міського бюджету на 2026 рік</w:t>
      </w:r>
    </w:p>
    <w:p w14:paraId="2AA9020D" w14:textId="77777777" w:rsidR="00F46870" w:rsidRDefault="00F46870">
      <w:pPr>
        <w:ind w:left="1" w:hanging="3"/>
        <w:jc w:val="both"/>
        <w:rPr>
          <w:rFonts w:ascii="Times New Roman" w:eastAsia="Times New Roman" w:hAnsi="Times New Roman" w:cs="Times New Roman"/>
          <w:sz w:val="28"/>
          <w:szCs w:val="28"/>
        </w:rPr>
      </w:pPr>
    </w:p>
    <w:p w14:paraId="30C06598" w14:textId="77777777" w:rsidR="00F46870" w:rsidRDefault="00F46870">
      <w:pPr>
        <w:ind w:left="1" w:hanging="3"/>
        <w:jc w:val="both"/>
        <w:rPr>
          <w:rFonts w:ascii="Times New Roman" w:eastAsia="Times New Roman" w:hAnsi="Times New Roman" w:cs="Times New Roman"/>
          <w:sz w:val="28"/>
          <w:szCs w:val="28"/>
        </w:rPr>
      </w:pPr>
    </w:p>
    <w:p w14:paraId="60064CE3" w14:textId="77777777" w:rsidR="00F46870" w:rsidRDefault="00000000">
      <w:pPr>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Розрахунок втрат доходів</w:t>
      </w:r>
    </w:p>
    <w:p w14:paraId="6CC0840B" w14:textId="77777777" w:rsidR="00F46870" w:rsidRDefault="00000000">
      <w:pPr>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від пільгових перевезень пасажирів</w:t>
      </w:r>
    </w:p>
    <w:p w14:paraId="30968332" w14:textId="77777777" w:rsidR="00F46870" w:rsidRDefault="00000000">
      <w:pPr>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 залізничному транспорті приміського сполучення</w:t>
      </w:r>
    </w:p>
    <w:p w14:paraId="1933EFE8" w14:textId="77777777" w:rsidR="00F46870" w:rsidRDefault="00000000">
      <w:pPr>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 _______ місяці</w:t>
      </w:r>
    </w:p>
    <w:p w14:paraId="7887497B" w14:textId="77777777" w:rsidR="00F46870" w:rsidRDefault="00F46870">
      <w:pPr>
        <w:ind w:left="1" w:hanging="3"/>
        <w:jc w:val="center"/>
        <w:rPr>
          <w:rFonts w:ascii="Times New Roman" w:eastAsia="Times New Roman" w:hAnsi="Times New Roman" w:cs="Times New Roman"/>
          <w:sz w:val="28"/>
          <w:szCs w:val="28"/>
        </w:rPr>
      </w:pPr>
    </w:p>
    <w:tbl>
      <w:tblPr>
        <w:tblStyle w:val="af1"/>
        <w:tblW w:w="94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3"/>
        <w:gridCol w:w="3056"/>
        <w:gridCol w:w="1722"/>
        <w:gridCol w:w="1418"/>
        <w:gridCol w:w="2126"/>
      </w:tblGrid>
      <w:tr w:rsidR="00F46870" w14:paraId="3E6556B2" w14:textId="77777777">
        <w:tc>
          <w:tcPr>
            <w:tcW w:w="1163" w:type="dxa"/>
          </w:tcPr>
          <w:p w14:paraId="791AE858"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056" w:type="dxa"/>
          </w:tcPr>
          <w:p w14:paraId="18507121"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Категорія пільговика</w:t>
            </w:r>
          </w:p>
        </w:tc>
        <w:tc>
          <w:tcPr>
            <w:tcW w:w="1722" w:type="dxa"/>
          </w:tcPr>
          <w:p w14:paraId="6110CDE3"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Один. виміру</w:t>
            </w:r>
          </w:p>
          <w:p w14:paraId="5CB76191" w14:textId="77777777" w:rsidR="00F46870" w:rsidRDefault="00F46870">
            <w:pPr>
              <w:ind w:left="1" w:hanging="3"/>
              <w:jc w:val="center"/>
              <w:rPr>
                <w:rFonts w:ascii="Times New Roman" w:eastAsia="Times New Roman" w:hAnsi="Times New Roman" w:cs="Times New Roman"/>
                <w:sz w:val="28"/>
                <w:szCs w:val="28"/>
              </w:rPr>
            </w:pPr>
          </w:p>
        </w:tc>
        <w:tc>
          <w:tcPr>
            <w:tcW w:w="1418" w:type="dxa"/>
          </w:tcPr>
          <w:p w14:paraId="0226EB4B"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Звітний</w:t>
            </w:r>
          </w:p>
          <w:p w14:paraId="2A1D5A23"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місяць</w:t>
            </w:r>
          </w:p>
        </w:tc>
        <w:tc>
          <w:tcPr>
            <w:tcW w:w="2126" w:type="dxa"/>
          </w:tcPr>
          <w:p w14:paraId="4317CBE8"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початку року</w:t>
            </w:r>
          </w:p>
          <w:p w14:paraId="02F64FF0" w14:textId="77777777" w:rsidR="00F46870" w:rsidRDefault="00F46870">
            <w:pPr>
              <w:ind w:left="1" w:hanging="3"/>
              <w:jc w:val="center"/>
              <w:rPr>
                <w:rFonts w:ascii="Times New Roman" w:eastAsia="Times New Roman" w:hAnsi="Times New Roman" w:cs="Times New Roman"/>
                <w:sz w:val="28"/>
                <w:szCs w:val="28"/>
              </w:rPr>
            </w:pPr>
          </w:p>
        </w:tc>
      </w:tr>
      <w:tr w:rsidR="00F46870" w14:paraId="7D7DC5C3" w14:textId="77777777">
        <w:trPr>
          <w:cantSplit/>
        </w:trPr>
        <w:tc>
          <w:tcPr>
            <w:tcW w:w="1163" w:type="dxa"/>
            <w:vMerge w:val="restart"/>
          </w:tcPr>
          <w:p w14:paraId="50BBC075"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056" w:type="dxa"/>
            <w:vMerge w:val="restart"/>
          </w:tcPr>
          <w:p w14:paraId="4DD33885"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722" w:type="dxa"/>
          </w:tcPr>
          <w:p w14:paraId="3B2C355C" w14:textId="77777777" w:rsidR="00F46870" w:rsidRDefault="00000000">
            <w:pPr>
              <w:ind w:left="1" w:hanging="3"/>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Чол</w:t>
            </w:r>
            <w:proofErr w:type="spellEnd"/>
            <w:r>
              <w:rPr>
                <w:rFonts w:ascii="Times New Roman" w:eastAsia="Times New Roman" w:hAnsi="Times New Roman" w:cs="Times New Roman"/>
                <w:sz w:val="28"/>
                <w:szCs w:val="28"/>
              </w:rPr>
              <w:t>.</w:t>
            </w:r>
          </w:p>
        </w:tc>
        <w:tc>
          <w:tcPr>
            <w:tcW w:w="1418" w:type="dxa"/>
          </w:tcPr>
          <w:p w14:paraId="2A07EB9B" w14:textId="77777777" w:rsidR="00F46870" w:rsidRDefault="00F46870">
            <w:pPr>
              <w:ind w:left="1" w:hanging="3"/>
              <w:jc w:val="center"/>
              <w:rPr>
                <w:rFonts w:ascii="Times New Roman" w:eastAsia="Times New Roman" w:hAnsi="Times New Roman" w:cs="Times New Roman"/>
                <w:sz w:val="28"/>
                <w:szCs w:val="28"/>
              </w:rPr>
            </w:pPr>
          </w:p>
        </w:tc>
        <w:tc>
          <w:tcPr>
            <w:tcW w:w="2126" w:type="dxa"/>
          </w:tcPr>
          <w:p w14:paraId="0CE66357" w14:textId="77777777" w:rsidR="00F46870" w:rsidRDefault="00F46870">
            <w:pPr>
              <w:ind w:left="1" w:hanging="3"/>
              <w:jc w:val="center"/>
              <w:rPr>
                <w:rFonts w:ascii="Times New Roman" w:eastAsia="Times New Roman" w:hAnsi="Times New Roman" w:cs="Times New Roman"/>
                <w:sz w:val="28"/>
                <w:szCs w:val="28"/>
              </w:rPr>
            </w:pPr>
          </w:p>
        </w:tc>
      </w:tr>
      <w:tr w:rsidR="00F46870" w14:paraId="5EB9615B" w14:textId="77777777">
        <w:trPr>
          <w:cantSplit/>
        </w:trPr>
        <w:tc>
          <w:tcPr>
            <w:tcW w:w="1163" w:type="dxa"/>
            <w:vMerge/>
          </w:tcPr>
          <w:p w14:paraId="5D18BCC7" w14:textId="77777777" w:rsidR="00F46870" w:rsidRDefault="00F46870">
            <w:pPr>
              <w:widowControl w:val="0"/>
              <w:pBdr>
                <w:top w:val="nil"/>
                <w:left w:val="nil"/>
                <w:bottom w:val="nil"/>
                <w:right w:val="nil"/>
                <w:between w:val="nil"/>
              </w:pBdr>
              <w:spacing w:line="276" w:lineRule="auto"/>
              <w:ind w:firstLine="0"/>
              <w:rPr>
                <w:rFonts w:ascii="Times New Roman" w:eastAsia="Times New Roman" w:hAnsi="Times New Roman" w:cs="Times New Roman"/>
                <w:sz w:val="28"/>
                <w:szCs w:val="28"/>
              </w:rPr>
            </w:pPr>
          </w:p>
        </w:tc>
        <w:tc>
          <w:tcPr>
            <w:tcW w:w="3056" w:type="dxa"/>
            <w:vMerge/>
          </w:tcPr>
          <w:p w14:paraId="190F10B6" w14:textId="77777777" w:rsidR="00F46870" w:rsidRDefault="00F46870">
            <w:pPr>
              <w:widowControl w:val="0"/>
              <w:pBdr>
                <w:top w:val="nil"/>
                <w:left w:val="nil"/>
                <w:bottom w:val="nil"/>
                <w:right w:val="nil"/>
                <w:between w:val="nil"/>
              </w:pBdr>
              <w:spacing w:line="276" w:lineRule="auto"/>
              <w:ind w:firstLine="0"/>
              <w:rPr>
                <w:rFonts w:ascii="Times New Roman" w:eastAsia="Times New Roman" w:hAnsi="Times New Roman" w:cs="Times New Roman"/>
                <w:sz w:val="28"/>
                <w:szCs w:val="28"/>
              </w:rPr>
            </w:pPr>
          </w:p>
        </w:tc>
        <w:tc>
          <w:tcPr>
            <w:tcW w:w="1722" w:type="dxa"/>
          </w:tcPr>
          <w:p w14:paraId="7200D79A" w14:textId="77777777" w:rsidR="00F46870" w:rsidRDefault="00000000">
            <w:pPr>
              <w:ind w:left="1" w:hanging="3"/>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Серед.тариф</w:t>
            </w:r>
            <w:proofErr w:type="spellEnd"/>
          </w:p>
        </w:tc>
        <w:tc>
          <w:tcPr>
            <w:tcW w:w="1418" w:type="dxa"/>
          </w:tcPr>
          <w:p w14:paraId="255C25B5" w14:textId="77777777" w:rsidR="00F46870" w:rsidRDefault="00F46870">
            <w:pPr>
              <w:ind w:left="1" w:hanging="3"/>
              <w:jc w:val="center"/>
              <w:rPr>
                <w:rFonts w:ascii="Times New Roman" w:eastAsia="Times New Roman" w:hAnsi="Times New Roman" w:cs="Times New Roman"/>
                <w:sz w:val="28"/>
                <w:szCs w:val="28"/>
              </w:rPr>
            </w:pPr>
          </w:p>
        </w:tc>
        <w:tc>
          <w:tcPr>
            <w:tcW w:w="2126" w:type="dxa"/>
          </w:tcPr>
          <w:p w14:paraId="5B1F66D8" w14:textId="77777777" w:rsidR="00F46870" w:rsidRDefault="00F46870">
            <w:pPr>
              <w:ind w:left="1" w:hanging="3"/>
              <w:jc w:val="center"/>
              <w:rPr>
                <w:rFonts w:ascii="Times New Roman" w:eastAsia="Times New Roman" w:hAnsi="Times New Roman" w:cs="Times New Roman"/>
                <w:sz w:val="28"/>
                <w:szCs w:val="28"/>
              </w:rPr>
            </w:pPr>
          </w:p>
        </w:tc>
      </w:tr>
      <w:tr w:rsidR="00F46870" w14:paraId="6E9F779C" w14:textId="77777777">
        <w:trPr>
          <w:cantSplit/>
        </w:trPr>
        <w:tc>
          <w:tcPr>
            <w:tcW w:w="1163" w:type="dxa"/>
            <w:vMerge/>
          </w:tcPr>
          <w:p w14:paraId="08D8C7B0" w14:textId="77777777" w:rsidR="00F46870" w:rsidRDefault="00F46870">
            <w:pPr>
              <w:widowControl w:val="0"/>
              <w:pBdr>
                <w:top w:val="nil"/>
                <w:left w:val="nil"/>
                <w:bottom w:val="nil"/>
                <w:right w:val="nil"/>
                <w:between w:val="nil"/>
              </w:pBdr>
              <w:spacing w:line="276" w:lineRule="auto"/>
              <w:ind w:firstLine="0"/>
              <w:rPr>
                <w:rFonts w:ascii="Times New Roman" w:eastAsia="Times New Roman" w:hAnsi="Times New Roman" w:cs="Times New Roman"/>
                <w:sz w:val="28"/>
                <w:szCs w:val="28"/>
              </w:rPr>
            </w:pPr>
          </w:p>
        </w:tc>
        <w:tc>
          <w:tcPr>
            <w:tcW w:w="3056" w:type="dxa"/>
            <w:vMerge/>
          </w:tcPr>
          <w:p w14:paraId="7F71666D" w14:textId="77777777" w:rsidR="00F46870" w:rsidRDefault="00F46870">
            <w:pPr>
              <w:widowControl w:val="0"/>
              <w:pBdr>
                <w:top w:val="nil"/>
                <w:left w:val="nil"/>
                <w:bottom w:val="nil"/>
                <w:right w:val="nil"/>
                <w:between w:val="nil"/>
              </w:pBdr>
              <w:spacing w:line="276" w:lineRule="auto"/>
              <w:ind w:firstLine="0"/>
              <w:rPr>
                <w:rFonts w:ascii="Times New Roman" w:eastAsia="Times New Roman" w:hAnsi="Times New Roman" w:cs="Times New Roman"/>
                <w:sz w:val="28"/>
                <w:szCs w:val="28"/>
              </w:rPr>
            </w:pPr>
          </w:p>
        </w:tc>
        <w:tc>
          <w:tcPr>
            <w:tcW w:w="1722" w:type="dxa"/>
          </w:tcPr>
          <w:p w14:paraId="3C736C58"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Сума, грн.</w:t>
            </w:r>
          </w:p>
        </w:tc>
        <w:tc>
          <w:tcPr>
            <w:tcW w:w="1418" w:type="dxa"/>
          </w:tcPr>
          <w:p w14:paraId="3310327A" w14:textId="77777777" w:rsidR="00F46870" w:rsidRDefault="00F46870">
            <w:pPr>
              <w:ind w:left="1" w:hanging="3"/>
              <w:jc w:val="center"/>
              <w:rPr>
                <w:rFonts w:ascii="Times New Roman" w:eastAsia="Times New Roman" w:hAnsi="Times New Roman" w:cs="Times New Roman"/>
                <w:sz w:val="28"/>
                <w:szCs w:val="28"/>
              </w:rPr>
            </w:pPr>
          </w:p>
        </w:tc>
        <w:tc>
          <w:tcPr>
            <w:tcW w:w="2126" w:type="dxa"/>
          </w:tcPr>
          <w:p w14:paraId="0F6D493E" w14:textId="77777777" w:rsidR="00F46870" w:rsidRDefault="00F46870">
            <w:pPr>
              <w:ind w:left="1" w:hanging="3"/>
              <w:jc w:val="center"/>
              <w:rPr>
                <w:rFonts w:ascii="Times New Roman" w:eastAsia="Times New Roman" w:hAnsi="Times New Roman" w:cs="Times New Roman"/>
                <w:sz w:val="28"/>
                <w:szCs w:val="28"/>
              </w:rPr>
            </w:pPr>
          </w:p>
        </w:tc>
      </w:tr>
      <w:tr w:rsidR="00F46870" w14:paraId="1F12BAC9" w14:textId="77777777">
        <w:trPr>
          <w:cantSplit/>
        </w:trPr>
        <w:tc>
          <w:tcPr>
            <w:tcW w:w="1163" w:type="dxa"/>
            <w:vMerge w:val="restart"/>
          </w:tcPr>
          <w:p w14:paraId="76BC7C54"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056" w:type="dxa"/>
            <w:vMerge w:val="restart"/>
          </w:tcPr>
          <w:p w14:paraId="37FA88A5"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722" w:type="dxa"/>
          </w:tcPr>
          <w:p w14:paraId="2158EB99" w14:textId="77777777" w:rsidR="00F46870" w:rsidRDefault="00000000">
            <w:pPr>
              <w:ind w:left="1" w:hanging="3"/>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Чол</w:t>
            </w:r>
            <w:proofErr w:type="spellEnd"/>
            <w:r>
              <w:rPr>
                <w:rFonts w:ascii="Times New Roman" w:eastAsia="Times New Roman" w:hAnsi="Times New Roman" w:cs="Times New Roman"/>
                <w:sz w:val="28"/>
                <w:szCs w:val="28"/>
              </w:rPr>
              <w:t>.</w:t>
            </w:r>
          </w:p>
        </w:tc>
        <w:tc>
          <w:tcPr>
            <w:tcW w:w="1418" w:type="dxa"/>
          </w:tcPr>
          <w:p w14:paraId="6B531543" w14:textId="77777777" w:rsidR="00F46870" w:rsidRDefault="00F46870">
            <w:pPr>
              <w:ind w:left="1" w:hanging="3"/>
              <w:jc w:val="center"/>
              <w:rPr>
                <w:rFonts w:ascii="Times New Roman" w:eastAsia="Times New Roman" w:hAnsi="Times New Roman" w:cs="Times New Roman"/>
                <w:sz w:val="28"/>
                <w:szCs w:val="28"/>
              </w:rPr>
            </w:pPr>
          </w:p>
        </w:tc>
        <w:tc>
          <w:tcPr>
            <w:tcW w:w="2126" w:type="dxa"/>
          </w:tcPr>
          <w:p w14:paraId="6D638C85" w14:textId="77777777" w:rsidR="00F46870" w:rsidRDefault="00F46870">
            <w:pPr>
              <w:ind w:left="1" w:hanging="3"/>
              <w:jc w:val="center"/>
              <w:rPr>
                <w:rFonts w:ascii="Times New Roman" w:eastAsia="Times New Roman" w:hAnsi="Times New Roman" w:cs="Times New Roman"/>
                <w:sz w:val="28"/>
                <w:szCs w:val="28"/>
              </w:rPr>
            </w:pPr>
          </w:p>
        </w:tc>
      </w:tr>
      <w:tr w:rsidR="00F46870" w14:paraId="7DAE8D34" w14:textId="77777777">
        <w:trPr>
          <w:cantSplit/>
        </w:trPr>
        <w:tc>
          <w:tcPr>
            <w:tcW w:w="1163" w:type="dxa"/>
            <w:vMerge/>
          </w:tcPr>
          <w:p w14:paraId="2C947D39" w14:textId="77777777" w:rsidR="00F46870" w:rsidRDefault="00F46870">
            <w:pPr>
              <w:widowControl w:val="0"/>
              <w:pBdr>
                <w:top w:val="nil"/>
                <w:left w:val="nil"/>
                <w:bottom w:val="nil"/>
                <w:right w:val="nil"/>
                <w:between w:val="nil"/>
              </w:pBdr>
              <w:spacing w:line="276" w:lineRule="auto"/>
              <w:ind w:firstLine="0"/>
              <w:rPr>
                <w:rFonts w:ascii="Times New Roman" w:eastAsia="Times New Roman" w:hAnsi="Times New Roman" w:cs="Times New Roman"/>
                <w:sz w:val="28"/>
                <w:szCs w:val="28"/>
              </w:rPr>
            </w:pPr>
          </w:p>
        </w:tc>
        <w:tc>
          <w:tcPr>
            <w:tcW w:w="3056" w:type="dxa"/>
            <w:vMerge/>
          </w:tcPr>
          <w:p w14:paraId="5794C321" w14:textId="77777777" w:rsidR="00F46870" w:rsidRDefault="00F46870">
            <w:pPr>
              <w:widowControl w:val="0"/>
              <w:pBdr>
                <w:top w:val="nil"/>
                <w:left w:val="nil"/>
                <w:bottom w:val="nil"/>
                <w:right w:val="nil"/>
                <w:between w:val="nil"/>
              </w:pBdr>
              <w:spacing w:line="276" w:lineRule="auto"/>
              <w:ind w:firstLine="0"/>
              <w:rPr>
                <w:rFonts w:ascii="Times New Roman" w:eastAsia="Times New Roman" w:hAnsi="Times New Roman" w:cs="Times New Roman"/>
                <w:sz w:val="28"/>
                <w:szCs w:val="28"/>
              </w:rPr>
            </w:pPr>
          </w:p>
        </w:tc>
        <w:tc>
          <w:tcPr>
            <w:tcW w:w="1722" w:type="dxa"/>
          </w:tcPr>
          <w:p w14:paraId="010EB783" w14:textId="77777777" w:rsidR="00F46870" w:rsidRDefault="00000000">
            <w:pPr>
              <w:ind w:left="1" w:hanging="3"/>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Серед.тариф</w:t>
            </w:r>
            <w:proofErr w:type="spellEnd"/>
          </w:p>
        </w:tc>
        <w:tc>
          <w:tcPr>
            <w:tcW w:w="1418" w:type="dxa"/>
          </w:tcPr>
          <w:p w14:paraId="2CA2CCFF" w14:textId="77777777" w:rsidR="00F46870" w:rsidRDefault="00F46870">
            <w:pPr>
              <w:ind w:left="1" w:hanging="3"/>
              <w:jc w:val="center"/>
              <w:rPr>
                <w:rFonts w:ascii="Times New Roman" w:eastAsia="Times New Roman" w:hAnsi="Times New Roman" w:cs="Times New Roman"/>
                <w:sz w:val="28"/>
                <w:szCs w:val="28"/>
              </w:rPr>
            </w:pPr>
          </w:p>
        </w:tc>
        <w:tc>
          <w:tcPr>
            <w:tcW w:w="2126" w:type="dxa"/>
          </w:tcPr>
          <w:p w14:paraId="7C9F1326" w14:textId="77777777" w:rsidR="00F46870" w:rsidRDefault="00F46870">
            <w:pPr>
              <w:ind w:left="1" w:hanging="3"/>
              <w:jc w:val="center"/>
              <w:rPr>
                <w:rFonts w:ascii="Times New Roman" w:eastAsia="Times New Roman" w:hAnsi="Times New Roman" w:cs="Times New Roman"/>
                <w:sz w:val="28"/>
                <w:szCs w:val="28"/>
              </w:rPr>
            </w:pPr>
          </w:p>
        </w:tc>
      </w:tr>
      <w:tr w:rsidR="00F46870" w14:paraId="55CB59EF" w14:textId="77777777">
        <w:trPr>
          <w:cantSplit/>
        </w:trPr>
        <w:tc>
          <w:tcPr>
            <w:tcW w:w="1163" w:type="dxa"/>
            <w:vMerge/>
          </w:tcPr>
          <w:p w14:paraId="2C6BF7CE" w14:textId="77777777" w:rsidR="00F46870" w:rsidRDefault="00F46870">
            <w:pPr>
              <w:widowControl w:val="0"/>
              <w:pBdr>
                <w:top w:val="nil"/>
                <w:left w:val="nil"/>
                <w:bottom w:val="nil"/>
                <w:right w:val="nil"/>
                <w:between w:val="nil"/>
              </w:pBdr>
              <w:spacing w:line="276" w:lineRule="auto"/>
              <w:ind w:firstLine="0"/>
              <w:rPr>
                <w:rFonts w:ascii="Times New Roman" w:eastAsia="Times New Roman" w:hAnsi="Times New Roman" w:cs="Times New Roman"/>
                <w:sz w:val="28"/>
                <w:szCs w:val="28"/>
              </w:rPr>
            </w:pPr>
          </w:p>
        </w:tc>
        <w:tc>
          <w:tcPr>
            <w:tcW w:w="3056" w:type="dxa"/>
            <w:vMerge/>
          </w:tcPr>
          <w:p w14:paraId="450E73AD" w14:textId="77777777" w:rsidR="00F46870" w:rsidRDefault="00F46870">
            <w:pPr>
              <w:widowControl w:val="0"/>
              <w:pBdr>
                <w:top w:val="nil"/>
                <w:left w:val="nil"/>
                <w:bottom w:val="nil"/>
                <w:right w:val="nil"/>
                <w:between w:val="nil"/>
              </w:pBdr>
              <w:spacing w:line="276" w:lineRule="auto"/>
              <w:ind w:firstLine="0"/>
              <w:rPr>
                <w:rFonts w:ascii="Times New Roman" w:eastAsia="Times New Roman" w:hAnsi="Times New Roman" w:cs="Times New Roman"/>
                <w:sz w:val="28"/>
                <w:szCs w:val="28"/>
              </w:rPr>
            </w:pPr>
          </w:p>
        </w:tc>
        <w:tc>
          <w:tcPr>
            <w:tcW w:w="1722" w:type="dxa"/>
          </w:tcPr>
          <w:p w14:paraId="56788585"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Сума, грн.</w:t>
            </w:r>
          </w:p>
        </w:tc>
        <w:tc>
          <w:tcPr>
            <w:tcW w:w="1418" w:type="dxa"/>
          </w:tcPr>
          <w:p w14:paraId="68A718B4" w14:textId="77777777" w:rsidR="00F46870" w:rsidRDefault="00F46870">
            <w:pPr>
              <w:ind w:left="1" w:hanging="3"/>
              <w:jc w:val="center"/>
              <w:rPr>
                <w:rFonts w:ascii="Times New Roman" w:eastAsia="Times New Roman" w:hAnsi="Times New Roman" w:cs="Times New Roman"/>
                <w:sz w:val="28"/>
                <w:szCs w:val="28"/>
              </w:rPr>
            </w:pPr>
          </w:p>
        </w:tc>
        <w:tc>
          <w:tcPr>
            <w:tcW w:w="2126" w:type="dxa"/>
          </w:tcPr>
          <w:p w14:paraId="6D6BA5FA" w14:textId="77777777" w:rsidR="00F46870" w:rsidRDefault="00F46870">
            <w:pPr>
              <w:ind w:left="1" w:hanging="3"/>
              <w:jc w:val="center"/>
              <w:rPr>
                <w:rFonts w:ascii="Times New Roman" w:eastAsia="Times New Roman" w:hAnsi="Times New Roman" w:cs="Times New Roman"/>
                <w:sz w:val="28"/>
                <w:szCs w:val="28"/>
              </w:rPr>
            </w:pPr>
          </w:p>
        </w:tc>
      </w:tr>
      <w:tr w:rsidR="00F46870" w14:paraId="101A96DA" w14:textId="77777777">
        <w:tc>
          <w:tcPr>
            <w:tcW w:w="1163" w:type="dxa"/>
          </w:tcPr>
          <w:p w14:paraId="7546183D" w14:textId="77777777" w:rsidR="00F46870" w:rsidRDefault="00F46870">
            <w:pPr>
              <w:ind w:left="1" w:hanging="3"/>
              <w:jc w:val="center"/>
              <w:rPr>
                <w:rFonts w:ascii="Times New Roman" w:eastAsia="Times New Roman" w:hAnsi="Times New Roman" w:cs="Times New Roman"/>
                <w:sz w:val="28"/>
                <w:szCs w:val="28"/>
              </w:rPr>
            </w:pPr>
          </w:p>
        </w:tc>
        <w:tc>
          <w:tcPr>
            <w:tcW w:w="3056" w:type="dxa"/>
          </w:tcPr>
          <w:p w14:paraId="1D1CC403" w14:textId="77777777" w:rsidR="00F46870" w:rsidRDefault="00F46870">
            <w:pPr>
              <w:ind w:left="1" w:hanging="3"/>
              <w:jc w:val="center"/>
              <w:rPr>
                <w:rFonts w:ascii="Times New Roman" w:eastAsia="Times New Roman" w:hAnsi="Times New Roman" w:cs="Times New Roman"/>
                <w:sz w:val="28"/>
                <w:szCs w:val="28"/>
              </w:rPr>
            </w:pPr>
          </w:p>
        </w:tc>
        <w:tc>
          <w:tcPr>
            <w:tcW w:w="1722" w:type="dxa"/>
          </w:tcPr>
          <w:p w14:paraId="739877A3" w14:textId="77777777" w:rsidR="00F46870" w:rsidRDefault="00F46870">
            <w:pPr>
              <w:ind w:left="1" w:hanging="3"/>
              <w:jc w:val="center"/>
              <w:rPr>
                <w:rFonts w:ascii="Times New Roman" w:eastAsia="Times New Roman" w:hAnsi="Times New Roman" w:cs="Times New Roman"/>
                <w:sz w:val="28"/>
                <w:szCs w:val="28"/>
              </w:rPr>
            </w:pPr>
          </w:p>
        </w:tc>
        <w:tc>
          <w:tcPr>
            <w:tcW w:w="1418" w:type="dxa"/>
          </w:tcPr>
          <w:p w14:paraId="3B328C2B" w14:textId="77777777" w:rsidR="00F46870" w:rsidRDefault="00F46870">
            <w:pPr>
              <w:ind w:left="1" w:hanging="3"/>
              <w:jc w:val="center"/>
              <w:rPr>
                <w:rFonts w:ascii="Times New Roman" w:eastAsia="Times New Roman" w:hAnsi="Times New Roman" w:cs="Times New Roman"/>
                <w:sz w:val="28"/>
                <w:szCs w:val="28"/>
              </w:rPr>
            </w:pPr>
          </w:p>
        </w:tc>
        <w:tc>
          <w:tcPr>
            <w:tcW w:w="2126" w:type="dxa"/>
          </w:tcPr>
          <w:p w14:paraId="1D383373" w14:textId="77777777" w:rsidR="00F46870" w:rsidRDefault="00F46870">
            <w:pPr>
              <w:ind w:left="1" w:hanging="3"/>
              <w:jc w:val="center"/>
              <w:rPr>
                <w:rFonts w:ascii="Times New Roman" w:eastAsia="Times New Roman" w:hAnsi="Times New Roman" w:cs="Times New Roman"/>
                <w:sz w:val="28"/>
                <w:szCs w:val="28"/>
              </w:rPr>
            </w:pPr>
          </w:p>
        </w:tc>
      </w:tr>
      <w:tr w:rsidR="00F46870" w14:paraId="48499912" w14:textId="77777777">
        <w:tc>
          <w:tcPr>
            <w:tcW w:w="1163" w:type="dxa"/>
          </w:tcPr>
          <w:p w14:paraId="6719D507" w14:textId="77777777" w:rsidR="00F46870" w:rsidRDefault="00F46870">
            <w:pPr>
              <w:ind w:left="1" w:hanging="3"/>
              <w:jc w:val="center"/>
              <w:rPr>
                <w:rFonts w:ascii="Times New Roman" w:eastAsia="Times New Roman" w:hAnsi="Times New Roman" w:cs="Times New Roman"/>
                <w:sz w:val="28"/>
                <w:szCs w:val="28"/>
              </w:rPr>
            </w:pPr>
          </w:p>
        </w:tc>
        <w:tc>
          <w:tcPr>
            <w:tcW w:w="3056" w:type="dxa"/>
          </w:tcPr>
          <w:p w14:paraId="650E5158"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Всього в приміському</w:t>
            </w:r>
          </w:p>
          <w:p w14:paraId="71539B12"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сполученні</w:t>
            </w:r>
          </w:p>
        </w:tc>
        <w:tc>
          <w:tcPr>
            <w:tcW w:w="1722" w:type="dxa"/>
          </w:tcPr>
          <w:p w14:paraId="2F70F647" w14:textId="77777777" w:rsidR="00F46870" w:rsidRDefault="00000000">
            <w:pPr>
              <w:ind w:left="1" w:hanging="3"/>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Чол</w:t>
            </w:r>
            <w:proofErr w:type="spellEnd"/>
            <w:r>
              <w:rPr>
                <w:rFonts w:ascii="Times New Roman" w:eastAsia="Times New Roman" w:hAnsi="Times New Roman" w:cs="Times New Roman"/>
                <w:sz w:val="28"/>
                <w:szCs w:val="28"/>
              </w:rPr>
              <w:t>.</w:t>
            </w:r>
          </w:p>
        </w:tc>
        <w:tc>
          <w:tcPr>
            <w:tcW w:w="1418" w:type="dxa"/>
          </w:tcPr>
          <w:p w14:paraId="1BA4DBA2" w14:textId="77777777" w:rsidR="00F46870" w:rsidRDefault="00F46870">
            <w:pPr>
              <w:ind w:left="1" w:hanging="3"/>
              <w:jc w:val="center"/>
              <w:rPr>
                <w:rFonts w:ascii="Times New Roman" w:eastAsia="Times New Roman" w:hAnsi="Times New Roman" w:cs="Times New Roman"/>
                <w:sz w:val="28"/>
                <w:szCs w:val="28"/>
              </w:rPr>
            </w:pPr>
          </w:p>
        </w:tc>
        <w:tc>
          <w:tcPr>
            <w:tcW w:w="2126" w:type="dxa"/>
          </w:tcPr>
          <w:p w14:paraId="1E8AA787" w14:textId="77777777" w:rsidR="00F46870" w:rsidRDefault="00F46870">
            <w:pPr>
              <w:ind w:left="1" w:hanging="3"/>
              <w:jc w:val="center"/>
              <w:rPr>
                <w:rFonts w:ascii="Times New Roman" w:eastAsia="Times New Roman" w:hAnsi="Times New Roman" w:cs="Times New Roman"/>
                <w:sz w:val="28"/>
                <w:szCs w:val="28"/>
              </w:rPr>
            </w:pPr>
          </w:p>
        </w:tc>
      </w:tr>
      <w:tr w:rsidR="00F46870" w14:paraId="3FEB48F6" w14:textId="77777777">
        <w:tc>
          <w:tcPr>
            <w:tcW w:w="1163" w:type="dxa"/>
          </w:tcPr>
          <w:p w14:paraId="4A8215C4" w14:textId="77777777" w:rsidR="00F46870" w:rsidRDefault="00F46870">
            <w:pPr>
              <w:ind w:left="1" w:hanging="3"/>
              <w:jc w:val="center"/>
              <w:rPr>
                <w:rFonts w:ascii="Times New Roman" w:eastAsia="Times New Roman" w:hAnsi="Times New Roman" w:cs="Times New Roman"/>
                <w:sz w:val="28"/>
                <w:szCs w:val="28"/>
              </w:rPr>
            </w:pPr>
          </w:p>
        </w:tc>
        <w:tc>
          <w:tcPr>
            <w:tcW w:w="3056" w:type="dxa"/>
          </w:tcPr>
          <w:p w14:paraId="7B89CBF4" w14:textId="77777777" w:rsidR="00F46870" w:rsidRDefault="00F46870">
            <w:pPr>
              <w:ind w:left="1" w:hanging="3"/>
              <w:jc w:val="center"/>
              <w:rPr>
                <w:rFonts w:ascii="Times New Roman" w:eastAsia="Times New Roman" w:hAnsi="Times New Roman" w:cs="Times New Roman"/>
                <w:sz w:val="28"/>
                <w:szCs w:val="28"/>
              </w:rPr>
            </w:pPr>
          </w:p>
        </w:tc>
        <w:tc>
          <w:tcPr>
            <w:tcW w:w="1722" w:type="dxa"/>
          </w:tcPr>
          <w:p w14:paraId="706241FB" w14:textId="77777777" w:rsidR="00F46870" w:rsidRDefault="00000000">
            <w:pPr>
              <w:ind w:left="1" w:hanging="3"/>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Серед.тариф</w:t>
            </w:r>
            <w:proofErr w:type="spellEnd"/>
          </w:p>
        </w:tc>
        <w:tc>
          <w:tcPr>
            <w:tcW w:w="1418" w:type="dxa"/>
          </w:tcPr>
          <w:p w14:paraId="048A1B38" w14:textId="77777777" w:rsidR="00F46870" w:rsidRDefault="00F46870">
            <w:pPr>
              <w:ind w:left="1" w:hanging="3"/>
              <w:jc w:val="center"/>
              <w:rPr>
                <w:rFonts w:ascii="Times New Roman" w:eastAsia="Times New Roman" w:hAnsi="Times New Roman" w:cs="Times New Roman"/>
                <w:sz w:val="28"/>
                <w:szCs w:val="28"/>
              </w:rPr>
            </w:pPr>
          </w:p>
        </w:tc>
        <w:tc>
          <w:tcPr>
            <w:tcW w:w="2126" w:type="dxa"/>
          </w:tcPr>
          <w:p w14:paraId="4142EF83" w14:textId="77777777" w:rsidR="00F46870" w:rsidRDefault="00F46870">
            <w:pPr>
              <w:ind w:left="1" w:hanging="3"/>
              <w:jc w:val="center"/>
              <w:rPr>
                <w:rFonts w:ascii="Times New Roman" w:eastAsia="Times New Roman" w:hAnsi="Times New Roman" w:cs="Times New Roman"/>
                <w:sz w:val="28"/>
                <w:szCs w:val="28"/>
              </w:rPr>
            </w:pPr>
          </w:p>
        </w:tc>
      </w:tr>
      <w:tr w:rsidR="00F46870" w14:paraId="5608AFC0" w14:textId="77777777">
        <w:tc>
          <w:tcPr>
            <w:tcW w:w="1163" w:type="dxa"/>
          </w:tcPr>
          <w:p w14:paraId="405ACD13" w14:textId="77777777" w:rsidR="00F46870" w:rsidRDefault="00F46870">
            <w:pPr>
              <w:ind w:left="1" w:hanging="3"/>
              <w:jc w:val="center"/>
              <w:rPr>
                <w:rFonts w:ascii="Times New Roman" w:eastAsia="Times New Roman" w:hAnsi="Times New Roman" w:cs="Times New Roman"/>
                <w:sz w:val="28"/>
                <w:szCs w:val="28"/>
              </w:rPr>
            </w:pPr>
          </w:p>
        </w:tc>
        <w:tc>
          <w:tcPr>
            <w:tcW w:w="3056" w:type="dxa"/>
          </w:tcPr>
          <w:p w14:paraId="767A2538" w14:textId="77777777" w:rsidR="00F46870" w:rsidRDefault="00F46870">
            <w:pPr>
              <w:ind w:left="1" w:hanging="3"/>
              <w:jc w:val="center"/>
              <w:rPr>
                <w:rFonts w:ascii="Times New Roman" w:eastAsia="Times New Roman" w:hAnsi="Times New Roman" w:cs="Times New Roman"/>
                <w:sz w:val="28"/>
                <w:szCs w:val="28"/>
              </w:rPr>
            </w:pPr>
          </w:p>
        </w:tc>
        <w:tc>
          <w:tcPr>
            <w:tcW w:w="1722" w:type="dxa"/>
          </w:tcPr>
          <w:p w14:paraId="46F2D4F2"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Сума, грн.</w:t>
            </w:r>
          </w:p>
        </w:tc>
        <w:tc>
          <w:tcPr>
            <w:tcW w:w="1418" w:type="dxa"/>
          </w:tcPr>
          <w:p w14:paraId="6CE02EA3" w14:textId="77777777" w:rsidR="00F46870" w:rsidRDefault="00F46870">
            <w:pPr>
              <w:ind w:left="1" w:hanging="3"/>
              <w:jc w:val="center"/>
              <w:rPr>
                <w:rFonts w:ascii="Times New Roman" w:eastAsia="Times New Roman" w:hAnsi="Times New Roman" w:cs="Times New Roman"/>
                <w:sz w:val="28"/>
                <w:szCs w:val="28"/>
              </w:rPr>
            </w:pPr>
          </w:p>
        </w:tc>
        <w:tc>
          <w:tcPr>
            <w:tcW w:w="2126" w:type="dxa"/>
          </w:tcPr>
          <w:p w14:paraId="6F6A248A" w14:textId="77777777" w:rsidR="00F46870" w:rsidRDefault="00F46870">
            <w:pPr>
              <w:ind w:left="1" w:hanging="3"/>
              <w:jc w:val="center"/>
              <w:rPr>
                <w:rFonts w:ascii="Times New Roman" w:eastAsia="Times New Roman" w:hAnsi="Times New Roman" w:cs="Times New Roman"/>
                <w:sz w:val="28"/>
                <w:szCs w:val="28"/>
              </w:rPr>
            </w:pPr>
          </w:p>
        </w:tc>
      </w:tr>
    </w:tbl>
    <w:p w14:paraId="264B4F10" w14:textId="77777777" w:rsidR="00F46870" w:rsidRDefault="00F46870">
      <w:pPr>
        <w:ind w:left="1" w:hanging="3"/>
        <w:jc w:val="center"/>
        <w:rPr>
          <w:rFonts w:ascii="Times New Roman" w:eastAsia="Times New Roman" w:hAnsi="Times New Roman" w:cs="Times New Roman"/>
          <w:sz w:val="28"/>
          <w:szCs w:val="28"/>
        </w:rPr>
      </w:pPr>
    </w:p>
    <w:p w14:paraId="3224EB62"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виробничого підрозділу</w:t>
      </w:r>
    </w:p>
    <w:p w14:paraId="4D66EEE2" w14:textId="77777777" w:rsidR="00F46870" w:rsidRDefault="00000000">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Київська дирекція залізничних перевезень                                  _________</w:t>
      </w:r>
    </w:p>
    <w:p w14:paraId="00E73D9B" w14:textId="77777777" w:rsidR="00F46870" w:rsidRDefault="00F46870">
      <w:pPr>
        <w:ind w:left="1" w:hanging="3"/>
        <w:rPr>
          <w:rFonts w:ascii="Times New Roman" w:eastAsia="Times New Roman" w:hAnsi="Times New Roman" w:cs="Times New Roman"/>
          <w:sz w:val="28"/>
          <w:szCs w:val="28"/>
        </w:rPr>
      </w:pPr>
    </w:p>
    <w:p w14:paraId="42330D32" w14:textId="77777777" w:rsidR="00F46870" w:rsidRDefault="00F46870">
      <w:pPr>
        <w:ind w:left="1" w:hanging="3"/>
        <w:jc w:val="both"/>
        <w:rPr>
          <w:rFonts w:ascii="Times New Roman" w:eastAsia="Times New Roman" w:hAnsi="Times New Roman" w:cs="Times New Roman"/>
          <w:sz w:val="28"/>
          <w:szCs w:val="28"/>
        </w:rPr>
      </w:pPr>
    </w:p>
    <w:p w14:paraId="3B8DFF3F"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бухгалтер                                                                        _________</w:t>
      </w:r>
    </w:p>
    <w:p w14:paraId="5185EF26"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A3467CA"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77E61D5" w14:textId="77777777" w:rsidR="00F46870" w:rsidRDefault="00F46870">
      <w:pPr>
        <w:ind w:left="1" w:hanging="3"/>
        <w:jc w:val="both"/>
        <w:rPr>
          <w:rFonts w:ascii="Times New Roman" w:eastAsia="Times New Roman" w:hAnsi="Times New Roman" w:cs="Times New Roman"/>
          <w:sz w:val="28"/>
          <w:szCs w:val="28"/>
        </w:rPr>
      </w:pPr>
    </w:p>
    <w:p w14:paraId="767C2415"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3813590" w14:textId="77777777" w:rsidR="00F46870" w:rsidRDefault="00F46870">
      <w:pPr>
        <w:ind w:left="1" w:hanging="3"/>
        <w:jc w:val="both"/>
        <w:rPr>
          <w:rFonts w:ascii="Times New Roman" w:eastAsia="Times New Roman" w:hAnsi="Times New Roman" w:cs="Times New Roman"/>
          <w:sz w:val="28"/>
          <w:szCs w:val="28"/>
        </w:rPr>
      </w:pPr>
    </w:p>
    <w:p w14:paraId="5EF09992" w14:textId="77777777" w:rsidR="00F46870" w:rsidRDefault="00F46870">
      <w:pPr>
        <w:ind w:left="1" w:hanging="3"/>
        <w:jc w:val="both"/>
        <w:rPr>
          <w:rFonts w:ascii="Times New Roman" w:eastAsia="Times New Roman" w:hAnsi="Times New Roman" w:cs="Times New Roman"/>
          <w:sz w:val="28"/>
          <w:szCs w:val="28"/>
        </w:rPr>
      </w:pPr>
    </w:p>
    <w:p w14:paraId="4F406216" w14:textId="77777777" w:rsidR="00F46870" w:rsidRDefault="00000000">
      <w:pPr>
        <w:spacing w:after="160" w:line="259"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Керуючий справами                                                         Ганна САЛАМАТІНА</w:t>
      </w:r>
    </w:p>
    <w:p w14:paraId="73FFBCFB" w14:textId="77777777" w:rsidR="00F46870" w:rsidRDefault="00F46870">
      <w:pPr>
        <w:ind w:left="1" w:hanging="3"/>
        <w:jc w:val="both"/>
        <w:rPr>
          <w:rFonts w:ascii="Times New Roman" w:eastAsia="Times New Roman" w:hAnsi="Times New Roman" w:cs="Times New Roman"/>
          <w:sz w:val="28"/>
          <w:szCs w:val="28"/>
        </w:rPr>
      </w:pPr>
    </w:p>
    <w:p w14:paraId="3501E4F7" w14:textId="77777777" w:rsidR="00F46870" w:rsidRDefault="00F46870">
      <w:pPr>
        <w:ind w:left="1" w:hanging="3"/>
        <w:jc w:val="both"/>
        <w:rPr>
          <w:rFonts w:ascii="Times New Roman" w:eastAsia="Times New Roman" w:hAnsi="Times New Roman" w:cs="Times New Roman"/>
          <w:sz w:val="28"/>
          <w:szCs w:val="28"/>
        </w:rPr>
      </w:pPr>
    </w:p>
    <w:p w14:paraId="24B9B445" w14:textId="77777777" w:rsidR="00F46870" w:rsidRDefault="00F46870">
      <w:pPr>
        <w:ind w:left="1" w:hanging="3"/>
        <w:jc w:val="both"/>
        <w:rPr>
          <w:rFonts w:ascii="Times New Roman" w:eastAsia="Times New Roman" w:hAnsi="Times New Roman" w:cs="Times New Roman"/>
          <w:sz w:val="28"/>
          <w:szCs w:val="28"/>
        </w:rPr>
      </w:pPr>
    </w:p>
    <w:p w14:paraId="03457B0F" w14:textId="77777777" w:rsidR="00F46870" w:rsidRDefault="00F46870">
      <w:pPr>
        <w:ind w:left="1" w:hanging="3"/>
        <w:jc w:val="both"/>
        <w:rPr>
          <w:rFonts w:ascii="Times New Roman" w:eastAsia="Times New Roman" w:hAnsi="Times New Roman" w:cs="Times New Roman"/>
          <w:sz w:val="28"/>
          <w:szCs w:val="28"/>
        </w:rPr>
      </w:pPr>
    </w:p>
    <w:p w14:paraId="1B8EA693" w14:textId="77777777" w:rsidR="00F46870" w:rsidRDefault="00F46870">
      <w:pPr>
        <w:ind w:left="1" w:hanging="3"/>
        <w:jc w:val="both"/>
        <w:rPr>
          <w:rFonts w:ascii="Times New Roman" w:eastAsia="Times New Roman" w:hAnsi="Times New Roman" w:cs="Times New Roman"/>
          <w:sz w:val="28"/>
          <w:szCs w:val="28"/>
        </w:rPr>
      </w:pPr>
    </w:p>
    <w:p w14:paraId="4A990AC1" w14:textId="77777777" w:rsidR="00F46870" w:rsidRDefault="00F46870">
      <w:pPr>
        <w:ind w:left="1" w:hanging="3"/>
        <w:jc w:val="both"/>
        <w:rPr>
          <w:rFonts w:ascii="Times New Roman" w:eastAsia="Times New Roman" w:hAnsi="Times New Roman" w:cs="Times New Roman"/>
          <w:sz w:val="28"/>
          <w:szCs w:val="28"/>
        </w:rPr>
      </w:pPr>
    </w:p>
    <w:p w14:paraId="6C3E652D" w14:textId="77777777" w:rsidR="00F46870" w:rsidRDefault="00F46870">
      <w:pPr>
        <w:ind w:left="1" w:hanging="3"/>
        <w:jc w:val="both"/>
        <w:rPr>
          <w:rFonts w:ascii="Times New Roman" w:eastAsia="Times New Roman" w:hAnsi="Times New Roman" w:cs="Times New Roman"/>
          <w:sz w:val="28"/>
          <w:szCs w:val="28"/>
        </w:rPr>
      </w:pPr>
    </w:p>
    <w:p w14:paraId="30BC7219" w14:textId="77777777" w:rsidR="00F46870" w:rsidRDefault="00F46870">
      <w:pPr>
        <w:ind w:left="-1" w:firstLine="0"/>
        <w:rPr>
          <w:rFonts w:ascii="Times New Roman" w:eastAsia="Times New Roman" w:hAnsi="Times New Roman" w:cs="Times New Roman"/>
          <w:sz w:val="28"/>
          <w:szCs w:val="28"/>
          <w:lang w:val="uk-UA"/>
        </w:rPr>
      </w:pPr>
    </w:p>
    <w:p w14:paraId="62FBE8BE" w14:textId="77777777" w:rsidR="00C20E2C" w:rsidRPr="00C20E2C" w:rsidRDefault="00C20E2C">
      <w:pPr>
        <w:ind w:left="-1" w:firstLine="0"/>
        <w:rPr>
          <w:rFonts w:ascii="Times New Roman" w:eastAsia="Times New Roman" w:hAnsi="Times New Roman" w:cs="Times New Roman"/>
          <w:sz w:val="28"/>
          <w:szCs w:val="28"/>
          <w:lang w:val="uk-UA"/>
        </w:rPr>
      </w:pPr>
    </w:p>
    <w:p w14:paraId="48720192" w14:textId="77777777" w:rsidR="00F46870" w:rsidRDefault="00F46870">
      <w:pPr>
        <w:ind w:left="-1" w:firstLine="0"/>
        <w:rPr>
          <w:rFonts w:ascii="Times New Roman" w:eastAsia="Times New Roman" w:hAnsi="Times New Roman" w:cs="Times New Roman"/>
          <w:sz w:val="28"/>
          <w:szCs w:val="28"/>
        </w:rPr>
      </w:pPr>
    </w:p>
    <w:p w14:paraId="58B32BBC" w14:textId="77777777" w:rsidR="00F46870" w:rsidRDefault="00000000">
      <w:pPr>
        <w:ind w:left="1" w:hanging="3"/>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Додаток № 3</w:t>
      </w:r>
    </w:p>
    <w:p w14:paraId="6CA1A223" w14:textId="77777777" w:rsidR="00F46870" w:rsidRDefault="00000000">
      <w:pPr>
        <w:ind w:left="1" w:hanging="3"/>
        <w:jc w:val="right"/>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до Порядку здійснення компенсаційних виплат</w:t>
      </w:r>
    </w:p>
    <w:p w14:paraId="0FD60690" w14:textId="77777777" w:rsidR="00F46870" w:rsidRDefault="00000000">
      <w:pPr>
        <w:ind w:left="1" w:hanging="3"/>
        <w:jc w:val="right"/>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за пільговий проїзд окремих категорій громадян</w:t>
      </w:r>
    </w:p>
    <w:p w14:paraId="20C680E1" w14:textId="77777777" w:rsidR="00F46870" w:rsidRDefault="00000000">
      <w:pPr>
        <w:ind w:left="1" w:hanging="3"/>
        <w:jc w:val="right"/>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на залізничному транспорті приміського сполучення</w:t>
      </w:r>
    </w:p>
    <w:p w14:paraId="7A4B04E9" w14:textId="77777777" w:rsidR="00F46870" w:rsidRDefault="00000000">
      <w:pPr>
        <w:ind w:left="1" w:hanging="3"/>
        <w:jc w:val="right"/>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 xml:space="preserve">                                                     за рахунок коштів міського бюджету на 2026 рік</w:t>
      </w:r>
    </w:p>
    <w:p w14:paraId="2B08624C" w14:textId="77777777" w:rsidR="00F46870" w:rsidRDefault="00F46870">
      <w:pPr>
        <w:ind w:left="1" w:hanging="3"/>
        <w:jc w:val="both"/>
        <w:rPr>
          <w:rFonts w:ascii="Times New Roman" w:eastAsia="Times New Roman" w:hAnsi="Times New Roman" w:cs="Times New Roman"/>
          <w:sz w:val="28"/>
          <w:szCs w:val="28"/>
        </w:rPr>
      </w:pPr>
    </w:p>
    <w:p w14:paraId="7BAFB6A0"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Зведена відомість по типах квитків</w:t>
      </w:r>
    </w:p>
    <w:p w14:paraId="1EFE2119" w14:textId="77777777" w:rsidR="00F46870" w:rsidRDefault="00F46870">
      <w:pPr>
        <w:ind w:left="1" w:hanging="3"/>
        <w:jc w:val="center"/>
        <w:rPr>
          <w:rFonts w:ascii="Times New Roman" w:eastAsia="Times New Roman" w:hAnsi="Times New Roman" w:cs="Times New Roman"/>
          <w:sz w:val="28"/>
          <w:szCs w:val="28"/>
        </w:rPr>
      </w:pPr>
    </w:p>
    <w:tbl>
      <w:tblPr>
        <w:tblStyle w:val="af2"/>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8"/>
        <w:gridCol w:w="1887"/>
        <w:gridCol w:w="1854"/>
        <w:gridCol w:w="1873"/>
        <w:gridCol w:w="2108"/>
      </w:tblGrid>
      <w:tr w:rsidR="00F46870" w14:paraId="6FC5B211" w14:textId="77777777">
        <w:tc>
          <w:tcPr>
            <w:tcW w:w="1848" w:type="dxa"/>
          </w:tcPr>
          <w:p w14:paraId="1648710F"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Тип квитка</w:t>
            </w:r>
          </w:p>
          <w:p w14:paraId="74261008" w14:textId="77777777" w:rsidR="00F46870" w:rsidRDefault="00F46870">
            <w:pPr>
              <w:ind w:left="1" w:hanging="3"/>
              <w:jc w:val="center"/>
              <w:rPr>
                <w:rFonts w:ascii="Times New Roman" w:eastAsia="Times New Roman" w:hAnsi="Times New Roman" w:cs="Times New Roman"/>
                <w:sz w:val="28"/>
                <w:szCs w:val="28"/>
              </w:rPr>
            </w:pPr>
          </w:p>
        </w:tc>
        <w:tc>
          <w:tcPr>
            <w:tcW w:w="1887" w:type="dxa"/>
          </w:tcPr>
          <w:p w14:paraId="7341FCF6"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документів</w:t>
            </w:r>
          </w:p>
        </w:tc>
        <w:tc>
          <w:tcPr>
            <w:tcW w:w="1854" w:type="dxa"/>
          </w:tcPr>
          <w:p w14:paraId="45926586"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К-сть поїздок</w:t>
            </w:r>
          </w:p>
          <w:p w14:paraId="1C4D9EC6" w14:textId="77777777" w:rsidR="00F46870" w:rsidRDefault="00F46870">
            <w:pPr>
              <w:ind w:left="1" w:hanging="3"/>
              <w:jc w:val="center"/>
              <w:rPr>
                <w:rFonts w:ascii="Times New Roman" w:eastAsia="Times New Roman" w:hAnsi="Times New Roman" w:cs="Times New Roman"/>
                <w:sz w:val="28"/>
                <w:szCs w:val="28"/>
              </w:rPr>
            </w:pPr>
          </w:p>
        </w:tc>
        <w:tc>
          <w:tcPr>
            <w:tcW w:w="1873" w:type="dxa"/>
          </w:tcPr>
          <w:p w14:paraId="68D0C448"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Сплачено (грн)</w:t>
            </w:r>
          </w:p>
          <w:p w14:paraId="2C06DA65" w14:textId="77777777" w:rsidR="00F46870" w:rsidRDefault="00F46870">
            <w:pPr>
              <w:ind w:left="1" w:hanging="3"/>
              <w:jc w:val="center"/>
              <w:rPr>
                <w:rFonts w:ascii="Times New Roman" w:eastAsia="Times New Roman" w:hAnsi="Times New Roman" w:cs="Times New Roman"/>
                <w:sz w:val="28"/>
                <w:szCs w:val="28"/>
              </w:rPr>
            </w:pPr>
          </w:p>
        </w:tc>
        <w:tc>
          <w:tcPr>
            <w:tcW w:w="2108" w:type="dxa"/>
          </w:tcPr>
          <w:p w14:paraId="1DF51F2C"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Недоотримання</w:t>
            </w:r>
          </w:p>
          <w:p w14:paraId="5FB9A397" w14:textId="77777777" w:rsidR="00F46870"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(грн)</w:t>
            </w:r>
          </w:p>
        </w:tc>
      </w:tr>
      <w:tr w:rsidR="00F46870" w14:paraId="4E049AC5" w14:textId="77777777">
        <w:tc>
          <w:tcPr>
            <w:tcW w:w="1848" w:type="dxa"/>
          </w:tcPr>
          <w:p w14:paraId="0E4D2AB1" w14:textId="77777777" w:rsidR="00F46870" w:rsidRDefault="00F46870">
            <w:pPr>
              <w:ind w:left="1" w:hanging="3"/>
              <w:jc w:val="center"/>
              <w:rPr>
                <w:rFonts w:ascii="Times New Roman" w:eastAsia="Times New Roman" w:hAnsi="Times New Roman" w:cs="Times New Roman"/>
                <w:sz w:val="28"/>
                <w:szCs w:val="28"/>
              </w:rPr>
            </w:pPr>
          </w:p>
        </w:tc>
        <w:tc>
          <w:tcPr>
            <w:tcW w:w="1887" w:type="dxa"/>
          </w:tcPr>
          <w:p w14:paraId="416B8D29" w14:textId="77777777" w:rsidR="00F46870" w:rsidRDefault="00F46870">
            <w:pPr>
              <w:ind w:left="1" w:hanging="3"/>
              <w:jc w:val="center"/>
              <w:rPr>
                <w:rFonts w:ascii="Times New Roman" w:eastAsia="Times New Roman" w:hAnsi="Times New Roman" w:cs="Times New Roman"/>
                <w:sz w:val="28"/>
                <w:szCs w:val="28"/>
              </w:rPr>
            </w:pPr>
          </w:p>
        </w:tc>
        <w:tc>
          <w:tcPr>
            <w:tcW w:w="1854" w:type="dxa"/>
          </w:tcPr>
          <w:p w14:paraId="561334F6" w14:textId="77777777" w:rsidR="00F46870" w:rsidRDefault="00F46870">
            <w:pPr>
              <w:ind w:left="1" w:hanging="3"/>
              <w:jc w:val="center"/>
              <w:rPr>
                <w:rFonts w:ascii="Times New Roman" w:eastAsia="Times New Roman" w:hAnsi="Times New Roman" w:cs="Times New Roman"/>
                <w:sz w:val="28"/>
                <w:szCs w:val="28"/>
              </w:rPr>
            </w:pPr>
          </w:p>
        </w:tc>
        <w:tc>
          <w:tcPr>
            <w:tcW w:w="1873" w:type="dxa"/>
          </w:tcPr>
          <w:p w14:paraId="39E39DC1" w14:textId="77777777" w:rsidR="00F46870" w:rsidRDefault="00F46870">
            <w:pPr>
              <w:ind w:left="1" w:hanging="3"/>
              <w:jc w:val="center"/>
              <w:rPr>
                <w:rFonts w:ascii="Times New Roman" w:eastAsia="Times New Roman" w:hAnsi="Times New Roman" w:cs="Times New Roman"/>
                <w:sz w:val="28"/>
                <w:szCs w:val="28"/>
              </w:rPr>
            </w:pPr>
          </w:p>
        </w:tc>
        <w:tc>
          <w:tcPr>
            <w:tcW w:w="2108" w:type="dxa"/>
          </w:tcPr>
          <w:p w14:paraId="6C27CD87" w14:textId="77777777" w:rsidR="00F46870" w:rsidRDefault="00F46870">
            <w:pPr>
              <w:ind w:left="1" w:hanging="3"/>
              <w:jc w:val="center"/>
              <w:rPr>
                <w:rFonts w:ascii="Times New Roman" w:eastAsia="Times New Roman" w:hAnsi="Times New Roman" w:cs="Times New Roman"/>
                <w:sz w:val="28"/>
                <w:szCs w:val="28"/>
              </w:rPr>
            </w:pPr>
          </w:p>
        </w:tc>
      </w:tr>
      <w:tr w:rsidR="00F46870" w14:paraId="464DE0DD" w14:textId="77777777">
        <w:tc>
          <w:tcPr>
            <w:tcW w:w="1848" w:type="dxa"/>
          </w:tcPr>
          <w:p w14:paraId="21B2529B" w14:textId="77777777" w:rsidR="00F46870" w:rsidRDefault="00F46870">
            <w:pPr>
              <w:ind w:left="1" w:hanging="3"/>
              <w:jc w:val="center"/>
              <w:rPr>
                <w:rFonts w:ascii="Times New Roman" w:eastAsia="Times New Roman" w:hAnsi="Times New Roman" w:cs="Times New Roman"/>
                <w:sz w:val="28"/>
                <w:szCs w:val="28"/>
              </w:rPr>
            </w:pPr>
          </w:p>
        </w:tc>
        <w:tc>
          <w:tcPr>
            <w:tcW w:w="1887" w:type="dxa"/>
          </w:tcPr>
          <w:p w14:paraId="5117D262" w14:textId="77777777" w:rsidR="00F46870" w:rsidRDefault="00F46870">
            <w:pPr>
              <w:ind w:left="1" w:hanging="3"/>
              <w:jc w:val="center"/>
              <w:rPr>
                <w:rFonts w:ascii="Times New Roman" w:eastAsia="Times New Roman" w:hAnsi="Times New Roman" w:cs="Times New Roman"/>
                <w:sz w:val="28"/>
                <w:szCs w:val="28"/>
              </w:rPr>
            </w:pPr>
          </w:p>
        </w:tc>
        <w:tc>
          <w:tcPr>
            <w:tcW w:w="1854" w:type="dxa"/>
          </w:tcPr>
          <w:p w14:paraId="19EEDDC9" w14:textId="77777777" w:rsidR="00F46870" w:rsidRDefault="00F46870">
            <w:pPr>
              <w:ind w:left="1" w:hanging="3"/>
              <w:jc w:val="center"/>
              <w:rPr>
                <w:rFonts w:ascii="Times New Roman" w:eastAsia="Times New Roman" w:hAnsi="Times New Roman" w:cs="Times New Roman"/>
                <w:sz w:val="28"/>
                <w:szCs w:val="28"/>
              </w:rPr>
            </w:pPr>
          </w:p>
        </w:tc>
        <w:tc>
          <w:tcPr>
            <w:tcW w:w="1873" w:type="dxa"/>
          </w:tcPr>
          <w:p w14:paraId="7BBF15DF" w14:textId="77777777" w:rsidR="00F46870" w:rsidRDefault="00F46870">
            <w:pPr>
              <w:ind w:left="1" w:hanging="3"/>
              <w:jc w:val="center"/>
              <w:rPr>
                <w:rFonts w:ascii="Times New Roman" w:eastAsia="Times New Roman" w:hAnsi="Times New Roman" w:cs="Times New Roman"/>
                <w:sz w:val="28"/>
                <w:szCs w:val="28"/>
              </w:rPr>
            </w:pPr>
          </w:p>
        </w:tc>
        <w:tc>
          <w:tcPr>
            <w:tcW w:w="2108" w:type="dxa"/>
          </w:tcPr>
          <w:p w14:paraId="6CB71281" w14:textId="77777777" w:rsidR="00F46870" w:rsidRDefault="00F46870">
            <w:pPr>
              <w:ind w:left="1" w:hanging="3"/>
              <w:jc w:val="center"/>
              <w:rPr>
                <w:rFonts w:ascii="Times New Roman" w:eastAsia="Times New Roman" w:hAnsi="Times New Roman" w:cs="Times New Roman"/>
                <w:sz w:val="28"/>
                <w:szCs w:val="28"/>
              </w:rPr>
            </w:pPr>
          </w:p>
        </w:tc>
      </w:tr>
      <w:tr w:rsidR="00F46870" w14:paraId="10D8E799" w14:textId="77777777">
        <w:tc>
          <w:tcPr>
            <w:tcW w:w="1848" w:type="dxa"/>
          </w:tcPr>
          <w:p w14:paraId="34B85DD2" w14:textId="77777777" w:rsidR="00F46870" w:rsidRDefault="00F46870">
            <w:pPr>
              <w:ind w:left="1" w:hanging="3"/>
              <w:jc w:val="center"/>
              <w:rPr>
                <w:rFonts w:ascii="Times New Roman" w:eastAsia="Times New Roman" w:hAnsi="Times New Roman" w:cs="Times New Roman"/>
                <w:sz w:val="28"/>
                <w:szCs w:val="28"/>
              </w:rPr>
            </w:pPr>
          </w:p>
        </w:tc>
        <w:tc>
          <w:tcPr>
            <w:tcW w:w="1887" w:type="dxa"/>
          </w:tcPr>
          <w:p w14:paraId="1FF40B78" w14:textId="77777777" w:rsidR="00F46870" w:rsidRDefault="00F46870">
            <w:pPr>
              <w:ind w:left="1" w:hanging="3"/>
              <w:jc w:val="center"/>
              <w:rPr>
                <w:rFonts w:ascii="Times New Roman" w:eastAsia="Times New Roman" w:hAnsi="Times New Roman" w:cs="Times New Roman"/>
                <w:sz w:val="28"/>
                <w:szCs w:val="28"/>
              </w:rPr>
            </w:pPr>
          </w:p>
        </w:tc>
        <w:tc>
          <w:tcPr>
            <w:tcW w:w="1854" w:type="dxa"/>
          </w:tcPr>
          <w:p w14:paraId="7068CDB0" w14:textId="77777777" w:rsidR="00F46870" w:rsidRDefault="00F46870">
            <w:pPr>
              <w:ind w:left="1" w:hanging="3"/>
              <w:jc w:val="center"/>
              <w:rPr>
                <w:rFonts w:ascii="Times New Roman" w:eastAsia="Times New Roman" w:hAnsi="Times New Roman" w:cs="Times New Roman"/>
                <w:sz w:val="28"/>
                <w:szCs w:val="28"/>
              </w:rPr>
            </w:pPr>
          </w:p>
        </w:tc>
        <w:tc>
          <w:tcPr>
            <w:tcW w:w="1873" w:type="dxa"/>
          </w:tcPr>
          <w:p w14:paraId="7FA7C3A2" w14:textId="77777777" w:rsidR="00F46870" w:rsidRDefault="00F46870">
            <w:pPr>
              <w:ind w:left="1" w:hanging="3"/>
              <w:jc w:val="center"/>
              <w:rPr>
                <w:rFonts w:ascii="Times New Roman" w:eastAsia="Times New Roman" w:hAnsi="Times New Roman" w:cs="Times New Roman"/>
                <w:sz w:val="28"/>
                <w:szCs w:val="28"/>
              </w:rPr>
            </w:pPr>
          </w:p>
        </w:tc>
        <w:tc>
          <w:tcPr>
            <w:tcW w:w="2108" w:type="dxa"/>
          </w:tcPr>
          <w:p w14:paraId="620910DD" w14:textId="77777777" w:rsidR="00F46870" w:rsidRDefault="00F46870">
            <w:pPr>
              <w:ind w:left="1" w:hanging="3"/>
              <w:jc w:val="center"/>
              <w:rPr>
                <w:rFonts w:ascii="Times New Roman" w:eastAsia="Times New Roman" w:hAnsi="Times New Roman" w:cs="Times New Roman"/>
                <w:sz w:val="28"/>
                <w:szCs w:val="28"/>
              </w:rPr>
            </w:pPr>
          </w:p>
        </w:tc>
      </w:tr>
      <w:tr w:rsidR="00F46870" w14:paraId="011F534F" w14:textId="77777777">
        <w:tc>
          <w:tcPr>
            <w:tcW w:w="1848" w:type="dxa"/>
          </w:tcPr>
          <w:p w14:paraId="6C398EFA"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Разом</w:t>
            </w:r>
          </w:p>
          <w:p w14:paraId="772F0813" w14:textId="77777777" w:rsidR="00F46870" w:rsidRDefault="00F46870">
            <w:pPr>
              <w:ind w:left="1" w:hanging="3"/>
              <w:jc w:val="center"/>
              <w:rPr>
                <w:rFonts w:ascii="Times New Roman" w:eastAsia="Times New Roman" w:hAnsi="Times New Roman" w:cs="Times New Roman"/>
                <w:sz w:val="28"/>
                <w:szCs w:val="28"/>
              </w:rPr>
            </w:pPr>
          </w:p>
        </w:tc>
        <w:tc>
          <w:tcPr>
            <w:tcW w:w="1887" w:type="dxa"/>
          </w:tcPr>
          <w:p w14:paraId="6255B976" w14:textId="77777777" w:rsidR="00F46870" w:rsidRDefault="00F46870">
            <w:pPr>
              <w:ind w:left="1" w:hanging="3"/>
              <w:jc w:val="center"/>
              <w:rPr>
                <w:rFonts w:ascii="Times New Roman" w:eastAsia="Times New Roman" w:hAnsi="Times New Roman" w:cs="Times New Roman"/>
                <w:sz w:val="28"/>
                <w:szCs w:val="28"/>
              </w:rPr>
            </w:pPr>
          </w:p>
        </w:tc>
        <w:tc>
          <w:tcPr>
            <w:tcW w:w="1854" w:type="dxa"/>
          </w:tcPr>
          <w:p w14:paraId="0DB8C7C0" w14:textId="77777777" w:rsidR="00F46870" w:rsidRDefault="00F46870">
            <w:pPr>
              <w:ind w:left="1" w:hanging="3"/>
              <w:jc w:val="center"/>
              <w:rPr>
                <w:rFonts w:ascii="Times New Roman" w:eastAsia="Times New Roman" w:hAnsi="Times New Roman" w:cs="Times New Roman"/>
                <w:sz w:val="28"/>
                <w:szCs w:val="28"/>
              </w:rPr>
            </w:pPr>
          </w:p>
        </w:tc>
        <w:tc>
          <w:tcPr>
            <w:tcW w:w="1873" w:type="dxa"/>
          </w:tcPr>
          <w:p w14:paraId="04D3C91A" w14:textId="77777777" w:rsidR="00F46870" w:rsidRDefault="00F46870">
            <w:pPr>
              <w:ind w:left="1" w:hanging="3"/>
              <w:jc w:val="center"/>
              <w:rPr>
                <w:rFonts w:ascii="Times New Roman" w:eastAsia="Times New Roman" w:hAnsi="Times New Roman" w:cs="Times New Roman"/>
                <w:sz w:val="28"/>
                <w:szCs w:val="28"/>
              </w:rPr>
            </w:pPr>
          </w:p>
        </w:tc>
        <w:tc>
          <w:tcPr>
            <w:tcW w:w="2108" w:type="dxa"/>
          </w:tcPr>
          <w:p w14:paraId="4BD68E56" w14:textId="77777777" w:rsidR="00F46870" w:rsidRDefault="00F46870">
            <w:pPr>
              <w:ind w:left="1" w:hanging="3"/>
              <w:jc w:val="center"/>
              <w:rPr>
                <w:rFonts w:ascii="Times New Roman" w:eastAsia="Times New Roman" w:hAnsi="Times New Roman" w:cs="Times New Roman"/>
                <w:sz w:val="28"/>
                <w:szCs w:val="28"/>
              </w:rPr>
            </w:pPr>
          </w:p>
        </w:tc>
      </w:tr>
    </w:tbl>
    <w:p w14:paraId="29CBBDEA" w14:textId="77777777" w:rsidR="00F46870" w:rsidRDefault="00F46870">
      <w:pPr>
        <w:ind w:left="1" w:hanging="3"/>
        <w:jc w:val="center"/>
        <w:rPr>
          <w:rFonts w:ascii="Times New Roman" w:eastAsia="Times New Roman" w:hAnsi="Times New Roman" w:cs="Times New Roman"/>
          <w:sz w:val="28"/>
          <w:szCs w:val="28"/>
        </w:rPr>
      </w:pPr>
    </w:p>
    <w:p w14:paraId="0841870A" w14:textId="77777777" w:rsidR="00F46870" w:rsidRDefault="00F46870">
      <w:pPr>
        <w:ind w:left="1" w:hanging="3"/>
        <w:jc w:val="both"/>
        <w:rPr>
          <w:rFonts w:ascii="Times New Roman" w:eastAsia="Times New Roman" w:hAnsi="Times New Roman" w:cs="Times New Roman"/>
          <w:sz w:val="28"/>
          <w:szCs w:val="28"/>
        </w:rPr>
      </w:pPr>
    </w:p>
    <w:p w14:paraId="54E63F1E"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виробничого підрозділу</w:t>
      </w:r>
    </w:p>
    <w:p w14:paraId="2010581A"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Київська дирекція залізничних перевезень                                       _________</w:t>
      </w:r>
    </w:p>
    <w:p w14:paraId="2E109259" w14:textId="77777777" w:rsidR="00F46870" w:rsidRDefault="00F46870">
      <w:pPr>
        <w:ind w:left="1" w:hanging="3"/>
        <w:jc w:val="both"/>
        <w:rPr>
          <w:rFonts w:ascii="Times New Roman" w:eastAsia="Times New Roman" w:hAnsi="Times New Roman" w:cs="Times New Roman"/>
          <w:sz w:val="28"/>
          <w:szCs w:val="28"/>
        </w:rPr>
      </w:pPr>
    </w:p>
    <w:p w14:paraId="4CCB1CF3" w14:textId="77777777" w:rsidR="00F46870" w:rsidRDefault="00F46870">
      <w:pPr>
        <w:ind w:left="1" w:hanging="3"/>
        <w:jc w:val="both"/>
        <w:rPr>
          <w:rFonts w:ascii="Times New Roman" w:eastAsia="Times New Roman" w:hAnsi="Times New Roman" w:cs="Times New Roman"/>
          <w:sz w:val="28"/>
          <w:szCs w:val="28"/>
        </w:rPr>
      </w:pPr>
    </w:p>
    <w:p w14:paraId="27226E18" w14:textId="77777777" w:rsidR="00F46870"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бухгалтер                                                                              _________</w:t>
      </w:r>
    </w:p>
    <w:p w14:paraId="6EE6640F" w14:textId="77777777" w:rsidR="00F46870" w:rsidRDefault="00F46870">
      <w:pPr>
        <w:ind w:left="1" w:hanging="3"/>
        <w:jc w:val="both"/>
        <w:rPr>
          <w:rFonts w:ascii="Times New Roman" w:eastAsia="Times New Roman" w:hAnsi="Times New Roman" w:cs="Times New Roman"/>
          <w:sz w:val="28"/>
          <w:szCs w:val="28"/>
        </w:rPr>
      </w:pPr>
    </w:p>
    <w:p w14:paraId="17998F62" w14:textId="77777777" w:rsidR="00F46870" w:rsidRDefault="00F46870">
      <w:pPr>
        <w:ind w:left="1" w:hanging="3"/>
        <w:jc w:val="both"/>
        <w:rPr>
          <w:rFonts w:ascii="Times New Roman" w:eastAsia="Times New Roman" w:hAnsi="Times New Roman" w:cs="Times New Roman"/>
          <w:sz w:val="28"/>
          <w:szCs w:val="28"/>
        </w:rPr>
      </w:pPr>
    </w:p>
    <w:p w14:paraId="791E66DC" w14:textId="77777777" w:rsidR="00F46870" w:rsidRDefault="00F46870">
      <w:pPr>
        <w:ind w:left="1" w:hanging="3"/>
        <w:jc w:val="both"/>
        <w:rPr>
          <w:rFonts w:ascii="Times New Roman" w:eastAsia="Times New Roman" w:hAnsi="Times New Roman" w:cs="Times New Roman"/>
          <w:sz w:val="28"/>
          <w:szCs w:val="28"/>
        </w:rPr>
      </w:pPr>
    </w:p>
    <w:p w14:paraId="1E5CF1F9" w14:textId="77777777" w:rsidR="00F46870" w:rsidRDefault="00F46870">
      <w:pPr>
        <w:ind w:left="1" w:hanging="3"/>
        <w:jc w:val="both"/>
        <w:rPr>
          <w:rFonts w:ascii="Times New Roman" w:eastAsia="Times New Roman" w:hAnsi="Times New Roman" w:cs="Times New Roman"/>
          <w:sz w:val="28"/>
          <w:szCs w:val="28"/>
        </w:rPr>
      </w:pPr>
    </w:p>
    <w:p w14:paraId="6EBB8E3C" w14:textId="77777777" w:rsidR="00F46870" w:rsidRDefault="00F46870">
      <w:pPr>
        <w:ind w:left="1" w:hanging="3"/>
        <w:jc w:val="both"/>
        <w:rPr>
          <w:rFonts w:ascii="Times New Roman" w:eastAsia="Times New Roman" w:hAnsi="Times New Roman" w:cs="Times New Roman"/>
          <w:sz w:val="28"/>
          <w:szCs w:val="28"/>
        </w:rPr>
      </w:pPr>
    </w:p>
    <w:p w14:paraId="2C4C7727" w14:textId="77777777" w:rsidR="00F46870" w:rsidRDefault="00000000">
      <w:pPr>
        <w:spacing w:after="160" w:line="259"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Керуючий справами                                                         Ганна САЛАМАТІНА</w:t>
      </w:r>
    </w:p>
    <w:p w14:paraId="0C83E79E" w14:textId="77777777" w:rsidR="00F46870" w:rsidRDefault="00F46870">
      <w:pPr>
        <w:ind w:left="1" w:hanging="3"/>
        <w:jc w:val="both"/>
        <w:rPr>
          <w:rFonts w:ascii="Times New Roman" w:eastAsia="Times New Roman" w:hAnsi="Times New Roman" w:cs="Times New Roman"/>
          <w:sz w:val="28"/>
          <w:szCs w:val="28"/>
        </w:rPr>
      </w:pPr>
    </w:p>
    <w:p w14:paraId="3B5940B6" w14:textId="77777777" w:rsidR="00F46870" w:rsidRDefault="00F46870">
      <w:pPr>
        <w:ind w:left="1" w:hanging="3"/>
        <w:jc w:val="both"/>
        <w:rPr>
          <w:rFonts w:ascii="Times New Roman" w:eastAsia="Times New Roman" w:hAnsi="Times New Roman" w:cs="Times New Roman"/>
          <w:sz w:val="28"/>
          <w:szCs w:val="28"/>
        </w:rPr>
      </w:pPr>
    </w:p>
    <w:p w14:paraId="6A145550" w14:textId="77777777" w:rsidR="00F46870" w:rsidRDefault="00F46870">
      <w:pPr>
        <w:ind w:left="1" w:hanging="3"/>
        <w:jc w:val="both"/>
        <w:rPr>
          <w:rFonts w:ascii="Times New Roman" w:eastAsia="Times New Roman" w:hAnsi="Times New Roman" w:cs="Times New Roman"/>
          <w:sz w:val="28"/>
          <w:szCs w:val="28"/>
        </w:rPr>
      </w:pPr>
    </w:p>
    <w:p w14:paraId="2919DE0B" w14:textId="77777777" w:rsidR="00F46870" w:rsidRDefault="00F46870">
      <w:pPr>
        <w:ind w:left="1" w:hanging="3"/>
        <w:jc w:val="both"/>
        <w:rPr>
          <w:rFonts w:ascii="Times New Roman" w:eastAsia="Times New Roman" w:hAnsi="Times New Roman" w:cs="Times New Roman"/>
          <w:sz w:val="28"/>
          <w:szCs w:val="28"/>
        </w:rPr>
      </w:pPr>
    </w:p>
    <w:p w14:paraId="606808C3" w14:textId="77777777" w:rsidR="00F46870" w:rsidRDefault="00F46870">
      <w:pPr>
        <w:ind w:left="1" w:hanging="3"/>
        <w:jc w:val="both"/>
        <w:rPr>
          <w:rFonts w:ascii="Times New Roman" w:eastAsia="Times New Roman" w:hAnsi="Times New Roman" w:cs="Times New Roman"/>
          <w:sz w:val="28"/>
          <w:szCs w:val="28"/>
        </w:rPr>
      </w:pPr>
    </w:p>
    <w:p w14:paraId="12250698" w14:textId="77777777" w:rsidR="00F46870" w:rsidRDefault="00F46870">
      <w:pPr>
        <w:ind w:left="1" w:hanging="3"/>
        <w:jc w:val="both"/>
        <w:rPr>
          <w:rFonts w:ascii="Times New Roman" w:eastAsia="Times New Roman" w:hAnsi="Times New Roman" w:cs="Times New Roman"/>
          <w:sz w:val="28"/>
          <w:szCs w:val="28"/>
        </w:rPr>
      </w:pPr>
    </w:p>
    <w:p w14:paraId="317AC252" w14:textId="77777777" w:rsidR="00F46870" w:rsidRDefault="00F46870">
      <w:pPr>
        <w:ind w:left="1" w:hanging="3"/>
        <w:jc w:val="both"/>
        <w:rPr>
          <w:rFonts w:ascii="Times New Roman" w:eastAsia="Times New Roman" w:hAnsi="Times New Roman" w:cs="Times New Roman"/>
          <w:sz w:val="28"/>
          <w:szCs w:val="28"/>
        </w:rPr>
      </w:pPr>
    </w:p>
    <w:p w14:paraId="4D7D9A1B" w14:textId="77777777" w:rsidR="00F46870" w:rsidRDefault="00F46870">
      <w:pPr>
        <w:ind w:left="1" w:hanging="3"/>
        <w:jc w:val="both"/>
        <w:rPr>
          <w:rFonts w:ascii="Times New Roman" w:eastAsia="Times New Roman" w:hAnsi="Times New Roman" w:cs="Times New Roman"/>
          <w:sz w:val="28"/>
          <w:szCs w:val="28"/>
        </w:rPr>
      </w:pPr>
    </w:p>
    <w:p w14:paraId="668DE13D" w14:textId="77777777" w:rsidR="00F46870" w:rsidRDefault="00F46870">
      <w:pPr>
        <w:ind w:left="1" w:hanging="3"/>
        <w:jc w:val="both"/>
        <w:rPr>
          <w:rFonts w:ascii="Times New Roman" w:eastAsia="Times New Roman" w:hAnsi="Times New Roman" w:cs="Times New Roman"/>
          <w:sz w:val="28"/>
          <w:szCs w:val="28"/>
        </w:rPr>
      </w:pPr>
    </w:p>
    <w:p w14:paraId="6C06BC6C" w14:textId="77777777" w:rsidR="00F46870" w:rsidRDefault="00F46870">
      <w:pPr>
        <w:ind w:left="1" w:hanging="3"/>
        <w:jc w:val="both"/>
        <w:rPr>
          <w:rFonts w:ascii="Times New Roman" w:eastAsia="Times New Roman" w:hAnsi="Times New Roman" w:cs="Times New Roman"/>
          <w:sz w:val="28"/>
          <w:szCs w:val="28"/>
        </w:rPr>
      </w:pPr>
    </w:p>
    <w:p w14:paraId="59775E37" w14:textId="77777777" w:rsidR="00F46870" w:rsidRDefault="00F46870">
      <w:pPr>
        <w:ind w:left="1" w:hanging="3"/>
        <w:jc w:val="both"/>
        <w:rPr>
          <w:rFonts w:ascii="Times New Roman" w:eastAsia="Times New Roman" w:hAnsi="Times New Roman" w:cs="Times New Roman"/>
          <w:sz w:val="28"/>
          <w:szCs w:val="28"/>
        </w:rPr>
      </w:pPr>
    </w:p>
    <w:p w14:paraId="53663BDF" w14:textId="77777777" w:rsidR="00F46870" w:rsidRDefault="00F46870">
      <w:pPr>
        <w:ind w:left="1" w:hanging="3"/>
        <w:jc w:val="both"/>
        <w:rPr>
          <w:rFonts w:ascii="Times New Roman" w:eastAsia="Times New Roman" w:hAnsi="Times New Roman" w:cs="Times New Roman"/>
          <w:sz w:val="28"/>
          <w:szCs w:val="28"/>
        </w:rPr>
      </w:pPr>
    </w:p>
    <w:p w14:paraId="1413B654" w14:textId="77777777" w:rsidR="00F46870" w:rsidRDefault="00F46870">
      <w:pPr>
        <w:ind w:left="1" w:hanging="3"/>
        <w:jc w:val="both"/>
        <w:rPr>
          <w:rFonts w:ascii="Times New Roman" w:eastAsia="Times New Roman" w:hAnsi="Times New Roman" w:cs="Times New Roman"/>
          <w:sz w:val="28"/>
          <w:szCs w:val="28"/>
        </w:rPr>
      </w:pPr>
    </w:p>
    <w:p w14:paraId="53465F99" w14:textId="77777777" w:rsidR="00F46870" w:rsidRDefault="00F46870">
      <w:pPr>
        <w:ind w:left="1" w:hanging="3"/>
        <w:jc w:val="both"/>
        <w:rPr>
          <w:rFonts w:ascii="Times New Roman" w:eastAsia="Times New Roman" w:hAnsi="Times New Roman" w:cs="Times New Roman"/>
          <w:sz w:val="28"/>
          <w:szCs w:val="28"/>
        </w:rPr>
      </w:pPr>
    </w:p>
    <w:p w14:paraId="4DCE5B6E" w14:textId="77777777" w:rsidR="00F46870" w:rsidRDefault="00F46870">
      <w:pPr>
        <w:ind w:left="1" w:hanging="3"/>
        <w:jc w:val="both"/>
        <w:rPr>
          <w:rFonts w:ascii="Times New Roman" w:eastAsia="Times New Roman" w:hAnsi="Times New Roman" w:cs="Times New Roman"/>
          <w:sz w:val="28"/>
          <w:szCs w:val="28"/>
        </w:rPr>
      </w:pPr>
    </w:p>
    <w:p w14:paraId="0096658E" w14:textId="77777777" w:rsidR="00F46870" w:rsidRDefault="00F46870">
      <w:pPr>
        <w:ind w:left="1" w:hanging="3"/>
        <w:jc w:val="both"/>
        <w:rPr>
          <w:rFonts w:ascii="Times New Roman" w:eastAsia="Times New Roman" w:hAnsi="Times New Roman" w:cs="Times New Roman"/>
          <w:sz w:val="28"/>
          <w:szCs w:val="28"/>
        </w:rPr>
      </w:pPr>
    </w:p>
    <w:p w14:paraId="24C29CDA" w14:textId="77777777" w:rsidR="00F46870" w:rsidRDefault="00F46870">
      <w:pPr>
        <w:ind w:left="1" w:hanging="3"/>
        <w:jc w:val="both"/>
        <w:rPr>
          <w:rFonts w:ascii="Times New Roman" w:eastAsia="Times New Roman" w:hAnsi="Times New Roman" w:cs="Times New Roman"/>
          <w:sz w:val="28"/>
          <w:szCs w:val="28"/>
        </w:rPr>
      </w:pPr>
    </w:p>
    <w:p w14:paraId="59082DBD" w14:textId="77777777" w:rsidR="00F46870" w:rsidRDefault="00F46870">
      <w:pPr>
        <w:ind w:left="1" w:hanging="3"/>
        <w:jc w:val="right"/>
        <w:rPr>
          <w:rFonts w:ascii="Times New Roman" w:eastAsia="Times New Roman" w:hAnsi="Times New Roman" w:cs="Times New Roman"/>
          <w:i/>
          <w:iCs/>
          <w:sz w:val="28"/>
          <w:szCs w:val="28"/>
        </w:rPr>
      </w:pPr>
    </w:p>
    <w:p w14:paraId="29CF8923" w14:textId="77777777" w:rsidR="00F46870" w:rsidRDefault="00F46870">
      <w:pPr>
        <w:ind w:left="1" w:hanging="3"/>
        <w:jc w:val="right"/>
        <w:rPr>
          <w:rFonts w:ascii="Times New Roman" w:eastAsia="Times New Roman" w:hAnsi="Times New Roman" w:cs="Times New Roman"/>
          <w:i/>
          <w:iCs/>
          <w:sz w:val="28"/>
          <w:szCs w:val="28"/>
        </w:rPr>
      </w:pPr>
    </w:p>
    <w:p w14:paraId="19CCBADD" w14:textId="77777777" w:rsidR="00F46870" w:rsidRDefault="00F46870">
      <w:pPr>
        <w:ind w:left="1" w:hanging="3"/>
        <w:jc w:val="right"/>
        <w:rPr>
          <w:rFonts w:ascii="Times New Roman" w:eastAsia="Times New Roman" w:hAnsi="Times New Roman" w:cs="Times New Roman"/>
          <w:i/>
          <w:iCs/>
          <w:sz w:val="28"/>
          <w:szCs w:val="28"/>
        </w:rPr>
      </w:pPr>
    </w:p>
    <w:p w14:paraId="4D952510" w14:textId="77777777" w:rsidR="00D8354E" w:rsidRDefault="00D8354E">
      <w:pPr>
        <w:ind w:left="1" w:hanging="3"/>
        <w:jc w:val="right"/>
        <w:rPr>
          <w:rFonts w:ascii="Times New Roman" w:eastAsia="Times New Roman" w:hAnsi="Times New Roman" w:cs="Times New Roman"/>
          <w:i/>
          <w:iCs/>
          <w:sz w:val="28"/>
          <w:szCs w:val="28"/>
          <w:lang w:val="uk-UA"/>
        </w:rPr>
      </w:pPr>
    </w:p>
    <w:p w14:paraId="5E297E22" w14:textId="053E998B" w:rsidR="00F46870" w:rsidRDefault="00000000">
      <w:pPr>
        <w:ind w:left="1" w:hanging="3"/>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Додаток № 4</w:t>
      </w:r>
    </w:p>
    <w:p w14:paraId="78D8D3FC" w14:textId="77777777" w:rsidR="00F46870" w:rsidRDefault="00000000">
      <w:pPr>
        <w:ind w:left="1" w:hanging="3"/>
        <w:jc w:val="right"/>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до Порядку здійснення компенсаційних виплат</w:t>
      </w:r>
    </w:p>
    <w:p w14:paraId="3149717E" w14:textId="77777777" w:rsidR="00F46870" w:rsidRDefault="00000000">
      <w:pPr>
        <w:ind w:left="1" w:hanging="3"/>
        <w:jc w:val="right"/>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за пільговий проїзд окремих категорій громадян</w:t>
      </w:r>
    </w:p>
    <w:p w14:paraId="6993CDDB" w14:textId="77777777" w:rsidR="00F46870" w:rsidRDefault="00000000">
      <w:pPr>
        <w:ind w:left="1" w:hanging="3"/>
        <w:jc w:val="right"/>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на залізничному транспорті приміського сполучення</w:t>
      </w:r>
    </w:p>
    <w:p w14:paraId="664D37A7" w14:textId="77777777" w:rsidR="00F46870" w:rsidRDefault="00000000">
      <w:pPr>
        <w:ind w:left="1" w:hanging="3"/>
        <w:jc w:val="right"/>
        <w:rPr>
          <w:rFonts w:ascii="Times New Roman" w:eastAsia="Times New Roman" w:hAnsi="Times New Roman" w:cs="Times New Roman"/>
          <w:b/>
          <w:bCs/>
        </w:rPr>
      </w:pPr>
      <w:r>
        <w:rPr>
          <w:rFonts w:ascii="Times New Roman" w:eastAsia="Times New Roman" w:hAnsi="Times New Roman" w:cs="Times New Roman"/>
          <w:i/>
          <w:iCs/>
          <w:sz w:val="22"/>
          <w:szCs w:val="22"/>
        </w:rPr>
        <w:t xml:space="preserve">                                                     за рахунок коштів міського бюджету на 2026 рік</w:t>
      </w:r>
    </w:p>
    <w:p w14:paraId="3B5CED7E" w14:textId="77777777" w:rsidR="00F46870" w:rsidRDefault="00F46870">
      <w:pPr>
        <w:ind w:hanging="2"/>
        <w:jc w:val="center"/>
        <w:rPr>
          <w:rFonts w:ascii="Times New Roman" w:eastAsia="Times New Roman" w:hAnsi="Times New Roman" w:cs="Times New Roman"/>
          <w:b/>
          <w:bCs/>
        </w:rPr>
      </w:pPr>
    </w:p>
    <w:p w14:paraId="770FBCDB" w14:textId="77777777" w:rsidR="00F46870" w:rsidRDefault="00000000">
      <w:pPr>
        <w:ind w:hanging="2"/>
        <w:jc w:val="center"/>
        <w:rPr>
          <w:rFonts w:ascii="Times New Roman" w:eastAsia="Times New Roman" w:hAnsi="Times New Roman" w:cs="Times New Roman"/>
        </w:rPr>
      </w:pPr>
      <w:r>
        <w:rPr>
          <w:rFonts w:ascii="Times New Roman" w:eastAsia="Times New Roman" w:hAnsi="Times New Roman" w:cs="Times New Roman"/>
          <w:b/>
          <w:bCs/>
        </w:rPr>
        <w:t>ТИПОВИЙ ДОГОВІР</w:t>
      </w:r>
    </w:p>
    <w:p w14:paraId="31CD25B4" w14:textId="77777777" w:rsidR="00F46870" w:rsidRDefault="00000000">
      <w:pPr>
        <w:spacing w:before="240" w:line="276" w:lineRule="auto"/>
        <w:ind w:firstLine="0"/>
        <w:jc w:val="center"/>
        <w:rPr>
          <w:rFonts w:ascii="Times New Roman" w:eastAsia="Times New Roman" w:hAnsi="Times New Roman" w:cs="Times New Roman"/>
        </w:rPr>
      </w:pPr>
      <w:r>
        <w:rPr>
          <w:rFonts w:ascii="Times New Roman" w:eastAsia="Times New Roman" w:hAnsi="Times New Roman" w:cs="Times New Roman"/>
        </w:rPr>
        <w:t xml:space="preserve">Договір №________ </w:t>
      </w:r>
    </w:p>
    <w:p w14:paraId="262C45E1" w14:textId="77777777" w:rsidR="00F46870" w:rsidRDefault="00000000">
      <w:pPr>
        <w:ind w:firstLine="0"/>
        <w:jc w:val="center"/>
        <w:rPr>
          <w:rFonts w:ascii="Times New Roman" w:eastAsia="Times New Roman" w:hAnsi="Times New Roman" w:cs="Times New Roman"/>
          <w:b/>
          <w:bCs/>
        </w:rPr>
      </w:pPr>
      <w:r>
        <w:rPr>
          <w:rFonts w:ascii="Times New Roman" w:eastAsia="Times New Roman" w:hAnsi="Times New Roman" w:cs="Times New Roman"/>
          <w:b/>
          <w:bCs/>
        </w:rPr>
        <w:t xml:space="preserve">про компенсаційні виплати за пільговий проїзд окремих категорій громадян </w:t>
      </w:r>
    </w:p>
    <w:p w14:paraId="0B819A44" w14:textId="77777777" w:rsidR="00F46870" w:rsidRDefault="00000000">
      <w:pPr>
        <w:ind w:firstLine="0"/>
        <w:jc w:val="center"/>
        <w:rPr>
          <w:rFonts w:ascii="Times New Roman" w:eastAsia="Times New Roman" w:hAnsi="Times New Roman" w:cs="Times New Roman"/>
          <w:b/>
          <w:bCs/>
        </w:rPr>
      </w:pPr>
      <w:r>
        <w:rPr>
          <w:rFonts w:ascii="Times New Roman" w:eastAsia="Times New Roman" w:hAnsi="Times New Roman" w:cs="Times New Roman"/>
          <w:b/>
          <w:bCs/>
        </w:rPr>
        <w:t>залізничним транспортом у приміському сполученні</w:t>
      </w:r>
    </w:p>
    <w:p w14:paraId="0607C7CC" w14:textId="77777777" w:rsidR="00F46870" w:rsidRDefault="00000000">
      <w:pPr>
        <w:spacing w:before="240" w:line="276"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м. Боярка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«____»___________ 20___ р.</w:t>
      </w:r>
    </w:p>
    <w:p w14:paraId="73888D36" w14:textId="77777777" w:rsidR="00F46870" w:rsidRDefault="00000000">
      <w:pPr>
        <w:spacing w:before="240" w:line="276" w:lineRule="auto"/>
        <w:ind w:firstLine="700"/>
        <w:jc w:val="both"/>
        <w:rPr>
          <w:rFonts w:ascii="Times New Roman" w:eastAsia="Times New Roman" w:hAnsi="Times New Roman" w:cs="Times New Roman"/>
        </w:rPr>
      </w:pPr>
      <w:r>
        <w:rPr>
          <w:rFonts w:ascii="Times New Roman" w:eastAsia="Times New Roman" w:hAnsi="Times New Roman" w:cs="Times New Roman"/>
          <w:b/>
          <w:bCs/>
        </w:rPr>
        <w:t>Управління соціального захисту населення Боярської міської ради</w:t>
      </w:r>
      <w:r>
        <w:rPr>
          <w:rFonts w:ascii="Times New Roman" w:eastAsia="Times New Roman" w:hAnsi="Times New Roman" w:cs="Times New Roman"/>
        </w:rPr>
        <w:t xml:space="preserve"> – головний розпорядник коштів на компенсаційні виплати за перевезення залізничним транспортом пільгових категорій громадян, що не є платником податку на прибуток, в особі начальника управління </w:t>
      </w:r>
      <w:proofErr w:type="spellStart"/>
      <w:r>
        <w:rPr>
          <w:rFonts w:ascii="Times New Roman" w:eastAsia="Times New Roman" w:hAnsi="Times New Roman" w:cs="Times New Roman"/>
        </w:rPr>
        <w:t>Папоян</w:t>
      </w:r>
      <w:proofErr w:type="spellEnd"/>
      <w:r>
        <w:rPr>
          <w:rFonts w:ascii="Times New Roman" w:eastAsia="Times New Roman" w:hAnsi="Times New Roman" w:cs="Times New Roman"/>
        </w:rPr>
        <w:t xml:space="preserve"> Ольги Анатоліївни, яка діє на підставі Положення про управління соціального захисту населення Боярської міської ради, надалі </w:t>
      </w:r>
      <w:r>
        <w:rPr>
          <w:rFonts w:ascii="Times New Roman" w:eastAsia="Times New Roman" w:hAnsi="Times New Roman" w:cs="Times New Roman"/>
          <w:b/>
          <w:bCs/>
        </w:rPr>
        <w:t>Замовник</w:t>
      </w:r>
      <w:r>
        <w:rPr>
          <w:rFonts w:ascii="Times New Roman" w:eastAsia="Times New Roman" w:hAnsi="Times New Roman" w:cs="Times New Roman"/>
        </w:rPr>
        <w:t xml:space="preserve">, з однієї сторони та </w:t>
      </w:r>
      <w:r>
        <w:rPr>
          <w:rFonts w:ascii="Times New Roman" w:eastAsia="Times New Roman" w:hAnsi="Times New Roman" w:cs="Times New Roman"/>
          <w:b/>
          <w:bCs/>
        </w:rPr>
        <w:t>Акціонерне товариство «Українська залізниця»</w:t>
      </w:r>
      <w:r>
        <w:rPr>
          <w:rFonts w:ascii="Times New Roman" w:eastAsia="Times New Roman" w:hAnsi="Times New Roman" w:cs="Times New Roman"/>
        </w:rPr>
        <w:t xml:space="preserve"> надалі іменується </w:t>
      </w:r>
      <w:r>
        <w:rPr>
          <w:rFonts w:ascii="Times New Roman" w:eastAsia="Times New Roman" w:hAnsi="Times New Roman" w:cs="Times New Roman"/>
          <w:b/>
          <w:bCs/>
        </w:rPr>
        <w:t>Перевізник</w:t>
      </w:r>
      <w:r>
        <w:rPr>
          <w:rFonts w:ascii="Times New Roman" w:eastAsia="Times New Roman" w:hAnsi="Times New Roman" w:cs="Times New Roman"/>
        </w:rPr>
        <w:t xml:space="preserve">, в особі начальника сектору Київського сектору роботи з місцевими органами влади філії «Приміська пасажирська компанія» акціонерного товариства «Українська залізниця» </w:t>
      </w:r>
      <w:proofErr w:type="spellStart"/>
      <w:r>
        <w:rPr>
          <w:rFonts w:ascii="Times New Roman" w:eastAsia="Times New Roman" w:hAnsi="Times New Roman" w:cs="Times New Roman"/>
        </w:rPr>
        <w:t>Штепи</w:t>
      </w:r>
      <w:proofErr w:type="spellEnd"/>
      <w:r>
        <w:rPr>
          <w:rFonts w:ascii="Times New Roman" w:eastAsia="Times New Roman" w:hAnsi="Times New Roman" w:cs="Times New Roman"/>
        </w:rPr>
        <w:t xml:space="preserve"> Ірини Романівни, яка  діє  на  підставі  довіреності,  посвідченої ___.___._____ року приватним  нотаріусом  Київського  міського  нотаріального округу Ісаєнко О.В., зареєстрованої в реєстрі за № ________, та в особі провідного інженера Київського сектору роботи з місцевими органами влади філії «Приміська пасажирська компанія» акціонерного товариства «Українська залізниця» Кравчук Юлії Борисівни, яка  діє  на  підставі  довіреності,  посвідченої  ___.___.______ року приватним  нотаріусом  Київського  міського  нотаріального округу Ісаєнко О.В., зареєстрованої в реєстрі за № ________, з другої сторони, надалі разом іменуються </w:t>
      </w:r>
      <w:r>
        <w:rPr>
          <w:rFonts w:ascii="Times New Roman" w:eastAsia="Times New Roman" w:hAnsi="Times New Roman" w:cs="Times New Roman"/>
          <w:b/>
          <w:bCs/>
        </w:rPr>
        <w:t>Сторони</w:t>
      </w:r>
      <w:r>
        <w:rPr>
          <w:rFonts w:ascii="Times New Roman" w:eastAsia="Times New Roman" w:hAnsi="Times New Roman" w:cs="Times New Roman"/>
        </w:rPr>
        <w:t>,  уклали цей Договір про наступне:</w:t>
      </w:r>
    </w:p>
    <w:p w14:paraId="589E41FC" w14:textId="77777777" w:rsidR="00F46870" w:rsidRDefault="00F46870">
      <w:pPr>
        <w:ind w:left="360" w:hanging="360"/>
        <w:jc w:val="center"/>
        <w:rPr>
          <w:rFonts w:ascii="Times New Roman" w:eastAsia="Times New Roman" w:hAnsi="Times New Roman" w:cs="Times New Roman"/>
          <w:b/>
          <w:bCs/>
        </w:rPr>
      </w:pPr>
    </w:p>
    <w:p w14:paraId="4A5633A4" w14:textId="77777777" w:rsidR="00F46870" w:rsidRDefault="00000000">
      <w:pPr>
        <w:ind w:left="360" w:hanging="360"/>
        <w:jc w:val="center"/>
        <w:rPr>
          <w:rFonts w:ascii="Times New Roman" w:eastAsia="Times New Roman" w:hAnsi="Times New Roman" w:cs="Times New Roman"/>
          <w:b/>
          <w:bCs/>
        </w:rPr>
      </w:pPr>
      <w:r>
        <w:rPr>
          <w:rFonts w:ascii="Times New Roman" w:eastAsia="Times New Roman" w:hAnsi="Times New Roman" w:cs="Times New Roman"/>
          <w:b/>
          <w:bCs/>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bCs/>
        </w:rPr>
        <w:t>ПРЕДМЕТ ДОГОВОРУ</w:t>
      </w:r>
    </w:p>
    <w:p w14:paraId="68080546" w14:textId="77777777" w:rsidR="00F46870" w:rsidRDefault="00F46870">
      <w:pPr>
        <w:ind w:left="360" w:hanging="360"/>
        <w:jc w:val="center"/>
        <w:rPr>
          <w:rFonts w:ascii="Times New Roman" w:eastAsia="Times New Roman" w:hAnsi="Times New Roman" w:cs="Times New Roman"/>
          <w:b/>
          <w:bCs/>
        </w:rPr>
      </w:pPr>
    </w:p>
    <w:p w14:paraId="16BF4173"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 xml:space="preserve">1.1. За даним Договором </w:t>
      </w:r>
      <w:r>
        <w:rPr>
          <w:rFonts w:ascii="Times New Roman" w:eastAsia="Times New Roman" w:hAnsi="Times New Roman" w:cs="Times New Roman"/>
          <w:b/>
          <w:bCs/>
        </w:rPr>
        <w:t>Перевізник</w:t>
      </w:r>
      <w:r>
        <w:rPr>
          <w:rFonts w:ascii="Times New Roman" w:eastAsia="Times New Roman" w:hAnsi="Times New Roman" w:cs="Times New Roman"/>
        </w:rPr>
        <w:t xml:space="preserve"> зобов’язується надавати послуги з перевезення залізничним транспортом окремих категорії громадян, які відповідно до чинного законодавства мають право на пільговий проїзд у приміському сполученні (надалі </w:t>
      </w:r>
      <w:r>
        <w:rPr>
          <w:rFonts w:ascii="Times New Roman" w:eastAsia="Times New Roman" w:hAnsi="Times New Roman" w:cs="Times New Roman"/>
          <w:b/>
          <w:bCs/>
        </w:rPr>
        <w:t>Пільгові категорії громадян</w:t>
      </w:r>
      <w:r>
        <w:rPr>
          <w:rFonts w:ascii="Times New Roman" w:eastAsia="Times New Roman" w:hAnsi="Times New Roman" w:cs="Times New Roman"/>
        </w:rPr>
        <w:t xml:space="preserve">) (ДК 021:2015:60210000-3 Послуги з перевезень громадським </w:t>
      </w:r>
      <w:proofErr w:type="spellStart"/>
      <w:r>
        <w:rPr>
          <w:rFonts w:ascii="Times New Roman" w:eastAsia="Times New Roman" w:hAnsi="Times New Roman" w:cs="Times New Roman"/>
        </w:rPr>
        <w:t>залізнични</w:t>
      </w:r>
      <w:proofErr w:type="spellEnd"/>
      <w:r>
        <w:rPr>
          <w:rFonts w:ascii="Times New Roman" w:eastAsia="Times New Roman" w:hAnsi="Times New Roman" w:cs="Times New Roman"/>
        </w:rPr>
        <w:t xml:space="preserve"> транспортом), а </w:t>
      </w:r>
      <w:r>
        <w:rPr>
          <w:rFonts w:ascii="Times New Roman" w:eastAsia="Times New Roman" w:hAnsi="Times New Roman" w:cs="Times New Roman"/>
          <w:b/>
          <w:bCs/>
        </w:rPr>
        <w:t xml:space="preserve">Замовник </w:t>
      </w:r>
      <w:r>
        <w:rPr>
          <w:rFonts w:ascii="Times New Roman" w:eastAsia="Times New Roman" w:hAnsi="Times New Roman" w:cs="Times New Roman"/>
        </w:rPr>
        <w:t>здійснює компенсаційні виплати за перевезення залізничним транспортом Пільгових категорій громадян, які оформили пільгові проїзні документи, в повному обсязі.</w:t>
      </w:r>
    </w:p>
    <w:p w14:paraId="423E8549"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1.2. При здійсненні компенсаційних виплат за перевезення залізничним транспортом Пільгових категорій громадян сторони керуються чинним законодавством України та постановою Кабінету Міністрів України від 16.12.2009 р. № 1359 «Про затвердження Порядку розрахунку обсягів компенсаційних виплат за пільгові перевезення залізничним транспортом окремих категорій громадян».</w:t>
      </w:r>
    </w:p>
    <w:p w14:paraId="738C174F" w14:textId="77777777" w:rsidR="00F46870" w:rsidRDefault="00F46870">
      <w:pPr>
        <w:ind w:firstLine="700"/>
        <w:jc w:val="both"/>
        <w:rPr>
          <w:rFonts w:ascii="Times New Roman" w:eastAsia="Times New Roman" w:hAnsi="Times New Roman" w:cs="Times New Roman"/>
        </w:rPr>
      </w:pPr>
    </w:p>
    <w:p w14:paraId="60673113" w14:textId="77777777" w:rsidR="00F46870" w:rsidRDefault="00000000">
      <w:pPr>
        <w:ind w:left="360" w:hanging="360"/>
        <w:jc w:val="center"/>
        <w:rPr>
          <w:rFonts w:ascii="Times New Roman" w:eastAsia="Times New Roman" w:hAnsi="Times New Roman" w:cs="Times New Roman"/>
          <w:b/>
          <w:bCs/>
        </w:rPr>
      </w:pPr>
      <w:r>
        <w:rPr>
          <w:rFonts w:ascii="Times New Roman" w:eastAsia="Times New Roman" w:hAnsi="Times New Roman" w:cs="Times New Roman"/>
          <w:b/>
          <w:bCs/>
        </w:rPr>
        <w:t>2.</w:t>
      </w:r>
      <w:r>
        <w:rPr>
          <w:rFonts w:ascii="Times New Roman" w:eastAsia="Times New Roman" w:hAnsi="Times New Roman" w:cs="Times New Roman"/>
          <w:sz w:val="14"/>
          <w:szCs w:val="14"/>
        </w:rPr>
        <w:t xml:space="preserve">     </w:t>
      </w:r>
      <w:r>
        <w:rPr>
          <w:rFonts w:ascii="Times New Roman" w:eastAsia="Times New Roman" w:hAnsi="Times New Roman" w:cs="Times New Roman"/>
          <w:b/>
          <w:bCs/>
        </w:rPr>
        <w:t>ЗОБОВ`ЯЗАННЯ СТОРІН</w:t>
      </w:r>
    </w:p>
    <w:p w14:paraId="71D29E02" w14:textId="77777777" w:rsidR="00F46870" w:rsidRDefault="00F46870">
      <w:pPr>
        <w:ind w:left="360" w:hanging="360"/>
        <w:jc w:val="center"/>
        <w:rPr>
          <w:rFonts w:ascii="Times New Roman" w:eastAsia="Times New Roman" w:hAnsi="Times New Roman" w:cs="Times New Roman"/>
          <w:b/>
          <w:bCs/>
        </w:rPr>
      </w:pPr>
    </w:p>
    <w:p w14:paraId="3804B973" w14:textId="77777777" w:rsidR="00F46870" w:rsidRDefault="00000000">
      <w:pPr>
        <w:ind w:firstLine="700"/>
        <w:jc w:val="both"/>
        <w:rPr>
          <w:rFonts w:ascii="Times New Roman" w:eastAsia="Times New Roman" w:hAnsi="Times New Roman" w:cs="Times New Roman"/>
          <w:b/>
          <w:bCs/>
        </w:rPr>
      </w:pPr>
      <w:r>
        <w:rPr>
          <w:rFonts w:ascii="Times New Roman" w:eastAsia="Times New Roman" w:hAnsi="Times New Roman" w:cs="Times New Roman"/>
          <w:b/>
          <w:bCs/>
        </w:rPr>
        <w:t>2.1. Перевізник зобов’язується:</w:t>
      </w:r>
    </w:p>
    <w:p w14:paraId="284B3B08"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 xml:space="preserve">2.1.1. </w:t>
      </w:r>
      <w:r>
        <w:rPr>
          <w:rFonts w:ascii="Times New Roman" w:eastAsia="Times New Roman" w:hAnsi="Times New Roman" w:cs="Times New Roman"/>
          <w:highlight w:val="white"/>
        </w:rPr>
        <w:t xml:space="preserve">Забезпечити перевезення залізничним транспортом Пільгових категорій громадян </w:t>
      </w:r>
      <w:r>
        <w:rPr>
          <w:rFonts w:ascii="Times New Roman" w:eastAsia="Times New Roman" w:hAnsi="Times New Roman" w:cs="Times New Roman"/>
        </w:rPr>
        <w:t xml:space="preserve">у приміському сполученні </w:t>
      </w:r>
      <w:r>
        <w:rPr>
          <w:rFonts w:ascii="Times New Roman" w:eastAsia="Times New Roman" w:hAnsi="Times New Roman" w:cs="Times New Roman"/>
          <w:highlight w:val="white"/>
        </w:rPr>
        <w:t>з застосуванням пільгових тарифів за умови</w:t>
      </w:r>
      <w:r>
        <w:rPr>
          <w:rFonts w:ascii="Times New Roman" w:eastAsia="Times New Roman" w:hAnsi="Times New Roman" w:cs="Times New Roman"/>
        </w:rPr>
        <w:t xml:space="preserve"> належним чином оформлених пільгових проїзних документів.</w:t>
      </w:r>
    </w:p>
    <w:p w14:paraId="69247BF8" w14:textId="77777777" w:rsidR="00F46870" w:rsidRDefault="00000000">
      <w:pPr>
        <w:ind w:firstLine="700"/>
        <w:jc w:val="both"/>
        <w:rPr>
          <w:rFonts w:ascii="Times New Roman" w:eastAsia="Times New Roman" w:hAnsi="Times New Roman" w:cs="Times New Roman"/>
          <w:highlight w:val="white"/>
        </w:rPr>
      </w:pPr>
      <w:r>
        <w:rPr>
          <w:rFonts w:ascii="Times New Roman" w:eastAsia="Times New Roman" w:hAnsi="Times New Roman" w:cs="Times New Roman"/>
        </w:rPr>
        <w:lastRenderedPageBreak/>
        <w:t xml:space="preserve">2.1.2. Забезпечити видачу квитків Пільговій категорії громадян для проїзду в залізничному транспорті у приміському сполученні на </w:t>
      </w:r>
      <w:r>
        <w:rPr>
          <w:rFonts w:ascii="Times New Roman" w:eastAsia="Times New Roman" w:hAnsi="Times New Roman" w:cs="Times New Roman"/>
          <w:highlight w:val="white"/>
        </w:rPr>
        <w:t>підставі документів, що підтверджують право на пільговий проїзд залізничним транспортом.</w:t>
      </w:r>
    </w:p>
    <w:p w14:paraId="37B4BFAC"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2.1.3. Інформувати населення про порядок і умови надання послуг з перевезення Пільгових категорій громадян, дотримуватися встановленого розкладу руху поїздів та видавати громадянам, які пред’явили документи, що підтверджують їх право на пільговий проїзд залізничним транспортом відповідні проїзні документи.</w:t>
      </w:r>
    </w:p>
    <w:p w14:paraId="2C29F683" w14:textId="77777777" w:rsidR="00F46870" w:rsidRDefault="00000000">
      <w:pPr>
        <w:shd w:val="clear" w:color="auto" w:fill="FFFFFF"/>
        <w:ind w:firstLine="700"/>
        <w:jc w:val="both"/>
        <w:rPr>
          <w:rFonts w:ascii="Times New Roman" w:eastAsia="Times New Roman" w:hAnsi="Times New Roman" w:cs="Times New Roman"/>
        </w:rPr>
      </w:pPr>
      <w:r>
        <w:rPr>
          <w:rFonts w:ascii="Times New Roman" w:eastAsia="Times New Roman" w:hAnsi="Times New Roman" w:cs="Times New Roman"/>
        </w:rPr>
        <w:t>2.1.4. Подавати щомісячно, не пізніше 15 числа місяця наступного звітного періоду Замовнику рахунок на суму, що підлягає компенсації за перевезення</w:t>
      </w:r>
      <w:r>
        <w:rPr>
          <w:rFonts w:ascii="Times New Roman" w:eastAsia="Times New Roman" w:hAnsi="Times New Roman" w:cs="Times New Roman"/>
        </w:rPr>
        <w:br/>
        <w:t xml:space="preserve"> залізничним транспортом Пільгових категорій громадян, облікові форми, відповідно до Порядку розрахунку обсягів компенсаційних виплат за пільгові перевезення залізничним транспортом окремих категорій громадян, затвердженого постановою Кабінету Міністрів України від 16.12.2009 р. № 1359 та акти звіряння розрахунків.</w:t>
      </w:r>
    </w:p>
    <w:p w14:paraId="60E2CEF0" w14:textId="77777777" w:rsidR="00F46870" w:rsidRDefault="00000000">
      <w:pPr>
        <w:shd w:val="clear" w:color="auto" w:fill="FFFFFF"/>
        <w:ind w:firstLine="700"/>
        <w:jc w:val="both"/>
        <w:rPr>
          <w:rFonts w:ascii="Times New Roman" w:eastAsia="Times New Roman" w:hAnsi="Times New Roman" w:cs="Times New Roman"/>
        </w:rPr>
      </w:pPr>
      <w:r>
        <w:rPr>
          <w:rFonts w:ascii="Times New Roman" w:eastAsia="Times New Roman" w:hAnsi="Times New Roman" w:cs="Times New Roman"/>
        </w:rPr>
        <w:t>2.1.5 Щомісячні документи, а саме рахунки, облікові форми, акти звіряння та ін., від імені Перевізника мають право підписувати та подавати на розгляд Замовника дві належним чином уповноважені особи з наступного переліку:</w:t>
      </w:r>
    </w:p>
    <w:p w14:paraId="7829B4BC" w14:textId="77777777" w:rsidR="00F46870" w:rsidRDefault="00000000">
      <w:pPr>
        <w:numPr>
          <w:ilvl w:val="0"/>
          <w:numId w:val="3"/>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Менеджер – начальник відділу (особа, що виконує його обов’язки) регіональних проєктів філії «Приміська пасажирська компанія» акціонерного товариства «Українська залізниця»; </w:t>
      </w:r>
    </w:p>
    <w:p w14:paraId="7307918C" w14:textId="77777777" w:rsidR="00F46870" w:rsidRDefault="00000000">
      <w:pPr>
        <w:numPr>
          <w:ilvl w:val="0"/>
          <w:numId w:val="3"/>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Начальник сектору (особа, що виконує його обов’язки) Київського сектору роботи з місцевими органами влади філії «Приміська пасажирська компанія» акціонерного товариства «Українська залізниця»; </w:t>
      </w:r>
    </w:p>
    <w:p w14:paraId="04678E71" w14:textId="77777777" w:rsidR="00F46870" w:rsidRDefault="00000000">
      <w:pPr>
        <w:numPr>
          <w:ilvl w:val="0"/>
          <w:numId w:val="3"/>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Відповідальний фахівець Київського сектору роботи з місцевими органами влади філії «Приміська пасажирська компанія» акціонерного товариства «Українська залізниця». </w:t>
      </w:r>
    </w:p>
    <w:p w14:paraId="13D02BCB" w14:textId="77777777" w:rsidR="00F46870" w:rsidRDefault="00000000">
      <w:pPr>
        <w:shd w:val="clear" w:color="auto" w:fill="FFFFFF"/>
        <w:ind w:firstLine="708"/>
        <w:jc w:val="both"/>
        <w:rPr>
          <w:rFonts w:ascii="Times New Roman" w:eastAsia="Times New Roman" w:hAnsi="Times New Roman" w:cs="Times New Roman"/>
        </w:rPr>
      </w:pPr>
      <w:r>
        <w:rPr>
          <w:rFonts w:ascii="Times New Roman" w:eastAsia="Times New Roman" w:hAnsi="Times New Roman" w:cs="Times New Roman"/>
        </w:rPr>
        <w:t>2.1.6. Підписи осіб, вказаних в п. 2.1.5 договору, на документах, пов’язаних з виконанням Договору, завіряються печаткою Філії або власною печаткою підрозділу - Київського сектору роботи з місцевими органами влади Філія «Приміська пасажирська компанія» АТ «Укрзалізниця», яка має таку ж юридичну силу як і основна печатка Філії «Приміська пасажирська компанія» АТ «Укрзалізниця».</w:t>
      </w:r>
    </w:p>
    <w:p w14:paraId="342CBAB4" w14:textId="77777777" w:rsidR="00F46870" w:rsidRDefault="00000000">
      <w:pPr>
        <w:shd w:val="clear" w:color="auto" w:fill="FFFFFF"/>
        <w:ind w:firstLine="700"/>
        <w:jc w:val="both"/>
        <w:rPr>
          <w:rFonts w:ascii="Times New Roman" w:eastAsia="Times New Roman" w:hAnsi="Times New Roman" w:cs="Times New Roman"/>
        </w:rPr>
      </w:pPr>
      <w:r>
        <w:rPr>
          <w:rFonts w:ascii="Times New Roman" w:eastAsia="Times New Roman" w:hAnsi="Times New Roman" w:cs="Times New Roman"/>
        </w:rPr>
        <w:t>2.1.7. Сторони погодились, що документи, зазначені у п 2.1.4 Договору, можуть бути підписані кваліфікованим електронним підписом уповноважених осіб та направлені іншій Стороні за допомогою системи єдиного документообігу або засобами електронної пошти.</w:t>
      </w:r>
    </w:p>
    <w:p w14:paraId="33034875" w14:textId="77777777" w:rsidR="00F46870" w:rsidRDefault="00000000">
      <w:pPr>
        <w:shd w:val="clear" w:color="auto" w:fill="FFFFFF"/>
        <w:ind w:firstLine="700"/>
        <w:jc w:val="both"/>
        <w:rPr>
          <w:rFonts w:ascii="Times New Roman" w:eastAsia="Times New Roman" w:hAnsi="Times New Roman" w:cs="Times New Roman"/>
        </w:rPr>
      </w:pPr>
      <w:r>
        <w:rPr>
          <w:rFonts w:ascii="Times New Roman" w:eastAsia="Times New Roman" w:hAnsi="Times New Roman" w:cs="Times New Roman"/>
        </w:rPr>
        <w:t xml:space="preserve">Використання кваліфікованого електронного підпису здійснюється відповідно до чинного законодавства. </w:t>
      </w:r>
    </w:p>
    <w:p w14:paraId="1FFF8BC5" w14:textId="77777777" w:rsidR="00F46870" w:rsidRDefault="00000000">
      <w:pPr>
        <w:shd w:val="clear" w:color="auto" w:fill="FFFFFF"/>
        <w:ind w:firstLine="700"/>
        <w:jc w:val="both"/>
        <w:rPr>
          <w:rFonts w:ascii="Times New Roman" w:eastAsia="Times New Roman" w:hAnsi="Times New Roman" w:cs="Times New Roman"/>
        </w:rPr>
      </w:pPr>
      <w:r>
        <w:rPr>
          <w:rFonts w:ascii="Times New Roman" w:eastAsia="Times New Roman" w:hAnsi="Times New Roman" w:cs="Times New Roman"/>
        </w:rPr>
        <w:t>2.1.8. У разі складання електронних документів та їх підписання з використанням кваліфікованого електронного підпису проставляння підписів уповноважених представників Перевізника та печатки у паперовій формі не є обов’язковим.</w:t>
      </w:r>
    </w:p>
    <w:p w14:paraId="29A1C12F" w14:textId="77777777" w:rsidR="00F46870" w:rsidRDefault="00000000">
      <w:pPr>
        <w:ind w:firstLine="700"/>
        <w:jc w:val="both"/>
        <w:rPr>
          <w:rFonts w:ascii="Times New Roman" w:eastAsia="Times New Roman" w:hAnsi="Times New Roman" w:cs="Times New Roman"/>
          <w:b/>
          <w:bCs/>
        </w:rPr>
      </w:pPr>
      <w:r>
        <w:rPr>
          <w:rFonts w:ascii="Times New Roman" w:eastAsia="Times New Roman" w:hAnsi="Times New Roman" w:cs="Times New Roman"/>
          <w:b/>
          <w:bCs/>
        </w:rPr>
        <w:t>2.2. Права Перевізника:</w:t>
      </w:r>
    </w:p>
    <w:p w14:paraId="3D7CFFE4"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2.2.1. Перевізник має право на отримання компенсаційних виплат за перевезення залізничним транспортом Пільгових категорій громадян в повному обсязі.</w:t>
      </w:r>
    </w:p>
    <w:p w14:paraId="7F71A32B" w14:textId="77777777" w:rsidR="00F46870" w:rsidRDefault="00000000">
      <w:pPr>
        <w:shd w:val="clear" w:color="auto" w:fill="FFFFFF"/>
        <w:ind w:firstLine="700"/>
        <w:jc w:val="both"/>
        <w:rPr>
          <w:rFonts w:ascii="Times New Roman" w:eastAsia="Times New Roman" w:hAnsi="Times New Roman" w:cs="Times New Roman"/>
          <w:b/>
          <w:bCs/>
        </w:rPr>
      </w:pPr>
      <w:r>
        <w:rPr>
          <w:rFonts w:ascii="Times New Roman" w:eastAsia="Times New Roman" w:hAnsi="Times New Roman" w:cs="Times New Roman"/>
          <w:b/>
          <w:bCs/>
        </w:rPr>
        <w:t>2.3. Замовник зобов’язується :</w:t>
      </w:r>
    </w:p>
    <w:p w14:paraId="458DA48D"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2.3.1. Щомісячно, в межах суми бюджетних асигнувань, в повному обсязі здійснювати компенсаційні виплати за перевезення залізничним транспортом Пільгових категорій громадян у приміському сполученні згідно з поданими Перевізником рахунками на суму, яка підлягає компенсації, та обліковими формам передбаченими цим Договором та Порядком здійснення компенсаційних виплат за пільговий проїзд окремих категорій громадян на залізничному транспорті приміського сполучення за рахунок коштів міського бюджету на 2026 рік.</w:t>
      </w:r>
    </w:p>
    <w:p w14:paraId="65EE9FD8" w14:textId="77777777" w:rsidR="00F46870" w:rsidRDefault="00000000">
      <w:pPr>
        <w:ind w:firstLine="700"/>
        <w:jc w:val="both"/>
        <w:rPr>
          <w:rFonts w:ascii="Times New Roman" w:eastAsia="Times New Roman" w:hAnsi="Times New Roman" w:cs="Times New Roman"/>
          <w:highlight w:val="white"/>
        </w:rPr>
      </w:pPr>
      <w:r>
        <w:rPr>
          <w:rFonts w:ascii="Times New Roman" w:eastAsia="Times New Roman" w:hAnsi="Times New Roman" w:cs="Times New Roman"/>
        </w:rPr>
        <w:t>2.3.2. Передбачити у своєму бюджеті кошти, які будуть спрямовані на компенсацію за перевезення залізничним транспортом Пільгових категорій громадян</w:t>
      </w:r>
      <w:r>
        <w:rPr>
          <w:rFonts w:ascii="Times New Roman" w:eastAsia="Times New Roman" w:hAnsi="Times New Roman" w:cs="Times New Roman"/>
          <w:highlight w:val="white"/>
        </w:rPr>
        <w:t>.</w:t>
      </w:r>
    </w:p>
    <w:p w14:paraId="0E770D85" w14:textId="77777777" w:rsidR="00F46870" w:rsidRDefault="00000000">
      <w:pPr>
        <w:ind w:firstLine="700"/>
        <w:jc w:val="both"/>
        <w:rPr>
          <w:rFonts w:ascii="Times New Roman" w:eastAsia="Times New Roman" w:hAnsi="Times New Roman" w:cs="Times New Roman"/>
          <w:highlight w:val="white"/>
        </w:rPr>
      </w:pPr>
      <w:r>
        <w:rPr>
          <w:rFonts w:ascii="Times New Roman" w:eastAsia="Times New Roman" w:hAnsi="Times New Roman" w:cs="Times New Roman"/>
        </w:rPr>
        <w:t>2.3.3</w:t>
      </w:r>
      <w:r>
        <w:rPr>
          <w:rFonts w:ascii="Times New Roman" w:eastAsia="Times New Roman" w:hAnsi="Times New Roman" w:cs="Times New Roman"/>
          <w:highlight w:val="white"/>
        </w:rPr>
        <w:t xml:space="preserve">. Забезпечити протягом 3 (трьох) робочих днів перевірку поданого Перевізником розрахунку суми компенсаційних виплат за перевезення </w:t>
      </w:r>
      <w:r>
        <w:rPr>
          <w:rFonts w:ascii="Times New Roman" w:eastAsia="Times New Roman" w:hAnsi="Times New Roman" w:cs="Times New Roman"/>
        </w:rPr>
        <w:t xml:space="preserve">залізничним транспортом </w:t>
      </w:r>
      <w:r>
        <w:rPr>
          <w:rFonts w:ascii="Times New Roman" w:eastAsia="Times New Roman" w:hAnsi="Times New Roman" w:cs="Times New Roman"/>
          <w:highlight w:val="white"/>
        </w:rPr>
        <w:t xml:space="preserve">Пільгових категорій громадян, підписання актів звіряння розрахунків (за надані послуги) та направлення одного примірника Перевізнику. В разі наявності зауважень Замовник протягом </w:t>
      </w:r>
      <w:r>
        <w:rPr>
          <w:rFonts w:ascii="Times New Roman" w:eastAsia="Times New Roman" w:hAnsi="Times New Roman" w:cs="Times New Roman"/>
          <w:highlight w:val="white"/>
        </w:rPr>
        <w:lastRenderedPageBreak/>
        <w:t>3 (трьох) робочих днів повертає зазначені документи на доопрацювання разом з мотивованою відмовою від їх прийняття.</w:t>
      </w:r>
    </w:p>
    <w:p w14:paraId="084E57F3"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2.3.4.Здійснювати перерахування коштів, передбачених на проведення компенсаційних виплат за перевезення залізничним транспортом Пільгових категорій громадян.</w:t>
      </w:r>
    </w:p>
    <w:p w14:paraId="4090B455" w14:textId="77777777" w:rsidR="00F46870" w:rsidRDefault="00F46870">
      <w:pPr>
        <w:ind w:left="360" w:hanging="360"/>
        <w:jc w:val="center"/>
        <w:rPr>
          <w:rFonts w:ascii="Times New Roman" w:eastAsia="Times New Roman" w:hAnsi="Times New Roman" w:cs="Times New Roman"/>
          <w:b/>
          <w:bCs/>
        </w:rPr>
      </w:pPr>
    </w:p>
    <w:p w14:paraId="0A62FD6B" w14:textId="77777777" w:rsidR="00F46870" w:rsidRDefault="00000000">
      <w:pPr>
        <w:ind w:left="360" w:hanging="360"/>
        <w:jc w:val="center"/>
        <w:rPr>
          <w:rFonts w:ascii="Times New Roman" w:eastAsia="Times New Roman" w:hAnsi="Times New Roman" w:cs="Times New Roman"/>
          <w:b/>
          <w:bCs/>
        </w:rPr>
      </w:pPr>
      <w:r>
        <w:rPr>
          <w:rFonts w:ascii="Times New Roman" w:eastAsia="Times New Roman" w:hAnsi="Times New Roman" w:cs="Times New Roman"/>
          <w:b/>
          <w:bCs/>
        </w:rPr>
        <w:t>3.</w:t>
      </w:r>
      <w:r>
        <w:rPr>
          <w:rFonts w:ascii="Times New Roman" w:eastAsia="Times New Roman" w:hAnsi="Times New Roman" w:cs="Times New Roman"/>
          <w:sz w:val="14"/>
          <w:szCs w:val="14"/>
        </w:rPr>
        <w:t xml:space="preserve">     </w:t>
      </w:r>
      <w:r>
        <w:rPr>
          <w:rFonts w:ascii="Times New Roman" w:eastAsia="Times New Roman" w:hAnsi="Times New Roman" w:cs="Times New Roman"/>
          <w:b/>
          <w:bCs/>
        </w:rPr>
        <w:t>ЦІНА ДОГОВОРУ ТА ПОРЯДОК РОЗРАХУНКІВ</w:t>
      </w:r>
    </w:p>
    <w:p w14:paraId="12A0B1DD" w14:textId="77777777" w:rsidR="00F46870" w:rsidRDefault="00F46870">
      <w:pPr>
        <w:ind w:left="360" w:hanging="360"/>
        <w:jc w:val="center"/>
        <w:rPr>
          <w:rFonts w:ascii="Times New Roman" w:eastAsia="Times New Roman" w:hAnsi="Times New Roman" w:cs="Times New Roman"/>
          <w:b/>
          <w:bCs/>
        </w:rPr>
      </w:pPr>
    </w:p>
    <w:p w14:paraId="39D42368"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3.1. Загальна сума Договору складається з усіх щомісячних сум,</w:t>
      </w:r>
      <w:r>
        <w:rPr>
          <w:rFonts w:ascii="Times New Roman" w:eastAsia="Times New Roman" w:hAnsi="Times New Roman" w:cs="Times New Roman"/>
          <w:highlight w:val="white"/>
        </w:rPr>
        <w:t xml:space="preserve"> що підлягають компенсації за перевезення залізничним транспортом Пільгових категорій громадян згідно із обліковими формами та відповідно до Програми </w:t>
      </w:r>
      <w:r>
        <w:rPr>
          <w:rFonts w:ascii="Times New Roman" w:eastAsia="Times New Roman" w:hAnsi="Times New Roman" w:cs="Times New Roman"/>
        </w:rPr>
        <w:t>компенсації пільгових перевезень окремих категорій громадян на залізничному транспорті приміського сполучення на 2026 рік</w:t>
      </w:r>
      <w:r>
        <w:rPr>
          <w:rFonts w:ascii="Times New Roman" w:eastAsia="Times New Roman" w:hAnsi="Times New Roman" w:cs="Times New Roman"/>
          <w:highlight w:val="white"/>
        </w:rPr>
        <w:t>, прийнятої Боярською міською радою, та становить</w:t>
      </w:r>
      <w:r>
        <w:rPr>
          <w:rFonts w:ascii="Times New Roman" w:eastAsia="Times New Roman" w:hAnsi="Times New Roman" w:cs="Times New Roman"/>
        </w:rPr>
        <w:t xml:space="preserve"> 2 000 000,00 грн.(два мільйони гривень 00 коп.) у тому числі ПДВ 333 333,33 грн.(триста тридцять три тисячі триста тридцять три гривні 33 коп.).</w:t>
      </w:r>
    </w:p>
    <w:p w14:paraId="1A5F287F"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3.2. Замовник щомісячно здійснює оплату наданих Перевізником послуг з перевезення залізничним транспортом Пільгових категорій громадян не пізніше 5 (п’яти) банківських днів з моменту отримання відповідного рахунку від Перевізника на суму, яка підлягає компенсації, та відповідних облікових форм.</w:t>
      </w:r>
    </w:p>
    <w:p w14:paraId="4FA15033"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3.3. Замовник при оплаті рахунків вказує в призначенні платежу: «Компенсація витрат за пільговий проїзд окремих категорій громадян, згідно акту №______ від __________, договір № _______від _______ 2026 року»</w:t>
      </w:r>
    </w:p>
    <w:p w14:paraId="7A8E99FA"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3.4. Вид розрахунків – безготівковий, форма розрахунків – платіжне доручення, валюта – українська гривня.</w:t>
      </w:r>
    </w:p>
    <w:p w14:paraId="4BB609C6" w14:textId="77777777" w:rsidR="00F46870" w:rsidRDefault="00F46870">
      <w:pPr>
        <w:ind w:firstLine="700"/>
        <w:jc w:val="both"/>
        <w:rPr>
          <w:rFonts w:ascii="Times New Roman" w:eastAsia="Times New Roman" w:hAnsi="Times New Roman" w:cs="Times New Roman"/>
        </w:rPr>
      </w:pPr>
    </w:p>
    <w:p w14:paraId="21A1D7CF" w14:textId="77777777" w:rsidR="00F46870" w:rsidRDefault="00000000">
      <w:pPr>
        <w:ind w:left="360" w:hanging="360"/>
        <w:jc w:val="center"/>
        <w:rPr>
          <w:rFonts w:ascii="Times New Roman" w:eastAsia="Times New Roman" w:hAnsi="Times New Roman" w:cs="Times New Roman"/>
          <w:b/>
          <w:bCs/>
        </w:rPr>
      </w:pPr>
      <w:r>
        <w:rPr>
          <w:rFonts w:ascii="Times New Roman" w:eastAsia="Times New Roman" w:hAnsi="Times New Roman" w:cs="Times New Roman"/>
          <w:b/>
          <w:bCs/>
        </w:rPr>
        <w:t>4.</w:t>
      </w:r>
      <w:r>
        <w:rPr>
          <w:rFonts w:ascii="Times New Roman" w:eastAsia="Times New Roman" w:hAnsi="Times New Roman" w:cs="Times New Roman"/>
          <w:sz w:val="14"/>
          <w:szCs w:val="14"/>
        </w:rPr>
        <w:t xml:space="preserve">     </w:t>
      </w:r>
      <w:r>
        <w:rPr>
          <w:rFonts w:ascii="Times New Roman" w:eastAsia="Times New Roman" w:hAnsi="Times New Roman" w:cs="Times New Roman"/>
          <w:b/>
          <w:bCs/>
        </w:rPr>
        <w:t>ВІДПОВІДАЛЬНІСТЬ СТОРІН</w:t>
      </w:r>
    </w:p>
    <w:p w14:paraId="58E0E2BC" w14:textId="77777777" w:rsidR="00F46870" w:rsidRDefault="00F46870">
      <w:pPr>
        <w:ind w:left="360" w:hanging="360"/>
        <w:jc w:val="center"/>
        <w:rPr>
          <w:rFonts w:ascii="Times New Roman" w:eastAsia="Times New Roman" w:hAnsi="Times New Roman" w:cs="Times New Roman"/>
          <w:b/>
          <w:bCs/>
        </w:rPr>
      </w:pPr>
    </w:p>
    <w:p w14:paraId="46672B86"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4.1. Сторони несуть відповідальність відповідно до вимог чинного законодавства України за невиконання чи неналежне виконання своїх зобов’язань за даним Договором.</w:t>
      </w:r>
    </w:p>
    <w:p w14:paraId="7EFD9CBA" w14:textId="77777777" w:rsidR="00F46870" w:rsidRDefault="00F46870">
      <w:pPr>
        <w:ind w:firstLine="700"/>
        <w:jc w:val="both"/>
        <w:rPr>
          <w:rFonts w:ascii="Times New Roman" w:eastAsia="Times New Roman" w:hAnsi="Times New Roman" w:cs="Times New Roman"/>
        </w:rPr>
      </w:pPr>
    </w:p>
    <w:p w14:paraId="62727EBC" w14:textId="77777777" w:rsidR="00F46870" w:rsidRDefault="00000000">
      <w:pPr>
        <w:ind w:left="360" w:hanging="360"/>
        <w:jc w:val="center"/>
        <w:rPr>
          <w:rFonts w:ascii="Times New Roman" w:eastAsia="Times New Roman" w:hAnsi="Times New Roman" w:cs="Times New Roman"/>
          <w:b/>
          <w:bCs/>
        </w:rPr>
      </w:pPr>
      <w:r>
        <w:rPr>
          <w:rFonts w:ascii="Times New Roman" w:eastAsia="Times New Roman" w:hAnsi="Times New Roman" w:cs="Times New Roman"/>
          <w:b/>
          <w:bCs/>
        </w:rPr>
        <w:t>5.</w:t>
      </w:r>
      <w:r>
        <w:rPr>
          <w:rFonts w:ascii="Times New Roman" w:eastAsia="Times New Roman" w:hAnsi="Times New Roman" w:cs="Times New Roman"/>
          <w:sz w:val="14"/>
          <w:szCs w:val="14"/>
        </w:rPr>
        <w:t xml:space="preserve">     </w:t>
      </w:r>
      <w:r>
        <w:rPr>
          <w:rFonts w:ascii="Times New Roman" w:eastAsia="Times New Roman" w:hAnsi="Times New Roman" w:cs="Times New Roman"/>
          <w:b/>
          <w:bCs/>
        </w:rPr>
        <w:t>ОБСТАВИНИ НЕПЕРЕБОРНОЇ СИЛИ</w:t>
      </w:r>
    </w:p>
    <w:p w14:paraId="5D74D32D" w14:textId="77777777" w:rsidR="00F46870" w:rsidRDefault="00F46870">
      <w:pPr>
        <w:ind w:left="360" w:hanging="360"/>
        <w:jc w:val="center"/>
        <w:rPr>
          <w:rFonts w:ascii="Times New Roman" w:eastAsia="Times New Roman" w:hAnsi="Times New Roman" w:cs="Times New Roman"/>
          <w:b/>
          <w:bCs/>
        </w:rPr>
      </w:pPr>
    </w:p>
    <w:p w14:paraId="65D6603A"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5.1. Сторони звільняються від відповідальності за часткове або повне невиконання обов’язків по даному Договору, якщо це невиконання є наслідком обставин непереборної сили.</w:t>
      </w:r>
    </w:p>
    <w:p w14:paraId="6C368D13"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5.2. Під обставинами непереборної сили розуміють обставини, які виникли після підписання Договору, внаслідок непередбачених сторонами подій надзвичайного характеру, включаючи пожежі, землетруси, повені, оповзні, інші стихійні лиха, вибух, війну, військові дії, прийняття органами влади та управління відповідних актів, які не дають можливості в подальшому виконувати умови цього Договору. Строк виконання зобов’язань призупиняється на строк дії таких обставин.</w:t>
      </w:r>
    </w:p>
    <w:p w14:paraId="03CF0359"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5.3. Достатнім доказом наявності та терміну дії обставин непереборної сили є документ, виданий Торгово-промисловою палатою України.</w:t>
      </w:r>
    </w:p>
    <w:p w14:paraId="37C0211C" w14:textId="77777777" w:rsidR="00F46870" w:rsidRDefault="00F46870">
      <w:pPr>
        <w:ind w:firstLine="700"/>
        <w:jc w:val="both"/>
        <w:rPr>
          <w:rFonts w:ascii="Times New Roman" w:eastAsia="Times New Roman" w:hAnsi="Times New Roman" w:cs="Times New Roman"/>
        </w:rPr>
      </w:pPr>
    </w:p>
    <w:p w14:paraId="60C2F65A" w14:textId="77777777" w:rsidR="00F46870" w:rsidRDefault="00000000">
      <w:pPr>
        <w:ind w:left="360" w:hanging="360"/>
        <w:jc w:val="center"/>
        <w:rPr>
          <w:rFonts w:ascii="Times New Roman" w:eastAsia="Times New Roman" w:hAnsi="Times New Roman" w:cs="Times New Roman"/>
          <w:b/>
          <w:bCs/>
        </w:rPr>
      </w:pPr>
      <w:r>
        <w:rPr>
          <w:rFonts w:ascii="Times New Roman" w:eastAsia="Times New Roman" w:hAnsi="Times New Roman" w:cs="Times New Roman"/>
          <w:b/>
          <w:bCs/>
        </w:rPr>
        <w:t>6.</w:t>
      </w:r>
      <w:r>
        <w:rPr>
          <w:rFonts w:ascii="Times New Roman" w:eastAsia="Times New Roman" w:hAnsi="Times New Roman" w:cs="Times New Roman"/>
          <w:sz w:val="14"/>
          <w:szCs w:val="14"/>
        </w:rPr>
        <w:t xml:space="preserve">     </w:t>
      </w:r>
      <w:r>
        <w:rPr>
          <w:rFonts w:ascii="Times New Roman" w:eastAsia="Times New Roman" w:hAnsi="Times New Roman" w:cs="Times New Roman"/>
          <w:b/>
          <w:bCs/>
        </w:rPr>
        <w:t>ПОРЯДОК ВИРІШЕННЯ СУПЕРЕЧОК</w:t>
      </w:r>
    </w:p>
    <w:p w14:paraId="3271C9F7" w14:textId="77777777" w:rsidR="00F46870" w:rsidRDefault="00F46870">
      <w:pPr>
        <w:ind w:left="360" w:hanging="360"/>
        <w:jc w:val="center"/>
        <w:rPr>
          <w:rFonts w:ascii="Times New Roman" w:eastAsia="Times New Roman" w:hAnsi="Times New Roman" w:cs="Times New Roman"/>
          <w:b/>
          <w:bCs/>
        </w:rPr>
      </w:pPr>
    </w:p>
    <w:p w14:paraId="525DD874"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6.1. Усі спори та розбіжності, що виникають в ході виконання своїх зобов’язань Сторони вирішуватимуть шляхом переговорів та у претензійному порядку.</w:t>
      </w:r>
    </w:p>
    <w:p w14:paraId="7545BE2B"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6.2. У разі недосягнення згоди, всі спори та розбіжності, передаються на розгляд суду в порядку, передбаченому чинним законодавством України.</w:t>
      </w:r>
    </w:p>
    <w:p w14:paraId="0F9D6445" w14:textId="77777777" w:rsidR="00F46870" w:rsidRDefault="00F46870">
      <w:pPr>
        <w:ind w:firstLine="700"/>
        <w:jc w:val="both"/>
        <w:rPr>
          <w:rFonts w:ascii="Times New Roman" w:eastAsia="Times New Roman" w:hAnsi="Times New Roman" w:cs="Times New Roman"/>
        </w:rPr>
      </w:pPr>
    </w:p>
    <w:p w14:paraId="241C6D3B" w14:textId="77777777" w:rsidR="00F46870" w:rsidRDefault="00000000">
      <w:pPr>
        <w:ind w:left="360" w:hanging="360"/>
        <w:jc w:val="center"/>
        <w:rPr>
          <w:rFonts w:ascii="Times New Roman" w:eastAsia="Times New Roman" w:hAnsi="Times New Roman" w:cs="Times New Roman"/>
          <w:b/>
          <w:bCs/>
        </w:rPr>
      </w:pPr>
      <w:r>
        <w:rPr>
          <w:rFonts w:ascii="Times New Roman" w:eastAsia="Times New Roman" w:hAnsi="Times New Roman" w:cs="Times New Roman"/>
          <w:b/>
          <w:bCs/>
        </w:rPr>
        <w:t>7.</w:t>
      </w:r>
      <w:r>
        <w:rPr>
          <w:rFonts w:ascii="Times New Roman" w:eastAsia="Times New Roman" w:hAnsi="Times New Roman" w:cs="Times New Roman"/>
          <w:sz w:val="14"/>
          <w:szCs w:val="14"/>
        </w:rPr>
        <w:t xml:space="preserve">     </w:t>
      </w:r>
      <w:r>
        <w:rPr>
          <w:rFonts w:ascii="Times New Roman" w:eastAsia="Times New Roman" w:hAnsi="Times New Roman" w:cs="Times New Roman"/>
          <w:b/>
          <w:bCs/>
        </w:rPr>
        <w:t>ТЕРМІН ДІЇ ДОГОВОРУ</w:t>
      </w:r>
    </w:p>
    <w:p w14:paraId="719732D1" w14:textId="77777777" w:rsidR="00F46870" w:rsidRDefault="00F46870">
      <w:pPr>
        <w:ind w:left="360" w:hanging="360"/>
        <w:jc w:val="center"/>
        <w:rPr>
          <w:rFonts w:ascii="Times New Roman" w:eastAsia="Times New Roman" w:hAnsi="Times New Roman" w:cs="Times New Roman"/>
          <w:b/>
          <w:bCs/>
        </w:rPr>
      </w:pPr>
    </w:p>
    <w:p w14:paraId="50857994"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 xml:space="preserve">7.1. Термін дії договору встановлюється з моменту його підписання і діє до          31.12.2026 року, але в будь якому випадку до повного виконання Сторонами своїх зобов’язань по даному Договору. Відповідно до статті 631 ЦК України Сторони домовились, </w:t>
      </w:r>
      <w:r>
        <w:rPr>
          <w:rFonts w:ascii="Times New Roman" w:eastAsia="Times New Roman" w:hAnsi="Times New Roman" w:cs="Times New Roman"/>
        </w:rPr>
        <w:lastRenderedPageBreak/>
        <w:t>що умови даного Договору застосовуються до відносин між ними, які виникли з 01.01.2026 року</w:t>
      </w:r>
    </w:p>
    <w:p w14:paraId="2B961422"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7.2. Умови цього Договору можуть бути змінені та доповнені за взаємною згодою сторін шляхом підписання додаткових письмових угод, які є його невід’ємною частиною.</w:t>
      </w:r>
    </w:p>
    <w:p w14:paraId="378F2F5F" w14:textId="77777777" w:rsidR="00F46870" w:rsidRDefault="00000000">
      <w:pPr>
        <w:shd w:val="clear" w:color="auto" w:fill="FFFFFF"/>
        <w:ind w:firstLine="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7.3. Закінчення строку цього Договору не звільняє Сторони від відповідальності за його порушення, яке мало місце під час дії цього Договору.</w:t>
      </w:r>
    </w:p>
    <w:p w14:paraId="0B19333F" w14:textId="77777777" w:rsidR="00F46870" w:rsidRDefault="00F46870">
      <w:pPr>
        <w:shd w:val="clear" w:color="auto" w:fill="FFFFFF"/>
        <w:ind w:firstLine="0"/>
        <w:jc w:val="both"/>
        <w:rPr>
          <w:rFonts w:ascii="Times New Roman" w:eastAsia="Times New Roman" w:hAnsi="Times New Roman" w:cs="Times New Roman"/>
        </w:rPr>
      </w:pPr>
    </w:p>
    <w:p w14:paraId="60CFA24B" w14:textId="77777777" w:rsidR="00F46870" w:rsidRDefault="00000000">
      <w:pPr>
        <w:shd w:val="clear" w:color="auto" w:fill="FFFFFF"/>
        <w:ind w:firstLine="0"/>
        <w:jc w:val="center"/>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b/>
          <w:bCs/>
        </w:rPr>
        <w:t>8.</w:t>
      </w:r>
      <w:r>
        <w:rPr>
          <w:rFonts w:ascii="Times New Roman" w:eastAsia="Times New Roman" w:hAnsi="Times New Roman" w:cs="Times New Roman"/>
          <w:sz w:val="14"/>
          <w:szCs w:val="14"/>
        </w:rPr>
        <w:t xml:space="preserve">     </w:t>
      </w:r>
      <w:r>
        <w:rPr>
          <w:rFonts w:ascii="Times New Roman" w:eastAsia="Times New Roman" w:hAnsi="Times New Roman" w:cs="Times New Roman"/>
          <w:b/>
          <w:bCs/>
        </w:rPr>
        <w:t>ЗАСТЕРЕЖЕННЯ ПРО КОНФІДЕНЦІЙНІСТЬ</w:t>
      </w:r>
    </w:p>
    <w:p w14:paraId="1892101C" w14:textId="77777777" w:rsidR="00F46870" w:rsidRDefault="00F46870">
      <w:pPr>
        <w:shd w:val="clear" w:color="auto" w:fill="FFFFFF"/>
        <w:ind w:firstLine="0"/>
        <w:jc w:val="center"/>
        <w:rPr>
          <w:rFonts w:ascii="Times New Roman" w:eastAsia="Times New Roman" w:hAnsi="Times New Roman" w:cs="Times New Roman"/>
          <w:b/>
          <w:bCs/>
        </w:rPr>
      </w:pPr>
    </w:p>
    <w:p w14:paraId="3680B520"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8.1. Сторони погодилися, що текст договору, будь-які матеріали, інформація та відомості, які стосуються договору є конфіденційними і не можуть передаватися третім особам без попередньої письмової згоди іншої Сторони договору, крім випадків, коли таке передавання пов’язане з одержанням офіційних дозволів, документів для виконання договору або сплати податків, інших обов’язкових платежів, а також у випадках, передбачених чинним законодавством України, яке регулює зобов’язання Сторін договору.</w:t>
      </w:r>
    </w:p>
    <w:p w14:paraId="02B153E3" w14:textId="77777777" w:rsidR="00F46870" w:rsidRDefault="00F46870">
      <w:pPr>
        <w:ind w:firstLine="700"/>
        <w:jc w:val="both"/>
        <w:rPr>
          <w:rFonts w:ascii="Times New Roman" w:eastAsia="Times New Roman" w:hAnsi="Times New Roman" w:cs="Times New Roman"/>
        </w:rPr>
      </w:pPr>
    </w:p>
    <w:p w14:paraId="67EBD4F9" w14:textId="77777777" w:rsidR="00F46870" w:rsidRDefault="00000000">
      <w:pPr>
        <w:ind w:left="360" w:hanging="360"/>
        <w:jc w:val="center"/>
        <w:rPr>
          <w:rFonts w:ascii="Times New Roman" w:eastAsia="Times New Roman" w:hAnsi="Times New Roman" w:cs="Times New Roman"/>
          <w:b/>
          <w:bCs/>
        </w:rPr>
      </w:pPr>
      <w:r>
        <w:rPr>
          <w:rFonts w:ascii="Times New Roman" w:eastAsia="Times New Roman" w:hAnsi="Times New Roman" w:cs="Times New Roman"/>
          <w:b/>
          <w:bCs/>
        </w:rPr>
        <w:t>9.</w:t>
      </w:r>
      <w:r>
        <w:rPr>
          <w:rFonts w:ascii="Times New Roman" w:eastAsia="Times New Roman" w:hAnsi="Times New Roman" w:cs="Times New Roman"/>
          <w:sz w:val="14"/>
          <w:szCs w:val="14"/>
        </w:rPr>
        <w:t xml:space="preserve">     </w:t>
      </w:r>
      <w:r>
        <w:rPr>
          <w:rFonts w:ascii="Times New Roman" w:eastAsia="Times New Roman" w:hAnsi="Times New Roman" w:cs="Times New Roman"/>
          <w:b/>
          <w:bCs/>
        </w:rPr>
        <w:t>ДОДАТКОВІ УМОВИ</w:t>
      </w:r>
    </w:p>
    <w:p w14:paraId="5D56466D" w14:textId="77777777" w:rsidR="00F46870" w:rsidRDefault="00F46870">
      <w:pPr>
        <w:ind w:left="360" w:hanging="360"/>
        <w:jc w:val="center"/>
        <w:rPr>
          <w:rFonts w:ascii="Times New Roman" w:eastAsia="Times New Roman" w:hAnsi="Times New Roman" w:cs="Times New Roman"/>
          <w:b/>
          <w:bCs/>
        </w:rPr>
      </w:pPr>
    </w:p>
    <w:p w14:paraId="51D898A4"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 xml:space="preserve">9.1. Усі правовідносини, що виникають з цього Договору або пов'язані із ним, у тому числі пов'язані із дійсністю, укладенням, виконанням, зміною та припиненням цього Договору, тлумаченням його умов, визначенням наслідків недійсності або порушення Договору, регулюються цим Договором та відповідними нормами чинного законодавства України, а також звичаями ділового обороту, які застосовуються до таких правовідносин на підставі принципів добросовісності, розумності та справедливості. </w:t>
      </w:r>
    </w:p>
    <w:p w14:paraId="7D64ABA2"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9.2. Сторони несуть повну відповідальність за правильність вказаних ними у цьому Договорів реквізитів та зобов'язуються своєчасно у письмовій формі повідомляти іншу Сторону про їх зміну, а у разі неповідомлення несуть ризик настання пов'язаних із ним несприятливих наслідків.</w:t>
      </w:r>
    </w:p>
    <w:p w14:paraId="1A1960D0"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9.3. Відступлення права вимоги та (або) переведення боргу за цим Договором однією із Сторін до третіх осіб допускається виключно за умови письмового погодження цього із іншою Стороною.</w:t>
      </w:r>
    </w:p>
    <w:p w14:paraId="5AA3C1E2" w14:textId="77777777" w:rsidR="00F46870"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9.4. Додаткові угоди  до цього договору є його невід’ємними частинами і мають юридичну силу у разі, якщо вони викладені у письмовій формі, підписані Сторонами та скріплені їх печатками.</w:t>
      </w:r>
    </w:p>
    <w:p w14:paraId="5751EF64" w14:textId="77777777" w:rsidR="00F46870" w:rsidRDefault="00000000">
      <w:pPr>
        <w:ind w:firstLine="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9.5. Даний договір складений при повному розумінні Сторонами його умов та термінології українською мовою у двох автентичних примірника які мають однакову юридичну силу ( по одному примірнику для кожної Сторони).</w:t>
      </w:r>
    </w:p>
    <w:p w14:paraId="7D59A591" w14:textId="77777777" w:rsidR="00F46870" w:rsidRDefault="00000000">
      <w:pPr>
        <w:ind w:firstLine="36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9.6. Сторони підтверджують, що вони усвідомлюють усі ризики пов’язані з виконанням умов цього Договору, який укладається в умовах дії воєнного стану, введеного Указами Президента України.</w:t>
      </w:r>
    </w:p>
    <w:p w14:paraId="7331AE7F" w14:textId="77777777" w:rsidR="00F46870" w:rsidRDefault="00F46870">
      <w:pPr>
        <w:ind w:firstLine="360"/>
        <w:jc w:val="both"/>
        <w:rPr>
          <w:rFonts w:ascii="Times New Roman" w:eastAsia="Times New Roman" w:hAnsi="Times New Roman" w:cs="Times New Roman"/>
        </w:rPr>
      </w:pPr>
    </w:p>
    <w:p w14:paraId="54004408" w14:textId="77777777" w:rsidR="00F46870" w:rsidRDefault="00000000">
      <w:pPr>
        <w:spacing w:line="276" w:lineRule="auto"/>
        <w:ind w:firstLine="20"/>
        <w:jc w:val="center"/>
        <w:rPr>
          <w:rFonts w:ascii="Times New Roman" w:eastAsia="Times New Roman" w:hAnsi="Times New Roman" w:cs="Times New Roman"/>
          <w:b/>
          <w:bCs/>
        </w:rPr>
      </w:pPr>
      <w:r>
        <w:rPr>
          <w:rFonts w:ascii="Times New Roman" w:eastAsia="Times New Roman" w:hAnsi="Times New Roman" w:cs="Times New Roman"/>
          <w:b/>
          <w:bCs/>
        </w:rPr>
        <w:t>10. АНТИКОРУПЦІЙНІ ЗАСТЕРЕЖЕННЯ</w:t>
      </w:r>
    </w:p>
    <w:p w14:paraId="293ED786" w14:textId="77777777" w:rsidR="00F46870" w:rsidRDefault="00F46870">
      <w:pPr>
        <w:spacing w:line="276" w:lineRule="auto"/>
        <w:ind w:firstLine="20"/>
        <w:jc w:val="center"/>
        <w:rPr>
          <w:rFonts w:ascii="Times New Roman" w:eastAsia="Times New Roman" w:hAnsi="Times New Roman" w:cs="Times New Roman"/>
          <w:b/>
          <w:bCs/>
        </w:rPr>
      </w:pPr>
    </w:p>
    <w:p w14:paraId="6ADF09BE"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10.1. Сторони засвідчують, що вони, посадові особи органів Сторін, інші їх посадові особи та працівники (далі – Працівники), афілійовані особи та їх Працівники, їх постачальники товарів, робіт, послуг та їх Працівники, їх посередники (агенти, брокери, дистриб’ютори, представники та інші) та їх Працівники, та інші особи, які задіяні у виконанні цього Договору (всі перераховані надалі – Особи), ознайомлені із вимогами Антикорупційної програми АТ «Укрзалізниця» та інших публічних документів АТ «Укрзалізниця» з питань запобігання корупції, розміщених на офіційному вебсайті АТ «Укрзалізниця» (https://www.uz.gov.ua), та документів Замовника з питань запобігання корупції, що знаходяться у вільному доступі на офіційному вебсайті, чи надсилаються разом з проєктом договору, зобов’язуються дотримуватися положень зазначених документів та забезпечити їх дотримання Особами, які задіяні у виконанні цього Договору. </w:t>
      </w:r>
    </w:p>
    <w:p w14:paraId="0985A49B"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lastRenderedPageBreak/>
        <w:t>10.2. Сторони засвідчують, що на дату укладення цього Договору та під час його виконання Сторони та Особи:</w:t>
      </w:r>
    </w:p>
    <w:p w14:paraId="6708750B"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 а) в межах виконання цього договору, діють і будуть діяти у відповідності до законів України та інших нормативно-правових актів, що стосуються запобігання та боротьби з отриманням неправомірної вигоди, іншими корупційними та пов’язаними з корупцією правопорушеннями, зокрема Закону України «Про запобігання корупції», Кримінального кодексу України, Кодексу України про адміністративні правопорушення; будь-якого закону або іншого нормативно-правового акту, який вводить в дію або відповідно до якого застосовуються положення Конвенції по боротьбі з підкупом посадових осіб іноземних держав при здійсненні міжнародних ділових операцій Організації Економічного Співробітництва та Розвитку (OECD </w:t>
      </w:r>
      <w:proofErr w:type="spellStart"/>
      <w:r>
        <w:rPr>
          <w:rFonts w:ascii="Times New Roman" w:eastAsia="Times New Roman" w:hAnsi="Times New Roman" w:cs="Times New Roman"/>
        </w:rPr>
        <w:t>Convention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Combating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Bribery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Foreign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Public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Officials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International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Business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Transactions</w:t>
      </w:r>
      <w:proofErr w:type="spellEnd"/>
      <w:r>
        <w:rPr>
          <w:rFonts w:ascii="Times New Roman" w:eastAsia="Times New Roman" w:hAnsi="Times New Roman" w:cs="Times New Roman"/>
        </w:rPr>
        <w:t xml:space="preserve">); або будь-які застосовані до Сторін положення Закону США «Про корупцію за кордоном»  1977 р. і Закону Великобританії «Про боротьбу з хабарництвом» 2010 р. з усіма змінами і доповненнями; або будь-якого аналогічного закону або іншого нормативно-правового </w:t>
      </w:r>
      <w:proofErr w:type="spellStart"/>
      <w:r>
        <w:rPr>
          <w:rFonts w:ascii="Times New Roman" w:eastAsia="Times New Roman" w:hAnsi="Times New Roman" w:cs="Times New Roman"/>
        </w:rPr>
        <w:t>акта</w:t>
      </w:r>
      <w:proofErr w:type="spellEnd"/>
      <w:r>
        <w:rPr>
          <w:rFonts w:ascii="Times New Roman" w:eastAsia="Times New Roman" w:hAnsi="Times New Roman" w:cs="Times New Roman"/>
        </w:rPr>
        <w:t xml:space="preserve"> юрисдикцій (країн), в яких Сторони зареєстровані або здійснюють свою господарську діяльність або дія якого (або окремих його положень) поширюється на Сторони в інших випадках (всі нормативно-правові акти, визначені в цьому пункті, – «Антикорупційне законодавство»);</w:t>
      </w:r>
    </w:p>
    <w:p w14:paraId="4A7F23AD"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б) запровадили, впроваджують та вдосконалюють необхідні політики, процедури та заходи, у тому числі щодо підвищення рівня обізнаності своїх працівників та ділових партнерів у сфері запобігання корупції, з метою дотримання Антикорупційного законодавства, антикорупційних стандартів Сторін та наведених у цьому розділі гарантій Сторін;</w:t>
      </w:r>
    </w:p>
    <w:p w14:paraId="0A888748"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в) не використовуватимуть кошти, майно та/або послуги, отримані за цим Договором, з метою фінансування або підтримання будь-якої діяльності, яка є або може бути порушенням Антикорупційного законодавства, антикорупційних стандартів Сторін (зокрема, але не обмежуючись, шляхом надання позики, здійснення внеску/вкладу, проведення платежів або передачі коштів/майна у інший спосіб на користь своєї дочірньої компанії, афілійованої особи, спільного підприємства, службової особи, особи, уповноваженої на виконання функцій держави або місцевого самоврядування чи її близьких осіб, іншої особи);</w:t>
      </w:r>
    </w:p>
    <w:p w14:paraId="32BA8A0F"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г) не мають конфлікту інтересів (потенційного або реального), у тому числі ознак пов’язаності в розумінні Закону України «Про публічні закупівлі», що має або може мати вплив на об’єктивність або неупередженість прийняття рішень або на вчинення чи не вчинення дій під час виконання цього Договору;</w:t>
      </w:r>
    </w:p>
    <w:p w14:paraId="394F1E11"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д) не будуть обіцяти, пропонувати, виплачувати, так само як і дозволяти, погоджувати виплату будь-яких грошових коштів або іншого майна, переваг, пільг, послуг, нематеріальних активів, будь-яких інших </w:t>
      </w:r>
      <w:proofErr w:type="spellStart"/>
      <w:r>
        <w:rPr>
          <w:rFonts w:ascii="Times New Roman" w:eastAsia="Times New Roman" w:hAnsi="Times New Roman" w:cs="Times New Roman"/>
        </w:rPr>
        <w:t>вигод</w:t>
      </w:r>
      <w:proofErr w:type="spellEnd"/>
      <w:r>
        <w:rPr>
          <w:rFonts w:ascii="Times New Roman" w:eastAsia="Times New Roman" w:hAnsi="Times New Roman" w:cs="Times New Roman"/>
        </w:rPr>
        <w:t xml:space="preserve"> нематеріального чи негрошового характеру без законних на те підстав (далі – неправомірна вигода) прямо або опосередковано будь-яким особам за вчинення чи не вчинення такою особою будь-яких дій або прийняття будь-яких рішень на користь Сторони або Особи;</w:t>
      </w:r>
    </w:p>
    <w:p w14:paraId="2B4149FE"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е) не будуть приймати обіцянки, пропозиції неправомірної вигоди, одержувати неправомірну вигоду або вимагати її надання прямо або опосередковано для себе або інших осіб від будь-яких осіб за вчинення чи не вчинення Стороною або Особою будь-яких дій або прийняття будь-яких рішень на користь таких осіб;</w:t>
      </w:r>
    </w:p>
    <w:p w14:paraId="02C06A9F"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є) відмовляються від стимулювання будь-яким чином іншої Сторони, Осіб, у тому числі шляхом надання грошових сум, подарунків, цінностей, матеріальних благ, безоплатного, або за ціною нижчою за ринкову, виконання на їх користь робіт (послуг) та </w:t>
      </w:r>
      <w:r>
        <w:rPr>
          <w:rFonts w:ascii="Times New Roman" w:eastAsia="Times New Roman" w:hAnsi="Times New Roman" w:cs="Times New Roman"/>
        </w:rPr>
        <w:lastRenderedPageBreak/>
        <w:t xml:space="preserve">іншими, не вказаними у цьому розділі Договору способами, що спрямоване на забезпечення виконання будь-яких дій на користь стимулюючої Сторони. </w:t>
      </w:r>
    </w:p>
    <w:p w14:paraId="2AC704F8"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10.3. Діями, що здійснюються на користь стимулюючої Сторони, є: </w:t>
      </w:r>
    </w:p>
    <w:p w14:paraId="30166235"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надання невиправданих переваг у порівнянні з іншими діловими партнерами;</w:t>
      </w:r>
    </w:p>
    <w:p w14:paraId="65C25A00"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надання будь-яких гарантій; </w:t>
      </w:r>
    </w:p>
    <w:p w14:paraId="6C03AE87"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прискорення існуючих процедур (спрощення формальностей), крім випадків визначених законодавством; </w:t>
      </w:r>
    </w:p>
    <w:p w14:paraId="644B6CE6"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інші дії, що виконуються Стороною або Особою у межах своїх обов’язків, але йдуть врозріз з принципами прозорості та відкритості взаємовідносин між Сторонами. </w:t>
      </w:r>
    </w:p>
    <w:p w14:paraId="3C9D9723"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10.4. Сторони зобов’язуються забезпечити відсутність конфлікту інтересів (потенційного або реального), який має або може мати вплив на об’єктивність чи неупередженість прийняття рішень, або на вчинення чи не вчинення дій під час укладення та виконання цього Договору. У випадку виявлення конфлікту інтересів (потенційного або реального) Сторона, якій стало відомо про виникнення такого конфлікту інтересів, зобов’язана протягом 5 (п’яти) робочих днів з моменту виявлення повідомити іншу Сторону про виникнення конфлікту інтересів способом, визначеним у пункті 5 цього розділу Договору. Сторона, у якої виник конфлікт інтересів, зобов’язана не пізніше наступного робочого дня з дня, коли дізналася чи повинна були дізнатися про наявність у неї реального чи потенційного конфлікту інтересів, вжити всіх необхідних заходів для врегулювання конфлікту інтересів та повідомити іншу Сторону про вжиті заходи. </w:t>
      </w:r>
    </w:p>
    <w:p w14:paraId="04BBDC8E"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10.5. У разі виникнення в однієї із Сторін цього Договору підозри про те, що відбулося чи може відбутися порушення умов цього розділу Договору, або якщо Стороні стало відомо про таке порушення, така Сторона зобов’язана повідомити про це іншу Сторону в письмовій формі протягом 2 (двох) робочих днів з моменту виникнення такої підозри / виявлення (отримання інформації) про порушення.</w:t>
      </w:r>
    </w:p>
    <w:p w14:paraId="3608E7F6"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У письмовому повідомленні про підозру порушення чи порушення іншою Стороною, Особами умов цього розділу Договору (далі – Повідомлення) Сторона зобов’язана послатися на факти або надати матеріали, що достовірно підтверджують або дають підставу припускати, що відбулося або може відбутися порушення будь-яких положень цього розділу Договору, та зазначити дату укладення, номер та найменування Сторін Договору. Повідомлення має бути завірене підписом уповноваженої особи/уповноважених осіб Сторони, або кваліфікованим електронним підписом уповноваженої особи/уповноважених осіб Сторони згідно з вимогами законодавства, і направляється на адресу іншої Сторони в паперовому вигляді або засобами електронної пошти у формі електронного документу, оформленого з дотриманням вимог Закону України «Про електронну ідентифікацію та електронні довірчі послуги». Канали для надсилання повідомлень АТ «Укрзалізниця» про порушення умов цього розділу Договору: електронна адреса </w:t>
      </w:r>
      <w:hyperlink r:id="rId9">
        <w:r w:rsidR="00F46870">
          <w:rPr>
            <w:rFonts w:ascii="Times New Roman" w:eastAsia="Times New Roman" w:hAnsi="Times New Roman" w:cs="Times New Roman"/>
            <w:color w:val="1155CC"/>
            <w:u w:val="single"/>
          </w:rPr>
          <w:t>anticor@uz.gov.ua</w:t>
        </w:r>
      </w:hyperlink>
      <w:r>
        <w:rPr>
          <w:rFonts w:ascii="Times New Roman" w:eastAsia="Times New Roman" w:hAnsi="Times New Roman" w:cs="Times New Roman"/>
        </w:rPr>
        <w:t>.</w:t>
      </w:r>
    </w:p>
    <w:p w14:paraId="0EB7A0F0"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Канали для надсилання повідомлень Замовнику про порушення умов цього розділу Договору: електронна адреса uszn@mistoboyarka.gov.ua. </w:t>
      </w:r>
    </w:p>
    <w:p w14:paraId="35A5BF20"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10.6. Сторона, яка отримала Повідомлення, зобов’язана його розглянути та повідомити іншу Сторону про результати розгляду не пізніше 10 (десяти) робочих днів з дня отримання Повідомлення. Відповідь Сторони про результати розгляду Повідомлення (далі – Відповідь) підписується та направляється іншій Стороні у формі та в порядку, визначеному цим розділом Договору для Повідомлення. </w:t>
      </w:r>
    </w:p>
    <w:p w14:paraId="32A20159"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10.7. Сторони гарантують здійснення належного розгляду Повідомлень з дотриманням принципів конфіденційності та застосування ефективних заходів щодо усунення порушень цього розділу Договору. Сторони гарантують повну конфіденційність </w:t>
      </w:r>
      <w:r>
        <w:rPr>
          <w:rFonts w:ascii="Times New Roman" w:eastAsia="Times New Roman" w:hAnsi="Times New Roman" w:cs="Times New Roman"/>
        </w:rPr>
        <w:lastRenderedPageBreak/>
        <w:t xml:space="preserve">інформації, а також відсутність негативних наслідків для осіб, які повідомили про факт порушення умов цього розділу Договору, крім випадків, передбачених законодавством. </w:t>
      </w:r>
    </w:p>
    <w:p w14:paraId="0C1A7B31"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10.8. Сторони зобов'язуються забезпечувати зберігання всієї інформації, яка стосується укладення та виконання цього Договору, в тому числі щодо своїх ділових партнерів, які мають відношення до цього Договору, протягом трьох років після закінчення строку його дії та надавати їх на запит одна одній або уповноваженим Сторонами особам.</w:t>
      </w:r>
    </w:p>
    <w:p w14:paraId="6EF4C1B1"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10.9. У випадку порушення Стороною зобов’язань, зазначених у цьому розділі Договору, така Сторона зобов’язується відшкодувати іншій Стороні документально підтверджені збитки, спричинені таким порушенням. </w:t>
      </w:r>
    </w:p>
    <w:p w14:paraId="3EB79AA9"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10.10. Сторони визнали та погодили, що положення цього розділу Договору є істотними умовами Договору відповідно до частини першої статті 638 Цивільного кодексу України.</w:t>
      </w:r>
    </w:p>
    <w:p w14:paraId="24B52CDF" w14:textId="77777777" w:rsidR="00F46870" w:rsidRDefault="00F46870">
      <w:pPr>
        <w:spacing w:line="276" w:lineRule="auto"/>
        <w:ind w:firstLine="708"/>
        <w:jc w:val="both"/>
        <w:rPr>
          <w:rFonts w:ascii="Times New Roman" w:eastAsia="Times New Roman" w:hAnsi="Times New Roman" w:cs="Times New Roman"/>
        </w:rPr>
      </w:pPr>
    </w:p>
    <w:p w14:paraId="55873AEE" w14:textId="77777777" w:rsidR="00F46870" w:rsidRDefault="00000000">
      <w:pPr>
        <w:spacing w:line="276" w:lineRule="auto"/>
        <w:ind w:firstLine="20"/>
        <w:jc w:val="center"/>
        <w:rPr>
          <w:rFonts w:ascii="Times New Roman" w:eastAsia="Times New Roman" w:hAnsi="Times New Roman" w:cs="Times New Roman"/>
          <w:b/>
          <w:bCs/>
        </w:rPr>
      </w:pPr>
      <w:r>
        <w:rPr>
          <w:rFonts w:ascii="Times New Roman" w:eastAsia="Times New Roman" w:hAnsi="Times New Roman" w:cs="Times New Roman"/>
          <w:b/>
          <w:bCs/>
        </w:rPr>
        <w:t>11. КОМПЛАЄНС ЗАПЕВНЕННЯ</w:t>
      </w:r>
    </w:p>
    <w:p w14:paraId="3FECA716" w14:textId="77777777" w:rsidR="00F46870" w:rsidRDefault="00F46870">
      <w:pPr>
        <w:spacing w:line="276" w:lineRule="auto"/>
        <w:ind w:firstLine="20"/>
        <w:jc w:val="center"/>
        <w:rPr>
          <w:rFonts w:ascii="Times New Roman" w:eastAsia="Times New Roman" w:hAnsi="Times New Roman" w:cs="Times New Roman"/>
          <w:b/>
          <w:bCs/>
        </w:rPr>
      </w:pPr>
    </w:p>
    <w:p w14:paraId="74D2BCAC"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11.1. Сторони надають одна одній нижченаведені запевнення, відповідальні за їх правдивість протягом всього строку дії цього Договору, як щодо Сторін, так і щодо їх кінцевих </w:t>
      </w:r>
      <w:proofErr w:type="spellStart"/>
      <w:r>
        <w:rPr>
          <w:rFonts w:ascii="Times New Roman" w:eastAsia="Times New Roman" w:hAnsi="Times New Roman" w:cs="Times New Roman"/>
        </w:rPr>
        <w:t>бенефіціарних</w:t>
      </w:r>
      <w:proofErr w:type="spellEnd"/>
      <w:r>
        <w:rPr>
          <w:rFonts w:ascii="Times New Roman" w:eastAsia="Times New Roman" w:hAnsi="Times New Roman" w:cs="Times New Roman"/>
        </w:rPr>
        <w:t xml:space="preserve"> власників/членів/прямих та опосередкованих учасників (акціонерів), працівників та представників, а саме: </w:t>
      </w:r>
    </w:p>
    <w:p w14:paraId="539D0FD7"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11.1.1. Загальні </w:t>
      </w:r>
      <w:proofErr w:type="spellStart"/>
      <w:r>
        <w:rPr>
          <w:rFonts w:ascii="Times New Roman" w:eastAsia="Times New Roman" w:hAnsi="Times New Roman" w:cs="Times New Roman"/>
        </w:rPr>
        <w:t>комплаєнс</w:t>
      </w:r>
      <w:proofErr w:type="spellEnd"/>
      <w:r>
        <w:rPr>
          <w:rFonts w:ascii="Times New Roman" w:eastAsia="Times New Roman" w:hAnsi="Times New Roman" w:cs="Times New Roman"/>
        </w:rPr>
        <w:t xml:space="preserve"> запевнення: Сторони гарантують:</w:t>
      </w:r>
    </w:p>
    <w:p w14:paraId="4B758099"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11.1.1.1. Дотримання застосовного для цілей цього Договору національного та чинного в Україні міжнародного законодавства, у тому числі щодо дотримання прав людини, безпеки праці, цивільного захисту, охорони навколишнього середовища, соціальних гарантій, а також політик, процедур, стандартів Сторін у сферах ділової доброчесності та етики ділових відносин; </w:t>
      </w:r>
    </w:p>
    <w:p w14:paraId="75D35115"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11.1.1.2. Відсутність судових проваджень та інших юридичних процедур (кримінальні, адміністративні чи інші провадження) щодо Сторін, їх працівників та представників, що прямо впливають на фінансову, організаційну, фізичну чи іншу можливість виконання умов цього Договору (включно, але не обмежуючись, накладенням арешту на майно та рахунки, вилученням печаток та іншого важливого для виконання Договору майна, процедурою ліквідації тощо); </w:t>
      </w:r>
    </w:p>
    <w:p w14:paraId="46DA9B39"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11.1.1.3. Дотримання вимог національного та чинного в Україні міжнародного законодавства у сфері протидії легалізації (відмиванню) доходів, одержаних злочинним шляхом; </w:t>
      </w:r>
    </w:p>
    <w:p w14:paraId="4B81B8A4"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11.1.1.4. Дотримання вимог національного та чинного в Україні міжнародного законодавства про захист економічної конкуренції; </w:t>
      </w:r>
    </w:p>
    <w:p w14:paraId="4A954ABD"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11.1.1.5. Що вони не підпадають під дію мораторіїв, інших заборон (постійних та тимчасових) на здійснення господарської діяльності (чи її окремих процесів), що запроваджуються органами державної влади України у встановленому законодавством порядку; </w:t>
      </w:r>
    </w:p>
    <w:p w14:paraId="5C61025C"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11.1.1.6. Відсутність щодо них негативних факторів репутаційного характеру, що прямо впливають на можливість виконання умов цього Договору (включно, але не обмежуючись: публічна підтримка чи схвалення дій держави-агресора Російської Федерації (держав-пособниць агресії) / збройних формувань держави-агресора; передача матеріальних ресурсів незаконним збройним чи воєнізованим формуванням, створеним на тимчасово окупованій території України, та/або збройним чи воєнізованим формуванням держави-агресора; провадження господарської діяльності у взаємодії з державою-агресором; перебування кінцевих </w:t>
      </w:r>
      <w:proofErr w:type="spellStart"/>
      <w:r>
        <w:rPr>
          <w:rFonts w:ascii="Times New Roman" w:eastAsia="Times New Roman" w:hAnsi="Times New Roman" w:cs="Times New Roman"/>
        </w:rPr>
        <w:t>бенефіціарних</w:t>
      </w:r>
      <w:proofErr w:type="spellEnd"/>
      <w:r>
        <w:rPr>
          <w:rFonts w:ascii="Times New Roman" w:eastAsia="Times New Roman" w:hAnsi="Times New Roman" w:cs="Times New Roman"/>
        </w:rPr>
        <w:t xml:space="preserve"> власників / членів / учасників (акціонерів), працівників </w:t>
      </w:r>
      <w:r>
        <w:rPr>
          <w:rFonts w:ascii="Times New Roman" w:eastAsia="Times New Roman" w:hAnsi="Times New Roman" w:cs="Times New Roman"/>
        </w:rPr>
        <w:lastRenderedPageBreak/>
        <w:t xml:space="preserve">та представників Сторін у розшуку Інтерполу чи інших міжнародних правоохоронних організацій, зайняття ними посад в органах влади чи місцевого самоврядування на захоплених державою-агресором територіях, їх співробітництво зі спеціальними службами, правоохоронними та іншими органами влади держави-агресора тощо); </w:t>
      </w:r>
    </w:p>
    <w:p w14:paraId="10A46B20"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11.1.1.7. Надана Стороною цього Договору інформація щодо її кінцевих </w:t>
      </w:r>
      <w:proofErr w:type="spellStart"/>
      <w:r>
        <w:rPr>
          <w:rFonts w:ascii="Times New Roman" w:eastAsia="Times New Roman" w:hAnsi="Times New Roman" w:cs="Times New Roman"/>
        </w:rPr>
        <w:t>бенефіціарних</w:t>
      </w:r>
      <w:proofErr w:type="spellEnd"/>
      <w:r>
        <w:rPr>
          <w:rFonts w:ascii="Times New Roman" w:eastAsia="Times New Roman" w:hAnsi="Times New Roman" w:cs="Times New Roman"/>
        </w:rPr>
        <w:t xml:space="preserve"> власників / членів / прямих та опосередкованих учасників (акціонерів) є повною та достовірною. </w:t>
      </w:r>
    </w:p>
    <w:p w14:paraId="0EAE6D17"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11.1.2. </w:t>
      </w:r>
      <w:proofErr w:type="spellStart"/>
      <w:r>
        <w:rPr>
          <w:rFonts w:ascii="Times New Roman" w:eastAsia="Times New Roman" w:hAnsi="Times New Roman" w:cs="Times New Roman"/>
        </w:rPr>
        <w:t>Санкційні</w:t>
      </w:r>
      <w:proofErr w:type="spellEnd"/>
      <w:r>
        <w:rPr>
          <w:rFonts w:ascii="Times New Roman" w:eastAsia="Times New Roman" w:hAnsi="Times New Roman" w:cs="Times New Roman"/>
        </w:rPr>
        <w:t xml:space="preserve"> запевнення: Сторони, їх кінцеві </w:t>
      </w:r>
      <w:proofErr w:type="spellStart"/>
      <w:r>
        <w:rPr>
          <w:rFonts w:ascii="Times New Roman" w:eastAsia="Times New Roman" w:hAnsi="Times New Roman" w:cs="Times New Roman"/>
        </w:rPr>
        <w:t>бенефіціарні</w:t>
      </w:r>
      <w:proofErr w:type="spellEnd"/>
      <w:r>
        <w:rPr>
          <w:rFonts w:ascii="Times New Roman" w:eastAsia="Times New Roman" w:hAnsi="Times New Roman" w:cs="Times New Roman"/>
        </w:rPr>
        <w:t xml:space="preserve"> власники / члени / прямі та опосередковані учасники (акціонери): </w:t>
      </w:r>
    </w:p>
    <w:p w14:paraId="549BC340"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11.1.2.1. Не входять до переліку осіб, щодо яких застосовуються санкції Ради національної безпеки і оборони України, Ради безпеки ООН, Ради Європейського Союзу, органів державної влади Сполучених Штатів Америки, Сполученого Королівства Великої Британії і Північної Ірландії (далі — Санкції), не співпрацюють та не пов’язані відносинами контролю з особами, щодо яких застосовуються Санкції; </w:t>
      </w:r>
    </w:p>
    <w:p w14:paraId="769E5B6B"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11.1.2.2. Не здійснюють діяльність у будь-якому вигляді, направлену на фінансування країни-агресора Російської Федерації, тероризму та фінансування розповсюдження зброї масового знищення; </w:t>
      </w:r>
    </w:p>
    <w:p w14:paraId="34260AAA"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11.1.2.3. Не створені та зареєстровані відповідно до законодавства Російської Федерації / Республіки Білорусь / Ісламської Республіки Іран, не є юридичними особами - резидентами таких країн; </w:t>
      </w:r>
    </w:p>
    <w:p w14:paraId="3273D9BA"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11.1.2.4. Не є юридичними особами, чиїм учасником, акціонером або </w:t>
      </w:r>
      <w:proofErr w:type="spellStart"/>
      <w:r>
        <w:rPr>
          <w:rFonts w:ascii="Times New Roman" w:eastAsia="Times New Roman" w:hAnsi="Times New Roman" w:cs="Times New Roman"/>
        </w:rPr>
        <w:t>бенефіціаром</w:t>
      </w:r>
      <w:proofErr w:type="spellEnd"/>
      <w:r>
        <w:rPr>
          <w:rFonts w:ascii="Times New Roman" w:eastAsia="Times New Roman" w:hAnsi="Times New Roman" w:cs="Times New Roman"/>
        </w:rPr>
        <w:t xml:space="preserve">, що має частку в статутному капіталі 10 і більше відсотків (далі - активи), є громадянин Російської Федерації (крім того, що проживає на території України на законних підставах) та/або Російська Федерація/Республіка Білорусь/Ісламська Республіка Іран та/або юридична особа, яка утворена та зареєстрована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w:t>
      </w:r>
    </w:p>
    <w:p w14:paraId="2174705E"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11.1.2.5. Не здійснюють господарську діяльність на тимчасово окупованій території України та їх місцезнаходженням за податковою </w:t>
      </w:r>
      <w:proofErr w:type="spellStart"/>
      <w:r>
        <w:rPr>
          <w:rFonts w:ascii="Times New Roman" w:eastAsia="Times New Roman" w:hAnsi="Times New Roman" w:cs="Times New Roman"/>
        </w:rPr>
        <w:t>адресою</w:t>
      </w:r>
      <w:proofErr w:type="spellEnd"/>
      <w:r>
        <w:rPr>
          <w:rFonts w:ascii="Times New Roman" w:eastAsia="Times New Roman" w:hAnsi="Times New Roman" w:cs="Times New Roman"/>
        </w:rPr>
        <w:t xml:space="preserve"> не є тимчасово окупована територія України; </w:t>
      </w:r>
    </w:p>
    <w:p w14:paraId="0B0777AE"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11.1.2.6. Не пов’язані господарськими відносинами з компаніями, в яких кінцевим </w:t>
      </w:r>
      <w:proofErr w:type="spellStart"/>
      <w:r>
        <w:rPr>
          <w:rFonts w:ascii="Times New Roman" w:eastAsia="Times New Roman" w:hAnsi="Times New Roman" w:cs="Times New Roman"/>
        </w:rPr>
        <w:t>бенефіціарним</w:t>
      </w:r>
      <w:proofErr w:type="spellEnd"/>
      <w:r>
        <w:rPr>
          <w:rFonts w:ascii="Times New Roman" w:eastAsia="Times New Roman" w:hAnsi="Times New Roman" w:cs="Times New Roman"/>
        </w:rPr>
        <w:t xml:space="preserve"> власником та/або акціонером, та/або особою, яка приймає ключові рішення, є публічно значуща особа держави-агресора та / або особа, до якої застосовані українські чи міжнародні санкції; </w:t>
      </w:r>
    </w:p>
    <w:p w14:paraId="38870429"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11.1.2.7. Не мають філій, представництв, відокремлених підрозділів тощо, які розташовані та / або здійснюють господарську діяльність на території держави-агресора.</w:t>
      </w:r>
    </w:p>
    <w:p w14:paraId="2EB76A58"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11.2. У разі, якщо однією із Сторін було надано неправдивим хоча б одне із запевнень, зазначених у цьому розділі Договору, інша Сторона має право розірвати цей Договір в односторонньому порядку із обов’язковим наданням іншій Стороні доказів неправдивості наданих запевнень. Сторона, яка покладалася на такі запевнення, має право на відшкодування збитків, завданих у зв’язку з неправдивістю таких запевнень. </w:t>
      </w:r>
    </w:p>
    <w:p w14:paraId="4D777674"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11.3. У разі, якщо виконання Договору або окремих його умов суперечитиме дотриманню застосованим економічним та іншим заходам (санкціям) відповідно до законодавства України та/або відповідно до Санкцій, Сторона має право розірвати цей Договір в односторонньому порядку. Сторона, яка ініціює розірвання Договору має право на відшкодування збитків, завданих у зв’язку з розірванням Договору. </w:t>
      </w:r>
    </w:p>
    <w:p w14:paraId="7B081ABA" w14:textId="77777777" w:rsidR="00F46870" w:rsidRDefault="00000000">
      <w:pPr>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11.4. Кожна зі Сторін зобов’язана повідомити іншу Сторону про зміну керівника Сторони, кінцевого </w:t>
      </w:r>
      <w:proofErr w:type="spellStart"/>
      <w:r>
        <w:rPr>
          <w:rFonts w:ascii="Times New Roman" w:eastAsia="Times New Roman" w:hAnsi="Times New Roman" w:cs="Times New Roman"/>
        </w:rPr>
        <w:t>бенефіціарного</w:t>
      </w:r>
      <w:proofErr w:type="spellEnd"/>
      <w:r>
        <w:rPr>
          <w:rFonts w:ascii="Times New Roman" w:eastAsia="Times New Roman" w:hAnsi="Times New Roman" w:cs="Times New Roman"/>
        </w:rPr>
        <w:t xml:space="preserve"> власника, учасника (акціонера), якому належить частка </w:t>
      </w:r>
      <w:r>
        <w:rPr>
          <w:rFonts w:ascii="Times New Roman" w:eastAsia="Times New Roman" w:hAnsi="Times New Roman" w:cs="Times New Roman"/>
        </w:rPr>
        <w:lastRenderedPageBreak/>
        <w:t>участі у статутному капіталі Сторони понад 10% протягом строку, визначеного у Договорі (якщо такий строк не визначений Договором – протягом п’яти робочих днів від дати таких змін).</w:t>
      </w:r>
    </w:p>
    <w:p w14:paraId="00F64291" w14:textId="77777777" w:rsidR="00F46870" w:rsidRDefault="00F46870">
      <w:pPr>
        <w:spacing w:line="276" w:lineRule="auto"/>
        <w:ind w:firstLine="20"/>
        <w:jc w:val="both"/>
        <w:rPr>
          <w:rFonts w:ascii="Times New Roman" w:eastAsia="Times New Roman" w:hAnsi="Times New Roman" w:cs="Times New Roman"/>
          <w:b/>
          <w:bCs/>
        </w:rPr>
      </w:pPr>
    </w:p>
    <w:p w14:paraId="026464DC" w14:textId="77777777" w:rsidR="00F46870" w:rsidRDefault="00000000">
      <w:pPr>
        <w:ind w:hanging="2"/>
        <w:jc w:val="center"/>
        <w:rPr>
          <w:rFonts w:ascii="Times New Roman" w:eastAsia="Times New Roman" w:hAnsi="Times New Roman" w:cs="Times New Roman"/>
          <w:b/>
          <w:bCs/>
        </w:rPr>
      </w:pPr>
      <w:r>
        <w:rPr>
          <w:rFonts w:ascii="Times New Roman" w:eastAsia="Times New Roman" w:hAnsi="Times New Roman" w:cs="Times New Roman"/>
          <w:b/>
          <w:bCs/>
        </w:rPr>
        <w:t>12.ЮРИДИЧНІ АДРЕСИ ТА БАНКІВСЬКІ РЕКВІЗИТИ СТОРІН</w:t>
      </w:r>
    </w:p>
    <w:p w14:paraId="607DF788" w14:textId="77777777" w:rsidR="00F46870" w:rsidRDefault="00F46870">
      <w:pPr>
        <w:ind w:hanging="2"/>
        <w:jc w:val="center"/>
        <w:rPr>
          <w:rFonts w:ascii="Times New Roman" w:eastAsia="Times New Roman" w:hAnsi="Times New Roman" w:cs="Times New Roman"/>
          <w:b/>
          <w:bCs/>
        </w:rPr>
      </w:pPr>
    </w:p>
    <w:tbl>
      <w:tblPr>
        <w:tblStyle w:val="af3"/>
        <w:tblW w:w="9472" w:type="dxa"/>
        <w:tblInd w:w="-10" w:type="dxa"/>
        <w:tblLayout w:type="fixed"/>
        <w:tblLook w:val="0000" w:firstRow="0" w:lastRow="0" w:firstColumn="0" w:lastColumn="0" w:noHBand="0" w:noVBand="0"/>
      </w:tblPr>
      <w:tblGrid>
        <w:gridCol w:w="4563"/>
        <w:gridCol w:w="4909"/>
      </w:tblGrid>
      <w:tr w:rsidR="00F46870" w14:paraId="32B77928" w14:textId="77777777">
        <w:trPr>
          <w:trHeight w:val="1"/>
        </w:trPr>
        <w:tc>
          <w:tcPr>
            <w:tcW w:w="456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5B8DF6CE" w14:textId="77777777" w:rsidR="00F46870" w:rsidRDefault="00000000">
            <w:pPr>
              <w:ind w:hanging="2"/>
              <w:jc w:val="center"/>
              <w:rPr>
                <w:rFonts w:ascii="Calibri" w:eastAsia="Calibri" w:hAnsi="Calibri" w:cs="Calibri"/>
                <w:sz w:val="22"/>
                <w:szCs w:val="22"/>
              </w:rPr>
            </w:pPr>
            <w:r>
              <w:rPr>
                <w:rFonts w:ascii="Times New Roman" w:eastAsia="Times New Roman" w:hAnsi="Times New Roman" w:cs="Times New Roman"/>
                <w:b/>
                <w:bCs/>
              </w:rPr>
              <w:t>ЗАМОВНИК</w:t>
            </w:r>
          </w:p>
        </w:tc>
        <w:tc>
          <w:tcPr>
            <w:tcW w:w="4909"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7042189F" w14:textId="77777777" w:rsidR="00F46870" w:rsidRDefault="00000000">
            <w:pPr>
              <w:ind w:hanging="2"/>
              <w:jc w:val="center"/>
              <w:rPr>
                <w:rFonts w:ascii="Calibri" w:eastAsia="Calibri" w:hAnsi="Calibri" w:cs="Calibri"/>
                <w:sz w:val="22"/>
                <w:szCs w:val="22"/>
              </w:rPr>
            </w:pPr>
            <w:r>
              <w:rPr>
                <w:rFonts w:ascii="Times New Roman" w:eastAsia="Times New Roman" w:hAnsi="Times New Roman" w:cs="Times New Roman"/>
                <w:b/>
                <w:bCs/>
              </w:rPr>
              <w:t>ПЕРЕВІЗНИК</w:t>
            </w:r>
          </w:p>
        </w:tc>
      </w:tr>
      <w:tr w:rsidR="00F46870" w14:paraId="70985546" w14:textId="77777777">
        <w:trPr>
          <w:trHeight w:val="1"/>
        </w:trPr>
        <w:tc>
          <w:tcPr>
            <w:tcW w:w="456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43AFD4DD" w14:textId="77777777" w:rsidR="00F46870" w:rsidRDefault="00000000">
            <w:pPr>
              <w:ind w:hanging="2"/>
              <w:jc w:val="center"/>
              <w:rPr>
                <w:rFonts w:ascii="Times New Roman" w:eastAsia="Times New Roman" w:hAnsi="Times New Roman" w:cs="Times New Roman"/>
              </w:rPr>
            </w:pPr>
            <w:r>
              <w:rPr>
                <w:rFonts w:ascii="Times New Roman" w:eastAsia="Times New Roman" w:hAnsi="Times New Roman" w:cs="Times New Roman"/>
                <w:b/>
                <w:bCs/>
              </w:rPr>
              <w:t>Управління соціального захисту населення Боярської міської ради</w:t>
            </w:r>
          </w:p>
          <w:p w14:paraId="4B85FA40" w14:textId="77777777" w:rsidR="00F46870" w:rsidRDefault="00000000">
            <w:pPr>
              <w:ind w:hanging="2"/>
              <w:jc w:val="center"/>
              <w:rPr>
                <w:rFonts w:ascii="Times New Roman" w:eastAsia="Times New Roman" w:hAnsi="Times New Roman" w:cs="Times New Roman"/>
              </w:rPr>
            </w:pPr>
            <w:r>
              <w:rPr>
                <w:rFonts w:ascii="Times New Roman" w:eastAsia="Times New Roman" w:hAnsi="Times New Roman" w:cs="Times New Roman"/>
              </w:rPr>
              <w:t>08150, м. Боярка,</w:t>
            </w:r>
          </w:p>
          <w:p w14:paraId="6DDE4C87" w14:textId="77777777" w:rsidR="00F46870" w:rsidRDefault="00000000">
            <w:pPr>
              <w:ind w:hanging="2"/>
              <w:jc w:val="center"/>
              <w:rPr>
                <w:rFonts w:ascii="Times New Roman" w:eastAsia="Times New Roman" w:hAnsi="Times New Roman" w:cs="Times New Roman"/>
              </w:rPr>
            </w:pPr>
            <w:r>
              <w:rPr>
                <w:rFonts w:ascii="Times New Roman" w:eastAsia="Times New Roman" w:hAnsi="Times New Roman" w:cs="Times New Roman"/>
              </w:rPr>
              <w:t>вул. Грушевського М., 39</w:t>
            </w:r>
          </w:p>
          <w:p w14:paraId="042ACABC" w14:textId="77777777" w:rsidR="00F46870" w:rsidRDefault="00000000">
            <w:pPr>
              <w:ind w:hanging="2"/>
              <w:jc w:val="both"/>
              <w:rPr>
                <w:rFonts w:ascii="Times New Roman" w:eastAsia="Times New Roman" w:hAnsi="Times New Roman" w:cs="Times New Roman"/>
              </w:rPr>
            </w:pPr>
            <w:r>
              <w:rPr>
                <w:rFonts w:ascii="Times New Roman" w:eastAsia="Times New Roman" w:hAnsi="Times New Roman" w:cs="Times New Roman"/>
              </w:rPr>
              <w:t>р/р _________________________________</w:t>
            </w:r>
          </w:p>
          <w:p w14:paraId="78B05327" w14:textId="77777777" w:rsidR="00F46870" w:rsidRDefault="00F46870">
            <w:pPr>
              <w:ind w:hanging="2"/>
              <w:jc w:val="both"/>
              <w:rPr>
                <w:rFonts w:ascii="Times New Roman" w:eastAsia="Times New Roman" w:hAnsi="Times New Roman" w:cs="Times New Roman"/>
              </w:rPr>
            </w:pPr>
          </w:p>
          <w:p w14:paraId="1F72FC9A" w14:textId="77777777" w:rsidR="00F46870" w:rsidRDefault="00000000">
            <w:pPr>
              <w:ind w:hanging="2"/>
              <w:jc w:val="both"/>
              <w:rPr>
                <w:rFonts w:ascii="Times New Roman" w:eastAsia="Times New Roman" w:hAnsi="Times New Roman" w:cs="Times New Roman"/>
                <w:u w:val="single"/>
              </w:rPr>
            </w:pPr>
            <w:r>
              <w:rPr>
                <w:rFonts w:ascii="Times New Roman" w:eastAsia="Times New Roman" w:hAnsi="Times New Roman" w:cs="Times New Roman"/>
              </w:rPr>
              <w:t>ЄДРПОУ 43989041</w:t>
            </w:r>
          </w:p>
          <w:p w14:paraId="1951561F" w14:textId="77777777" w:rsidR="00F46870" w:rsidRDefault="00F46870">
            <w:pPr>
              <w:ind w:hanging="2"/>
              <w:rPr>
                <w:rFonts w:ascii="Times New Roman" w:eastAsia="Times New Roman" w:hAnsi="Times New Roman" w:cs="Times New Roman"/>
                <w:sz w:val="22"/>
                <w:szCs w:val="22"/>
              </w:rPr>
            </w:pPr>
          </w:p>
          <w:p w14:paraId="6061A340" w14:textId="77777777" w:rsidR="00F46870" w:rsidRDefault="00000000">
            <w:pPr>
              <w:ind w:hanging="2"/>
              <w:rPr>
                <w:rFonts w:ascii="Times New Roman" w:eastAsia="Times New Roman" w:hAnsi="Times New Roman" w:cs="Times New Roman"/>
              </w:rPr>
            </w:pPr>
            <w:r>
              <w:rPr>
                <w:rFonts w:ascii="Times New Roman" w:eastAsia="Times New Roman" w:hAnsi="Times New Roman" w:cs="Times New Roman"/>
              </w:rPr>
              <w:t>Начальник управління</w:t>
            </w:r>
          </w:p>
          <w:p w14:paraId="1CC0ACBD" w14:textId="77777777" w:rsidR="00F46870" w:rsidRDefault="00F46870">
            <w:pPr>
              <w:ind w:hanging="2"/>
              <w:rPr>
                <w:rFonts w:ascii="Times New Roman" w:eastAsia="Times New Roman" w:hAnsi="Times New Roman" w:cs="Times New Roman"/>
              </w:rPr>
            </w:pPr>
          </w:p>
          <w:p w14:paraId="26AF8403" w14:textId="77777777" w:rsidR="00F46870" w:rsidRDefault="00000000">
            <w:pPr>
              <w:spacing w:after="200" w:line="276" w:lineRule="auto"/>
              <w:ind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 Ольга ПАПОЯН</w:t>
            </w:r>
          </w:p>
          <w:p w14:paraId="36682728" w14:textId="77777777" w:rsidR="00F46870" w:rsidRDefault="00000000">
            <w:pPr>
              <w:spacing w:after="200" w:line="276" w:lineRule="auto"/>
              <w:ind w:hanging="2"/>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м.п</w:t>
            </w:r>
            <w:proofErr w:type="spellEnd"/>
            <w:r>
              <w:rPr>
                <w:rFonts w:ascii="Times New Roman" w:eastAsia="Times New Roman" w:hAnsi="Times New Roman" w:cs="Times New Roman"/>
                <w:sz w:val="22"/>
                <w:szCs w:val="22"/>
              </w:rPr>
              <w:t>.</w:t>
            </w:r>
          </w:p>
        </w:tc>
        <w:tc>
          <w:tcPr>
            <w:tcW w:w="4909"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54B2E89F" w14:textId="77777777" w:rsidR="00F46870" w:rsidRDefault="00000000">
            <w:pPr>
              <w:ind w:firstLine="0"/>
              <w:jc w:val="center"/>
              <w:rPr>
                <w:rFonts w:ascii="Times New Roman" w:eastAsia="Times New Roman" w:hAnsi="Times New Roman" w:cs="Times New Roman"/>
                <w:b/>
                <w:bCs/>
              </w:rPr>
            </w:pPr>
            <w:r>
              <w:rPr>
                <w:rFonts w:ascii="Times New Roman" w:eastAsia="Times New Roman" w:hAnsi="Times New Roman" w:cs="Times New Roman"/>
                <w:b/>
                <w:bCs/>
              </w:rPr>
              <w:t xml:space="preserve">Акціонерне </w:t>
            </w:r>
            <w:proofErr w:type="spellStart"/>
            <w:r>
              <w:rPr>
                <w:rFonts w:ascii="Times New Roman" w:eastAsia="Times New Roman" w:hAnsi="Times New Roman" w:cs="Times New Roman"/>
                <w:b/>
                <w:bCs/>
              </w:rPr>
              <w:t>товариство«Українська</w:t>
            </w:r>
            <w:proofErr w:type="spellEnd"/>
            <w:r>
              <w:rPr>
                <w:rFonts w:ascii="Times New Roman" w:eastAsia="Times New Roman" w:hAnsi="Times New Roman" w:cs="Times New Roman"/>
                <w:b/>
                <w:bCs/>
              </w:rPr>
              <w:t xml:space="preserve"> залізниця»</w:t>
            </w:r>
          </w:p>
          <w:p w14:paraId="6E92F35A" w14:textId="77777777" w:rsidR="00F46870" w:rsidRDefault="00000000">
            <w:pPr>
              <w:ind w:firstLine="0"/>
              <w:jc w:val="center"/>
              <w:rPr>
                <w:rFonts w:ascii="Times New Roman" w:eastAsia="Times New Roman" w:hAnsi="Times New Roman" w:cs="Times New Roman"/>
              </w:rPr>
            </w:pPr>
            <w:r>
              <w:rPr>
                <w:rFonts w:ascii="Times New Roman" w:eastAsia="Times New Roman" w:hAnsi="Times New Roman" w:cs="Times New Roman"/>
              </w:rPr>
              <w:t xml:space="preserve">03680 м. Київ, вул. </w:t>
            </w:r>
            <w:proofErr w:type="spellStart"/>
            <w:r>
              <w:rPr>
                <w:rFonts w:ascii="Times New Roman" w:eastAsia="Times New Roman" w:hAnsi="Times New Roman" w:cs="Times New Roman"/>
              </w:rPr>
              <w:t>Єжи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Ґедройця</w:t>
            </w:r>
            <w:proofErr w:type="spellEnd"/>
            <w:r>
              <w:rPr>
                <w:rFonts w:ascii="Times New Roman" w:eastAsia="Times New Roman" w:hAnsi="Times New Roman" w:cs="Times New Roman"/>
              </w:rPr>
              <w:t>, 5</w:t>
            </w:r>
          </w:p>
          <w:p w14:paraId="168EAA80" w14:textId="77777777" w:rsidR="00F46870" w:rsidRDefault="00000000">
            <w:pPr>
              <w:ind w:firstLine="0"/>
              <w:jc w:val="center"/>
              <w:rPr>
                <w:rFonts w:ascii="Times New Roman" w:eastAsia="Times New Roman" w:hAnsi="Times New Roman" w:cs="Times New Roman"/>
              </w:rPr>
            </w:pPr>
            <w:r>
              <w:rPr>
                <w:rFonts w:ascii="Times New Roman" w:eastAsia="Times New Roman" w:hAnsi="Times New Roman" w:cs="Times New Roman"/>
              </w:rPr>
              <w:t>Код ЄДРПОУ 40075815</w:t>
            </w:r>
          </w:p>
          <w:p w14:paraId="7A2FAC11" w14:textId="77777777" w:rsidR="00F46870" w:rsidRDefault="00000000">
            <w:pPr>
              <w:ind w:left="-120" w:right="-60" w:firstLine="0"/>
              <w:jc w:val="center"/>
              <w:rPr>
                <w:rFonts w:ascii="Times New Roman" w:eastAsia="Times New Roman" w:hAnsi="Times New Roman" w:cs="Times New Roman"/>
                <w:b/>
                <w:bCs/>
              </w:rPr>
            </w:pPr>
            <w:r>
              <w:rPr>
                <w:rFonts w:ascii="Times New Roman" w:eastAsia="Times New Roman" w:hAnsi="Times New Roman" w:cs="Times New Roman"/>
                <w:b/>
                <w:bCs/>
              </w:rPr>
              <w:t>Філія «Приміська пасажирська компанія»</w:t>
            </w:r>
            <w:r>
              <w:rPr>
                <w:rFonts w:ascii="Times New Roman" w:eastAsia="Times New Roman" w:hAnsi="Times New Roman" w:cs="Times New Roman"/>
                <w:b/>
                <w:bCs/>
              </w:rPr>
              <w:br/>
              <w:t xml:space="preserve"> АТ «Укрзалізниця»</w:t>
            </w:r>
          </w:p>
          <w:p w14:paraId="11E8F187" w14:textId="77777777" w:rsidR="00F46870" w:rsidRDefault="00000000">
            <w:pPr>
              <w:ind w:firstLine="0"/>
              <w:jc w:val="center"/>
              <w:rPr>
                <w:rFonts w:ascii="Times New Roman" w:eastAsia="Times New Roman" w:hAnsi="Times New Roman" w:cs="Times New Roman"/>
              </w:rPr>
            </w:pPr>
            <w:r>
              <w:rPr>
                <w:rFonts w:ascii="Times New Roman" w:eastAsia="Times New Roman" w:hAnsi="Times New Roman" w:cs="Times New Roman"/>
              </w:rPr>
              <w:t>01032, м. Київ, площа Вокзальна б.1</w:t>
            </w:r>
          </w:p>
          <w:p w14:paraId="30868A81" w14:textId="77777777" w:rsidR="00F46870" w:rsidRDefault="00000000">
            <w:pPr>
              <w:ind w:firstLine="0"/>
              <w:jc w:val="center"/>
              <w:rPr>
                <w:rFonts w:ascii="Times New Roman" w:eastAsia="Times New Roman" w:hAnsi="Times New Roman" w:cs="Times New Roman"/>
              </w:rPr>
            </w:pPr>
            <w:r>
              <w:rPr>
                <w:rFonts w:ascii="Times New Roman" w:eastAsia="Times New Roman" w:hAnsi="Times New Roman" w:cs="Times New Roman"/>
              </w:rPr>
              <w:t xml:space="preserve">Код ЄДРПОУ 45246390 </w:t>
            </w:r>
          </w:p>
          <w:p w14:paraId="347C5520" w14:textId="77777777" w:rsidR="00F46870" w:rsidRDefault="00000000">
            <w:pPr>
              <w:ind w:firstLine="0"/>
              <w:jc w:val="center"/>
              <w:rPr>
                <w:rFonts w:ascii="Times New Roman" w:eastAsia="Times New Roman" w:hAnsi="Times New Roman" w:cs="Times New Roman"/>
              </w:rPr>
            </w:pPr>
            <w:r>
              <w:rPr>
                <w:rFonts w:ascii="Times New Roman" w:eastAsia="Times New Roman" w:hAnsi="Times New Roman" w:cs="Times New Roman"/>
              </w:rPr>
              <w:t>р/р UA783004650000026031300185411</w:t>
            </w:r>
          </w:p>
          <w:p w14:paraId="20DA736F" w14:textId="77777777" w:rsidR="00F46870" w:rsidRDefault="00000000">
            <w:pPr>
              <w:ind w:firstLine="0"/>
              <w:jc w:val="center"/>
              <w:rPr>
                <w:rFonts w:ascii="Times New Roman" w:eastAsia="Times New Roman" w:hAnsi="Times New Roman" w:cs="Times New Roman"/>
              </w:rPr>
            </w:pPr>
            <w:r>
              <w:rPr>
                <w:rFonts w:ascii="Times New Roman" w:eastAsia="Times New Roman" w:hAnsi="Times New Roman" w:cs="Times New Roman"/>
              </w:rPr>
              <w:t>МФО 300465</w:t>
            </w:r>
          </w:p>
          <w:p w14:paraId="778B35BF" w14:textId="77777777" w:rsidR="00F46870" w:rsidRDefault="00000000">
            <w:pPr>
              <w:ind w:firstLine="0"/>
              <w:jc w:val="center"/>
              <w:rPr>
                <w:rFonts w:ascii="Times New Roman" w:eastAsia="Times New Roman" w:hAnsi="Times New Roman" w:cs="Times New Roman"/>
              </w:rPr>
            </w:pPr>
            <w:r>
              <w:rPr>
                <w:rFonts w:ascii="Times New Roman" w:eastAsia="Times New Roman" w:hAnsi="Times New Roman" w:cs="Times New Roman"/>
              </w:rPr>
              <w:t>у Філії  Головного управління м. Київ та Київської області АТ «Ощадбанк»,</w:t>
            </w:r>
          </w:p>
          <w:p w14:paraId="3299EB15" w14:textId="77777777" w:rsidR="00F46870" w:rsidRDefault="00000000">
            <w:pPr>
              <w:spacing w:before="240"/>
              <w:ind w:firstLine="0"/>
              <w:jc w:val="both"/>
              <w:rPr>
                <w:rFonts w:ascii="Times New Roman" w:eastAsia="Times New Roman" w:hAnsi="Times New Roman" w:cs="Times New Roman"/>
              </w:rPr>
            </w:pPr>
            <w:r>
              <w:rPr>
                <w:rFonts w:ascii="Times New Roman" w:eastAsia="Times New Roman" w:hAnsi="Times New Roman" w:cs="Times New Roman"/>
              </w:rPr>
              <w:t>Начальник сектору Київського сектору роботи з місцевими органами влади</w:t>
            </w:r>
          </w:p>
          <w:p w14:paraId="55DC407F" w14:textId="77777777" w:rsidR="00F46870" w:rsidRDefault="00000000">
            <w:pPr>
              <w:spacing w:before="240"/>
              <w:ind w:firstLine="0"/>
              <w:jc w:val="both"/>
              <w:rPr>
                <w:rFonts w:ascii="Times New Roman" w:eastAsia="Times New Roman" w:hAnsi="Times New Roman" w:cs="Times New Roman"/>
              </w:rPr>
            </w:pPr>
            <w:r>
              <w:rPr>
                <w:rFonts w:ascii="Times New Roman" w:eastAsia="Times New Roman" w:hAnsi="Times New Roman" w:cs="Times New Roman"/>
              </w:rPr>
              <w:t>___________________ Ірина ШТЕПА</w:t>
            </w:r>
          </w:p>
          <w:p w14:paraId="7DA326FE" w14:textId="77777777" w:rsidR="00F46870" w:rsidRDefault="00000000">
            <w:pPr>
              <w:spacing w:before="240"/>
              <w:ind w:firstLine="0"/>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sz w:val="20"/>
                <w:szCs w:val="20"/>
              </w:rPr>
              <w:t>м.п</w:t>
            </w:r>
            <w:proofErr w:type="spellEnd"/>
            <w:r>
              <w:rPr>
                <w:rFonts w:ascii="Times New Roman" w:eastAsia="Times New Roman" w:hAnsi="Times New Roman" w:cs="Times New Roman"/>
                <w:sz w:val="20"/>
                <w:szCs w:val="20"/>
              </w:rPr>
              <w:t>.</w:t>
            </w:r>
          </w:p>
          <w:p w14:paraId="771BDCD3" w14:textId="77777777" w:rsidR="00F46870" w:rsidRDefault="00000000">
            <w:pPr>
              <w:spacing w:before="240"/>
              <w:ind w:firstLine="0"/>
              <w:jc w:val="both"/>
              <w:rPr>
                <w:rFonts w:ascii="Times New Roman" w:eastAsia="Times New Roman" w:hAnsi="Times New Roman" w:cs="Times New Roman"/>
              </w:rPr>
            </w:pPr>
            <w:r>
              <w:rPr>
                <w:rFonts w:ascii="Times New Roman" w:eastAsia="Times New Roman" w:hAnsi="Times New Roman" w:cs="Times New Roman"/>
              </w:rPr>
              <w:t>Провідний інженер Київського сектору роботи з місцевими органами влади</w:t>
            </w:r>
          </w:p>
          <w:p w14:paraId="02F382EB" w14:textId="77777777" w:rsidR="00F46870" w:rsidRDefault="00000000">
            <w:pPr>
              <w:spacing w:before="240"/>
              <w:ind w:firstLine="0"/>
              <w:jc w:val="both"/>
              <w:rPr>
                <w:rFonts w:ascii="Times New Roman" w:eastAsia="Times New Roman" w:hAnsi="Times New Roman" w:cs="Times New Roman"/>
              </w:rPr>
            </w:pPr>
            <w:r>
              <w:rPr>
                <w:rFonts w:ascii="Times New Roman" w:eastAsia="Times New Roman" w:hAnsi="Times New Roman" w:cs="Times New Roman"/>
              </w:rPr>
              <w:t>___________________ Юлія КРАВЧУК</w:t>
            </w:r>
          </w:p>
          <w:p w14:paraId="52F21303" w14:textId="77777777" w:rsidR="00F46870" w:rsidRDefault="00F46870">
            <w:pPr>
              <w:ind w:hanging="2"/>
              <w:jc w:val="both"/>
              <w:rPr>
                <w:rFonts w:ascii="Times New Roman" w:eastAsia="Times New Roman" w:hAnsi="Times New Roman" w:cs="Times New Roman"/>
                <w:b/>
                <w:bCs/>
              </w:rPr>
            </w:pPr>
          </w:p>
          <w:p w14:paraId="2BD0494A" w14:textId="77777777" w:rsidR="00F46870" w:rsidRDefault="00F46870">
            <w:pPr>
              <w:ind w:hanging="2"/>
              <w:rPr>
                <w:rFonts w:ascii="Calibri" w:eastAsia="Calibri" w:hAnsi="Calibri" w:cs="Calibri"/>
                <w:sz w:val="22"/>
                <w:szCs w:val="22"/>
              </w:rPr>
            </w:pPr>
          </w:p>
        </w:tc>
      </w:tr>
    </w:tbl>
    <w:p w14:paraId="1F0C63E1" w14:textId="77777777" w:rsidR="00F46870" w:rsidRDefault="00F46870">
      <w:pPr>
        <w:spacing w:after="160" w:line="259" w:lineRule="auto"/>
        <w:ind w:left="1" w:hanging="3"/>
        <w:rPr>
          <w:rFonts w:ascii="Times New Roman" w:eastAsia="Times New Roman" w:hAnsi="Times New Roman" w:cs="Times New Roman"/>
          <w:b/>
          <w:bCs/>
          <w:sz w:val="28"/>
          <w:szCs w:val="28"/>
        </w:rPr>
      </w:pPr>
    </w:p>
    <w:p w14:paraId="3960758C" w14:textId="77777777" w:rsidR="00F46870" w:rsidRDefault="00000000">
      <w:pPr>
        <w:spacing w:after="160" w:line="259" w:lineRule="auto"/>
        <w:ind w:left="1" w:hanging="3"/>
        <w:rPr>
          <w:rFonts w:ascii="Calibri" w:eastAsia="Calibri" w:hAnsi="Calibri" w:cs="Calibri"/>
          <w:sz w:val="22"/>
          <w:szCs w:val="22"/>
        </w:rPr>
      </w:pPr>
      <w:r>
        <w:rPr>
          <w:rFonts w:ascii="Times New Roman" w:eastAsia="Times New Roman" w:hAnsi="Times New Roman" w:cs="Times New Roman"/>
          <w:b/>
          <w:bCs/>
          <w:sz w:val="28"/>
          <w:szCs w:val="28"/>
        </w:rPr>
        <w:t>Керуючий справами                                                         Ганна САЛАМАТІНА</w:t>
      </w:r>
    </w:p>
    <w:sectPr w:rsidR="00F46870">
      <w:headerReference w:type="even" r:id="rId10"/>
      <w:headerReference w:type="default" r:id="rId11"/>
      <w:pgSz w:w="11906" w:h="16838"/>
      <w:pgMar w:top="283" w:right="718" w:bottom="568" w:left="1700" w:header="284" w:footer="38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D8AC5" w14:textId="77777777" w:rsidR="00D1533B" w:rsidRDefault="00D1533B">
      <w:r>
        <w:separator/>
      </w:r>
    </w:p>
  </w:endnote>
  <w:endnote w:type="continuationSeparator" w:id="0">
    <w:p w14:paraId="3D9FA909" w14:textId="77777777" w:rsidR="00D1533B" w:rsidRDefault="00D1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1" w:fontKey="{663982B5-C883-4B1D-B354-D20F7A40FF34}"/>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C1C14BEE-07E4-4575-BECF-34CC55913200}"/>
    <w:embedBoldItalic r:id="rId3" w:fontKey="{D918BB50-81DA-4549-85E2-F3EC92D6D936}"/>
  </w:font>
  <w:font w:name="Georgia">
    <w:panose1 w:val="02040502050405020303"/>
    <w:charset w:val="CC"/>
    <w:family w:val="roman"/>
    <w:pitch w:val="variable"/>
    <w:sig w:usb0="00000287" w:usb1="00000000" w:usb2="00000000" w:usb3="00000000" w:csb0="0000009F" w:csb1="00000000"/>
    <w:embedItalic r:id="rId4" w:fontKey="{EEA2958C-7950-44DA-9D56-977CAB366472}"/>
  </w:font>
  <w:font w:name="Cambria">
    <w:panose1 w:val="02040503050406030204"/>
    <w:charset w:val="CC"/>
    <w:family w:val="roman"/>
    <w:pitch w:val="variable"/>
    <w:sig w:usb0="E00006FF" w:usb1="420024FF" w:usb2="02000000" w:usb3="00000000" w:csb0="0000019F" w:csb1="00000000"/>
    <w:embedRegular r:id="rId5" w:fontKey="{EF814328-20F4-4210-BA81-97035D2C26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0B31F" w14:textId="77777777" w:rsidR="00D1533B" w:rsidRDefault="00D1533B">
      <w:r>
        <w:separator/>
      </w:r>
    </w:p>
  </w:footnote>
  <w:footnote w:type="continuationSeparator" w:id="0">
    <w:p w14:paraId="2F51CED1" w14:textId="77777777" w:rsidR="00D1533B" w:rsidRDefault="00D15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ACDB5" w14:textId="77777777" w:rsidR="00F46870" w:rsidRDefault="00000000">
    <w:pPr>
      <w:pBdr>
        <w:top w:val="nil"/>
        <w:left w:val="nil"/>
        <w:bottom w:val="nil"/>
        <w:right w:val="nil"/>
        <w:between w:val="nil"/>
      </w:pBdr>
      <w:tabs>
        <w:tab w:val="center" w:pos="4677"/>
        <w:tab w:val="right" w:pos="9355"/>
      </w:tabs>
      <w:ind w:hanging="2"/>
      <w:jc w:val="center"/>
      <w:rPr>
        <w:rFonts w:ascii="Calibri" w:eastAsia="Calibri" w:hAnsi="Calibri" w:cs="Calibri"/>
        <w:sz w:val="20"/>
        <w:szCs w:val="20"/>
      </w:rPr>
    </w:pP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Pr>
        <w:rFonts w:ascii="Calibri" w:eastAsia="Calibri" w:hAnsi="Calibri" w:cs="Calibri"/>
        <w:sz w:val="20"/>
        <w:szCs w:val="20"/>
      </w:rPr>
      <w:fldChar w:fldCharType="end"/>
    </w:r>
  </w:p>
  <w:p w14:paraId="6C826A20" w14:textId="77777777" w:rsidR="00F46870" w:rsidRDefault="00F46870">
    <w:pPr>
      <w:pBdr>
        <w:top w:val="nil"/>
        <w:left w:val="nil"/>
        <w:bottom w:val="nil"/>
        <w:right w:val="nil"/>
        <w:between w:val="nil"/>
      </w:pBdr>
      <w:tabs>
        <w:tab w:val="center" w:pos="4677"/>
        <w:tab w:val="right" w:pos="9355"/>
      </w:tabs>
      <w:ind w:hanging="2"/>
      <w:rPr>
        <w:rFonts w:ascii="Calibri" w:eastAsia="Calibri" w:hAnsi="Calibri" w:cs="Calibr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E00A6" w14:textId="77777777" w:rsidR="00F46870" w:rsidRDefault="00F46870">
    <w:pPr>
      <w:pBdr>
        <w:top w:val="nil"/>
        <w:left w:val="nil"/>
        <w:bottom w:val="nil"/>
        <w:right w:val="nil"/>
        <w:between w:val="nil"/>
      </w:pBdr>
      <w:tabs>
        <w:tab w:val="center" w:pos="4677"/>
        <w:tab w:val="right" w:pos="9355"/>
      </w:tabs>
      <w:ind w:hanging="2"/>
      <w:rPr>
        <w:rFonts w:ascii="Calibri" w:eastAsia="Calibri" w:hAnsi="Calibri" w:cs="Calibri"/>
        <w:sz w:val="20"/>
        <w:szCs w:val="20"/>
      </w:rPr>
    </w:pPr>
  </w:p>
  <w:p w14:paraId="7CDBB186" w14:textId="77777777" w:rsidR="00F46870" w:rsidRDefault="00F46870">
    <w:pPr>
      <w:pBdr>
        <w:top w:val="nil"/>
        <w:left w:val="nil"/>
        <w:bottom w:val="nil"/>
        <w:right w:val="nil"/>
        <w:between w:val="nil"/>
      </w:pBdr>
      <w:tabs>
        <w:tab w:val="center" w:pos="4677"/>
        <w:tab w:val="right" w:pos="9355"/>
      </w:tabs>
      <w:ind w:hanging="2"/>
      <w:jc w:val="center"/>
      <w:rPr>
        <w:rFonts w:ascii="Calibri" w:eastAsia="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705828"/>
    <w:multiLevelType w:val="multilevel"/>
    <w:tmpl w:val="77EA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AE1F00"/>
    <w:multiLevelType w:val="multilevel"/>
    <w:tmpl w:val="2BEC74C8"/>
    <w:lvl w:ilvl="0">
      <w:start w:val="1"/>
      <w:numFmt w:val="decimal"/>
      <w:lvlText w:val="%1."/>
      <w:lvlJc w:val="left"/>
      <w:pPr>
        <w:ind w:left="0" w:firstLine="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57982F56"/>
    <w:multiLevelType w:val="multilevel"/>
    <w:tmpl w:val="54EE964C"/>
    <w:lvl w:ilvl="0">
      <w:start w:val="1"/>
      <w:numFmt w:val="bullet"/>
      <w:lvlText w:val="-"/>
      <w:lvlJc w:val="left"/>
      <w:pPr>
        <w:ind w:left="1068" w:hanging="360"/>
      </w:pPr>
      <w:rPr>
        <w:rFonts w:ascii="Times New Roman" w:eastAsia="Times New Roman" w:hAnsi="Times New Roman" w:cs="Times New Roman"/>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w:eastAsia="Noto Sans" w:hAnsi="Noto Sans" w:cs="Noto Sans"/>
        <w:vertAlign w:val="baseline"/>
      </w:rPr>
    </w:lvl>
    <w:lvl w:ilvl="3">
      <w:start w:val="1"/>
      <w:numFmt w:val="bullet"/>
      <w:lvlText w:val="●"/>
      <w:lvlJc w:val="left"/>
      <w:pPr>
        <w:ind w:left="3228" w:hanging="360"/>
      </w:pPr>
      <w:rPr>
        <w:rFonts w:ascii="Noto Sans" w:eastAsia="Noto Sans" w:hAnsi="Noto Sans" w:cs="Noto San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w:eastAsia="Noto Sans" w:hAnsi="Noto Sans" w:cs="Noto Sans"/>
        <w:vertAlign w:val="baseline"/>
      </w:rPr>
    </w:lvl>
    <w:lvl w:ilvl="6">
      <w:start w:val="1"/>
      <w:numFmt w:val="bullet"/>
      <w:lvlText w:val="●"/>
      <w:lvlJc w:val="left"/>
      <w:pPr>
        <w:ind w:left="5388" w:hanging="360"/>
      </w:pPr>
      <w:rPr>
        <w:rFonts w:ascii="Noto Sans" w:eastAsia="Noto Sans" w:hAnsi="Noto Sans" w:cs="Noto San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w:eastAsia="Noto Sans" w:hAnsi="Noto Sans" w:cs="Noto Sans"/>
        <w:vertAlign w:val="baseline"/>
      </w:rPr>
    </w:lvl>
  </w:abstractNum>
  <w:num w:numId="1" w16cid:durableId="43213928">
    <w:abstractNumId w:val="1"/>
  </w:num>
  <w:num w:numId="2" w16cid:durableId="842740065">
    <w:abstractNumId w:val="2"/>
  </w:num>
  <w:num w:numId="3" w16cid:durableId="117572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870"/>
    <w:rsid w:val="00471996"/>
    <w:rsid w:val="00C20E2C"/>
    <w:rsid w:val="00D1533B"/>
    <w:rsid w:val="00D8354E"/>
    <w:rsid w:val="00DE2D00"/>
    <w:rsid w:val="00EC500B"/>
    <w:rsid w:val="00F4687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1D45D"/>
  <w15:docId w15:val="{C6B58A01-0050-4DD0-B6DA-96B9F848D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uk" w:eastAsia="uk-UA"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pBdr>
        <w:top w:val="nil"/>
        <w:left w:val="nil"/>
        <w:bottom w:val="nil"/>
        <w:right w:val="nil"/>
        <w:between w:val="nil"/>
      </w:pBdr>
      <w:jc w:val="center"/>
      <w:outlineLvl w:val="0"/>
    </w:pPr>
    <w:rPr>
      <w:rFonts w:ascii="Times New Roman" w:eastAsia="Times New Roman" w:hAnsi="Times New Roman" w:cs="Times New Roman"/>
      <w:b/>
      <w:bCs/>
      <w:color w:val="000000"/>
      <w:sz w:val="20"/>
      <w:szCs w:val="20"/>
    </w:rPr>
  </w:style>
  <w:style w:type="paragraph" w:styleId="2">
    <w:name w:val="heading 2"/>
    <w:basedOn w:val="a"/>
    <w:next w:val="a"/>
    <w:uiPriority w:val="9"/>
    <w:semiHidden/>
    <w:unhideWhenUsed/>
    <w:qFormat/>
    <w:pPr>
      <w:keepNext/>
      <w:pBdr>
        <w:top w:val="nil"/>
        <w:left w:val="nil"/>
        <w:bottom w:val="nil"/>
        <w:right w:val="nil"/>
        <w:between w:val="nil"/>
      </w:pBdr>
      <w:spacing w:before="240" w:after="60" w:line="276" w:lineRule="auto"/>
      <w:outlineLvl w:val="1"/>
    </w:pPr>
    <w:rPr>
      <w:rFonts w:ascii="Calibri" w:eastAsia="Calibri" w:hAnsi="Calibri" w:cs="Calibri"/>
      <w:b/>
      <w:bCs/>
      <w:i/>
      <w:iCs/>
      <w:color w:val="000000"/>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 w:type="dxa"/>
        <w:right w:w="10" w:type="dxa"/>
      </w:tblCellMar>
    </w:tblPr>
  </w:style>
  <w:style w:type="table" w:customStyle="1" w:styleId="a6">
    <w:basedOn w:val="TableNormal1"/>
    <w:tblPr>
      <w:tblStyleRowBandSize w:val="1"/>
      <w:tblStyleColBandSize w:val="1"/>
      <w:tblCellMar>
        <w:left w:w="10" w:type="dxa"/>
        <w:right w:w="10" w:type="dxa"/>
      </w:tblCellMar>
    </w:tblPr>
  </w:style>
  <w:style w:type="table" w:customStyle="1" w:styleId="a7">
    <w:basedOn w:val="TableNormal1"/>
    <w:tblPr>
      <w:tblStyleRowBandSize w:val="1"/>
      <w:tblStyleColBandSize w:val="1"/>
      <w:tblCellMar>
        <w:left w:w="10" w:type="dxa"/>
        <w:right w:w="10" w:type="dxa"/>
      </w:tblCellMar>
    </w:tblPr>
  </w:style>
  <w:style w:type="table" w:customStyle="1" w:styleId="a8">
    <w:basedOn w:val="TableNormal1"/>
    <w:tblPr>
      <w:tblStyleRowBandSize w:val="1"/>
      <w:tblStyleColBandSize w:val="1"/>
      <w:tblCellMar>
        <w:left w:w="10" w:type="dxa"/>
        <w:right w:w="10" w:type="dxa"/>
      </w:tblCellMar>
    </w:tblPr>
  </w:style>
  <w:style w:type="table" w:customStyle="1" w:styleId="a9">
    <w:basedOn w:val="TableNormal1"/>
    <w:tblPr>
      <w:tblStyleRowBandSize w:val="1"/>
      <w:tblStyleColBandSize w:val="1"/>
      <w:tblCellMar>
        <w:left w:w="10" w:type="dxa"/>
        <w:right w:w="10" w:type="dxa"/>
      </w:tblCellMar>
    </w:tblPr>
  </w:style>
  <w:style w:type="table" w:customStyle="1" w:styleId="aa">
    <w:basedOn w:val="TableNormal1"/>
    <w:tblPr>
      <w:tblStyleRowBandSize w:val="1"/>
      <w:tblStyleColBandSize w:val="1"/>
      <w:tblCellMar>
        <w:left w:w="10" w:type="dxa"/>
        <w:right w:w="10" w:type="dxa"/>
      </w:tblCellMar>
    </w:tblPr>
  </w:style>
  <w:style w:type="table" w:customStyle="1" w:styleId="ab">
    <w:basedOn w:val="TableNormal1"/>
    <w:tblPr>
      <w:tblStyleRowBandSize w:val="1"/>
      <w:tblStyleColBandSize w:val="1"/>
      <w:tblCellMar>
        <w:left w:w="10" w:type="dxa"/>
        <w:right w:w="10" w:type="dxa"/>
      </w:tblCellMar>
    </w:tblPr>
  </w:style>
  <w:style w:type="table" w:customStyle="1" w:styleId="ac">
    <w:basedOn w:val="TableNormal1"/>
    <w:tblPr>
      <w:tblStyleRowBandSize w:val="1"/>
      <w:tblStyleColBandSize w:val="1"/>
      <w:tblCellMar>
        <w:left w:w="10" w:type="dxa"/>
        <w:right w:w="10" w:type="dxa"/>
      </w:tblCellMar>
    </w:tblPr>
  </w:style>
  <w:style w:type="table" w:customStyle="1" w:styleId="ad">
    <w:basedOn w:val="TableNormal1"/>
    <w:tblPr>
      <w:tblStyleRowBandSize w:val="1"/>
      <w:tblStyleColBandSize w:val="1"/>
      <w:tblCellMar>
        <w:left w:w="10" w:type="dxa"/>
        <w:right w:w="10" w:type="dxa"/>
      </w:tblCellMar>
    </w:tblPr>
  </w:style>
  <w:style w:type="paragraph" w:styleId="ae">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
    <w:basedOn w:val="TableNormal1"/>
    <w:tblPr>
      <w:tblStyleRowBandSize w:val="1"/>
      <w:tblStyleColBandSize w:val="1"/>
      <w:tblCellMar>
        <w:left w:w="10" w:type="dxa"/>
        <w:right w:w="10" w:type="dxa"/>
      </w:tblCellMar>
    </w:tblPr>
  </w:style>
  <w:style w:type="table" w:customStyle="1" w:styleId="af0">
    <w:basedOn w:val="TableNormal1"/>
    <w:tblPr>
      <w:tblStyleRowBandSize w:val="1"/>
      <w:tblStyleColBandSize w:val="1"/>
      <w:tblCellMar>
        <w:left w:w="10" w:type="dxa"/>
        <w:right w:w="10" w:type="dxa"/>
      </w:tblCellMar>
    </w:tblPr>
  </w:style>
  <w:style w:type="table" w:customStyle="1" w:styleId="af1">
    <w:basedOn w:val="TableNormal1"/>
    <w:tblPr>
      <w:tblStyleRowBandSize w:val="1"/>
      <w:tblStyleColBandSize w:val="1"/>
      <w:tblCellMar>
        <w:left w:w="10" w:type="dxa"/>
        <w:right w:w="10" w:type="dxa"/>
      </w:tblCellMar>
    </w:tblPr>
  </w:style>
  <w:style w:type="table" w:customStyle="1" w:styleId="af2">
    <w:basedOn w:val="TableNormal1"/>
    <w:tblPr>
      <w:tblStyleRowBandSize w:val="1"/>
      <w:tblStyleColBandSize w:val="1"/>
      <w:tblCellMar>
        <w:left w:w="10" w:type="dxa"/>
        <w:right w:w="10" w:type="dxa"/>
      </w:tblCellMar>
    </w:tblPr>
  </w:style>
  <w:style w:type="table" w:customStyle="1" w:styleId="af3">
    <w:basedOn w:val="TableNormal1"/>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ticor@uz.gov.u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7Po0HNn+UBfa22OXEXLnTBGNQg==">CgMxLjAyDmguM2FzOTNvdnhrOWo2MghoLmdqZGd4czgAciExV3Z0RXlrS3lzRkJDYzE5YklwSTJqQ3Z2c2FtX0lCRzE=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25470</Words>
  <Characters>14518</Characters>
  <Application>Microsoft Office Word</Application>
  <DocSecurity>0</DocSecurity>
  <Lines>120</Lines>
  <Paragraphs>79</Paragraphs>
  <ScaleCrop>false</ScaleCrop>
  <Company/>
  <LinksUpToDate>false</LinksUpToDate>
  <CharactersWithSpaces>39909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Євгеній Лісовський</cp:lastModifiedBy>
  <cp:revision>3</cp:revision>
  <dcterms:created xsi:type="dcterms:W3CDTF">2024-01-09T13:20:00Z</dcterms:created>
  <dcterms:modified xsi:type="dcterms:W3CDTF">2026-01-21T12:37:00Z</dcterms:modified>
</cp:coreProperties>
</file>