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F0EF8" w14:textId="77777777" w:rsidR="00762F28" w:rsidRPr="00326CDF" w:rsidRDefault="00762F28" w:rsidP="00762F28">
      <w:pPr>
        <w:spacing w:after="0" w:line="240" w:lineRule="atLeast"/>
        <w:jc w:val="center"/>
        <w:rPr>
          <w:rFonts w:ascii="Times New Roman" w:hAnsi="Times New Roman" w:cs="Times New Roman"/>
          <w:b/>
          <w:sz w:val="24"/>
          <w:szCs w:val="24"/>
          <w:lang w:val="uk-UA"/>
        </w:rPr>
      </w:pPr>
      <w:r w:rsidRPr="00326CDF">
        <w:rPr>
          <w:rFonts w:ascii="Times New Roman" w:hAnsi="Times New Roman" w:cs="Times New Roman"/>
          <w:b/>
          <w:sz w:val="24"/>
          <w:szCs w:val="24"/>
          <w:lang w:val="uk-UA"/>
        </w:rPr>
        <w:t>Аналіз регуляторного впливу</w:t>
      </w:r>
    </w:p>
    <w:p w14:paraId="049E03C2" w14:textId="506AE397" w:rsidR="00762F28" w:rsidRPr="00326CDF" w:rsidRDefault="00762F28" w:rsidP="00762F28">
      <w:pPr>
        <w:spacing w:after="0" w:line="240" w:lineRule="atLeast"/>
        <w:jc w:val="center"/>
        <w:rPr>
          <w:rFonts w:ascii="Times New Roman" w:hAnsi="Times New Roman" w:cs="Times New Roman"/>
          <w:b/>
          <w:sz w:val="24"/>
          <w:szCs w:val="24"/>
          <w:lang w:val="uk-UA"/>
        </w:rPr>
      </w:pPr>
      <w:proofErr w:type="spellStart"/>
      <w:r w:rsidRPr="00326CDF">
        <w:rPr>
          <w:rFonts w:ascii="Times New Roman" w:hAnsi="Times New Roman" w:cs="Times New Roman"/>
          <w:b/>
          <w:sz w:val="24"/>
          <w:szCs w:val="24"/>
          <w:lang w:val="uk-UA"/>
        </w:rPr>
        <w:t>проєкту</w:t>
      </w:r>
      <w:proofErr w:type="spellEnd"/>
      <w:r w:rsidRPr="00326CDF">
        <w:rPr>
          <w:rFonts w:ascii="Times New Roman" w:hAnsi="Times New Roman" w:cs="Times New Roman"/>
          <w:b/>
          <w:sz w:val="24"/>
          <w:szCs w:val="24"/>
          <w:lang w:val="uk-UA"/>
        </w:rPr>
        <w:t xml:space="preserve"> рішення </w:t>
      </w:r>
      <w:r>
        <w:rPr>
          <w:rFonts w:ascii="Times New Roman" w:hAnsi="Times New Roman" w:cs="Times New Roman"/>
          <w:b/>
          <w:sz w:val="24"/>
          <w:szCs w:val="24"/>
          <w:lang w:val="uk-UA"/>
        </w:rPr>
        <w:t>Боярської</w:t>
      </w:r>
      <w:r w:rsidRPr="00326CDF">
        <w:rPr>
          <w:rFonts w:ascii="Times New Roman" w:hAnsi="Times New Roman" w:cs="Times New Roman"/>
          <w:b/>
          <w:sz w:val="24"/>
          <w:szCs w:val="24"/>
          <w:lang w:val="uk-UA"/>
        </w:rPr>
        <w:t xml:space="preserve"> міської ради</w:t>
      </w:r>
    </w:p>
    <w:p w14:paraId="3D02DDC7" w14:textId="77777777" w:rsidR="00762F28" w:rsidRPr="00DB5B30" w:rsidRDefault="00762F28" w:rsidP="00762F28">
      <w:pPr>
        <w:spacing w:after="0" w:line="240" w:lineRule="atLeast"/>
        <w:rPr>
          <w:rFonts w:ascii="Times New Roman" w:hAnsi="Times New Roman" w:cs="Times New Roman"/>
          <w:b/>
          <w:bCs/>
          <w:i/>
          <w:iCs/>
          <w:sz w:val="24"/>
          <w:szCs w:val="24"/>
          <w:lang w:val="uk-UA"/>
        </w:rPr>
      </w:pPr>
      <w:bookmarkStart w:id="0" w:name="_Hlk225337619"/>
    </w:p>
    <w:p w14:paraId="47653D0E" w14:textId="65C91910" w:rsidR="00762F28" w:rsidRPr="00DB5B30" w:rsidRDefault="00762F28" w:rsidP="00762F28">
      <w:pPr>
        <w:spacing w:after="0" w:line="240" w:lineRule="atLeast"/>
        <w:rPr>
          <w:rFonts w:ascii="Times New Roman" w:hAnsi="Times New Roman"/>
          <w:b/>
          <w:bCs/>
          <w:i/>
          <w:iCs/>
          <w:sz w:val="24"/>
          <w:szCs w:val="24"/>
          <w:lang w:val="uk-UA" w:eastAsia="ru-RU"/>
        </w:rPr>
      </w:pPr>
      <w:r w:rsidRPr="00DB5B30">
        <w:rPr>
          <w:rFonts w:ascii="Times New Roman" w:hAnsi="Times New Roman"/>
          <w:b/>
          <w:bCs/>
          <w:i/>
          <w:iCs/>
          <w:sz w:val="24"/>
          <w:szCs w:val="24"/>
          <w:lang w:val="uk-UA" w:eastAsia="ru-RU"/>
        </w:rPr>
        <w:t xml:space="preserve">«Про затвердження Порядку встановлення земельних сервітутів на території </w:t>
      </w:r>
      <w:bookmarkStart w:id="1" w:name="_Hlk213767785"/>
    </w:p>
    <w:p w14:paraId="3202ECE4" w14:textId="11E4109E" w:rsidR="00762F28" w:rsidRPr="00326CDF" w:rsidRDefault="00762F28" w:rsidP="00762F28">
      <w:pPr>
        <w:spacing w:after="0" w:line="240" w:lineRule="atLeast"/>
        <w:jc w:val="center"/>
        <w:rPr>
          <w:rFonts w:ascii="Times New Roman" w:hAnsi="Times New Roman" w:cs="Times New Roman"/>
          <w:sz w:val="24"/>
          <w:szCs w:val="24"/>
          <w:lang w:val="uk-UA"/>
        </w:rPr>
      </w:pPr>
      <w:r w:rsidRPr="00DB5B30">
        <w:rPr>
          <w:rFonts w:ascii="Times New Roman" w:hAnsi="Times New Roman"/>
          <w:b/>
          <w:bCs/>
          <w:i/>
          <w:iCs/>
          <w:sz w:val="24"/>
          <w:szCs w:val="24"/>
          <w:lang w:val="uk-UA" w:eastAsia="ru-RU"/>
        </w:rPr>
        <w:t>Боярської міської територіальної громади</w:t>
      </w:r>
      <w:bookmarkEnd w:id="1"/>
      <w:r w:rsidRPr="00DB5B30">
        <w:rPr>
          <w:rFonts w:ascii="Times New Roman" w:hAnsi="Times New Roman"/>
          <w:b/>
          <w:bCs/>
          <w:i/>
          <w:iCs/>
          <w:sz w:val="24"/>
          <w:szCs w:val="24"/>
          <w:lang w:val="uk-UA" w:eastAsia="ru-RU"/>
        </w:rPr>
        <w:t>»</w:t>
      </w:r>
      <w:bookmarkEnd w:id="0"/>
    </w:p>
    <w:p w14:paraId="3546B940" w14:textId="77777777" w:rsidR="00762F28" w:rsidRPr="00326CDF" w:rsidRDefault="00762F28" w:rsidP="00762F28">
      <w:pPr>
        <w:spacing w:after="0" w:line="240" w:lineRule="atLeast"/>
        <w:rPr>
          <w:rFonts w:ascii="Times New Roman" w:hAnsi="Times New Roman" w:cs="Times New Roman"/>
          <w:sz w:val="24"/>
          <w:szCs w:val="24"/>
          <w:lang w:val="uk-UA"/>
        </w:rPr>
      </w:pPr>
    </w:p>
    <w:p w14:paraId="753D9E98" w14:textId="5F20D222" w:rsidR="00762F28" w:rsidRPr="00326CDF" w:rsidRDefault="00762F28" w:rsidP="00762F28">
      <w:pPr>
        <w:spacing w:after="0" w:line="240" w:lineRule="atLeast"/>
        <w:jc w:val="both"/>
        <w:rPr>
          <w:rFonts w:ascii="Times New Roman" w:hAnsi="Times New Roman"/>
          <w:sz w:val="24"/>
          <w:szCs w:val="24"/>
          <w:lang w:val="uk-UA" w:eastAsia="ru-RU"/>
        </w:rPr>
      </w:pPr>
      <w:r w:rsidRPr="00326CDF">
        <w:rPr>
          <w:rFonts w:ascii="Times New Roman" w:hAnsi="Times New Roman" w:cs="Times New Roman"/>
          <w:sz w:val="24"/>
          <w:szCs w:val="24"/>
          <w:lang w:val="uk-UA"/>
        </w:rPr>
        <w:tab/>
        <w:t xml:space="preserve">Цей аналіз регуляторного впливу розроблений відповідно до вимог, що встановлені Земельним кодексом України, </w:t>
      </w:r>
      <w:bookmarkStart w:id="2" w:name="_Hlk225256887"/>
      <w:r w:rsidRPr="00326CDF">
        <w:rPr>
          <w:rFonts w:ascii="Times New Roman" w:hAnsi="Times New Roman" w:cs="Times New Roman"/>
          <w:sz w:val="24"/>
          <w:szCs w:val="24"/>
          <w:lang w:val="uk-UA"/>
        </w:rPr>
        <w:t>Податковим кодексом України</w:t>
      </w:r>
      <w:bookmarkEnd w:id="2"/>
      <w:r w:rsidRPr="00326CDF">
        <w:rPr>
          <w:rFonts w:ascii="Times New Roman" w:hAnsi="Times New Roman" w:cs="Times New Roman"/>
          <w:sz w:val="24"/>
          <w:szCs w:val="24"/>
          <w:lang w:val="uk-UA"/>
        </w:rPr>
        <w:t xml:space="preserve">, </w:t>
      </w:r>
      <w:r w:rsidRPr="00326CDF">
        <w:rPr>
          <w:rFonts w:ascii="Times New Roman" w:hAnsi="Times New Roman"/>
          <w:sz w:val="24"/>
          <w:szCs w:val="24"/>
          <w:lang w:val="uk-UA" w:eastAsia="ru-RU"/>
        </w:rPr>
        <w:t xml:space="preserve">Цивільним кодексом України, </w:t>
      </w:r>
      <w:r w:rsidRPr="00326CDF">
        <w:rPr>
          <w:rFonts w:ascii="Times New Roman" w:hAnsi="Times New Roman" w:cs="Times New Roman"/>
          <w:sz w:val="24"/>
          <w:szCs w:val="24"/>
          <w:lang w:val="uk-UA"/>
        </w:rPr>
        <w:t>Законом України «Про оренду землі»,</w:t>
      </w:r>
      <w:r w:rsidRPr="00326CDF">
        <w:rPr>
          <w:rFonts w:ascii="Times New Roman" w:hAnsi="Times New Roman"/>
          <w:sz w:val="24"/>
          <w:szCs w:val="24"/>
          <w:lang w:val="uk-UA" w:eastAsia="ru-RU"/>
        </w:rPr>
        <w:t xml:space="preserve"> Законом України «Про місцеве самоврядування в Україні», Законом України</w:t>
      </w:r>
      <w:r>
        <w:rPr>
          <w:rFonts w:ascii="Times New Roman" w:hAnsi="Times New Roman"/>
          <w:sz w:val="24"/>
          <w:szCs w:val="24"/>
          <w:lang w:val="uk-UA" w:eastAsia="ru-RU"/>
        </w:rPr>
        <w:t xml:space="preserve"> </w:t>
      </w:r>
      <w:bookmarkStart w:id="3" w:name="_Hlk225256940"/>
      <w:r w:rsidRPr="00326CDF">
        <w:rPr>
          <w:rFonts w:ascii="Times New Roman" w:hAnsi="Times New Roman"/>
          <w:sz w:val="24"/>
          <w:szCs w:val="24"/>
          <w:lang w:val="uk-UA" w:eastAsia="ru-RU"/>
        </w:rPr>
        <w:t>«Про засади державної регуляторної політики у сфері господарської діяльності»</w:t>
      </w:r>
      <w:bookmarkEnd w:id="3"/>
      <w:r w:rsidR="00FF786F">
        <w:rPr>
          <w:rFonts w:ascii="Times New Roman" w:hAnsi="Times New Roman"/>
          <w:sz w:val="24"/>
          <w:szCs w:val="24"/>
          <w:lang w:val="uk-UA" w:eastAsia="ru-RU"/>
        </w:rPr>
        <w:t xml:space="preserve">, </w:t>
      </w:r>
      <w:r w:rsidRPr="00326CDF">
        <w:rPr>
          <w:rFonts w:ascii="Times New Roman" w:hAnsi="Times New Roman"/>
          <w:sz w:val="24"/>
          <w:szCs w:val="24"/>
          <w:lang w:val="uk-UA" w:eastAsia="ru-RU"/>
        </w:rPr>
        <w:t xml:space="preserve">з метою </w:t>
      </w:r>
      <w:bookmarkStart w:id="4" w:name="_Hlk225257043"/>
      <w:r w:rsidRPr="00326CDF">
        <w:rPr>
          <w:rFonts w:ascii="Times New Roman" w:hAnsi="Times New Roman"/>
          <w:sz w:val="24"/>
          <w:szCs w:val="24"/>
          <w:lang w:val="uk-UA" w:eastAsia="ru-RU"/>
        </w:rPr>
        <w:t xml:space="preserve">визначення порядку </w:t>
      </w:r>
      <w:bookmarkEnd w:id="4"/>
      <w:r w:rsidRPr="00326CDF">
        <w:rPr>
          <w:rFonts w:ascii="Times New Roman" w:hAnsi="Times New Roman"/>
          <w:sz w:val="24"/>
          <w:szCs w:val="24"/>
          <w:lang w:val="uk-UA" w:eastAsia="ru-RU"/>
        </w:rPr>
        <w:t xml:space="preserve">встановлення розміру плати за встановлення земельного сервітуту на земельні ділянки </w:t>
      </w:r>
      <w:r w:rsidR="00FF786F">
        <w:rPr>
          <w:rFonts w:ascii="Times New Roman" w:hAnsi="Times New Roman"/>
          <w:sz w:val="24"/>
          <w:szCs w:val="24"/>
          <w:lang w:val="uk-UA" w:eastAsia="ru-RU"/>
        </w:rPr>
        <w:t>та</w:t>
      </w:r>
      <w:r w:rsidR="00FF786F" w:rsidRPr="00FF786F">
        <w:rPr>
          <w:rFonts w:ascii="Times New Roman" w:hAnsi="Times New Roman"/>
          <w:sz w:val="24"/>
          <w:szCs w:val="24"/>
          <w:lang w:val="uk-UA" w:eastAsia="ru-RU"/>
        </w:rPr>
        <w:t xml:space="preserve"> забезпечення правових гарантій користування земельними ділянками </w:t>
      </w:r>
      <w:r w:rsidRPr="00326CDF">
        <w:rPr>
          <w:rFonts w:ascii="Times New Roman" w:hAnsi="Times New Roman"/>
          <w:sz w:val="24"/>
          <w:szCs w:val="24"/>
          <w:lang w:val="uk-UA" w:eastAsia="ru-RU"/>
        </w:rPr>
        <w:t xml:space="preserve">комунальної форми власності </w:t>
      </w:r>
      <w:r>
        <w:rPr>
          <w:rFonts w:ascii="Times New Roman" w:hAnsi="Times New Roman"/>
          <w:sz w:val="24"/>
          <w:szCs w:val="24"/>
          <w:lang w:val="uk-UA" w:eastAsia="ru-RU"/>
        </w:rPr>
        <w:t xml:space="preserve">Боярської </w:t>
      </w:r>
      <w:r w:rsidRPr="00326CDF">
        <w:rPr>
          <w:rFonts w:ascii="Times New Roman" w:hAnsi="Times New Roman"/>
          <w:sz w:val="24"/>
          <w:szCs w:val="24"/>
          <w:lang w:val="uk-UA" w:eastAsia="ru-RU"/>
        </w:rPr>
        <w:t xml:space="preserve">територіальної громади, при укладанні договорів про встановлення земельного сервітуту. </w:t>
      </w:r>
    </w:p>
    <w:p w14:paraId="57FA1EF5" w14:textId="77777777" w:rsidR="00762F28" w:rsidRPr="00326CDF" w:rsidRDefault="00762F28" w:rsidP="00762F28">
      <w:pPr>
        <w:spacing w:after="0"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ab/>
      </w:r>
    </w:p>
    <w:p w14:paraId="31829304" w14:textId="6D928AB5" w:rsidR="00762F28" w:rsidRPr="00326CDF" w:rsidRDefault="00762F28" w:rsidP="00762F28">
      <w:pPr>
        <w:spacing w:after="0"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1. Визначення проблеми</w:t>
      </w:r>
      <w:r w:rsidR="004E40B5">
        <w:rPr>
          <w:rFonts w:ascii="Times New Roman" w:hAnsi="Times New Roman"/>
          <w:b/>
          <w:sz w:val="24"/>
          <w:szCs w:val="24"/>
          <w:lang w:val="uk-UA" w:eastAsia="ru-RU"/>
        </w:rPr>
        <w:t xml:space="preserve">. </w:t>
      </w:r>
    </w:p>
    <w:p w14:paraId="794EDD83" w14:textId="77777777" w:rsidR="00762F28" w:rsidRPr="00326CDF" w:rsidRDefault="00762F28" w:rsidP="00762F28">
      <w:pPr>
        <w:spacing w:after="0" w:line="240" w:lineRule="atLeast"/>
        <w:jc w:val="both"/>
        <w:rPr>
          <w:rFonts w:ascii="Times New Roman" w:hAnsi="Times New Roman"/>
          <w:sz w:val="24"/>
          <w:szCs w:val="24"/>
          <w:lang w:val="uk-UA" w:eastAsia="ru-RU"/>
        </w:rPr>
      </w:pPr>
    </w:p>
    <w:p w14:paraId="6194DB5B" w14:textId="35C2E583" w:rsidR="00762F28" w:rsidRPr="00326CDF" w:rsidRDefault="00762F28" w:rsidP="00762F28">
      <w:pPr>
        <w:spacing w:after="0" w:line="240" w:lineRule="atLeast"/>
        <w:jc w:val="both"/>
        <w:rPr>
          <w:rFonts w:ascii="Times New Roman" w:hAnsi="Times New Roman" w:cs="Times New Roman"/>
          <w:sz w:val="24"/>
          <w:szCs w:val="24"/>
          <w:lang w:val="uk-UA"/>
        </w:rPr>
      </w:pPr>
      <w:r w:rsidRPr="00326CDF">
        <w:rPr>
          <w:rFonts w:ascii="Times New Roman" w:hAnsi="Times New Roman" w:cs="Times New Roman"/>
          <w:sz w:val="24"/>
          <w:szCs w:val="24"/>
          <w:lang w:val="uk-UA"/>
        </w:rPr>
        <w:tab/>
        <w:t>Плата за землю є важливим джерелом наповнення місцевих бюджетів і є однією із найстабільнішою дохідною її частиною, що справляється у формі земельного податку</w:t>
      </w:r>
      <w:r w:rsidR="00FF786F">
        <w:rPr>
          <w:rFonts w:ascii="Times New Roman" w:hAnsi="Times New Roman" w:cs="Times New Roman"/>
          <w:sz w:val="24"/>
          <w:szCs w:val="24"/>
          <w:lang w:val="uk-UA"/>
        </w:rPr>
        <w:t xml:space="preserve"> </w:t>
      </w:r>
      <w:r w:rsidRPr="00326CDF">
        <w:rPr>
          <w:rFonts w:ascii="Times New Roman" w:hAnsi="Times New Roman" w:cs="Times New Roman"/>
          <w:sz w:val="24"/>
          <w:szCs w:val="24"/>
          <w:lang w:val="uk-UA"/>
        </w:rPr>
        <w:t>та орендної плати за земельні ділянки державної чи комунальної власності. Податковим кодексом України розмежовано платників плати за землю. Так, платники податків за земельні ділянки це власники земельних ділянок, земельних часток (паїв) та землекористувачі, що набули права користування на земельні ділянки на праві постійного землекористування. Платниками орендної плати за земельні ділянки є орендарі земельних ділянок, що набули у тимчасове користування земельні ділянки на підставі договорів оренди землі.</w:t>
      </w:r>
      <w:r w:rsidR="00FF786F">
        <w:rPr>
          <w:rFonts w:ascii="Times New Roman" w:hAnsi="Times New Roman" w:cs="Times New Roman"/>
          <w:sz w:val="24"/>
          <w:szCs w:val="24"/>
          <w:lang w:val="uk-UA"/>
        </w:rPr>
        <w:t xml:space="preserve"> </w:t>
      </w:r>
      <w:r w:rsidRPr="00326CDF">
        <w:rPr>
          <w:rFonts w:ascii="Times New Roman" w:hAnsi="Times New Roman" w:cs="Times New Roman"/>
          <w:sz w:val="24"/>
          <w:szCs w:val="24"/>
          <w:lang w:val="uk-UA"/>
        </w:rPr>
        <w:t>Однак, серед іншого, земельним та цивільним законодавством України визначаються інші окремі земельні відносини, права на які регулюються договорами земельного сервітуту. Договір на встановлення земельного сервітуту надає право на використання земельної ділянки або її частини за видами, що передбачені чинним законодавством України. Дане користування земельними ділянками може бути як на безоплатній так і на платній основі</w:t>
      </w:r>
      <w:r w:rsidR="00A52367">
        <w:rPr>
          <w:rFonts w:ascii="Times New Roman" w:hAnsi="Times New Roman" w:cs="Times New Roman"/>
          <w:sz w:val="24"/>
          <w:szCs w:val="24"/>
          <w:lang w:val="uk-UA"/>
        </w:rPr>
        <w:t>, строковим чи постійним</w:t>
      </w:r>
      <w:r w:rsidRPr="00326CDF">
        <w:rPr>
          <w:rFonts w:ascii="Times New Roman" w:hAnsi="Times New Roman" w:cs="Times New Roman"/>
          <w:sz w:val="24"/>
          <w:szCs w:val="24"/>
          <w:lang w:val="uk-UA"/>
        </w:rPr>
        <w:t xml:space="preserve">. В порядку, встановленому для державної реєстрації прав, право сервітутного використання підлягає обов’язковій державній реєстрації, як інше речове право. </w:t>
      </w:r>
    </w:p>
    <w:p w14:paraId="7249DBC0" w14:textId="2E62D6B6" w:rsidR="004075D1" w:rsidRDefault="00762F28" w:rsidP="004075D1">
      <w:pPr>
        <w:spacing w:after="0" w:line="240" w:lineRule="atLeast"/>
        <w:ind w:firstLine="708"/>
        <w:jc w:val="both"/>
        <w:rPr>
          <w:rFonts w:ascii="Times New Roman" w:hAnsi="Times New Roman" w:cs="Times New Roman"/>
          <w:color w:val="000000"/>
          <w:sz w:val="24"/>
          <w:szCs w:val="24"/>
          <w:shd w:val="clear" w:color="auto" w:fill="FFFFFF"/>
          <w:lang w:val="uk-UA"/>
        </w:rPr>
      </w:pPr>
      <w:bookmarkStart w:id="5" w:name="_Hlk225257959"/>
      <w:r w:rsidRPr="00326CDF">
        <w:rPr>
          <w:rFonts w:ascii="Times New Roman" w:hAnsi="Times New Roman" w:cs="Times New Roman"/>
          <w:sz w:val="24"/>
          <w:szCs w:val="24"/>
          <w:lang w:val="uk-UA"/>
        </w:rPr>
        <w:t>Необхідність встановлення на земельних ділянках сервітутного користування виникає в умовах</w:t>
      </w:r>
      <w:r>
        <w:rPr>
          <w:rFonts w:ascii="Times New Roman" w:hAnsi="Times New Roman" w:cs="Times New Roman"/>
          <w:sz w:val="24"/>
          <w:szCs w:val="24"/>
          <w:lang w:val="uk-UA"/>
        </w:rPr>
        <w:t xml:space="preserve"> </w:t>
      </w:r>
      <w:r w:rsidRPr="00326CDF">
        <w:rPr>
          <w:rFonts w:ascii="Times New Roman" w:hAnsi="Times New Roman" w:cs="Times New Roman"/>
          <w:sz w:val="24"/>
          <w:szCs w:val="24"/>
          <w:lang w:val="uk-UA"/>
        </w:rPr>
        <w:t xml:space="preserve">недоцільності або неможливості вилучення частини земельної ділянки на користь сторонніх землекористувачів для іншого допустимого виду функціонального використання на даній категорії земель. Таким чином умовою встановлення сервітутного використання на земельну ділянку є неможливість в інший спосіб задовольнити такі потреби особи, яка звертається відносно обмеженого користування чужим майном. </w:t>
      </w:r>
      <w:bookmarkEnd w:id="5"/>
      <w:r w:rsidRPr="00326CDF">
        <w:rPr>
          <w:rFonts w:ascii="Times New Roman" w:hAnsi="Times New Roman" w:cs="Times New Roman"/>
          <w:sz w:val="24"/>
          <w:szCs w:val="24"/>
          <w:lang w:val="uk-UA"/>
        </w:rPr>
        <w:t>Окрім того, Земельним кодексом України визначено, що «</w:t>
      </w:r>
      <w:r w:rsidRPr="00326CDF">
        <w:rPr>
          <w:rFonts w:ascii="Times New Roman" w:hAnsi="Times New Roman" w:cs="Times New Roman"/>
          <w:color w:val="000000"/>
          <w:sz w:val="24"/>
          <w:szCs w:val="24"/>
          <w:shd w:val="clear" w:color="auto" w:fill="FFFFFF"/>
          <w:lang w:val="uk-UA"/>
        </w:rPr>
        <w:t>власник, землекористувач земельної ділянки, щодо</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якої</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встановлений</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земельний</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сервітут, має право вимагати</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від</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осіб, в інтересах</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яких</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встановлено</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земельний</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сервітут, плату за його</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встановлення</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якщо</w:t>
      </w:r>
      <w:r>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інше не передбачено законом». Однак на сьогодні питання плати за земельний сервітут не врегульовано у чинному земельному законодавстві і встановлення платного або безоплатного земельного сервітуту залежить від бажання власника або землекористувача земельної ділянки, щодо якої його встановлюють. Разом з тим типова форма договору земельного сервітуту</w:t>
      </w:r>
      <w:r w:rsidR="007B5145">
        <w:rPr>
          <w:rFonts w:ascii="Times New Roman" w:hAnsi="Times New Roman" w:cs="Times New Roman"/>
          <w:color w:val="000000"/>
          <w:sz w:val="24"/>
          <w:szCs w:val="24"/>
          <w:shd w:val="clear" w:color="auto" w:fill="FFFFFF"/>
          <w:lang w:val="uk-UA"/>
        </w:rPr>
        <w:t xml:space="preserve"> для всіх видів земельного сервітуту</w:t>
      </w:r>
      <w:r w:rsidRPr="00326CDF">
        <w:rPr>
          <w:rFonts w:ascii="Times New Roman" w:hAnsi="Times New Roman" w:cs="Times New Roman"/>
          <w:color w:val="000000"/>
          <w:sz w:val="24"/>
          <w:szCs w:val="24"/>
          <w:shd w:val="clear" w:color="auto" w:fill="FFFFFF"/>
          <w:lang w:val="uk-UA"/>
        </w:rPr>
        <w:t xml:space="preserve"> у чинній нормативно-правовій базі не визначена, тому він може укладатися</w:t>
      </w:r>
      <w:r w:rsidR="00FF786F">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відповідно до вимог цивільного законодавства, у довільній формі</w:t>
      </w:r>
      <w:r w:rsidR="004075D1">
        <w:rPr>
          <w:rFonts w:ascii="Times New Roman" w:hAnsi="Times New Roman" w:cs="Times New Roman"/>
          <w:color w:val="000000"/>
          <w:sz w:val="24"/>
          <w:szCs w:val="24"/>
          <w:shd w:val="clear" w:color="auto" w:fill="FFFFFF"/>
          <w:lang w:val="uk-UA"/>
        </w:rPr>
        <w:t>. На території Боярської міської ради діє рішення від 30.06.2022 року № 25/1682 «</w:t>
      </w:r>
      <w:r w:rsidR="004075D1" w:rsidRPr="004075D1">
        <w:rPr>
          <w:rFonts w:ascii="Times New Roman" w:hAnsi="Times New Roman" w:cs="Times New Roman"/>
          <w:color w:val="000000"/>
          <w:sz w:val="24"/>
          <w:szCs w:val="24"/>
          <w:shd w:val="clear" w:color="auto" w:fill="FFFFFF"/>
          <w:lang w:val="uk-UA"/>
        </w:rPr>
        <w:t xml:space="preserve">Про затвердження Порядку встановлення земельних сервітутів, емфітевзису та </w:t>
      </w:r>
      <w:proofErr w:type="spellStart"/>
      <w:r w:rsidR="004075D1" w:rsidRPr="004075D1">
        <w:rPr>
          <w:rFonts w:ascii="Times New Roman" w:hAnsi="Times New Roman" w:cs="Times New Roman"/>
          <w:color w:val="000000"/>
          <w:sz w:val="24"/>
          <w:szCs w:val="24"/>
          <w:shd w:val="clear" w:color="auto" w:fill="FFFFFF"/>
          <w:lang w:val="uk-UA"/>
        </w:rPr>
        <w:t>суперфіцію</w:t>
      </w:r>
      <w:proofErr w:type="spellEnd"/>
      <w:r w:rsidR="004075D1">
        <w:rPr>
          <w:rFonts w:ascii="Times New Roman" w:hAnsi="Times New Roman" w:cs="Times New Roman"/>
          <w:color w:val="000000"/>
          <w:sz w:val="24"/>
          <w:szCs w:val="24"/>
          <w:shd w:val="clear" w:color="auto" w:fill="FFFFFF"/>
          <w:lang w:val="uk-UA"/>
        </w:rPr>
        <w:t xml:space="preserve">», яке </w:t>
      </w:r>
      <w:r w:rsidR="006E1071">
        <w:rPr>
          <w:rFonts w:ascii="Times New Roman" w:hAnsi="Times New Roman" w:cs="Times New Roman"/>
          <w:color w:val="000000"/>
          <w:sz w:val="24"/>
          <w:szCs w:val="24"/>
          <w:shd w:val="clear" w:color="auto" w:fill="FFFFFF"/>
          <w:lang w:val="uk-UA"/>
        </w:rPr>
        <w:t xml:space="preserve">не </w:t>
      </w:r>
      <w:r w:rsidR="004075D1">
        <w:rPr>
          <w:rFonts w:ascii="Times New Roman" w:hAnsi="Times New Roman" w:cs="Times New Roman"/>
          <w:color w:val="000000"/>
          <w:sz w:val="24"/>
          <w:szCs w:val="24"/>
          <w:shd w:val="clear" w:color="auto" w:fill="FFFFFF"/>
          <w:lang w:val="uk-UA"/>
        </w:rPr>
        <w:t xml:space="preserve">регулює </w:t>
      </w:r>
      <w:r w:rsidR="006E1071">
        <w:rPr>
          <w:rFonts w:ascii="Times New Roman" w:hAnsi="Times New Roman" w:cs="Times New Roman"/>
          <w:color w:val="000000"/>
          <w:sz w:val="24"/>
          <w:szCs w:val="24"/>
          <w:shd w:val="clear" w:color="auto" w:fill="FFFFFF"/>
          <w:lang w:val="uk-UA"/>
        </w:rPr>
        <w:t xml:space="preserve">питання облаштування вхідних груп до нежитлових приміщень та землекористування навколо входу до будівлі.  </w:t>
      </w:r>
    </w:p>
    <w:p w14:paraId="4CE76FA7" w14:textId="7029830C" w:rsidR="00762F28" w:rsidRPr="00326CDF" w:rsidRDefault="00762F28" w:rsidP="007B5145">
      <w:pPr>
        <w:spacing w:after="0" w:line="240" w:lineRule="atLeast"/>
        <w:ind w:firstLine="708"/>
        <w:jc w:val="both"/>
        <w:rPr>
          <w:rFonts w:ascii="Times New Roman" w:hAnsi="Times New Roman"/>
          <w:sz w:val="24"/>
          <w:szCs w:val="24"/>
          <w:lang w:val="uk-UA" w:eastAsia="ru-RU"/>
        </w:rPr>
      </w:pPr>
      <w:r w:rsidRPr="00326CDF">
        <w:rPr>
          <w:rFonts w:ascii="Times New Roman" w:hAnsi="Times New Roman" w:cs="Times New Roman"/>
          <w:color w:val="000000"/>
          <w:sz w:val="24"/>
          <w:szCs w:val="24"/>
          <w:shd w:val="clear" w:color="auto" w:fill="FFFFFF"/>
          <w:lang w:val="uk-UA"/>
        </w:rPr>
        <w:lastRenderedPageBreak/>
        <w:t>Проектом регуляторного акту передбачається</w:t>
      </w:r>
      <w:r w:rsidR="006E1071">
        <w:rPr>
          <w:rFonts w:ascii="Times New Roman" w:hAnsi="Times New Roman" w:cs="Times New Roman"/>
          <w:color w:val="000000"/>
          <w:sz w:val="24"/>
          <w:szCs w:val="24"/>
          <w:shd w:val="clear" w:color="auto" w:fill="FFFFFF"/>
          <w:lang w:val="uk-UA"/>
        </w:rPr>
        <w:t xml:space="preserve"> переглянути визначений раніше Порядок та вдосконалити</w:t>
      </w:r>
      <w:r w:rsidRPr="00326CDF">
        <w:rPr>
          <w:rFonts w:ascii="Times New Roman" w:hAnsi="Times New Roman" w:cs="Times New Roman"/>
          <w:color w:val="000000"/>
          <w:sz w:val="24"/>
          <w:szCs w:val="24"/>
          <w:shd w:val="clear" w:color="auto" w:fill="FFFFFF"/>
          <w:lang w:val="uk-UA"/>
        </w:rPr>
        <w:t xml:space="preserve"> механізм встановлення земельного сервітуту</w:t>
      </w:r>
      <w:r w:rsidR="00220573">
        <w:rPr>
          <w:rFonts w:ascii="Times New Roman" w:hAnsi="Times New Roman" w:cs="Times New Roman"/>
          <w:color w:val="000000"/>
          <w:sz w:val="24"/>
          <w:szCs w:val="24"/>
          <w:shd w:val="clear" w:color="auto" w:fill="FFFFFF"/>
          <w:lang w:val="uk-UA"/>
        </w:rPr>
        <w:t xml:space="preserve">. </w:t>
      </w:r>
      <w:r w:rsidRPr="00326CDF">
        <w:rPr>
          <w:rFonts w:ascii="Times New Roman" w:hAnsi="Times New Roman" w:cs="Times New Roman"/>
          <w:color w:val="000000"/>
          <w:sz w:val="24"/>
          <w:szCs w:val="24"/>
          <w:shd w:val="clear" w:color="auto" w:fill="FFFFFF"/>
          <w:lang w:val="uk-UA"/>
        </w:rPr>
        <w:t>Таким чином саме прийняття нового рішення міської ради «</w:t>
      </w:r>
      <w:r w:rsidR="007B5145" w:rsidRPr="007B5145">
        <w:rPr>
          <w:rFonts w:ascii="Times New Roman" w:hAnsi="Times New Roman"/>
          <w:sz w:val="24"/>
          <w:szCs w:val="24"/>
          <w:lang w:val="uk-UA" w:eastAsia="ru-RU"/>
        </w:rPr>
        <w:t>Про затвердження Порядку встановлення земельних сервітутів на території Боярської міської територіальної громади</w:t>
      </w:r>
      <w:r w:rsidRPr="00326CDF">
        <w:rPr>
          <w:rFonts w:ascii="Times New Roman" w:hAnsi="Times New Roman"/>
          <w:sz w:val="24"/>
          <w:szCs w:val="24"/>
          <w:lang w:val="uk-UA" w:eastAsia="ru-RU"/>
        </w:rPr>
        <w:t xml:space="preserve">» дозволить </w:t>
      </w:r>
      <w:r w:rsidR="007B5145">
        <w:rPr>
          <w:rFonts w:ascii="Times New Roman" w:hAnsi="Times New Roman"/>
          <w:sz w:val="24"/>
          <w:szCs w:val="24"/>
          <w:lang w:val="uk-UA" w:eastAsia="ru-RU"/>
        </w:rPr>
        <w:t>визначити</w:t>
      </w:r>
      <w:r w:rsidRPr="00326CDF">
        <w:rPr>
          <w:rFonts w:ascii="Times New Roman" w:hAnsi="Times New Roman"/>
          <w:sz w:val="24"/>
          <w:szCs w:val="24"/>
          <w:lang w:val="uk-UA" w:eastAsia="ru-RU"/>
        </w:rPr>
        <w:t xml:space="preserve"> ставки і розмежувати їх за видами права земельного сервітуту. </w:t>
      </w:r>
      <w:r w:rsidR="007B5145">
        <w:rPr>
          <w:rFonts w:ascii="Times New Roman" w:hAnsi="Times New Roman"/>
          <w:sz w:val="24"/>
          <w:szCs w:val="24"/>
          <w:lang w:val="uk-UA" w:eastAsia="ru-RU"/>
        </w:rPr>
        <w:t>Тому головною</w:t>
      </w:r>
      <w:r w:rsidRPr="00326CDF">
        <w:rPr>
          <w:rFonts w:ascii="Times New Roman" w:hAnsi="Times New Roman"/>
          <w:sz w:val="24"/>
          <w:szCs w:val="24"/>
          <w:lang w:val="uk-UA" w:eastAsia="ru-RU"/>
        </w:rPr>
        <w:t xml:space="preserve"> метою даного регуляторного акту є вдосконалення земельних відносин у сфері сервітутного використання земельних ділянок. І вирішення даної проблеми потребує державного регулювання, лише шляхом прийняття цього регуляторного акту – рішення міської ради, відповідно до норм чинного законодавства.</w:t>
      </w:r>
    </w:p>
    <w:p w14:paraId="65B349AF" w14:textId="77777777" w:rsidR="00762F28" w:rsidRPr="00326CDF" w:rsidRDefault="00762F28" w:rsidP="00762F28">
      <w:pPr>
        <w:spacing w:after="0" w:line="240" w:lineRule="atLeast"/>
        <w:ind w:firstLine="708"/>
        <w:jc w:val="both"/>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Регуляторний акт, що пропонується прийняти зачіпає інтереси усіх користувачів земельних ділянок комунальної власності в межах міста, та справляє вплив на орган місцевого самоврядування, громадян і суб’єктів господарювання.</w:t>
      </w:r>
    </w:p>
    <w:p w14:paraId="2A1EAD9F" w14:textId="77777777" w:rsidR="00762F28" w:rsidRPr="00326CDF" w:rsidRDefault="00762F28" w:rsidP="00762F28">
      <w:pPr>
        <w:spacing w:after="0" w:line="240" w:lineRule="atLeast"/>
        <w:ind w:firstLine="708"/>
        <w:jc w:val="both"/>
        <w:rPr>
          <w:rFonts w:ascii="Times New Roman" w:hAnsi="Times New Roman" w:cs="Times New Roman"/>
          <w:color w:val="000000"/>
          <w:sz w:val="24"/>
          <w:szCs w:val="24"/>
          <w:shd w:val="clear" w:color="auto" w:fill="FFFFFF"/>
          <w:lang w:val="uk-UA"/>
        </w:rPr>
      </w:pPr>
    </w:p>
    <w:tbl>
      <w:tblPr>
        <w:tblStyle w:val="a4"/>
        <w:tblW w:w="0" w:type="auto"/>
        <w:tblLook w:val="04A0" w:firstRow="1" w:lastRow="0" w:firstColumn="1" w:lastColumn="0" w:noHBand="0" w:noVBand="1"/>
      </w:tblPr>
      <w:tblGrid>
        <w:gridCol w:w="3146"/>
        <w:gridCol w:w="3102"/>
        <w:gridCol w:w="3097"/>
      </w:tblGrid>
      <w:tr w:rsidR="00762F28" w:rsidRPr="00326CDF" w14:paraId="58AF78A9" w14:textId="77777777" w:rsidTr="00792BBD">
        <w:tc>
          <w:tcPr>
            <w:tcW w:w="3190" w:type="dxa"/>
          </w:tcPr>
          <w:p w14:paraId="75F76794" w14:textId="77777777" w:rsidR="00762F28" w:rsidRPr="00326CDF" w:rsidRDefault="00762F28" w:rsidP="00792BBD">
            <w:pPr>
              <w:spacing w:line="240" w:lineRule="atLeast"/>
              <w:jc w:val="center"/>
              <w:rPr>
                <w:rFonts w:ascii="Times New Roman" w:hAnsi="Times New Roman" w:cs="Times New Roman"/>
                <w:b/>
                <w:color w:val="000000"/>
                <w:sz w:val="24"/>
                <w:szCs w:val="24"/>
                <w:shd w:val="clear" w:color="auto" w:fill="FFFFFF"/>
                <w:lang w:val="uk-UA"/>
              </w:rPr>
            </w:pPr>
            <w:r w:rsidRPr="00326CDF">
              <w:rPr>
                <w:rFonts w:ascii="Times New Roman" w:hAnsi="Times New Roman" w:cs="Times New Roman"/>
                <w:b/>
                <w:color w:val="000000"/>
                <w:sz w:val="24"/>
                <w:szCs w:val="24"/>
                <w:shd w:val="clear" w:color="auto" w:fill="FFFFFF"/>
                <w:lang w:val="uk-UA"/>
              </w:rPr>
              <w:t>Групи (підгрупи)</w:t>
            </w:r>
          </w:p>
        </w:tc>
        <w:tc>
          <w:tcPr>
            <w:tcW w:w="3190" w:type="dxa"/>
          </w:tcPr>
          <w:p w14:paraId="2F4D8929" w14:textId="77777777" w:rsidR="00762F28" w:rsidRPr="00326CDF" w:rsidRDefault="00762F28" w:rsidP="00792BBD">
            <w:pPr>
              <w:spacing w:line="240" w:lineRule="atLeast"/>
              <w:jc w:val="center"/>
              <w:rPr>
                <w:rFonts w:ascii="Times New Roman" w:hAnsi="Times New Roman" w:cs="Times New Roman"/>
                <w:b/>
                <w:color w:val="000000"/>
                <w:sz w:val="24"/>
                <w:szCs w:val="24"/>
                <w:shd w:val="clear" w:color="auto" w:fill="FFFFFF"/>
                <w:lang w:val="uk-UA"/>
              </w:rPr>
            </w:pPr>
            <w:r w:rsidRPr="00326CDF">
              <w:rPr>
                <w:rFonts w:ascii="Times New Roman" w:hAnsi="Times New Roman" w:cs="Times New Roman"/>
                <w:b/>
                <w:color w:val="000000"/>
                <w:sz w:val="24"/>
                <w:szCs w:val="24"/>
                <w:shd w:val="clear" w:color="auto" w:fill="FFFFFF"/>
                <w:lang w:val="uk-UA"/>
              </w:rPr>
              <w:t>Так</w:t>
            </w:r>
          </w:p>
        </w:tc>
        <w:tc>
          <w:tcPr>
            <w:tcW w:w="3191" w:type="dxa"/>
          </w:tcPr>
          <w:p w14:paraId="4C93AF0E" w14:textId="77777777" w:rsidR="00762F28" w:rsidRPr="00326CDF" w:rsidRDefault="00762F28" w:rsidP="00792BBD">
            <w:pPr>
              <w:spacing w:line="240" w:lineRule="atLeast"/>
              <w:jc w:val="center"/>
              <w:rPr>
                <w:rFonts w:ascii="Times New Roman" w:hAnsi="Times New Roman" w:cs="Times New Roman"/>
                <w:b/>
                <w:color w:val="000000"/>
                <w:sz w:val="24"/>
                <w:szCs w:val="24"/>
                <w:shd w:val="clear" w:color="auto" w:fill="FFFFFF"/>
                <w:lang w:val="uk-UA"/>
              </w:rPr>
            </w:pPr>
            <w:r w:rsidRPr="00326CDF">
              <w:rPr>
                <w:rFonts w:ascii="Times New Roman" w:hAnsi="Times New Roman" w:cs="Times New Roman"/>
                <w:b/>
                <w:color w:val="000000"/>
                <w:sz w:val="24"/>
                <w:szCs w:val="24"/>
                <w:shd w:val="clear" w:color="auto" w:fill="FFFFFF"/>
                <w:lang w:val="uk-UA"/>
              </w:rPr>
              <w:t>Ні</w:t>
            </w:r>
          </w:p>
        </w:tc>
      </w:tr>
      <w:tr w:rsidR="00762F28" w:rsidRPr="00326CDF" w14:paraId="7D6E17DF" w14:textId="77777777" w:rsidTr="00792BBD">
        <w:tc>
          <w:tcPr>
            <w:tcW w:w="3190" w:type="dxa"/>
          </w:tcPr>
          <w:p w14:paraId="5EB4DDA9" w14:textId="77777777" w:rsidR="00762F28" w:rsidRPr="00326CDF" w:rsidRDefault="00762F28" w:rsidP="00792BBD">
            <w:pPr>
              <w:spacing w:line="240" w:lineRule="atLeast"/>
              <w:jc w:val="both"/>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Громадяни</w:t>
            </w:r>
          </w:p>
        </w:tc>
        <w:tc>
          <w:tcPr>
            <w:tcW w:w="3190" w:type="dxa"/>
          </w:tcPr>
          <w:p w14:paraId="5BA8764F" w14:textId="77777777" w:rsidR="00762F28" w:rsidRPr="00326CDF" w:rsidRDefault="00762F28" w:rsidP="00792BBD">
            <w:pPr>
              <w:spacing w:line="240" w:lineRule="atLeast"/>
              <w:jc w:val="center"/>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w:t>
            </w:r>
          </w:p>
        </w:tc>
        <w:tc>
          <w:tcPr>
            <w:tcW w:w="3191" w:type="dxa"/>
          </w:tcPr>
          <w:p w14:paraId="68CF8D56" w14:textId="77777777" w:rsidR="00762F28" w:rsidRPr="00326CDF" w:rsidRDefault="00762F28" w:rsidP="00792BBD">
            <w:pPr>
              <w:spacing w:line="240" w:lineRule="atLeast"/>
              <w:jc w:val="center"/>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w:t>
            </w:r>
          </w:p>
        </w:tc>
      </w:tr>
      <w:tr w:rsidR="00762F28" w:rsidRPr="00326CDF" w14:paraId="25DE7E27" w14:textId="77777777" w:rsidTr="00792BBD">
        <w:tc>
          <w:tcPr>
            <w:tcW w:w="3190" w:type="dxa"/>
          </w:tcPr>
          <w:p w14:paraId="0396BAFB" w14:textId="61D09DB5" w:rsidR="00762F28" w:rsidRPr="00326CDF" w:rsidRDefault="003136C7" w:rsidP="00792BBD">
            <w:pPr>
              <w:spacing w:line="240" w:lineRule="atLeast"/>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Боярська</w:t>
            </w:r>
            <w:r w:rsidR="00762F28" w:rsidRPr="00326CDF">
              <w:rPr>
                <w:rFonts w:ascii="Times New Roman" w:hAnsi="Times New Roman" w:cs="Times New Roman"/>
                <w:color w:val="000000"/>
                <w:sz w:val="24"/>
                <w:szCs w:val="24"/>
                <w:shd w:val="clear" w:color="auto" w:fill="FFFFFF"/>
                <w:lang w:val="uk-UA"/>
              </w:rPr>
              <w:t xml:space="preserve"> міська рада</w:t>
            </w:r>
          </w:p>
        </w:tc>
        <w:tc>
          <w:tcPr>
            <w:tcW w:w="3190" w:type="dxa"/>
          </w:tcPr>
          <w:p w14:paraId="488FD120" w14:textId="77777777" w:rsidR="00762F28" w:rsidRPr="00326CDF" w:rsidRDefault="00762F28" w:rsidP="00792BBD">
            <w:pPr>
              <w:spacing w:line="240" w:lineRule="atLeast"/>
              <w:jc w:val="center"/>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w:t>
            </w:r>
          </w:p>
        </w:tc>
        <w:tc>
          <w:tcPr>
            <w:tcW w:w="3191" w:type="dxa"/>
          </w:tcPr>
          <w:p w14:paraId="50569D54" w14:textId="77777777" w:rsidR="00762F28" w:rsidRPr="00326CDF" w:rsidRDefault="00762F28" w:rsidP="00792BBD">
            <w:pPr>
              <w:spacing w:line="240" w:lineRule="atLeast"/>
              <w:jc w:val="center"/>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w:t>
            </w:r>
          </w:p>
        </w:tc>
      </w:tr>
      <w:tr w:rsidR="00762F28" w:rsidRPr="00326CDF" w14:paraId="16DED69C" w14:textId="77777777" w:rsidTr="00792BBD">
        <w:tc>
          <w:tcPr>
            <w:tcW w:w="3190" w:type="dxa"/>
          </w:tcPr>
          <w:p w14:paraId="639A6174" w14:textId="77777777" w:rsidR="00762F28" w:rsidRPr="00326CDF" w:rsidRDefault="00762F28" w:rsidP="00792BBD">
            <w:pPr>
              <w:spacing w:line="240" w:lineRule="atLeast"/>
              <w:jc w:val="both"/>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Суб’єкти господарювання</w:t>
            </w:r>
          </w:p>
        </w:tc>
        <w:tc>
          <w:tcPr>
            <w:tcW w:w="3190" w:type="dxa"/>
          </w:tcPr>
          <w:p w14:paraId="34997D54" w14:textId="77777777" w:rsidR="00762F28" w:rsidRPr="00326CDF" w:rsidRDefault="00762F28" w:rsidP="00792BBD">
            <w:pPr>
              <w:spacing w:line="240" w:lineRule="atLeast"/>
              <w:jc w:val="center"/>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w:t>
            </w:r>
          </w:p>
        </w:tc>
        <w:tc>
          <w:tcPr>
            <w:tcW w:w="3191" w:type="dxa"/>
          </w:tcPr>
          <w:p w14:paraId="7F69BF5A" w14:textId="77777777" w:rsidR="00762F28" w:rsidRPr="00326CDF" w:rsidRDefault="00762F28" w:rsidP="00792BBD">
            <w:pPr>
              <w:spacing w:line="240" w:lineRule="atLeast"/>
              <w:jc w:val="center"/>
              <w:rPr>
                <w:rFonts w:ascii="Times New Roman" w:hAnsi="Times New Roman" w:cs="Times New Roman"/>
                <w:color w:val="000000"/>
                <w:sz w:val="24"/>
                <w:szCs w:val="24"/>
                <w:shd w:val="clear" w:color="auto" w:fill="FFFFFF"/>
                <w:lang w:val="uk-UA"/>
              </w:rPr>
            </w:pPr>
            <w:r w:rsidRPr="00326CDF">
              <w:rPr>
                <w:rFonts w:ascii="Times New Roman" w:hAnsi="Times New Roman" w:cs="Times New Roman"/>
                <w:color w:val="000000"/>
                <w:sz w:val="24"/>
                <w:szCs w:val="24"/>
                <w:shd w:val="clear" w:color="auto" w:fill="FFFFFF"/>
                <w:lang w:val="uk-UA"/>
              </w:rPr>
              <w:t>-</w:t>
            </w:r>
          </w:p>
        </w:tc>
      </w:tr>
    </w:tbl>
    <w:p w14:paraId="7DDBDC56" w14:textId="77777777" w:rsidR="00762F28" w:rsidRPr="00326CDF" w:rsidRDefault="00762F28" w:rsidP="00762F28">
      <w:pPr>
        <w:spacing w:after="0" w:line="240" w:lineRule="atLeast"/>
        <w:ind w:firstLine="708"/>
        <w:jc w:val="both"/>
        <w:rPr>
          <w:rFonts w:ascii="Times New Roman" w:hAnsi="Times New Roman" w:cs="Times New Roman"/>
          <w:color w:val="000000"/>
          <w:sz w:val="24"/>
          <w:szCs w:val="24"/>
          <w:shd w:val="clear" w:color="auto" w:fill="FFFFFF"/>
          <w:lang w:val="uk-UA"/>
        </w:rPr>
      </w:pPr>
    </w:p>
    <w:p w14:paraId="76A0BBE3"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p>
    <w:p w14:paraId="0F54DBFE" w14:textId="7D886CB4" w:rsidR="00762F28" w:rsidRPr="00326CDF" w:rsidRDefault="00762F28" w:rsidP="00762F28">
      <w:pPr>
        <w:spacing w:after="0"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2. Визначення цілей регулювання.</w:t>
      </w:r>
    </w:p>
    <w:p w14:paraId="458861BC"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p>
    <w:p w14:paraId="1C1A478F" w14:textId="6C1EC0C9" w:rsidR="00762F28" w:rsidRPr="00326CDF" w:rsidRDefault="00762F28" w:rsidP="003136C7">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Метою впровадження регуляторного акту «</w:t>
      </w:r>
      <w:r w:rsidR="003136C7" w:rsidRPr="003136C7">
        <w:rPr>
          <w:rFonts w:ascii="Times New Roman" w:hAnsi="Times New Roman"/>
          <w:sz w:val="24"/>
          <w:szCs w:val="24"/>
          <w:lang w:val="uk-UA" w:eastAsia="ru-RU"/>
        </w:rPr>
        <w:t>Про затвердження Порядку встановлення земельних сервітутів на території Боярської міської територіальної громади</w:t>
      </w:r>
      <w:r w:rsidRPr="00326CDF">
        <w:rPr>
          <w:rFonts w:ascii="Times New Roman" w:hAnsi="Times New Roman"/>
          <w:sz w:val="24"/>
          <w:szCs w:val="24"/>
          <w:lang w:val="uk-UA" w:eastAsia="ru-RU"/>
        </w:rPr>
        <w:t xml:space="preserve">» є забезпечення реалізації державної політики спрямованої на поповнення дохідної частини міського бюджету та </w:t>
      </w:r>
      <w:r w:rsidR="003136C7">
        <w:rPr>
          <w:rFonts w:ascii="Times New Roman" w:hAnsi="Times New Roman"/>
          <w:sz w:val="24"/>
          <w:szCs w:val="24"/>
          <w:lang w:val="uk-UA" w:eastAsia="ru-RU"/>
        </w:rPr>
        <w:t>реалізацію прав на користування земельними ділянками</w:t>
      </w:r>
      <w:r w:rsidR="00086612">
        <w:rPr>
          <w:rFonts w:ascii="Times New Roman" w:hAnsi="Times New Roman"/>
          <w:sz w:val="24"/>
          <w:szCs w:val="24"/>
          <w:lang w:val="uk-UA" w:eastAsia="ru-RU"/>
        </w:rPr>
        <w:t>.</w:t>
      </w:r>
      <w:r w:rsidR="003136C7">
        <w:rPr>
          <w:rFonts w:ascii="Times New Roman" w:hAnsi="Times New Roman"/>
          <w:sz w:val="24"/>
          <w:szCs w:val="24"/>
          <w:lang w:val="uk-UA" w:eastAsia="ru-RU"/>
        </w:rPr>
        <w:t xml:space="preserve"> </w:t>
      </w:r>
    </w:p>
    <w:p w14:paraId="3737FFC2" w14:textId="4B53C25A" w:rsidR="00762F28" w:rsidRDefault="00762F28" w:rsidP="00762F28">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Цілями розробки та затвердження регуляторного акту є:</w:t>
      </w:r>
    </w:p>
    <w:p w14:paraId="6753D7CD" w14:textId="780671F6" w:rsidR="00CF0A78" w:rsidRPr="00CF0A78" w:rsidRDefault="00CF0A78" w:rsidP="00CF0A78">
      <w:pPr>
        <w:pStyle w:val="a3"/>
        <w:numPr>
          <w:ilvl w:val="0"/>
          <w:numId w:val="3"/>
        </w:numPr>
        <w:spacing w:after="0" w:line="240" w:lineRule="atLeast"/>
        <w:jc w:val="both"/>
        <w:rPr>
          <w:rFonts w:ascii="Times New Roman" w:hAnsi="Times New Roman"/>
          <w:sz w:val="24"/>
          <w:szCs w:val="24"/>
          <w:lang w:val="uk-UA" w:eastAsia="ru-RU"/>
        </w:rPr>
      </w:pPr>
      <w:r w:rsidRPr="00CF0A78">
        <w:rPr>
          <w:rFonts w:ascii="Times New Roman" w:hAnsi="Times New Roman"/>
          <w:sz w:val="24"/>
          <w:szCs w:val="24"/>
          <w:lang w:val="uk-UA" w:eastAsia="ru-RU"/>
        </w:rPr>
        <w:t>затвердження</w:t>
      </w:r>
      <w:r w:rsidRPr="00CF0A78">
        <w:rPr>
          <w:rFonts w:ascii="Times New Roman" w:eastAsia="Lucida Sans Unicode" w:hAnsi="Times New Roman" w:cs="Tahoma"/>
          <w:color w:val="000000"/>
          <w:sz w:val="28"/>
          <w:szCs w:val="28"/>
          <w:lang w:val="uk-UA" w:bidi="en-US"/>
        </w:rPr>
        <w:t xml:space="preserve"> </w:t>
      </w:r>
      <w:r w:rsidRPr="00CF0A78">
        <w:rPr>
          <w:rFonts w:ascii="Times New Roman" w:hAnsi="Times New Roman"/>
          <w:sz w:val="24"/>
          <w:szCs w:val="24"/>
          <w:lang w:val="uk-UA" w:eastAsia="ru-RU"/>
        </w:rPr>
        <w:t>типов</w:t>
      </w:r>
      <w:r>
        <w:rPr>
          <w:rFonts w:ascii="Times New Roman" w:hAnsi="Times New Roman"/>
          <w:sz w:val="24"/>
          <w:szCs w:val="24"/>
          <w:lang w:val="uk-UA" w:eastAsia="ru-RU"/>
        </w:rPr>
        <w:t>ого</w:t>
      </w:r>
      <w:r w:rsidRPr="00CF0A78">
        <w:rPr>
          <w:rFonts w:ascii="Times New Roman" w:hAnsi="Times New Roman"/>
          <w:sz w:val="24"/>
          <w:szCs w:val="24"/>
          <w:lang w:val="uk-UA" w:eastAsia="ru-RU"/>
        </w:rPr>
        <w:t xml:space="preserve"> </w:t>
      </w:r>
      <w:r w:rsidR="009B4099" w:rsidRPr="00CF0A78">
        <w:rPr>
          <w:rFonts w:ascii="Times New Roman" w:hAnsi="Times New Roman"/>
          <w:sz w:val="24"/>
          <w:szCs w:val="24"/>
          <w:lang w:val="uk-UA" w:eastAsia="ru-RU"/>
        </w:rPr>
        <w:t>Договор</w:t>
      </w:r>
      <w:r w:rsidR="009B4099">
        <w:rPr>
          <w:rFonts w:ascii="Times New Roman" w:hAnsi="Times New Roman"/>
          <w:sz w:val="24"/>
          <w:szCs w:val="24"/>
          <w:lang w:val="uk-UA" w:eastAsia="ru-RU"/>
        </w:rPr>
        <w:t>у</w:t>
      </w:r>
      <w:r w:rsidRPr="00CF0A78">
        <w:rPr>
          <w:rFonts w:ascii="Times New Roman" w:hAnsi="Times New Roman"/>
          <w:sz w:val="24"/>
          <w:szCs w:val="24"/>
          <w:lang w:val="uk-UA" w:eastAsia="ru-RU"/>
        </w:rPr>
        <w:t xml:space="preserve"> про встановлення земельного сервітуту, на території Боярської міської територіальної громади</w:t>
      </w:r>
    </w:p>
    <w:p w14:paraId="7A5B81E6" w14:textId="77777777" w:rsidR="00762F28" w:rsidRPr="00CF0A78" w:rsidRDefault="00762F28" w:rsidP="00CF0A78">
      <w:pPr>
        <w:pStyle w:val="a3"/>
        <w:numPr>
          <w:ilvl w:val="0"/>
          <w:numId w:val="3"/>
        </w:numPr>
        <w:spacing w:after="0" w:line="240" w:lineRule="atLeast"/>
        <w:jc w:val="both"/>
        <w:rPr>
          <w:rFonts w:ascii="Times New Roman" w:hAnsi="Times New Roman"/>
          <w:sz w:val="24"/>
          <w:szCs w:val="24"/>
          <w:lang w:val="uk-UA" w:eastAsia="ru-RU"/>
        </w:rPr>
      </w:pPr>
      <w:r w:rsidRPr="00CF0A78">
        <w:rPr>
          <w:rFonts w:ascii="Times New Roman" w:hAnsi="Times New Roman"/>
          <w:sz w:val="24"/>
          <w:szCs w:val="24"/>
          <w:lang w:val="uk-UA" w:eastAsia="ru-RU"/>
        </w:rPr>
        <w:t>встановлення прозорих, економічно обґрунтованих та соціально-справедливих розмірів ставок плати за встановлення земельного сервітуту;</w:t>
      </w:r>
    </w:p>
    <w:p w14:paraId="23935F40" w14:textId="0E44EC55" w:rsidR="00762F28" w:rsidRPr="00CF0A78" w:rsidRDefault="00762F28" w:rsidP="00CF0A78">
      <w:pPr>
        <w:pStyle w:val="a3"/>
        <w:numPr>
          <w:ilvl w:val="0"/>
          <w:numId w:val="3"/>
        </w:numPr>
        <w:spacing w:after="0" w:line="240" w:lineRule="atLeast"/>
        <w:jc w:val="both"/>
        <w:rPr>
          <w:rFonts w:ascii="Times New Roman" w:hAnsi="Times New Roman"/>
          <w:sz w:val="24"/>
          <w:szCs w:val="24"/>
          <w:lang w:val="uk-UA" w:eastAsia="ru-RU"/>
        </w:rPr>
      </w:pPr>
      <w:r w:rsidRPr="00CF0A78">
        <w:rPr>
          <w:rFonts w:ascii="Times New Roman" w:hAnsi="Times New Roman"/>
          <w:sz w:val="24"/>
          <w:szCs w:val="24"/>
          <w:lang w:val="uk-UA" w:eastAsia="ru-RU"/>
        </w:rPr>
        <w:t>збільшення надходжень до міського бюджету</w:t>
      </w:r>
      <w:r w:rsidR="00743F4A">
        <w:rPr>
          <w:rFonts w:ascii="Times New Roman" w:hAnsi="Times New Roman"/>
          <w:sz w:val="24"/>
          <w:szCs w:val="24"/>
          <w:lang w:val="uk-UA" w:eastAsia="ru-RU"/>
        </w:rPr>
        <w:t>;</w:t>
      </w:r>
      <w:r w:rsidRPr="00CF0A78">
        <w:rPr>
          <w:rFonts w:ascii="Times New Roman" w:hAnsi="Times New Roman"/>
          <w:sz w:val="24"/>
          <w:szCs w:val="24"/>
          <w:lang w:val="uk-UA" w:eastAsia="ru-RU"/>
        </w:rPr>
        <w:t xml:space="preserve"> </w:t>
      </w:r>
    </w:p>
    <w:p w14:paraId="67B9D61E" w14:textId="1112DCD8" w:rsidR="00762F28" w:rsidRPr="00CF0A78" w:rsidRDefault="00762F28" w:rsidP="00CF0A78">
      <w:pPr>
        <w:pStyle w:val="a3"/>
        <w:numPr>
          <w:ilvl w:val="0"/>
          <w:numId w:val="3"/>
        </w:numPr>
        <w:spacing w:after="0" w:line="240" w:lineRule="atLeast"/>
        <w:jc w:val="both"/>
        <w:rPr>
          <w:rFonts w:ascii="Times New Roman" w:hAnsi="Times New Roman"/>
          <w:sz w:val="24"/>
          <w:szCs w:val="24"/>
          <w:lang w:val="uk-UA" w:eastAsia="ru-RU"/>
        </w:rPr>
      </w:pPr>
      <w:r w:rsidRPr="00CF0A78">
        <w:rPr>
          <w:rFonts w:ascii="Times New Roman" w:hAnsi="Times New Roman"/>
          <w:sz w:val="24"/>
          <w:szCs w:val="24"/>
          <w:lang w:val="uk-UA" w:eastAsia="ru-RU"/>
        </w:rPr>
        <w:t>забезпечення раціонального та ефективного використання земельних ділянок комунальної власності територіальної громади</w:t>
      </w:r>
      <w:r w:rsidR="002E0C94">
        <w:rPr>
          <w:rFonts w:ascii="Times New Roman" w:hAnsi="Times New Roman"/>
          <w:sz w:val="24"/>
          <w:szCs w:val="24"/>
          <w:lang w:val="uk-UA" w:eastAsia="ru-RU"/>
        </w:rPr>
        <w:t>;</w:t>
      </w:r>
    </w:p>
    <w:p w14:paraId="5F581BC2" w14:textId="658B6135" w:rsidR="00762F28" w:rsidRPr="00CF0A78" w:rsidRDefault="0076742E" w:rsidP="00CF0A78">
      <w:pPr>
        <w:pStyle w:val="a3"/>
        <w:numPr>
          <w:ilvl w:val="0"/>
          <w:numId w:val="3"/>
        </w:numPr>
        <w:spacing w:after="0" w:line="240" w:lineRule="atLeast"/>
        <w:jc w:val="both"/>
        <w:rPr>
          <w:rFonts w:ascii="Times New Roman" w:hAnsi="Times New Roman"/>
          <w:sz w:val="24"/>
          <w:szCs w:val="24"/>
          <w:lang w:val="uk-UA" w:eastAsia="ru-RU"/>
        </w:rPr>
      </w:pPr>
      <w:proofErr w:type="spellStart"/>
      <w:r w:rsidRPr="0076742E">
        <w:rPr>
          <w:rFonts w:ascii="Times New Roman" w:hAnsi="Times New Roman"/>
          <w:sz w:val="24"/>
          <w:szCs w:val="24"/>
          <w:lang w:eastAsia="ru-RU"/>
        </w:rPr>
        <w:t>удосконалення</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відносин</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між</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міською</w:t>
      </w:r>
      <w:proofErr w:type="spellEnd"/>
      <w:r w:rsidRPr="0076742E">
        <w:rPr>
          <w:rFonts w:ascii="Times New Roman" w:hAnsi="Times New Roman"/>
          <w:sz w:val="24"/>
          <w:szCs w:val="24"/>
          <w:lang w:eastAsia="ru-RU"/>
        </w:rPr>
        <w:t xml:space="preserve"> радою та </w:t>
      </w:r>
      <w:proofErr w:type="spellStart"/>
      <w:r w:rsidRPr="0076742E">
        <w:rPr>
          <w:rFonts w:ascii="Times New Roman" w:hAnsi="Times New Roman"/>
          <w:sz w:val="24"/>
          <w:szCs w:val="24"/>
          <w:lang w:eastAsia="ru-RU"/>
        </w:rPr>
        <w:t>юридичними</w:t>
      </w:r>
      <w:proofErr w:type="spellEnd"/>
      <w:r w:rsidRPr="0076742E">
        <w:rPr>
          <w:rFonts w:ascii="Times New Roman" w:hAnsi="Times New Roman"/>
          <w:sz w:val="24"/>
          <w:szCs w:val="24"/>
          <w:lang w:eastAsia="ru-RU"/>
        </w:rPr>
        <w:t xml:space="preserve"> і </w:t>
      </w:r>
      <w:proofErr w:type="spellStart"/>
      <w:r w:rsidRPr="0076742E">
        <w:rPr>
          <w:rFonts w:ascii="Times New Roman" w:hAnsi="Times New Roman"/>
          <w:sz w:val="24"/>
          <w:szCs w:val="24"/>
          <w:lang w:eastAsia="ru-RU"/>
        </w:rPr>
        <w:t>фізичними</w:t>
      </w:r>
      <w:proofErr w:type="spellEnd"/>
      <w:r w:rsidRPr="0076742E">
        <w:rPr>
          <w:rFonts w:ascii="Times New Roman" w:hAnsi="Times New Roman"/>
          <w:sz w:val="24"/>
          <w:szCs w:val="24"/>
          <w:lang w:eastAsia="ru-RU"/>
        </w:rPr>
        <w:t xml:space="preserve"> особами шляхом </w:t>
      </w:r>
      <w:proofErr w:type="spellStart"/>
      <w:r w:rsidRPr="0076742E">
        <w:rPr>
          <w:rFonts w:ascii="Times New Roman" w:hAnsi="Times New Roman"/>
          <w:sz w:val="24"/>
          <w:szCs w:val="24"/>
          <w:lang w:eastAsia="ru-RU"/>
        </w:rPr>
        <w:t>доступності</w:t>
      </w:r>
      <w:proofErr w:type="spellEnd"/>
      <w:r w:rsidRPr="0076742E">
        <w:rPr>
          <w:rFonts w:ascii="Times New Roman" w:hAnsi="Times New Roman"/>
          <w:sz w:val="24"/>
          <w:szCs w:val="24"/>
          <w:lang w:eastAsia="ru-RU"/>
        </w:rPr>
        <w:t xml:space="preserve"> та </w:t>
      </w:r>
      <w:proofErr w:type="spellStart"/>
      <w:r w:rsidRPr="0076742E">
        <w:rPr>
          <w:rFonts w:ascii="Times New Roman" w:hAnsi="Times New Roman"/>
          <w:sz w:val="24"/>
          <w:szCs w:val="24"/>
          <w:lang w:eastAsia="ru-RU"/>
        </w:rPr>
        <w:t>прозорості</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процедури</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визначення</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вартості</w:t>
      </w:r>
      <w:proofErr w:type="spellEnd"/>
      <w:r w:rsidRPr="0076742E">
        <w:rPr>
          <w:rFonts w:ascii="Times New Roman" w:hAnsi="Times New Roman"/>
          <w:sz w:val="24"/>
          <w:szCs w:val="24"/>
          <w:lang w:eastAsia="ru-RU"/>
        </w:rPr>
        <w:t xml:space="preserve"> плати за </w:t>
      </w:r>
      <w:proofErr w:type="spellStart"/>
      <w:r w:rsidRPr="0076742E">
        <w:rPr>
          <w:rFonts w:ascii="Times New Roman" w:hAnsi="Times New Roman"/>
          <w:sz w:val="24"/>
          <w:szCs w:val="24"/>
          <w:lang w:eastAsia="ru-RU"/>
        </w:rPr>
        <w:t>сервітутне</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користування</w:t>
      </w:r>
      <w:proofErr w:type="spellEnd"/>
      <w:r w:rsidRPr="0076742E">
        <w:rPr>
          <w:rFonts w:ascii="Times New Roman" w:hAnsi="Times New Roman"/>
          <w:sz w:val="24"/>
          <w:szCs w:val="24"/>
          <w:lang w:eastAsia="ru-RU"/>
        </w:rPr>
        <w:t xml:space="preserve"> землею для </w:t>
      </w:r>
      <w:proofErr w:type="spellStart"/>
      <w:r w:rsidRPr="0076742E">
        <w:rPr>
          <w:rFonts w:ascii="Times New Roman" w:hAnsi="Times New Roman"/>
          <w:sz w:val="24"/>
          <w:szCs w:val="24"/>
          <w:lang w:eastAsia="ru-RU"/>
        </w:rPr>
        <w:t>ефективн</w:t>
      </w:r>
      <w:proofErr w:type="spellEnd"/>
      <w:r>
        <w:rPr>
          <w:rFonts w:ascii="Times New Roman" w:hAnsi="Times New Roman"/>
          <w:sz w:val="24"/>
          <w:szCs w:val="24"/>
          <w:lang w:val="uk-UA" w:eastAsia="ru-RU"/>
        </w:rPr>
        <w:t>ого</w:t>
      </w:r>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використання</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площ</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земельних</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ділянок</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комунальної</w:t>
      </w:r>
      <w:proofErr w:type="spellEnd"/>
      <w:r w:rsidRPr="0076742E">
        <w:rPr>
          <w:rFonts w:ascii="Times New Roman" w:hAnsi="Times New Roman"/>
          <w:sz w:val="24"/>
          <w:szCs w:val="24"/>
          <w:lang w:eastAsia="ru-RU"/>
        </w:rPr>
        <w:t xml:space="preserve"> </w:t>
      </w:r>
      <w:proofErr w:type="spellStart"/>
      <w:r w:rsidRPr="0076742E">
        <w:rPr>
          <w:rFonts w:ascii="Times New Roman" w:hAnsi="Times New Roman"/>
          <w:sz w:val="24"/>
          <w:szCs w:val="24"/>
          <w:lang w:eastAsia="ru-RU"/>
        </w:rPr>
        <w:t>власност</w:t>
      </w:r>
      <w:proofErr w:type="spellEnd"/>
      <w:r>
        <w:rPr>
          <w:rFonts w:ascii="Times New Roman" w:hAnsi="Times New Roman"/>
          <w:sz w:val="24"/>
          <w:szCs w:val="24"/>
          <w:lang w:val="uk-UA" w:eastAsia="ru-RU"/>
        </w:rPr>
        <w:t>і</w:t>
      </w:r>
      <w:r w:rsidR="00762F28" w:rsidRPr="00CF0A78">
        <w:rPr>
          <w:rFonts w:ascii="Times New Roman" w:hAnsi="Times New Roman"/>
          <w:sz w:val="24"/>
          <w:szCs w:val="24"/>
          <w:lang w:val="uk-UA" w:eastAsia="ru-RU"/>
        </w:rPr>
        <w:t>.</w:t>
      </w:r>
    </w:p>
    <w:p w14:paraId="36A1B22D" w14:textId="77777777" w:rsidR="00743F4A" w:rsidRDefault="00743F4A" w:rsidP="00762F28">
      <w:pPr>
        <w:spacing w:after="0" w:line="240" w:lineRule="atLeast"/>
        <w:jc w:val="both"/>
        <w:rPr>
          <w:rFonts w:ascii="Times New Roman" w:hAnsi="Times New Roman" w:cs="Times New Roman"/>
          <w:b/>
          <w:sz w:val="24"/>
          <w:szCs w:val="24"/>
          <w:highlight w:val="yellow"/>
          <w:lang w:val="uk-UA" w:eastAsia="ru-RU"/>
        </w:rPr>
      </w:pPr>
    </w:p>
    <w:p w14:paraId="7B6952E0" w14:textId="38098BF2" w:rsidR="00762F28" w:rsidRPr="00743F4A" w:rsidRDefault="00762F28" w:rsidP="00762F28">
      <w:pPr>
        <w:spacing w:after="0" w:line="240" w:lineRule="atLeast"/>
        <w:jc w:val="both"/>
        <w:rPr>
          <w:rFonts w:ascii="Times New Roman" w:hAnsi="Times New Roman" w:cs="Times New Roman"/>
          <w:b/>
          <w:color w:val="000000"/>
          <w:sz w:val="24"/>
          <w:szCs w:val="24"/>
          <w:shd w:val="clear" w:color="auto" w:fill="FFFFFF"/>
          <w:lang w:val="uk-UA"/>
        </w:rPr>
      </w:pPr>
      <w:r w:rsidRPr="00743F4A">
        <w:rPr>
          <w:rFonts w:ascii="Times New Roman" w:hAnsi="Times New Roman" w:cs="Times New Roman"/>
          <w:b/>
          <w:sz w:val="24"/>
          <w:szCs w:val="24"/>
          <w:lang w:val="uk-UA" w:eastAsia="ru-RU"/>
        </w:rPr>
        <w:t xml:space="preserve">3. </w:t>
      </w:r>
      <w:r w:rsidRPr="00743F4A">
        <w:rPr>
          <w:rFonts w:ascii="Times New Roman" w:hAnsi="Times New Roman" w:cs="Times New Roman"/>
          <w:b/>
          <w:color w:val="000000"/>
          <w:sz w:val="24"/>
          <w:szCs w:val="24"/>
          <w:shd w:val="clear" w:color="auto" w:fill="FFFFFF"/>
          <w:lang w:val="uk-UA"/>
        </w:rPr>
        <w:t>Визначення та оцінка альтернативних способів досягнення зазначених цілей.</w:t>
      </w:r>
    </w:p>
    <w:p w14:paraId="129D47B9" w14:textId="77777777" w:rsidR="00762F28" w:rsidRPr="00743F4A" w:rsidRDefault="00762F28" w:rsidP="00762F28">
      <w:pPr>
        <w:spacing w:after="0" w:line="240" w:lineRule="atLeast"/>
        <w:jc w:val="both"/>
        <w:rPr>
          <w:rFonts w:ascii="Times New Roman" w:hAnsi="Times New Roman" w:cs="Times New Roman"/>
          <w:b/>
          <w:color w:val="000000"/>
          <w:sz w:val="20"/>
          <w:szCs w:val="20"/>
          <w:shd w:val="clear" w:color="auto" w:fill="FFFFFF"/>
          <w:lang w:val="uk-UA"/>
        </w:rPr>
      </w:pPr>
    </w:p>
    <w:p w14:paraId="68ED9880" w14:textId="77777777" w:rsidR="00555A17" w:rsidRPr="00743F4A" w:rsidRDefault="00762F28" w:rsidP="00555A17">
      <w:pPr>
        <w:spacing w:after="0" w:line="240" w:lineRule="atLeast"/>
        <w:jc w:val="both"/>
        <w:rPr>
          <w:rFonts w:ascii="Times New Roman" w:hAnsi="Times New Roman"/>
          <w:sz w:val="24"/>
          <w:szCs w:val="24"/>
          <w:lang w:val="uk-UA" w:eastAsia="ru-RU"/>
        </w:rPr>
      </w:pPr>
      <w:r w:rsidRPr="00743F4A">
        <w:rPr>
          <w:rFonts w:ascii="Times New Roman" w:hAnsi="Times New Roman" w:cs="Times New Roman"/>
          <w:color w:val="000000"/>
          <w:sz w:val="24"/>
          <w:szCs w:val="24"/>
          <w:shd w:val="clear" w:color="auto" w:fill="FFFFFF"/>
          <w:lang w:val="uk-UA"/>
        </w:rPr>
        <w:tab/>
        <w:t>Під час розробки регуляторного акту «</w:t>
      </w:r>
      <w:r w:rsidR="00555A17" w:rsidRPr="00743F4A">
        <w:rPr>
          <w:rFonts w:ascii="Times New Roman" w:hAnsi="Times New Roman"/>
          <w:sz w:val="24"/>
          <w:szCs w:val="24"/>
          <w:lang w:val="uk-UA" w:eastAsia="ru-RU"/>
        </w:rPr>
        <w:t xml:space="preserve">Про затвердження Порядку встановлення </w:t>
      </w:r>
    </w:p>
    <w:p w14:paraId="36D550DC" w14:textId="172125CA" w:rsidR="00762F28" w:rsidRPr="00743F4A" w:rsidRDefault="00555A17" w:rsidP="00555A17">
      <w:pPr>
        <w:spacing w:after="0" w:line="240" w:lineRule="atLeast"/>
        <w:jc w:val="both"/>
        <w:rPr>
          <w:rFonts w:ascii="Times New Roman" w:hAnsi="Times New Roman"/>
          <w:sz w:val="24"/>
          <w:szCs w:val="24"/>
          <w:lang w:val="uk-UA" w:eastAsia="ru-RU"/>
        </w:rPr>
      </w:pPr>
      <w:r w:rsidRPr="00743F4A">
        <w:rPr>
          <w:rFonts w:ascii="Times New Roman" w:hAnsi="Times New Roman"/>
          <w:sz w:val="24"/>
          <w:szCs w:val="24"/>
          <w:lang w:val="uk-UA" w:eastAsia="ru-RU"/>
        </w:rPr>
        <w:t>земельних сервітутів на території Боярської міської територіальної громади</w:t>
      </w:r>
      <w:r w:rsidR="00762F28" w:rsidRPr="00743F4A">
        <w:rPr>
          <w:rFonts w:ascii="Times New Roman" w:hAnsi="Times New Roman"/>
          <w:sz w:val="24"/>
          <w:szCs w:val="24"/>
          <w:lang w:val="uk-UA" w:eastAsia="ru-RU"/>
        </w:rPr>
        <w:t>» було розглянуто такі альтернативні способи визначених цілей:</w:t>
      </w:r>
    </w:p>
    <w:p w14:paraId="308BDACB" w14:textId="77777777" w:rsidR="00762F28" w:rsidRPr="00743F4A" w:rsidRDefault="00762F28" w:rsidP="00762F28">
      <w:pPr>
        <w:spacing w:after="0" w:line="240" w:lineRule="atLeast"/>
        <w:jc w:val="both"/>
        <w:rPr>
          <w:rFonts w:ascii="Times New Roman" w:hAnsi="Times New Roman"/>
          <w:sz w:val="20"/>
          <w:szCs w:val="20"/>
          <w:lang w:val="uk-UA" w:eastAsia="ru-RU"/>
        </w:rPr>
      </w:pPr>
    </w:p>
    <w:tbl>
      <w:tblPr>
        <w:tblStyle w:val="a4"/>
        <w:tblW w:w="9606" w:type="dxa"/>
        <w:tblLook w:val="04A0" w:firstRow="1" w:lastRow="0" w:firstColumn="1" w:lastColumn="0" w:noHBand="0" w:noVBand="1"/>
      </w:tblPr>
      <w:tblGrid>
        <w:gridCol w:w="2376"/>
        <w:gridCol w:w="7230"/>
      </w:tblGrid>
      <w:tr w:rsidR="00762F28" w:rsidRPr="00743F4A" w14:paraId="1648D98E" w14:textId="77777777" w:rsidTr="00792BBD">
        <w:tc>
          <w:tcPr>
            <w:tcW w:w="2376" w:type="dxa"/>
          </w:tcPr>
          <w:p w14:paraId="0055738B" w14:textId="77777777" w:rsidR="00762F28" w:rsidRPr="00743F4A" w:rsidRDefault="00762F28" w:rsidP="00792BBD">
            <w:pPr>
              <w:spacing w:line="240" w:lineRule="atLeast"/>
              <w:jc w:val="center"/>
              <w:rPr>
                <w:rFonts w:ascii="Times New Roman" w:hAnsi="Times New Roman"/>
                <w:b/>
                <w:sz w:val="24"/>
                <w:szCs w:val="24"/>
                <w:lang w:val="uk-UA" w:eastAsia="ru-RU"/>
              </w:rPr>
            </w:pPr>
            <w:r w:rsidRPr="00743F4A">
              <w:rPr>
                <w:rFonts w:ascii="Times New Roman" w:hAnsi="Times New Roman"/>
                <w:b/>
                <w:sz w:val="24"/>
                <w:szCs w:val="24"/>
                <w:lang w:val="uk-UA" w:eastAsia="ru-RU"/>
              </w:rPr>
              <w:t>Вид альтернативи</w:t>
            </w:r>
          </w:p>
        </w:tc>
        <w:tc>
          <w:tcPr>
            <w:tcW w:w="7230" w:type="dxa"/>
          </w:tcPr>
          <w:p w14:paraId="693E4E25" w14:textId="77777777" w:rsidR="00762F28" w:rsidRPr="00743F4A" w:rsidRDefault="00762F28" w:rsidP="00792BBD">
            <w:pPr>
              <w:spacing w:line="240" w:lineRule="atLeast"/>
              <w:jc w:val="center"/>
              <w:rPr>
                <w:rFonts w:ascii="Times New Roman" w:hAnsi="Times New Roman"/>
                <w:b/>
                <w:sz w:val="24"/>
                <w:szCs w:val="24"/>
                <w:lang w:val="uk-UA" w:eastAsia="ru-RU"/>
              </w:rPr>
            </w:pPr>
            <w:r w:rsidRPr="00743F4A">
              <w:rPr>
                <w:rFonts w:ascii="Times New Roman" w:hAnsi="Times New Roman"/>
                <w:b/>
                <w:sz w:val="24"/>
                <w:szCs w:val="24"/>
                <w:lang w:val="uk-UA" w:eastAsia="ru-RU"/>
              </w:rPr>
              <w:t>Опис альтернативи</w:t>
            </w:r>
          </w:p>
        </w:tc>
      </w:tr>
      <w:tr w:rsidR="00762F28" w:rsidRPr="00743F4A" w14:paraId="3D7F20EF" w14:textId="77777777" w:rsidTr="00792BBD">
        <w:tc>
          <w:tcPr>
            <w:tcW w:w="2376" w:type="dxa"/>
          </w:tcPr>
          <w:p w14:paraId="03CEE4F8" w14:textId="77777777" w:rsidR="00762F28" w:rsidRPr="00743F4A" w:rsidRDefault="00762F28" w:rsidP="00792BBD">
            <w:pPr>
              <w:spacing w:line="240" w:lineRule="atLeast"/>
              <w:jc w:val="both"/>
              <w:rPr>
                <w:rFonts w:ascii="Times New Roman" w:hAnsi="Times New Roman"/>
                <w:b/>
                <w:sz w:val="24"/>
                <w:szCs w:val="24"/>
                <w:lang w:val="uk-UA" w:eastAsia="ru-RU"/>
              </w:rPr>
            </w:pPr>
            <w:r w:rsidRPr="00743F4A">
              <w:rPr>
                <w:rFonts w:ascii="Times New Roman" w:hAnsi="Times New Roman"/>
                <w:b/>
                <w:sz w:val="24"/>
                <w:szCs w:val="24"/>
                <w:lang w:val="uk-UA" w:eastAsia="ru-RU"/>
              </w:rPr>
              <w:t>Альтернатива 1</w:t>
            </w:r>
          </w:p>
        </w:tc>
        <w:tc>
          <w:tcPr>
            <w:tcW w:w="7230" w:type="dxa"/>
          </w:tcPr>
          <w:p w14:paraId="3332C367" w14:textId="77777777" w:rsidR="00762F28" w:rsidRPr="00743F4A" w:rsidRDefault="00762F28" w:rsidP="00792BBD">
            <w:pPr>
              <w:spacing w:line="240" w:lineRule="atLeast"/>
              <w:jc w:val="both"/>
              <w:rPr>
                <w:rFonts w:ascii="Times New Roman" w:hAnsi="Times New Roman"/>
                <w:sz w:val="24"/>
                <w:szCs w:val="24"/>
                <w:lang w:val="uk-UA" w:eastAsia="ru-RU"/>
              </w:rPr>
            </w:pPr>
            <w:r w:rsidRPr="00743F4A">
              <w:rPr>
                <w:rFonts w:ascii="Times New Roman" w:hAnsi="Times New Roman"/>
                <w:sz w:val="24"/>
                <w:szCs w:val="24"/>
                <w:lang w:val="uk-UA" w:eastAsia="ru-RU"/>
              </w:rPr>
              <w:t>збереження існуючого стану</w:t>
            </w:r>
          </w:p>
        </w:tc>
      </w:tr>
      <w:tr w:rsidR="00762F28" w:rsidRPr="00743F4A" w14:paraId="26F13EB7" w14:textId="77777777" w:rsidTr="00792BBD">
        <w:tc>
          <w:tcPr>
            <w:tcW w:w="2376" w:type="dxa"/>
          </w:tcPr>
          <w:p w14:paraId="511F347C" w14:textId="77777777" w:rsidR="00762F28" w:rsidRPr="00743F4A" w:rsidRDefault="00762F28" w:rsidP="00792BBD">
            <w:pPr>
              <w:spacing w:line="240" w:lineRule="atLeast"/>
              <w:jc w:val="both"/>
              <w:rPr>
                <w:rFonts w:ascii="Times New Roman" w:hAnsi="Times New Roman"/>
                <w:b/>
                <w:sz w:val="24"/>
                <w:szCs w:val="24"/>
                <w:lang w:val="uk-UA" w:eastAsia="ru-RU"/>
              </w:rPr>
            </w:pPr>
            <w:r w:rsidRPr="00743F4A">
              <w:rPr>
                <w:rFonts w:ascii="Times New Roman" w:hAnsi="Times New Roman"/>
                <w:b/>
                <w:sz w:val="24"/>
                <w:szCs w:val="24"/>
                <w:lang w:val="uk-UA" w:eastAsia="ru-RU"/>
              </w:rPr>
              <w:lastRenderedPageBreak/>
              <w:t>Альтернатива 2</w:t>
            </w:r>
          </w:p>
        </w:tc>
        <w:tc>
          <w:tcPr>
            <w:tcW w:w="7230" w:type="dxa"/>
          </w:tcPr>
          <w:p w14:paraId="352D53B6" w14:textId="7E85E8C4" w:rsidR="00762F28" w:rsidRPr="00743F4A" w:rsidRDefault="00762F28" w:rsidP="00555A17">
            <w:pPr>
              <w:spacing w:line="240" w:lineRule="atLeast"/>
              <w:jc w:val="both"/>
              <w:rPr>
                <w:rFonts w:ascii="Times New Roman" w:hAnsi="Times New Roman" w:cs="Times New Roman"/>
                <w:sz w:val="24"/>
                <w:szCs w:val="24"/>
                <w:lang w:val="uk-UA" w:eastAsia="ru-RU"/>
              </w:rPr>
            </w:pPr>
            <w:r w:rsidRPr="00743F4A">
              <w:rPr>
                <w:rFonts w:ascii="Times New Roman" w:hAnsi="Times New Roman" w:cs="Times New Roman"/>
                <w:sz w:val="24"/>
                <w:szCs w:val="24"/>
                <w:lang w:val="uk-UA" w:eastAsia="ru-RU"/>
              </w:rPr>
              <w:t xml:space="preserve">прийняття міською радою рішення </w:t>
            </w:r>
            <w:r w:rsidR="00555A17" w:rsidRPr="00743F4A">
              <w:rPr>
                <w:rFonts w:ascii="Times New Roman" w:hAnsi="Times New Roman" w:cs="Times New Roman"/>
                <w:sz w:val="24"/>
                <w:szCs w:val="24"/>
                <w:lang w:val="uk-UA" w:eastAsia="ru-RU"/>
              </w:rPr>
              <w:t>«Про затвердження Порядку встановлення земельних сервітутів на території Боярської міської територіальної громади»</w:t>
            </w:r>
          </w:p>
        </w:tc>
      </w:tr>
    </w:tbl>
    <w:p w14:paraId="0FFFC4E8" w14:textId="77777777" w:rsidR="00762F28" w:rsidRPr="00743F4A" w:rsidRDefault="00762F28" w:rsidP="00762F28">
      <w:pPr>
        <w:spacing w:after="0" w:line="240" w:lineRule="atLeast"/>
        <w:jc w:val="both"/>
        <w:rPr>
          <w:rFonts w:ascii="Times New Roman" w:hAnsi="Times New Roman"/>
          <w:sz w:val="20"/>
          <w:szCs w:val="20"/>
          <w:lang w:val="uk-UA" w:eastAsia="ru-RU"/>
        </w:rPr>
      </w:pPr>
    </w:p>
    <w:p w14:paraId="6231A443" w14:textId="77777777" w:rsidR="00762F28" w:rsidRPr="00743F4A" w:rsidRDefault="00762F28" w:rsidP="00762F28">
      <w:pPr>
        <w:spacing w:after="0" w:line="240" w:lineRule="atLeast"/>
        <w:jc w:val="both"/>
        <w:rPr>
          <w:rFonts w:ascii="Times New Roman" w:hAnsi="Times New Roman"/>
          <w:sz w:val="24"/>
          <w:szCs w:val="24"/>
          <w:lang w:val="uk-UA" w:eastAsia="ru-RU"/>
        </w:rPr>
      </w:pPr>
      <w:r w:rsidRPr="00743F4A">
        <w:rPr>
          <w:rFonts w:ascii="Times New Roman" w:hAnsi="Times New Roman"/>
          <w:sz w:val="24"/>
          <w:szCs w:val="24"/>
          <w:lang w:val="uk-UA" w:eastAsia="ru-RU"/>
        </w:rPr>
        <w:t>Здійснення опису вигоди та витрат за кожною альтернативою для сфер інтересів держави, громадян та суб’єктів господарювання із оцінкою впливу на сферу інтересів:</w:t>
      </w:r>
    </w:p>
    <w:p w14:paraId="25779015" w14:textId="77777777" w:rsidR="00762F28" w:rsidRPr="00743F4A" w:rsidRDefault="00762F28" w:rsidP="00762F28">
      <w:pPr>
        <w:spacing w:after="0" w:line="240" w:lineRule="atLeast"/>
        <w:jc w:val="both"/>
        <w:rPr>
          <w:rFonts w:ascii="Times New Roman" w:hAnsi="Times New Roman"/>
          <w:sz w:val="20"/>
          <w:szCs w:val="20"/>
          <w:lang w:val="uk-UA" w:eastAsia="ru-RU"/>
        </w:rPr>
      </w:pPr>
    </w:p>
    <w:tbl>
      <w:tblPr>
        <w:tblStyle w:val="a4"/>
        <w:tblW w:w="9606" w:type="dxa"/>
        <w:tblLook w:val="04A0" w:firstRow="1" w:lastRow="0" w:firstColumn="1" w:lastColumn="0" w:noHBand="0" w:noVBand="1"/>
      </w:tblPr>
      <w:tblGrid>
        <w:gridCol w:w="2376"/>
        <w:gridCol w:w="4962"/>
        <w:gridCol w:w="2268"/>
      </w:tblGrid>
      <w:tr w:rsidR="00762F28" w:rsidRPr="00743F4A" w14:paraId="77644D09" w14:textId="77777777" w:rsidTr="00792BBD">
        <w:tc>
          <w:tcPr>
            <w:tcW w:w="2376" w:type="dxa"/>
          </w:tcPr>
          <w:p w14:paraId="76DF4520" w14:textId="77777777" w:rsidR="00762F28" w:rsidRPr="00743F4A" w:rsidRDefault="00762F28" w:rsidP="00792BBD">
            <w:pPr>
              <w:spacing w:line="240" w:lineRule="atLeast"/>
              <w:jc w:val="center"/>
              <w:rPr>
                <w:rFonts w:ascii="Times New Roman" w:hAnsi="Times New Roman"/>
                <w:b/>
                <w:sz w:val="24"/>
                <w:szCs w:val="24"/>
                <w:lang w:val="uk-UA" w:eastAsia="ru-RU"/>
              </w:rPr>
            </w:pPr>
            <w:r w:rsidRPr="00743F4A">
              <w:rPr>
                <w:rFonts w:ascii="Times New Roman" w:hAnsi="Times New Roman"/>
                <w:b/>
                <w:sz w:val="24"/>
                <w:szCs w:val="24"/>
                <w:lang w:val="uk-UA" w:eastAsia="ru-RU"/>
              </w:rPr>
              <w:t>Вид альтернативи</w:t>
            </w:r>
          </w:p>
        </w:tc>
        <w:tc>
          <w:tcPr>
            <w:tcW w:w="4962" w:type="dxa"/>
          </w:tcPr>
          <w:p w14:paraId="6E6BD21C" w14:textId="77777777" w:rsidR="00762F28" w:rsidRPr="00743F4A" w:rsidRDefault="00762F28" w:rsidP="00792BBD">
            <w:pPr>
              <w:spacing w:line="240" w:lineRule="atLeast"/>
              <w:jc w:val="center"/>
              <w:rPr>
                <w:rFonts w:ascii="Times New Roman" w:hAnsi="Times New Roman"/>
                <w:b/>
                <w:sz w:val="24"/>
                <w:szCs w:val="24"/>
                <w:lang w:val="uk-UA" w:eastAsia="ru-RU"/>
              </w:rPr>
            </w:pPr>
            <w:r w:rsidRPr="00743F4A">
              <w:rPr>
                <w:rFonts w:ascii="Times New Roman" w:hAnsi="Times New Roman"/>
                <w:b/>
                <w:sz w:val="24"/>
                <w:szCs w:val="24"/>
                <w:lang w:val="uk-UA" w:eastAsia="ru-RU"/>
              </w:rPr>
              <w:t>Вигода</w:t>
            </w:r>
          </w:p>
        </w:tc>
        <w:tc>
          <w:tcPr>
            <w:tcW w:w="2268" w:type="dxa"/>
          </w:tcPr>
          <w:p w14:paraId="3968752F" w14:textId="77777777" w:rsidR="00762F28" w:rsidRPr="00743F4A" w:rsidRDefault="00762F28" w:rsidP="00792BBD">
            <w:pPr>
              <w:spacing w:line="240" w:lineRule="atLeast"/>
              <w:jc w:val="center"/>
              <w:rPr>
                <w:rFonts w:ascii="Times New Roman" w:hAnsi="Times New Roman"/>
                <w:b/>
                <w:sz w:val="24"/>
                <w:szCs w:val="24"/>
                <w:lang w:val="uk-UA" w:eastAsia="ru-RU"/>
              </w:rPr>
            </w:pPr>
            <w:r w:rsidRPr="00743F4A">
              <w:rPr>
                <w:rFonts w:ascii="Times New Roman" w:hAnsi="Times New Roman"/>
                <w:b/>
                <w:sz w:val="24"/>
                <w:szCs w:val="24"/>
                <w:lang w:val="uk-UA" w:eastAsia="ru-RU"/>
              </w:rPr>
              <w:t>Витрати</w:t>
            </w:r>
          </w:p>
        </w:tc>
      </w:tr>
      <w:tr w:rsidR="00762F28" w:rsidRPr="00743F4A" w14:paraId="64822E02" w14:textId="77777777" w:rsidTr="00792BBD">
        <w:tc>
          <w:tcPr>
            <w:tcW w:w="2376" w:type="dxa"/>
          </w:tcPr>
          <w:p w14:paraId="5DEC3E9D" w14:textId="77777777" w:rsidR="00762F28" w:rsidRPr="00743F4A" w:rsidRDefault="00762F28" w:rsidP="00792BBD">
            <w:pPr>
              <w:spacing w:line="240" w:lineRule="atLeast"/>
              <w:jc w:val="both"/>
              <w:rPr>
                <w:rFonts w:ascii="Times New Roman" w:hAnsi="Times New Roman"/>
                <w:b/>
                <w:sz w:val="24"/>
                <w:szCs w:val="24"/>
                <w:lang w:val="uk-UA" w:eastAsia="ru-RU"/>
              </w:rPr>
            </w:pPr>
            <w:r w:rsidRPr="00743F4A">
              <w:rPr>
                <w:rFonts w:ascii="Times New Roman" w:hAnsi="Times New Roman"/>
                <w:b/>
                <w:sz w:val="24"/>
                <w:szCs w:val="24"/>
                <w:lang w:val="uk-UA" w:eastAsia="ru-RU"/>
              </w:rPr>
              <w:t>Альтернатива 1</w:t>
            </w:r>
          </w:p>
        </w:tc>
        <w:tc>
          <w:tcPr>
            <w:tcW w:w="4962" w:type="dxa"/>
          </w:tcPr>
          <w:p w14:paraId="4B2B000D" w14:textId="77777777" w:rsidR="00762F28" w:rsidRPr="00743F4A" w:rsidRDefault="00762F28" w:rsidP="00792BBD">
            <w:pPr>
              <w:spacing w:line="240" w:lineRule="atLeast"/>
              <w:jc w:val="both"/>
              <w:rPr>
                <w:rFonts w:ascii="Times New Roman" w:hAnsi="Times New Roman"/>
                <w:sz w:val="24"/>
                <w:szCs w:val="24"/>
                <w:lang w:val="uk-UA" w:eastAsia="ru-RU"/>
              </w:rPr>
            </w:pPr>
            <w:r w:rsidRPr="00743F4A">
              <w:rPr>
                <w:rFonts w:ascii="Times New Roman" w:hAnsi="Times New Roman"/>
                <w:sz w:val="24"/>
                <w:szCs w:val="24"/>
                <w:lang w:val="uk-UA" w:eastAsia="ru-RU"/>
              </w:rPr>
              <w:t>Проблема існуватиме і надалі</w:t>
            </w:r>
          </w:p>
        </w:tc>
        <w:tc>
          <w:tcPr>
            <w:tcW w:w="2268" w:type="dxa"/>
          </w:tcPr>
          <w:p w14:paraId="4BADC598" w14:textId="77777777" w:rsidR="00762F28" w:rsidRPr="00743F4A" w:rsidRDefault="00762F28" w:rsidP="00792BBD">
            <w:pPr>
              <w:spacing w:line="240" w:lineRule="atLeast"/>
              <w:jc w:val="both"/>
              <w:rPr>
                <w:rFonts w:ascii="Times New Roman" w:hAnsi="Times New Roman"/>
                <w:sz w:val="24"/>
                <w:szCs w:val="24"/>
                <w:lang w:val="uk-UA" w:eastAsia="ru-RU"/>
              </w:rPr>
            </w:pPr>
            <w:r w:rsidRPr="00743F4A">
              <w:rPr>
                <w:rFonts w:ascii="Times New Roman" w:hAnsi="Times New Roman"/>
                <w:sz w:val="24"/>
                <w:szCs w:val="24"/>
                <w:lang w:val="uk-UA" w:eastAsia="ru-RU"/>
              </w:rPr>
              <w:t>На рівні існуючих</w:t>
            </w:r>
          </w:p>
        </w:tc>
      </w:tr>
      <w:tr w:rsidR="00762F28" w:rsidRPr="00743F4A" w14:paraId="5C38A7E3" w14:textId="77777777" w:rsidTr="00792BBD">
        <w:tc>
          <w:tcPr>
            <w:tcW w:w="2376" w:type="dxa"/>
          </w:tcPr>
          <w:p w14:paraId="712C021A" w14:textId="77777777" w:rsidR="00762F28" w:rsidRPr="00743F4A" w:rsidRDefault="00762F28" w:rsidP="00792BBD">
            <w:pPr>
              <w:spacing w:line="240" w:lineRule="atLeast"/>
              <w:jc w:val="both"/>
              <w:rPr>
                <w:rFonts w:ascii="Times New Roman" w:hAnsi="Times New Roman"/>
                <w:b/>
                <w:sz w:val="24"/>
                <w:szCs w:val="24"/>
                <w:lang w:val="uk-UA" w:eastAsia="ru-RU"/>
              </w:rPr>
            </w:pPr>
            <w:r w:rsidRPr="00743F4A">
              <w:rPr>
                <w:rFonts w:ascii="Times New Roman" w:hAnsi="Times New Roman"/>
                <w:b/>
                <w:sz w:val="24"/>
                <w:szCs w:val="24"/>
                <w:lang w:val="uk-UA" w:eastAsia="ru-RU"/>
              </w:rPr>
              <w:t>Альтернатива2</w:t>
            </w:r>
          </w:p>
        </w:tc>
        <w:tc>
          <w:tcPr>
            <w:tcW w:w="4962" w:type="dxa"/>
          </w:tcPr>
          <w:p w14:paraId="4059978E" w14:textId="77777777" w:rsidR="00762F28" w:rsidRPr="00743F4A" w:rsidRDefault="00762F28" w:rsidP="00792BBD">
            <w:pPr>
              <w:spacing w:line="240" w:lineRule="atLeast"/>
              <w:jc w:val="both"/>
              <w:rPr>
                <w:rFonts w:ascii="Times New Roman" w:hAnsi="Times New Roman"/>
                <w:sz w:val="24"/>
                <w:szCs w:val="24"/>
                <w:lang w:val="uk-UA" w:eastAsia="ru-RU"/>
              </w:rPr>
            </w:pPr>
            <w:r w:rsidRPr="00743F4A">
              <w:rPr>
                <w:rFonts w:ascii="Times New Roman" w:hAnsi="Times New Roman"/>
                <w:sz w:val="24"/>
                <w:szCs w:val="24"/>
                <w:lang w:val="uk-UA" w:eastAsia="ru-RU"/>
              </w:rPr>
              <w:t>Дасть можливість вирішити визначені проблеми</w:t>
            </w:r>
          </w:p>
        </w:tc>
        <w:tc>
          <w:tcPr>
            <w:tcW w:w="2268" w:type="dxa"/>
          </w:tcPr>
          <w:p w14:paraId="48180305" w14:textId="77777777" w:rsidR="00762F28" w:rsidRPr="00743F4A" w:rsidRDefault="00762F28" w:rsidP="00792BBD">
            <w:pPr>
              <w:spacing w:line="240" w:lineRule="atLeast"/>
              <w:jc w:val="both"/>
              <w:rPr>
                <w:rFonts w:ascii="Times New Roman" w:hAnsi="Times New Roman"/>
                <w:sz w:val="24"/>
                <w:szCs w:val="24"/>
                <w:lang w:val="uk-UA" w:eastAsia="ru-RU"/>
              </w:rPr>
            </w:pPr>
            <w:r w:rsidRPr="00743F4A">
              <w:rPr>
                <w:rFonts w:ascii="Times New Roman" w:hAnsi="Times New Roman"/>
                <w:sz w:val="24"/>
                <w:szCs w:val="24"/>
                <w:lang w:val="uk-UA" w:eastAsia="ru-RU"/>
              </w:rPr>
              <w:t>На рівні існуючих</w:t>
            </w:r>
          </w:p>
        </w:tc>
      </w:tr>
    </w:tbl>
    <w:p w14:paraId="048D9DD7" w14:textId="77777777" w:rsidR="00762F28" w:rsidRPr="00743F4A" w:rsidRDefault="00762F28" w:rsidP="00762F28">
      <w:pPr>
        <w:spacing w:after="0" w:line="240" w:lineRule="atLeast"/>
        <w:jc w:val="both"/>
        <w:rPr>
          <w:rFonts w:ascii="Times New Roman" w:hAnsi="Times New Roman"/>
          <w:sz w:val="20"/>
          <w:szCs w:val="20"/>
          <w:lang w:val="uk-UA" w:eastAsia="ru-RU"/>
        </w:rPr>
      </w:pPr>
    </w:p>
    <w:p w14:paraId="47ECE393" w14:textId="13D55659" w:rsidR="00762F28" w:rsidRPr="00326CDF" w:rsidRDefault="00762F28" w:rsidP="00762F28">
      <w:pPr>
        <w:spacing w:after="0" w:line="240" w:lineRule="atLeast"/>
        <w:jc w:val="both"/>
        <w:rPr>
          <w:rFonts w:ascii="Times New Roman" w:hAnsi="Times New Roman"/>
          <w:sz w:val="24"/>
          <w:szCs w:val="24"/>
          <w:lang w:val="uk-UA" w:eastAsia="ru-RU"/>
        </w:rPr>
      </w:pPr>
      <w:r w:rsidRPr="00743F4A">
        <w:rPr>
          <w:rFonts w:ascii="Times New Roman" w:hAnsi="Times New Roman"/>
          <w:sz w:val="24"/>
          <w:szCs w:val="24"/>
          <w:lang w:val="uk-UA" w:eastAsia="ru-RU"/>
        </w:rPr>
        <w:t>Вибір оптимального альтернативного способу досягнення визначених цілей:</w:t>
      </w:r>
      <w:r w:rsidRPr="00326CDF">
        <w:rPr>
          <w:rFonts w:ascii="Times New Roman" w:hAnsi="Times New Roman"/>
          <w:sz w:val="24"/>
          <w:szCs w:val="24"/>
          <w:lang w:val="uk-UA" w:eastAsia="ru-RU"/>
        </w:rPr>
        <w:t xml:space="preserve"> </w:t>
      </w:r>
    </w:p>
    <w:p w14:paraId="65E34728" w14:textId="77777777" w:rsidR="00762F28" w:rsidRPr="00326CDF" w:rsidRDefault="00762F28" w:rsidP="00762F28">
      <w:pPr>
        <w:spacing w:after="0" w:line="240" w:lineRule="atLeast"/>
        <w:jc w:val="both"/>
        <w:rPr>
          <w:rFonts w:ascii="Times New Roman" w:hAnsi="Times New Roman"/>
          <w:sz w:val="20"/>
          <w:szCs w:val="20"/>
          <w:lang w:val="uk-UA" w:eastAsia="ru-RU"/>
        </w:rPr>
      </w:pPr>
    </w:p>
    <w:tbl>
      <w:tblPr>
        <w:tblStyle w:val="a4"/>
        <w:tblW w:w="9606" w:type="dxa"/>
        <w:tblLook w:val="04A0" w:firstRow="1" w:lastRow="0" w:firstColumn="1" w:lastColumn="0" w:noHBand="0" w:noVBand="1"/>
      </w:tblPr>
      <w:tblGrid>
        <w:gridCol w:w="2943"/>
        <w:gridCol w:w="2694"/>
        <w:gridCol w:w="3969"/>
      </w:tblGrid>
      <w:tr w:rsidR="00762F28" w:rsidRPr="00326CDF" w14:paraId="7BE65B61" w14:textId="77777777" w:rsidTr="00792BBD">
        <w:tc>
          <w:tcPr>
            <w:tcW w:w="2943" w:type="dxa"/>
          </w:tcPr>
          <w:p w14:paraId="5B2DB1AE" w14:textId="77777777" w:rsidR="00762F28" w:rsidRPr="00326CDF" w:rsidRDefault="00762F28" w:rsidP="00792BBD">
            <w:pPr>
              <w:spacing w:line="240" w:lineRule="atLeast"/>
              <w:ind w:left="-142" w:right="-108"/>
              <w:jc w:val="center"/>
              <w:rPr>
                <w:rFonts w:ascii="Times New Roman" w:hAnsi="Times New Roman"/>
                <w:b/>
                <w:sz w:val="24"/>
                <w:szCs w:val="24"/>
                <w:lang w:val="uk-UA" w:eastAsia="ru-RU"/>
              </w:rPr>
            </w:pPr>
            <w:r w:rsidRPr="00326CDF">
              <w:rPr>
                <w:rFonts w:ascii="Times New Roman" w:hAnsi="Times New Roman"/>
                <w:b/>
                <w:sz w:val="24"/>
                <w:szCs w:val="24"/>
                <w:lang w:val="uk-UA" w:eastAsia="ru-RU"/>
              </w:rPr>
              <w:t>Рейтинг результативності (досягнення цілей під час вирішення проблеми)</w:t>
            </w:r>
          </w:p>
        </w:tc>
        <w:tc>
          <w:tcPr>
            <w:tcW w:w="2694" w:type="dxa"/>
          </w:tcPr>
          <w:p w14:paraId="03064C7D" w14:textId="77777777" w:rsidR="00762F28" w:rsidRPr="00326CDF" w:rsidRDefault="00762F28" w:rsidP="00792BBD">
            <w:pPr>
              <w:spacing w:line="240" w:lineRule="atLeast"/>
              <w:ind w:left="-108" w:right="-249"/>
              <w:jc w:val="center"/>
              <w:rPr>
                <w:rFonts w:ascii="Times New Roman" w:hAnsi="Times New Roman"/>
                <w:b/>
                <w:sz w:val="24"/>
                <w:szCs w:val="24"/>
                <w:lang w:val="uk-UA" w:eastAsia="ru-RU"/>
              </w:rPr>
            </w:pPr>
            <w:r w:rsidRPr="00326CDF">
              <w:rPr>
                <w:rFonts w:ascii="Times New Roman" w:hAnsi="Times New Roman"/>
                <w:b/>
                <w:sz w:val="24"/>
                <w:szCs w:val="24"/>
                <w:lang w:val="uk-UA" w:eastAsia="ru-RU"/>
              </w:rPr>
              <w:t xml:space="preserve">Бал результативності </w:t>
            </w:r>
          </w:p>
          <w:p w14:paraId="23B0F695" w14:textId="77777777" w:rsidR="00762F28" w:rsidRPr="00326CDF" w:rsidRDefault="00762F28" w:rsidP="00792BBD">
            <w:pPr>
              <w:spacing w:line="240" w:lineRule="atLeast"/>
              <w:ind w:left="-108" w:right="-249"/>
              <w:jc w:val="center"/>
              <w:rPr>
                <w:rFonts w:ascii="Times New Roman" w:hAnsi="Times New Roman"/>
                <w:b/>
                <w:sz w:val="24"/>
                <w:szCs w:val="24"/>
                <w:lang w:val="uk-UA" w:eastAsia="ru-RU"/>
              </w:rPr>
            </w:pPr>
            <w:r w:rsidRPr="00326CDF">
              <w:rPr>
                <w:rFonts w:ascii="Times New Roman" w:hAnsi="Times New Roman"/>
                <w:b/>
                <w:sz w:val="24"/>
                <w:szCs w:val="24"/>
                <w:lang w:val="uk-UA" w:eastAsia="ru-RU"/>
              </w:rPr>
              <w:t xml:space="preserve">(за чотирибальною </w:t>
            </w:r>
          </w:p>
          <w:p w14:paraId="56F07B2F" w14:textId="77777777" w:rsidR="00762F28" w:rsidRPr="00326CDF" w:rsidRDefault="00762F28" w:rsidP="00792BBD">
            <w:pPr>
              <w:spacing w:line="240" w:lineRule="atLeast"/>
              <w:ind w:left="-108" w:right="-249"/>
              <w:jc w:val="center"/>
              <w:rPr>
                <w:rFonts w:ascii="Times New Roman" w:hAnsi="Times New Roman"/>
                <w:b/>
                <w:sz w:val="24"/>
                <w:szCs w:val="24"/>
                <w:lang w:val="uk-UA" w:eastAsia="ru-RU"/>
              </w:rPr>
            </w:pPr>
            <w:r w:rsidRPr="00326CDF">
              <w:rPr>
                <w:rFonts w:ascii="Times New Roman" w:hAnsi="Times New Roman"/>
                <w:b/>
                <w:sz w:val="24"/>
                <w:szCs w:val="24"/>
                <w:lang w:val="uk-UA" w:eastAsia="ru-RU"/>
              </w:rPr>
              <w:t>системою оцінки)</w:t>
            </w:r>
          </w:p>
        </w:tc>
        <w:tc>
          <w:tcPr>
            <w:tcW w:w="3969" w:type="dxa"/>
          </w:tcPr>
          <w:p w14:paraId="62B2AEBC" w14:textId="77777777" w:rsidR="00762F28" w:rsidRPr="00326CDF" w:rsidRDefault="00762F28" w:rsidP="00792BBD">
            <w:pPr>
              <w:spacing w:line="240" w:lineRule="atLeast"/>
              <w:jc w:val="center"/>
              <w:rPr>
                <w:rFonts w:ascii="Times New Roman" w:hAnsi="Times New Roman" w:cs="Times New Roman"/>
                <w:b/>
                <w:sz w:val="24"/>
                <w:szCs w:val="24"/>
                <w:lang w:val="uk-UA" w:eastAsia="ru-RU"/>
              </w:rPr>
            </w:pPr>
            <w:r w:rsidRPr="00326CDF">
              <w:rPr>
                <w:rFonts w:ascii="Times New Roman" w:hAnsi="Times New Roman" w:cs="Times New Roman"/>
                <w:b/>
                <w:color w:val="000000"/>
                <w:sz w:val="24"/>
                <w:szCs w:val="24"/>
                <w:shd w:val="clear" w:color="auto" w:fill="FFFFFF"/>
                <w:lang w:val="uk-UA"/>
              </w:rPr>
              <w:t>Коментарі</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щодо</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присвоєння</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 xml:space="preserve">відповідного </w:t>
            </w:r>
            <w:proofErr w:type="spellStart"/>
            <w:r w:rsidRPr="00326CDF">
              <w:rPr>
                <w:rFonts w:ascii="Times New Roman" w:hAnsi="Times New Roman" w:cs="Times New Roman"/>
                <w:b/>
                <w:color w:val="000000"/>
                <w:sz w:val="24"/>
                <w:szCs w:val="24"/>
                <w:shd w:val="clear" w:color="auto" w:fill="FFFFFF"/>
                <w:lang w:val="uk-UA"/>
              </w:rPr>
              <w:t>бала</w:t>
            </w:r>
            <w:proofErr w:type="spellEnd"/>
          </w:p>
        </w:tc>
      </w:tr>
      <w:tr w:rsidR="00762F28" w:rsidRPr="00326CDF" w14:paraId="01A2B70A" w14:textId="77777777" w:rsidTr="00792BBD">
        <w:tc>
          <w:tcPr>
            <w:tcW w:w="2943" w:type="dxa"/>
          </w:tcPr>
          <w:p w14:paraId="4F4C8675" w14:textId="77777777" w:rsidR="00762F28" w:rsidRPr="00326CDF" w:rsidRDefault="00762F28" w:rsidP="00792BBD">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1</w:t>
            </w:r>
          </w:p>
        </w:tc>
        <w:tc>
          <w:tcPr>
            <w:tcW w:w="2694" w:type="dxa"/>
          </w:tcPr>
          <w:p w14:paraId="45CF17D6" w14:textId="77777777" w:rsidR="00762F28" w:rsidRPr="00326CDF" w:rsidRDefault="00762F28" w:rsidP="00792BBD">
            <w:pPr>
              <w:spacing w:line="240" w:lineRule="atLeast"/>
              <w:jc w:val="center"/>
              <w:rPr>
                <w:rFonts w:ascii="Times New Roman" w:hAnsi="Times New Roman"/>
                <w:sz w:val="24"/>
                <w:szCs w:val="24"/>
                <w:lang w:val="uk-UA" w:eastAsia="ru-RU"/>
              </w:rPr>
            </w:pPr>
            <w:r w:rsidRPr="00326CDF">
              <w:rPr>
                <w:rFonts w:ascii="Times New Roman" w:hAnsi="Times New Roman"/>
                <w:sz w:val="24"/>
                <w:szCs w:val="24"/>
                <w:lang w:val="uk-UA" w:eastAsia="ru-RU"/>
              </w:rPr>
              <w:t>1</w:t>
            </w:r>
          </w:p>
        </w:tc>
        <w:tc>
          <w:tcPr>
            <w:tcW w:w="3969" w:type="dxa"/>
          </w:tcPr>
          <w:p w14:paraId="34D244B6" w14:textId="77777777" w:rsidR="00762F28" w:rsidRPr="00326CDF" w:rsidRDefault="00762F28" w:rsidP="00792BBD">
            <w:pPr>
              <w:spacing w:line="240" w:lineRule="atLeast"/>
              <w:rPr>
                <w:rFonts w:ascii="Times New Roman" w:hAnsi="Times New Roman"/>
                <w:sz w:val="24"/>
                <w:szCs w:val="24"/>
                <w:lang w:val="uk-UA" w:eastAsia="ru-RU"/>
              </w:rPr>
            </w:pPr>
            <w:r w:rsidRPr="00326CDF">
              <w:rPr>
                <w:rFonts w:ascii="Times New Roman" w:hAnsi="Times New Roman"/>
                <w:sz w:val="24"/>
                <w:szCs w:val="24"/>
                <w:lang w:val="uk-UA" w:eastAsia="ru-RU"/>
              </w:rPr>
              <w:t>Цілі</w:t>
            </w:r>
            <w:r>
              <w:rPr>
                <w:rFonts w:ascii="Times New Roman" w:hAnsi="Times New Roman"/>
                <w:sz w:val="24"/>
                <w:szCs w:val="24"/>
                <w:lang w:val="uk-UA" w:eastAsia="ru-RU"/>
              </w:rPr>
              <w:t xml:space="preserve"> </w:t>
            </w:r>
            <w:r w:rsidRPr="00326CDF">
              <w:rPr>
                <w:rFonts w:ascii="Times New Roman" w:hAnsi="Times New Roman"/>
                <w:sz w:val="24"/>
                <w:szCs w:val="24"/>
                <w:lang w:val="uk-UA" w:eastAsia="ru-RU"/>
              </w:rPr>
              <w:t>прийняття регуляторного акта не можуть</w:t>
            </w:r>
            <w:r>
              <w:rPr>
                <w:rFonts w:ascii="Times New Roman" w:hAnsi="Times New Roman"/>
                <w:sz w:val="24"/>
                <w:szCs w:val="24"/>
                <w:lang w:val="uk-UA" w:eastAsia="ru-RU"/>
              </w:rPr>
              <w:t xml:space="preserve"> </w:t>
            </w:r>
            <w:r w:rsidRPr="00326CDF">
              <w:rPr>
                <w:rFonts w:ascii="Times New Roman" w:hAnsi="Times New Roman"/>
                <w:sz w:val="24"/>
                <w:szCs w:val="24"/>
                <w:lang w:val="uk-UA" w:eastAsia="ru-RU"/>
              </w:rPr>
              <w:t>бути</w:t>
            </w:r>
            <w:r>
              <w:rPr>
                <w:rFonts w:ascii="Times New Roman" w:hAnsi="Times New Roman"/>
                <w:sz w:val="24"/>
                <w:szCs w:val="24"/>
                <w:lang w:val="uk-UA" w:eastAsia="ru-RU"/>
              </w:rPr>
              <w:t xml:space="preserve"> </w:t>
            </w:r>
            <w:r w:rsidRPr="00326CDF">
              <w:rPr>
                <w:rFonts w:ascii="Times New Roman" w:hAnsi="Times New Roman"/>
                <w:sz w:val="24"/>
                <w:szCs w:val="24"/>
                <w:lang w:val="uk-UA" w:eastAsia="ru-RU"/>
              </w:rPr>
              <w:t>досягнуті (проблема продовжує</w:t>
            </w:r>
            <w:r>
              <w:rPr>
                <w:rFonts w:ascii="Times New Roman" w:hAnsi="Times New Roman"/>
                <w:sz w:val="24"/>
                <w:szCs w:val="24"/>
                <w:lang w:val="uk-UA" w:eastAsia="ru-RU"/>
              </w:rPr>
              <w:t xml:space="preserve"> </w:t>
            </w:r>
            <w:r w:rsidRPr="00326CDF">
              <w:rPr>
                <w:rFonts w:ascii="Times New Roman" w:hAnsi="Times New Roman"/>
                <w:sz w:val="24"/>
                <w:szCs w:val="24"/>
                <w:lang w:val="uk-UA" w:eastAsia="ru-RU"/>
              </w:rPr>
              <w:t>існувати).</w:t>
            </w:r>
          </w:p>
        </w:tc>
      </w:tr>
      <w:tr w:rsidR="00762F28" w:rsidRPr="00326CDF" w14:paraId="6DDDFC92" w14:textId="77777777" w:rsidTr="00792BBD">
        <w:tc>
          <w:tcPr>
            <w:tcW w:w="2943" w:type="dxa"/>
          </w:tcPr>
          <w:p w14:paraId="5A54A198" w14:textId="77777777" w:rsidR="00762F28" w:rsidRPr="00326CDF" w:rsidRDefault="00762F28" w:rsidP="00792BBD">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2</w:t>
            </w:r>
          </w:p>
        </w:tc>
        <w:tc>
          <w:tcPr>
            <w:tcW w:w="2694" w:type="dxa"/>
          </w:tcPr>
          <w:p w14:paraId="7BC82F70" w14:textId="77777777" w:rsidR="00762F28" w:rsidRPr="00326CDF" w:rsidRDefault="00762F28" w:rsidP="00792BBD">
            <w:pPr>
              <w:spacing w:line="240" w:lineRule="atLeast"/>
              <w:jc w:val="center"/>
              <w:rPr>
                <w:rFonts w:ascii="Times New Roman" w:hAnsi="Times New Roman"/>
                <w:sz w:val="24"/>
                <w:szCs w:val="24"/>
                <w:lang w:val="uk-UA" w:eastAsia="ru-RU"/>
              </w:rPr>
            </w:pPr>
            <w:r w:rsidRPr="00326CDF">
              <w:rPr>
                <w:rFonts w:ascii="Times New Roman" w:hAnsi="Times New Roman"/>
                <w:sz w:val="24"/>
                <w:szCs w:val="24"/>
                <w:lang w:val="uk-UA" w:eastAsia="ru-RU"/>
              </w:rPr>
              <w:t>4</w:t>
            </w:r>
          </w:p>
        </w:tc>
        <w:tc>
          <w:tcPr>
            <w:tcW w:w="3969" w:type="dxa"/>
          </w:tcPr>
          <w:p w14:paraId="49D0E495" w14:textId="77777777" w:rsidR="00762F28" w:rsidRPr="00326CDF" w:rsidRDefault="00762F28" w:rsidP="00792BBD">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цілі прийняття регуляторного акта можуть бути досягнуті повною мірою (проблема більше існувати не буде)</w:t>
            </w:r>
          </w:p>
        </w:tc>
      </w:tr>
    </w:tbl>
    <w:p w14:paraId="60AAAD48" w14:textId="77777777" w:rsidR="00762F28" w:rsidRPr="00326CDF" w:rsidRDefault="00762F28" w:rsidP="00762F28">
      <w:pPr>
        <w:spacing w:after="0" w:line="240" w:lineRule="atLeast"/>
        <w:jc w:val="both"/>
        <w:rPr>
          <w:rFonts w:ascii="Times New Roman" w:hAnsi="Times New Roman"/>
          <w:sz w:val="24"/>
          <w:szCs w:val="24"/>
          <w:lang w:val="uk-UA" w:eastAsia="ru-RU"/>
        </w:rPr>
      </w:pPr>
    </w:p>
    <w:p w14:paraId="0EC69979" w14:textId="6A2E57E9" w:rsidR="00762F28" w:rsidRPr="00326CDF" w:rsidRDefault="00A91739" w:rsidP="00762F28">
      <w:pPr>
        <w:spacing w:after="0" w:line="240" w:lineRule="atLeast"/>
        <w:jc w:val="both"/>
        <w:rPr>
          <w:rFonts w:ascii="Times New Roman" w:hAnsi="Times New Roman"/>
          <w:sz w:val="24"/>
          <w:szCs w:val="24"/>
          <w:lang w:val="uk-UA" w:eastAsia="ru-RU"/>
        </w:rPr>
      </w:pPr>
      <w:r>
        <w:rPr>
          <w:rFonts w:ascii="Times New Roman" w:hAnsi="Times New Roman"/>
          <w:sz w:val="24"/>
          <w:szCs w:val="24"/>
          <w:lang w:val="uk-UA" w:eastAsia="ru-RU"/>
        </w:rPr>
        <w:t>Вибір н</w:t>
      </w:r>
      <w:r w:rsidR="00762F28" w:rsidRPr="00326CDF">
        <w:rPr>
          <w:rFonts w:ascii="Times New Roman" w:hAnsi="Times New Roman"/>
          <w:sz w:val="24"/>
          <w:szCs w:val="24"/>
          <w:lang w:val="uk-UA" w:eastAsia="ru-RU"/>
        </w:rPr>
        <w:t>айбільш оптимального</w:t>
      </w:r>
      <w:r>
        <w:rPr>
          <w:rFonts w:ascii="Times New Roman" w:hAnsi="Times New Roman"/>
          <w:sz w:val="24"/>
          <w:szCs w:val="24"/>
          <w:lang w:val="uk-UA" w:eastAsia="ru-RU"/>
        </w:rPr>
        <w:t xml:space="preserve"> </w:t>
      </w:r>
      <w:r w:rsidRPr="00A91739">
        <w:rPr>
          <w:rFonts w:ascii="Times New Roman" w:hAnsi="Times New Roman"/>
          <w:sz w:val="24"/>
          <w:szCs w:val="24"/>
          <w:lang w:eastAsia="ru-RU"/>
        </w:rPr>
        <w:t>альтернативного </w:t>
      </w:r>
      <w:r w:rsidR="00762F28" w:rsidRPr="00326CDF">
        <w:rPr>
          <w:rFonts w:ascii="Times New Roman" w:hAnsi="Times New Roman"/>
          <w:sz w:val="24"/>
          <w:szCs w:val="24"/>
          <w:lang w:val="uk-UA" w:eastAsia="ru-RU"/>
        </w:rPr>
        <w:t xml:space="preserve">способу досягнення цілей </w:t>
      </w:r>
    </w:p>
    <w:p w14:paraId="73FA6329" w14:textId="77777777" w:rsidR="00762F28" w:rsidRPr="00326CDF" w:rsidRDefault="00762F28" w:rsidP="00762F28">
      <w:pPr>
        <w:spacing w:after="0" w:line="240" w:lineRule="atLeast"/>
        <w:jc w:val="both"/>
        <w:rPr>
          <w:rFonts w:ascii="Times New Roman" w:hAnsi="Times New Roman"/>
          <w:sz w:val="24"/>
          <w:szCs w:val="24"/>
          <w:lang w:val="uk-UA" w:eastAsia="ru-RU"/>
        </w:rPr>
      </w:pPr>
    </w:p>
    <w:tbl>
      <w:tblPr>
        <w:tblStyle w:val="a4"/>
        <w:tblW w:w="9571" w:type="dxa"/>
        <w:tblLayout w:type="fixed"/>
        <w:tblLook w:val="04A0" w:firstRow="1" w:lastRow="0" w:firstColumn="1" w:lastColumn="0" w:noHBand="0" w:noVBand="1"/>
      </w:tblPr>
      <w:tblGrid>
        <w:gridCol w:w="2263"/>
        <w:gridCol w:w="3374"/>
        <w:gridCol w:w="1559"/>
        <w:gridCol w:w="2375"/>
      </w:tblGrid>
      <w:tr w:rsidR="00762F28" w:rsidRPr="00326CDF" w14:paraId="3D58F81F" w14:textId="77777777" w:rsidTr="00743F4A">
        <w:tc>
          <w:tcPr>
            <w:tcW w:w="2263" w:type="dxa"/>
          </w:tcPr>
          <w:p w14:paraId="67BB228A" w14:textId="77777777" w:rsidR="00762F28" w:rsidRPr="00326CDF" w:rsidRDefault="00762F28" w:rsidP="00792BBD">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Рейтинг результативності</w:t>
            </w:r>
          </w:p>
        </w:tc>
        <w:tc>
          <w:tcPr>
            <w:tcW w:w="3374" w:type="dxa"/>
          </w:tcPr>
          <w:p w14:paraId="1128F1B6" w14:textId="77777777" w:rsidR="00762F28" w:rsidRPr="00326CDF" w:rsidRDefault="00762F28" w:rsidP="00792BBD">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Вигоди (підсумок)</w:t>
            </w:r>
          </w:p>
        </w:tc>
        <w:tc>
          <w:tcPr>
            <w:tcW w:w="1559" w:type="dxa"/>
          </w:tcPr>
          <w:p w14:paraId="6ACD83F8" w14:textId="77777777" w:rsidR="00762F28" w:rsidRPr="00326CDF" w:rsidRDefault="00762F28" w:rsidP="00792BBD">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Витрати (підсумок)</w:t>
            </w:r>
          </w:p>
        </w:tc>
        <w:tc>
          <w:tcPr>
            <w:tcW w:w="2375" w:type="dxa"/>
          </w:tcPr>
          <w:p w14:paraId="694CAB6A" w14:textId="77777777" w:rsidR="00762F28" w:rsidRPr="00326CDF" w:rsidRDefault="00762F28" w:rsidP="00792BBD">
            <w:pPr>
              <w:spacing w:line="240" w:lineRule="atLeast"/>
              <w:jc w:val="center"/>
              <w:rPr>
                <w:rFonts w:ascii="Times New Roman" w:hAnsi="Times New Roman"/>
                <w:b/>
                <w:sz w:val="24"/>
                <w:szCs w:val="24"/>
                <w:lang w:val="uk-UA" w:eastAsia="ru-RU"/>
              </w:rPr>
            </w:pPr>
            <w:r w:rsidRPr="00326CDF">
              <w:rPr>
                <w:rFonts w:ascii="Times New Roman" w:hAnsi="Times New Roman"/>
                <w:b/>
                <w:sz w:val="24"/>
                <w:szCs w:val="24"/>
                <w:lang w:val="uk-UA" w:eastAsia="ru-RU"/>
              </w:rPr>
              <w:t>Обґрунтування відповідного місця альтернативи у рейтингу</w:t>
            </w:r>
          </w:p>
        </w:tc>
      </w:tr>
      <w:tr w:rsidR="00762F28" w:rsidRPr="00326CDF" w14:paraId="3296BE79" w14:textId="77777777" w:rsidTr="00743F4A">
        <w:tc>
          <w:tcPr>
            <w:tcW w:w="2263" w:type="dxa"/>
          </w:tcPr>
          <w:p w14:paraId="19338558" w14:textId="77777777" w:rsidR="00762F28" w:rsidRPr="00326CDF" w:rsidRDefault="00762F28" w:rsidP="00792BBD">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1</w:t>
            </w:r>
          </w:p>
        </w:tc>
        <w:tc>
          <w:tcPr>
            <w:tcW w:w="3374" w:type="dxa"/>
          </w:tcPr>
          <w:p w14:paraId="688F50C4" w14:textId="77777777" w:rsidR="00762F28" w:rsidRPr="00326CDF" w:rsidRDefault="00762F28" w:rsidP="00792BBD">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відсутні</w:t>
            </w:r>
          </w:p>
        </w:tc>
        <w:tc>
          <w:tcPr>
            <w:tcW w:w="1559" w:type="dxa"/>
          </w:tcPr>
          <w:p w14:paraId="5D1A5A33" w14:textId="77777777" w:rsidR="00762F28" w:rsidRPr="00326CDF" w:rsidRDefault="00762F28" w:rsidP="00792BBD">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На рівні існуючих</w:t>
            </w:r>
          </w:p>
        </w:tc>
        <w:tc>
          <w:tcPr>
            <w:tcW w:w="2375" w:type="dxa"/>
          </w:tcPr>
          <w:p w14:paraId="57033F0D" w14:textId="77777777" w:rsidR="00762F28" w:rsidRPr="00326CDF" w:rsidRDefault="00762F28" w:rsidP="00792BBD">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Проблема продовжує існувати і залишається не вирішеною, цілі не досягнуто.</w:t>
            </w:r>
          </w:p>
        </w:tc>
      </w:tr>
      <w:tr w:rsidR="00762F28" w:rsidRPr="00326CDF" w14:paraId="07283FB4" w14:textId="77777777" w:rsidTr="00743F4A">
        <w:tc>
          <w:tcPr>
            <w:tcW w:w="2263" w:type="dxa"/>
          </w:tcPr>
          <w:p w14:paraId="5C15FF3F" w14:textId="77777777" w:rsidR="00762F28" w:rsidRPr="00326CDF" w:rsidRDefault="00762F28" w:rsidP="00792BBD">
            <w:pPr>
              <w:spacing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Альтернатива 2</w:t>
            </w:r>
          </w:p>
        </w:tc>
        <w:tc>
          <w:tcPr>
            <w:tcW w:w="3374" w:type="dxa"/>
          </w:tcPr>
          <w:p w14:paraId="52EE052D" w14:textId="6E84E654" w:rsidR="00762F28" w:rsidRPr="00326CDF" w:rsidRDefault="00762F28" w:rsidP="00792BBD">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Збільшення дохідної частини бюджету міста. </w:t>
            </w:r>
            <w:r w:rsidR="006C63EC">
              <w:rPr>
                <w:rFonts w:ascii="Times New Roman" w:hAnsi="Times New Roman"/>
                <w:sz w:val="24"/>
                <w:szCs w:val="24"/>
                <w:lang w:val="uk-UA" w:eastAsia="ru-RU"/>
              </w:rPr>
              <w:t>В</w:t>
            </w:r>
            <w:r w:rsidR="006C63EC" w:rsidRPr="006C63EC">
              <w:rPr>
                <w:rFonts w:ascii="Times New Roman" w:hAnsi="Times New Roman"/>
                <w:sz w:val="24"/>
                <w:szCs w:val="24"/>
                <w:lang w:val="uk-UA" w:eastAsia="ru-RU"/>
              </w:rPr>
              <w:t>становлення прозорих,</w:t>
            </w:r>
            <w:r w:rsidR="006C63EC">
              <w:rPr>
                <w:rFonts w:ascii="Times New Roman" w:hAnsi="Times New Roman"/>
                <w:sz w:val="24"/>
                <w:szCs w:val="24"/>
                <w:lang w:val="uk-UA" w:eastAsia="ru-RU"/>
              </w:rPr>
              <w:t xml:space="preserve"> </w:t>
            </w:r>
            <w:r w:rsidR="006C63EC" w:rsidRPr="006C63EC">
              <w:rPr>
                <w:rFonts w:ascii="Times New Roman" w:hAnsi="Times New Roman"/>
                <w:sz w:val="24"/>
                <w:szCs w:val="24"/>
                <w:lang w:val="uk-UA" w:eastAsia="ru-RU"/>
              </w:rPr>
              <w:t>економічно обґрунтованих та соціально-справедливих розмірів ставок</w:t>
            </w:r>
          </w:p>
        </w:tc>
        <w:tc>
          <w:tcPr>
            <w:tcW w:w="1559" w:type="dxa"/>
          </w:tcPr>
          <w:p w14:paraId="104981C4" w14:textId="77777777" w:rsidR="00762F28" w:rsidRPr="00326CDF" w:rsidRDefault="00762F28" w:rsidP="00792BBD">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На рівні існуючих</w:t>
            </w:r>
          </w:p>
        </w:tc>
        <w:tc>
          <w:tcPr>
            <w:tcW w:w="2375" w:type="dxa"/>
          </w:tcPr>
          <w:p w14:paraId="6F03FDB0" w14:textId="77777777" w:rsidR="00762F28" w:rsidRPr="00326CDF" w:rsidRDefault="00762F28" w:rsidP="00792BBD">
            <w:pPr>
              <w:spacing w:line="240" w:lineRule="atLeast"/>
              <w:jc w:val="both"/>
              <w:rPr>
                <w:rFonts w:ascii="Times New Roman" w:hAnsi="Times New Roman"/>
                <w:sz w:val="24"/>
                <w:szCs w:val="24"/>
                <w:lang w:val="uk-UA" w:eastAsia="ru-RU"/>
              </w:rPr>
            </w:pPr>
            <w:r w:rsidRPr="00326CDF">
              <w:rPr>
                <w:rFonts w:ascii="Times New Roman" w:hAnsi="Times New Roman"/>
                <w:sz w:val="24"/>
                <w:szCs w:val="24"/>
                <w:lang w:val="uk-UA" w:eastAsia="ru-RU"/>
              </w:rPr>
              <w:t>Сприяє досягненню цілей регулювання, повністю вирішують проблему.</w:t>
            </w:r>
          </w:p>
        </w:tc>
      </w:tr>
    </w:tbl>
    <w:p w14:paraId="2E208C1F" w14:textId="77777777" w:rsidR="00762F28" w:rsidRPr="00326CDF" w:rsidRDefault="00762F28" w:rsidP="00762F28">
      <w:pPr>
        <w:spacing w:after="0" w:line="240" w:lineRule="atLeast"/>
        <w:jc w:val="both"/>
        <w:rPr>
          <w:rFonts w:ascii="Times New Roman" w:hAnsi="Times New Roman"/>
          <w:sz w:val="24"/>
          <w:szCs w:val="24"/>
          <w:lang w:val="uk-UA" w:eastAsia="ru-RU"/>
        </w:rPr>
      </w:pPr>
    </w:p>
    <w:p w14:paraId="31AC4FCA" w14:textId="77777777" w:rsidR="00762F28" w:rsidRPr="00326CDF" w:rsidRDefault="00762F28" w:rsidP="00762F28">
      <w:pPr>
        <w:spacing w:after="0" w:line="240" w:lineRule="atLeast"/>
        <w:jc w:val="both"/>
        <w:rPr>
          <w:rFonts w:ascii="Times New Roman" w:hAnsi="Times New Roman"/>
          <w:sz w:val="24"/>
          <w:szCs w:val="24"/>
          <w:lang w:val="uk-UA" w:eastAsia="ru-RU"/>
        </w:rPr>
      </w:pPr>
    </w:p>
    <w:tbl>
      <w:tblPr>
        <w:tblStyle w:val="a4"/>
        <w:tblW w:w="0" w:type="auto"/>
        <w:tblLook w:val="04A0" w:firstRow="1" w:lastRow="0" w:firstColumn="1" w:lastColumn="0" w:noHBand="0" w:noVBand="1"/>
      </w:tblPr>
      <w:tblGrid>
        <w:gridCol w:w="3082"/>
        <w:gridCol w:w="3157"/>
        <w:gridCol w:w="3106"/>
      </w:tblGrid>
      <w:tr w:rsidR="00762F28" w:rsidRPr="00326CDF" w14:paraId="7E131C34" w14:textId="77777777" w:rsidTr="00792BBD">
        <w:tc>
          <w:tcPr>
            <w:tcW w:w="3190" w:type="dxa"/>
          </w:tcPr>
          <w:p w14:paraId="3A7DB9A5" w14:textId="77777777" w:rsidR="00762F28" w:rsidRPr="00326CDF" w:rsidRDefault="00762F28" w:rsidP="00792BBD">
            <w:pPr>
              <w:spacing w:line="240" w:lineRule="atLeast"/>
              <w:jc w:val="center"/>
              <w:rPr>
                <w:rFonts w:ascii="Times New Roman" w:hAnsi="Times New Roman" w:cs="Times New Roman"/>
                <w:b/>
                <w:sz w:val="24"/>
                <w:szCs w:val="24"/>
                <w:lang w:val="uk-UA" w:eastAsia="ru-RU"/>
              </w:rPr>
            </w:pPr>
            <w:r w:rsidRPr="00326CDF">
              <w:rPr>
                <w:rFonts w:ascii="Times New Roman" w:hAnsi="Times New Roman" w:cs="Times New Roman"/>
                <w:b/>
                <w:color w:val="000000"/>
                <w:sz w:val="24"/>
                <w:szCs w:val="24"/>
                <w:shd w:val="clear" w:color="auto" w:fill="FFFFFF"/>
                <w:lang w:val="uk-UA"/>
              </w:rPr>
              <w:lastRenderedPageBreak/>
              <w:t>Рейтинг</w:t>
            </w:r>
          </w:p>
        </w:tc>
        <w:tc>
          <w:tcPr>
            <w:tcW w:w="3190" w:type="dxa"/>
          </w:tcPr>
          <w:p w14:paraId="0447D0CD" w14:textId="77777777" w:rsidR="00762F28" w:rsidRPr="00326CDF" w:rsidRDefault="00762F28" w:rsidP="00792BBD">
            <w:pPr>
              <w:spacing w:line="240" w:lineRule="atLeast"/>
              <w:jc w:val="center"/>
              <w:rPr>
                <w:rFonts w:ascii="Times New Roman" w:hAnsi="Times New Roman" w:cs="Times New Roman"/>
                <w:b/>
                <w:sz w:val="24"/>
                <w:szCs w:val="24"/>
                <w:lang w:val="uk-UA" w:eastAsia="ru-RU"/>
              </w:rPr>
            </w:pPr>
            <w:r w:rsidRPr="00326CDF">
              <w:rPr>
                <w:rFonts w:ascii="Times New Roman" w:hAnsi="Times New Roman" w:cs="Times New Roman"/>
                <w:b/>
                <w:color w:val="000000"/>
                <w:sz w:val="24"/>
                <w:szCs w:val="24"/>
                <w:shd w:val="clear" w:color="auto" w:fill="FFFFFF"/>
                <w:lang w:val="uk-UA"/>
              </w:rPr>
              <w:t>Аргументи</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щодо</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переваги</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обраної</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альтернативи/причини відмови</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від</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альтернативи</w:t>
            </w:r>
          </w:p>
        </w:tc>
        <w:tc>
          <w:tcPr>
            <w:tcW w:w="3191" w:type="dxa"/>
          </w:tcPr>
          <w:p w14:paraId="5222047D" w14:textId="77777777" w:rsidR="00762F28" w:rsidRPr="00326CDF" w:rsidRDefault="00762F28" w:rsidP="00792BBD">
            <w:pPr>
              <w:spacing w:line="240" w:lineRule="atLeast"/>
              <w:jc w:val="center"/>
              <w:rPr>
                <w:rFonts w:ascii="Times New Roman" w:hAnsi="Times New Roman" w:cs="Times New Roman"/>
                <w:b/>
                <w:sz w:val="24"/>
                <w:szCs w:val="24"/>
                <w:lang w:val="uk-UA" w:eastAsia="ru-RU"/>
              </w:rPr>
            </w:pPr>
            <w:r w:rsidRPr="00326CDF">
              <w:rPr>
                <w:rFonts w:ascii="Times New Roman" w:hAnsi="Times New Roman" w:cs="Times New Roman"/>
                <w:b/>
                <w:color w:val="000000"/>
                <w:sz w:val="24"/>
                <w:szCs w:val="24"/>
                <w:shd w:val="clear" w:color="auto" w:fill="FFFFFF"/>
                <w:lang w:val="uk-UA"/>
              </w:rPr>
              <w:t>Оцінка</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ризику</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зовнішніх</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чинників на дію</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запропонованого регуляторного акта</w:t>
            </w:r>
          </w:p>
        </w:tc>
      </w:tr>
      <w:tr w:rsidR="00762F28" w:rsidRPr="00960FD2" w14:paraId="79D2DE32" w14:textId="77777777" w:rsidTr="00792BBD">
        <w:tc>
          <w:tcPr>
            <w:tcW w:w="3190" w:type="dxa"/>
          </w:tcPr>
          <w:p w14:paraId="3E2DED34" w14:textId="77777777" w:rsidR="00762F28" w:rsidRPr="00960FD2" w:rsidRDefault="00762F28" w:rsidP="00792BBD">
            <w:pPr>
              <w:spacing w:line="240" w:lineRule="atLeast"/>
              <w:jc w:val="both"/>
              <w:rPr>
                <w:rFonts w:ascii="Times New Roman" w:hAnsi="Times New Roman"/>
                <w:b/>
                <w:sz w:val="24"/>
                <w:szCs w:val="24"/>
                <w:lang w:val="uk-UA" w:eastAsia="ru-RU"/>
              </w:rPr>
            </w:pPr>
            <w:r w:rsidRPr="00960FD2">
              <w:rPr>
                <w:rFonts w:ascii="Times New Roman" w:hAnsi="Times New Roman"/>
                <w:b/>
                <w:sz w:val="24"/>
                <w:szCs w:val="24"/>
                <w:lang w:val="uk-UA" w:eastAsia="ru-RU"/>
              </w:rPr>
              <w:t>Альтернатива 1</w:t>
            </w:r>
          </w:p>
        </w:tc>
        <w:tc>
          <w:tcPr>
            <w:tcW w:w="3190" w:type="dxa"/>
          </w:tcPr>
          <w:p w14:paraId="02F1B68A" w14:textId="63B9EF17" w:rsidR="00762F28" w:rsidRPr="00960FD2" w:rsidRDefault="00EA6562" w:rsidP="00792BBD">
            <w:pPr>
              <w:spacing w:line="240" w:lineRule="atLeast"/>
              <w:jc w:val="both"/>
              <w:rPr>
                <w:rFonts w:ascii="Times New Roman" w:hAnsi="Times New Roman"/>
                <w:sz w:val="24"/>
                <w:szCs w:val="24"/>
                <w:lang w:val="uk-UA" w:eastAsia="ru-RU"/>
              </w:rPr>
            </w:pPr>
            <w:r w:rsidRPr="00960FD2">
              <w:rPr>
                <w:rFonts w:ascii="Times New Roman" w:hAnsi="Times New Roman"/>
                <w:sz w:val="24"/>
                <w:szCs w:val="24"/>
                <w:lang w:val="uk-UA" w:eastAsia="ru-RU"/>
              </w:rPr>
              <w:t>Існування проблеми</w:t>
            </w:r>
          </w:p>
        </w:tc>
        <w:tc>
          <w:tcPr>
            <w:tcW w:w="3191" w:type="dxa"/>
          </w:tcPr>
          <w:p w14:paraId="0DF48D06" w14:textId="77777777" w:rsidR="00762F28" w:rsidRPr="00960FD2" w:rsidRDefault="00762F28" w:rsidP="00792BBD">
            <w:pPr>
              <w:spacing w:line="240" w:lineRule="atLeast"/>
              <w:jc w:val="both"/>
              <w:rPr>
                <w:rFonts w:ascii="Times New Roman" w:hAnsi="Times New Roman"/>
                <w:sz w:val="24"/>
                <w:szCs w:val="24"/>
                <w:lang w:val="uk-UA" w:eastAsia="ru-RU"/>
              </w:rPr>
            </w:pPr>
            <w:r w:rsidRPr="00960FD2">
              <w:rPr>
                <w:rFonts w:ascii="Times New Roman" w:hAnsi="Times New Roman"/>
                <w:sz w:val="24"/>
                <w:szCs w:val="24"/>
                <w:lang w:val="uk-UA" w:eastAsia="ru-RU"/>
              </w:rPr>
              <w:t>Зовнішні чинники відсутні</w:t>
            </w:r>
          </w:p>
        </w:tc>
      </w:tr>
      <w:tr w:rsidR="00762F28" w:rsidRPr="00960FD2" w14:paraId="30C008F8" w14:textId="77777777" w:rsidTr="00792BBD">
        <w:tc>
          <w:tcPr>
            <w:tcW w:w="3190" w:type="dxa"/>
          </w:tcPr>
          <w:p w14:paraId="29A30BCB" w14:textId="77777777" w:rsidR="00762F28" w:rsidRPr="00960FD2" w:rsidRDefault="00762F28" w:rsidP="00792BBD">
            <w:pPr>
              <w:spacing w:line="240" w:lineRule="atLeast"/>
              <w:jc w:val="both"/>
              <w:rPr>
                <w:rFonts w:ascii="Times New Roman" w:hAnsi="Times New Roman"/>
                <w:b/>
                <w:sz w:val="24"/>
                <w:szCs w:val="24"/>
                <w:lang w:val="uk-UA" w:eastAsia="ru-RU"/>
              </w:rPr>
            </w:pPr>
            <w:r w:rsidRPr="00960FD2">
              <w:rPr>
                <w:rFonts w:ascii="Times New Roman" w:hAnsi="Times New Roman"/>
                <w:b/>
                <w:sz w:val="24"/>
                <w:szCs w:val="24"/>
                <w:lang w:val="uk-UA" w:eastAsia="ru-RU"/>
              </w:rPr>
              <w:t>Альтернатива 2</w:t>
            </w:r>
          </w:p>
        </w:tc>
        <w:tc>
          <w:tcPr>
            <w:tcW w:w="3190" w:type="dxa"/>
          </w:tcPr>
          <w:p w14:paraId="6F082650" w14:textId="750D6F2B" w:rsidR="00762F28" w:rsidRPr="00960FD2" w:rsidRDefault="00EA6562" w:rsidP="00792BBD">
            <w:pPr>
              <w:spacing w:line="240" w:lineRule="atLeast"/>
              <w:jc w:val="both"/>
              <w:rPr>
                <w:rFonts w:ascii="Times New Roman" w:hAnsi="Times New Roman"/>
                <w:sz w:val="24"/>
                <w:szCs w:val="24"/>
                <w:lang w:val="uk-UA" w:eastAsia="ru-RU"/>
              </w:rPr>
            </w:pPr>
            <w:r w:rsidRPr="00960FD2">
              <w:rPr>
                <w:rFonts w:ascii="Times New Roman" w:hAnsi="Times New Roman"/>
                <w:sz w:val="24"/>
                <w:szCs w:val="24"/>
                <w:lang w:val="uk-UA" w:eastAsia="ru-RU"/>
              </w:rPr>
              <w:t>Вирішення проблеми</w:t>
            </w:r>
          </w:p>
        </w:tc>
        <w:tc>
          <w:tcPr>
            <w:tcW w:w="3191" w:type="dxa"/>
          </w:tcPr>
          <w:p w14:paraId="26B2B46A" w14:textId="27749720" w:rsidR="00762F28" w:rsidRPr="00960FD2" w:rsidRDefault="00EA6562" w:rsidP="00792BBD">
            <w:pPr>
              <w:spacing w:line="240" w:lineRule="atLeast"/>
              <w:jc w:val="both"/>
              <w:rPr>
                <w:rFonts w:ascii="Times New Roman" w:hAnsi="Times New Roman"/>
                <w:sz w:val="24"/>
                <w:szCs w:val="24"/>
                <w:lang w:val="uk-UA" w:eastAsia="ru-RU"/>
              </w:rPr>
            </w:pPr>
            <w:r w:rsidRPr="00960FD2">
              <w:rPr>
                <w:rFonts w:ascii="Times New Roman" w:hAnsi="Times New Roman"/>
                <w:sz w:val="24"/>
                <w:szCs w:val="24"/>
                <w:lang w:val="uk-UA" w:eastAsia="ru-RU"/>
              </w:rPr>
              <w:t>зміни в законодавстві</w:t>
            </w:r>
          </w:p>
        </w:tc>
      </w:tr>
    </w:tbl>
    <w:p w14:paraId="5224F05A" w14:textId="77777777" w:rsidR="00762F28" w:rsidRPr="00960FD2" w:rsidRDefault="00762F28" w:rsidP="00762F28">
      <w:pPr>
        <w:spacing w:after="0" w:line="240" w:lineRule="atLeast"/>
        <w:jc w:val="both"/>
        <w:rPr>
          <w:rFonts w:ascii="Times New Roman" w:hAnsi="Times New Roman"/>
          <w:sz w:val="24"/>
          <w:szCs w:val="24"/>
          <w:lang w:val="uk-UA" w:eastAsia="ru-RU"/>
        </w:rPr>
      </w:pPr>
    </w:p>
    <w:p w14:paraId="35CC0B3B" w14:textId="77777777" w:rsidR="00762F28" w:rsidRPr="00326CDF" w:rsidRDefault="00762F28" w:rsidP="00762F28">
      <w:pPr>
        <w:spacing w:after="0" w:line="240" w:lineRule="atLeast"/>
        <w:jc w:val="both"/>
        <w:rPr>
          <w:rFonts w:ascii="Times New Roman" w:hAnsi="Times New Roman" w:cs="Times New Roman"/>
          <w:sz w:val="24"/>
          <w:szCs w:val="24"/>
          <w:lang w:val="uk-UA" w:eastAsia="ru-RU"/>
        </w:rPr>
      </w:pPr>
    </w:p>
    <w:p w14:paraId="6FD7B896" w14:textId="77777777" w:rsidR="00762F28" w:rsidRPr="00326CDF" w:rsidRDefault="00762F28" w:rsidP="00762F28">
      <w:pPr>
        <w:spacing w:after="0" w:line="240" w:lineRule="atLeast"/>
        <w:jc w:val="both"/>
        <w:rPr>
          <w:rFonts w:ascii="Times New Roman" w:hAnsi="Times New Roman" w:cs="Times New Roman"/>
          <w:b/>
          <w:sz w:val="24"/>
          <w:szCs w:val="24"/>
          <w:lang w:val="uk-UA" w:eastAsia="ru-RU"/>
        </w:rPr>
      </w:pPr>
      <w:r w:rsidRPr="00326CDF">
        <w:rPr>
          <w:rFonts w:ascii="Times New Roman" w:hAnsi="Times New Roman" w:cs="Times New Roman"/>
          <w:b/>
          <w:color w:val="000000"/>
          <w:sz w:val="24"/>
          <w:szCs w:val="24"/>
          <w:shd w:val="clear" w:color="auto" w:fill="FFFFFF"/>
          <w:lang w:val="uk-UA"/>
        </w:rPr>
        <w:t>4. Механізм, який</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пропонується</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застосувати для розв'язання</w:t>
      </w:r>
      <w:r>
        <w:rPr>
          <w:rFonts w:ascii="Times New Roman" w:hAnsi="Times New Roman" w:cs="Times New Roman"/>
          <w:b/>
          <w:color w:val="000000"/>
          <w:sz w:val="24"/>
          <w:szCs w:val="24"/>
          <w:shd w:val="clear" w:color="auto" w:fill="FFFFFF"/>
          <w:lang w:val="uk-UA"/>
        </w:rPr>
        <w:t xml:space="preserve"> </w:t>
      </w:r>
      <w:r w:rsidRPr="00326CDF">
        <w:rPr>
          <w:rFonts w:ascii="Times New Roman" w:hAnsi="Times New Roman" w:cs="Times New Roman"/>
          <w:b/>
          <w:color w:val="000000"/>
          <w:sz w:val="24"/>
          <w:szCs w:val="24"/>
          <w:shd w:val="clear" w:color="auto" w:fill="FFFFFF"/>
          <w:lang w:val="uk-UA"/>
        </w:rPr>
        <w:t>проблеми, і відповідні заходи.</w:t>
      </w:r>
    </w:p>
    <w:p w14:paraId="41D150BF"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p>
    <w:p w14:paraId="16138BC7"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Прийняття вищевказаного рішення забезпечить ефективну діяльність юридичних та фізичних осіб та дотриманням їх вимог діючих нормативно-правових актів. Запропоноване рішення забезпечить досягнення цілей регулювання шляхом чіткого встановлення ставок плати, регламентації порядку її справляння, сприятиме забезпеченню вчасного та повного надходження коштів до місцевого бюджету й уникненню порушень вимог чинного законодавства України. </w:t>
      </w:r>
    </w:p>
    <w:p w14:paraId="06E60359" w14:textId="40A17C38" w:rsidR="00762F28" w:rsidRPr="00326CDF" w:rsidRDefault="00762F28" w:rsidP="00762F28">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Основним принципом даного регуляторного акту є дотримання прав і законних інтересів суб’єктів господарювання, забезпечення прозорості і вільності доступу до інформації щодо визначення порядку та розміру плати за землю на території </w:t>
      </w:r>
      <w:r w:rsidR="002C3E3D">
        <w:rPr>
          <w:rFonts w:ascii="Times New Roman" w:hAnsi="Times New Roman"/>
          <w:sz w:val="24"/>
          <w:szCs w:val="24"/>
          <w:lang w:val="uk-UA" w:eastAsia="ru-RU"/>
        </w:rPr>
        <w:t>Боярської</w:t>
      </w:r>
      <w:r w:rsidRPr="00326CDF">
        <w:rPr>
          <w:rFonts w:ascii="Times New Roman" w:hAnsi="Times New Roman"/>
          <w:sz w:val="24"/>
          <w:szCs w:val="24"/>
          <w:lang w:val="uk-UA" w:eastAsia="ru-RU"/>
        </w:rPr>
        <w:t xml:space="preserve"> міської</w:t>
      </w:r>
      <w:r w:rsidR="002C3E3D">
        <w:rPr>
          <w:rFonts w:ascii="Times New Roman" w:hAnsi="Times New Roman"/>
          <w:sz w:val="24"/>
          <w:szCs w:val="24"/>
          <w:lang w:val="uk-UA" w:eastAsia="ru-RU"/>
        </w:rPr>
        <w:t xml:space="preserve"> територіальної</w:t>
      </w:r>
      <w:r w:rsidRPr="00326CDF">
        <w:rPr>
          <w:rFonts w:ascii="Times New Roman" w:hAnsi="Times New Roman"/>
          <w:sz w:val="24"/>
          <w:szCs w:val="24"/>
          <w:lang w:val="uk-UA" w:eastAsia="ru-RU"/>
        </w:rPr>
        <w:t xml:space="preserve"> </w:t>
      </w:r>
      <w:r w:rsidR="002C3E3D">
        <w:rPr>
          <w:rFonts w:ascii="Times New Roman" w:hAnsi="Times New Roman"/>
          <w:sz w:val="24"/>
          <w:szCs w:val="24"/>
          <w:lang w:val="uk-UA" w:eastAsia="ru-RU"/>
        </w:rPr>
        <w:t>громади</w:t>
      </w:r>
      <w:r w:rsidRPr="00326CDF">
        <w:rPr>
          <w:rFonts w:ascii="Times New Roman" w:hAnsi="Times New Roman"/>
          <w:sz w:val="24"/>
          <w:szCs w:val="24"/>
          <w:lang w:val="uk-UA" w:eastAsia="ru-RU"/>
        </w:rPr>
        <w:t xml:space="preserve">. Невідкладне оприлюднення нового регулювання в засобах масової інформації, у процесі громадського обговорення проекту регуляторного акту </w:t>
      </w:r>
      <w:proofErr w:type="spellStart"/>
      <w:r w:rsidRPr="00326CDF">
        <w:rPr>
          <w:rFonts w:ascii="Times New Roman" w:hAnsi="Times New Roman"/>
          <w:sz w:val="24"/>
          <w:szCs w:val="24"/>
          <w:lang w:val="uk-UA" w:eastAsia="ru-RU"/>
        </w:rPr>
        <w:t>надасть</w:t>
      </w:r>
      <w:proofErr w:type="spellEnd"/>
      <w:r w:rsidRPr="00326CDF">
        <w:rPr>
          <w:rFonts w:ascii="Times New Roman" w:hAnsi="Times New Roman"/>
          <w:sz w:val="24"/>
          <w:szCs w:val="24"/>
          <w:lang w:val="uk-UA" w:eastAsia="ru-RU"/>
        </w:rPr>
        <w:t xml:space="preserve"> змогу отримати можливі зауваження та пропозиції від громадськості та досягти взаємної згоди з даного питання. Прийняття на сесії міської ради даного рішення та введення його в дію дозволить впорядкувати механізм регулювання земельних відноси забезпечити у подальшому укладання договорів сервітуту земельних ділянок у відповідності до вимог чинного законодавства України.</w:t>
      </w:r>
    </w:p>
    <w:p w14:paraId="411B2DB2" w14:textId="7C502581" w:rsidR="00762F28" w:rsidRPr="00971855" w:rsidRDefault="00762F28" w:rsidP="00762F28">
      <w:pPr>
        <w:spacing w:after="0" w:line="240" w:lineRule="atLeast"/>
        <w:ind w:firstLine="708"/>
        <w:jc w:val="both"/>
        <w:rPr>
          <w:rFonts w:ascii="Times New Roman" w:hAnsi="Times New Roman"/>
          <w:sz w:val="24"/>
          <w:szCs w:val="24"/>
          <w:lang w:val="uk-UA" w:eastAsia="ru-RU"/>
        </w:rPr>
      </w:pPr>
      <w:r w:rsidRPr="00971855">
        <w:rPr>
          <w:rFonts w:ascii="Times New Roman" w:hAnsi="Times New Roman"/>
          <w:sz w:val="24"/>
          <w:szCs w:val="24"/>
          <w:lang w:val="uk-UA" w:eastAsia="ru-RU"/>
        </w:rPr>
        <w:t xml:space="preserve">Таким чином запропонований </w:t>
      </w:r>
      <w:r w:rsidR="006F3ACC" w:rsidRPr="00971855">
        <w:rPr>
          <w:rFonts w:ascii="Times New Roman" w:hAnsi="Times New Roman"/>
          <w:sz w:val="24"/>
          <w:szCs w:val="24"/>
          <w:lang w:val="uk-UA" w:eastAsia="ru-RU"/>
        </w:rPr>
        <w:t>регуляторний акт покладає обов’язковість виконання його положень усіма учасниками правовідносин у зазначеній сфері.</w:t>
      </w:r>
    </w:p>
    <w:p w14:paraId="4AB4E0A0"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p>
    <w:p w14:paraId="181A4799" w14:textId="77777777" w:rsidR="00762F28" w:rsidRPr="00326CDF" w:rsidRDefault="00762F28" w:rsidP="00762F28">
      <w:pPr>
        <w:spacing w:after="0" w:line="240" w:lineRule="atLeast"/>
        <w:jc w:val="both"/>
        <w:rPr>
          <w:rFonts w:ascii="Times New Roman" w:hAnsi="Times New Roman"/>
          <w:b/>
          <w:sz w:val="24"/>
          <w:szCs w:val="24"/>
          <w:lang w:val="uk-UA" w:eastAsia="ru-RU"/>
        </w:rPr>
      </w:pPr>
      <w:r w:rsidRPr="00326CDF">
        <w:rPr>
          <w:rFonts w:ascii="Times New Roman" w:hAnsi="Times New Roman"/>
          <w:b/>
          <w:sz w:val="24"/>
          <w:szCs w:val="24"/>
          <w:lang w:val="uk-UA" w:eastAsia="ru-RU"/>
        </w:rPr>
        <w:t>5. О</w:t>
      </w:r>
      <w:r>
        <w:rPr>
          <w:rFonts w:ascii="Times New Roman" w:hAnsi="Times New Roman"/>
          <w:b/>
          <w:sz w:val="24"/>
          <w:szCs w:val="24"/>
          <w:lang w:val="uk-UA" w:eastAsia="ru-RU"/>
        </w:rPr>
        <w:t>бґрунту</w:t>
      </w:r>
      <w:r w:rsidRPr="00326CDF">
        <w:rPr>
          <w:rFonts w:ascii="Times New Roman" w:hAnsi="Times New Roman"/>
          <w:b/>
          <w:sz w:val="24"/>
          <w:szCs w:val="24"/>
          <w:lang w:val="uk-UA" w:eastAsia="ru-RU"/>
        </w:rPr>
        <w:t>вання</w:t>
      </w:r>
      <w:r>
        <w:rPr>
          <w:rFonts w:ascii="Times New Roman" w:hAnsi="Times New Roman"/>
          <w:b/>
          <w:sz w:val="24"/>
          <w:szCs w:val="24"/>
          <w:lang w:val="uk-UA" w:eastAsia="ru-RU"/>
        </w:rPr>
        <w:t xml:space="preserve"> </w:t>
      </w:r>
      <w:r w:rsidRPr="00326CDF">
        <w:rPr>
          <w:rFonts w:ascii="Times New Roman" w:hAnsi="Times New Roman"/>
          <w:b/>
          <w:sz w:val="24"/>
          <w:szCs w:val="24"/>
          <w:lang w:val="uk-UA" w:eastAsia="ru-RU"/>
        </w:rPr>
        <w:t>можливостей</w:t>
      </w:r>
      <w:r>
        <w:rPr>
          <w:rFonts w:ascii="Times New Roman" w:hAnsi="Times New Roman"/>
          <w:b/>
          <w:sz w:val="24"/>
          <w:szCs w:val="24"/>
          <w:lang w:val="uk-UA" w:eastAsia="ru-RU"/>
        </w:rPr>
        <w:t xml:space="preserve"> </w:t>
      </w:r>
      <w:r w:rsidRPr="00326CDF">
        <w:rPr>
          <w:rFonts w:ascii="Times New Roman" w:hAnsi="Times New Roman"/>
          <w:b/>
          <w:sz w:val="24"/>
          <w:szCs w:val="24"/>
          <w:lang w:val="uk-UA" w:eastAsia="ru-RU"/>
        </w:rPr>
        <w:t>досягнення</w:t>
      </w:r>
      <w:r>
        <w:rPr>
          <w:rFonts w:ascii="Times New Roman" w:hAnsi="Times New Roman"/>
          <w:b/>
          <w:sz w:val="24"/>
          <w:szCs w:val="24"/>
          <w:lang w:val="uk-UA" w:eastAsia="ru-RU"/>
        </w:rPr>
        <w:t xml:space="preserve"> </w:t>
      </w:r>
      <w:r w:rsidRPr="00326CDF">
        <w:rPr>
          <w:rFonts w:ascii="Times New Roman" w:hAnsi="Times New Roman"/>
          <w:b/>
          <w:sz w:val="24"/>
          <w:szCs w:val="24"/>
          <w:lang w:val="uk-UA" w:eastAsia="ru-RU"/>
        </w:rPr>
        <w:t>визначених</w:t>
      </w:r>
      <w:r>
        <w:rPr>
          <w:rFonts w:ascii="Times New Roman" w:hAnsi="Times New Roman"/>
          <w:b/>
          <w:sz w:val="24"/>
          <w:szCs w:val="24"/>
          <w:lang w:val="uk-UA" w:eastAsia="ru-RU"/>
        </w:rPr>
        <w:t xml:space="preserve"> </w:t>
      </w:r>
      <w:r w:rsidRPr="00326CDF">
        <w:rPr>
          <w:rFonts w:ascii="Times New Roman" w:hAnsi="Times New Roman"/>
          <w:b/>
          <w:sz w:val="24"/>
          <w:szCs w:val="24"/>
          <w:lang w:val="uk-UA" w:eastAsia="ru-RU"/>
        </w:rPr>
        <w:t>цілей у разі</w:t>
      </w:r>
      <w:r>
        <w:rPr>
          <w:rFonts w:ascii="Times New Roman" w:hAnsi="Times New Roman"/>
          <w:b/>
          <w:sz w:val="24"/>
          <w:szCs w:val="24"/>
          <w:lang w:val="uk-UA" w:eastAsia="ru-RU"/>
        </w:rPr>
        <w:t xml:space="preserve"> </w:t>
      </w:r>
      <w:r w:rsidRPr="00326CDF">
        <w:rPr>
          <w:rFonts w:ascii="Times New Roman" w:hAnsi="Times New Roman"/>
          <w:b/>
          <w:sz w:val="24"/>
          <w:szCs w:val="24"/>
          <w:lang w:val="uk-UA" w:eastAsia="ru-RU"/>
        </w:rPr>
        <w:t>прийняття регуляторного акта та очікування результатів прийняття акта.</w:t>
      </w:r>
    </w:p>
    <w:p w14:paraId="43397A85"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p>
    <w:p w14:paraId="0F1E142A"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Оцінка можливості впровадження акта та виконання вимог акта суб’єктами господарювання висока та</w:t>
      </w:r>
      <w:r>
        <w:rPr>
          <w:rFonts w:ascii="Times New Roman" w:hAnsi="Times New Roman"/>
          <w:sz w:val="24"/>
          <w:szCs w:val="24"/>
          <w:lang w:val="uk-UA" w:eastAsia="ru-RU"/>
        </w:rPr>
        <w:t xml:space="preserve"> </w:t>
      </w:r>
      <w:r w:rsidRPr="00326CDF">
        <w:rPr>
          <w:rFonts w:ascii="Times New Roman" w:hAnsi="Times New Roman"/>
          <w:sz w:val="24"/>
          <w:szCs w:val="24"/>
          <w:lang w:val="uk-UA" w:eastAsia="ru-RU"/>
        </w:rPr>
        <w:t>забезпечить високу вірогідність досягнення поставлених цілей.</w:t>
      </w:r>
    </w:p>
    <w:p w14:paraId="0FF84C8D" w14:textId="0209BB2D" w:rsidR="00762F28" w:rsidRPr="00326CDF" w:rsidRDefault="00762F28" w:rsidP="00762F28">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Реалізація запропонованого регуляторного акта не потребує додаткових фінансових витрат з </w:t>
      </w:r>
      <w:r w:rsidR="00EA3849">
        <w:rPr>
          <w:rFonts w:ascii="Times New Roman" w:hAnsi="Times New Roman"/>
          <w:sz w:val="24"/>
          <w:szCs w:val="24"/>
          <w:lang w:val="uk-UA" w:eastAsia="ru-RU"/>
        </w:rPr>
        <w:t xml:space="preserve">місцевого </w:t>
      </w:r>
      <w:r w:rsidRPr="00326CDF">
        <w:rPr>
          <w:rFonts w:ascii="Times New Roman" w:hAnsi="Times New Roman"/>
          <w:sz w:val="24"/>
          <w:szCs w:val="24"/>
          <w:lang w:val="uk-UA" w:eastAsia="ru-RU"/>
        </w:rPr>
        <w:t>бюджету.</w:t>
      </w:r>
    </w:p>
    <w:p w14:paraId="439D8707"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Очікувані наслідки дії запропонованого регуляторного акта не передбачають завдання шкоди суб’єктам господарювання.</w:t>
      </w:r>
    </w:p>
    <w:p w14:paraId="0D51EE2A" w14:textId="48B53FC1" w:rsidR="00762F28" w:rsidRPr="00326CDF" w:rsidRDefault="00762F28" w:rsidP="00762F28">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Негативного впливу зовнішніх факторів на виконання вимог регуляторного акта не очікується, крім того прийняття даного регуляторного акту сприятиме ефективному використанню земельних ресурсів, забезпечить збільшення надходжень до </w:t>
      </w:r>
      <w:r w:rsidR="00557135">
        <w:rPr>
          <w:rFonts w:ascii="Times New Roman" w:hAnsi="Times New Roman"/>
          <w:sz w:val="24"/>
          <w:szCs w:val="24"/>
          <w:lang w:val="uk-UA" w:eastAsia="ru-RU"/>
        </w:rPr>
        <w:t>місцевого</w:t>
      </w:r>
      <w:r w:rsidRPr="00326CDF">
        <w:rPr>
          <w:rFonts w:ascii="Times New Roman" w:hAnsi="Times New Roman"/>
          <w:sz w:val="24"/>
          <w:szCs w:val="24"/>
          <w:lang w:val="uk-UA" w:eastAsia="ru-RU"/>
        </w:rPr>
        <w:t xml:space="preserve"> бюджету.</w:t>
      </w:r>
    </w:p>
    <w:p w14:paraId="1B2A73D6"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p>
    <w:p w14:paraId="46AAA385" w14:textId="77777777" w:rsidR="00762F28" w:rsidRPr="00326CDF" w:rsidRDefault="00762F28" w:rsidP="00762F28">
      <w:pPr>
        <w:spacing w:after="0" w:line="240" w:lineRule="atLeast"/>
        <w:jc w:val="both"/>
        <w:rPr>
          <w:rFonts w:ascii="Times New Roman" w:hAnsi="Times New Roman"/>
          <w:b/>
          <w:bCs/>
          <w:sz w:val="24"/>
          <w:szCs w:val="24"/>
          <w:lang w:val="uk-UA" w:eastAsia="ru-RU"/>
        </w:rPr>
      </w:pPr>
      <w:r w:rsidRPr="00326CDF">
        <w:rPr>
          <w:rFonts w:ascii="Times New Roman" w:hAnsi="Times New Roman"/>
          <w:b/>
          <w:bCs/>
          <w:sz w:val="24"/>
          <w:szCs w:val="24"/>
          <w:lang w:val="uk-UA" w:eastAsia="ru-RU"/>
        </w:rPr>
        <w:t>6. Обґрунтування</w:t>
      </w:r>
      <w:r>
        <w:rPr>
          <w:rFonts w:ascii="Times New Roman" w:hAnsi="Times New Roman"/>
          <w:b/>
          <w:bCs/>
          <w:sz w:val="24"/>
          <w:szCs w:val="24"/>
          <w:lang w:val="uk-UA" w:eastAsia="ru-RU"/>
        </w:rPr>
        <w:t xml:space="preserve"> </w:t>
      </w:r>
      <w:r w:rsidRPr="00326CDF">
        <w:rPr>
          <w:rFonts w:ascii="Times New Roman" w:hAnsi="Times New Roman"/>
          <w:b/>
          <w:bCs/>
          <w:sz w:val="24"/>
          <w:szCs w:val="24"/>
          <w:lang w:val="uk-UA" w:eastAsia="ru-RU"/>
        </w:rPr>
        <w:t>запропонованого строку дії регуляторного акта.</w:t>
      </w:r>
    </w:p>
    <w:p w14:paraId="1B5009CC" w14:textId="77777777" w:rsidR="00762F28" w:rsidRPr="00326CDF" w:rsidRDefault="00762F28" w:rsidP="00762F28">
      <w:pPr>
        <w:spacing w:after="0" w:line="240" w:lineRule="atLeast"/>
        <w:jc w:val="both"/>
        <w:rPr>
          <w:rFonts w:ascii="Times New Roman" w:hAnsi="Times New Roman"/>
          <w:sz w:val="24"/>
          <w:szCs w:val="24"/>
          <w:lang w:val="uk-UA" w:eastAsia="ru-RU"/>
        </w:rPr>
      </w:pPr>
    </w:p>
    <w:p w14:paraId="28EB27C2" w14:textId="064D5C8E" w:rsidR="00762F28" w:rsidRPr="0025602E" w:rsidRDefault="0025602E" w:rsidP="00762F28">
      <w:pPr>
        <w:spacing w:after="0" w:line="240" w:lineRule="atLeast"/>
        <w:ind w:firstLine="708"/>
        <w:jc w:val="both"/>
        <w:rPr>
          <w:rFonts w:ascii="Times New Roman" w:hAnsi="Times New Roman"/>
          <w:sz w:val="24"/>
          <w:szCs w:val="24"/>
          <w:lang w:val="uk-UA" w:eastAsia="ru-RU"/>
        </w:rPr>
      </w:pPr>
      <w:r w:rsidRPr="0025602E">
        <w:rPr>
          <w:rFonts w:ascii="Times New Roman" w:hAnsi="Times New Roman"/>
          <w:sz w:val="24"/>
          <w:szCs w:val="24"/>
          <w:lang w:val="uk-UA" w:eastAsia="ru-RU"/>
        </w:rPr>
        <w:t xml:space="preserve">Зазначений </w:t>
      </w:r>
      <w:proofErr w:type="spellStart"/>
      <w:r w:rsidRPr="0025602E">
        <w:rPr>
          <w:rFonts w:ascii="Times New Roman" w:hAnsi="Times New Roman"/>
          <w:sz w:val="24"/>
          <w:szCs w:val="24"/>
          <w:lang w:val="uk-UA" w:eastAsia="ru-RU"/>
        </w:rPr>
        <w:t>проєкт</w:t>
      </w:r>
      <w:proofErr w:type="spellEnd"/>
      <w:r w:rsidRPr="0025602E">
        <w:rPr>
          <w:rFonts w:ascii="Times New Roman" w:hAnsi="Times New Roman"/>
          <w:sz w:val="24"/>
          <w:szCs w:val="24"/>
          <w:lang w:val="uk-UA" w:eastAsia="ru-RU"/>
        </w:rPr>
        <w:t xml:space="preserve"> рішення приймається без заздалегідь встановленого терміну його дії, оскільки спрямований на регулювання постійно існуючих суспільних відносин у галузі використання земельних ресурсів, але залежить від змін у законодавстві.</w:t>
      </w:r>
    </w:p>
    <w:p w14:paraId="60E464D0" w14:textId="77777777" w:rsidR="0025602E" w:rsidRPr="0025602E" w:rsidRDefault="0025602E" w:rsidP="00762F28">
      <w:pPr>
        <w:spacing w:after="0" w:line="240" w:lineRule="atLeast"/>
        <w:ind w:firstLine="708"/>
        <w:jc w:val="both"/>
        <w:rPr>
          <w:rFonts w:ascii="Times New Roman" w:hAnsi="Times New Roman"/>
          <w:sz w:val="24"/>
          <w:szCs w:val="24"/>
          <w:lang w:val="uk-UA" w:eastAsia="ru-RU"/>
        </w:rPr>
      </w:pPr>
    </w:p>
    <w:p w14:paraId="6060F42C" w14:textId="77777777" w:rsidR="00762F28" w:rsidRPr="00326CDF" w:rsidRDefault="00762F28" w:rsidP="00762F28">
      <w:pPr>
        <w:spacing w:after="0" w:line="240" w:lineRule="atLeast"/>
        <w:rPr>
          <w:rFonts w:ascii="Times New Roman" w:hAnsi="Times New Roman"/>
          <w:b/>
          <w:sz w:val="24"/>
          <w:szCs w:val="24"/>
          <w:lang w:val="uk-UA" w:eastAsia="ru-RU"/>
        </w:rPr>
      </w:pPr>
      <w:r w:rsidRPr="00326CDF">
        <w:rPr>
          <w:rFonts w:ascii="Times New Roman" w:hAnsi="Times New Roman"/>
          <w:b/>
          <w:sz w:val="24"/>
          <w:szCs w:val="24"/>
          <w:lang w:val="uk-UA" w:eastAsia="ru-RU"/>
        </w:rPr>
        <w:lastRenderedPageBreak/>
        <w:t>7. Визначення показників результативності акта.</w:t>
      </w:r>
    </w:p>
    <w:p w14:paraId="02842CC1" w14:textId="77777777" w:rsidR="00762F28" w:rsidRPr="00326CDF" w:rsidRDefault="00762F28" w:rsidP="00762F28">
      <w:pPr>
        <w:spacing w:after="0" w:line="240" w:lineRule="atLeast"/>
        <w:rPr>
          <w:rFonts w:ascii="Times New Roman" w:hAnsi="Times New Roman"/>
          <w:b/>
          <w:sz w:val="24"/>
          <w:szCs w:val="24"/>
          <w:lang w:val="uk-UA" w:eastAsia="ru-RU"/>
        </w:rPr>
      </w:pPr>
    </w:p>
    <w:p w14:paraId="23B5A9C1"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Показниками результативності даного регуляторного акту є:</w:t>
      </w:r>
    </w:p>
    <w:p w14:paraId="03EE05B3" w14:textId="77777777" w:rsidR="0065436A" w:rsidRPr="0065436A" w:rsidRDefault="0065436A" w:rsidP="0065436A">
      <w:pPr>
        <w:numPr>
          <w:ilvl w:val="0"/>
          <w:numId w:val="5"/>
        </w:numPr>
        <w:spacing w:after="0" w:line="240" w:lineRule="atLeast"/>
        <w:jc w:val="both"/>
        <w:rPr>
          <w:rFonts w:ascii="Times New Roman" w:hAnsi="Times New Roman"/>
          <w:sz w:val="24"/>
          <w:szCs w:val="24"/>
          <w:lang w:val="uk-UA" w:eastAsia="ru-RU"/>
        </w:rPr>
      </w:pPr>
      <w:r w:rsidRPr="0065436A">
        <w:rPr>
          <w:rFonts w:ascii="Times New Roman" w:hAnsi="Times New Roman"/>
          <w:sz w:val="24"/>
          <w:szCs w:val="24"/>
          <w:lang w:val="uk-UA" w:eastAsia="ru-RU"/>
        </w:rPr>
        <w:t>кількість земельних ділянок переданих в сервітутне користування;</w:t>
      </w:r>
    </w:p>
    <w:p w14:paraId="5D5D491E" w14:textId="77777777" w:rsidR="0065436A" w:rsidRPr="0065436A" w:rsidRDefault="0065436A" w:rsidP="0065436A">
      <w:pPr>
        <w:numPr>
          <w:ilvl w:val="0"/>
          <w:numId w:val="5"/>
        </w:numPr>
        <w:spacing w:after="0" w:line="240" w:lineRule="atLeast"/>
        <w:jc w:val="both"/>
        <w:rPr>
          <w:rFonts w:ascii="Times New Roman" w:hAnsi="Times New Roman"/>
          <w:sz w:val="24"/>
          <w:szCs w:val="24"/>
          <w:lang w:val="uk-UA" w:eastAsia="ru-RU"/>
        </w:rPr>
      </w:pPr>
      <w:r w:rsidRPr="0065436A">
        <w:rPr>
          <w:rFonts w:ascii="Times New Roman" w:hAnsi="Times New Roman"/>
          <w:sz w:val="24"/>
          <w:szCs w:val="24"/>
          <w:lang w:val="uk-UA" w:eastAsia="ru-RU"/>
        </w:rPr>
        <w:t>кількість укладених договорів строкового сервітуту;</w:t>
      </w:r>
    </w:p>
    <w:p w14:paraId="5ECADA5D" w14:textId="77777777" w:rsidR="0065436A" w:rsidRPr="0065436A" w:rsidRDefault="0065436A" w:rsidP="0065436A">
      <w:pPr>
        <w:numPr>
          <w:ilvl w:val="0"/>
          <w:numId w:val="5"/>
        </w:numPr>
        <w:spacing w:after="0" w:line="240" w:lineRule="atLeast"/>
        <w:jc w:val="both"/>
        <w:rPr>
          <w:rFonts w:ascii="Times New Roman" w:hAnsi="Times New Roman"/>
          <w:sz w:val="24"/>
          <w:szCs w:val="24"/>
          <w:lang w:val="uk-UA" w:eastAsia="ru-RU"/>
        </w:rPr>
      </w:pPr>
      <w:r w:rsidRPr="0065436A">
        <w:rPr>
          <w:rFonts w:ascii="Times New Roman" w:hAnsi="Times New Roman"/>
          <w:sz w:val="24"/>
          <w:szCs w:val="24"/>
          <w:lang w:val="uk-UA" w:eastAsia="ru-RU"/>
        </w:rPr>
        <w:t>обсяги надходжень коштів від плати за сервітутне користування землею.</w:t>
      </w:r>
    </w:p>
    <w:p w14:paraId="62C21326" w14:textId="77777777" w:rsidR="00762F28" w:rsidRPr="00326CDF" w:rsidRDefault="00762F28" w:rsidP="00762F28">
      <w:pPr>
        <w:spacing w:after="0" w:line="240" w:lineRule="atLeast"/>
        <w:jc w:val="both"/>
        <w:rPr>
          <w:rFonts w:ascii="Times New Roman" w:hAnsi="Times New Roman"/>
          <w:sz w:val="24"/>
          <w:szCs w:val="24"/>
          <w:lang w:val="uk-UA" w:eastAsia="ru-RU"/>
        </w:rPr>
      </w:pPr>
    </w:p>
    <w:p w14:paraId="4A65775D" w14:textId="06E127A6" w:rsidR="00762F28" w:rsidRPr="003F079F" w:rsidRDefault="00762F28" w:rsidP="00762F28">
      <w:pPr>
        <w:spacing w:after="0" w:line="240" w:lineRule="atLeast"/>
        <w:jc w:val="both"/>
        <w:rPr>
          <w:rFonts w:ascii="Times New Roman" w:hAnsi="Times New Roman" w:cs="Times New Roman"/>
          <w:b/>
          <w:bCs/>
          <w:color w:val="000000"/>
          <w:sz w:val="24"/>
          <w:szCs w:val="24"/>
          <w:shd w:val="clear" w:color="auto" w:fill="FFFFFF"/>
          <w:lang w:val="uk-UA"/>
        </w:rPr>
      </w:pPr>
      <w:r w:rsidRPr="003F079F">
        <w:rPr>
          <w:rFonts w:ascii="Times New Roman" w:hAnsi="Times New Roman" w:cs="Times New Roman"/>
          <w:b/>
          <w:bCs/>
          <w:sz w:val="24"/>
          <w:szCs w:val="24"/>
          <w:lang w:val="uk-UA" w:eastAsia="ru-RU"/>
        </w:rPr>
        <w:t xml:space="preserve">8. </w:t>
      </w:r>
      <w:r w:rsidR="003F079F">
        <w:rPr>
          <w:rFonts w:ascii="Times New Roman" w:hAnsi="Times New Roman" w:cs="Times New Roman"/>
          <w:b/>
          <w:bCs/>
          <w:sz w:val="24"/>
          <w:szCs w:val="24"/>
          <w:lang w:val="uk-UA" w:eastAsia="ru-RU"/>
        </w:rPr>
        <w:t>З</w:t>
      </w:r>
      <w:r w:rsidRPr="003F079F">
        <w:rPr>
          <w:rFonts w:ascii="Times New Roman" w:hAnsi="Times New Roman" w:cs="Times New Roman"/>
          <w:b/>
          <w:bCs/>
          <w:color w:val="000000"/>
          <w:sz w:val="24"/>
          <w:szCs w:val="24"/>
          <w:shd w:val="clear" w:color="auto" w:fill="FFFFFF"/>
          <w:lang w:val="uk-UA"/>
        </w:rPr>
        <w:t>аход</w:t>
      </w:r>
      <w:r w:rsidR="003F079F">
        <w:rPr>
          <w:rFonts w:ascii="Times New Roman" w:hAnsi="Times New Roman" w:cs="Times New Roman"/>
          <w:b/>
          <w:bCs/>
          <w:color w:val="000000"/>
          <w:sz w:val="24"/>
          <w:szCs w:val="24"/>
          <w:shd w:val="clear" w:color="auto" w:fill="FFFFFF"/>
          <w:lang w:val="uk-UA"/>
        </w:rPr>
        <w:t>и</w:t>
      </w:r>
      <w:r w:rsidRPr="003F079F">
        <w:rPr>
          <w:rFonts w:ascii="Times New Roman" w:hAnsi="Times New Roman" w:cs="Times New Roman"/>
          <w:b/>
          <w:bCs/>
          <w:color w:val="000000"/>
          <w:sz w:val="24"/>
          <w:szCs w:val="24"/>
          <w:shd w:val="clear" w:color="auto" w:fill="FFFFFF"/>
          <w:lang w:val="uk-UA"/>
        </w:rPr>
        <w:t>, за допомогою яких буде здійснюватися відстеження результативності акта.</w:t>
      </w:r>
    </w:p>
    <w:p w14:paraId="31A10D78" w14:textId="77777777" w:rsidR="00762F28" w:rsidRPr="00326CDF" w:rsidRDefault="00762F28" w:rsidP="00762F28">
      <w:pPr>
        <w:spacing w:after="0" w:line="240" w:lineRule="atLeast"/>
        <w:jc w:val="both"/>
        <w:rPr>
          <w:rFonts w:ascii="Times New Roman" w:hAnsi="Times New Roman" w:cs="Times New Roman"/>
          <w:b/>
          <w:color w:val="000000"/>
          <w:sz w:val="24"/>
          <w:szCs w:val="24"/>
          <w:shd w:val="clear" w:color="auto" w:fill="FFFFFF"/>
          <w:lang w:val="uk-UA"/>
        </w:rPr>
      </w:pPr>
    </w:p>
    <w:p w14:paraId="0A8E708A"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Для визначення результативності даного регуляторного акту будуть використовуватися статистичні дані. Відстеження буде здійснюватися шляхом аналізу обсягу надходжень коштів до міського бюджету від кількості укладених та переукладених договорів. Строки проведення відстеження будуть послідовними. Базове відстеження - до набрання чинності акту, повторне відстеження його результативності проводиться через рік з моменту набрання чинності рішення сесії міської ради. Періодичне відстеження  - раз на кожні три роки, починаючи з дня закінчення заходів з повторного відстеження результативності акту.</w:t>
      </w:r>
    </w:p>
    <w:p w14:paraId="15801D9A" w14:textId="138597F2" w:rsidR="00762F28" w:rsidRPr="00326CDF" w:rsidRDefault="00762F28" w:rsidP="00A246CD">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Згідно з процедурою діяльності </w:t>
      </w:r>
      <w:proofErr w:type="spellStart"/>
      <w:r w:rsidRPr="00326CDF">
        <w:rPr>
          <w:rFonts w:ascii="Times New Roman" w:hAnsi="Times New Roman"/>
          <w:sz w:val="24"/>
          <w:szCs w:val="24"/>
          <w:lang w:val="uk-UA" w:eastAsia="ru-RU"/>
        </w:rPr>
        <w:t>про</w:t>
      </w:r>
      <w:r w:rsidR="00A246CD">
        <w:rPr>
          <w:rFonts w:ascii="Times New Roman" w:hAnsi="Times New Roman"/>
          <w:sz w:val="24"/>
          <w:szCs w:val="24"/>
          <w:lang w:val="uk-UA" w:eastAsia="ru-RU"/>
        </w:rPr>
        <w:t>є</w:t>
      </w:r>
      <w:r w:rsidRPr="00326CDF">
        <w:rPr>
          <w:rFonts w:ascii="Times New Roman" w:hAnsi="Times New Roman"/>
          <w:sz w:val="24"/>
          <w:szCs w:val="24"/>
          <w:lang w:val="uk-UA" w:eastAsia="ru-RU"/>
        </w:rPr>
        <w:t>кт</w:t>
      </w:r>
      <w:proofErr w:type="spellEnd"/>
      <w:r w:rsidRPr="00326CDF">
        <w:rPr>
          <w:rFonts w:ascii="Times New Roman" w:hAnsi="Times New Roman"/>
          <w:sz w:val="24"/>
          <w:szCs w:val="24"/>
          <w:lang w:val="uk-UA" w:eastAsia="ru-RU"/>
        </w:rPr>
        <w:t xml:space="preserve"> регуляторного акту </w:t>
      </w:r>
      <w:r w:rsidR="00A246CD" w:rsidRPr="00A246CD">
        <w:rPr>
          <w:rFonts w:ascii="Times New Roman" w:hAnsi="Times New Roman"/>
          <w:sz w:val="24"/>
          <w:szCs w:val="24"/>
          <w:lang w:val="uk-UA" w:eastAsia="ru-RU"/>
        </w:rPr>
        <w:t>«Про затвердження Порядку встановлення земельних сервітутів на території Боярської міської територіальної громади»</w:t>
      </w:r>
      <w:r w:rsidR="00A246CD">
        <w:rPr>
          <w:rFonts w:ascii="Times New Roman" w:hAnsi="Times New Roman"/>
          <w:sz w:val="24"/>
          <w:szCs w:val="24"/>
          <w:lang w:val="uk-UA" w:eastAsia="ru-RU"/>
        </w:rPr>
        <w:t xml:space="preserve"> </w:t>
      </w:r>
      <w:r w:rsidRPr="00326CDF">
        <w:rPr>
          <w:rFonts w:ascii="Times New Roman" w:hAnsi="Times New Roman"/>
          <w:sz w:val="24"/>
          <w:szCs w:val="24"/>
          <w:lang w:val="uk-UA" w:eastAsia="ru-RU"/>
        </w:rPr>
        <w:t xml:space="preserve">та аналіз регуляторного впливу будуть опубліковані на офіційному веб-сайті ради для публічного його обговорення й приймання зауважень та пропозицій від громадян, суб’єктів господарювання, підприємств, установ та об’єднань. </w:t>
      </w:r>
    </w:p>
    <w:p w14:paraId="6EFC4AA6" w14:textId="447F010B" w:rsidR="00762F28" w:rsidRDefault="00762F28" w:rsidP="00762F28">
      <w:pPr>
        <w:spacing w:after="0" w:line="240" w:lineRule="atLeast"/>
        <w:ind w:firstLine="708"/>
        <w:jc w:val="both"/>
        <w:rPr>
          <w:rFonts w:ascii="Times New Roman" w:hAnsi="Times New Roman"/>
          <w:sz w:val="24"/>
          <w:szCs w:val="24"/>
          <w:lang w:val="uk-UA" w:eastAsia="ru-RU"/>
        </w:rPr>
      </w:pPr>
      <w:r w:rsidRPr="00326CDF">
        <w:rPr>
          <w:rFonts w:ascii="Times New Roman" w:hAnsi="Times New Roman"/>
          <w:sz w:val="24"/>
          <w:szCs w:val="24"/>
          <w:lang w:val="uk-UA" w:eastAsia="ru-RU"/>
        </w:rPr>
        <w:t xml:space="preserve">Зауваження та пропозиції будуть прийматися у письмовій формі за адресою:                         м. </w:t>
      </w:r>
      <w:r w:rsidR="00A246CD">
        <w:rPr>
          <w:rFonts w:ascii="Times New Roman" w:hAnsi="Times New Roman"/>
          <w:sz w:val="24"/>
          <w:szCs w:val="24"/>
          <w:lang w:val="uk-UA" w:eastAsia="ru-RU"/>
        </w:rPr>
        <w:t>Боярка</w:t>
      </w:r>
      <w:r w:rsidRPr="00326CDF">
        <w:rPr>
          <w:rFonts w:ascii="Times New Roman" w:hAnsi="Times New Roman"/>
          <w:sz w:val="24"/>
          <w:szCs w:val="24"/>
          <w:lang w:val="uk-UA" w:eastAsia="ru-RU"/>
        </w:rPr>
        <w:t xml:space="preserve">, вул. </w:t>
      </w:r>
      <w:r w:rsidR="00A246CD">
        <w:rPr>
          <w:rFonts w:ascii="Times New Roman" w:hAnsi="Times New Roman"/>
          <w:sz w:val="24"/>
          <w:szCs w:val="24"/>
          <w:lang w:val="uk-UA" w:eastAsia="ru-RU"/>
        </w:rPr>
        <w:t>М. Грушевського, 39</w:t>
      </w:r>
      <w:r w:rsidRPr="00326CDF">
        <w:rPr>
          <w:rFonts w:ascii="Times New Roman" w:hAnsi="Times New Roman"/>
          <w:sz w:val="24"/>
          <w:szCs w:val="24"/>
          <w:lang w:val="uk-UA" w:eastAsia="ru-RU"/>
        </w:rPr>
        <w:t xml:space="preserve"> </w:t>
      </w:r>
      <w:proofErr w:type="spellStart"/>
      <w:r w:rsidRPr="00326CDF">
        <w:rPr>
          <w:rFonts w:ascii="Times New Roman" w:hAnsi="Times New Roman"/>
          <w:sz w:val="24"/>
          <w:szCs w:val="24"/>
          <w:lang w:val="uk-UA" w:eastAsia="ru-RU"/>
        </w:rPr>
        <w:t>каб</w:t>
      </w:r>
      <w:proofErr w:type="spellEnd"/>
      <w:r w:rsidRPr="00326CDF">
        <w:rPr>
          <w:rFonts w:ascii="Times New Roman" w:hAnsi="Times New Roman"/>
          <w:sz w:val="24"/>
          <w:szCs w:val="24"/>
          <w:lang w:val="uk-UA" w:eastAsia="ru-RU"/>
        </w:rPr>
        <w:t xml:space="preserve">. </w:t>
      </w:r>
      <w:r w:rsidR="00A246CD">
        <w:rPr>
          <w:rFonts w:ascii="Times New Roman" w:hAnsi="Times New Roman"/>
          <w:sz w:val="24"/>
          <w:szCs w:val="24"/>
          <w:lang w:val="uk-UA" w:eastAsia="ru-RU"/>
        </w:rPr>
        <w:t>113</w:t>
      </w:r>
      <w:r w:rsidRPr="00326CDF">
        <w:rPr>
          <w:rFonts w:ascii="Times New Roman" w:hAnsi="Times New Roman"/>
          <w:sz w:val="24"/>
          <w:szCs w:val="24"/>
          <w:lang w:val="uk-UA" w:eastAsia="ru-RU"/>
        </w:rPr>
        <w:t xml:space="preserve"> та електронній формі за електронною адресою </w:t>
      </w:r>
      <w:hyperlink r:id="rId6" w:history="1">
        <w:r w:rsidR="003C0249" w:rsidRPr="003C0249">
          <w:rPr>
            <w:rStyle w:val="a5"/>
            <w:b/>
            <w:bCs/>
          </w:rPr>
          <w:t>zem.vid@mistoboyarka.gov.ua</w:t>
        </w:r>
      </w:hyperlink>
      <w:r w:rsidRPr="00326CDF">
        <w:rPr>
          <w:rFonts w:ascii="Times New Roman" w:hAnsi="Times New Roman"/>
          <w:sz w:val="24"/>
          <w:szCs w:val="24"/>
          <w:lang w:val="uk-UA" w:eastAsia="ru-RU"/>
        </w:rPr>
        <w:t xml:space="preserve"> з поміткою «Електронні консультації з громадськістю» впродовж одного місяця з дня оприлюднення </w:t>
      </w:r>
      <w:proofErr w:type="spellStart"/>
      <w:r w:rsidRPr="00326CDF">
        <w:rPr>
          <w:rFonts w:ascii="Times New Roman" w:hAnsi="Times New Roman"/>
          <w:sz w:val="24"/>
          <w:szCs w:val="24"/>
          <w:lang w:val="uk-UA" w:eastAsia="ru-RU"/>
        </w:rPr>
        <w:t>про</w:t>
      </w:r>
      <w:r w:rsidR="003C0249">
        <w:rPr>
          <w:rFonts w:ascii="Times New Roman" w:hAnsi="Times New Roman"/>
          <w:sz w:val="24"/>
          <w:szCs w:val="24"/>
          <w:lang w:val="uk-UA" w:eastAsia="ru-RU"/>
        </w:rPr>
        <w:t>є</w:t>
      </w:r>
      <w:r w:rsidRPr="00326CDF">
        <w:rPr>
          <w:rFonts w:ascii="Times New Roman" w:hAnsi="Times New Roman"/>
          <w:sz w:val="24"/>
          <w:szCs w:val="24"/>
          <w:lang w:val="uk-UA" w:eastAsia="ru-RU"/>
        </w:rPr>
        <w:t>кту</w:t>
      </w:r>
      <w:proofErr w:type="spellEnd"/>
      <w:r w:rsidRPr="00326CDF">
        <w:rPr>
          <w:rFonts w:ascii="Times New Roman" w:hAnsi="Times New Roman"/>
          <w:sz w:val="24"/>
          <w:szCs w:val="24"/>
          <w:lang w:val="uk-UA" w:eastAsia="ru-RU"/>
        </w:rPr>
        <w:t xml:space="preserve"> регуляторного акту та аналізу його регуляторного впливу.</w:t>
      </w:r>
    </w:p>
    <w:p w14:paraId="5FC8BADD" w14:textId="77777777" w:rsidR="00762F28" w:rsidRDefault="00762F28" w:rsidP="00762F28">
      <w:pPr>
        <w:spacing w:after="0" w:line="240" w:lineRule="atLeast"/>
        <w:ind w:firstLine="708"/>
        <w:jc w:val="both"/>
        <w:rPr>
          <w:rFonts w:ascii="Times New Roman" w:hAnsi="Times New Roman"/>
          <w:sz w:val="24"/>
          <w:szCs w:val="24"/>
          <w:lang w:val="uk-UA" w:eastAsia="ru-RU"/>
        </w:rPr>
      </w:pPr>
    </w:p>
    <w:p w14:paraId="32B5942A" w14:textId="77777777" w:rsidR="00762F28" w:rsidRDefault="00762F28" w:rsidP="00762F28">
      <w:pPr>
        <w:pStyle w:val="rvps3"/>
        <w:spacing w:before="0" w:beforeAutospacing="0" w:after="0" w:afterAutospacing="0"/>
        <w:ind w:right="-82"/>
        <w:textAlignment w:val="baseline"/>
        <w:rPr>
          <w:rFonts w:eastAsiaTheme="minorHAnsi" w:cstheme="minorBidi"/>
          <w:lang w:val="uk-UA"/>
        </w:rPr>
      </w:pPr>
    </w:p>
    <w:p w14:paraId="7B01EDF7" w14:textId="77777777" w:rsidR="00762F28" w:rsidRPr="00E842CC" w:rsidRDefault="00762F28" w:rsidP="00762F28">
      <w:pPr>
        <w:pStyle w:val="rvps3"/>
        <w:spacing w:before="0" w:beforeAutospacing="0" w:after="0" w:afterAutospacing="0"/>
        <w:ind w:right="-82"/>
        <w:textAlignment w:val="baseline"/>
        <w:rPr>
          <w:b/>
          <w:lang w:val="uk-UA"/>
        </w:rPr>
      </w:pPr>
    </w:p>
    <w:p w14:paraId="14130D5A" w14:textId="77777777" w:rsidR="00762F28" w:rsidRPr="00E842CC" w:rsidRDefault="00762F28" w:rsidP="00762F28">
      <w:pPr>
        <w:pStyle w:val="rvps3"/>
        <w:spacing w:before="0" w:beforeAutospacing="0" w:after="0" w:afterAutospacing="0"/>
        <w:ind w:left="450" w:right="-82"/>
        <w:jc w:val="center"/>
        <w:textAlignment w:val="baseline"/>
        <w:rPr>
          <w:b/>
          <w:lang w:val="uk-UA"/>
        </w:rPr>
      </w:pPr>
      <w:r w:rsidRPr="00E842CC">
        <w:rPr>
          <w:b/>
          <w:lang w:val="uk-UA"/>
        </w:rPr>
        <w:t xml:space="preserve">Тест </w:t>
      </w:r>
    </w:p>
    <w:p w14:paraId="39F3E979" w14:textId="77777777" w:rsidR="00762F28" w:rsidRPr="00E842CC" w:rsidRDefault="00762F28" w:rsidP="00762F28">
      <w:pPr>
        <w:pStyle w:val="rvps3"/>
        <w:spacing w:before="0" w:beforeAutospacing="0" w:after="0" w:afterAutospacing="0"/>
        <w:ind w:left="450" w:right="-82"/>
        <w:jc w:val="center"/>
        <w:textAlignment w:val="baseline"/>
        <w:rPr>
          <w:b/>
          <w:lang w:val="uk-UA"/>
        </w:rPr>
      </w:pPr>
      <w:r w:rsidRPr="00E842CC">
        <w:rPr>
          <w:b/>
          <w:lang w:val="uk-UA"/>
        </w:rPr>
        <w:t>Малого підприємництва (М-Тест)</w:t>
      </w:r>
    </w:p>
    <w:p w14:paraId="5D508E23" w14:textId="77777777" w:rsidR="00762F28" w:rsidRPr="00E842CC" w:rsidRDefault="00762F28" w:rsidP="00762F28">
      <w:pPr>
        <w:pStyle w:val="rvps3"/>
        <w:spacing w:before="0" w:beforeAutospacing="0" w:after="0" w:afterAutospacing="0"/>
        <w:ind w:left="450" w:right="-82"/>
        <w:jc w:val="center"/>
        <w:textAlignment w:val="baseline"/>
        <w:rPr>
          <w:lang w:val="uk-UA"/>
        </w:rPr>
      </w:pPr>
    </w:p>
    <w:p w14:paraId="7669C3FB" w14:textId="77777777" w:rsidR="00762F28" w:rsidRPr="00E842CC" w:rsidRDefault="00762F28" w:rsidP="00762F28">
      <w:pPr>
        <w:pStyle w:val="rvps3"/>
        <w:numPr>
          <w:ilvl w:val="0"/>
          <w:numId w:val="2"/>
        </w:numPr>
        <w:spacing w:before="0" w:beforeAutospacing="0" w:after="0" w:afterAutospacing="0"/>
        <w:ind w:right="-82"/>
        <w:jc w:val="both"/>
        <w:textAlignment w:val="baseline"/>
        <w:rPr>
          <w:b/>
          <w:lang w:val="uk-UA"/>
        </w:rPr>
      </w:pPr>
      <w:r w:rsidRPr="00E842CC">
        <w:rPr>
          <w:b/>
          <w:lang w:val="uk-UA"/>
        </w:rPr>
        <w:t>Консультації з представниками мікро- та малого підприємництва щодо оцінки впливу регулювання.</w:t>
      </w:r>
    </w:p>
    <w:p w14:paraId="52906A45" w14:textId="77777777" w:rsidR="00762F28" w:rsidRPr="00E842CC" w:rsidRDefault="00762F28" w:rsidP="00762F28">
      <w:pPr>
        <w:pStyle w:val="rvps3"/>
        <w:spacing w:before="0" w:beforeAutospacing="0" w:after="0" w:afterAutospacing="0"/>
        <w:ind w:left="450" w:right="-82"/>
        <w:jc w:val="both"/>
        <w:textAlignment w:val="baseline"/>
        <w:rPr>
          <w:b/>
          <w:lang w:val="uk-UA"/>
        </w:rPr>
      </w:pPr>
    </w:p>
    <w:p w14:paraId="0949BD19" w14:textId="6D20E74F" w:rsidR="00762F28" w:rsidRPr="00E842CC" w:rsidRDefault="00762F28" w:rsidP="00762F28">
      <w:pPr>
        <w:pStyle w:val="rvps3"/>
        <w:spacing w:before="0" w:beforeAutospacing="0" w:after="0" w:afterAutospacing="0"/>
        <w:ind w:right="-82" w:firstLine="450"/>
        <w:jc w:val="both"/>
        <w:textAlignment w:val="baseline"/>
        <w:rPr>
          <w:lang w:val="uk-UA"/>
        </w:rPr>
      </w:pPr>
      <w:r w:rsidRPr="00E842CC">
        <w:rPr>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w:t>
      </w:r>
      <w:r>
        <w:rPr>
          <w:lang w:val="uk-UA"/>
        </w:rPr>
        <w:t xml:space="preserve">шляхом розміщення на офіційному </w:t>
      </w:r>
      <w:proofErr w:type="spellStart"/>
      <w:r w:rsidRPr="00373DDE">
        <w:rPr>
          <w:lang w:val="uk-UA"/>
        </w:rPr>
        <w:t>вебсайті</w:t>
      </w:r>
      <w:proofErr w:type="spellEnd"/>
      <w:r w:rsidRPr="00373DDE">
        <w:rPr>
          <w:lang w:val="uk-UA"/>
        </w:rPr>
        <w:t xml:space="preserve"> міської ради </w:t>
      </w:r>
      <w:r w:rsidR="00103F6C" w:rsidRPr="00373DDE">
        <w:rPr>
          <w:lang w:val="uk-UA"/>
        </w:rPr>
        <w:t xml:space="preserve">в </w:t>
      </w:r>
      <w:r w:rsidR="00373DDE" w:rsidRPr="00373DDE">
        <w:rPr>
          <w:lang w:val="uk-UA"/>
        </w:rPr>
        <w:t>травні</w:t>
      </w:r>
      <w:r w:rsidRPr="00373DDE">
        <w:rPr>
          <w:lang w:val="uk-UA"/>
        </w:rPr>
        <w:t xml:space="preserve"> 202</w:t>
      </w:r>
      <w:r w:rsidR="00103F6C" w:rsidRPr="00373DDE">
        <w:rPr>
          <w:lang w:val="uk-UA"/>
        </w:rPr>
        <w:t>6</w:t>
      </w:r>
      <w:r w:rsidRPr="00373DDE">
        <w:rPr>
          <w:lang w:val="uk-UA"/>
        </w:rPr>
        <w:t xml:space="preserve"> року.</w:t>
      </w:r>
    </w:p>
    <w:p w14:paraId="6CE82E5D" w14:textId="77777777" w:rsidR="00762F28" w:rsidRPr="00E842CC" w:rsidRDefault="00762F28" w:rsidP="00762F28">
      <w:pPr>
        <w:pStyle w:val="rvps3"/>
        <w:spacing w:before="0" w:beforeAutospacing="0" w:after="0" w:afterAutospacing="0"/>
        <w:ind w:left="450" w:right="-82"/>
        <w:jc w:val="center"/>
        <w:textAlignment w:val="baseline"/>
        <w:rPr>
          <w:lang w:val="uk-UA"/>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2597"/>
        <w:gridCol w:w="1701"/>
        <w:gridCol w:w="4349"/>
      </w:tblGrid>
      <w:tr w:rsidR="00762F28" w:rsidRPr="00E61828" w14:paraId="2E3C6630" w14:textId="77777777" w:rsidTr="00792BBD">
        <w:trPr>
          <w:trHeight w:val="1341"/>
        </w:trPr>
        <w:tc>
          <w:tcPr>
            <w:tcW w:w="747" w:type="dxa"/>
          </w:tcPr>
          <w:p w14:paraId="22478E2A" w14:textId="77777777" w:rsidR="00762F28" w:rsidRPr="00E61828" w:rsidRDefault="00762F28" w:rsidP="00792BBD">
            <w:pPr>
              <w:pStyle w:val="rvps3"/>
              <w:spacing w:before="0" w:beforeAutospacing="0" w:after="0" w:afterAutospacing="0"/>
              <w:ind w:right="-82"/>
              <w:textAlignment w:val="baseline"/>
              <w:rPr>
                <w:sz w:val="20"/>
                <w:szCs w:val="20"/>
                <w:lang w:val="uk-UA"/>
              </w:rPr>
            </w:pPr>
            <w:r w:rsidRPr="00E61828">
              <w:rPr>
                <w:sz w:val="20"/>
                <w:szCs w:val="20"/>
                <w:lang w:val="uk-UA"/>
              </w:rPr>
              <w:t>№ п/п</w:t>
            </w:r>
          </w:p>
        </w:tc>
        <w:tc>
          <w:tcPr>
            <w:tcW w:w="2597" w:type="dxa"/>
          </w:tcPr>
          <w:p w14:paraId="2E2595C9"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01" w:type="dxa"/>
          </w:tcPr>
          <w:p w14:paraId="72F00028" w14:textId="77777777" w:rsidR="00762F28" w:rsidRPr="00E61828" w:rsidRDefault="00762F28" w:rsidP="00792BBD">
            <w:pPr>
              <w:pStyle w:val="rvps12"/>
              <w:spacing w:before="150" w:beforeAutospacing="0" w:after="150" w:afterAutospacing="0"/>
              <w:ind w:right="-82"/>
              <w:jc w:val="center"/>
              <w:textAlignment w:val="baseline"/>
              <w:rPr>
                <w:sz w:val="20"/>
                <w:szCs w:val="20"/>
                <w:lang w:val="uk-UA"/>
              </w:rPr>
            </w:pPr>
            <w:r w:rsidRPr="00E61828">
              <w:rPr>
                <w:sz w:val="20"/>
                <w:szCs w:val="20"/>
                <w:lang w:val="uk-UA"/>
              </w:rPr>
              <w:t>Кількість учасників консультацій, осіб</w:t>
            </w:r>
          </w:p>
        </w:tc>
        <w:tc>
          <w:tcPr>
            <w:tcW w:w="4349" w:type="dxa"/>
          </w:tcPr>
          <w:p w14:paraId="7C42EAF3" w14:textId="77777777" w:rsidR="00762F28" w:rsidRPr="00E61828" w:rsidRDefault="00762F28" w:rsidP="00792BBD">
            <w:pPr>
              <w:pStyle w:val="rvps12"/>
              <w:spacing w:before="150" w:beforeAutospacing="0" w:after="150" w:afterAutospacing="0"/>
              <w:ind w:right="-82"/>
              <w:jc w:val="center"/>
              <w:textAlignment w:val="baseline"/>
              <w:rPr>
                <w:sz w:val="20"/>
                <w:szCs w:val="20"/>
                <w:lang w:val="uk-UA"/>
              </w:rPr>
            </w:pPr>
            <w:r w:rsidRPr="00E61828">
              <w:rPr>
                <w:sz w:val="20"/>
                <w:szCs w:val="20"/>
                <w:lang w:val="uk-UA"/>
              </w:rPr>
              <w:t>Основні результати консультацій (опис)</w:t>
            </w:r>
          </w:p>
        </w:tc>
      </w:tr>
      <w:tr w:rsidR="00762F28" w:rsidRPr="0085480D" w14:paraId="0D5BC631" w14:textId="77777777" w:rsidTr="00792BBD">
        <w:trPr>
          <w:trHeight w:val="1152"/>
        </w:trPr>
        <w:tc>
          <w:tcPr>
            <w:tcW w:w="747" w:type="dxa"/>
          </w:tcPr>
          <w:p w14:paraId="5E29074B" w14:textId="77777777" w:rsidR="00762F28" w:rsidRPr="00E61828" w:rsidRDefault="00762F28" w:rsidP="00792BBD">
            <w:pPr>
              <w:pStyle w:val="rvps3"/>
              <w:spacing w:before="0" w:beforeAutospacing="0" w:after="0" w:afterAutospacing="0"/>
              <w:ind w:right="-82"/>
              <w:textAlignment w:val="baseline"/>
              <w:rPr>
                <w:sz w:val="20"/>
                <w:szCs w:val="20"/>
                <w:lang w:val="uk-UA"/>
              </w:rPr>
            </w:pPr>
            <w:r w:rsidRPr="00E61828">
              <w:rPr>
                <w:sz w:val="20"/>
                <w:szCs w:val="20"/>
                <w:lang w:val="uk-UA"/>
              </w:rPr>
              <w:lastRenderedPageBreak/>
              <w:t>1</w:t>
            </w:r>
          </w:p>
        </w:tc>
        <w:tc>
          <w:tcPr>
            <w:tcW w:w="2597" w:type="dxa"/>
          </w:tcPr>
          <w:p w14:paraId="6709A980" w14:textId="77777777" w:rsidR="00762F28" w:rsidRPr="00E61828" w:rsidRDefault="00762F28" w:rsidP="00792BBD">
            <w:pPr>
              <w:pStyle w:val="rvps3"/>
              <w:spacing w:before="0" w:beforeAutospacing="0" w:after="0" w:afterAutospacing="0"/>
              <w:ind w:right="-82"/>
              <w:textAlignment w:val="baseline"/>
              <w:rPr>
                <w:sz w:val="20"/>
                <w:szCs w:val="20"/>
                <w:lang w:val="uk-UA"/>
              </w:rPr>
            </w:pPr>
            <w:r>
              <w:rPr>
                <w:sz w:val="20"/>
                <w:szCs w:val="20"/>
                <w:lang w:val="uk-UA"/>
              </w:rPr>
              <w:t>Інтернет-консультації</w:t>
            </w:r>
          </w:p>
          <w:p w14:paraId="78B88ADC" w14:textId="77777777" w:rsidR="00762F28" w:rsidRPr="00E61828" w:rsidRDefault="00762F28" w:rsidP="00792BBD">
            <w:pPr>
              <w:pStyle w:val="rvps3"/>
              <w:spacing w:before="0" w:beforeAutospacing="0" w:after="0" w:afterAutospacing="0"/>
              <w:ind w:right="-82"/>
              <w:textAlignment w:val="baseline"/>
              <w:rPr>
                <w:sz w:val="20"/>
                <w:szCs w:val="20"/>
                <w:lang w:val="uk-UA"/>
              </w:rPr>
            </w:pPr>
          </w:p>
        </w:tc>
        <w:tc>
          <w:tcPr>
            <w:tcW w:w="1701" w:type="dxa"/>
          </w:tcPr>
          <w:p w14:paraId="5AB40152"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Pr>
                <w:sz w:val="20"/>
                <w:szCs w:val="20"/>
                <w:lang w:val="uk-UA"/>
              </w:rPr>
              <w:t xml:space="preserve">Не зверталися </w:t>
            </w:r>
          </w:p>
        </w:tc>
        <w:tc>
          <w:tcPr>
            <w:tcW w:w="4349" w:type="dxa"/>
          </w:tcPr>
          <w:p w14:paraId="46A39A1B" w14:textId="2DB78C39" w:rsidR="00762F28" w:rsidRPr="00E61828" w:rsidRDefault="00762F28" w:rsidP="00792BBD">
            <w:pPr>
              <w:pStyle w:val="rvps3"/>
              <w:spacing w:before="0" w:beforeAutospacing="0" w:after="0" w:afterAutospacing="0"/>
              <w:ind w:right="-82"/>
              <w:jc w:val="center"/>
              <w:textAlignment w:val="baseline"/>
              <w:rPr>
                <w:sz w:val="20"/>
                <w:szCs w:val="20"/>
                <w:highlight w:val="yellow"/>
                <w:lang w:val="uk-UA"/>
              </w:rPr>
            </w:pPr>
            <w:r w:rsidRPr="00D32963">
              <w:rPr>
                <w:sz w:val="20"/>
                <w:szCs w:val="20"/>
                <w:lang w:val="uk-UA"/>
              </w:rPr>
              <w:t xml:space="preserve">Введення в дію даного </w:t>
            </w:r>
            <w:r w:rsidRPr="0085480D">
              <w:rPr>
                <w:sz w:val="20"/>
                <w:szCs w:val="20"/>
                <w:lang w:val="uk-UA"/>
              </w:rPr>
              <w:t xml:space="preserve">регуляторного акту </w:t>
            </w:r>
            <w:r>
              <w:rPr>
                <w:sz w:val="20"/>
                <w:szCs w:val="20"/>
                <w:lang w:val="uk-UA"/>
              </w:rPr>
              <w:t xml:space="preserve">дозволить </w:t>
            </w:r>
            <w:r w:rsidRPr="00924E15">
              <w:rPr>
                <w:sz w:val="20"/>
                <w:szCs w:val="20"/>
                <w:lang w:val="uk-UA"/>
              </w:rPr>
              <w:t xml:space="preserve">визначити прозорий механізм </w:t>
            </w:r>
            <w:r w:rsidR="005972FC">
              <w:rPr>
                <w:sz w:val="20"/>
                <w:szCs w:val="20"/>
                <w:lang w:val="uk-UA"/>
              </w:rPr>
              <w:t>та</w:t>
            </w:r>
            <w:r w:rsidRPr="00924E15">
              <w:rPr>
                <w:sz w:val="20"/>
                <w:szCs w:val="20"/>
                <w:lang w:val="uk-UA"/>
              </w:rPr>
              <w:t xml:space="preserve"> розрахун</w:t>
            </w:r>
            <w:r w:rsidR="005972FC">
              <w:rPr>
                <w:sz w:val="20"/>
                <w:szCs w:val="20"/>
                <w:lang w:val="uk-UA"/>
              </w:rPr>
              <w:t>о</w:t>
            </w:r>
            <w:r w:rsidRPr="00924E15">
              <w:rPr>
                <w:sz w:val="20"/>
                <w:szCs w:val="20"/>
                <w:lang w:val="uk-UA"/>
              </w:rPr>
              <w:t xml:space="preserve">к плати за встановлення земельного сервітуту, шляхом застосування фіксованих ставок від нормативної грошової оцінки на частину земельної ділянки, що обтяжується сервітутом. </w:t>
            </w:r>
            <w:r>
              <w:rPr>
                <w:sz w:val="20"/>
                <w:szCs w:val="20"/>
                <w:lang w:val="uk-UA"/>
              </w:rPr>
              <w:t xml:space="preserve">Крім того </w:t>
            </w:r>
            <w:r w:rsidRPr="00924E15">
              <w:rPr>
                <w:sz w:val="20"/>
                <w:szCs w:val="20"/>
                <w:lang w:val="uk-UA"/>
              </w:rPr>
              <w:t>дозволить розмежувати їх за видами права земельного сервітуту</w:t>
            </w:r>
            <w:r>
              <w:rPr>
                <w:sz w:val="20"/>
                <w:szCs w:val="20"/>
                <w:lang w:val="uk-UA"/>
              </w:rPr>
              <w:t>.</w:t>
            </w:r>
          </w:p>
        </w:tc>
      </w:tr>
    </w:tbl>
    <w:p w14:paraId="14CF0B1D" w14:textId="77777777" w:rsidR="00762F28" w:rsidRPr="00E842CC" w:rsidRDefault="00762F28" w:rsidP="00762F28">
      <w:pPr>
        <w:pStyle w:val="rvps3"/>
        <w:spacing w:before="0" w:beforeAutospacing="0" w:after="0" w:afterAutospacing="0"/>
        <w:ind w:left="450" w:right="-82"/>
        <w:jc w:val="both"/>
        <w:textAlignment w:val="baseline"/>
        <w:rPr>
          <w:lang w:val="uk-UA"/>
        </w:rPr>
      </w:pPr>
    </w:p>
    <w:p w14:paraId="65EA0BAF" w14:textId="77777777" w:rsidR="00762F28" w:rsidRPr="00E842CC" w:rsidRDefault="00762F28" w:rsidP="00762F28">
      <w:pPr>
        <w:pStyle w:val="rvps3"/>
        <w:spacing w:before="0" w:beforeAutospacing="0" w:after="0" w:afterAutospacing="0"/>
        <w:ind w:right="-82"/>
        <w:jc w:val="both"/>
        <w:textAlignment w:val="baseline"/>
        <w:rPr>
          <w:b/>
          <w:lang w:val="uk-UA"/>
        </w:rPr>
      </w:pPr>
      <w:r w:rsidRPr="00E842CC">
        <w:rPr>
          <w:b/>
          <w:lang w:val="uk-UA"/>
        </w:rPr>
        <w:t>2. Вимірювання впливу регулювання на суб’єктів малого підприємництва (мікро</w:t>
      </w:r>
      <w:r>
        <w:rPr>
          <w:b/>
          <w:lang w:val="uk-UA"/>
        </w:rPr>
        <w:t xml:space="preserve"> </w:t>
      </w:r>
      <w:r w:rsidRPr="00E842CC">
        <w:rPr>
          <w:b/>
          <w:lang w:val="uk-UA"/>
        </w:rPr>
        <w:t>- та малі):</w:t>
      </w:r>
    </w:p>
    <w:p w14:paraId="5ECF2299" w14:textId="4078DC96" w:rsidR="00762F28" w:rsidRPr="00E842CC" w:rsidRDefault="00762F28" w:rsidP="00762F28">
      <w:pPr>
        <w:pStyle w:val="rvps3"/>
        <w:spacing w:before="0" w:beforeAutospacing="0" w:after="0" w:afterAutospacing="0" w:line="240" w:lineRule="exact"/>
        <w:ind w:right="-82" w:firstLine="708"/>
        <w:jc w:val="both"/>
        <w:textAlignment w:val="baseline"/>
        <w:rPr>
          <w:lang w:val="uk-UA"/>
        </w:rPr>
      </w:pPr>
      <w:bookmarkStart w:id="6" w:name="_Hlk225773557"/>
      <w:r>
        <w:rPr>
          <w:lang w:val="uk-UA"/>
        </w:rPr>
        <w:t>К</w:t>
      </w:r>
      <w:r w:rsidRPr="00E842CC">
        <w:rPr>
          <w:lang w:val="uk-UA"/>
        </w:rPr>
        <w:t xml:space="preserve">ількість суб’єктів, на яких поширюється регулювання </w:t>
      </w:r>
      <w:r>
        <w:rPr>
          <w:lang w:val="uk-UA"/>
        </w:rPr>
        <w:t xml:space="preserve">– </w:t>
      </w:r>
      <w:r w:rsidR="0009042A">
        <w:rPr>
          <w:lang w:val="uk-UA"/>
        </w:rPr>
        <w:t>20</w:t>
      </w:r>
      <w:r>
        <w:rPr>
          <w:lang w:val="uk-UA"/>
        </w:rPr>
        <w:t xml:space="preserve"> (одиниць)</w:t>
      </w:r>
      <w:r w:rsidRPr="00E842CC">
        <w:rPr>
          <w:lang w:val="uk-UA"/>
        </w:rPr>
        <w:t xml:space="preserve">, у тому числі малого підприємництва </w:t>
      </w:r>
      <w:r w:rsidR="0009042A">
        <w:rPr>
          <w:lang w:val="uk-UA"/>
        </w:rPr>
        <w:t>3</w:t>
      </w:r>
      <w:r>
        <w:rPr>
          <w:lang w:val="uk-UA"/>
        </w:rPr>
        <w:t xml:space="preserve">(одиниці) </w:t>
      </w:r>
      <w:r w:rsidRPr="00E842CC">
        <w:rPr>
          <w:lang w:val="uk-UA"/>
        </w:rPr>
        <w:t xml:space="preserve">та </w:t>
      </w:r>
      <w:proofErr w:type="spellStart"/>
      <w:r w:rsidRPr="00E842CC">
        <w:rPr>
          <w:lang w:val="uk-UA"/>
        </w:rPr>
        <w:t>мікропідприємництва</w:t>
      </w:r>
      <w:proofErr w:type="spellEnd"/>
      <w:r>
        <w:rPr>
          <w:lang w:val="uk-UA"/>
        </w:rPr>
        <w:t xml:space="preserve"> (фізичні особи а фізичні особи-підприємці)</w:t>
      </w:r>
      <w:r w:rsidR="0009042A">
        <w:rPr>
          <w:lang w:val="uk-UA"/>
        </w:rPr>
        <w:t xml:space="preserve"> 17</w:t>
      </w:r>
      <w:r>
        <w:rPr>
          <w:lang w:val="uk-UA"/>
        </w:rPr>
        <w:t>(одиниць)</w:t>
      </w:r>
      <w:r w:rsidRPr="00E842CC">
        <w:rPr>
          <w:lang w:val="uk-UA"/>
        </w:rPr>
        <w:t>.</w:t>
      </w:r>
    </w:p>
    <w:p w14:paraId="4B6F223F" w14:textId="2A33D653" w:rsidR="00762F28" w:rsidRPr="00E842CC" w:rsidRDefault="00762F28" w:rsidP="00762F28">
      <w:pPr>
        <w:pStyle w:val="rvps3"/>
        <w:spacing w:before="0" w:beforeAutospacing="0" w:after="0" w:afterAutospacing="0" w:line="240" w:lineRule="exact"/>
        <w:ind w:right="-82" w:firstLine="708"/>
        <w:jc w:val="both"/>
        <w:textAlignment w:val="baseline"/>
        <w:rPr>
          <w:lang w:val="uk-UA"/>
        </w:rPr>
      </w:pPr>
      <w:r w:rsidRPr="00F85F76">
        <w:rPr>
          <w:lang w:val="uk-UA"/>
        </w:rPr>
        <w:t>Питома вага суб’єктів малого підприємництва у загальній кількості суб’єктів</w:t>
      </w:r>
      <w:r>
        <w:rPr>
          <w:lang w:val="uk-UA"/>
        </w:rPr>
        <w:t xml:space="preserve"> </w:t>
      </w:r>
      <w:r w:rsidRPr="00F85F76">
        <w:rPr>
          <w:lang w:val="uk-UA"/>
        </w:rPr>
        <w:t xml:space="preserve">господарювання, на яких </w:t>
      </w:r>
      <w:r>
        <w:rPr>
          <w:lang w:val="uk-UA"/>
        </w:rPr>
        <w:t>проблема справляє вплив складає -</w:t>
      </w:r>
      <w:r w:rsidR="0009042A">
        <w:rPr>
          <w:lang w:val="uk-UA"/>
        </w:rPr>
        <w:t>15</w:t>
      </w:r>
      <w:r w:rsidRPr="00F85F76">
        <w:rPr>
          <w:lang w:val="uk-UA"/>
        </w:rPr>
        <w:t>%, питома вага суб’єктів</w:t>
      </w:r>
      <w:r>
        <w:rPr>
          <w:lang w:val="uk-UA"/>
        </w:rPr>
        <w:t xml:space="preserve"> </w:t>
      </w:r>
      <w:r w:rsidRPr="00F85F76">
        <w:rPr>
          <w:lang w:val="uk-UA"/>
        </w:rPr>
        <w:t xml:space="preserve">мікропідприємства - </w:t>
      </w:r>
      <w:r w:rsidR="0009042A">
        <w:rPr>
          <w:lang w:val="uk-UA"/>
        </w:rPr>
        <w:t>85</w:t>
      </w:r>
      <w:r w:rsidRPr="00F85F76">
        <w:rPr>
          <w:lang w:val="uk-UA"/>
        </w:rPr>
        <w:t>%</w:t>
      </w:r>
      <w:r w:rsidRPr="00E842CC">
        <w:rPr>
          <w:lang w:val="uk-UA"/>
        </w:rPr>
        <w:t>.</w:t>
      </w:r>
    </w:p>
    <w:p w14:paraId="01819C7D" w14:textId="55B726D1" w:rsidR="00762F28" w:rsidRPr="00D038B0" w:rsidRDefault="00762F28" w:rsidP="00762F28">
      <w:pPr>
        <w:tabs>
          <w:tab w:val="left" w:pos="817"/>
          <w:tab w:val="left" w:pos="4016"/>
          <w:tab w:val="left" w:pos="5869"/>
          <w:tab w:val="left" w:pos="7639"/>
        </w:tabs>
        <w:spacing w:line="240" w:lineRule="exact"/>
        <w:ind w:right="-142" w:firstLine="709"/>
        <w:jc w:val="both"/>
        <w:rPr>
          <w:rFonts w:ascii="Times New Roman" w:hAnsi="Times New Roman" w:cs="Times New Roman"/>
          <w:sz w:val="24"/>
          <w:szCs w:val="24"/>
          <w:lang w:val="uk-UA"/>
        </w:rPr>
      </w:pPr>
      <w:r w:rsidRPr="00D038B0">
        <w:rPr>
          <w:rFonts w:ascii="Times New Roman" w:hAnsi="Times New Roman" w:cs="Times New Roman"/>
          <w:sz w:val="24"/>
          <w:szCs w:val="24"/>
          <w:lang w:val="uk-UA"/>
        </w:rPr>
        <w:t>Для розрахунку витрат використовується мінімальний розмір заробітної плати на 202</w:t>
      </w:r>
      <w:r w:rsidR="005E525D">
        <w:rPr>
          <w:rFonts w:ascii="Times New Roman" w:hAnsi="Times New Roman" w:cs="Times New Roman"/>
          <w:sz w:val="24"/>
          <w:szCs w:val="24"/>
          <w:lang w:val="uk-UA"/>
        </w:rPr>
        <w:t>6</w:t>
      </w:r>
      <w:r w:rsidRPr="00D038B0">
        <w:rPr>
          <w:rFonts w:ascii="Times New Roman" w:hAnsi="Times New Roman" w:cs="Times New Roman"/>
          <w:sz w:val="24"/>
          <w:szCs w:val="24"/>
          <w:lang w:val="uk-UA"/>
        </w:rPr>
        <w:t xml:space="preserve"> рік –</w:t>
      </w:r>
      <w:bookmarkStart w:id="7" w:name="_Hlk225767852"/>
      <w:r w:rsidR="0009042A">
        <w:rPr>
          <w:rFonts w:ascii="Times New Roman" w:hAnsi="Times New Roman" w:cs="Times New Roman"/>
          <w:sz w:val="24"/>
          <w:szCs w:val="24"/>
          <w:lang w:val="uk-UA"/>
        </w:rPr>
        <w:t>8 647,00</w:t>
      </w:r>
      <w:r w:rsidRPr="00D038B0">
        <w:rPr>
          <w:rFonts w:ascii="Times New Roman" w:hAnsi="Times New Roman" w:cs="Times New Roman"/>
          <w:sz w:val="24"/>
          <w:szCs w:val="24"/>
          <w:lang w:val="uk-UA"/>
        </w:rPr>
        <w:t xml:space="preserve"> </w:t>
      </w:r>
      <w:bookmarkEnd w:id="7"/>
      <w:r w:rsidRPr="00D038B0">
        <w:rPr>
          <w:rFonts w:ascii="Times New Roman" w:hAnsi="Times New Roman" w:cs="Times New Roman"/>
          <w:sz w:val="24"/>
          <w:szCs w:val="24"/>
          <w:lang w:val="uk-UA"/>
        </w:rPr>
        <w:t>грн. (Закон України «Про Державний бюджет України на 202</w:t>
      </w:r>
      <w:r w:rsidR="005E525D">
        <w:rPr>
          <w:rFonts w:ascii="Times New Roman" w:hAnsi="Times New Roman" w:cs="Times New Roman"/>
          <w:sz w:val="24"/>
          <w:szCs w:val="24"/>
          <w:lang w:val="uk-UA"/>
        </w:rPr>
        <w:t>6</w:t>
      </w:r>
      <w:r w:rsidRPr="00D038B0">
        <w:rPr>
          <w:rFonts w:ascii="Times New Roman" w:hAnsi="Times New Roman" w:cs="Times New Roman"/>
          <w:sz w:val="24"/>
          <w:szCs w:val="24"/>
          <w:lang w:val="uk-UA"/>
        </w:rPr>
        <w:t xml:space="preserve"> рік»).</w:t>
      </w:r>
    </w:p>
    <w:p w14:paraId="645D1377" w14:textId="0AC1D873" w:rsidR="00762F28" w:rsidRPr="00D038B0" w:rsidRDefault="00762F28" w:rsidP="00762F28">
      <w:pPr>
        <w:tabs>
          <w:tab w:val="left" w:pos="817"/>
          <w:tab w:val="left" w:pos="4016"/>
          <w:tab w:val="left" w:pos="5869"/>
          <w:tab w:val="left" w:pos="7639"/>
        </w:tabs>
        <w:ind w:right="-142" w:firstLine="709"/>
        <w:jc w:val="both"/>
        <w:rPr>
          <w:rFonts w:ascii="Times New Roman" w:hAnsi="Times New Roman" w:cs="Times New Roman"/>
          <w:sz w:val="24"/>
          <w:szCs w:val="24"/>
          <w:lang w:val="uk-UA"/>
        </w:rPr>
      </w:pPr>
      <w:r w:rsidRPr="00D038B0">
        <w:rPr>
          <w:rFonts w:ascii="Times New Roman" w:hAnsi="Times New Roman" w:cs="Times New Roman"/>
          <w:sz w:val="24"/>
          <w:szCs w:val="24"/>
          <w:lang w:val="uk-UA"/>
        </w:rPr>
        <w:t>Норми робочого часу на 202</w:t>
      </w:r>
      <w:r w:rsidR="0009042A">
        <w:rPr>
          <w:rFonts w:ascii="Times New Roman" w:hAnsi="Times New Roman" w:cs="Times New Roman"/>
          <w:sz w:val="24"/>
          <w:szCs w:val="24"/>
          <w:lang w:val="uk-UA"/>
        </w:rPr>
        <w:t>6</w:t>
      </w:r>
      <w:r w:rsidRPr="00D038B0">
        <w:rPr>
          <w:rFonts w:ascii="Times New Roman" w:hAnsi="Times New Roman" w:cs="Times New Roman"/>
          <w:sz w:val="24"/>
          <w:szCs w:val="24"/>
          <w:lang w:val="uk-UA"/>
        </w:rPr>
        <w:t xml:space="preserve"> рік при 40-годинному робочому тижні – 200</w:t>
      </w:r>
      <w:r w:rsidR="008D0EFD">
        <w:rPr>
          <w:rFonts w:ascii="Times New Roman" w:hAnsi="Times New Roman" w:cs="Times New Roman"/>
          <w:sz w:val="24"/>
          <w:szCs w:val="24"/>
          <w:lang w:val="uk-UA"/>
        </w:rPr>
        <w:t>7</w:t>
      </w:r>
      <w:r w:rsidRPr="00D038B0">
        <w:rPr>
          <w:rFonts w:ascii="Times New Roman" w:hAnsi="Times New Roman" w:cs="Times New Roman"/>
          <w:sz w:val="24"/>
          <w:szCs w:val="24"/>
          <w:lang w:val="uk-UA"/>
        </w:rPr>
        <w:t xml:space="preserve"> години (</w:t>
      </w:r>
      <w:r w:rsidR="008D0EFD" w:rsidRPr="008D0EFD">
        <w:rPr>
          <w:rFonts w:ascii="Times New Roman" w:hAnsi="Times New Roman" w:cs="Times New Roman"/>
          <w:sz w:val="24"/>
          <w:szCs w:val="24"/>
          <w:lang w:val="uk-UA"/>
        </w:rPr>
        <w:t>Розрахунок проведено відповідно до статті 50 КЗпП України (40-годинний робочий тиждень) з урахуванням кількості робочих днів у 2026 році згідно з виробничим календарем</w:t>
      </w:r>
      <w:r w:rsidRPr="00D038B0">
        <w:rPr>
          <w:rFonts w:ascii="Times New Roman" w:hAnsi="Times New Roman" w:cs="Times New Roman"/>
          <w:sz w:val="24"/>
          <w:szCs w:val="24"/>
          <w:lang w:val="uk-UA"/>
        </w:rPr>
        <w:t>)</w:t>
      </w:r>
    </w:p>
    <w:p w14:paraId="61C0B4F0" w14:textId="6873CFC3" w:rsidR="00762F28" w:rsidRPr="00D038B0" w:rsidRDefault="00762F28" w:rsidP="00762F28">
      <w:pPr>
        <w:tabs>
          <w:tab w:val="left" w:pos="817"/>
          <w:tab w:val="left" w:pos="4016"/>
          <w:tab w:val="left" w:pos="5869"/>
          <w:tab w:val="left" w:pos="7639"/>
        </w:tabs>
        <w:ind w:right="-142" w:firstLine="709"/>
        <w:jc w:val="both"/>
        <w:rPr>
          <w:rFonts w:ascii="Times New Roman" w:hAnsi="Times New Roman" w:cs="Times New Roman"/>
          <w:sz w:val="24"/>
          <w:szCs w:val="24"/>
          <w:lang w:val="uk-UA"/>
        </w:rPr>
      </w:pPr>
      <w:proofErr w:type="spellStart"/>
      <w:r w:rsidRPr="00D038B0">
        <w:rPr>
          <w:rFonts w:ascii="Times New Roman" w:hAnsi="Times New Roman" w:cs="Times New Roman"/>
          <w:sz w:val="24"/>
          <w:szCs w:val="24"/>
          <w:lang w:val="uk-UA"/>
        </w:rPr>
        <w:t>Прогнозно</w:t>
      </w:r>
      <w:proofErr w:type="spellEnd"/>
      <w:r w:rsidRPr="00D038B0">
        <w:rPr>
          <w:rFonts w:ascii="Times New Roman" w:hAnsi="Times New Roman" w:cs="Times New Roman"/>
          <w:sz w:val="24"/>
          <w:szCs w:val="24"/>
          <w:lang w:val="uk-UA"/>
        </w:rPr>
        <w:t xml:space="preserve"> у погодинному розмірі </w:t>
      </w:r>
      <w:r w:rsidR="0009042A">
        <w:rPr>
          <w:rFonts w:ascii="Times New Roman" w:hAnsi="Times New Roman" w:cs="Times New Roman"/>
          <w:sz w:val="24"/>
          <w:szCs w:val="24"/>
          <w:lang w:val="uk-UA"/>
        </w:rPr>
        <w:t>(</w:t>
      </w:r>
      <w:r w:rsidR="0009042A" w:rsidRPr="0009042A">
        <w:rPr>
          <w:rFonts w:ascii="Times New Roman" w:hAnsi="Times New Roman" w:cs="Times New Roman"/>
          <w:sz w:val="24"/>
          <w:szCs w:val="24"/>
          <w:lang w:val="uk-UA"/>
        </w:rPr>
        <w:t xml:space="preserve">8 647,00 </w:t>
      </w:r>
      <w:r w:rsidRPr="00D038B0">
        <w:rPr>
          <w:rFonts w:ascii="Times New Roman" w:hAnsi="Times New Roman" w:cs="Times New Roman"/>
          <w:sz w:val="24"/>
          <w:szCs w:val="24"/>
          <w:lang w:val="uk-UA"/>
        </w:rPr>
        <w:t>грн.*12</w:t>
      </w:r>
      <w:r w:rsidR="0009042A">
        <w:rPr>
          <w:rFonts w:ascii="Times New Roman" w:hAnsi="Times New Roman" w:cs="Times New Roman"/>
          <w:sz w:val="24"/>
          <w:szCs w:val="24"/>
          <w:lang w:val="uk-UA"/>
        </w:rPr>
        <w:t>)</w:t>
      </w:r>
      <w:r w:rsidRPr="00D038B0">
        <w:rPr>
          <w:rFonts w:ascii="Times New Roman" w:hAnsi="Times New Roman" w:cs="Times New Roman"/>
          <w:sz w:val="24"/>
          <w:szCs w:val="24"/>
          <w:lang w:val="uk-UA"/>
        </w:rPr>
        <w:t>/200</w:t>
      </w:r>
      <w:r w:rsidR="0009042A">
        <w:rPr>
          <w:rFonts w:ascii="Times New Roman" w:hAnsi="Times New Roman" w:cs="Times New Roman"/>
          <w:sz w:val="24"/>
          <w:szCs w:val="24"/>
          <w:lang w:val="uk-UA"/>
        </w:rPr>
        <w:t>7</w:t>
      </w:r>
      <w:r w:rsidRPr="00D038B0">
        <w:rPr>
          <w:rFonts w:ascii="Times New Roman" w:hAnsi="Times New Roman" w:cs="Times New Roman"/>
          <w:sz w:val="24"/>
          <w:szCs w:val="24"/>
          <w:lang w:val="uk-UA"/>
        </w:rPr>
        <w:t xml:space="preserve"> год. = </w:t>
      </w:r>
      <w:r w:rsidR="0009042A">
        <w:rPr>
          <w:rFonts w:ascii="Times New Roman" w:hAnsi="Times New Roman" w:cs="Times New Roman"/>
          <w:sz w:val="24"/>
          <w:szCs w:val="24"/>
          <w:lang w:val="uk-UA"/>
        </w:rPr>
        <w:t>51.70</w:t>
      </w:r>
      <w:r w:rsidRPr="00D038B0">
        <w:rPr>
          <w:rFonts w:ascii="Times New Roman" w:hAnsi="Times New Roman" w:cs="Times New Roman"/>
          <w:sz w:val="24"/>
          <w:szCs w:val="24"/>
          <w:lang w:val="uk-UA"/>
        </w:rPr>
        <w:t xml:space="preserve"> грн. </w:t>
      </w:r>
    </w:p>
    <w:bookmarkEnd w:id="6"/>
    <w:p w14:paraId="38EA5865" w14:textId="77777777" w:rsidR="00762F28" w:rsidRPr="00E842CC" w:rsidRDefault="00762F28" w:rsidP="00762F28">
      <w:pPr>
        <w:pStyle w:val="rvps3"/>
        <w:spacing w:before="0" w:beforeAutospacing="0" w:after="0" w:afterAutospacing="0"/>
        <w:ind w:right="-82"/>
        <w:jc w:val="both"/>
        <w:textAlignment w:val="baseline"/>
        <w:rPr>
          <w:lang w:val="uk-UA"/>
        </w:rPr>
      </w:pPr>
    </w:p>
    <w:p w14:paraId="114DE22D" w14:textId="77777777" w:rsidR="00762F28" w:rsidRPr="00E842CC" w:rsidRDefault="00762F28" w:rsidP="00762F28">
      <w:pPr>
        <w:pStyle w:val="rvps3"/>
        <w:spacing w:before="0" w:beforeAutospacing="0" w:after="0" w:afterAutospacing="0"/>
        <w:ind w:right="-82"/>
        <w:jc w:val="both"/>
        <w:textAlignment w:val="baseline"/>
        <w:rPr>
          <w:b/>
          <w:lang w:val="uk-UA"/>
        </w:rPr>
      </w:pPr>
      <w:r w:rsidRPr="00E842CC">
        <w:rPr>
          <w:b/>
          <w:lang w:val="uk-UA"/>
        </w:rPr>
        <w:t>3. Розрахунок витрат суб’єктів малого підприємництва на виконання вимог регулювання:</w:t>
      </w:r>
    </w:p>
    <w:p w14:paraId="73EA96C3" w14:textId="77777777" w:rsidR="00762F28" w:rsidRPr="00E842CC" w:rsidRDefault="00762F28" w:rsidP="00762F28">
      <w:pPr>
        <w:pStyle w:val="rvps3"/>
        <w:spacing w:before="0" w:beforeAutospacing="0" w:after="0" w:afterAutospacing="0"/>
        <w:ind w:left="450" w:right="-82"/>
        <w:jc w:val="both"/>
        <w:textAlignment w:val="baseline"/>
        <w:rPr>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4908"/>
        <w:gridCol w:w="1134"/>
        <w:gridCol w:w="851"/>
        <w:gridCol w:w="1318"/>
      </w:tblGrid>
      <w:tr w:rsidR="00762F28" w:rsidRPr="00E61828" w14:paraId="09CAB668" w14:textId="77777777" w:rsidTr="00792BBD">
        <w:trPr>
          <w:trHeight w:val="1984"/>
        </w:trPr>
        <w:tc>
          <w:tcPr>
            <w:tcW w:w="1437" w:type="dxa"/>
          </w:tcPr>
          <w:p w14:paraId="09A69C72"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 п/п</w:t>
            </w:r>
          </w:p>
        </w:tc>
        <w:tc>
          <w:tcPr>
            <w:tcW w:w="4908" w:type="dxa"/>
          </w:tcPr>
          <w:p w14:paraId="57CC8094"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Найменування оцінки</w:t>
            </w:r>
          </w:p>
        </w:tc>
        <w:tc>
          <w:tcPr>
            <w:tcW w:w="1134" w:type="dxa"/>
          </w:tcPr>
          <w:p w14:paraId="5B6D8C53"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У перший рік (стартовий рік впровадження регулювання)</w:t>
            </w:r>
          </w:p>
        </w:tc>
        <w:tc>
          <w:tcPr>
            <w:tcW w:w="851" w:type="dxa"/>
          </w:tcPr>
          <w:p w14:paraId="14AD2ED6"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Періодичні (за наступний рік)</w:t>
            </w:r>
          </w:p>
        </w:tc>
        <w:tc>
          <w:tcPr>
            <w:tcW w:w="1318" w:type="dxa"/>
          </w:tcPr>
          <w:p w14:paraId="52EA83AF"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Витрати за</w:t>
            </w:r>
            <w:r w:rsidRPr="00E61828">
              <w:rPr>
                <w:sz w:val="20"/>
                <w:szCs w:val="20"/>
                <w:lang w:val="uk-UA"/>
              </w:rPr>
              <w:br/>
              <w:t>п’ять років*</w:t>
            </w:r>
          </w:p>
        </w:tc>
      </w:tr>
      <w:tr w:rsidR="00762F28" w:rsidRPr="00E61828" w14:paraId="4AF2F1CC" w14:textId="77777777" w:rsidTr="00792BBD">
        <w:trPr>
          <w:trHeight w:val="139"/>
        </w:trPr>
        <w:tc>
          <w:tcPr>
            <w:tcW w:w="1437" w:type="dxa"/>
          </w:tcPr>
          <w:p w14:paraId="40C4617D"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1</w:t>
            </w:r>
          </w:p>
        </w:tc>
        <w:tc>
          <w:tcPr>
            <w:tcW w:w="4908" w:type="dxa"/>
          </w:tcPr>
          <w:p w14:paraId="48DCCA9B" w14:textId="77777777" w:rsidR="00762F28" w:rsidRPr="00E61828" w:rsidRDefault="00762F28" w:rsidP="00792BBD">
            <w:pPr>
              <w:pStyle w:val="rvps14"/>
              <w:spacing w:before="150" w:beforeAutospacing="0" w:after="150" w:afterAutospacing="0"/>
              <w:ind w:right="-82"/>
              <w:textAlignment w:val="baseline"/>
              <w:rPr>
                <w:sz w:val="20"/>
                <w:szCs w:val="20"/>
                <w:lang w:val="uk-UA"/>
              </w:rPr>
            </w:pPr>
            <w:r w:rsidRPr="00E61828">
              <w:rPr>
                <w:sz w:val="20"/>
                <w:szCs w:val="20"/>
                <w:lang w:val="uk-UA"/>
              </w:rPr>
              <w:t>Придбання необхідного обладнання (пристроїв, машин, механізмів)</w:t>
            </w:r>
          </w:p>
          <w:p w14:paraId="5955801D" w14:textId="758B20A0" w:rsidR="00762F28" w:rsidRPr="00E61828" w:rsidRDefault="00762F28" w:rsidP="00792BBD">
            <w:pPr>
              <w:pStyle w:val="rvps12"/>
              <w:spacing w:before="150" w:beforeAutospacing="0" w:after="15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r w:rsidR="005972FC">
              <w:rPr>
                <w:rStyle w:val="rvts11"/>
                <w:i/>
                <w:iCs/>
                <w:color w:val="000000"/>
                <w:sz w:val="20"/>
                <w:szCs w:val="20"/>
                <w:bdr w:val="none" w:sz="0" w:space="0" w:color="auto" w:frame="1"/>
                <w:lang w:val="uk-UA"/>
              </w:rPr>
              <w:t xml:space="preserve"> </w:t>
            </w:r>
            <w:r w:rsidRPr="00E61828">
              <w:rPr>
                <w:rStyle w:val="rvts11"/>
                <w:i/>
                <w:iCs/>
                <w:color w:val="000000"/>
                <w:sz w:val="20"/>
                <w:szCs w:val="20"/>
                <w:bdr w:val="none" w:sz="0" w:space="0" w:color="auto" w:frame="1"/>
                <w:lang w:val="uk-UA"/>
              </w:rPr>
              <w:t>кількість необхідних одиниць обладнання Х вартість одиниці</w:t>
            </w:r>
          </w:p>
        </w:tc>
        <w:tc>
          <w:tcPr>
            <w:tcW w:w="1134" w:type="dxa"/>
          </w:tcPr>
          <w:p w14:paraId="4020B047"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851" w:type="dxa"/>
          </w:tcPr>
          <w:p w14:paraId="4117622B"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318" w:type="dxa"/>
          </w:tcPr>
          <w:p w14:paraId="391DE550"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r>
      <w:tr w:rsidR="00762F28" w:rsidRPr="00E61828" w14:paraId="760C283D" w14:textId="77777777" w:rsidTr="00792BBD">
        <w:trPr>
          <w:trHeight w:val="139"/>
        </w:trPr>
        <w:tc>
          <w:tcPr>
            <w:tcW w:w="1437" w:type="dxa"/>
          </w:tcPr>
          <w:p w14:paraId="653300BD"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2</w:t>
            </w:r>
          </w:p>
        </w:tc>
        <w:tc>
          <w:tcPr>
            <w:tcW w:w="4908" w:type="dxa"/>
          </w:tcPr>
          <w:p w14:paraId="70B0467F" w14:textId="77777777" w:rsidR="00762F28" w:rsidRPr="00E61828" w:rsidRDefault="00762F28" w:rsidP="00792BBD">
            <w:pPr>
              <w:pStyle w:val="rvps14"/>
              <w:spacing w:before="150" w:beforeAutospacing="0" w:after="150" w:afterAutospacing="0"/>
              <w:ind w:right="-82"/>
              <w:textAlignment w:val="baseline"/>
              <w:rPr>
                <w:sz w:val="20"/>
                <w:szCs w:val="20"/>
                <w:lang w:val="uk-UA"/>
              </w:rPr>
            </w:pPr>
            <w:r w:rsidRPr="00E61828">
              <w:rPr>
                <w:sz w:val="20"/>
                <w:szCs w:val="20"/>
                <w:lang w:val="uk-UA"/>
              </w:rPr>
              <w:t>Процедури повірки та/або постановки на відповідний облік у визначеному органі державної влади чи місцевого самоврядування</w:t>
            </w:r>
          </w:p>
          <w:p w14:paraId="358D6F4C" w14:textId="756F839F" w:rsidR="00762F28" w:rsidRPr="00E61828" w:rsidRDefault="00762F28" w:rsidP="00792BBD">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r w:rsidR="005972FC">
              <w:rPr>
                <w:rStyle w:val="rvts11"/>
                <w:i/>
                <w:iCs/>
                <w:color w:val="000000"/>
                <w:sz w:val="20"/>
                <w:szCs w:val="20"/>
                <w:bdr w:val="none" w:sz="0" w:space="0" w:color="auto" w:frame="1"/>
                <w:lang w:val="uk-UA"/>
              </w:rPr>
              <w:t xml:space="preserve"> </w:t>
            </w:r>
            <w:r w:rsidRPr="00E61828">
              <w:rPr>
                <w:rStyle w:val="rvts11"/>
                <w:i/>
                <w:iCs/>
                <w:color w:val="000000"/>
                <w:sz w:val="20"/>
                <w:szCs w:val="20"/>
                <w:bdr w:val="none" w:sz="0" w:space="0" w:color="auto" w:frame="1"/>
                <w:lang w:val="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134" w:type="dxa"/>
          </w:tcPr>
          <w:p w14:paraId="0DF38583"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851" w:type="dxa"/>
          </w:tcPr>
          <w:p w14:paraId="5255B054"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318" w:type="dxa"/>
          </w:tcPr>
          <w:p w14:paraId="3C5A7A21"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r>
      <w:tr w:rsidR="00762F28" w:rsidRPr="00E61828" w14:paraId="16A386C6" w14:textId="77777777" w:rsidTr="00792BBD">
        <w:trPr>
          <w:trHeight w:val="139"/>
        </w:trPr>
        <w:tc>
          <w:tcPr>
            <w:tcW w:w="1437" w:type="dxa"/>
          </w:tcPr>
          <w:p w14:paraId="4B70ADB6"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lastRenderedPageBreak/>
              <w:t>3</w:t>
            </w:r>
          </w:p>
        </w:tc>
        <w:tc>
          <w:tcPr>
            <w:tcW w:w="4908" w:type="dxa"/>
          </w:tcPr>
          <w:p w14:paraId="3CC4FB34" w14:textId="77777777" w:rsidR="00762F28" w:rsidRPr="00E61828" w:rsidRDefault="00762F28" w:rsidP="00792BBD">
            <w:pPr>
              <w:pStyle w:val="rvps14"/>
              <w:spacing w:before="150" w:beforeAutospacing="0" w:after="150" w:afterAutospacing="0"/>
              <w:ind w:right="-82"/>
              <w:textAlignment w:val="baseline"/>
              <w:rPr>
                <w:sz w:val="20"/>
                <w:szCs w:val="20"/>
                <w:lang w:val="uk-UA"/>
              </w:rPr>
            </w:pPr>
            <w:r w:rsidRPr="00E61828">
              <w:rPr>
                <w:sz w:val="20"/>
                <w:szCs w:val="20"/>
                <w:lang w:val="uk-UA"/>
              </w:rPr>
              <w:t>Процедури експлуатації обладнання (експлуатаційні витрати - витратні матеріали)</w:t>
            </w:r>
          </w:p>
          <w:p w14:paraId="6BE5DCCB" w14:textId="77777777" w:rsidR="00762F28" w:rsidRPr="00E61828" w:rsidRDefault="00762F28" w:rsidP="00792BBD">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14:paraId="6C544EF4" w14:textId="77777777" w:rsidR="00762F28" w:rsidRPr="00E61828" w:rsidRDefault="00762F28" w:rsidP="00792BBD">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134" w:type="dxa"/>
          </w:tcPr>
          <w:p w14:paraId="7965E68A"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851" w:type="dxa"/>
          </w:tcPr>
          <w:p w14:paraId="554A3EBB"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318" w:type="dxa"/>
          </w:tcPr>
          <w:p w14:paraId="1C557CDA"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r>
      <w:tr w:rsidR="00762F28" w:rsidRPr="00E61828" w14:paraId="26B298DC" w14:textId="77777777" w:rsidTr="00792BBD">
        <w:trPr>
          <w:trHeight w:val="139"/>
        </w:trPr>
        <w:tc>
          <w:tcPr>
            <w:tcW w:w="1437" w:type="dxa"/>
          </w:tcPr>
          <w:p w14:paraId="1A7609A9"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4</w:t>
            </w:r>
          </w:p>
        </w:tc>
        <w:tc>
          <w:tcPr>
            <w:tcW w:w="4908" w:type="dxa"/>
          </w:tcPr>
          <w:p w14:paraId="3D5D66EB" w14:textId="77777777" w:rsidR="00762F28" w:rsidRPr="00E61828" w:rsidRDefault="00762F28" w:rsidP="00792BBD">
            <w:pPr>
              <w:pStyle w:val="rvps14"/>
              <w:spacing w:before="150" w:beforeAutospacing="0" w:after="150" w:afterAutospacing="0"/>
              <w:ind w:right="-82"/>
              <w:textAlignment w:val="baseline"/>
              <w:rPr>
                <w:sz w:val="20"/>
                <w:szCs w:val="20"/>
                <w:lang w:val="uk-UA"/>
              </w:rPr>
            </w:pPr>
            <w:r w:rsidRPr="00E61828">
              <w:rPr>
                <w:sz w:val="20"/>
                <w:szCs w:val="20"/>
                <w:lang w:val="uk-UA"/>
              </w:rPr>
              <w:t>Процедури обслуговування обладнання (технічне обслуговування)</w:t>
            </w:r>
          </w:p>
          <w:p w14:paraId="43422CFF" w14:textId="77777777" w:rsidR="00762F28" w:rsidRPr="00E61828" w:rsidRDefault="00762F28" w:rsidP="00792BBD">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14:paraId="5CC5147E" w14:textId="77777777" w:rsidR="00762F28" w:rsidRPr="00E61828" w:rsidRDefault="00762F28" w:rsidP="00792BBD">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134" w:type="dxa"/>
          </w:tcPr>
          <w:p w14:paraId="0FB00828"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851" w:type="dxa"/>
          </w:tcPr>
          <w:p w14:paraId="6F35ACF6"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c>
          <w:tcPr>
            <w:tcW w:w="1318" w:type="dxa"/>
          </w:tcPr>
          <w:p w14:paraId="79394FAD"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Pr>
                <w:sz w:val="20"/>
                <w:szCs w:val="20"/>
                <w:lang w:val="uk-UA"/>
              </w:rPr>
              <w:t>-</w:t>
            </w:r>
          </w:p>
        </w:tc>
      </w:tr>
      <w:tr w:rsidR="00762F28" w:rsidRPr="00E61828" w14:paraId="38AE6D98" w14:textId="77777777" w:rsidTr="00792BBD">
        <w:trPr>
          <w:trHeight w:val="400"/>
        </w:trPr>
        <w:tc>
          <w:tcPr>
            <w:tcW w:w="1437" w:type="dxa"/>
          </w:tcPr>
          <w:p w14:paraId="2C9EF0E3"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5</w:t>
            </w:r>
          </w:p>
        </w:tc>
        <w:tc>
          <w:tcPr>
            <w:tcW w:w="4908" w:type="dxa"/>
          </w:tcPr>
          <w:p w14:paraId="688BFA72" w14:textId="45CC2029" w:rsidR="00762F28" w:rsidRPr="00E61828" w:rsidRDefault="00762F28" w:rsidP="00792BBD">
            <w:pPr>
              <w:pStyle w:val="rvps14"/>
              <w:spacing w:before="150" w:beforeAutospacing="0" w:after="150" w:afterAutospacing="0" w:line="15" w:lineRule="atLeast"/>
              <w:ind w:right="-82"/>
              <w:textAlignment w:val="baseline"/>
              <w:rPr>
                <w:sz w:val="20"/>
                <w:szCs w:val="20"/>
                <w:lang w:val="uk-UA"/>
              </w:rPr>
            </w:pPr>
            <w:r w:rsidRPr="00E61828">
              <w:rPr>
                <w:sz w:val="20"/>
                <w:szCs w:val="20"/>
                <w:lang w:val="uk-UA"/>
              </w:rPr>
              <w:t xml:space="preserve">Інші процедури </w:t>
            </w:r>
            <w:r>
              <w:rPr>
                <w:sz w:val="20"/>
                <w:szCs w:val="20"/>
                <w:lang w:val="uk-UA"/>
              </w:rPr>
              <w:t xml:space="preserve">(сплата комісії банку за сплату </w:t>
            </w:r>
            <w:r w:rsidR="00D851EF">
              <w:rPr>
                <w:sz w:val="20"/>
                <w:szCs w:val="20"/>
                <w:lang w:val="uk-UA"/>
              </w:rPr>
              <w:t>користування земельним сервітутом</w:t>
            </w:r>
            <w:r>
              <w:rPr>
                <w:sz w:val="20"/>
                <w:szCs w:val="20"/>
                <w:lang w:val="uk-UA"/>
              </w:rPr>
              <w:t>)</w:t>
            </w:r>
          </w:p>
        </w:tc>
        <w:tc>
          <w:tcPr>
            <w:tcW w:w="1134" w:type="dxa"/>
          </w:tcPr>
          <w:p w14:paraId="5D13DA47" w14:textId="371D7438" w:rsidR="00762F28" w:rsidRPr="00457F28" w:rsidRDefault="00FA28FB" w:rsidP="00792BBD">
            <w:pPr>
              <w:pStyle w:val="rvps12"/>
              <w:spacing w:before="150" w:beforeAutospacing="0" w:after="150" w:afterAutospacing="0" w:line="15" w:lineRule="atLeast"/>
              <w:ind w:right="-82"/>
              <w:jc w:val="center"/>
              <w:textAlignment w:val="baseline"/>
              <w:rPr>
                <w:sz w:val="20"/>
                <w:szCs w:val="20"/>
                <w:lang w:val="uk-UA"/>
              </w:rPr>
            </w:pPr>
            <w:r w:rsidRPr="00457F28">
              <w:rPr>
                <w:sz w:val="20"/>
                <w:szCs w:val="20"/>
                <w:lang w:val="uk-UA"/>
              </w:rPr>
              <w:t>3</w:t>
            </w:r>
            <w:r w:rsidR="00762F28" w:rsidRPr="00457F28">
              <w:rPr>
                <w:sz w:val="20"/>
                <w:szCs w:val="20"/>
                <w:lang w:val="uk-UA"/>
              </w:rPr>
              <w:t>0,0</w:t>
            </w:r>
          </w:p>
        </w:tc>
        <w:tc>
          <w:tcPr>
            <w:tcW w:w="851" w:type="dxa"/>
          </w:tcPr>
          <w:p w14:paraId="5DA9C117" w14:textId="4D117AF0" w:rsidR="00762F28" w:rsidRPr="00457F28" w:rsidRDefault="00457F28" w:rsidP="00792BBD">
            <w:pPr>
              <w:pStyle w:val="rvps12"/>
              <w:spacing w:before="150" w:beforeAutospacing="0" w:after="150" w:afterAutospacing="0" w:line="15" w:lineRule="atLeast"/>
              <w:ind w:right="-82"/>
              <w:jc w:val="center"/>
              <w:textAlignment w:val="baseline"/>
              <w:rPr>
                <w:sz w:val="20"/>
                <w:szCs w:val="20"/>
                <w:lang w:val="uk-UA"/>
              </w:rPr>
            </w:pPr>
            <w:r w:rsidRPr="00457F28">
              <w:rPr>
                <w:sz w:val="20"/>
                <w:szCs w:val="20"/>
                <w:lang w:val="uk-UA"/>
              </w:rPr>
              <w:t>3</w:t>
            </w:r>
            <w:r w:rsidR="00762F28" w:rsidRPr="00457F28">
              <w:rPr>
                <w:sz w:val="20"/>
                <w:szCs w:val="20"/>
                <w:lang w:val="uk-UA"/>
              </w:rPr>
              <w:t>0,0</w:t>
            </w:r>
          </w:p>
        </w:tc>
        <w:tc>
          <w:tcPr>
            <w:tcW w:w="1318" w:type="dxa"/>
          </w:tcPr>
          <w:p w14:paraId="54616D64" w14:textId="32A638D5" w:rsidR="00762F28" w:rsidRPr="00457F28" w:rsidRDefault="00457F28" w:rsidP="00792BBD">
            <w:pPr>
              <w:pStyle w:val="rvps12"/>
              <w:spacing w:before="150" w:beforeAutospacing="0" w:after="150" w:afterAutospacing="0" w:line="15" w:lineRule="atLeast"/>
              <w:ind w:right="-82"/>
              <w:jc w:val="center"/>
              <w:textAlignment w:val="baseline"/>
              <w:rPr>
                <w:sz w:val="20"/>
                <w:szCs w:val="20"/>
                <w:lang w:val="uk-UA"/>
              </w:rPr>
            </w:pPr>
            <w:r w:rsidRPr="00457F28">
              <w:rPr>
                <w:sz w:val="20"/>
                <w:szCs w:val="20"/>
                <w:lang w:val="uk-UA"/>
              </w:rPr>
              <w:t>1</w:t>
            </w:r>
            <w:r w:rsidR="00762F28" w:rsidRPr="00457F28">
              <w:rPr>
                <w:sz w:val="20"/>
                <w:szCs w:val="20"/>
                <w:lang w:val="uk-UA"/>
              </w:rPr>
              <w:t>50,0</w:t>
            </w:r>
          </w:p>
        </w:tc>
      </w:tr>
      <w:tr w:rsidR="00762F28" w:rsidRPr="00E61828" w14:paraId="1CDF1CB7" w14:textId="77777777" w:rsidTr="00792BBD">
        <w:trPr>
          <w:trHeight w:val="861"/>
        </w:trPr>
        <w:tc>
          <w:tcPr>
            <w:tcW w:w="1437" w:type="dxa"/>
          </w:tcPr>
          <w:p w14:paraId="16AF3903"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6</w:t>
            </w:r>
          </w:p>
        </w:tc>
        <w:tc>
          <w:tcPr>
            <w:tcW w:w="4908" w:type="dxa"/>
          </w:tcPr>
          <w:p w14:paraId="5B2AE4EE" w14:textId="77777777" w:rsidR="00762F28" w:rsidRPr="00E61828" w:rsidRDefault="00762F28" w:rsidP="00792BBD">
            <w:pPr>
              <w:pStyle w:val="rvps14"/>
              <w:spacing w:before="150" w:beforeAutospacing="0" w:after="150" w:afterAutospacing="0"/>
              <w:ind w:right="-82"/>
              <w:textAlignment w:val="baseline"/>
              <w:rPr>
                <w:sz w:val="20"/>
                <w:szCs w:val="20"/>
                <w:lang w:val="uk-UA"/>
              </w:rPr>
            </w:pPr>
            <w:r w:rsidRPr="00E61828">
              <w:rPr>
                <w:sz w:val="20"/>
                <w:szCs w:val="20"/>
                <w:lang w:val="uk-UA"/>
              </w:rPr>
              <w:t>Разом, гривень</w:t>
            </w:r>
          </w:p>
          <w:p w14:paraId="179D6B2F" w14:textId="77777777" w:rsidR="00762F28" w:rsidRPr="00E61828" w:rsidRDefault="00762F28" w:rsidP="00792BBD">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14:paraId="0D25B30F" w14:textId="77777777" w:rsidR="00762F28" w:rsidRPr="00E61828" w:rsidRDefault="00762F28" w:rsidP="00792BBD">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(сума рядків 1 + 2 + 3 + 4 + 5)</w:t>
            </w:r>
          </w:p>
        </w:tc>
        <w:tc>
          <w:tcPr>
            <w:tcW w:w="1134" w:type="dxa"/>
          </w:tcPr>
          <w:p w14:paraId="7A52F6C6" w14:textId="631D62C4" w:rsidR="00762F28" w:rsidRPr="00457F28" w:rsidRDefault="00457F28" w:rsidP="00792BBD">
            <w:pPr>
              <w:pStyle w:val="rvps12"/>
              <w:spacing w:before="150" w:beforeAutospacing="0" w:after="150" w:afterAutospacing="0" w:line="15" w:lineRule="atLeast"/>
              <w:ind w:right="-82"/>
              <w:jc w:val="center"/>
              <w:textAlignment w:val="baseline"/>
              <w:rPr>
                <w:sz w:val="20"/>
                <w:szCs w:val="20"/>
                <w:lang w:val="uk-UA"/>
              </w:rPr>
            </w:pPr>
            <w:r w:rsidRPr="00457F28">
              <w:rPr>
                <w:sz w:val="20"/>
                <w:szCs w:val="20"/>
                <w:lang w:val="uk-UA"/>
              </w:rPr>
              <w:t>3</w:t>
            </w:r>
            <w:r w:rsidR="00762F28" w:rsidRPr="00457F28">
              <w:rPr>
                <w:sz w:val="20"/>
                <w:szCs w:val="20"/>
                <w:lang w:val="uk-UA"/>
              </w:rPr>
              <w:t>0,0</w:t>
            </w:r>
          </w:p>
        </w:tc>
        <w:tc>
          <w:tcPr>
            <w:tcW w:w="851" w:type="dxa"/>
          </w:tcPr>
          <w:p w14:paraId="5BD21033" w14:textId="5FDF77D0" w:rsidR="00762F28" w:rsidRPr="00457F28" w:rsidRDefault="00457F28" w:rsidP="00792BBD">
            <w:pPr>
              <w:pStyle w:val="rvps12"/>
              <w:spacing w:before="150" w:beforeAutospacing="0" w:after="150" w:afterAutospacing="0" w:line="15" w:lineRule="atLeast"/>
              <w:ind w:right="-82"/>
              <w:jc w:val="center"/>
              <w:textAlignment w:val="baseline"/>
              <w:rPr>
                <w:sz w:val="20"/>
                <w:szCs w:val="20"/>
                <w:lang w:val="uk-UA"/>
              </w:rPr>
            </w:pPr>
            <w:r w:rsidRPr="00457F28">
              <w:rPr>
                <w:sz w:val="20"/>
                <w:szCs w:val="20"/>
                <w:lang w:val="uk-UA"/>
              </w:rPr>
              <w:t>3</w:t>
            </w:r>
            <w:r w:rsidR="00762F28" w:rsidRPr="00457F28">
              <w:rPr>
                <w:sz w:val="20"/>
                <w:szCs w:val="20"/>
                <w:lang w:val="uk-UA"/>
              </w:rPr>
              <w:t>0,0</w:t>
            </w:r>
          </w:p>
        </w:tc>
        <w:tc>
          <w:tcPr>
            <w:tcW w:w="1318" w:type="dxa"/>
          </w:tcPr>
          <w:p w14:paraId="24C4618D" w14:textId="1B044BCB" w:rsidR="00762F28" w:rsidRPr="00457F28" w:rsidRDefault="00457F28" w:rsidP="00792BBD">
            <w:pPr>
              <w:pStyle w:val="rvps12"/>
              <w:spacing w:before="150" w:beforeAutospacing="0" w:after="150" w:afterAutospacing="0" w:line="15" w:lineRule="atLeast"/>
              <w:ind w:right="-82"/>
              <w:jc w:val="center"/>
              <w:textAlignment w:val="baseline"/>
              <w:rPr>
                <w:sz w:val="20"/>
                <w:szCs w:val="20"/>
                <w:lang w:val="uk-UA"/>
              </w:rPr>
            </w:pPr>
            <w:r w:rsidRPr="00457F28">
              <w:rPr>
                <w:sz w:val="20"/>
                <w:szCs w:val="20"/>
                <w:lang w:val="uk-UA"/>
              </w:rPr>
              <w:t>1</w:t>
            </w:r>
            <w:r w:rsidR="00762F28" w:rsidRPr="00457F28">
              <w:rPr>
                <w:sz w:val="20"/>
                <w:szCs w:val="20"/>
                <w:lang w:val="uk-UA"/>
              </w:rPr>
              <w:t>50,0</w:t>
            </w:r>
          </w:p>
        </w:tc>
      </w:tr>
      <w:tr w:rsidR="00762F28" w:rsidRPr="00E61828" w14:paraId="18CC7214" w14:textId="77777777" w:rsidTr="00792BBD">
        <w:trPr>
          <w:trHeight w:val="139"/>
        </w:trPr>
        <w:tc>
          <w:tcPr>
            <w:tcW w:w="1437" w:type="dxa"/>
          </w:tcPr>
          <w:p w14:paraId="365D5EB0"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7</w:t>
            </w:r>
          </w:p>
        </w:tc>
        <w:tc>
          <w:tcPr>
            <w:tcW w:w="4908" w:type="dxa"/>
          </w:tcPr>
          <w:p w14:paraId="37066758" w14:textId="77777777" w:rsidR="00762F28" w:rsidRPr="00E61828" w:rsidRDefault="00762F28" w:rsidP="00792BBD">
            <w:pPr>
              <w:pStyle w:val="rvps14"/>
              <w:spacing w:before="150" w:beforeAutospacing="0" w:after="150" w:afterAutospacing="0" w:line="15" w:lineRule="atLeast"/>
              <w:ind w:right="-82"/>
              <w:textAlignment w:val="baseline"/>
              <w:rPr>
                <w:sz w:val="20"/>
                <w:szCs w:val="20"/>
                <w:lang w:val="uk-UA"/>
              </w:rPr>
            </w:pPr>
            <w:r w:rsidRPr="00E61828">
              <w:rPr>
                <w:sz w:val="20"/>
                <w:szCs w:val="20"/>
                <w:lang w:val="uk-UA"/>
              </w:rPr>
              <w:t>Кількість суб’єктів господарювання, що повинні виконати вимоги регулювання, одиниць</w:t>
            </w:r>
          </w:p>
        </w:tc>
        <w:tc>
          <w:tcPr>
            <w:tcW w:w="3303" w:type="dxa"/>
            <w:gridSpan w:val="3"/>
          </w:tcPr>
          <w:p w14:paraId="0BB779E8" w14:textId="0DC79470" w:rsidR="00762F28" w:rsidRPr="00457F28" w:rsidRDefault="00457F28" w:rsidP="00792BBD">
            <w:pPr>
              <w:pStyle w:val="rvps12"/>
              <w:spacing w:before="150" w:beforeAutospacing="0" w:after="150" w:afterAutospacing="0" w:line="15" w:lineRule="atLeast"/>
              <w:ind w:right="-82"/>
              <w:jc w:val="center"/>
              <w:textAlignment w:val="baseline"/>
              <w:rPr>
                <w:sz w:val="20"/>
                <w:szCs w:val="20"/>
                <w:lang w:val="uk-UA"/>
              </w:rPr>
            </w:pPr>
            <w:r w:rsidRPr="00457F28">
              <w:rPr>
                <w:sz w:val="20"/>
                <w:szCs w:val="20"/>
                <w:lang w:val="uk-UA"/>
              </w:rPr>
              <w:t>20</w:t>
            </w:r>
          </w:p>
        </w:tc>
      </w:tr>
      <w:tr w:rsidR="00762F28" w:rsidRPr="00E61828" w14:paraId="0C513508" w14:textId="77777777" w:rsidTr="00792BBD">
        <w:trPr>
          <w:trHeight w:val="1212"/>
        </w:trPr>
        <w:tc>
          <w:tcPr>
            <w:tcW w:w="1437" w:type="dxa"/>
          </w:tcPr>
          <w:p w14:paraId="764136F7"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8</w:t>
            </w:r>
          </w:p>
        </w:tc>
        <w:tc>
          <w:tcPr>
            <w:tcW w:w="4908" w:type="dxa"/>
          </w:tcPr>
          <w:p w14:paraId="3EE6896E" w14:textId="77777777" w:rsidR="00762F28" w:rsidRPr="00E61828" w:rsidRDefault="00762F28" w:rsidP="00792BBD">
            <w:pPr>
              <w:pStyle w:val="rvps14"/>
              <w:spacing w:before="150" w:beforeAutospacing="0" w:after="150" w:afterAutospacing="0"/>
              <w:ind w:right="-82"/>
              <w:textAlignment w:val="baseline"/>
              <w:rPr>
                <w:sz w:val="20"/>
                <w:szCs w:val="20"/>
                <w:lang w:val="uk-UA"/>
              </w:rPr>
            </w:pPr>
            <w:r w:rsidRPr="00E61828">
              <w:rPr>
                <w:sz w:val="20"/>
                <w:szCs w:val="20"/>
                <w:lang w:val="uk-UA"/>
              </w:rPr>
              <w:t>Сумарно, гривень</w:t>
            </w:r>
          </w:p>
          <w:p w14:paraId="2D3329C9" w14:textId="77777777" w:rsidR="00762F28" w:rsidRPr="00E61828" w:rsidRDefault="00762F28" w:rsidP="00792BBD">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14:paraId="1ED6E248" w14:textId="77777777" w:rsidR="00762F28" w:rsidRPr="00E61828" w:rsidRDefault="00762F28" w:rsidP="00792BBD">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 xml:space="preserve">відповідний стовпчик “разом ” Х  кількість суб’єктів малого підприємництва, що повинні виконати вимоги регулювання (рядок 6 </w:t>
            </w:r>
            <w:r>
              <w:rPr>
                <w:rStyle w:val="rvts11"/>
                <w:i/>
                <w:iCs/>
                <w:color w:val="000000"/>
                <w:sz w:val="20"/>
                <w:szCs w:val="20"/>
                <w:bdr w:val="none" w:sz="0" w:space="0" w:color="auto" w:frame="1"/>
                <w:lang w:val="uk-UA"/>
              </w:rPr>
              <w:t>*</w:t>
            </w:r>
            <w:r w:rsidRPr="00E61828">
              <w:rPr>
                <w:rStyle w:val="rvts11"/>
                <w:i/>
                <w:iCs/>
                <w:color w:val="000000"/>
                <w:sz w:val="20"/>
                <w:szCs w:val="20"/>
                <w:bdr w:val="none" w:sz="0" w:space="0" w:color="auto" w:frame="1"/>
                <w:lang w:val="uk-UA"/>
              </w:rPr>
              <w:t xml:space="preserve"> рядок 7)</w:t>
            </w:r>
          </w:p>
        </w:tc>
        <w:tc>
          <w:tcPr>
            <w:tcW w:w="1134" w:type="dxa"/>
          </w:tcPr>
          <w:p w14:paraId="34B3AAF7" w14:textId="616619C8" w:rsidR="00762F28" w:rsidRPr="00457F28" w:rsidRDefault="00457F28" w:rsidP="00792BBD">
            <w:pPr>
              <w:pStyle w:val="rvps12"/>
              <w:spacing w:before="150" w:beforeAutospacing="0" w:after="150" w:afterAutospacing="0" w:line="15" w:lineRule="atLeast"/>
              <w:ind w:right="-82"/>
              <w:jc w:val="center"/>
              <w:textAlignment w:val="baseline"/>
              <w:rPr>
                <w:sz w:val="20"/>
                <w:szCs w:val="20"/>
                <w:lang w:val="uk-UA"/>
              </w:rPr>
            </w:pPr>
            <w:r w:rsidRPr="00457F28">
              <w:rPr>
                <w:sz w:val="20"/>
                <w:szCs w:val="20"/>
                <w:lang w:val="uk-UA"/>
              </w:rPr>
              <w:t>60</w:t>
            </w:r>
            <w:r w:rsidR="00762F28" w:rsidRPr="00457F28">
              <w:rPr>
                <w:sz w:val="20"/>
                <w:szCs w:val="20"/>
                <w:lang w:val="uk-UA"/>
              </w:rPr>
              <w:t>0,0</w:t>
            </w:r>
          </w:p>
        </w:tc>
        <w:tc>
          <w:tcPr>
            <w:tcW w:w="851" w:type="dxa"/>
          </w:tcPr>
          <w:p w14:paraId="6BB29228" w14:textId="309D573C" w:rsidR="00762F28" w:rsidRPr="00457F28" w:rsidRDefault="00457F28" w:rsidP="00792BBD">
            <w:pPr>
              <w:pStyle w:val="rvps12"/>
              <w:spacing w:before="150" w:beforeAutospacing="0" w:after="150" w:afterAutospacing="0" w:line="15" w:lineRule="atLeast"/>
              <w:ind w:right="-82"/>
              <w:jc w:val="center"/>
              <w:textAlignment w:val="baseline"/>
              <w:rPr>
                <w:sz w:val="20"/>
                <w:szCs w:val="20"/>
                <w:lang w:val="uk-UA"/>
              </w:rPr>
            </w:pPr>
            <w:r w:rsidRPr="00457F28">
              <w:rPr>
                <w:sz w:val="20"/>
                <w:szCs w:val="20"/>
                <w:lang w:val="uk-UA"/>
              </w:rPr>
              <w:t>60</w:t>
            </w:r>
            <w:r w:rsidR="00762F28" w:rsidRPr="00457F28">
              <w:rPr>
                <w:sz w:val="20"/>
                <w:szCs w:val="20"/>
                <w:lang w:val="uk-UA"/>
              </w:rPr>
              <w:t>0,0</w:t>
            </w:r>
          </w:p>
        </w:tc>
        <w:tc>
          <w:tcPr>
            <w:tcW w:w="1318" w:type="dxa"/>
          </w:tcPr>
          <w:p w14:paraId="3C9DECDC" w14:textId="17C357FF" w:rsidR="00762F28" w:rsidRPr="00457F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457F28">
              <w:rPr>
                <w:sz w:val="20"/>
                <w:szCs w:val="20"/>
                <w:lang w:val="uk-UA"/>
              </w:rPr>
              <w:t>3</w:t>
            </w:r>
            <w:r w:rsidR="00457F28" w:rsidRPr="00457F28">
              <w:rPr>
                <w:sz w:val="20"/>
                <w:szCs w:val="20"/>
                <w:lang w:val="uk-UA"/>
              </w:rPr>
              <w:t>00</w:t>
            </w:r>
            <w:r w:rsidRPr="00457F28">
              <w:rPr>
                <w:sz w:val="20"/>
                <w:szCs w:val="20"/>
                <w:lang w:val="uk-UA"/>
              </w:rPr>
              <w:t>0,0</w:t>
            </w:r>
          </w:p>
          <w:p w14:paraId="11949628" w14:textId="77777777" w:rsidR="00762F28" w:rsidRPr="00457F28" w:rsidRDefault="00762F28" w:rsidP="00792BBD">
            <w:pPr>
              <w:pStyle w:val="rvps12"/>
              <w:spacing w:before="150" w:beforeAutospacing="0" w:after="150" w:afterAutospacing="0" w:line="15" w:lineRule="atLeast"/>
              <w:ind w:right="-82"/>
              <w:jc w:val="center"/>
              <w:textAlignment w:val="baseline"/>
              <w:rPr>
                <w:sz w:val="20"/>
                <w:szCs w:val="20"/>
                <w:lang w:val="uk-UA"/>
              </w:rPr>
            </w:pPr>
          </w:p>
        </w:tc>
      </w:tr>
      <w:tr w:rsidR="00762F28" w:rsidRPr="00D038B0" w14:paraId="79E66196" w14:textId="77777777" w:rsidTr="00792BB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318" w:type="dxa"/>
          <w:trHeight w:val="15"/>
        </w:trPr>
        <w:tc>
          <w:tcPr>
            <w:tcW w:w="8330" w:type="dxa"/>
            <w:gridSpan w:val="4"/>
            <w:tcBorders>
              <w:top w:val="nil"/>
              <w:left w:val="nil"/>
              <w:bottom w:val="nil"/>
              <w:right w:val="nil"/>
            </w:tcBorders>
          </w:tcPr>
          <w:p w14:paraId="226C25BC" w14:textId="77777777" w:rsidR="00762F28" w:rsidRDefault="00762F28" w:rsidP="00792BBD">
            <w:pPr>
              <w:pStyle w:val="rvps3"/>
              <w:spacing w:before="0" w:beforeAutospacing="0" w:after="0" w:afterAutospacing="0"/>
              <w:ind w:right="-82"/>
              <w:jc w:val="center"/>
              <w:textAlignment w:val="baseline"/>
              <w:rPr>
                <w:b/>
                <w:sz w:val="20"/>
                <w:szCs w:val="20"/>
                <w:lang w:val="uk-UA"/>
              </w:rPr>
            </w:pPr>
          </w:p>
          <w:p w14:paraId="29F06F1F" w14:textId="77777777" w:rsidR="00762F28" w:rsidRDefault="00762F28" w:rsidP="00792BBD">
            <w:pPr>
              <w:pStyle w:val="rvps3"/>
              <w:spacing w:before="0" w:beforeAutospacing="0" w:after="0" w:afterAutospacing="0"/>
              <w:ind w:right="-1276"/>
              <w:jc w:val="center"/>
              <w:textAlignment w:val="baseline"/>
              <w:rPr>
                <w:b/>
                <w:lang w:val="uk-UA"/>
              </w:rPr>
            </w:pPr>
            <w:r w:rsidRPr="002446CF">
              <w:rPr>
                <w:b/>
                <w:lang w:val="uk-UA"/>
              </w:rPr>
              <w:t xml:space="preserve">Оцінка вартості адміністративних процедур суб’єктів малого </w:t>
            </w:r>
          </w:p>
          <w:p w14:paraId="07E3B93A" w14:textId="77777777" w:rsidR="00762F28" w:rsidRDefault="00762F28" w:rsidP="00792BBD">
            <w:pPr>
              <w:pStyle w:val="rvps3"/>
              <w:spacing w:before="0" w:beforeAutospacing="0" w:after="0" w:afterAutospacing="0"/>
              <w:ind w:right="-1276"/>
              <w:jc w:val="center"/>
              <w:textAlignment w:val="baseline"/>
              <w:rPr>
                <w:b/>
                <w:lang w:val="uk-UA"/>
              </w:rPr>
            </w:pPr>
            <w:r w:rsidRPr="002446CF">
              <w:rPr>
                <w:b/>
                <w:lang w:val="uk-UA"/>
              </w:rPr>
              <w:t>підприємництва щодо виконання регулювання та звітування</w:t>
            </w:r>
          </w:p>
          <w:p w14:paraId="4645AC0E" w14:textId="77777777" w:rsidR="00762F28" w:rsidRPr="002446CF" w:rsidRDefault="00762F28" w:rsidP="00792BBD">
            <w:pPr>
              <w:pStyle w:val="rvps3"/>
              <w:spacing w:before="0" w:beforeAutospacing="0" w:after="0" w:afterAutospacing="0"/>
              <w:ind w:right="-82"/>
              <w:jc w:val="center"/>
              <w:textAlignment w:val="baseline"/>
              <w:rPr>
                <w:b/>
                <w:lang w:val="uk-UA"/>
              </w:rPr>
            </w:pPr>
          </w:p>
        </w:tc>
      </w:tr>
      <w:tr w:rsidR="00762F28" w:rsidRPr="00E61828" w14:paraId="583AE125" w14:textId="77777777" w:rsidTr="00792BBD">
        <w:trPr>
          <w:trHeight w:val="139"/>
        </w:trPr>
        <w:tc>
          <w:tcPr>
            <w:tcW w:w="1437" w:type="dxa"/>
          </w:tcPr>
          <w:p w14:paraId="163AA2CB"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9</w:t>
            </w:r>
          </w:p>
        </w:tc>
        <w:tc>
          <w:tcPr>
            <w:tcW w:w="4908" w:type="dxa"/>
          </w:tcPr>
          <w:p w14:paraId="6283FD6B" w14:textId="77777777" w:rsidR="00762F28" w:rsidRDefault="00762F28" w:rsidP="00792BBD">
            <w:pPr>
              <w:pStyle w:val="rvps14"/>
              <w:spacing w:before="150" w:beforeAutospacing="0" w:after="150" w:afterAutospacing="0"/>
              <w:ind w:right="-82"/>
              <w:textAlignment w:val="baseline"/>
              <w:rPr>
                <w:sz w:val="20"/>
                <w:szCs w:val="20"/>
                <w:lang w:val="uk-UA"/>
              </w:rPr>
            </w:pPr>
            <w:r w:rsidRPr="00E61828">
              <w:rPr>
                <w:sz w:val="20"/>
                <w:szCs w:val="20"/>
                <w:lang w:val="uk-UA"/>
              </w:rPr>
              <w:t>Процедури отримання первинної інформації про вимоги регулювання</w:t>
            </w:r>
          </w:p>
          <w:p w14:paraId="4C607981" w14:textId="25F9BDD2" w:rsidR="00762F28" w:rsidRPr="00A80DCC" w:rsidRDefault="00762F28" w:rsidP="00A80DCC">
            <w:pPr>
              <w:pStyle w:val="rvps14"/>
              <w:spacing w:after="0" w:line="15" w:lineRule="atLeast"/>
              <w:ind w:right="-82"/>
              <w:textAlignment w:val="baseline"/>
              <w:rPr>
                <w:sz w:val="20"/>
                <w:szCs w:val="20"/>
                <w:lang w:val="uk-UA"/>
              </w:rPr>
            </w:pPr>
            <w:r w:rsidRPr="00B70FC8">
              <w:rPr>
                <w:sz w:val="20"/>
                <w:szCs w:val="20"/>
                <w:lang w:val="uk-UA"/>
              </w:rPr>
              <w:t xml:space="preserve">Ознайомлення з рішенням, пошук тексту рішення </w:t>
            </w:r>
            <w:r w:rsidR="00A80DCC">
              <w:rPr>
                <w:sz w:val="20"/>
                <w:szCs w:val="20"/>
                <w:lang w:val="uk-UA"/>
              </w:rPr>
              <w:t>Боярської</w:t>
            </w:r>
            <w:r>
              <w:rPr>
                <w:sz w:val="20"/>
                <w:szCs w:val="20"/>
                <w:lang w:val="uk-UA"/>
              </w:rPr>
              <w:t xml:space="preserve"> </w:t>
            </w:r>
            <w:r w:rsidRPr="00B70FC8">
              <w:rPr>
                <w:sz w:val="20"/>
                <w:szCs w:val="20"/>
                <w:lang w:val="uk-UA"/>
              </w:rPr>
              <w:t xml:space="preserve"> міської ради </w:t>
            </w:r>
            <w:r w:rsidR="00A80DCC">
              <w:rPr>
                <w:sz w:val="20"/>
                <w:szCs w:val="20"/>
                <w:lang w:val="uk-UA"/>
              </w:rPr>
              <w:t>«</w:t>
            </w:r>
            <w:r w:rsidR="00A80DCC" w:rsidRPr="00A80DCC">
              <w:rPr>
                <w:sz w:val="20"/>
                <w:szCs w:val="20"/>
                <w:lang w:val="uk-UA"/>
              </w:rPr>
              <w:t xml:space="preserve">Про затвердження Порядку встановлення земельних сервітутів на території Боярської міської територіальної громади </w:t>
            </w:r>
            <w:r w:rsidRPr="00B70FC8">
              <w:rPr>
                <w:sz w:val="20"/>
                <w:szCs w:val="20"/>
                <w:lang w:val="uk-UA"/>
              </w:rPr>
              <w:t xml:space="preserve">на офіційному сайті </w:t>
            </w:r>
            <w:r w:rsidR="00A80DCC">
              <w:rPr>
                <w:sz w:val="20"/>
                <w:szCs w:val="20"/>
                <w:lang w:val="uk-UA"/>
              </w:rPr>
              <w:t>громади»</w:t>
            </w:r>
          </w:p>
          <w:p w14:paraId="2C222D25" w14:textId="01AB410C" w:rsidR="00762F28" w:rsidRPr="00E61828" w:rsidRDefault="00762F28" w:rsidP="00792BBD">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r w:rsidR="00A80DCC">
              <w:rPr>
                <w:rStyle w:val="rvts11"/>
                <w:i/>
                <w:iCs/>
                <w:color w:val="000000"/>
                <w:sz w:val="20"/>
                <w:szCs w:val="20"/>
                <w:bdr w:val="none" w:sz="0" w:space="0" w:color="auto" w:frame="1"/>
                <w:lang w:val="uk-UA"/>
              </w:rPr>
              <w:t xml:space="preserve"> </w:t>
            </w:r>
            <w:r w:rsidRPr="00E61828">
              <w:rPr>
                <w:rStyle w:val="rvts11"/>
                <w:i/>
                <w:iCs/>
                <w:color w:val="000000"/>
                <w:sz w:val="20"/>
                <w:szCs w:val="20"/>
                <w:bdr w:val="none" w:sz="0" w:space="0" w:color="auto" w:frame="1"/>
                <w:lang w:val="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134" w:type="dxa"/>
            <w:vAlign w:val="center"/>
          </w:tcPr>
          <w:p w14:paraId="362AB1C5" w14:textId="18B6908A" w:rsidR="00762F28" w:rsidRPr="00E61828" w:rsidRDefault="00BD1950" w:rsidP="00792BBD">
            <w:pPr>
              <w:ind w:right="-82"/>
              <w:jc w:val="center"/>
              <w:rPr>
                <w:sz w:val="20"/>
                <w:szCs w:val="20"/>
                <w:lang w:val="uk-UA"/>
              </w:rPr>
            </w:pPr>
            <w:r>
              <w:rPr>
                <w:sz w:val="20"/>
                <w:szCs w:val="20"/>
                <w:lang w:val="uk-UA"/>
              </w:rPr>
              <w:t>51</w:t>
            </w:r>
            <w:r w:rsidR="00280715">
              <w:rPr>
                <w:sz w:val="20"/>
                <w:szCs w:val="20"/>
                <w:lang w:val="uk-UA"/>
              </w:rPr>
              <w:t>,</w:t>
            </w:r>
            <w:r>
              <w:rPr>
                <w:sz w:val="20"/>
                <w:szCs w:val="20"/>
                <w:lang w:val="uk-UA"/>
              </w:rPr>
              <w:t>70</w:t>
            </w:r>
          </w:p>
        </w:tc>
        <w:tc>
          <w:tcPr>
            <w:tcW w:w="851" w:type="dxa"/>
            <w:vAlign w:val="center"/>
          </w:tcPr>
          <w:p w14:paraId="1EF2976E" w14:textId="0E964F70" w:rsidR="00762F28" w:rsidRPr="00E61828" w:rsidRDefault="00280715" w:rsidP="00792BBD">
            <w:pPr>
              <w:ind w:right="-82"/>
              <w:jc w:val="center"/>
              <w:rPr>
                <w:sz w:val="20"/>
                <w:szCs w:val="20"/>
                <w:lang w:val="uk-UA"/>
              </w:rPr>
            </w:pPr>
            <w:r>
              <w:rPr>
                <w:sz w:val="20"/>
                <w:szCs w:val="20"/>
                <w:lang w:val="uk-UA"/>
              </w:rPr>
              <w:t>51,70</w:t>
            </w:r>
          </w:p>
        </w:tc>
        <w:tc>
          <w:tcPr>
            <w:tcW w:w="1318" w:type="dxa"/>
            <w:vAlign w:val="center"/>
          </w:tcPr>
          <w:p w14:paraId="5BA807AA" w14:textId="65E0AFBC" w:rsidR="00762F28" w:rsidRPr="00E61828" w:rsidRDefault="00280715" w:rsidP="00792BBD">
            <w:pPr>
              <w:ind w:right="-82"/>
              <w:jc w:val="center"/>
              <w:rPr>
                <w:sz w:val="20"/>
                <w:szCs w:val="20"/>
                <w:lang w:val="uk-UA"/>
              </w:rPr>
            </w:pPr>
            <w:r w:rsidRPr="00280715">
              <w:rPr>
                <w:sz w:val="20"/>
                <w:szCs w:val="20"/>
                <w:lang w:val="uk-UA"/>
              </w:rPr>
              <w:t>258,5</w:t>
            </w:r>
          </w:p>
        </w:tc>
      </w:tr>
      <w:tr w:rsidR="00762F28" w:rsidRPr="00E61828" w14:paraId="070A9E59" w14:textId="77777777" w:rsidTr="00792BBD">
        <w:trPr>
          <w:trHeight w:val="1129"/>
        </w:trPr>
        <w:tc>
          <w:tcPr>
            <w:tcW w:w="1437" w:type="dxa"/>
            <w:vMerge w:val="restart"/>
          </w:tcPr>
          <w:p w14:paraId="65DC20DB"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10</w:t>
            </w:r>
          </w:p>
        </w:tc>
        <w:tc>
          <w:tcPr>
            <w:tcW w:w="4908" w:type="dxa"/>
          </w:tcPr>
          <w:p w14:paraId="48E55849" w14:textId="77777777" w:rsidR="00762F28" w:rsidRDefault="00762F28" w:rsidP="00792BBD">
            <w:pPr>
              <w:pStyle w:val="rvps14"/>
              <w:spacing w:before="150" w:beforeAutospacing="0" w:after="150" w:afterAutospacing="0"/>
              <w:ind w:right="-82"/>
              <w:textAlignment w:val="baseline"/>
              <w:rPr>
                <w:sz w:val="20"/>
                <w:szCs w:val="20"/>
                <w:lang w:val="uk-UA"/>
              </w:rPr>
            </w:pPr>
            <w:r w:rsidRPr="00E61828">
              <w:rPr>
                <w:sz w:val="20"/>
                <w:szCs w:val="20"/>
                <w:lang w:val="uk-UA"/>
              </w:rPr>
              <w:t xml:space="preserve">Процедури організації виконання вимог регулювання </w:t>
            </w:r>
          </w:p>
          <w:p w14:paraId="2178C37C" w14:textId="6EF39776" w:rsidR="00762F28" w:rsidRPr="00E61828" w:rsidRDefault="00762F28" w:rsidP="00792BBD">
            <w:pPr>
              <w:pStyle w:val="rvps14"/>
              <w:spacing w:before="150" w:after="150"/>
              <w:ind w:right="-82"/>
              <w:textAlignment w:val="baseline"/>
              <w:rPr>
                <w:sz w:val="20"/>
                <w:szCs w:val="20"/>
                <w:lang w:val="uk-UA"/>
              </w:rPr>
            </w:pPr>
            <w:r w:rsidRPr="002D0FFC">
              <w:rPr>
                <w:sz w:val="20"/>
                <w:szCs w:val="20"/>
                <w:lang w:val="uk-UA"/>
              </w:rPr>
              <w:t xml:space="preserve">Проїзд до </w:t>
            </w:r>
            <w:r>
              <w:rPr>
                <w:sz w:val="20"/>
                <w:szCs w:val="20"/>
                <w:lang w:val="uk-UA"/>
              </w:rPr>
              <w:t>надавача сервітутних прав</w:t>
            </w:r>
            <w:r w:rsidRPr="002D0FFC">
              <w:rPr>
                <w:sz w:val="20"/>
                <w:szCs w:val="20"/>
                <w:lang w:val="uk-UA"/>
              </w:rPr>
              <w:t xml:space="preserve"> – </w:t>
            </w:r>
            <w:r w:rsidR="004E1284">
              <w:rPr>
                <w:sz w:val="20"/>
                <w:szCs w:val="20"/>
                <w:lang w:val="uk-UA"/>
              </w:rPr>
              <w:t>Боярської</w:t>
            </w:r>
            <w:r w:rsidRPr="002D0FFC">
              <w:rPr>
                <w:sz w:val="20"/>
                <w:szCs w:val="20"/>
                <w:lang w:val="uk-UA"/>
              </w:rPr>
              <w:t xml:space="preserve"> міської ради</w:t>
            </w:r>
            <w:r>
              <w:rPr>
                <w:sz w:val="20"/>
                <w:szCs w:val="20"/>
                <w:lang w:val="uk-UA"/>
              </w:rPr>
              <w:t xml:space="preserve"> (</w:t>
            </w:r>
            <w:r w:rsidRPr="00663439">
              <w:rPr>
                <w:i/>
                <w:sz w:val="20"/>
                <w:szCs w:val="20"/>
                <w:lang w:val="uk-UA"/>
              </w:rPr>
              <w:t xml:space="preserve">вартість громадського транспорту – </w:t>
            </w:r>
            <w:r w:rsidR="00A80DCC">
              <w:rPr>
                <w:i/>
                <w:sz w:val="20"/>
                <w:szCs w:val="20"/>
                <w:lang w:val="uk-UA"/>
              </w:rPr>
              <w:t>20</w:t>
            </w:r>
            <w:r w:rsidRPr="00663439">
              <w:rPr>
                <w:i/>
                <w:sz w:val="20"/>
                <w:szCs w:val="20"/>
                <w:lang w:val="uk-UA"/>
              </w:rPr>
              <w:t xml:space="preserve"> грн</w:t>
            </w:r>
            <w:r>
              <w:rPr>
                <w:sz w:val="20"/>
                <w:szCs w:val="20"/>
                <w:lang w:val="uk-UA"/>
              </w:rPr>
              <w:t>)</w:t>
            </w:r>
          </w:p>
        </w:tc>
        <w:tc>
          <w:tcPr>
            <w:tcW w:w="1134" w:type="dxa"/>
            <w:vAlign w:val="center"/>
          </w:tcPr>
          <w:p w14:paraId="30F03328" w14:textId="254F68CE" w:rsidR="00762F28" w:rsidRPr="00E61828" w:rsidRDefault="00A80DCC" w:rsidP="00792BBD">
            <w:pPr>
              <w:ind w:right="-82"/>
              <w:jc w:val="center"/>
              <w:rPr>
                <w:sz w:val="20"/>
                <w:szCs w:val="20"/>
                <w:lang w:val="uk-UA"/>
              </w:rPr>
            </w:pPr>
            <w:r>
              <w:rPr>
                <w:sz w:val="20"/>
                <w:szCs w:val="20"/>
                <w:lang w:val="uk-UA"/>
              </w:rPr>
              <w:t>40</w:t>
            </w:r>
          </w:p>
        </w:tc>
        <w:tc>
          <w:tcPr>
            <w:tcW w:w="851" w:type="dxa"/>
            <w:vAlign w:val="center"/>
          </w:tcPr>
          <w:p w14:paraId="09E74779" w14:textId="1F61AC7F" w:rsidR="00762F28" w:rsidRPr="00E61828" w:rsidRDefault="004E1284" w:rsidP="00792BBD">
            <w:pPr>
              <w:ind w:right="-82"/>
              <w:jc w:val="center"/>
              <w:rPr>
                <w:sz w:val="20"/>
                <w:szCs w:val="20"/>
                <w:lang w:val="uk-UA"/>
              </w:rPr>
            </w:pPr>
            <w:r>
              <w:rPr>
                <w:sz w:val="20"/>
                <w:szCs w:val="20"/>
                <w:lang w:val="uk-UA"/>
              </w:rPr>
              <w:t>-</w:t>
            </w:r>
          </w:p>
        </w:tc>
        <w:tc>
          <w:tcPr>
            <w:tcW w:w="1318" w:type="dxa"/>
            <w:vAlign w:val="center"/>
          </w:tcPr>
          <w:p w14:paraId="08AD9A71" w14:textId="40F95E1C" w:rsidR="00762F28" w:rsidRPr="00E61828" w:rsidRDefault="004E1284" w:rsidP="00792BBD">
            <w:pPr>
              <w:ind w:right="-82"/>
              <w:jc w:val="center"/>
              <w:rPr>
                <w:sz w:val="20"/>
                <w:szCs w:val="20"/>
                <w:lang w:val="uk-UA"/>
              </w:rPr>
            </w:pPr>
            <w:r>
              <w:rPr>
                <w:sz w:val="20"/>
                <w:szCs w:val="20"/>
                <w:lang w:val="uk-UA"/>
              </w:rPr>
              <w:t>4</w:t>
            </w:r>
            <w:r w:rsidR="00A80DCC">
              <w:rPr>
                <w:sz w:val="20"/>
                <w:szCs w:val="20"/>
                <w:lang w:val="uk-UA"/>
              </w:rPr>
              <w:t>0</w:t>
            </w:r>
          </w:p>
        </w:tc>
      </w:tr>
      <w:tr w:rsidR="00CF3C47" w:rsidRPr="002D0FFC" w14:paraId="2E4A8DAB" w14:textId="77777777" w:rsidTr="00792BBD">
        <w:trPr>
          <w:trHeight w:val="780"/>
        </w:trPr>
        <w:tc>
          <w:tcPr>
            <w:tcW w:w="1437" w:type="dxa"/>
            <w:vMerge/>
          </w:tcPr>
          <w:p w14:paraId="3D695FC6" w14:textId="77777777" w:rsidR="00CF3C47" w:rsidRPr="00E61828" w:rsidRDefault="00CF3C47" w:rsidP="00CF3C47">
            <w:pPr>
              <w:pStyle w:val="rvps12"/>
              <w:spacing w:before="150" w:beforeAutospacing="0" w:after="150" w:afterAutospacing="0" w:line="15" w:lineRule="atLeast"/>
              <w:ind w:right="-82"/>
              <w:jc w:val="center"/>
              <w:textAlignment w:val="baseline"/>
              <w:rPr>
                <w:sz w:val="20"/>
                <w:szCs w:val="20"/>
                <w:lang w:val="uk-UA"/>
              </w:rPr>
            </w:pPr>
          </w:p>
        </w:tc>
        <w:tc>
          <w:tcPr>
            <w:tcW w:w="4908" w:type="dxa"/>
          </w:tcPr>
          <w:p w14:paraId="0E8C058D" w14:textId="77777777" w:rsidR="00CF3C47" w:rsidRPr="00E61828" w:rsidRDefault="00CF3C47" w:rsidP="00CF3C47">
            <w:pPr>
              <w:pStyle w:val="rvps14"/>
              <w:spacing w:before="150" w:beforeAutospacing="0" w:after="150" w:afterAutospacing="0"/>
              <w:ind w:right="-82"/>
              <w:textAlignment w:val="baseline"/>
              <w:rPr>
                <w:sz w:val="20"/>
                <w:szCs w:val="20"/>
                <w:lang w:val="uk-UA"/>
              </w:rPr>
            </w:pPr>
            <w:r>
              <w:rPr>
                <w:sz w:val="20"/>
                <w:szCs w:val="20"/>
                <w:lang w:val="uk-UA"/>
              </w:rPr>
              <w:t>Підписання договору про встановлення земельного сервітуту або додаткової угоди до договору про встановлення земельного сервітуту</w:t>
            </w:r>
          </w:p>
        </w:tc>
        <w:tc>
          <w:tcPr>
            <w:tcW w:w="1134" w:type="dxa"/>
            <w:vAlign w:val="center"/>
          </w:tcPr>
          <w:p w14:paraId="2CBDA4CD" w14:textId="10682B65" w:rsidR="00CF3C47" w:rsidRDefault="00CF3C47" w:rsidP="00CF3C47">
            <w:pPr>
              <w:ind w:right="-82"/>
              <w:jc w:val="center"/>
              <w:rPr>
                <w:sz w:val="20"/>
                <w:szCs w:val="20"/>
                <w:lang w:val="uk-UA"/>
              </w:rPr>
            </w:pPr>
            <w:r>
              <w:rPr>
                <w:sz w:val="20"/>
                <w:szCs w:val="20"/>
                <w:lang w:val="uk-UA"/>
              </w:rPr>
              <w:t>51,70</w:t>
            </w:r>
          </w:p>
        </w:tc>
        <w:tc>
          <w:tcPr>
            <w:tcW w:w="851" w:type="dxa"/>
            <w:vAlign w:val="center"/>
          </w:tcPr>
          <w:p w14:paraId="02681741" w14:textId="472B0F04" w:rsidR="00CF3C47" w:rsidRDefault="004E1284" w:rsidP="00CF3C47">
            <w:pPr>
              <w:ind w:right="-82"/>
              <w:jc w:val="center"/>
              <w:rPr>
                <w:sz w:val="20"/>
                <w:szCs w:val="20"/>
                <w:lang w:val="uk-UA"/>
              </w:rPr>
            </w:pPr>
            <w:r>
              <w:rPr>
                <w:sz w:val="20"/>
                <w:szCs w:val="20"/>
                <w:lang w:val="uk-UA"/>
              </w:rPr>
              <w:t>-</w:t>
            </w:r>
          </w:p>
        </w:tc>
        <w:tc>
          <w:tcPr>
            <w:tcW w:w="1318" w:type="dxa"/>
            <w:vAlign w:val="center"/>
          </w:tcPr>
          <w:p w14:paraId="6E50D6BA" w14:textId="3F1942F9" w:rsidR="00CF3C47" w:rsidRDefault="004E1284" w:rsidP="00CF3C47">
            <w:pPr>
              <w:ind w:right="-82"/>
              <w:jc w:val="center"/>
              <w:rPr>
                <w:sz w:val="20"/>
                <w:szCs w:val="20"/>
                <w:lang w:val="uk-UA"/>
              </w:rPr>
            </w:pPr>
            <w:r>
              <w:rPr>
                <w:sz w:val="20"/>
                <w:szCs w:val="20"/>
                <w:lang w:val="uk-UA"/>
              </w:rPr>
              <w:t>51,70</w:t>
            </w:r>
          </w:p>
        </w:tc>
      </w:tr>
      <w:tr w:rsidR="00762F28" w:rsidRPr="00D038B0" w14:paraId="5DCDF37E" w14:textId="77777777" w:rsidTr="00792BBD">
        <w:trPr>
          <w:trHeight w:val="1609"/>
        </w:trPr>
        <w:tc>
          <w:tcPr>
            <w:tcW w:w="1437" w:type="dxa"/>
            <w:vMerge/>
          </w:tcPr>
          <w:p w14:paraId="7D29997B"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p>
        </w:tc>
        <w:tc>
          <w:tcPr>
            <w:tcW w:w="4908" w:type="dxa"/>
          </w:tcPr>
          <w:p w14:paraId="3FF20503" w14:textId="77777777" w:rsidR="00762F28" w:rsidRPr="00D038B0" w:rsidRDefault="00762F28" w:rsidP="00792BBD">
            <w:pPr>
              <w:pStyle w:val="rvps14"/>
              <w:spacing w:before="0" w:beforeAutospacing="0" w:after="0" w:afterAutospacing="0"/>
              <w:ind w:right="-82"/>
              <w:textAlignment w:val="baseline"/>
              <w:rPr>
                <w:rStyle w:val="rvts11"/>
                <w:i/>
                <w:iCs/>
                <w:color w:val="000000"/>
                <w:sz w:val="20"/>
                <w:szCs w:val="20"/>
                <w:bdr w:val="none" w:sz="0" w:space="0" w:color="auto" w:frame="1"/>
                <w:lang w:val="uk-UA"/>
              </w:rPr>
            </w:pPr>
            <w:r w:rsidRPr="0058005B">
              <w:rPr>
                <w:rStyle w:val="rvts11"/>
                <w:i/>
                <w:iCs/>
                <w:color w:val="000000"/>
                <w:sz w:val="20"/>
                <w:szCs w:val="20"/>
                <w:bdr w:val="none" w:sz="0" w:space="0" w:color="auto" w:frame="1"/>
                <w:lang w:val="uk-UA"/>
              </w:rPr>
              <w:t>Формула:</w:t>
            </w:r>
          </w:p>
          <w:p w14:paraId="42B70B59" w14:textId="77777777" w:rsidR="00762F28" w:rsidRPr="002D0FFC" w:rsidRDefault="00762F28" w:rsidP="00792BBD">
            <w:pPr>
              <w:pStyle w:val="rvps14"/>
              <w:spacing w:before="0" w:beforeAutospacing="0" w:after="0" w:afterAutospacing="0"/>
              <w:ind w:right="-82"/>
              <w:textAlignment w:val="baseline"/>
              <w:rPr>
                <w:lang w:val="uk-UA"/>
              </w:rPr>
            </w:pPr>
            <w:r w:rsidRPr="0058005B">
              <w:rPr>
                <w:rStyle w:val="rvts11"/>
                <w:i/>
                <w:iCs/>
                <w:color w:val="000000"/>
                <w:sz w:val="20"/>
                <w:szCs w:val="20"/>
                <w:bdr w:val="none" w:sz="0" w:space="0" w:color="auto" w:frame="1"/>
                <w:lang w:val="uk-UA"/>
              </w:rPr>
              <w:t xml:space="preserve">витрати часу на розроблення та впровадження внутрішніх для суб’єкта малого підприємництва процедур на впровадження вимог регулювання </w:t>
            </w:r>
            <w:r>
              <w:rPr>
                <w:rStyle w:val="rvts11"/>
                <w:i/>
                <w:iCs/>
                <w:color w:val="000000"/>
                <w:sz w:val="20"/>
                <w:szCs w:val="20"/>
                <w:bdr w:val="none" w:sz="0" w:space="0" w:color="auto" w:frame="1"/>
                <w:lang w:val="uk-UA"/>
              </w:rPr>
              <w:t>+</w:t>
            </w:r>
            <w:r w:rsidRPr="0058005B">
              <w:rPr>
                <w:rStyle w:val="rvts11"/>
                <w:i/>
                <w:iCs/>
                <w:color w:val="000000"/>
                <w:sz w:val="20"/>
                <w:szCs w:val="20"/>
                <w:bdr w:val="none" w:sz="0" w:space="0" w:color="auto" w:frame="1"/>
                <w:lang w:val="uk-UA"/>
              </w:rPr>
              <w:t xml:space="preserve"> вартість часу суб’єкта малого підприємництва (заробітна плата) </w:t>
            </w:r>
            <w:r>
              <w:rPr>
                <w:rStyle w:val="rvts11"/>
                <w:i/>
                <w:iCs/>
                <w:color w:val="000000"/>
                <w:sz w:val="20"/>
                <w:szCs w:val="20"/>
                <w:bdr w:val="none" w:sz="0" w:space="0" w:color="auto" w:frame="1"/>
                <w:lang w:val="uk-UA"/>
              </w:rPr>
              <w:t>+</w:t>
            </w:r>
            <w:r w:rsidRPr="0058005B">
              <w:rPr>
                <w:rStyle w:val="rvts11"/>
                <w:i/>
                <w:iCs/>
                <w:color w:val="000000"/>
                <w:sz w:val="20"/>
                <w:szCs w:val="20"/>
                <w:bdr w:val="none" w:sz="0" w:space="0" w:color="auto" w:frame="1"/>
                <w:lang w:val="uk-UA"/>
              </w:rPr>
              <w:t xml:space="preserve"> оціночна кількість внутрішніх процедур</w:t>
            </w:r>
          </w:p>
        </w:tc>
        <w:tc>
          <w:tcPr>
            <w:tcW w:w="1134" w:type="dxa"/>
            <w:vAlign w:val="center"/>
          </w:tcPr>
          <w:p w14:paraId="033B2536" w14:textId="77777777" w:rsidR="00762F28" w:rsidRDefault="00762F28" w:rsidP="00792BBD">
            <w:pPr>
              <w:ind w:right="-82"/>
              <w:jc w:val="center"/>
              <w:rPr>
                <w:sz w:val="20"/>
                <w:szCs w:val="20"/>
                <w:lang w:val="uk-UA"/>
              </w:rPr>
            </w:pPr>
          </w:p>
        </w:tc>
        <w:tc>
          <w:tcPr>
            <w:tcW w:w="851" w:type="dxa"/>
            <w:vAlign w:val="center"/>
          </w:tcPr>
          <w:p w14:paraId="0F0F2DDC" w14:textId="77777777" w:rsidR="00762F28" w:rsidRDefault="00762F28" w:rsidP="00792BBD">
            <w:pPr>
              <w:ind w:right="-82"/>
              <w:jc w:val="center"/>
              <w:rPr>
                <w:sz w:val="20"/>
                <w:szCs w:val="20"/>
                <w:lang w:val="uk-UA"/>
              </w:rPr>
            </w:pPr>
          </w:p>
        </w:tc>
        <w:tc>
          <w:tcPr>
            <w:tcW w:w="1318" w:type="dxa"/>
          </w:tcPr>
          <w:p w14:paraId="545F0EF7" w14:textId="77777777" w:rsidR="00762F28" w:rsidRDefault="00762F28" w:rsidP="00792BBD">
            <w:pPr>
              <w:ind w:right="-82"/>
              <w:jc w:val="center"/>
              <w:rPr>
                <w:sz w:val="20"/>
                <w:szCs w:val="20"/>
                <w:lang w:val="uk-UA"/>
              </w:rPr>
            </w:pPr>
          </w:p>
        </w:tc>
      </w:tr>
      <w:tr w:rsidR="008B6C92" w:rsidRPr="00E61828" w14:paraId="4A8376C4" w14:textId="77777777" w:rsidTr="00792BBD">
        <w:trPr>
          <w:trHeight w:val="3802"/>
        </w:trPr>
        <w:tc>
          <w:tcPr>
            <w:tcW w:w="1437" w:type="dxa"/>
          </w:tcPr>
          <w:p w14:paraId="410319D7" w14:textId="77777777" w:rsidR="008B6C92" w:rsidRPr="00E61828" w:rsidRDefault="008B6C92" w:rsidP="008B6C92">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11</w:t>
            </w:r>
          </w:p>
        </w:tc>
        <w:tc>
          <w:tcPr>
            <w:tcW w:w="4908" w:type="dxa"/>
          </w:tcPr>
          <w:p w14:paraId="2F032A9E" w14:textId="77777777" w:rsidR="008B6C92" w:rsidRDefault="008B6C92" w:rsidP="008B6C92">
            <w:pPr>
              <w:pStyle w:val="rvps14"/>
              <w:spacing w:before="150" w:beforeAutospacing="0" w:after="150" w:afterAutospacing="0"/>
              <w:ind w:right="-82"/>
              <w:textAlignment w:val="baseline"/>
              <w:rPr>
                <w:sz w:val="20"/>
                <w:szCs w:val="20"/>
                <w:lang w:val="uk-UA"/>
              </w:rPr>
            </w:pPr>
            <w:r w:rsidRPr="00E61828">
              <w:rPr>
                <w:sz w:val="20"/>
                <w:szCs w:val="20"/>
                <w:lang w:val="uk-UA"/>
              </w:rPr>
              <w:t>Процедури офіційного звітування</w:t>
            </w:r>
          </w:p>
          <w:p w14:paraId="2786BD40" w14:textId="77777777" w:rsidR="008B6C92" w:rsidRPr="00E61828" w:rsidRDefault="008B6C92" w:rsidP="008B6C92">
            <w:pPr>
              <w:pStyle w:val="rvps14"/>
              <w:spacing w:before="150" w:beforeAutospacing="0" w:after="150" w:afterAutospacing="0"/>
              <w:ind w:right="-82"/>
              <w:textAlignment w:val="baseline"/>
              <w:rPr>
                <w:sz w:val="20"/>
                <w:szCs w:val="20"/>
                <w:lang w:val="uk-UA"/>
              </w:rPr>
            </w:pPr>
            <w:r>
              <w:rPr>
                <w:sz w:val="20"/>
                <w:szCs w:val="20"/>
                <w:lang w:val="uk-UA"/>
              </w:rPr>
              <w:t>Подання даних до державного контролюючого органу</w:t>
            </w:r>
          </w:p>
          <w:p w14:paraId="77170F85" w14:textId="77777777" w:rsidR="008B6C92" w:rsidRPr="00E61828" w:rsidRDefault="008B6C92" w:rsidP="008B6C92">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14:paraId="4ABB6843" w14:textId="77777777" w:rsidR="008B6C92" w:rsidRPr="00E61828" w:rsidRDefault="008B6C92" w:rsidP="008B6C92">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134" w:type="dxa"/>
            <w:vAlign w:val="center"/>
          </w:tcPr>
          <w:p w14:paraId="129BB16D" w14:textId="12E389F5" w:rsidR="008B6C92" w:rsidRPr="00E61828" w:rsidRDefault="008B6C92" w:rsidP="008B6C92">
            <w:pPr>
              <w:ind w:right="-82"/>
              <w:jc w:val="center"/>
              <w:rPr>
                <w:sz w:val="20"/>
                <w:szCs w:val="20"/>
                <w:lang w:val="uk-UA"/>
              </w:rPr>
            </w:pPr>
            <w:r>
              <w:rPr>
                <w:sz w:val="20"/>
                <w:szCs w:val="20"/>
                <w:lang w:val="uk-UA"/>
              </w:rPr>
              <w:t>-</w:t>
            </w:r>
          </w:p>
        </w:tc>
        <w:tc>
          <w:tcPr>
            <w:tcW w:w="851" w:type="dxa"/>
            <w:vAlign w:val="center"/>
          </w:tcPr>
          <w:p w14:paraId="79F26954" w14:textId="5B6EDE46" w:rsidR="008B6C92" w:rsidRPr="00E61828" w:rsidRDefault="008B6C92" w:rsidP="008B6C92">
            <w:pPr>
              <w:ind w:right="-82"/>
              <w:jc w:val="center"/>
              <w:rPr>
                <w:sz w:val="20"/>
                <w:szCs w:val="20"/>
                <w:lang w:val="uk-UA"/>
              </w:rPr>
            </w:pPr>
            <w:r>
              <w:rPr>
                <w:sz w:val="20"/>
                <w:szCs w:val="20"/>
                <w:lang w:val="uk-UA"/>
              </w:rPr>
              <w:t>-</w:t>
            </w:r>
          </w:p>
        </w:tc>
        <w:tc>
          <w:tcPr>
            <w:tcW w:w="1318" w:type="dxa"/>
            <w:vAlign w:val="center"/>
          </w:tcPr>
          <w:p w14:paraId="63BFA756" w14:textId="322E520E" w:rsidR="008B6C92" w:rsidRPr="00E61828" w:rsidRDefault="008B6C92" w:rsidP="008B6C92">
            <w:pPr>
              <w:ind w:right="-82"/>
              <w:jc w:val="center"/>
              <w:rPr>
                <w:sz w:val="20"/>
                <w:szCs w:val="20"/>
                <w:lang w:val="uk-UA"/>
              </w:rPr>
            </w:pPr>
            <w:r>
              <w:rPr>
                <w:sz w:val="20"/>
                <w:szCs w:val="20"/>
                <w:lang w:val="uk-UA"/>
              </w:rPr>
              <w:t>-</w:t>
            </w:r>
          </w:p>
        </w:tc>
      </w:tr>
      <w:tr w:rsidR="00762F28" w:rsidRPr="00E61828" w14:paraId="687AB5C9" w14:textId="77777777" w:rsidTr="00792BBD">
        <w:trPr>
          <w:trHeight w:val="1625"/>
        </w:trPr>
        <w:tc>
          <w:tcPr>
            <w:tcW w:w="1437" w:type="dxa"/>
          </w:tcPr>
          <w:p w14:paraId="307025F4"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12</w:t>
            </w:r>
          </w:p>
        </w:tc>
        <w:tc>
          <w:tcPr>
            <w:tcW w:w="4908" w:type="dxa"/>
          </w:tcPr>
          <w:p w14:paraId="596CD8EE" w14:textId="77777777" w:rsidR="00762F28" w:rsidRPr="00E61828" w:rsidRDefault="00762F28" w:rsidP="00792BBD">
            <w:pPr>
              <w:pStyle w:val="rvps14"/>
              <w:spacing w:before="150" w:beforeAutospacing="0" w:after="150" w:afterAutospacing="0"/>
              <w:ind w:right="-82"/>
              <w:textAlignment w:val="baseline"/>
              <w:rPr>
                <w:sz w:val="20"/>
                <w:szCs w:val="20"/>
                <w:lang w:val="uk-UA"/>
              </w:rPr>
            </w:pPr>
            <w:r w:rsidRPr="00E61828">
              <w:rPr>
                <w:sz w:val="20"/>
                <w:szCs w:val="20"/>
                <w:lang w:val="uk-UA"/>
              </w:rPr>
              <w:t>Процедури щодо забезпечення процесу перевірок</w:t>
            </w:r>
          </w:p>
          <w:p w14:paraId="3FCB13C1" w14:textId="77777777" w:rsidR="00762F28" w:rsidRPr="00E61828" w:rsidRDefault="00762F28" w:rsidP="00792BBD">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14:paraId="6CC19F2A" w14:textId="77777777" w:rsidR="00762F28" w:rsidRPr="00E61828" w:rsidRDefault="00762F28" w:rsidP="00792BBD">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134" w:type="dxa"/>
            <w:vAlign w:val="center"/>
          </w:tcPr>
          <w:p w14:paraId="5B03F61B" w14:textId="77777777" w:rsidR="00762F28" w:rsidRPr="00E61828" w:rsidRDefault="00762F28" w:rsidP="00792BBD">
            <w:pPr>
              <w:pStyle w:val="rvps14"/>
              <w:spacing w:before="150" w:beforeAutospacing="0" w:after="150" w:afterAutospacing="0"/>
              <w:ind w:right="-82"/>
              <w:jc w:val="center"/>
              <w:textAlignment w:val="baseline"/>
              <w:rPr>
                <w:sz w:val="20"/>
                <w:szCs w:val="20"/>
                <w:lang w:val="uk-UA"/>
              </w:rPr>
            </w:pPr>
            <w:r>
              <w:rPr>
                <w:sz w:val="20"/>
                <w:szCs w:val="20"/>
                <w:lang w:val="uk-UA"/>
              </w:rPr>
              <w:t>-</w:t>
            </w:r>
          </w:p>
        </w:tc>
        <w:tc>
          <w:tcPr>
            <w:tcW w:w="851" w:type="dxa"/>
            <w:vAlign w:val="center"/>
          </w:tcPr>
          <w:p w14:paraId="420560B8" w14:textId="77777777" w:rsidR="00762F28" w:rsidRPr="00E61828" w:rsidRDefault="00762F28" w:rsidP="00792BBD">
            <w:pPr>
              <w:pStyle w:val="rvps14"/>
              <w:spacing w:before="150" w:beforeAutospacing="0" w:after="150" w:afterAutospacing="0"/>
              <w:ind w:right="-82"/>
              <w:jc w:val="center"/>
              <w:textAlignment w:val="baseline"/>
              <w:rPr>
                <w:sz w:val="20"/>
                <w:szCs w:val="20"/>
                <w:lang w:val="uk-UA"/>
              </w:rPr>
            </w:pPr>
            <w:r>
              <w:rPr>
                <w:sz w:val="20"/>
                <w:szCs w:val="20"/>
                <w:lang w:val="uk-UA"/>
              </w:rPr>
              <w:t>-</w:t>
            </w:r>
          </w:p>
        </w:tc>
        <w:tc>
          <w:tcPr>
            <w:tcW w:w="1318" w:type="dxa"/>
            <w:vAlign w:val="center"/>
          </w:tcPr>
          <w:p w14:paraId="635C56CC" w14:textId="77777777" w:rsidR="00762F28" w:rsidRPr="00E61828" w:rsidRDefault="00762F28" w:rsidP="00792BBD">
            <w:pPr>
              <w:pStyle w:val="rvps14"/>
              <w:spacing w:before="150" w:beforeAutospacing="0" w:after="150" w:afterAutospacing="0"/>
              <w:ind w:right="-82"/>
              <w:jc w:val="center"/>
              <w:textAlignment w:val="baseline"/>
              <w:rPr>
                <w:sz w:val="20"/>
                <w:szCs w:val="20"/>
                <w:lang w:val="uk-UA"/>
              </w:rPr>
            </w:pPr>
            <w:r>
              <w:rPr>
                <w:sz w:val="20"/>
                <w:szCs w:val="20"/>
                <w:lang w:val="uk-UA"/>
              </w:rPr>
              <w:t>-</w:t>
            </w:r>
          </w:p>
        </w:tc>
      </w:tr>
      <w:tr w:rsidR="00762F28" w:rsidRPr="00E61828" w14:paraId="7E9ED530" w14:textId="77777777" w:rsidTr="00792BBD">
        <w:trPr>
          <w:trHeight w:val="511"/>
        </w:trPr>
        <w:tc>
          <w:tcPr>
            <w:tcW w:w="1437" w:type="dxa"/>
          </w:tcPr>
          <w:p w14:paraId="469CCC84"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13</w:t>
            </w:r>
          </w:p>
        </w:tc>
        <w:tc>
          <w:tcPr>
            <w:tcW w:w="4908" w:type="dxa"/>
          </w:tcPr>
          <w:p w14:paraId="085EBE65" w14:textId="77777777" w:rsidR="00762F28" w:rsidRDefault="00762F28" w:rsidP="00792BBD">
            <w:pPr>
              <w:pStyle w:val="rvps14"/>
              <w:spacing w:before="150" w:beforeAutospacing="0" w:after="150" w:afterAutospacing="0" w:line="15" w:lineRule="atLeast"/>
              <w:ind w:right="-82"/>
              <w:textAlignment w:val="baseline"/>
              <w:rPr>
                <w:sz w:val="20"/>
                <w:szCs w:val="20"/>
                <w:lang w:val="uk-UA"/>
              </w:rPr>
            </w:pPr>
            <w:r w:rsidRPr="00E61828">
              <w:rPr>
                <w:sz w:val="20"/>
                <w:szCs w:val="20"/>
                <w:lang w:val="uk-UA"/>
              </w:rPr>
              <w:t>Інші процедури (уточнити)</w:t>
            </w:r>
          </w:p>
          <w:p w14:paraId="35BAE562" w14:textId="77777777" w:rsidR="00762F28" w:rsidRPr="00E61828" w:rsidRDefault="00762F28" w:rsidP="00792BBD">
            <w:pPr>
              <w:pStyle w:val="rvps14"/>
              <w:spacing w:before="150" w:beforeAutospacing="0" w:after="150" w:afterAutospacing="0" w:line="15" w:lineRule="atLeast"/>
              <w:ind w:right="-82"/>
              <w:textAlignment w:val="baseline"/>
              <w:rPr>
                <w:sz w:val="20"/>
                <w:szCs w:val="20"/>
                <w:lang w:val="uk-UA"/>
              </w:rPr>
            </w:pPr>
            <w:r>
              <w:rPr>
                <w:sz w:val="20"/>
                <w:szCs w:val="20"/>
                <w:lang w:val="uk-UA"/>
              </w:rPr>
              <w:t>Реєстрація сервітутного права користування  у Державному реєстрі прав власності  (змін до договору)</w:t>
            </w:r>
          </w:p>
        </w:tc>
        <w:tc>
          <w:tcPr>
            <w:tcW w:w="1134" w:type="dxa"/>
            <w:vAlign w:val="center"/>
          </w:tcPr>
          <w:p w14:paraId="5DFEBF62" w14:textId="36E5F80C" w:rsidR="00762F28" w:rsidRPr="00E61828" w:rsidRDefault="008B6C92" w:rsidP="00792BBD">
            <w:pPr>
              <w:pStyle w:val="rvps14"/>
              <w:spacing w:before="150" w:beforeAutospacing="0" w:after="150" w:afterAutospacing="0"/>
              <w:ind w:right="-82"/>
              <w:jc w:val="center"/>
              <w:textAlignment w:val="baseline"/>
              <w:rPr>
                <w:sz w:val="20"/>
                <w:szCs w:val="20"/>
                <w:lang w:val="uk-UA"/>
              </w:rPr>
            </w:pPr>
            <w:r>
              <w:rPr>
                <w:sz w:val="20"/>
                <w:szCs w:val="20"/>
                <w:lang w:val="uk-UA"/>
              </w:rPr>
              <w:t>162,00</w:t>
            </w:r>
          </w:p>
        </w:tc>
        <w:tc>
          <w:tcPr>
            <w:tcW w:w="851" w:type="dxa"/>
            <w:vAlign w:val="center"/>
          </w:tcPr>
          <w:p w14:paraId="11010A31" w14:textId="6578056B" w:rsidR="00762F28" w:rsidRPr="00E61828" w:rsidRDefault="004E1284" w:rsidP="00792BBD">
            <w:pPr>
              <w:pStyle w:val="rvps14"/>
              <w:spacing w:before="150" w:beforeAutospacing="0" w:after="150" w:afterAutospacing="0"/>
              <w:ind w:right="-82"/>
              <w:jc w:val="center"/>
              <w:textAlignment w:val="baseline"/>
              <w:rPr>
                <w:sz w:val="20"/>
                <w:szCs w:val="20"/>
                <w:lang w:val="uk-UA"/>
              </w:rPr>
            </w:pPr>
            <w:r>
              <w:rPr>
                <w:sz w:val="20"/>
                <w:szCs w:val="20"/>
                <w:lang w:val="uk-UA"/>
              </w:rPr>
              <w:t>-</w:t>
            </w:r>
          </w:p>
        </w:tc>
        <w:tc>
          <w:tcPr>
            <w:tcW w:w="1318" w:type="dxa"/>
            <w:vAlign w:val="center"/>
          </w:tcPr>
          <w:p w14:paraId="6FF0A961" w14:textId="51D4A2D7" w:rsidR="00762F28" w:rsidRPr="00E61828" w:rsidRDefault="004E1284" w:rsidP="00792BBD">
            <w:pPr>
              <w:pStyle w:val="rvps14"/>
              <w:spacing w:before="150" w:beforeAutospacing="0" w:after="150" w:afterAutospacing="0"/>
              <w:ind w:right="-82"/>
              <w:jc w:val="center"/>
              <w:textAlignment w:val="baseline"/>
              <w:rPr>
                <w:sz w:val="20"/>
                <w:szCs w:val="20"/>
                <w:lang w:val="uk-UA"/>
              </w:rPr>
            </w:pPr>
            <w:r>
              <w:rPr>
                <w:sz w:val="20"/>
                <w:szCs w:val="20"/>
                <w:lang w:val="uk-UA"/>
              </w:rPr>
              <w:t>162,00</w:t>
            </w:r>
          </w:p>
        </w:tc>
      </w:tr>
      <w:tr w:rsidR="00762F28" w:rsidRPr="00E61828" w14:paraId="2C66CF41" w14:textId="77777777" w:rsidTr="00792BBD">
        <w:trPr>
          <w:trHeight w:val="1024"/>
        </w:trPr>
        <w:tc>
          <w:tcPr>
            <w:tcW w:w="1437" w:type="dxa"/>
          </w:tcPr>
          <w:p w14:paraId="2E658275"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14</w:t>
            </w:r>
          </w:p>
        </w:tc>
        <w:tc>
          <w:tcPr>
            <w:tcW w:w="4908" w:type="dxa"/>
          </w:tcPr>
          <w:p w14:paraId="074A8B43" w14:textId="77777777" w:rsidR="00762F28" w:rsidRPr="00E61828" w:rsidRDefault="00762F28" w:rsidP="00792BBD">
            <w:pPr>
              <w:pStyle w:val="rvps14"/>
              <w:spacing w:before="150" w:beforeAutospacing="0" w:after="150" w:afterAutospacing="0"/>
              <w:ind w:right="-82"/>
              <w:textAlignment w:val="baseline"/>
              <w:rPr>
                <w:sz w:val="20"/>
                <w:szCs w:val="20"/>
                <w:lang w:val="uk-UA"/>
              </w:rPr>
            </w:pPr>
            <w:r w:rsidRPr="00E61828">
              <w:rPr>
                <w:sz w:val="20"/>
                <w:szCs w:val="20"/>
                <w:lang w:val="uk-UA"/>
              </w:rPr>
              <w:t>Разом, гривень</w:t>
            </w:r>
          </w:p>
          <w:p w14:paraId="51CD4B20" w14:textId="77777777" w:rsidR="00762F28" w:rsidRPr="00E61828" w:rsidRDefault="00762F28" w:rsidP="00792BBD">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14:paraId="4BC7F6E5" w14:textId="77777777" w:rsidR="00762F28" w:rsidRPr="00E61828" w:rsidRDefault="00762F28" w:rsidP="00792BBD">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(сума рядків 9 + 10 + 11 + 12 + 13)</w:t>
            </w:r>
          </w:p>
        </w:tc>
        <w:tc>
          <w:tcPr>
            <w:tcW w:w="1134" w:type="dxa"/>
          </w:tcPr>
          <w:p w14:paraId="51579B16" w14:textId="77777777" w:rsidR="00762F28" w:rsidRPr="00E61828" w:rsidRDefault="00762F28" w:rsidP="00792BBD">
            <w:pPr>
              <w:ind w:right="-82"/>
              <w:jc w:val="center"/>
              <w:rPr>
                <w:sz w:val="20"/>
                <w:szCs w:val="20"/>
                <w:lang w:val="uk-UA"/>
              </w:rPr>
            </w:pPr>
          </w:p>
          <w:p w14:paraId="28E58A6A" w14:textId="4657E6DC" w:rsidR="00762F28" w:rsidRPr="00E61828" w:rsidRDefault="009B2BC8" w:rsidP="00792BBD">
            <w:pPr>
              <w:ind w:right="-82"/>
              <w:jc w:val="center"/>
              <w:rPr>
                <w:sz w:val="20"/>
                <w:szCs w:val="20"/>
                <w:lang w:val="uk-UA"/>
              </w:rPr>
            </w:pPr>
            <w:r>
              <w:rPr>
                <w:sz w:val="20"/>
                <w:szCs w:val="20"/>
                <w:lang w:val="uk-UA"/>
              </w:rPr>
              <w:t>305,40</w:t>
            </w:r>
          </w:p>
        </w:tc>
        <w:tc>
          <w:tcPr>
            <w:tcW w:w="851" w:type="dxa"/>
          </w:tcPr>
          <w:p w14:paraId="08FBBBCF" w14:textId="77777777" w:rsidR="00762F28" w:rsidRDefault="00762F28" w:rsidP="00792BBD">
            <w:pPr>
              <w:ind w:right="-82"/>
              <w:jc w:val="center"/>
              <w:rPr>
                <w:sz w:val="20"/>
                <w:szCs w:val="20"/>
                <w:lang w:val="uk-UA"/>
              </w:rPr>
            </w:pPr>
          </w:p>
          <w:p w14:paraId="3C60A9A0" w14:textId="70F48A7D" w:rsidR="00762F28" w:rsidRPr="00E61828" w:rsidRDefault="0039144E" w:rsidP="00792BBD">
            <w:pPr>
              <w:ind w:right="-82"/>
              <w:jc w:val="center"/>
              <w:rPr>
                <w:sz w:val="20"/>
                <w:szCs w:val="20"/>
                <w:lang w:val="uk-UA"/>
              </w:rPr>
            </w:pPr>
            <w:r>
              <w:rPr>
                <w:sz w:val="20"/>
                <w:szCs w:val="20"/>
                <w:lang w:val="uk-UA"/>
              </w:rPr>
              <w:t>51,70</w:t>
            </w:r>
          </w:p>
        </w:tc>
        <w:tc>
          <w:tcPr>
            <w:tcW w:w="1318" w:type="dxa"/>
          </w:tcPr>
          <w:p w14:paraId="63582628" w14:textId="77777777" w:rsidR="00762F28" w:rsidRDefault="00762F28" w:rsidP="00792BBD">
            <w:pPr>
              <w:ind w:right="-82"/>
              <w:jc w:val="center"/>
              <w:rPr>
                <w:sz w:val="20"/>
                <w:szCs w:val="20"/>
                <w:lang w:val="uk-UA"/>
              </w:rPr>
            </w:pPr>
          </w:p>
          <w:p w14:paraId="47BCADDD" w14:textId="6B6F5BF0" w:rsidR="00762F28" w:rsidRPr="00E61828" w:rsidRDefault="0039144E" w:rsidP="00792BBD">
            <w:pPr>
              <w:ind w:right="-82"/>
              <w:jc w:val="center"/>
              <w:rPr>
                <w:sz w:val="20"/>
                <w:szCs w:val="20"/>
                <w:lang w:val="uk-UA"/>
              </w:rPr>
            </w:pPr>
            <w:r w:rsidRPr="0039144E">
              <w:rPr>
                <w:sz w:val="20"/>
                <w:szCs w:val="20"/>
                <w:lang w:val="uk-UA"/>
              </w:rPr>
              <w:t>512,2</w:t>
            </w:r>
            <w:r>
              <w:rPr>
                <w:sz w:val="20"/>
                <w:szCs w:val="20"/>
                <w:lang w:val="uk-UA"/>
              </w:rPr>
              <w:t>0</w:t>
            </w:r>
          </w:p>
        </w:tc>
      </w:tr>
      <w:tr w:rsidR="00762F28" w:rsidRPr="00E61828" w14:paraId="2BE566D7" w14:textId="77777777" w:rsidTr="00792BBD">
        <w:trPr>
          <w:trHeight w:val="585"/>
        </w:trPr>
        <w:tc>
          <w:tcPr>
            <w:tcW w:w="1437" w:type="dxa"/>
          </w:tcPr>
          <w:p w14:paraId="7F29AD87"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15</w:t>
            </w:r>
          </w:p>
        </w:tc>
        <w:tc>
          <w:tcPr>
            <w:tcW w:w="4908" w:type="dxa"/>
          </w:tcPr>
          <w:p w14:paraId="7CF307BB" w14:textId="77777777" w:rsidR="00762F28" w:rsidRPr="00E61828" w:rsidRDefault="00762F28" w:rsidP="00792BBD">
            <w:pPr>
              <w:pStyle w:val="rvps14"/>
              <w:spacing w:before="150" w:beforeAutospacing="0" w:after="150" w:afterAutospacing="0" w:line="15" w:lineRule="atLeast"/>
              <w:ind w:right="-82"/>
              <w:textAlignment w:val="baseline"/>
              <w:rPr>
                <w:sz w:val="20"/>
                <w:szCs w:val="20"/>
                <w:lang w:val="uk-UA"/>
              </w:rPr>
            </w:pPr>
            <w:r w:rsidRPr="00E61828">
              <w:rPr>
                <w:sz w:val="20"/>
                <w:szCs w:val="20"/>
                <w:lang w:val="uk-UA"/>
              </w:rPr>
              <w:t>Кількість суб’єктів малого підприємництва, що повинні виконати вимоги регулювання, одиниць</w:t>
            </w:r>
          </w:p>
        </w:tc>
        <w:tc>
          <w:tcPr>
            <w:tcW w:w="3303" w:type="dxa"/>
            <w:gridSpan w:val="3"/>
          </w:tcPr>
          <w:p w14:paraId="127C7C29" w14:textId="77777777" w:rsidR="00762F28" w:rsidRPr="00E61828" w:rsidRDefault="00762F28" w:rsidP="00792BBD">
            <w:pPr>
              <w:ind w:right="-82"/>
              <w:jc w:val="center"/>
              <w:rPr>
                <w:sz w:val="20"/>
                <w:szCs w:val="20"/>
                <w:lang w:val="uk-UA"/>
              </w:rPr>
            </w:pPr>
          </w:p>
          <w:p w14:paraId="4CB3E1AC" w14:textId="763E4BDD" w:rsidR="00762F28" w:rsidRPr="00E61828" w:rsidRDefault="009B2BC8" w:rsidP="00792BBD">
            <w:pPr>
              <w:ind w:right="-82"/>
              <w:jc w:val="center"/>
              <w:rPr>
                <w:sz w:val="20"/>
                <w:szCs w:val="20"/>
                <w:lang w:val="uk-UA"/>
              </w:rPr>
            </w:pPr>
            <w:r>
              <w:rPr>
                <w:sz w:val="20"/>
                <w:szCs w:val="20"/>
                <w:lang w:val="uk-UA"/>
              </w:rPr>
              <w:t>20</w:t>
            </w:r>
          </w:p>
        </w:tc>
      </w:tr>
      <w:tr w:rsidR="00762F28" w:rsidRPr="00E61828" w14:paraId="24F97DF3" w14:textId="77777777" w:rsidTr="00792BBD">
        <w:trPr>
          <w:trHeight w:val="1376"/>
        </w:trPr>
        <w:tc>
          <w:tcPr>
            <w:tcW w:w="1437" w:type="dxa"/>
          </w:tcPr>
          <w:p w14:paraId="1AA71A67" w14:textId="77777777" w:rsidR="00762F28" w:rsidRPr="00E61828" w:rsidRDefault="00762F28" w:rsidP="00792BBD">
            <w:pPr>
              <w:pStyle w:val="rvps12"/>
              <w:spacing w:before="150" w:beforeAutospacing="0" w:after="150" w:afterAutospacing="0" w:line="15" w:lineRule="atLeast"/>
              <w:ind w:right="-82"/>
              <w:jc w:val="center"/>
              <w:textAlignment w:val="baseline"/>
              <w:rPr>
                <w:sz w:val="20"/>
                <w:szCs w:val="20"/>
                <w:lang w:val="uk-UA"/>
              </w:rPr>
            </w:pPr>
            <w:r w:rsidRPr="00E61828">
              <w:rPr>
                <w:sz w:val="20"/>
                <w:szCs w:val="20"/>
                <w:lang w:val="uk-UA"/>
              </w:rPr>
              <w:t>16</w:t>
            </w:r>
          </w:p>
        </w:tc>
        <w:tc>
          <w:tcPr>
            <w:tcW w:w="4908" w:type="dxa"/>
          </w:tcPr>
          <w:p w14:paraId="17ACA229" w14:textId="77777777" w:rsidR="00762F28" w:rsidRPr="00E61828" w:rsidRDefault="00762F28" w:rsidP="00792BBD">
            <w:pPr>
              <w:pStyle w:val="rvps14"/>
              <w:spacing w:before="150" w:beforeAutospacing="0" w:after="150" w:afterAutospacing="0"/>
              <w:ind w:right="-82"/>
              <w:textAlignment w:val="baseline"/>
              <w:rPr>
                <w:sz w:val="20"/>
                <w:szCs w:val="20"/>
                <w:lang w:val="uk-UA"/>
              </w:rPr>
            </w:pPr>
            <w:r w:rsidRPr="00E61828">
              <w:rPr>
                <w:sz w:val="20"/>
                <w:szCs w:val="20"/>
                <w:lang w:val="uk-UA"/>
              </w:rPr>
              <w:t>Сумарно, гривень</w:t>
            </w:r>
          </w:p>
          <w:p w14:paraId="54D5AFF9" w14:textId="77777777" w:rsidR="00762F28" w:rsidRPr="00E61828" w:rsidRDefault="00762F28" w:rsidP="00792BBD">
            <w:pPr>
              <w:pStyle w:val="rvps14"/>
              <w:spacing w:before="0" w:beforeAutospacing="0" w:after="0" w:afterAutospacing="0"/>
              <w:ind w:right="-82"/>
              <w:textAlignment w:val="baseline"/>
              <w:rPr>
                <w:sz w:val="20"/>
                <w:szCs w:val="20"/>
                <w:lang w:val="uk-UA"/>
              </w:rPr>
            </w:pPr>
            <w:r w:rsidRPr="00E61828">
              <w:rPr>
                <w:rStyle w:val="rvts11"/>
                <w:i/>
                <w:iCs/>
                <w:color w:val="000000"/>
                <w:sz w:val="20"/>
                <w:szCs w:val="20"/>
                <w:bdr w:val="none" w:sz="0" w:space="0" w:color="auto" w:frame="1"/>
                <w:lang w:val="uk-UA"/>
              </w:rPr>
              <w:t>Формула:</w:t>
            </w:r>
          </w:p>
          <w:p w14:paraId="24CCBC53" w14:textId="77777777" w:rsidR="00762F28" w:rsidRPr="00E61828" w:rsidRDefault="00762F28" w:rsidP="00792BBD">
            <w:pPr>
              <w:pStyle w:val="rvps14"/>
              <w:spacing w:before="0" w:beforeAutospacing="0" w:after="0" w:afterAutospacing="0" w:line="15" w:lineRule="atLeast"/>
              <w:ind w:right="-82"/>
              <w:textAlignment w:val="baseline"/>
              <w:rPr>
                <w:sz w:val="20"/>
                <w:szCs w:val="20"/>
                <w:lang w:val="uk-UA"/>
              </w:rPr>
            </w:pPr>
            <w:r w:rsidRPr="00E61828">
              <w:rPr>
                <w:rStyle w:val="rvts11"/>
                <w:i/>
                <w:iCs/>
                <w:color w:val="000000"/>
                <w:sz w:val="20"/>
                <w:szCs w:val="20"/>
                <w:bdr w:val="none" w:sz="0" w:space="0" w:color="auto" w:frame="1"/>
                <w:lang w:val="uk-UA"/>
              </w:rPr>
              <w:t xml:space="preserve">відповідний стовпчик “разом ” Х кількість суб’єктів малого підприємництва, що повинні виконати вимоги регулювання (рядок 14 </w:t>
            </w:r>
            <w:r>
              <w:rPr>
                <w:rStyle w:val="rvts11"/>
                <w:i/>
                <w:iCs/>
                <w:color w:val="000000"/>
                <w:sz w:val="20"/>
                <w:szCs w:val="20"/>
                <w:bdr w:val="none" w:sz="0" w:space="0" w:color="auto" w:frame="1"/>
                <w:lang w:val="uk-UA"/>
              </w:rPr>
              <w:t xml:space="preserve">* </w:t>
            </w:r>
            <w:r w:rsidRPr="00E61828">
              <w:rPr>
                <w:rStyle w:val="rvts11"/>
                <w:i/>
                <w:iCs/>
                <w:color w:val="000000"/>
                <w:sz w:val="20"/>
                <w:szCs w:val="20"/>
                <w:bdr w:val="none" w:sz="0" w:space="0" w:color="auto" w:frame="1"/>
                <w:lang w:val="uk-UA"/>
              </w:rPr>
              <w:t>рядок 15)</w:t>
            </w:r>
          </w:p>
        </w:tc>
        <w:tc>
          <w:tcPr>
            <w:tcW w:w="1134" w:type="dxa"/>
            <w:vAlign w:val="center"/>
          </w:tcPr>
          <w:p w14:paraId="5D617FF6" w14:textId="56A83901" w:rsidR="007D41A8" w:rsidRPr="00E61828" w:rsidRDefault="007D41A8" w:rsidP="007D41A8">
            <w:pPr>
              <w:ind w:right="-82"/>
              <w:jc w:val="center"/>
              <w:rPr>
                <w:sz w:val="20"/>
                <w:szCs w:val="20"/>
                <w:lang w:val="uk-UA"/>
              </w:rPr>
            </w:pPr>
            <w:r>
              <w:rPr>
                <w:sz w:val="20"/>
                <w:szCs w:val="20"/>
                <w:lang w:val="uk-UA"/>
              </w:rPr>
              <w:t>6108,00</w:t>
            </w:r>
          </w:p>
        </w:tc>
        <w:tc>
          <w:tcPr>
            <w:tcW w:w="851" w:type="dxa"/>
            <w:vAlign w:val="center"/>
          </w:tcPr>
          <w:p w14:paraId="0076E8F9" w14:textId="4126E6B8" w:rsidR="00762F28" w:rsidRPr="00E61828" w:rsidRDefault="007D41A8" w:rsidP="00792BBD">
            <w:pPr>
              <w:ind w:right="-82"/>
              <w:jc w:val="center"/>
              <w:rPr>
                <w:sz w:val="20"/>
                <w:szCs w:val="20"/>
                <w:lang w:val="uk-UA"/>
              </w:rPr>
            </w:pPr>
            <w:r>
              <w:rPr>
                <w:sz w:val="20"/>
                <w:szCs w:val="20"/>
                <w:lang w:val="uk-UA"/>
              </w:rPr>
              <w:t>51,70</w:t>
            </w:r>
          </w:p>
        </w:tc>
        <w:tc>
          <w:tcPr>
            <w:tcW w:w="1318" w:type="dxa"/>
            <w:vAlign w:val="center"/>
          </w:tcPr>
          <w:p w14:paraId="6CD43B72" w14:textId="5BC08904" w:rsidR="00762F28" w:rsidRPr="00E61828" w:rsidRDefault="007D41A8" w:rsidP="00792BBD">
            <w:pPr>
              <w:ind w:right="-82"/>
              <w:jc w:val="center"/>
              <w:rPr>
                <w:sz w:val="20"/>
                <w:szCs w:val="20"/>
                <w:lang w:val="uk-UA"/>
              </w:rPr>
            </w:pPr>
            <w:r>
              <w:rPr>
                <w:sz w:val="20"/>
                <w:szCs w:val="20"/>
                <w:lang w:val="uk-UA"/>
              </w:rPr>
              <w:t>10244</w:t>
            </w:r>
            <w:r w:rsidR="009B2BC8">
              <w:rPr>
                <w:sz w:val="20"/>
                <w:szCs w:val="20"/>
                <w:lang w:val="uk-UA"/>
              </w:rPr>
              <w:t>,00</w:t>
            </w:r>
          </w:p>
        </w:tc>
      </w:tr>
    </w:tbl>
    <w:p w14:paraId="1261AA1F" w14:textId="77777777" w:rsidR="00762F28" w:rsidRDefault="00762F28" w:rsidP="00762F28">
      <w:pPr>
        <w:pStyle w:val="rvps3"/>
        <w:spacing w:before="0" w:beforeAutospacing="0" w:after="0" w:afterAutospacing="0"/>
        <w:ind w:left="450" w:right="-82"/>
        <w:jc w:val="center"/>
        <w:textAlignment w:val="baseline"/>
        <w:rPr>
          <w:lang w:val="uk-UA"/>
        </w:rPr>
      </w:pPr>
    </w:p>
    <w:p w14:paraId="47C82EBE" w14:textId="77777777" w:rsidR="00762F28" w:rsidRDefault="00762F28" w:rsidP="00762F28">
      <w:pPr>
        <w:pStyle w:val="rvps3"/>
        <w:spacing w:before="0" w:beforeAutospacing="0" w:after="0" w:afterAutospacing="0"/>
        <w:ind w:left="450" w:right="-82"/>
        <w:jc w:val="center"/>
        <w:textAlignment w:val="baseline"/>
        <w:rPr>
          <w:lang w:val="uk-UA"/>
        </w:rPr>
      </w:pPr>
    </w:p>
    <w:p w14:paraId="65B613CD" w14:textId="77777777" w:rsidR="00762F28" w:rsidRDefault="00762F28" w:rsidP="00762F28">
      <w:pPr>
        <w:pStyle w:val="rvps3"/>
        <w:spacing w:before="0" w:beforeAutospacing="0" w:after="0" w:afterAutospacing="0"/>
        <w:ind w:left="450" w:right="-82"/>
        <w:jc w:val="center"/>
        <w:textAlignment w:val="baseline"/>
        <w:rPr>
          <w:lang w:val="uk-UA"/>
        </w:rPr>
      </w:pPr>
    </w:p>
    <w:p w14:paraId="15228514" w14:textId="77777777" w:rsidR="00762F28" w:rsidRDefault="00762F28" w:rsidP="00762F28">
      <w:pPr>
        <w:pStyle w:val="rvps3"/>
        <w:spacing w:before="0" w:beforeAutospacing="0" w:after="0" w:afterAutospacing="0"/>
        <w:ind w:left="450" w:right="-82"/>
        <w:jc w:val="center"/>
        <w:textAlignment w:val="baseline"/>
        <w:rPr>
          <w:lang w:val="uk-UA"/>
        </w:rPr>
      </w:pPr>
    </w:p>
    <w:p w14:paraId="2991A5DB" w14:textId="77777777" w:rsidR="000E1982" w:rsidRDefault="000E1982" w:rsidP="00762F28">
      <w:pPr>
        <w:pStyle w:val="rvps3"/>
        <w:spacing w:before="0" w:beforeAutospacing="0" w:after="0" w:afterAutospacing="0"/>
        <w:ind w:left="450" w:right="-82"/>
        <w:jc w:val="center"/>
        <w:textAlignment w:val="baseline"/>
        <w:rPr>
          <w:lang w:val="uk-UA"/>
        </w:rPr>
      </w:pPr>
    </w:p>
    <w:p w14:paraId="68580F6E" w14:textId="4C3BB4BD" w:rsidR="00762F28" w:rsidRPr="00E31B03" w:rsidRDefault="00762F28" w:rsidP="00762F28">
      <w:pPr>
        <w:pStyle w:val="rvps3"/>
        <w:spacing w:before="0" w:beforeAutospacing="0" w:after="0" w:afterAutospacing="0"/>
        <w:ind w:left="450" w:right="-82"/>
        <w:jc w:val="center"/>
        <w:textAlignment w:val="baseline"/>
        <w:rPr>
          <w:b/>
        </w:rPr>
      </w:pPr>
      <w:r w:rsidRPr="00FE607D">
        <w:rPr>
          <w:lang w:val="uk-UA"/>
        </w:rPr>
        <w:lastRenderedPageBreak/>
        <w:t>Норми робочого часу</w:t>
      </w:r>
    </w:p>
    <w:p w14:paraId="1554CD86" w14:textId="77777777" w:rsidR="00762F28" w:rsidRPr="00E842CC" w:rsidRDefault="00762F28" w:rsidP="00762F28">
      <w:pPr>
        <w:pStyle w:val="rvps3"/>
        <w:spacing w:before="0" w:beforeAutospacing="0" w:after="0" w:afterAutospacing="0"/>
        <w:ind w:left="450" w:right="-82" w:firstLine="258"/>
        <w:jc w:val="center"/>
        <w:textAlignment w:val="baseline"/>
        <w:rPr>
          <w:b/>
          <w:lang w:val="uk-UA"/>
        </w:rPr>
      </w:pPr>
      <w:r w:rsidRPr="00E842CC">
        <w:rPr>
          <w:b/>
          <w:lang w:val="uk-UA"/>
        </w:rPr>
        <w:t>Бюджетні витрати на адміністрування регулювання суб’єктів малого підприємництва</w:t>
      </w:r>
    </w:p>
    <w:p w14:paraId="715D49FF" w14:textId="39BA1C27" w:rsidR="00762F28" w:rsidRPr="00D038B0" w:rsidRDefault="00762F28" w:rsidP="00762F28">
      <w:pPr>
        <w:tabs>
          <w:tab w:val="left" w:pos="817"/>
          <w:tab w:val="left" w:pos="4016"/>
          <w:tab w:val="left" w:pos="5869"/>
          <w:tab w:val="left" w:pos="7639"/>
        </w:tabs>
        <w:ind w:right="-142"/>
        <w:jc w:val="both"/>
        <w:rPr>
          <w:rFonts w:ascii="Times New Roman" w:hAnsi="Times New Roman" w:cs="Times New Roman"/>
          <w:sz w:val="24"/>
          <w:szCs w:val="24"/>
          <w:lang w:val="uk-UA"/>
        </w:rPr>
      </w:pPr>
      <w:r w:rsidRPr="00D038B0">
        <w:rPr>
          <w:rFonts w:ascii="Times New Roman" w:hAnsi="Times New Roman" w:cs="Times New Roman"/>
          <w:sz w:val="24"/>
          <w:szCs w:val="24"/>
          <w:lang w:val="uk-UA"/>
        </w:rPr>
        <w:t>Для розрахунку витрат використовується мінімальний розмір заробітної плати на 202</w:t>
      </w:r>
      <w:r w:rsidR="005E525D">
        <w:rPr>
          <w:rFonts w:ascii="Times New Roman" w:hAnsi="Times New Roman" w:cs="Times New Roman"/>
          <w:sz w:val="24"/>
          <w:szCs w:val="24"/>
          <w:lang w:val="uk-UA"/>
        </w:rPr>
        <w:t>6</w:t>
      </w:r>
      <w:r w:rsidRPr="00D038B0">
        <w:rPr>
          <w:rFonts w:ascii="Times New Roman" w:hAnsi="Times New Roman" w:cs="Times New Roman"/>
          <w:sz w:val="24"/>
          <w:szCs w:val="24"/>
          <w:lang w:val="uk-UA"/>
        </w:rPr>
        <w:t xml:space="preserve"> рік –</w:t>
      </w:r>
      <w:r w:rsidR="00D76FEA" w:rsidRPr="005E525D">
        <w:rPr>
          <w:rFonts w:ascii="Times New Roman" w:hAnsi="Times New Roman" w:cs="Times New Roman"/>
          <w:sz w:val="24"/>
          <w:szCs w:val="24"/>
          <w:lang w:val="uk-UA"/>
        </w:rPr>
        <w:t>8 647,00</w:t>
      </w:r>
      <w:r w:rsidR="00D76FEA">
        <w:rPr>
          <w:rFonts w:ascii="Times New Roman" w:hAnsi="Times New Roman" w:cs="Times New Roman"/>
          <w:sz w:val="24"/>
          <w:szCs w:val="24"/>
          <w:lang w:val="uk-UA"/>
        </w:rPr>
        <w:t xml:space="preserve"> </w:t>
      </w:r>
      <w:r w:rsidRPr="00D038B0">
        <w:rPr>
          <w:rFonts w:ascii="Times New Roman" w:hAnsi="Times New Roman" w:cs="Times New Roman"/>
          <w:sz w:val="24"/>
          <w:szCs w:val="24"/>
          <w:lang w:val="uk-UA"/>
        </w:rPr>
        <w:t>грн. (Закон України «Про Державний бюджет України на 202</w:t>
      </w:r>
      <w:r w:rsidR="00D76FEA">
        <w:rPr>
          <w:rFonts w:ascii="Times New Roman" w:hAnsi="Times New Roman" w:cs="Times New Roman"/>
          <w:sz w:val="24"/>
          <w:szCs w:val="24"/>
          <w:lang w:val="uk-UA"/>
        </w:rPr>
        <w:t>6</w:t>
      </w:r>
      <w:r w:rsidRPr="00D038B0">
        <w:rPr>
          <w:rFonts w:ascii="Times New Roman" w:hAnsi="Times New Roman" w:cs="Times New Roman"/>
          <w:sz w:val="24"/>
          <w:szCs w:val="24"/>
          <w:lang w:val="uk-UA"/>
        </w:rPr>
        <w:t xml:space="preserve"> рік»).</w:t>
      </w:r>
    </w:p>
    <w:p w14:paraId="06530B67" w14:textId="77777777" w:rsidR="008E28DF" w:rsidRPr="008E28DF" w:rsidRDefault="008E28DF" w:rsidP="008E28DF">
      <w:pPr>
        <w:tabs>
          <w:tab w:val="left" w:pos="817"/>
          <w:tab w:val="left" w:pos="4016"/>
          <w:tab w:val="left" w:pos="5869"/>
          <w:tab w:val="left" w:pos="7639"/>
        </w:tabs>
        <w:ind w:right="-142"/>
        <w:jc w:val="both"/>
        <w:rPr>
          <w:rFonts w:ascii="Times New Roman" w:hAnsi="Times New Roman" w:cs="Times New Roman"/>
          <w:sz w:val="24"/>
          <w:szCs w:val="24"/>
          <w:lang w:val="uk-UA"/>
        </w:rPr>
      </w:pPr>
      <w:r w:rsidRPr="008E28DF">
        <w:rPr>
          <w:rFonts w:ascii="Times New Roman" w:hAnsi="Times New Roman" w:cs="Times New Roman"/>
          <w:sz w:val="24"/>
          <w:szCs w:val="24"/>
          <w:lang w:val="uk-UA"/>
        </w:rPr>
        <w:t>Норми робочого часу на 2026 рік при 40-годинному робочому тижні – 2007 години (Розрахунок проведено відповідно до статті 50 КЗпП України (40-годинний робочий тиждень) з урахуванням кількості робочих днів у 2026 році згідно з виробничим календарем)</w:t>
      </w:r>
    </w:p>
    <w:p w14:paraId="21D5075B" w14:textId="77777777" w:rsidR="008E28DF" w:rsidRPr="008E28DF" w:rsidRDefault="008E28DF" w:rsidP="008E28DF">
      <w:pPr>
        <w:tabs>
          <w:tab w:val="left" w:pos="817"/>
          <w:tab w:val="left" w:pos="4016"/>
          <w:tab w:val="left" w:pos="5869"/>
          <w:tab w:val="left" w:pos="7639"/>
        </w:tabs>
        <w:ind w:right="-142"/>
        <w:jc w:val="both"/>
        <w:rPr>
          <w:rFonts w:ascii="Times New Roman" w:hAnsi="Times New Roman" w:cs="Times New Roman"/>
          <w:sz w:val="24"/>
          <w:szCs w:val="24"/>
          <w:lang w:val="uk-UA"/>
        </w:rPr>
      </w:pPr>
      <w:proofErr w:type="spellStart"/>
      <w:r w:rsidRPr="008E28DF">
        <w:rPr>
          <w:rFonts w:ascii="Times New Roman" w:hAnsi="Times New Roman" w:cs="Times New Roman"/>
          <w:sz w:val="24"/>
          <w:szCs w:val="24"/>
          <w:lang w:val="uk-UA"/>
        </w:rPr>
        <w:t>Прогнозно</w:t>
      </w:r>
      <w:proofErr w:type="spellEnd"/>
      <w:r w:rsidRPr="008E28DF">
        <w:rPr>
          <w:rFonts w:ascii="Times New Roman" w:hAnsi="Times New Roman" w:cs="Times New Roman"/>
          <w:sz w:val="24"/>
          <w:szCs w:val="24"/>
          <w:lang w:val="uk-UA"/>
        </w:rPr>
        <w:t xml:space="preserve"> у погодинному розмірі (8 647,00 грн.*12)/2007 год. = 51.70 грн. </w:t>
      </w:r>
    </w:p>
    <w:p w14:paraId="11E0FD46" w14:textId="7F6133C1" w:rsidR="005E525D" w:rsidRDefault="005E525D" w:rsidP="00762F28">
      <w:pPr>
        <w:tabs>
          <w:tab w:val="left" w:pos="817"/>
          <w:tab w:val="left" w:pos="4016"/>
          <w:tab w:val="left" w:pos="5869"/>
          <w:tab w:val="left" w:pos="7639"/>
        </w:tabs>
        <w:ind w:right="-142"/>
        <w:jc w:val="both"/>
        <w:rPr>
          <w:rFonts w:ascii="Times New Roman" w:hAnsi="Times New Roman" w:cs="Times New Roman"/>
          <w:sz w:val="24"/>
          <w:szCs w:val="24"/>
          <w:lang w:val="uk-UA"/>
        </w:rPr>
      </w:pPr>
    </w:p>
    <w:p w14:paraId="39D0DDE5" w14:textId="70B746B3" w:rsidR="00762F28" w:rsidRPr="00D038B0" w:rsidRDefault="00762F28" w:rsidP="00762F28">
      <w:pPr>
        <w:ind w:right="450"/>
        <w:jc w:val="both"/>
        <w:textAlignment w:val="baseline"/>
        <w:rPr>
          <w:rFonts w:ascii="Times New Roman" w:hAnsi="Times New Roman" w:cs="Times New Roman"/>
          <w:color w:val="000000"/>
          <w:sz w:val="24"/>
          <w:szCs w:val="24"/>
          <w:lang w:val="uk-UA"/>
        </w:rPr>
      </w:pPr>
      <w:r w:rsidRPr="00D038B0">
        <w:rPr>
          <w:rFonts w:ascii="Times New Roman" w:hAnsi="Times New Roman" w:cs="Times New Roman"/>
          <w:sz w:val="24"/>
          <w:szCs w:val="24"/>
          <w:lang w:val="uk-UA"/>
        </w:rPr>
        <w:t xml:space="preserve">Державний орган, для якого здійснюється розрахунок вартості адміністрування регулювання – </w:t>
      </w:r>
      <w:r w:rsidRPr="00D038B0">
        <w:rPr>
          <w:rFonts w:ascii="Times New Roman" w:hAnsi="Times New Roman" w:cs="Times New Roman"/>
          <w:color w:val="000000"/>
          <w:sz w:val="24"/>
          <w:szCs w:val="24"/>
          <w:lang w:val="uk-UA"/>
        </w:rPr>
        <w:t xml:space="preserve">виконавчий комітет </w:t>
      </w:r>
      <w:r w:rsidR="008E28DF">
        <w:rPr>
          <w:rFonts w:ascii="Times New Roman" w:hAnsi="Times New Roman" w:cs="Times New Roman"/>
          <w:color w:val="000000"/>
          <w:sz w:val="24"/>
          <w:szCs w:val="24"/>
          <w:lang w:val="uk-UA"/>
        </w:rPr>
        <w:t>Боярської</w:t>
      </w:r>
      <w:r w:rsidRPr="00D038B0">
        <w:rPr>
          <w:rFonts w:ascii="Times New Roman" w:hAnsi="Times New Roman" w:cs="Times New Roman"/>
          <w:color w:val="000000"/>
          <w:sz w:val="24"/>
          <w:szCs w:val="24"/>
          <w:lang w:val="uk-UA"/>
        </w:rPr>
        <w:t xml:space="preserve"> міської ради</w:t>
      </w:r>
    </w:p>
    <w:p w14:paraId="1CDD7E00" w14:textId="77777777" w:rsidR="00762F28" w:rsidRDefault="00762F28" w:rsidP="00762F28">
      <w:pPr>
        <w:pStyle w:val="rvps3"/>
        <w:spacing w:before="0" w:beforeAutospacing="0" w:after="0" w:afterAutospacing="0"/>
        <w:ind w:right="-82" w:firstLine="450"/>
        <w:jc w:val="both"/>
        <w:textAlignment w:val="baseline"/>
        <w:rPr>
          <w:b/>
          <w:lang w:val="uk-UA"/>
        </w:rPr>
      </w:pPr>
    </w:p>
    <w:tbl>
      <w:tblPr>
        <w:tblW w:w="106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264"/>
        <w:gridCol w:w="1598"/>
        <w:gridCol w:w="1409"/>
        <w:gridCol w:w="1917"/>
        <w:gridCol w:w="1843"/>
      </w:tblGrid>
      <w:tr w:rsidR="00762F28" w:rsidRPr="00224375" w14:paraId="794DE698" w14:textId="77777777" w:rsidTr="00792BBD">
        <w:tc>
          <w:tcPr>
            <w:tcW w:w="2655" w:type="dxa"/>
          </w:tcPr>
          <w:p w14:paraId="783782D7"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r>
              <w:rPr>
                <w:sz w:val="20"/>
                <w:szCs w:val="20"/>
                <w:lang w:val="uk-UA"/>
              </w:rPr>
              <w:t>а</w:t>
            </w:r>
            <w:r w:rsidRPr="00E61828">
              <w:rPr>
                <w:sz w:val="20"/>
                <w:szCs w:val="20"/>
                <w:lang w:val="uk-UA"/>
              </w:rPr>
              <w:t>)</w:t>
            </w:r>
          </w:p>
        </w:tc>
        <w:tc>
          <w:tcPr>
            <w:tcW w:w="1271" w:type="dxa"/>
          </w:tcPr>
          <w:p w14:paraId="04A35ED5"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Планові витрати часу на процедуру</w:t>
            </w:r>
          </w:p>
        </w:tc>
        <w:tc>
          <w:tcPr>
            <w:tcW w:w="1607" w:type="dxa"/>
          </w:tcPr>
          <w:p w14:paraId="0A79B413"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Вартість часу співробітника органу державної влади відповідної категорії (заробітна плата)</w:t>
            </w:r>
          </w:p>
        </w:tc>
        <w:tc>
          <w:tcPr>
            <w:tcW w:w="1417" w:type="dxa"/>
          </w:tcPr>
          <w:p w14:paraId="79FDF432"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Оцінка кількості процедур за рік, що припадають на одного суб’єкта</w:t>
            </w:r>
          </w:p>
        </w:tc>
        <w:tc>
          <w:tcPr>
            <w:tcW w:w="1835" w:type="dxa"/>
          </w:tcPr>
          <w:p w14:paraId="1E8E2451"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Оцінка кількості  суб’єктів, що підпадають під дію процедури регулювання</w:t>
            </w:r>
          </w:p>
        </w:tc>
        <w:tc>
          <w:tcPr>
            <w:tcW w:w="1854" w:type="dxa"/>
          </w:tcPr>
          <w:p w14:paraId="4E13FE88"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Витрати на адміністрування регулювання* (за рік), гривень</w:t>
            </w:r>
          </w:p>
          <w:p w14:paraId="70188FB4" w14:textId="77777777" w:rsidR="00762F28" w:rsidRPr="00E61828" w:rsidRDefault="00762F28" w:rsidP="00792BBD">
            <w:pPr>
              <w:pStyle w:val="rvps14"/>
              <w:spacing w:before="150" w:after="150"/>
              <w:ind w:right="-82"/>
              <w:textAlignment w:val="baseline"/>
              <w:rPr>
                <w:sz w:val="20"/>
                <w:szCs w:val="20"/>
                <w:lang w:val="uk-UA"/>
              </w:rPr>
            </w:pPr>
          </w:p>
        </w:tc>
      </w:tr>
      <w:tr w:rsidR="00762F28" w:rsidRPr="00224375" w14:paraId="38FF10DB" w14:textId="77777777" w:rsidTr="00792BBD">
        <w:trPr>
          <w:trHeight w:val="1236"/>
        </w:trPr>
        <w:tc>
          <w:tcPr>
            <w:tcW w:w="2655" w:type="dxa"/>
          </w:tcPr>
          <w:p w14:paraId="3C945F50"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1. Облік суб’єкта господарювання, що перебуває у сфері регулювання</w:t>
            </w:r>
          </w:p>
        </w:tc>
        <w:tc>
          <w:tcPr>
            <w:tcW w:w="1271" w:type="dxa"/>
          </w:tcPr>
          <w:p w14:paraId="231950EA" w14:textId="77777777" w:rsidR="00762F28" w:rsidRDefault="00762F28" w:rsidP="00792BBD">
            <w:pPr>
              <w:pStyle w:val="rvps14"/>
              <w:spacing w:before="150" w:after="150"/>
              <w:ind w:right="-82"/>
              <w:textAlignment w:val="baseline"/>
              <w:rPr>
                <w:sz w:val="20"/>
                <w:szCs w:val="20"/>
                <w:lang w:val="uk-UA"/>
              </w:rPr>
            </w:pPr>
            <w:r>
              <w:rPr>
                <w:sz w:val="20"/>
                <w:szCs w:val="20"/>
                <w:lang w:val="uk-UA"/>
              </w:rPr>
              <w:t>1 година</w:t>
            </w:r>
          </w:p>
          <w:p w14:paraId="1D41D41D" w14:textId="77777777" w:rsidR="00762F28" w:rsidRPr="00E61828" w:rsidRDefault="00762F28" w:rsidP="00792BBD">
            <w:pPr>
              <w:pStyle w:val="rvps14"/>
              <w:spacing w:before="150" w:after="150"/>
              <w:ind w:right="-82"/>
              <w:textAlignment w:val="baseline"/>
              <w:rPr>
                <w:sz w:val="20"/>
                <w:szCs w:val="20"/>
                <w:lang w:val="uk-UA"/>
              </w:rPr>
            </w:pPr>
          </w:p>
        </w:tc>
        <w:tc>
          <w:tcPr>
            <w:tcW w:w="1607" w:type="dxa"/>
          </w:tcPr>
          <w:p w14:paraId="01730B5F" w14:textId="28E80CA3" w:rsidR="00762F28" w:rsidRPr="00E61828" w:rsidRDefault="008E28DF" w:rsidP="00792BBD">
            <w:pPr>
              <w:pStyle w:val="rvps14"/>
              <w:spacing w:before="150" w:after="150"/>
              <w:ind w:right="-82"/>
              <w:textAlignment w:val="baseline"/>
              <w:rPr>
                <w:sz w:val="20"/>
                <w:szCs w:val="20"/>
                <w:lang w:val="uk-UA"/>
              </w:rPr>
            </w:pPr>
            <w:r>
              <w:rPr>
                <w:sz w:val="20"/>
                <w:szCs w:val="20"/>
                <w:lang w:val="uk-UA"/>
              </w:rPr>
              <w:t>51,70</w:t>
            </w:r>
          </w:p>
        </w:tc>
        <w:tc>
          <w:tcPr>
            <w:tcW w:w="1417" w:type="dxa"/>
          </w:tcPr>
          <w:p w14:paraId="3587DCC8" w14:textId="77777777" w:rsidR="00762F28" w:rsidRPr="00E61828" w:rsidRDefault="00762F28" w:rsidP="00792BBD">
            <w:pPr>
              <w:pStyle w:val="rvps14"/>
              <w:spacing w:before="150" w:after="150"/>
              <w:ind w:right="-82"/>
              <w:textAlignment w:val="baseline"/>
              <w:rPr>
                <w:sz w:val="20"/>
                <w:szCs w:val="20"/>
                <w:lang w:val="uk-UA"/>
              </w:rPr>
            </w:pPr>
            <w:r>
              <w:rPr>
                <w:sz w:val="20"/>
                <w:szCs w:val="20"/>
                <w:lang w:val="uk-UA"/>
              </w:rPr>
              <w:t>12</w:t>
            </w:r>
          </w:p>
        </w:tc>
        <w:tc>
          <w:tcPr>
            <w:tcW w:w="1835" w:type="dxa"/>
          </w:tcPr>
          <w:p w14:paraId="382DB103" w14:textId="573C6C5A" w:rsidR="00762F28" w:rsidRPr="00E61828" w:rsidRDefault="008E28DF" w:rsidP="00792BBD">
            <w:pPr>
              <w:pStyle w:val="rvps14"/>
              <w:spacing w:before="150" w:after="150"/>
              <w:ind w:right="-82"/>
              <w:textAlignment w:val="baseline"/>
              <w:rPr>
                <w:sz w:val="20"/>
                <w:szCs w:val="20"/>
                <w:lang w:val="uk-UA"/>
              </w:rPr>
            </w:pPr>
            <w:r>
              <w:rPr>
                <w:sz w:val="20"/>
                <w:szCs w:val="20"/>
                <w:lang w:val="uk-UA"/>
              </w:rPr>
              <w:t>20</w:t>
            </w:r>
          </w:p>
        </w:tc>
        <w:tc>
          <w:tcPr>
            <w:tcW w:w="1854" w:type="dxa"/>
          </w:tcPr>
          <w:p w14:paraId="4BEC828D" w14:textId="2D5C9CAC" w:rsidR="00762F28" w:rsidRDefault="008E28DF" w:rsidP="00792BBD">
            <w:pPr>
              <w:pStyle w:val="rvps14"/>
              <w:spacing w:before="150" w:after="150"/>
              <w:ind w:right="-82"/>
              <w:textAlignment w:val="baseline"/>
              <w:rPr>
                <w:sz w:val="20"/>
                <w:szCs w:val="20"/>
                <w:lang w:val="uk-UA"/>
              </w:rPr>
            </w:pPr>
            <w:r>
              <w:rPr>
                <w:sz w:val="20"/>
                <w:szCs w:val="20"/>
                <w:lang w:val="uk-UA"/>
              </w:rPr>
              <w:t>12408,00</w:t>
            </w:r>
          </w:p>
          <w:p w14:paraId="4B59397B" w14:textId="77777777" w:rsidR="00762F28" w:rsidRPr="00E61828" w:rsidRDefault="00762F28" w:rsidP="00792BBD">
            <w:pPr>
              <w:pStyle w:val="rvps14"/>
              <w:spacing w:before="150" w:after="150"/>
              <w:ind w:right="-82"/>
              <w:textAlignment w:val="baseline"/>
              <w:rPr>
                <w:sz w:val="20"/>
                <w:szCs w:val="20"/>
                <w:lang w:val="uk-UA"/>
              </w:rPr>
            </w:pPr>
          </w:p>
        </w:tc>
      </w:tr>
      <w:tr w:rsidR="00762F28" w:rsidRPr="00224375" w14:paraId="15E39990" w14:textId="77777777" w:rsidTr="00792BBD">
        <w:tc>
          <w:tcPr>
            <w:tcW w:w="2655" w:type="dxa"/>
          </w:tcPr>
          <w:p w14:paraId="2C366DFD"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2. Поточний контроль за суб’єктом господарювання, що перебуває у сфері регулювання, у тому числі:</w:t>
            </w:r>
          </w:p>
        </w:tc>
        <w:tc>
          <w:tcPr>
            <w:tcW w:w="1271" w:type="dxa"/>
            <w:vAlign w:val="center"/>
          </w:tcPr>
          <w:p w14:paraId="3F2640E0" w14:textId="77777777" w:rsidR="00762F28" w:rsidRPr="00E61828" w:rsidRDefault="00762F28" w:rsidP="00792BBD">
            <w:pPr>
              <w:pStyle w:val="rvps14"/>
              <w:spacing w:before="150" w:after="150"/>
              <w:ind w:right="-82"/>
              <w:textAlignment w:val="baseline"/>
              <w:rPr>
                <w:sz w:val="20"/>
                <w:szCs w:val="20"/>
                <w:lang w:val="uk-UA"/>
              </w:rPr>
            </w:pPr>
            <w:r>
              <w:rPr>
                <w:sz w:val="20"/>
                <w:szCs w:val="20"/>
                <w:lang w:val="uk-UA"/>
              </w:rPr>
              <w:t>30 хвилин</w:t>
            </w:r>
          </w:p>
        </w:tc>
        <w:tc>
          <w:tcPr>
            <w:tcW w:w="1607" w:type="dxa"/>
            <w:vAlign w:val="center"/>
          </w:tcPr>
          <w:p w14:paraId="3993B388" w14:textId="6B7A2075" w:rsidR="00762F28" w:rsidRPr="00224375" w:rsidRDefault="00F36102" w:rsidP="00792BBD">
            <w:pPr>
              <w:pStyle w:val="rvps14"/>
              <w:spacing w:before="150" w:after="150"/>
              <w:ind w:right="-82"/>
              <w:textAlignment w:val="baseline"/>
              <w:rPr>
                <w:sz w:val="20"/>
                <w:szCs w:val="20"/>
                <w:lang w:val="uk-UA"/>
              </w:rPr>
            </w:pPr>
            <w:r w:rsidRPr="00F36102">
              <w:rPr>
                <w:sz w:val="20"/>
                <w:szCs w:val="20"/>
                <w:lang w:val="uk-UA"/>
              </w:rPr>
              <w:t>51,70</w:t>
            </w:r>
          </w:p>
        </w:tc>
        <w:tc>
          <w:tcPr>
            <w:tcW w:w="1417" w:type="dxa"/>
            <w:vAlign w:val="center"/>
          </w:tcPr>
          <w:p w14:paraId="725B404B" w14:textId="77777777" w:rsidR="00762F28" w:rsidRPr="00E61828" w:rsidRDefault="00762F28" w:rsidP="00792BBD">
            <w:pPr>
              <w:pStyle w:val="rvps14"/>
              <w:spacing w:before="150" w:after="150"/>
              <w:ind w:right="-82"/>
              <w:textAlignment w:val="baseline"/>
              <w:rPr>
                <w:sz w:val="20"/>
                <w:szCs w:val="20"/>
                <w:lang w:val="uk-UA"/>
              </w:rPr>
            </w:pPr>
            <w:r>
              <w:rPr>
                <w:sz w:val="20"/>
                <w:szCs w:val="20"/>
                <w:lang w:val="uk-UA"/>
              </w:rPr>
              <w:t>12</w:t>
            </w:r>
          </w:p>
        </w:tc>
        <w:tc>
          <w:tcPr>
            <w:tcW w:w="1835" w:type="dxa"/>
            <w:vAlign w:val="center"/>
          </w:tcPr>
          <w:p w14:paraId="31BE7FEC" w14:textId="6FFD064B" w:rsidR="00762F28" w:rsidRPr="00E61828" w:rsidRDefault="00F36102" w:rsidP="00792BBD">
            <w:pPr>
              <w:pStyle w:val="rvps14"/>
              <w:spacing w:before="150" w:after="150"/>
              <w:ind w:right="-82"/>
              <w:textAlignment w:val="baseline"/>
              <w:rPr>
                <w:sz w:val="20"/>
                <w:szCs w:val="20"/>
                <w:lang w:val="uk-UA"/>
              </w:rPr>
            </w:pPr>
            <w:r>
              <w:rPr>
                <w:sz w:val="20"/>
                <w:szCs w:val="20"/>
                <w:lang w:val="uk-UA"/>
              </w:rPr>
              <w:t>20</w:t>
            </w:r>
          </w:p>
        </w:tc>
        <w:tc>
          <w:tcPr>
            <w:tcW w:w="1854" w:type="dxa"/>
            <w:vAlign w:val="center"/>
          </w:tcPr>
          <w:p w14:paraId="743E522E" w14:textId="3E4BFA65" w:rsidR="00762F28" w:rsidRPr="00E61828" w:rsidRDefault="00F36102" w:rsidP="00792BBD">
            <w:pPr>
              <w:pStyle w:val="rvps14"/>
              <w:spacing w:before="150" w:after="150"/>
              <w:ind w:right="-82"/>
              <w:textAlignment w:val="baseline"/>
              <w:rPr>
                <w:sz w:val="20"/>
                <w:szCs w:val="20"/>
                <w:lang w:val="uk-UA"/>
              </w:rPr>
            </w:pPr>
            <w:r>
              <w:rPr>
                <w:sz w:val="20"/>
                <w:szCs w:val="20"/>
                <w:lang w:val="uk-UA"/>
              </w:rPr>
              <w:t>6204,00</w:t>
            </w:r>
          </w:p>
        </w:tc>
      </w:tr>
      <w:tr w:rsidR="00762F28" w:rsidRPr="00224375" w14:paraId="2EE08AEC" w14:textId="77777777" w:rsidTr="00792BBD">
        <w:tc>
          <w:tcPr>
            <w:tcW w:w="2655" w:type="dxa"/>
          </w:tcPr>
          <w:p w14:paraId="5786DDB0"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камеральні</w:t>
            </w:r>
          </w:p>
        </w:tc>
        <w:tc>
          <w:tcPr>
            <w:tcW w:w="1271" w:type="dxa"/>
            <w:vAlign w:val="center"/>
          </w:tcPr>
          <w:p w14:paraId="6BF38180" w14:textId="77777777" w:rsidR="00762F28" w:rsidRPr="00E61828" w:rsidRDefault="00762F28" w:rsidP="00792BBD">
            <w:pPr>
              <w:pStyle w:val="rvps14"/>
              <w:spacing w:before="150" w:after="150"/>
              <w:ind w:right="-82"/>
              <w:textAlignment w:val="baseline"/>
              <w:rPr>
                <w:sz w:val="20"/>
                <w:szCs w:val="20"/>
                <w:lang w:val="uk-UA"/>
              </w:rPr>
            </w:pPr>
          </w:p>
        </w:tc>
        <w:tc>
          <w:tcPr>
            <w:tcW w:w="1607" w:type="dxa"/>
            <w:vAlign w:val="center"/>
          </w:tcPr>
          <w:p w14:paraId="77BC0029" w14:textId="77777777" w:rsidR="00762F28" w:rsidRPr="00224375" w:rsidRDefault="00762F28" w:rsidP="00792BBD">
            <w:pPr>
              <w:pStyle w:val="rvps14"/>
              <w:spacing w:before="150" w:after="150"/>
              <w:ind w:right="-82"/>
              <w:textAlignment w:val="baseline"/>
              <w:rPr>
                <w:sz w:val="20"/>
                <w:szCs w:val="20"/>
                <w:lang w:val="uk-UA"/>
              </w:rPr>
            </w:pPr>
          </w:p>
        </w:tc>
        <w:tc>
          <w:tcPr>
            <w:tcW w:w="1417" w:type="dxa"/>
            <w:vAlign w:val="center"/>
          </w:tcPr>
          <w:p w14:paraId="025F1E0F" w14:textId="77777777" w:rsidR="00762F28" w:rsidRPr="00E61828" w:rsidRDefault="00762F28" w:rsidP="00792BBD">
            <w:pPr>
              <w:pStyle w:val="rvps14"/>
              <w:spacing w:before="150" w:after="150"/>
              <w:ind w:right="-82"/>
              <w:textAlignment w:val="baseline"/>
              <w:rPr>
                <w:sz w:val="20"/>
                <w:szCs w:val="20"/>
                <w:lang w:val="uk-UA"/>
              </w:rPr>
            </w:pPr>
          </w:p>
        </w:tc>
        <w:tc>
          <w:tcPr>
            <w:tcW w:w="1835" w:type="dxa"/>
            <w:vAlign w:val="center"/>
          </w:tcPr>
          <w:p w14:paraId="1610CDFD" w14:textId="77777777" w:rsidR="00762F28" w:rsidRPr="00E61828" w:rsidRDefault="00762F28" w:rsidP="00792BBD">
            <w:pPr>
              <w:pStyle w:val="rvps14"/>
              <w:spacing w:before="150" w:after="150"/>
              <w:ind w:right="-82"/>
              <w:textAlignment w:val="baseline"/>
              <w:rPr>
                <w:sz w:val="20"/>
                <w:szCs w:val="20"/>
                <w:lang w:val="uk-UA"/>
              </w:rPr>
            </w:pPr>
          </w:p>
        </w:tc>
        <w:tc>
          <w:tcPr>
            <w:tcW w:w="1854" w:type="dxa"/>
            <w:vAlign w:val="center"/>
          </w:tcPr>
          <w:p w14:paraId="1DBB20A8" w14:textId="77777777" w:rsidR="00762F28" w:rsidRPr="00E61828" w:rsidRDefault="00762F28" w:rsidP="00792BBD">
            <w:pPr>
              <w:pStyle w:val="rvps14"/>
              <w:spacing w:before="150" w:after="150"/>
              <w:ind w:right="-82"/>
              <w:textAlignment w:val="baseline"/>
              <w:rPr>
                <w:sz w:val="20"/>
                <w:szCs w:val="20"/>
                <w:lang w:val="uk-UA"/>
              </w:rPr>
            </w:pPr>
          </w:p>
        </w:tc>
      </w:tr>
      <w:tr w:rsidR="00762F28" w:rsidRPr="00224375" w14:paraId="2B128E2A" w14:textId="77777777" w:rsidTr="00792BBD">
        <w:tc>
          <w:tcPr>
            <w:tcW w:w="2655" w:type="dxa"/>
          </w:tcPr>
          <w:p w14:paraId="773E5AEB"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виїзні</w:t>
            </w:r>
          </w:p>
        </w:tc>
        <w:tc>
          <w:tcPr>
            <w:tcW w:w="1271" w:type="dxa"/>
          </w:tcPr>
          <w:p w14:paraId="2E32EBBF" w14:textId="77777777" w:rsidR="00762F28" w:rsidRPr="00E61828" w:rsidRDefault="00762F28" w:rsidP="00792BBD">
            <w:pPr>
              <w:pStyle w:val="rvps14"/>
              <w:spacing w:before="150" w:after="150"/>
              <w:ind w:right="-82"/>
              <w:textAlignment w:val="baseline"/>
              <w:rPr>
                <w:sz w:val="20"/>
                <w:szCs w:val="20"/>
                <w:lang w:val="uk-UA"/>
              </w:rPr>
            </w:pPr>
          </w:p>
        </w:tc>
        <w:tc>
          <w:tcPr>
            <w:tcW w:w="1607" w:type="dxa"/>
          </w:tcPr>
          <w:p w14:paraId="728ADA52" w14:textId="77777777" w:rsidR="00762F28" w:rsidRPr="00E61828" w:rsidRDefault="00762F28" w:rsidP="00792BBD">
            <w:pPr>
              <w:pStyle w:val="rvps14"/>
              <w:spacing w:before="150" w:after="150"/>
              <w:ind w:right="-82"/>
              <w:textAlignment w:val="baseline"/>
              <w:rPr>
                <w:sz w:val="20"/>
                <w:szCs w:val="20"/>
                <w:lang w:val="uk-UA"/>
              </w:rPr>
            </w:pPr>
          </w:p>
        </w:tc>
        <w:tc>
          <w:tcPr>
            <w:tcW w:w="1417" w:type="dxa"/>
          </w:tcPr>
          <w:p w14:paraId="53E6771F" w14:textId="77777777" w:rsidR="00762F28" w:rsidRPr="00E61828" w:rsidRDefault="00762F28" w:rsidP="00792BBD">
            <w:pPr>
              <w:pStyle w:val="rvps14"/>
              <w:spacing w:before="150" w:after="150"/>
              <w:ind w:right="-82"/>
              <w:textAlignment w:val="baseline"/>
              <w:rPr>
                <w:sz w:val="20"/>
                <w:szCs w:val="20"/>
                <w:lang w:val="uk-UA"/>
              </w:rPr>
            </w:pPr>
          </w:p>
        </w:tc>
        <w:tc>
          <w:tcPr>
            <w:tcW w:w="1835" w:type="dxa"/>
          </w:tcPr>
          <w:p w14:paraId="4B74B980" w14:textId="77777777" w:rsidR="00762F28" w:rsidRPr="00E61828" w:rsidRDefault="00762F28" w:rsidP="00792BBD">
            <w:pPr>
              <w:pStyle w:val="rvps14"/>
              <w:spacing w:before="150" w:after="150"/>
              <w:ind w:right="-82"/>
              <w:textAlignment w:val="baseline"/>
              <w:rPr>
                <w:sz w:val="20"/>
                <w:szCs w:val="20"/>
                <w:lang w:val="uk-UA"/>
              </w:rPr>
            </w:pPr>
          </w:p>
        </w:tc>
        <w:tc>
          <w:tcPr>
            <w:tcW w:w="1854" w:type="dxa"/>
          </w:tcPr>
          <w:p w14:paraId="57FD4A27" w14:textId="77777777" w:rsidR="00762F28" w:rsidRPr="00E61828" w:rsidRDefault="00762F28" w:rsidP="00792BBD">
            <w:pPr>
              <w:pStyle w:val="rvps14"/>
              <w:spacing w:before="150" w:after="150"/>
              <w:ind w:right="-82"/>
              <w:textAlignment w:val="baseline"/>
              <w:rPr>
                <w:sz w:val="20"/>
                <w:szCs w:val="20"/>
                <w:lang w:val="uk-UA"/>
              </w:rPr>
            </w:pPr>
          </w:p>
        </w:tc>
      </w:tr>
      <w:tr w:rsidR="00762F28" w:rsidRPr="00224375" w14:paraId="06E34DC4" w14:textId="77777777" w:rsidTr="00792BBD">
        <w:tc>
          <w:tcPr>
            <w:tcW w:w="2655" w:type="dxa"/>
          </w:tcPr>
          <w:p w14:paraId="01E4AC7D"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3. Підготовка, затвердження та опрацювання одного окремого акта про порушення вимог регулювання</w:t>
            </w:r>
          </w:p>
        </w:tc>
        <w:tc>
          <w:tcPr>
            <w:tcW w:w="1271" w:type="dxa"/>
          </w:tcPr>
          <w:p w14:paraId="3CB9F8F9"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607" w:type="dxa"/>
          </w:tcPr>
          <w:p w14:paraId="45913FD3"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417" w:type="dxa"/>
          </w:tcPr>
          <w:p w14:paraId="704A6A8D"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835" w:type="dxa"/>
          </w:tcPr>
          <w:p w14:paraId="71E68873"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854" w:type="dxa"/>
          </w:tcPr>
          <w:p w14:paraId="340D8CE7"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r>
      <w:tr w:rsidR="00762F28" w:rsidRPr="00224375" w14:paraId="0F88E07A" w14:textId="77777777" w:rsidTr="00792BBD">
        <w:tc>
          <w:tcPr>
            <w:tcW w:w="2655" w:type="dxa"/>
          </w:tcPr>
          <w:p w14:paraId="592B157E"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4. Реалізація одного окремого рішення щодо порушення вимог регулювання</w:t>
            </w:r>
          </w:p>
        </w:tc>
        <w:tc>
          <w:tcPr>
            <w:tcW w:w="1271" w:type="dxa"/>
          </w:tcPr>
          <w:p w14:paraId="64E472F0"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607" w:type="dxa"/>
          </w:tcPr>
          <w:p w14:paraId="2B1A5E2B"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417" w:type="dxa"/>
          </w:tcPr>
          <w:p w14:paraId="2D9B7090"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835" w:type="dxa"/>
          </w:tcPr>
          <w:p w14:paraId="3F3A0F17"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854" w:type="dxa"/>
          </w:tcPr>
          <w:p w14:paraId="3161C9D6"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r>
      <w:tr w:rsidR="00762F28" w:rsidRPr="00224375" w14:paraId="030BFA5E" w14:textId="77777777" w:rsidTr="00792BBD">
        <w:trPr>
          <w:trHeight w:val="803"/>
        </w:trPr>
        <w:tc>
          <w:tcPr>
            <w:tcW w:w="2655" w:type="dxa"/>
          </w:tcPr>
          <w:p w14:paraId="1118519C"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5. Оскарження одного окремого рішення суб’єктами господарювання</w:t>
            </w:r>
          </w:p>
        </w:tc>
        <w:tc>
          <w:tcPr>
            <w:tcW w:w="1271" w:type="dxa"/>
          </w:tcPr>
          <w:p w14:paraId="6CFF845E"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607" w:type="dxa"/>
          </w:tcPr>
          <w:p w14:paraId="2185FAEB"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417" w:type="dxa"/>
          </w:tcPr>
          <w:p w14:paraId="2BF7CB16"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835" w:type="dxa"/>
          </w:tcPr>
          <w:p w14:paraId="5C36C9EE"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854" w:type="dxa"/>
          </w:tcPr>
          <w:p w14:paraId="3CED9F7B"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r>
      <w:tr w:rsidR="00762F28" w:rsidRPr="00224375" w14:paraId="5EF8E7A8" w14:textId="77777777" w:rsidTr="00792BBD">
        <w:tc>
          <w:tcPr>
            <w:tcW w:w="2655" w:type="dxa"/>
          </w:tcPr>
          <w:p w14:paraId="7D90A2F7"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6. Підготовка звітності за результатами регулювання</w:t>
            </w:r>
          </w:p>
        </w:tc>
        <w:tc>
          <w:tcPr>
            <w:tcW w:w="1271" w:type="dxa"/>
          </w:tcPr>
          <w:p w14:paraId="30C8CE20"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1</w:t>
            </w:r>
            <w:r>
              <w:rPr>
                <w:sz w:val="20"/>
                <w:szCs w:val="20"/>
                <w:lang w:val="uk-UA"/>
              </w:rPr>
              <w:t xml:space="preserve"> година</w:t>
            </w:r>
          </w:p>
        </w:tc>
        <w:tc>
          <w:tcPr>
            <w:tcW w:w="1607" w:type="dxa"/>
          </w:tcPr>
          <w:p w14:paraId="22987DDD" w14:textId="67934A7E" w:rsidR="00762F28" w:rsidRPr="00E61828" w:rsidRDefault="00D114FB" w:rsidP="00792BBD">
            <w:pPr>
              <w:pStyle w:val="rvps14"/>
              <w:spacing w:before="150" w:after="150"/>
              <w:ind w:right="-82"/>
              <w:textAlignment w:val="baseline"/>
              <w:rPr>
                <w:sz w:val="20"/>
                <w:szCs w:val="20"/>
                <w:lang w:val="uk-UA"/>
              </w:rPr>
            </w:pPr>
            <w:r>
              <w:rPr>
                <w:sz w:val="20"/>
                <w:szCs w:val="20"/>
                <w:lang w:val="uk-UA"/>
              </w:rPr>
              <w:t>51,70</w:t>
            </w:r>
          </w:p>
        </w:tc>
        <w:tc>
          <w:tcPr>
            <w:tcW w:w="1417" w:type="dxa"/>
          </w:tcPr>
          <w:p w14:paraId="4F2151C3" w14:textId="77777777" w:rsidR="00762F28" w:rsidRPr="00E61828" w:rsidRDefault="00762F28" w:rsidP="00792BBD">
            <w:pPr>
              <w:pStyle w:val="rvps14"/>
              <w:spacing w:before="150" w:after="150"/>
              <w:ind w:right="-82"/>
              <w:textAlignment w:val="baseline"/>
              <w:rPr>
                <w:sz w:val="20"/>
                <w:szCs w:val="20"/>
                <w:lang w:val="uk-UA"/>
              </w:rPr>
            </w:pPr>
            <w:r>
              <w:rPr>
                <w:sz w:val="20"/>
                <w:szCs w:val="20"/>
                <w:lang w:val="uk-UA"/>
              </w:rPr>
              <w:t>12</w:t>
            </w:r>
          </w:p>
        </w:tc>
        <w:tc>
          <w:tcPr>
            <w:tcW w:w="1835" w:type="dxa"/>
          </w:tcPr>
          <w:p w14:paraId="4C4A94CF" w14:textId="4EFFEB98" w:rsidR="00762F28" w:rsidRPr="00E61828" w:rsidRDefault="00D114FB" w:rsidP="00792BBD">
            <w:pPr>
              <w:pStyle w:val="rvps14"/>
              <w:spacing w:before="150" w:after="150"/>
              <w:ind w:right="-82"/>
              <w:textAlignment w:val="baseline"/>
              <w:rPr>
                <w:sz w:val="20"/>
                <w:szCs w:val="20"/>
                <w:lang w:val="uk-UA"/>
              </w:rPr>
            </w:pPr>
            <w:r>
              <w:rPr>
                <w:sz w:val="20"/>
                <w:szCs w:val="20"/>
                <w:lang w:val="uk-UA"/>
              </w:rPr>
              <w:t>20</w:t>
            </w:r>
          </w:p>
        </w:tc>
        <w:tc>
          <w:tcPr>
            <w:tcW w:w="1854" w:type="dxa"/>
          </w:tcPr>
          <w:p w14:paraId="643BA369" w14:textId="0FCE4730" w:rsidR="00762F28" w:rsidRPr="00E61828" w:rsidRDefault="00D114FB" w:rsidP="00D114FB">
            <w:pPr>
              <w:pStyle w:val="rvps14"/>
              <w:rPr>
                <w:sz w:val="20"/>
                <w:szCs w:val="20"/>
                <w:lang w:val="uk-UA"/>
              </w:rPr>
            </w:pPr>
            <w:r w:rsidRPr="00D114FB">
              <w:rPr>
                <w:sz w:val="20"/>
                <w:szCs w:val="20"/>
                <w:lang w:val="uk-UA"/>
              </w:rPr>
              <w:t>12408,00</w:t>
            </w:r>
          </w:p>
        </w:tc>
      </w:tr>
      <w:tr w:rsidR="00762F28" w:rsidRPr="00224375" w14:paraId="15ADA4BF" w14:textId="77777777" w:rsidTr="00792BBD">
        <w:tc>
          <w:tcPr>
            <w:tcW w:w="2655" w:type="dxa"/>
          </w:tcPr>
          <w:p w14:paraId="0DDC032F"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7. Інші адміністративні процедури (уточнити):</w:t>
            </w:r>
            <w:r w:rsidRPr="00224375">
              <w:t> </w:t>
            </w:r>
          </w:p>
        </w:tc>
        <w:tc>
          <w:tcPr>
            <w:tcW w:w="1271" w:type="dxa"/>
          </w:tcPr>
          <w:p w14:paraId="4C72CBCF"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607" w:type="dxa"/>
          </w:tcPr>
          <w:p w14:paraId="6B01A4B4"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417" w:type="dxa"/>
          </w:tcPr>
          <w:p w14:paraId="39188BCC"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835" w:type="dxa"/>
          </w:tcPr>
          <w:p w14:paraId="7DB7D511"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c>
          <w:tcPr>
            <w:tcW w:w="1854" w:type="dxa"/>
          </w:tcPr>
          <w:p w14:paraId="1075E3B7"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w:t>
            </w:r>
          </w:p>
        </w:tc>
      </w:tr>
      <w:tr w:rsidR="00762F28" w:rsidRPr="00224375" w14:paraId="5D87745A" w14:textId="77777777" w:rsidTr="00792BBD">
        <w:tc>
          <w:tcPr>
            <w:tcW w:w="2655" w:type="dxa"/>
          </w:tcPr>
          <w:p w14:paraId="4195EEE1"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Разом за рік</w:t>
            </w:r>
          </w:p>
        </w:tc>
        <w:tc>
          <w:tcPr>
            <w:tcW w:w="1271" w:type="dxa"/>
          </w:tcPr>
          <w:p w14:paraId="2FFA101F"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Х</w:t>
            </w:r>
          </w:p>
        </w:tc>
        <w:tc>
          <w:tcPr>
            <w:tcW w:w="1607" w:type="dxa"/>
          </w:tcPr>
          <w:p w14:paraId="27493BB2"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Х</w:t>
            </w:r>
          </w:p>
        </w:tc>
        <w:tc>
          <w:tcPr>
            <w:tcW w:w="1417" w:type="dxa"/>
          </w:tcPr>
          <w:p w14:paraId="3F83EB9D"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Х</w:t>
            </w:r>
          </w:p>
        </w:tc>
        <w:tc>
          <w:tcPr>
            <w:tcW w:w="1835" w:type="dxa"/>
          </w:tcPr>
          <w:p w14:paraId="42F2B89B"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Х</w:t>
            </w:r>
          </w:p>
        </w:tc>
        <w:tc>
          <w:tcPr>
            <w:tcW w:w="1854" w:type="dxa"/>
          </w:tcPr>
          <w:p w14:paraId="74A0F297" w14:textId="5F1DB83E" w:rsidR="00762F28" w:rsidRPr="00E61828" w:rsidRDefault="002116A5" w:rsidP="00792BBD">
            <w:pPr>
              <w:pStyle w:val="rvps14"/>
              <w:spacing w:before="150" w:after="150"/>
              <w:ind w:right="-82"/>
              <w:textAlignment w:val="baseline"/>
              <w:rPr>
                <w:sz w:val="20"/>
                <w:szCs w:val="20"/>
                <w:lang w:val="uk-UA"/>
              </w:rPr>
            </w:pPr>
            <w:r>
              <w:rPr>
                <w:sz w:val="20"/>
                <w:szCs w:val="20"/>
                <w:lang w:val="uk-UA"/>
              </w:rPr>
              <w:t>31020,00</w:t>
            </w:r>
          </w:p>
        </w:tc>
      </w:tr>
      <w:tr w:rsidR="00762F28" w:rsidRPr="00224375" w14:paraId="70ED6ACE" w14:textId="77777777" w:rsidTr="00792BBD">
        <w:tc>
          <w:tcPr>
            <w:tcW w:w="2655" w:type="dxa"/>
          </w:tcPr>
          <w:p w14:paraId="3087974F"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Сумарно за п’ять років</w:t>
            </w:r>
          </w:p>
        </w:tc>
        <w:tc>
          <w:tcPr>
            <w:tcW w:w="1271" w:type="dxa"/>
          </w:tcPr>
          <w:p w14:paraId="5CC479C7"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Х</w:t>
            </w:r>
          </w:p>
        </w:tc>
        <w:tc>
          <w:tcPr>
            <w:tcW w:w="1607" w:type="dxa"/>
          </w:tcPr>
          <w:p w14:paraId="7880BD74"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Х</w:t>
            </w:r>
          </w:p>
        </w:tc>
        <w:tc>
          <w:tcPr>
            <w:tcW w:w="1417" w:type="dxa"/>
          </w:tcPr>
          <w:p w14:paraId="7DF0F623"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Х</w:t>
            </w:r>
          </w:p>
        </w:tc>
        <w:tc>
          <w:tcPr>
            <w:tcW w:w="1835" w:type="dxa"/>
          </w:tcPr>
          <w:p w14:paraId="201F853E"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Х</w:t>
            </w:r>
          </w:p>
        </w:tc>
        <w:tc>
          <w:tcPr>
            <w:tcW w:w="1854" w:type="dxa"/>
          </w:tcPr>
          <w:p w14:paraId="74475DFB" w14:textId="0D729799" w:rsidR="00762F28" w:rsidRPr="00E61828" w:rsidRDefault="002B0F9F" w:rsidP="00792BBD">
            <w:pPr>
              <w:pStyle w:val="rvps14"/>
              <w:spacing w:before="150" w:after="150"/>
              <w:ind w:right="-82"/>
              <w:textAlignment w:val="baseline"/>
              <w:rPr>
                <w:sz w:val="20"/>
                <w:szCs w:val="20"/>
                <w:lang w:val="uk-UA"/>
              </w:rPr>
            </w:pPr>
            <w:r>
              <w:rPr>
                <w:sz w:val="20"/>
                <w:szCs w:val="20"/>
                <w:lang w:val="uk-UA"/>
              </w:rPr>
              <w:t>155100,00</w:t>
            </w:r>
          </w:p>
        </w:tc>
      </w:tr>
    </w:tbl>
    <w:p w14:paraId="5F274E28" w14:textId="77777777" w:rsidR="00762F28" w:rsidRPr="00E842CC" w:rsidRDefault="00762F28" w:rsidP="00762F28">
      <w:pPr>
        <w:pStyle w:val="rvps3"/>
        <w:spacing w:before="0" w:beforeAutospacing="0" w:after="0" w:afterAutospacing="0"/>
        <w:ind w:left="450" w:right="-82"/>
        <w:jc w:val="both"/>
        <w:textAlignment w:val="baseline"/>
        <w:rPr>
          <w:lang w:val="uk-UA"/>
        </w:rPr>
      </w:pPr>
    </w:p>
    <w:p w14:paraId="01EE2EF9" w14:textId="77777777" w:rsidR="00762F28" w:rsidRDefault="00762F28" w:rsidP="00762F28">
      <w:pPr>
        <w:pStyle w:val="rvps3"/>
        <w:spacing w:before="0" w:beforeAutospacing="0" w:after="0" w:afterAutospacing="0"/>
        <w:ind w:left="450" w:right="-82"/>
        <w:jc w:val="center"/>
        <w:textAlignment w:val="baseline"/>
        <w:rPr>
          <w:b/>
          <w:lang w:val="uk-UA"/>
        </w:rPr>
      </w:pPr>
      <w:r w:rsidRPr="00E842CC">
        <w:rPr>
          <w:b/>
          <w:lang w:val="uk-UA"/>
        </w:rPr>
        <w:lastRenderedPageBreak/>
        <w:t>4. Розрахунок сумарних витрат суб’єктів малого підприємництва, що виникають на виконання вимог регулювання</w:t>
      </w:r>
    </w:p>
    <w:p w14:paraId="298CC327" w14:textId="77777777" w:rsidR="00762F28" w:rsidRPr="00E842CC" w:rsidRDefault="00762F28" w:rsidP="00762F28">
      <w:pPr>
        <w:pStyle w:val="rvps3"/>
        <w:spacing w:before="0" w:beforeAutospacing="0" w:after="0" w:afterAutospacing="0"/>
        <w:ind w:left="450" w:right="-82"/>
        <w:jc w:val="center"/>
        <w:textAlignment w:val="baseline"/>
        <w:rPr>
          <w:b/>
          <w:lang w:val="uk-UA"/>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20"/>
        <w:gridCol w:w="3053"/>
        <w:gridCol w:w="2270"/>
      </w:tblGrid>
      <w:tr w:rsidR="00762F28" w:rsidRPr="00E61828" w14:paraId="7A47EF01" w14:textId="77777777" w:rsidTr="00792BBD">
        <w:tc>
          <w:tcPr>
            <w:tcW w:w="720" w:type="dxa"/>
          </w:tcPr>
          <w:p w14:paraId="18276798"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w:t>
            </w:r>
          </w:p>
        </w:tc>
        <w:tc>
          <w:tcPr>
            <w:tcW w:w="4320" w:type="dxa"/>
          </w:tcPr>
          <w:p w14:paraId="3ABDF415" w14:textId="77777777" w:rsidR="00762F28" w:rsidRPr="00E61828" w:rsidRDefault="00762F28" w:rsidP="00792BBD">
            <w:pPr>
              <w:pStyle w:val="rvps12"/>
              <w:spacing w:before="150" w:beforeAutospacing="0" w:after="150" w:afterAutospacing="0"/>
              <w:ind w:right="-82"/>
              <w:jc w:val="center"/>
              <w:textAlignment w:val="baseline"/>
              <w:rPr>
                <w:sz w:val="20"/>
                <w:szCs w:val="20"/>
                <w:lang w:val="uk-UA"/>
              </w:rPr>
            </w:pPr>
            <w:r w:rsidRPr="00E61828">
              <w:rPr>
                <w:sz w:val="20"/>
                <w:szCs w:val="20"/>
                <w:lang w:val="uk-UA"/>
              </w:rPr>
              <w:t>Показник</w:t>
            </w:r>
          </w:p>
        </w:tc>
        <w:tc>
          <w:tcPr>
            <w:tcW w:w="3053" w:type="dxa"/>
          </w:tcPr>
          <w:p w14:paraId="24499682" w14:textId="77777777" w:rsidR="00762F28" w:rsidRPr="00E61828" w:rsidRDefault="00762F28" w:rsidP="00792BBD">
            <w:pPr>
              <w:pStyle w:val="rvps12"/>
              <w:spacing w:before="150" w:beforeAutospacing="0" w:after="150" w:afterAutospacing="0"/>
              <w:ind w:right="-82"/>
              <w:jc w:val="center"/>
              <w:textAlignment w:val="baseline"/>
              <w:rPr>
                <w:sz w:val="20"/>
                <w:szCs w:val="20"/>
                <w:lang w:val="uk-UA"/>
              </w:rPr>
            </w:pPr>
            <w:r w:rsidRPr="00E61828">
              <w:rPr>
                <w:sz w:val="20"/>
                <w:szCs w:val="20"/>
                <w:lang w:val="uk-UA"/>
              </w:rPr>
              <w:t>Перший рік регулювання (стартовий)</w:t>
            </w:r>
          </w:p>
        </w:tc>
        <w:tc>
          <w:tcPr>
            <w:tcW w:w="2270" w:type="dxa"/>
          </w:tcPr>
          <w:p w14:paraId="361FBAA4" w14:textId="77777777" w:rsidR="00762F28" w:rsidRPr="00E61828" w:rsidRDefault="00762F28" w:rsidP="00792BBD">
            <w:pPr>
              <w:pStyle w:val="rvps12"/>
              <w:spacing w:before="150" w:beforeAutospacing="0" w:after="150" w:afterAutospacing="0"/>
              <w:ind w:right="-82"/>
              <w:jc w:val="center"/>
              <w:textAlignment w:val="baseline"/>
              <w:rPr>
                <w:sz w:val="20"/>
                <w:szCs w:val="20"/>
                <w:lang w:val="uk-UA"/>
              </w:rPr>
            </w:pPr>
            <w:r w:rsidRPr="00E61828">
              <w:rPr>
                <w:sz w:val="20"/>
                <w:szCs w:val="20"/>
                <w:lang w:val="uk-UA"/>
              </w:rPr>
              <w:t>За п’ять років</w:t>
            </w:r>
          </w:p>
        </w:tc>
      </w:tr>
      <w:tr w:rsidR="00762F28" w:rsidRPr="00E61828" w14:paraId="4B2112C1" w14:textId="77777777" w:rsidTr="00792BBD">
        <w:trPr>
          <w:trHeight w:val="1240"/>
        </w:trPr>
        <w:tc>
          <w:tcPr>
            <w:tcW w:w="720" w:type="dxa"/>
          </w:tcPr>
          <w:p w14:paraId="34A8F9DE"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1</w:t>
            </w:r>
          </w:p>
        </w:tc>
        <w:tc>
          <w:tcPr>
            <w:tcW w:w="4320" w:type="dxa"/>
          </w:tcPr>
          <w:p w14:paraId="518680E8"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Оцінка “прямих ” витрат суб’єктів малого підприємництва на виконання регулювання (дані рядка 8 таблиці «Розрахунок витрат суб’єктів малого підприємництва на виконання вимог регулювання»)</w:t>
            </w:r>
          </w:p>
        </w:tc>
        <w:tc>
          <w:tcPr>
            <w:tcW w:w="3053" w:type="dxa"/>
          </w:tcPr>
          <w:p w14:paraId="300C1428" w14:textId="33CDDA69" w:rsidR="00762F28" w:rsidRPr="00E61828" w:rsidRDefault="00856AAF" w:rsidP="00792BBD">
            <w:pPr>
              <w:pStyle w:val="rvps14"/>
              <w:spacing w:before="150" w:after="150"/>
              <w:ind w:right="-82"/>
              <w:jc w:val="center"/>
              <w:textAlignment w:val="baseline"/>
              <w:rPr>
                <w:sz w:val="20"/>
                <w:szCs w:val="20"/>
                <w:lang w:val="uk-UA"/>
              </w:rPr>
            </w:pPr>
            <w:r>
              <w:rPr>
                <w:sz w:val="20"/>
                <w:szCs w:val="20"/>
                <w:lang w:val="uk-UA"/>
              </w:rPr>
              <w:t>60</w:t>
            </w:r>
            <w:r w:rsidR="00762F28">
              <w:rPr>
                <w:sz w:val="20"/>
                <w:szCs w:val="20"/>
                <w:lang w:val="uk-UA"/>
              </w:rPr>
              <w:t>0,0</w:t>
            </w:r>
          </w:p>
        </w:tc>
        <w:tc>
          <w:tcPr>
            <w:tcW w:w="2270" w:type="dxa"/>
          </w:tcPr>
          <w:p w14:paraId="5A6E0E22" w14:textId="200E32D3" w:rsidR="00762F28" w:rsidRPr="00E61828" w:rsidRDefault="00762F28" w:rsidP="00792BBD">
            <w:pPr>
              <w:pStyle w:val="rvps14"/>
              <w:spacing w:before="150" w:after="150"/>
              <w:ind w:right="-82"/>
              <w:jc w:val="center"/>
              <w:textAlignment w:val="baseline"/>
              <w:rPr>
                <w:sz w:val="20"/>
                <w:szCs w:val="20"/>
                <w:lang w:val="uk-UA"/>
              </w:rPr>
            </w:pPr>
            <w:r>
              <w:rPr>
                <w:sz w:val="20"/>
                <w:szCs w:val="20"/>
                <w:lang w:val="uk-UA"/>
              </w:rPr>
              <w:t>3</w:t>
            </w:r>
            <w:r w:rsidR="00856AAF">
              <w:rPr>
                <w:sz w:val="20"/>
                <w:szCs w:val="20"/>
                <w:lang w:val="uk-UA"/>
              </w:rPr>
              <w:t>00</w:t>
            </w:r>
            <w:r>
              <w:rPr>
                <w:sz w:val="20"/>
                <w:szCs w:val="20"/>
                <w:lang w:val="uk-UA"/>
              </w:rPr>
              <w:t>0,0</w:t>
            </w:r>
          </w:p>
        </w:tc>
      </w:tr>
      <w:tr w:rsidR="00762F28" w:rsidRPr="00E61828" w14:paraId="70977ACE" w14:textId="77777777" w:rsidTr="00792BBD">
        <w:tc>
          <w:tcPr>
            <w:tcW w:w="720" w:type="dxa"/>
          </w:tcPr>
          <w:p w14:paraId="4ED95F3D"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2</w:t>
            </w:r>
          </w:p>
        </w:tc>
        <w:tc>
          <w:tcPr>
            <w:tcW w:w="4320" w:type="dxa"/>
          </w:tcPr>
          <w:p w14:paraId="04277AEF"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Оцінка вартості адміністративних процедур для суб’єктів малого підприємництва щодо виконання регулювання та звітування (дані рядка 16 таблиці «Розрахунок витрат суб’єктів малого підприємництва на виконання вимог регулювання»)</w:t>
            </w:r>
          </w:p>
        </w:tc>
        <w:tc>
          <w:tcPr>
            <w:tcW w:w="3053" w:type="dxa"/>
          </w:tcPr>
          <w:p w14:paraId="79A3D925" w14:textId="50D87209" w:rsidR="00762F28" w:rsidRPr="00E61828" w:rsidRDefault="00621B1B" w:rsidP="00792BBD">
            <w:pPr>
              <w:pStyle w:val="rvps14"/>
              <w:spacing w:before="150" w:after="150"/>
              <w:ind w:right="-82"/>
              <w:jc w:val="center"/>
              <w:textAlignment w:val="baseline"/>
              <w:rPr>
                <w:sz w:val="20"/>
                <w:szCs w:val="20"/>
                <w:lang w:val="uk-UA"/>
              </w:rPr>
            </w:pPr>
            <w:r>
              <w:rPr>
                <w:sz w:val="20"/>
                <w:szCs w:val="20"/>
                <w:lang w:val="uk-UA"/>
              </w:rPr>
              <w:t>6108,00</w:t>
            </w:r>
          </w:p>
        </w:tc>
        <w:tc>
          <w:tcPr>
            <w:tcW w:w="2270" w:type="dxa"/>
          </w:tcPr>
          <w:p w14:paraId="1DCE54BC" w14:textId="44B1C8DA" w:rsidR="00762F28" w:rsidRDefault="00621B1B" w:rsidP="00792BBD">
            <w:pPr>
              <w:pStyle w:val="rvps14"/>
              <w:spacing w:before="150" w:after="150"/>
              <w:ind w:right="-82"/>
              <w:jc w:val="center"/>
              <w:textAlignment w:val="baseline"/>
              <w:rPr>
                <w:sz w:val="20"/>
                <w:szCs w:val="20"/>
                <w:lang w:val="uk-UA"/>
              </w:rPr>
            </w:pPr>
            <w:r>
              <w:rPr>
                <w:sz w:val="20"/>
                <w:szCs w:val="20"/>
                <w:lang w:val="uk-UA"/>
              </w:rPr>
              <w:t>10244,00</w:t>
            </w:r>
          </w:p>
          <w:p w14:paraId="0F95602E" w14:textId="77777777" w:rsidR="00762F28" w:rsidRPr="00E61828" w:rsidRDefault="00762F28" w:rsidP="00792BBD">
            <w:pPr>
              <w:pStyle w:val="rvps14"/>
              <w:spacing w:before="150" w:after="150"/>
              <w:ind w:right="-82"/>
              <w:jc w:val="center"/>
              <w:textAlignment w:val="baseline"/>
              <w:rPr>
                <w:sz w:val="20"/>
                <w:szCs w:val="20"/>
                <w:lang w:val="uk-UA"/>
              </w:rPr>
            </w:pPr>
          </w:p>
        </w:tc>
      </w:tr>
      <w:tr w:rsidR="00762F28" w:rsidRPr="00E61828" w14:paraId="0E075944" w14:textId="77777777" w:rsidTr="00792BBD">
        <w:tc>
          <w:tcPr>
            <w:tcW w:w="720" w:type="dxa"/>
          </w:tcPr>
          <w:p w14:paraId="7E4F3694"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3</w:t>
            </w:r>
          </w:p>
        </w:tc>
        <w:tc>
          <w:tcPr>
            <w:tcW w:w="4320" w:type="dxa"/>
          </w:tcPr>
          <w:p w14:paraId="3FEDD4CF"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Сумарні витрати малого підприємництва на виконання запланованого  регулювання (сума рядків 1 та 2 цієї таблиці)</w:t>
            </w:r>
          </w:p>
        </w:tc>
        <w:tc>
          <w:tcPr>
            <w:tcW w:w="3053" w:type="dxa"/>
          </w:tcPr>
          <w:p w14:paraId="2209EB95" w14:textId="66B9238F" w:rsidR="00762F28" w:rsidRPr="00E61828" w:rsidRDefault="00EE052B" w:rsidP="00792BBD">
            <w:pPr>
              <w:pStyle w:val="rvps14"/>
              <w:spacing w:before="150" w:after="150"/>
              <w:ind w:right="-82"/>
              <w:jc w:val="center"/>
              <w:textAlignment w:val="baseline"/>
              <w:rPr>
                <w:sz w:val="20"/>
                <w:szCs w:val="20"/>
                <w:lang w:val="uk-UA"/>
              </w:rPr>
            </w:pPr>
            <w:r>
              <w:rPr>
                <w:sz w:val="20"/>
                <w:szCs w:val="20"/>
                <w:lang w:val="uk-UA"/>
              </w:rPr>
              <w:t>6708,00</w:t>
            </w:r>
          </w:p>
        </w:tc>
        <w:tc>
          <w:tcPr>
            <w:tcW w:w="2270" w:type="dxa"/>
          </w:tcPr>
          <w:p w14:paraId="719F798F" w14:textId="76296841" w:rsidR="00762F28" w:rsidRPr="00E61828" w:rsidRDefault="00EE052B" w:rsidP="00792BBD">
            <w:pPr>
              <w:pStyle w:val="rvps14"/>
              <w:spacing w:before="150" w:after="150"/>
              <w:ind w:right="-82"/>
              <w:jc w:val="center"/>
              <w:textAlignment w:val="baseline"/>
              <w:rPr>
                <w:sz w:val="20"/>
                <w:szCs w:val="20"/>
                <w:lang w:val="uk-UA"/>
              </w:rPr>
            </w:pPr>
            <w:r>
              <w:rPr>
                <w:sz w:val="20"/>
                <w:szCs w:val="20"/>
                <w:lang w:val="uk-UA"/>
              </w:rPr>
              <w:t>13244,00</w:t>
            </w:r>
          </w:p>
        </w:tc>
      </w:tr>
      <w:tr w:rsidR="00762F28" w:rsidRPr="00E61828" w14:paraId="446BBBD4" w14:textId="77777777" w:rsidTr="00792BBD">
        <w:tc>
          <w:tcPr>
            <w:tcW w:w="720" w:type="dxa"/>
          </w:tcPr>
          <w:p w14:paraId="4AF831FC"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4</w:t>
            </w:r>
          </w:p>
        </w:tc>
        <w:tc>
          <w:tcPr>
            <w:tcW w:w="4320" w:type="dxa"/>
          </w:tcPr>
          <w:p w14:paraId="2EA277CD"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Бюджетні витрати  на адміністрування регулювання суб’єктів малого підприємництва (дані з таблиці “Бюджетні витрати на адміністрування регулювання суб’єктів малого підприємництва ”)</w:t>
            </w:r>
          </w:p>
        </w:tc>
        <w:tc>
          <w:tcPr>
            <w:tcW w:w="3053" w:type="dxa"/>
          </w:tcPr>
          <w:p w14:paraId="29DAB27D" w14:textId="09D38733" w:rsidR="00762F28" w:rsidRPr="00E61828" w:rsidRDefault="00CB6950" w:rsidP="00792BBD">
            <w:pPr>
              <w:pStyle w:val="rvps14"/>
              <w:spacing w:before="150" w:after="150"/>
              <w:ind w:right="-82"/>
              <w:jc w:val="center"/>
              <w:textAlignment w:val="baseline"/>
              <w:rPr>
                <w:sz w:val="20"/>
                <w:szCs w:val="20"/>
                <w:lang w:val="uk-UA"/>
              </w:rPr>
            </w:pPr>
            <w:r>
              <w:rPr>
                <w:sz w:val="20"/>
                <w:szCs w:val="20"/>
                <w:lang w:val="uk-UA"/>
              </w:rPr>
              <w:t>31020,00</w:t>
            </w:r>
          </w:p>
        </w:tc>
        <w:tc>
          <w:tcPr>
            <w:tcW w:w="2270" w:type="dxa"/>
          </w:tcPr>
          <w:p w14:paraId="45FE3608" w14:textId="7D508442" w:rsidR="00762F28" w:rsidRPr="00E61828" w:rsidRDefault="00CB6950" w:rsidP="00792BBD">
            <w:pPr>
              <w:pStyle w:val="rvps14"/>
              <w:spacing w:before="150" w:after="150"/>
              <w:ind w:right="-82"/>
              <w:jc w:val="center"/>
              <w:textAlignment w:val="baseline"/>
              <w:rPr>
                <w:sz w:val="20"/>
                <w:szCs w:val="20"/>
                <w:lang w:val="uk-UA"/>
              </w:rPr>
            </w:pPr>
            <w:r>
              <w:rPr>
                <w:sz w:val="20"/>
                <w:szCs w:val="20"/>
                <w:lang w:val="uk-UA"/>
              </w:rPr>
              <w:t>155100,00</w:t>
            </w:r>
          </w:p>
        </w:tc>
      </w:tr>
      <w:tr w:rsidR="00762F28" w:rsidRPr="00E61828" w14:paraId="3C994C63" w14:textId="77777777" w:rsidTr="00792BBD">
        <w:tc>
          <w:tcPr>
            <w:tcW w:w="720" w:type="dxa"/>
          </w:tcPr>
          <w:p w14:paraId="74119592" w14:textId="77777777" w:rsidR="00762F28" w:rsidRPr="00E61828" w:rsidRDefault="00762F28" w:rsidP="00792BBD">
            <w:pPr>
              <w:pStyle w:val="rvps3"/>
              <w:spacing w:before="0" w:beforeAutospacing="0" w:after="0" w:afterAutospacing="0"/>
              <w:ind w:right="-82"/>
              <w:jc w:val="center"/>
              <w:textAlignment w:val="baseline"/>
              <w:rPr>
                <w:sz w:val="20"/>
                <w:szCs w:val="20"/>
                <w:lang w:val="uk-UA"/>
              </w:rPr>
            </w:pPr>
            <w:r w:rsidRPr="00E61828">
              <w:rPr>
                <w:sz w:val="20"/>
                <w:szCs w:val="20"/>
                <w:lang w:val="uk-UA"/>
              </w:rPr>
              <w:t>5</w:t>
            </w:r>
          </w:p>
        </w:tc>
        <w:tc>
          <w:tcPr>
            <w:tcW w:w="4320" w:type="dxa"/>
          </w:tcPr>
          <w:p w14:paraId="61A3EEE8" w14:textId="77777777" w:rsidR="00762F28" w:rsidRPr="00E61828" w:rsidRDefault="00762F28" w:rsidP="00792BBD">
            <w:pPr>
              <w:pStyle w:val="rvps14"/>
              <w:spacing w:before="150" w:after="150"/>
              <w:ind w:right="-82"/>
              <w:textAlignment w:val="baseline"/>
              <w:rPr>
                <w:sz w:val="20"/>
                <w:szCs w:val="20"/>
                <w:lang w:val="uk-UA"/>
              </w:rPr>
            </w:pPr>
            <w:r w:rsidRPr="00E61828">
              <w:rPr>
                <w:sz w:val="20"/>
                <w:szCs w:val="20"/>
                <w:lang w:val="uk-UA"/>
              </w:rPr>
              <w:t>Сумарні витрати на виконання запланованого регулювання (сума рядків 3 та 4 цієї таблиці)</w:t>
            </w:r>
          </w:p>
        </w:tc>
        <w:tc>
          <w:tcPr>
            <w:tcW w:w="3053" w:type="dxa"/>
          </w:tcPr>
          <w:p w14:paraId="691137A2" w14:textId="36C3EB9C" w:rsidR="00762F28" w:rsidRPr="00E61828" w:rsidRDefault="00E572EB" w:rsidP="00792BBD">
            <w:pPr>
              <w:pStyle w:val="rvps14"/>
              <w:spacing w:before="150" w:after="150"/>
              <w:ind w:right="-82"/>
              <w:jc w:val="center"/>
              <w:textAlignment w:val="baseline"/>
              <w:rPr>
                <w:sz w:val="20"/>
                <w:szCs w:val="20"/>
                <w:lang w:val="uk-UA"/>
              </w:rPr>
            </w:pPr>
            <w:r>
              <w:rPr>
                <w:sz w:val="20"/>
                <w:szCs w:val="20"/>
                <w:lang w:val="uk-UA"/>
              </w:rPr>
              <w:t>37728,00</w:t>
            </w:r>
          </w:p>
        </w:tc>
        <w:tc>
          <w:tcPr>
            <w:tcW w:w="2270" w:type="dxa"/>
          </w:tcPr>
          <w:p w14:paraId="54903DA2" w14:textId="6C105DA8" w:rsidR="00762F28" w:rsidRPr="00E61828" w:rsidRDefault="00BD0912" w:rsidP="00792BBD">
            <w:pPr>
              <w:pStyle w:val="rvps14"/>
              <w:spacing w:before="150" w:after="150"/>
              <w:ind w:right="-82"/>
              <w:jc w:val="center"/>
              <w:textAlignment w:val="baseline"/>
              <w:rPr>
                <w:sz w:val="20"/>
                <w:szCs w:val="20"/>
                <w:lang w:val="uk-UA"/>
              </w:rPr>
            </w:pPr>
            <w:r>
              <w:rPr>
                <w:sz w:val="20"/>
                <w:szCs w:val="20"/>
                <w:lang w:val="uk-UA"/>
              </w:rPr>
              <w:t>168344,00</w:t>
            </w:r>
          </w:p>
        </w:tc>
      </w:tr>
    </w:tbl>
    <w:p w14:paraId="60145851" w14:textId="77777777" w:rsidR="00762F28" w:rsidRPr="00E842CC" w:rsidRDefault="00762F28" w:rsidP="00762F28">
      <w:pPr>
        <w:pStyle w:val="rvps3"/>
        <w:spacing w:before="0" w:beforeAutospacing="0" w:after="0" w:afterAutospacing="0"/>
        <w:ind w:left="450" w:right="-82"/>
        <w:jc w:val="center"/>
        <w:textAlignment w:val="baseline"/>
        <w:rPr>
          <w:b/>
          <w:lang w:val="uk-UA"/>
        </w:rPr>
      </w:pPr>
    </w:p>
    <w:p w14:paraId="078CF9EA" w14:textId="77777777" w:rsidR="00762F28" w:rsidRPr="00E842CC" w:rsidRDefault="00762F28" w:rsidP="00762F28">
      <w:pPr>
        <w:pStyle w:val="rvps3"/>
        <w:spacing w:before="0" w:beforeAutospacing="0" w:after="0" w:afterAutospacing="0"/>
        <w:ind w:left="450" w:right="-82"/>
        <w:jc w:val="center"/>
        <w:textAlignment w:val="baseline"/>
        <w:rPr>
          <w:b/>
          <w:lang w:val="uk-UA"/>
        </w:rPr>
      </w:pPr>
      <w:r>
        <w:rPr>
          <w:b/>
          <w:lang w:val="uk-UA"/>
        </w:rPr>
        <w:t xml:space="preserve">5. Розроблення </w:t>
      </w:r>
      <w:proofErr w:type="spellStart"/>
      <w:r>
        <w:rPr>
          <w:b/>
          <w:lang w:val="uk-UA"/>
        </w:rPr>
        <w:t>коре</w:t>
      </w:r>
      <w:r w:rsidRPr="00E842CC">
        <w:rPr>
          <w:b/>
          <w:lang w:val="uk-UA"/>
        </w:rPr>
        <w:t>гуючих</w:t>
      </w:r>
      <w:proofErr w:type="spellEnd"/>
      <w:r w:rsidRPr="00E842CC">
        <w:rPr>
          <w:b/>
          <w:lang w:val="uk-UA"/>
        </w:rPr>
        <w:t xml:space="preserve"> (пом’якшувальних) заходів для малого підприємництва щодо запропонованого регулювання</w:t>
      </w:r>
    </w:p>
    <w:p w14:paraId="465C3B5B" w14:textId="77777777" w:rsidR="00762F28" w:rsidRPr="008B3773" w:rsidRDefault="00762F28" w:rsidP="00762F28">
      <w:pPr>
        <w:pStyle w:val="rvps3"/>
        <w:spacing w:before="0" w:beforeAutospacing="0" w:after="0" w:afterAutospacing="0" w:line="240" w:lineRule="atLeast"/>
        <w:ind w:right="-79" w:firstLine="448"/>
        <w:jc w:val="both"/>
        <w:textAlignment w:val="baseline"/>
        <w:rPr>
          <w:lang w:val="uk-UA"/>
        </w:rPr>
      </w:pPr>
      <w:bookmarkStart w:id="8" w:name="n151"/>
      <w:bookmarkEnd w:id="8"/>
      <w:r w:rsidRPr="008B3773">
        <w:rPr>
          <w:lang w:val="uk-UA"/>
        </w:rPr>
        <w:t xml:space="preserve">Розроблення </w:t>
      </w:r>
      <w:proofErr w:type="spellStart"/>
      <w:r w:rsidRPr="008B3773">
        <w:rPr>
          <w:lang w:val="uk-UA"/>
        </w:rPr>
        <w:t>корегуючих</w:t>
      </w:r>
      <w:proofErr w:type="spellEnd"/>
      <w:r w:rsidRPr="008B3773">
        <w:rPr>
          <w:lang w:val="uk-UA"/>
        </w:rPr>
        <w:t xml:space="preserve"> (пом’якшувальних) заходів для малого підприємництва щодо запропонованого регулювання</w:t>
      </w:r>
      <w:r>
        <w:rPr>
          <w:lang w:val="uk-UA"/>
        </w:rPr>
        <w:t>.</w:t>
      </w:r>
    </w:p>
    <w:p w14:paraId="5B5DF87C" w14:textId="77777777" w:rsidR="00762F28" w:rsidRDefault="00762F28" w:rsidP="00762F28">
      <w:pPr>
        <w:pStyle w:val="rvps3"/>
        <w:spacing w:before="0" w:beforeAutospacing="0" w:after="0" w:afterAutospacing="0" w:line="240" w:lineRule="atLeast"/>
        <w:ind w:right="-79" w:firstLine="448"/>
        <w:jc w:val="both"/>
        <w:textAlignment w:val="baseline"/>
        <w:rPr>
          <w:lang w:val="uk-UA"/>
        </w:rPr>
      </w:pPr>
      <w:r w:rsidRPr="008B3773">
        <w:rPr>
          <w:lang w:val="uk-UA"/>
        </w:rPr>
        <w:t xml:space="preserve">На основі оцінки сумарних витрат малого підприємництва на виконання запланованого регулювання (за перший рік регулювання та за п’ять років)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(наприклад, зміна періодичності надання звітів для малого чи </w:t>
      </w:r>
      <w:proofErr w:type="spellStart"/>
      <w:r w:rsidRPr="008B3773">
        <w:rPr>
          <w:lang w:val="uk-UA"/>
        </w:rPr>
        <w:t>мікропідприємництва</w:t>
      </w:r>
      <w:proofErr w:type="spellEnd"/>
      <w:r w:rsidRPr="008B3773">
        <w:rPr>
          <w:lang w:val="uk-UA"/>
        </w:rPr>
        <w:t>, поріг за розміром суб’єкта чи його розміром річного обороту для виключення з-під регулювання, запровадження інших компенсаторів) (опис та викладення уточнених норм регулювання):</w:t>
      </w:r>
    </w:p>
    <w:p w14:paraId="3F129280" w14:textId="77777777" w:rsidR="00762F28" w:rsidRDefault="00762F28" w:rsidP="00762F28">
      <w:pPr>
        <w:pStyle w:val="rvps3"/>
        <w:spacing w:before="0" w:beforeAutospacing="0" w:after="0" w:afterAutospacing="0"/>
        <w:ind w:right="-82"/>
        <w:jc w:val="both"/>
        <w:textAlignment w:val="baseline"/>
        <w:rPr>
          <w:lang w:val="uk-UA"/>
        </w:rPr>
      </w:pPr>
      <w:r>
        <w:rPr>
          <w:lang w:val="uk-UA"/>
        </w:rPr>
        <w:t>__________________________________</w:t>
      </w:r>
      <w:r w:rsidRPr="007D68B4">
        <w:rPr>
          <w:u w:val="single"/>
          <w:lang w:val="uk-UA"/>
        </w:rPr>
        <w:t>-</w:t>
      </w:r>
      <w:r>
        <w:rPr>
          <w:lang w:val="uk-UA"/>
        </w:rPr>
        <w:t>__________________________________________</w:t>
      </w:r>
      <w:r>
        <w:rPr>
          <w:lang w:val="uk-UA"/>
        </w:rPr>
        <w:br/>
        <w:t>__________________________________</w:t>
      </w:r>
      <w:r w:rsidRPr="007D68B4">
        <w:rPr>
          <w:u w:val="single"/>
          <w:lang w:val="uk-UA"/>
        </w:rPr>
        <w:t>-</w:t>
      </w:r>
      <w:r>
        <w:rPr>
          <w:lang w:val="uk-UA"/>
        </w:rPr>
        <w:t>__________________________________________</w:t>
      </w:r>
    </w:p>
    <w:p w14:paraId="468B1017" w14:textId="77777777" w:rsidR="00762F28" w:rsidRDefault="00762F28" w:rsidP="00762F28">
      <w:pPr>
        <w:pStyle w:val="rvps3"/>
        <w:spacing w:before="0" w:beforeAutospacing="0" w:after="0" w:afterAutospacing="0"/>
        <w:ind w:right="-82"/>
        <w:jc w:val="both"/>
        <w:textAlignment w:val="baseline"/>
        <w:rPr>
          <w:lang w:val="uk-UA"/>
        </w:rPr>
      </w:pPr>
      <w:r>
        <w:rPr>
          <w:lang w:val="uk-UA"/>
        </w:rPr>
        <w:t>_________________________________</w:t>
      </w:r>
      <w:r w:rsidRPr="007D68B4">
        <w:rPr>
          <w:u w:val="single"/>
          <w:lang w:val="uk-UA"/>
        </w:rPr>
        <w:t>_-_</w:t>
      </w:r>
      <w:r>
        <w:rPr>
          <w:lang w:val="uk-UA"/>
        </w:rPr>
        <w:t>_________________________________________</w:t>
      </w:r>
    </w:p>
    <w:p w14:paraId="5FF52928" w14:textId="77777777" w:rsidR="00762F28" w:rsidRPr="00D038B0" w:rsidRDefault="00762F28" w:rsidP="00762F28">
      <w:pPr>
        <w:jc w:val="both"/>
        <w:rPr>
          <w:rFonts w:ascii="Times New Roman" w:hAnsi="Times New Roman" w:cs="Times New Roman"/>
          <w:sz w:val="24"/>
          <w:szCs w:val="24"/>
          <w:lang w:val="uk-UA"/>
        </w:rPr>
      </w:pPr>
      <w:r w:rsidRPr="00D038B0">
        <w:rPr>
          <w:rFonts w:ascii="Times New Roman" w:hAnsi="Times New Roman" w:cs="Times New Roman"/>
          <w:sz w:val="24"/>
          <w:szCs w:val="24"/>
          <w:lang w:val="uk-UA"/>
        </w:rPr>
        <w:t>На основі запропонованих компенсаторів для суб’єктів малого підприємництва проводиться повторна оцінка витрат суб’єктів малого підприємництва для скорегованих процедур.</w:t>
      </w:r>
    </w:p>
    <w:p w14:paraId="5B38C576" w14:textId="77777777" w:rsidR="00762F28" w:rsidRDefault="00762F28" w:rsidP="00762F28">
      <w:pPr>
        <w:jc w:val="both"/>
        <w:rPr>
          <w:lang w:val="uk-UA"/>
        </w:rPr>
      </w:pPr>
    </w:p>
    <w:tbl>
      <w:tblPr>
        <w:tblStyle w:val="a4"/>
        <w:tblW w:w="0" w:type="auto"/>
        <w:tblLook w:val="04A0" w:firstRow="1" w:lastRow="0" w:firstColumn="1" w:lastColumn="0" w:noHBand="0" w:noVBand="1"/>
      </w:tblPr>
      <w:tblGrid>
        <w:gridCol w:w="2555"/>
        <w:gridCol w:w="2455"/>
        <w:gridCol w:w="4335"/>
      </w:tblGrid>
      <w:tr w:rsidR="00762F28" w14:paraId="5CAB43D9" w14:textId="77777777" w:rsidTr="00792BBD">
        <w:tc>
          <w:tcPr>
            <w:tcW w:w="2660" w:type="dxa"/>
          </w:tcPr>
          <w:p w14:paraId="2BFC2938" w14:textId="77777777" w:rsidR="00762F28" w:rsidRPr="007D68B4" w:rsidRDefault="00762F28" w:rsidP="00792BBD">
            <w:pPr>
              <w:pStyle w:val="rvps14"/>
              <w:spacing w:before="150" w:beforeAutospacing="0" w:after="150" w:afterAutospacing="0"/>
              <w:ind w:right="-82"/>
              <w:jc w:val="center"/>
              <w:textAlignment w:val="baseline"/>
              <w:rPr>
                <w:sz w:val="20"/>
                <w:szCs w:val="20"/>
                <w:lang w:val="uk-UA"/>
              </w:rPr>
            </w:pPr>
            <w:r w:rsidRPr="007D68B4">
              <w:rPr>
                <w:sz w:val="20"/>
                <w:szCs w:val="20"/>
                <w:lang w:val="uk-UA"/>
              </w:rPr>
              <w:t>Показник</w:t>
            </w:r>
          </w:p>
        </w:tc>
        <w:tc>
          <w:tcPr>
            <w:tcW w:w="2551" w:type="dxa"/>
          </w:tcPr>
          <w:p w14:paraId="03C60BA9" w14:textId="77777777" w:rsidR="00762F28" w:rsidRPr="007D68B4" w:rsidRDefault="00762F28" w:rsidP="00792BBD">
            <w:pPr>
              <w:pStyle w:val="rvps14"/>
              <w:spacing w:before="150" w:after="150"/>
              <w:ind w:right="-82"/>
              <w:jc w:val="center"/>
              <w:textAlignment w:val="baseline"/>
              <w:rPr>
                <w:sz w:val="20"/>
                <w:szCs w:val="20"/>
                <w:lang w:val="uk-UA"/>
              </w:rPr>
            </w:pPr>
            <w:r w:rsidRPr="00AF1118">
              <w:rPr>
                <w:sz w:val="20"/>
                <w:szCs w:val="20"/>
                <w:lang w:val="uk-UA"/>
              </w:rPr>
              <w:t>Сумарні витрати малого підприємництва на виконання запланованого регулювання за перший рік, гривень</w:t>
            </w:r>
          </w:p>
        </w:tc>
        <w:tc>
          <w:tcPr>
            <w:tcW w:w="4643" w:type="dxa"/>
          </w:tcPr>
          <w:p w14:paraId="5FB9FC5A" w14:textId="77777777" w:rsidR="00762F28" w:rsidRPr="00D038B0" w:rsidRDefault="00762F28" w:rsidP="00792BBD">
            <w:pPr>
              <w:pStyle w:val="rvps14"/>
              <w:spacing w:before="150" w:after="150"/>
              <w:ind w:right="-82"/>
              <w:jc w:val="center"/>
              <w:textAlignment w:val="baseline"/>
              <w:rPr>
                <w:sz w:val="20"/>
                <w:szCs w:val="20"/>
                <w:lang w:val="uk-UA"/>
              </w:rPr>
            </w:pPr>
            <w:r w:rsidRPr="00D038B0">
              <w:rPr>
                <w:sz w:val="20"/>
                <w:szCs w:val="20"/>
                <w:lang w:val="uk-UA"/>
              </w:rPr>
              <w:t xml:space="preserve">Сумарні витрати малого підприємництва на виконання запланованого регулювання </w:t>
            </w:r>
          </w:p>
          <w:p w14:paraId="7D12FE1B" w14:textId="77777777" w:rsidR="00762F28" w:rsidRPr="007D68B4" w:rsidRDefault="00762F28" w:rsidP="00792BBD">
            <w:pPr>
              <w:pStyle w:val="rvps14"/>
              <w:spacing w:before="150" w:after="150"/>
              <w:ind w:right="-82"/>
              <w:jc w:val="center"/>
              <w:textAlignment w:val="baseline"/>
              <w:rPr>
                <w:sz w:val="20"/>
                <w:szCs w:val="20"/>
                <w:lang w:val="uk-UA"/>
              </w:rPr>
            </w:pPr>
            <w:r w:rsidRPr="00D038B0">
              <w:rPr>
                <w:sz w:val="20"/>
                <w:szCs w:val="20"/>
                <w:lang w:val="uk-UA"/>
              </w:rPr>
              <w:t>за п’ять років, гривень</w:t>
            </w:r>
          </w:p>
        </w:tc>
      </w:tr>
      <w:tr w:rsidR="00762F28" w14:paraId="61EB17D0" w14:textId="77777777" w:rsidTr="00792BBD">
        <w:trPr>
          <w:trHeight w:val="381"/>
        </w:trPr>
        <w:tc>
          <w:tcPr>
            <w:tcW w:w="2660" w:type="dxa"/>
            <w:vAlign w:val="center"/>
          </w:tcPr>
          <w:p w14:paraId="3156C75B" w14:textId="77777777" w:rsidR="00762F28" w:rsidRPr="007D68B4" w:rsidRDefault="00762F28" w:rsidP="00792BBD">
            <w:pPr>
              <w:pStyle w:val="rvps14"/>
              <w:spacing w:before="150" w:after="150"/>
              <w:ind w:right="-82"/>
              <w:jc w:val="center"/>
              <w:textAlignment w:val="baseline"/>
              <w:rPr>
                <w:sz w:val="20"/>
                <w:szCs w:val="20"/>
                <w:lang w:val="uk-UA"/>
              </w:rPr>
            </w:pPr>
            <w:r w:rsidRPr="00AF1118">
              <w:rPr>
                <w:sz w:val="20"/>
                <w:szCs w:val="20"/>
                <w:lang w:val="uk-UA"/>
              </w:rPr>
              <w:t>Заплановане регулювання</w:t>
            </w:r>
          </w:p>
        </w:tc>
        <w:tc>
          <w:tcPr>
            <w:tcW w:w="2551" w:type="dxa"/>
            <w:vAlign w:val="center"/>
          </w:tcPr>
          <w:p w14:paraId="692ABAA2" w14:textId="6EAFF25A" w:rsidR="00762F28" w:rsidRPr="007D68B4" w:rsidRDefault="0091613B" w:rsidP="00792BBD">
            <w:pPr>
              <w:pStyle w:val="rvps14"/>
              <w:spacing w:before="150" w:after="150"/>
              <w:ind w:right="-82"/>
              <w:jc w:val="center"/>
              <w:textAlignment w:val="baseline"/>
              <w:rPr>
                <w:sz w:val="20"/>
                <w:szCs w:val="20"/>
                <w:lang w:val="uk-UA"/>
              </w:rPr>
            </w:pPr>
            <w:r w:rsidRPr="0091613B">
              <w:rPr>
                <w:sz w:val="20"/>
                <w:szCs w:val="20"/>
                <w:lang w:val="uk-UA"/>
              </w:rPr>
              <w:t>6108,00</w:t>
            </w:r>
          </w:p>
        </w:tc>
        <w:tc>
          <w:tcPr>
            <w:tcW w:w="4643" w:type="dxa"/>
            <w:vAlign w:val="center"/>
          </w:tcPr>
          <w:p w14:paraId="2746CB1E" w14:textId="3CC33932" w:rsidR="00762F28" w:rsidRPr="007D68B4" w:rsidRDefault="0091613B" w:rsidP="0091613B">
            <w:pPr>
              <w:pStyle w:val="rvps14"/>
              <w:spacing w:before="150" w:after="150"/>
              <w:ind w:right="-82"/>
              <w:jc w:val="center"/>
              <w:textAlignment w:val="baseline"/>
              <w:rPr>
                <w:sz w:val="20"/>
                <w:szCs w:val="20"/>
                <w:lang w:val="uk-UA"/>
              </w:rPr>
            </w:pPr>
            <w:r>
              <w:rPr>
                <w:sz w:val="20"/>
                <w:szCs w:val="20"/>
                <w:lang w:val="uk-UA"/>
              </w:rPr>
              <w:t>10244,00</w:t>
            </w:r>
          </w:p>
        </w:tc>
      </w:tr>
      <w:tr w:rsidR="00762F28" w14:paraId="3C90925E" w14:textId="77777777" w:rsidTr="00792BBD">
        <w:tc>
          <w:tcPr>
            <w:tcW w:w="2660" w:type="dxa"/>
          </w:tcPr>
          <w:p w14:paraId="12FD5F35" w14:textId="77777777" w:rsidR="00762F28" w:rsidRPr="007D68B4" w:rsidRDefault="00762F28" w:rsidP="00792BBD">
            <w:pPr>
              <w:pStyle w:val="rvps14"/>
              <w:spacing w:before="150" w:after="150"/>
              <w:ind w:right="-82"/>
              <w:textAlignment w:val="baseline"/>
              <w:rPr>
                <w:sz w:val="20"/>
                <w:szCs w:val="20"/>
                <w:lang w:val="uk-UA"/>
              </w:rPr>
            </w:pPr>
            <w:r w:rsidRPr="007D68B4">
              <w:rPr>
                <w:sz w:val="20"/>
                <w:szCs w:val="20"/>
                <w:lang w:val="uk-UA"/>
              </w:rPr>
              <w:lastRenderedPageBreak/>
              <w:t>За умов застосування компенсаторних</w:t>
            </w:r>
            <w:r>
              <w:rPr>
                <w:sz w:val="20"/>
                <w:szCs w:val="20"/>
                <w:lang w:val="uk-UA"/>
              </w:rPr>
              <w:t xml:space="preserve"> </w:t>
            </w:r>
            <w:r w:rsidRPr="007D68B4">
              <w:rPr>
                <w:sz w:val="20"/>
                <w:szCs w:val="20"/>
                <w:lang w:val="uk-UA"/>
              </w:rPr>
              <w:t>механізмів для малого підприємництва</w:t>
            </w:r>
          </w:p>
        </w:tc>
        <w:tc>
          <w:tcPr>
            <w:tcW w:w="2551" w:type="dxa"/>
          </w:tcPr>
          <w:p w14:paraId="1D3A2329" w14:textId="77777777" w:rsidR="00762F28" w:rsidRPr="007D68B4" w:rsidRDefault="00762F28" w:rsidP="00792BBD">
            <w:pPr>
              <w:pStyle w:val="rvps14"/>
              <w:spacing w:before="150" w:after="150"/>
              <w:ind w:right="-82"/>
              <w:jc w:val="center"/>
              <w:textAlignment w:val="baseline"/>
              <w:rPr>
                <w:sz w:val="20"/>
                <w:szCs w:val="20"/>
                <w:lang w:val="uk-UA"/>
              </w:rPr>
            </w:pPr>
            <w:r>
              <w:rPr>
                <w:sz w:val="20"/>
                <w:szCs w:val="20"/>
                <w:lang w:val="uk-UA"/>
              </w:rPr>
              <w:t>Не передбачено</w:t>
            </w:r>
          </w:p>
        </w:tc>
        <w:tc>
          <w:tcPr>
            <w:tcW w:w="4643" w:type="dxa"/>
          </w:tcPr>
          <w:p w14:paraId="5A63AA7E" w14:textId="77777777" w:rsidR="00762F28" w:rsidRPr="007D68B4" w:rsidRDefault="00762F28" w:rsidP="00792BBD">
            <w:pPr>
              <w:pStyle w:val="rvps14"/>
              <w:spacing w:before="150" w:after="150"/>
              <w:ind w:right="-82"/>
              <w:jc w:val="center"/>
              <w:textAlignment w:val="baseline"/>
              <w:rPr>
                <w:sz w:val="20"/>
                <w:szCs w:val="20"/>
                <w:lang w:val="uk-UA"/>
              </w:rPr>
            </w:pPr>
            <w:r>
              <w:rPr>
                <w:sz w:val="20"/>
                <w:szCs w:val="20"/>
                <w:lang w:val="uk-UA"/>
              </w:rPr>
              <w:t>Не передбачено</w:t>
            </w:r>
          </w:p>
        </w:tc>
      </w:tr>
      <w:tr w:rsidR="00762F28" w14:paraId="1AFE1017" w14:textId="77777777" w:rsidTr="00792BBD">
        <w:tc>
          <w:tcPr>
            <w:tcW w:w="2660" w:type="dxa"/>
          </w:tcPr>
          <w:p w14:paraId="114BFDE3" w14:textId="77777777" w:rsidR="00762F28" w:rsidRPr="007D68B4" w:rsidRDefault="00762F28" w:rsidP="00792BBD">
            <w:pPr>
              <w:pStyle w:val="rvps14"/>
              <w:spacing w:before="150" w:after="150"/>
              <w:ind w:right="-82"/>
              <w:textAlignment w:val="baseline"/>
              <w:rPr>
                <w:sz w:val="20"/>
                <w:szCs w:val="20"/>
                <w:lang w:val="uk-UA"/>
              </w:rPr>
            </w:pPr>
            <w:r w:rsidRPr="007D68B4">
              <w:rPr>
                <w:sz w:val="20"/>
                <w:szCs w:val="20"/>
                <w:lang w:val="uk-UA"/>
              </w:rPr>
              <w:t>Сумарно: зміна вартості регулювання</w:t>
            </w:r>
            <w:r>
              <w:rPr>
                <w:sz w:val="20"/>
                <w:szCs w:val="20"/>
                <w:lang w:val="uk-UA"/>
              </w:rPr>
              <w:t xml:space="preserve"> </w:t>
            </w:r>
            <w:r w:rsidRPr="007D68B4">
              <w:rPr>
                <w:sz w:val="20"/>
                <w:szCs w:val="20"/>
                <w:lang w:val="uk-UA"/>
              </w:rPr>
              <w:t>малого підприємництва</w:t>
            </w:r>
          </w:p>
        </w:tc>
        <w:tc>
          <w:tcPr>
            <w:tcW w:w="2551" w:type="dxa"/>
            <w:vAlign w:val="center"/>
          </w:tcPr>
          <w:p w14:paraId="2B57A9DC" w14:textId="77777777" w:rsidR="00762F28" w:rsidRPr="007D68B4" w:rsidRDefault="00762F28" w:rsidP="00792BBD">
            <w:pPr>
              <w:pStyle w:val="rvps14"/>
              <w:spacing w:before="150" w:after="150"/>
              <w:ind w:right="-82"/>
              <w:jc w:val="center"/>
              <w:textAlignment w:val="baseline"/>
              <w:rPr>
                <w:sz w:val="20"/>
                <w:szCs w:val="20"/>
                <w:lang w:val="uk-UA"/>
              </w:rPr>
            </w:pPr>
            <w:r>
              <w:rPr>
                <w:sz w:val="20"/>
                <w:szCs w:val="20"/>
                <w:lang w:val="uk-UA"/>
              </w:rPr>
              <w:t>-</w:t>
            </w:r>
          </w:p>
        </w:tc>
        <w:tc>
          <w:tcPr>
            <w:tcW w:w="4643" w:type="dxa"/>
            <w:vAlign w:val="center"/>
          </w:tcPr>
          <w:p w14:paraId="5D1C1FD5" w14:textId="77777777" w:rsidR="00762F28" w:rsidRPr="007D68B4" w:rsidRDefault="00762F28" w:rsidP="00792BBD">
            <w:pPr>
              <w:pStyle w:val="rvps14"/>
              <w:spacing w:before="150" w:after="150"/>
              <w:ind w:right="-82"/>
              <w:jc w:val="center"/>
              <w:textAlignment w:val="baseline"/>
              <w:rPr>
                <w:sz w:val="20"/>
                <w:szCs w:val="20"/>
                <w:lang w:val="uk-UA"/>
              </w:rPr>
            </w:pPr>
            <w:r>
              <w:rPr>
                <w:sz w:val="20"/>
                <w:szCs w:val="20"/>
                <w:lang w:val="uk-UA"/>
              </w:rPr>
              <w:t>-</w:t>
            </w:r>
          </w:p>
        </w:tc>
      </w:tr>
    </w:tbl>
    <w:p w14:paraId="1FBBF070" w14:textId="77777777" w:rsidR="00762F28" w:rsidRPr="00326CDF" w:rsidRDefault="00762F28" w:rsidP="00762F28">
      <w:pPr>
        <w:spacing w:after="0" w:line="240" w:lineRule="auto"/>
        <w:jc w:val="both"/>
        <w:rPr>
          <w:rFonts w:ascii="Times New Roman" w:eastAsia="Times New Roman" w:hAnsi="Times New Roman" w:cs="Times New Roman"/>
          <w:b/>
          <w:bCs/>
          <w:sz w:val="24"/>
          <w:szCs w:val="24"/>
          <w:lang w:val="uk-UA" w:eastAsia="uk-UA"/>
        </w:rPr>
      </w:pPr>
    </w:p>
    <w:p w14:paraId="0803C75E" w14:textId="77777777" w:rsidR="00762F28" w:rsidRPr="00326CDF" w:rsidRDefault="00762F28" w:rsidP="00762F28">
      <w:pPr>
        <w:spacing w:after="0" w:line="240" w:lineRule="atLeast"/>
        <w:ind w:firstLine="708"/>
        <w:jc w:val="both"/>
        <w:rPr>
          <w:rFonts w:ascii="Times New Roman" w:hAnsi="Times New Roman"/>
          <w:sz w:val="24"/>
          <w:szCs w:val="24"/>
          <w:lang w:val="uk-UA" w:eastAsia="ru-RU"/>
        </w:rPr>
      </w:pPr>
    </w:p>
    <w:p w14:paraId="79FFE228" w14:textId="14974D33" w:rsidR="00762F28" w:rsidRPr="00326CDF" w:rsidRDefault="00762F28" w:rsidP="00762F28">
      <w:pPr>
        <w:spacing w:after="0" w:line="240" w:lineRule="auto"/>
        <w:jc w:val="both"/>
        <w:rPr>
          <w:rFonts w:ascii="Times New Roman" w:eastAsia="Times New Roman" w:hAnsi="Times New Roman" w:cs="Times New Roman"/>
          <w:sz w:val="24"/>
          <w:szCs w:val="24"/>
          <w:lang w:val="uk-UA" w:eastAsia="uk-UA"/>
        </w:rPr>
      </w:pPr>
      <w:r w:rsidRPr="00326CDF">
        <w:rPr>
          <w:rFonts w:ascii="Times New Roman" w:eastAsia="Times New Roman" w:hAnsi="Times New Roman" w:cs="Times New Roman"/>
          <w:sz w:val="24"/>
          <w:szCs w:val="24"/>
          <w:lang w:val="uk-UA" w:eastAsia="uk-UA"/>
        </w:rPr>
        <w:t>Підготовлено</w:t>
      </w:r>
      <w:r w:rsidR="00016098">
        <w:rPr>
          <w:rFonts w:ascii="Times New Roman" w:eastAsia="Times New Roman" w:hAnsi="Times New Roman" w:cs="Times New Roman"/>
          <w:sz w:val="24"/>
          <w:szCs w:val="24"/>
          <w:lang w:val="uk-UA" w:eastAsia="uk-UA"/>
        </w:rPr>
        <w:t xml:space="preserve"> в</w:t>
      </w:r>
      <w:r w:rsidRPr="00326CDF">
        <w:rPr>
          <w:rFonts w:ascii="Times New Roman" w:eastAsia="Times New Roman" w:hAnsi="Times New Roman" w:cs="Times New Roman"/>
          <w:sz w:val="24"/>
          <w:szCs w:val="24"/>
          <w:lang w:val="uk-UA" w:eastAsia="uk-UA"/>
        </w:rPr>
        <w:t xml:space="preserve">ідділом </w:t>
      </w:r>
      <w:r w:rsidR="00016098">
        <w:rPr>
          <w:rFonts w:ascii="Times New Roman" w:eastAsia="Times New Roman" w:hAnsi="Times New Roman" w:cs="Times New Roman"/>
          <w:sz w:val="24"/>
          <w:szCs w:val="24"/>
          <w:lang w:val="uk-UA" w:eastAsia="uk-UA"/>
        </w:rPr>
        <w:t>землевпорядкування, кадастру та екології</w:t>
      </w:r>
    </w:p>
    <w:p w14:paraId="68942206" w14:textId="77777777" w:rsidR="00762F28" w:rsidRPr="00326CDF" w:rsidRDefault="00762F28" w:rsidP="00762F28">
      <w:pPr>
        <w:spacing w:after="0" w:line="240" w:lineRule="auto"/>
        <w:jc w:val="both"/>
        <w:rPr>
          <w:rFonts w:ascii="Times New Roman" w:eastAsia="Times New Roman" w:hAnsi="Times New Roman" w:cs="Times New Roman"/>
          <w:sz w:val="24"/>
          <w:szCs w:val="24"/>
          <w:lang w:val="uk-UA" w:eastAsia="uk-UA"/>
        </w:rPr>
      </w:pPr>
    </w:p>
    <w:p w14:paraId="15EA2603" w14:textId="77777777" w:rsidR="00762F28" w:rsidRPr="00326CDF" w:rsidRDefault="00762F28" w:rsidP="00762F28">
      <w:pPr>
        <w:spacing w:after="0" w:line="240" w:lineRule="auto"/>
        <w:jc w:val="both"/>
        <w:rPr>
          <w:rFonts w:ascii="Times New Roman" w:eastAsia="Times New Roman" w:hAnsi="Times New Roman" w:cs="Times New Roman"/>
          <w:b/>
          <w:bCs/>
          <w:sz w:val="24"/>
          <w:szCs w:val="24"/>
          <w:lang w:val="uk-UA" w:eastAsia="uk-UA"/>
        </w:rPr>
      </w:pPr>
      <w:bookmarkStart w:id="9" w:name="_GoBack"/>
      <w:bookmarkEnd w:id="9"/>
    </w:p>
    <w:sectPr w:rsidR="00762F28" w:rsidRPr="00326CDF" w:rsidSect="00CD0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F6D3A"/>
    <w:multiLevelType w:val="hybridMultilevel"/>
    <w:tmpl w:val="D6AADE6C"/>
    <w:lvl w:ilvl="0" w:tplc="ABB6FC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43C0575E"/>
    <w:multiLevelType w:val="hybridMultilevel"/>
    <w:tmpl w:val="FBD6E8E8"/>
    <w:lvl w:ilvl="0" w:tplc="2690D334">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2" w15:restartNumberingAfterBreak="0">
    <w:nsid w:val="54CD174C"/>
    <w:multiLevelType w:val="multilevel"/>
    <w:tmpl w:val="E3A0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972659"/>
    <w:multiLevelType w:val="multilevel"/>
    <w:tmpl w:val="CE3ECF9A"/>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44F93"/>
    <w:multiLevelType w:val="hybridMultilevel"/>
    <w:tmpl w:val="E88E3EF0"/>
    <w:lvl w:ilvl="0" w:tplc="ABB6FC26">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04"/>
    <w:rsid w:val="00016098"/>
    <w:rsid w:val="00082CE5"/>
    <w:rsid w:val="00086612"/>
    <w:rsid w:val="0009042A"/>
    <w:rsid w:val="000E1982"/>
    <w:rsid w:val="00103F6C"/>
    <w:rsid w:val="001463AF"/>
    <w:rsid w:val="002116A5"/>
    <w:rsid w:val="00220573"/>
    <w:rsid w:val="002262D4"/>
    <w:rsid w:val="0025602E"/>
    <w:rsid w:val="00280715"/>
    <w:rsid w:val="002A58AA"/>
    <w:rsid w:val="002B0F9F"/>
    <w:rsid w:val="002C3E3D"/>
    <w:rsid w:val="002E0C94"/>
    <w:rsid w:val="003136C7"/>
    <w:rsid w:val="00373DDE"/>
    <w:rsid w:val="0039144E"/>
    <w:rsid w:val="003C0249"/>
    <w:rsid w:val="003F079F"/>
    <w:rsid w:val="004075D1"/>
    <w:rsid w:val="00457F28"/>
    <w:rsid w:val="004E1284"/>
    <w:rsid w:val="004E40B5"/>
    <w:rsid w:val="004F0098"/>
    <w:rsid w:val="00555A17"/>
    <w:rsid w:val="00557135"/>
    <w:rsid w:val="005972FC"/>
    <w:rsid w:val="005E0A14"/>
    <w:rsid w:val="005E525D"/>
    <w:rsid w:val="00621B1B"/>
    <w:rsid w:val="0065436A"/>
    <w:rsid w:val="00694BCA"/>
    <w:rsid w:val="006A57D2"/>
    <w:rsid w:val="006A7882"/>
    <w:rsid w:val="006C63EC"/>
    <w:rsid w:val="006E1071"/>
    <w:rsid w:val="006F3ACC"/>
    <w:rsid w:val="00743F4A"/>
    <w:rsid w:val="00762F28"/>
    <w:rsid w:val="0076742E"/>
    <w:rsid w:val="007B5145"/>
    <w:rsid w:val="007D41A8"/>
    <w:rsid w:val="00856AAF"/>
    <w:rsid w:val="008B6C92"/>
    <w:rsid w:val="008D0EFD"/>
    <w:rsid w:val="008E28DF"/>
    <w:rsid w:val="0091613B"/>
    <w:rsid w:val="0095404E"/>
    <w:rsid w:val="00960FD2"/>
    <w:rsid w:val="00971855"/>
    <w:rsid w:val="009B2BC8"/>
    <w:rsid w:val="009B4099"/>
    <w:rsid w:val="00A17C30"/>
    <w:rsid w:val="00A246CD"/>
    <w:rsid w:val="00A409E1"/>
    <w:rsid w:val="00A52367"/>
    <w:rsid w:val="00A80DCC"/>
    <w:rsid w:val="00A91739"/>
    <w:rsid w:val="00B14FEC"/>
    <w:rsid w:val="00BD0912"/>
    <w:rsid w:val="00BD1950"/>
    <w:rsid w:val="00CB6950"/>
    <w:rsid w:val="00CF0A78"/>
    <w:rsid w:val="00CF3C47"/>
    <w:rsid w:val="00D114FB"/>
    <w:rsid w:val="00D76FEA"/>
    <w:rsid w:val="00D851EF"/>
    <w:rsid w:val="00DB5B30"/>
    <w:rsid w:val="00E572EB"/>
    <w:rsid w:val="00EA3849"/>
    <w:rsid w:val="00EA5C04"/>
    <w:rsid w:val="00EA6562"/>
    <w:rsid w:val="00EE052B"/>
    <w:rsid w:val="00EE256D"/>
    <w:rsid w:val="00F36102"/>
    <w:rsid w:val="00FA28FB"/>
    <w:rsid w:val="00FF78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F939"/>
  <w15:chartTrackingRefBased/>
  <w15:docId w15:val="{1B5AD59A-D67C-4D02-94EB-E4199FD6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F2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F28"/>
    <w:pPr>
      <w:ind w:left="720"/>
      <w:contextualSpacing/>
    </w:pPr>
  </w:style>
  <w:style w:type="table" w:styleId="a4">
    <w:name w:val="Table Grid"/>
    <w:basedOn w:val="a1"/>
    <w:uiPriority w:val="59"/>
    <w:rsid w:val="00762F2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762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62F28"/>
    <w:rPr>
      <w:color w:val="0563C1" w:themeColor="hyperlink"/>
      <w:u w:val="single"/>
    </w:rPr>
  </w:style>
  <w:style w:type="paragraph" w:customStyle="1" w:styleId="rvps12">
    <w:name w:val="rvps12"/>
    <w:basedOn w:val="a"/>
    <w:rsid w:val="00762F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762F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762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762F28"/>
  </w:style>
  <w:style w:type="character" w:styleId="a6">
    <w:name w:val="Unresolved Mention"/>
    <w:basedOn w:val="a0"/>
    <w:uiPriority w:val="99"/>
    <w:semiHidden/>
    <w:unhideWhenUsed/>
    <w:rsid w:val="003C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6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20voi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307B1-45DC-4606-816F-09012028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11</Pages>
  <Words>15054</Words>
  <Characters>8582</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 Морозова</dc:creator>
  <cp:keywords/>
  <dc:description/>
  <cp:lastModifiedBy>Таня Морозова</cp:lastModifiedBy>
  <cp:revision>78</cp:revision>
  <dcterms:created xsi:type="dcterms:W3CDTF">2026-03-24T12:57:00Z</dcterms:created>
  <dcterms:modified xsi:type="dcterms:W3CDTF">2026-05-22T10:08:00Z</dcterms:modified>
</cp:coreProperties>
</file>