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99D85">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1EC682E6">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4506870C">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30FC8D2A">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1C3BBC7C">
      <w:pPr>
        <w:spacing w:after="0" w:line="240" w:lineRule="auto"/>
        <w:jc w:val="center"/>
        <w:rPr>
          <w:rFonts w:ascii="Times New Roman" w:hAnsi="Times New Roman" w:eastAsia="Times New Roman" w:cs="Times New Roman"/>
          <w:sz w:val="24"/>
          <w:szCs w:val="24"/>
          <w:lang w:eastAsia="ru-RU"/>
        </w:rPr>
      </w:pPr>
    </w:p>
    <w:p w14:paraId="7E7E4119">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22E02191">
      <w:pPr>
        <w:spacing w:after="0" w:line="240" w:lineRule="auto"/>
        <w:jc w:val="center"/>
        <w:rPr>
          <w:rFonts w:ascii="Times New Roman" w:hAnsi="Times New Roman" w:eastAsia="Times New Roman" w:cs="Times New Roman"/>
          <w:sz w:val="24"/>
          <w:szCs w:val="24"/>
          <w:lang w:eastAsia="ru-RU"/>
        </w:rPr>
      </w:pPr>
    </w:p>
    <w:p w14:paraId="537FB9EE">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622CA449">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14AC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vAlign w:val="center"/>
          </w:tcPr>
          <w:p w14:paraId="74DBE048">
            <w:pPr>
              <w:spacing w:after="0" w:line="240" w:lineRule="auto"/>
              <w:jc w:val="center"/>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lang w:val="uk-UA" w:eastAsia="ru-RU"/>
              </w:rPr>
              <w:t>14 травня</w:t>
            </w:r>
            <w:r>
              <w:rPr>
                <w:rFonts w:ascii="Times New Roman" w:hAnsi="Times New Roman" w:eastAsia="Times New Roman" w:cs="Times New Roman"/>
                <w:sz w:val="28"/>
                <w:szCs w:val="28"/>
                <w:lang w:val="uk-UA" w:eastAsia="ru-RU"/>
              </w:rPr>
              <w:t xml:space="preserve"> 202</w:t>
            </w:r>
            <w:r>
              <w:rPr>
                <w:rFonts w:hint="default" w:ascii="Times New Roman" w:hAnsi="Times New Roman" w:eastAsia="Times New Roman" w:cs="Times New Roman"/>
                <w:sz w:val="28"/>
                <w:szCs w:val="28"/>
                <w:lang w:val="uk-UA" w:eastAsia="ru-RU"/>
              </w:rPr>
              <w:t>6</w:t>
            </w:r>
            <w:r>
              <w:rPr>
                <w:rFonts w:ascii="Times New Roman" w:hAnsi="Times New Roman" w:eastAsia="Times New Roman" w:cs="Times New Roman"/>
                <w:sz w:val="28"/>
                <w:szCs w:val="28"/>
                <w:lang w:val="uk-UA" w:eastAsia="ru-RU"/>
              </w:rPr>
              <w:t xml:space="preserve"> р.</w:t>
            </w:r>
          </w:p>
        </w:tc>
        <w:tc>
          <w:tcPr>
            <w:tcW w:w="3209" w:type="dxa"/>
            <w:vAlign w:val="center"/>
          </w:tcPr>
          <w:p w14:paraId="3238129C">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vAlign w:val="center"/>
          </w:tcPr>
          <w:p w14:paraId="2C2EA63E">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 xml:space="preserve"> 4/18</w:t>
            </w:r>
          </w:p>
        </w:tc>
      </w:tr>
    </w:tbl>
    <w:p w14:paraId="7E90A221">
      <w:pPr>
        <w:contextualSpacing/>
        <w:rPr>
          <w:rFonts w:ascii="Times New Roman" w:hAnsi="Times New Roman" w:cs="Times New Roman"/>
          <w:b/>
          <w:sz w:val="28"/>
          <w:szCs w:val="28"/>
          <w:lang w:val="uk-UA"/>
        </w:rPr>
      </w:pPr>
    </w:p>
    <w:p w14:paraId="1ABE7B68">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 затвердження рішення комісії </w:t>
      </w:r>
      <w:r>
        <w:rPr>
          <w:rFonts w:ascii="Times New Roman" w:hAnsi="Times New Roman"/>
          <w:b/>
          <w:sz w:val="28"/>
          <w:szCs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Боярської ТГ</w:t>
      </w:r>
      <w:r>
        <w:rPr>
          <w:rFonts w:ascii="Times New Roman" w:hAnsi="Times New Roman" w:cs="Times New Roman"/>
          <w:b/>
          <w:sz w:val="28"/>
          <w:szCs w:val="28"/>
          <w:lang w:val="uk-UA"/>
        </w:rPr>
        <w:t xml:space="preserve"> №8/2, </w:t>
      </w:r>
    </w:p>
    <w:p w14:paraId="69B73B3C">
      <w:pPr>
        <w:spacing w:after="283" w:line="264"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викладене у п.2 протоколу від 20.04.2026 № 8</w:t>
      </w:r>
    </w:p>
    <w:p w14:paraId="616053F9">
      <w:pPr>
        <w:spacing w:after="283" w:line="264" w:lineRule="auto"/>
        <w:contextualSpacing/>
        <w:jc w:val="both"/>
        <w:rPr>
          <w:rFonts w:hint="default" w:ascii="Times New Roman" w:hAnsi="Times New Roman" w:cs="Times New Roman"/>
          <w:b/>
          <w:sz w:val="28"/>
          <w:szCs w:val="28"/>
          <w:lang w:val="uk-UA"/>
        </w:rPr>
      </w:pPr>
    </w:p>
    <w:p w14:paraId="4E2110DC">
      <w:pPr>
        <w:spacing w:line="240" w:lineRule="auto"/>
        <w:ind w:left="0" w:leftChars="0" w:firstLine="658" w:firstLineChars="235"/>
        <w:contextualSpacing/>
        <w:jc w:val="both"/>
        <w:rPr>
          <w:rFonts w:ascii="Times New Roman" w:hAnsi="Times New Roman" w:cs="Times New Roman"/>
          <w:b/>
          <w:sz w:val="28"/>
          <w:szCs w:val="28"/>
          <w:lang w:val="uk-UA"/>
        </w:rPr>
      </w:pPr>
      <w:r>
        <w:rPr>
          <w:rFonts w:hint="default" w:ascii="Times New Roman" w:hAnsi="Times New Roman" w:cs="Times New Roman" w:eastAsiaTheme="majorEastAsia"/>
          <w:color w:val="000000"/>
          <w:sz w:val="28"/>
          <w:szCs w:val="28"/>
        </w:rPr>
        <w:t xml:space="preserve">Керуючись Законом України «Про місцеве самоврядування в Україні»,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Порядком надання компенсації за знищені об’єкти нерухомого майна, затвердженого постановою Кабінету Міністрів України від 30 травня 2023 р. № 600, комісією розглянуті подані заявником документи та звіт з технічного обстеження. Відповідно до ч.1. ст.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Pr>
          <w:rFonts w:hint="default" w:ascii="Times New Roman" w:hAnsi="Times New Roman" w:cs="Times New Roman"/>
          <w:sz w:val="28"/>
          <w:szCs w:val="28"/>
        </w:rPr>
        <w:t>заява про надання компенсації за знищений об’єкт нерухомого майна Комісією з розгляду питань щодо надання компенсації включає:</w:t>
      </w:r>
      <w:bookmarkStart w:id="1" w:name="n113"/>
      <w:bookmarkEnd w:id="1"/>
    </w:p>
    <w:p w14:paraId="7157379F">
      <w:pPr>
        <w:spacing w:line="240" w:lineRule="auto"/>
        <w:ind w:left="0" w:leftChars="0" w:firstLine="658" w:firstLineChars="235"/>
        <w:contextualSpacing/>
        <w:jc w:val="both"/>
        <w:rPr>
          <w:rFonts w:ascii="Times New Roman" w:hAnsi="Times New Roman" w:cs="Times New Roman"/>
          <w:b/>
          <w:sz w:val="28"/>
          <w:szCs w:val="28"/>
          <w:lang w:val="uk-UA"/>
        </w:rPr>
      </w:pPr>
      <w:r>
        <w:rPr>
          <w:rFonts w:hint="default" w:ascii="Times New Roman" w:hAnsi="Times New Roman" w:cs="Times New Roman"/>
          <w:sz w:val="28"/>
          <w:szCs w:val="28"/>
        </w:rPr>
        <w:t>1) встановлення наявності/відсутності підстав для отримання компенсації за знищений об’єкт нерухомого майна;</w:t>
      </w:r>
      <w:bookmarkStart w:id="2" w:name="n114"/>
      <w:bookmarkEnd w:id="2"/>
    </w:p>
    <w:p w14:paraId="2BEF27F2">
      <w:pPr>
        <w:spacing w:line="240" w:lineRule="auto"/>
        <w:ind w:left="0" w:leftChars="0" w:firstLine="658" w:firstLineChars="235"/>
        <w:contextualSpacing/>
        <w:jc w:val="both"/>
        <w:rPr>
          <w:rFonts w:ascii="Times New Roman" w:hAnsi="Times New Roman" w:cs="Times New Roman"/>
          <w:b/>
          <w:sz w:val="28"/>
          <w:szCs w:val="28"/>
          <w:lang w:val="uk-UA"/>
        </w:rPr>
      </w:pPr>
      <w:r>
        <w:rPr>
          <w:rFonts w:hint="default" w:ascii="Times New Roman" w:hAnsi="Times New Roman" w:cs="Times New Roman"/>
          <w:sz w:val="28"/>
          <w:szCs w:val="28"/>
        </w:rPr>
        <w:t>2) встановлення наявності/відсутності пріоритетного права на отримання компенсації за знищений об’єкт нерухомого майна;</w:t>
      </w:r>
      <w:bookmarkStart w:id="3" w:name="n115"/>
      <w:bookmarkEnd w:id="3"/>
    </w:p>
    <w:p w14:paraId="48D62A80">
      <w:pPr>
        <w:spacing w:line="240" w:lineRule="auto"/>
        <w:ind w:left="0" w:leftChars="0" w:firstLine="658" w:firstLineChars="235"/>
        <w:contextualSpacing/>
        <w:jc w:val="both"/>
        <w:rPr>
          <w:rFonts w:ascii="Times New Roman" w:hAnsi="Times New Roman" w:cs="Times New Roman"/>
          <w:b/>
          <w:sz w:val="28"/>
          <w:szCs w:val="28"/>
          <w:lang w:val="uk-UA"/>
        </w:rPr>
      </w:pPr>
      <w:r>
        <w:rPr>
          <w:rFonts w:hint="default" w:ascii="Times New Roman" w:hAnsi="Times New Roman" w:cs="Times New Roman"/>
          <w:sz w:val="28"/>
          <w:szCs w:val="28"/>
        </w:rPr>
        <w:t>3) збирання документів та/або інформації, необхідних для прийняття рішення про надання компенсації.</w:t>
      </w:r>
    </w:p>
    <w:p w14:paraId="5B436087">
      <w:pPr>
        <w:spacing w:line="240" w:lineRule="auto"/>
        <w:ind w:left="0" w:leftChars="0" w:firstLine="658" w:firstLineChars="235"/>
        <w:contextualSpacing/>
        <w:jc w:val="both"/>
        <w:rPr>
          <w:rFonts w:ascii="Times New Roman" w:hAnsi="Times New Roman" w:cs="Times New Roman"/>
          <w:b/>
          <w:sz w:val="28"/>
          <w:szCs w:val="28"/>
          <w:lang w:val="uk-UA"/>
        </w:rPr>
      </w:pPr>
      <w:r>
        <w:rPr>
          <w:rFonts w:hint="default" w:ascii="Times New Roman" w:hAnsi="Times New Roman" w:cs="Times New Roman"/>
          <w:sz w:val="28"/>
          <w:szCs w:val="28"/>
        </w:rPr>
        <w:t>Однак, під час розгляду заяви та документів Комісією було встановлено відсутність підстав для отримання компенсації за знищений об’єкт нерухомого майна, так як виявлено недостовірні дані, що вбачається у звіті з технічного обстеження будинку де зазначено, що вказаний об’єкт нерухомого майна підлягає відновленню.</w:t>
      </w:r>
    </w:p>
    <w:p w14:paraId="39EA0858">
      <w:pPr>
        <w:spacing w:line="240" w:lineRule="auto"/>
        <w:ind w:left="0" w:leftChars="0" w:firstLine="658" w:firstLineChars="235"/>
        <w:contextualSpacing/>
        <w:jc w:val="both"/>
        <w:rPr>
          <w:rFonts w:ascii="Times New Roman" w:hAnsi="Times New Roman" w:cs="Times New Roman"/>
          <w:b/>
          <w:sz w:val="28"/>
          <w:szCs w:val="28"/>
          <w:lang w:val="uk-UA"/>
        </w:rPr>
      </w:pPr>
      <w:r>
        <w:rPr>
          <w:rFonts w:hint="default" w:ascii="Times New Roman" w:hAnsi="Times New Roman" w:cs="Times New Roman"/>
          <w:sz w:val="28"/>
          <w:szCs w:val="28"/>
          <w:lang w:val="uk-UA"/>
        </w:rPr>
        <w:t xml:space="preserve">Враховуючи вищевикладене, Комісія вирішила відмовити гр. </w:t>
      </w:r>
      <w:r>
        <w:rPr>
          <w:sz w:val="28"/>
        </w:rPr>
        <mc:AlternateContent>
          <mc:Choice Requires="wps">
            <w:drawing>
              <wp:inline distT="0" distB="0" distL="114300" distR="114300">
                <wp:extent cx="2988310" cy="130810"/>
                <wp:effectExtent l="0" t="0" r="2540" b="2540"/>
                <wp:docPr id="1" name="Rectangles 1"/>
                <wp:cNvGraphicFramePr/>
                <a:graphic xmlns:a="http://schemas.openxmlformats.org/drawingml/2006/main">
                  <a:graphicData uri="http://schemas.microsoft.com/office/word/2010/wordprocessingShape">
                    <wps:wsp>
                      <wps:cNvSpPr/>
                      <wps:spPr>
                        <a:xfrm>
                          <a:off x="2887345" y="9450705"/>
                          <a:ext cx="2988310" cy="13081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10.3pt;width:235.3pt;v-text-anchor:middle;" fillcolor="#FFFFFF [3212]" filled="t" stroked="f" coordsize="21600,21600" o:gfxdata="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Mt6ds0AAA&#10;AAQBAAAPAAAAAAAAAAEAIAAAACIAAABkcnMvZG93bnJldi54bWxQSwECFAAUAAAACACHTuJAn0C/&#10;hl8CAADEBAAADgAAAAAAAAABACAAAAAfAQAAZHJzL2Uyb0RvYy54bWxQSwUGAAAAAAYABgBZAQAA&#10;8AUAAAAA&#10;">
                <v:fill on="t" focussize="0,0"/>
                <v:stroke on="f" weight="2pt"/>
                <v:imagedata o:title=""/>
                <o:lock v:ext="edit" aspectratio="f"/>
                <w10:wrap type="none"/>
                <w10:anchorlock/>
              </v:rect>
            </w:pict>
          </mc:Fallback>
        </mc:AlternateContent>
      </w:r>
      <w:r>
        <w:rPr>
          <w:rFonts w:hint="default" w:ascii="Times New Roman" w:hAnsi="Times New Roman" w:cs="Times New Roman"/>
          <w:sz w:val="28"/>
          <w:szCs w:val="28"/>
          <w:lang w:val="uk-UA"/>
        </w:rPr>
        <w:t xml:space="preserve"> у задоволенні заяви ЗВ-29.11.2025-275454 у наданні компенсації за знищений об’єкт нерухомого майна, оскільки згідно звіту з технічного обстеження об’єкт нерухомого майна є таким, що підлягає відновленню,-</w:t>
      </w:r>
    </w:p>
    <w:p w14:paraId="38481340">
      <w:pPr>
        <w:jc w:val="both"/>
        <w:rPr>
          <w:rFonts w:ascii="Times New Roman" w:hAnsi="Times New Roman" w:eastAsia="Times New Roman" w:cs="Times New Roman"/>
          <w:b/>
          <w:sz w:val="28"/>
          <w:szCs w:val="28"/>
          <w:lang w:val="uk-UA" w:eastAsia="ru-RU"/>
        </w:rPr>
      </w:pPr>
    </w:p>
    <w:p w14:paraId="009F4233">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5B61E8D1">
      <w:pPr>
        <w:spacing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2BE29AD3">
      <w:pPr>
        <w:pStyle w:val="17"/>
        <w:numPr>
          <w:ilvl w:val="0"/>
          <w:numId w:val="1"/>
        </w:numPr>
        <w:tabs>
          <w:tab w:val="left" w:pos="660"/>
          <w:tab w:val="clear" w:pos="0"/>
        </w:tabs>
        <w:spacing w:after="283"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Затвердити рішення в</w:t>
      </w:r>
      <w:r>
        <w:rPr>
          <w:rFonts w:ascii="Times New Roman" w:hAnsi="Times New Roman"/>
          <w:sz w:val="28"/>
          <w:szCs w:val="28"/>
          <w:lang w:val="uk-UA"/>
        </w:rPr>
        <w:t>ід 20.04.2026</w:t>
      </w:r>
      <w:r>
        <w:rPr>
          <w:rFonts w:ascii="Times New Roman" w:hAnsi="Times New Roman" w:cs="Times New Roman"/>
          <w:sz w:val="28"/>
          <w:szCs w:val="28"/>
          <w:lang w:val="uk-UA"/>
        </w:rPr>
        <w:t xml:space="preserve"> №8/2, Комісії </w:t>
      </w:r>
      <w:r>
        <w:rPr>
          <w:rFonts w:ascii="Times New Roman" w:hAnsi="Times New Roman" w:cs="Times New Roman" w:eastAsiaTheme="majorEastAsia"/>
          <w:color w:val="000000"/>
          <w:sz w:val="28"/>
          <w:szCs w:val="28"/>
          <w:lang w:val="uk-UA"/>
        </w:rPr>
        <w:t xml:space="preserve">з </w:t>
      </w:r>
      <w:r>
        <w:rPr>
          <w:rFonts w:ascii="Times New Roman" w:hAnsi="Times New Roman" w:eastAsiaTheme="majorEastAsia"/>
          <w:color w:val="000000"/>
          <w:sz w:val="28"/>
          <w:szCs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w:t>
      </w:r>
      <w:r>
        <w:rPr>
          <w:rFonts w:ascii="Times New Roman" w:hAnsi="Times New Roman" w:cs="Times New Roman" w:eastAsiaTheme="majorEastAsia"/>
          <w:color w:val="000000"/>
          <w:sz w:val="28"/>
          <w:szCs w:val="28"/>
          <w:lang w:val="uk-UA"/>
        </w:rPr>
        <w:t xml:space="preserve"> території Боярської міської територіальної громади, </w:t>
      </w:r>
      <w:r>
        <w:rPr>
          <w:rFonts w:ascii="Times New Roman" w:hAnsi="Times New Roman" w:cs="Times New Roman"/>
          <w:sz w:val="28"/>
          <w:szCs w:val="28"/>
          <w:lang w:val="uk-UA"/>
        </w:rPr>
        <w:t xml:space="preserve">про відмову у наданні гр. </w:t>
      </w:r>
      <w:r>
        <w:rPr>
          <w:sz w:val="28"/>
        </w:rPr>
        <mc:AlternateContent>
          <mc:Choice Requires="wps">
            <w:drawing>
              <wp:inline distT="0" distB="0" distL="114300" distR="114300">
                <wp:extent cx="2988310" cy="130810"/>
                <wp:effectExtent l="0" t="0" r="2540" b="2540"/>
                <wp:docPr id="3" name="Rectangles 3"/>
                <wp:cNvGraphicFramePr/>
                <a:graphic xmlns:a="http://schemas.openxmlformats.org/drawingml/2006/main">
                  <a:graphicData uri="http://schemas.microsoft.com/office/word/2010/wordprocessingShape">
                    <wps:wsp>
                      <wps:cNvSpPr/>
                      <wps:spPr>
                        <a:xfrm>
                          <a:off x="2887345" y="9450705"/>
                          <a:ext cx="2988310" cy="13081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10.3pt;width:235.3pt;v-text-anchor:middle;" fillcolor="#FFFFFF [3212]" filled="t" stroked="f" coordsize="21600,21600" o:gfxdata="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Mt6ds0AAA&#10;AAQBAAAPAAAAAAAAAAEAIAAAACIAAABkcnMvZG93bnJldi54bWxQSwECFAAUAAAACACHTuJA4HqD&#10;DV8CAADEBAAADgAAAAAAAAABACAAAAAfAQAAZHJzL2Uyb0RvYy54bWxQSwUGAAAAAAYABgBZAQAA&#10;8AUAAAAA&#10;">
                <v:fill on="t" focussize="0,0"/>
                <v:stroke on="f" weight="2pt"/>
                <v:imagedata o:title=""/>
                <o:lock v:ext="edit" aspectratio="f"/>
                <w10:wrap type="none"/>
                <w10:anchorlock/>
              </v:rect>
            </w:pict>
          </mc:Fallback>
        </mc:AlternateContent>
      </w:r>
      <w:r>
        <w:rPr>
          <w:rFonts w:ascii="Times New Roman" w:hAnsi="Times New Roman"/>
          <w:sz w:val="28"/>
          <w:szCs w:val="28"/>
          <w:lang w:val="uk-UA"/>
        </w:rPr>
        <w:t xml:space="preserve"> </w:t>
      </w:r>
      <w:r>
        <w:rPr>
          <w:rFonts w:ascii="Times New Roman" w:hAnsi="Times New Roman" w:cs="Times New Roman"/>
          <w:sz w:val="28"/>
          <w:szCs w:val="28"/>
          <w:lang w:val="uk-UA"/>
        </w:rPr>
        <w:t>компенсації на відновлення об’єкту нерухомого майна за заявою №</w:t>
      </w:r>
      <w:r>
        <w:rPr>
          <w:rFonts w:ascii="Times New Roman" w:hAnsi="Times New Roman"/>
          <w:sz w:val="28"/>
          <w:szCs w:val="28"/>
          <w:lang w:val="uk-UA"/>
        </w:rPr>
        <w:t>ЗВ-29.11.2025-275454</w:t>
      </w:r>
      <w:r>
        <w:rPr>
          <w:rFonts w:ascii="Times New Roman" w:hAnsi="Times New Roman" w:cs="Times New Roman"/>
          <w:sz w:val="28"/>
          <w:szCs w:val="28"/>
          <w:lang w:val="uk-UA"/>
        </w:rPr>
        <w:t xml:space="preserve">, </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викладене у п. </w:t>
      </w:r>
      <w:r>
        <w:rPr>
          <w:rFonts w:ascii="Times New Roman" w:hAnsi="Times New Roman" w:cs="Times New Roman" w:eastAsiaTheme="majorEastAsia"/>
          <w:color w:val="000000" w:themeColor="text1"/>
          <w:sz w:val="28"/>
          <w:szCs w:val="28"/>
          <w:lang w:val="en-US"/>
          <w14:textFill>
            <w14:solidFill>
              <w14:schemeClr w14:val="tx1"/>
            </w14:solidFill>
          </w14:textFill>
        </w:rPr>
        <w:t>2</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 протоколу Комісії</w:t>
      </w:r>
      <w:r>
        <w:rPr>
          <w:rFonts w:ascii="Times New Roman" w:hAnsi="Times New Roman" w:cs="Times New Roman"/>
          <w:color w:val="000000" w:themeColor="text1"/>
          <w:sz w:val="28"/>
          <w:szCs w:val="28"/>
          <w:lang w:val="uk-UA"/>
          <w14:textFill>
            <w14:solidFill>
              <w14:schemeClr w14:val="tx1"/>
            </w14:solidFill>
          </w14:textFill>
        </w:rPr>
        <w:t xml:space="preserve">  №8.</w:t>
      </w:r>
    </w:p>
    <w:p w14:paraId="296CD3BA">
      <w:pPr>
        <w:pStyle w:val="17"/>
        <w:numPr>
          <w:ilvl w:val="0"/>
          <w:numId w:val="1"/>
        </w:numPr>
        <w:tabs>
          <w:tab w:val="left" w:pos="660"/>
          <w:tab w:val="clear" w:pos="0"/>
        </w:tabs>
        <w:spacing w:after="283"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Рішення набирає чинності з дня доведення його до відома заявника</w:t>
      </w:r>
      <w:bookmarkStart w:id="4" w:name="_heading=h.8bq3po7inmi1" w:colFirst="0" w:colLast="0"/>
      <w:bookmarkEnd w:id="4"/>
      <w:r>
        <w:rPr>
          <w:rFonts w:ascii="Times New Roman" w:hAnsi="Times New Roman" w:cs="Times New Roman"/>
          <w:sz w:val="28"/>
          <w:szCs w:val="28"/>
          <w:lang w:val="uk-UA"/>
        </w:rPr>
        <w:t xml:space="preserve"> шляхом надсилання на адресу електронної пошти зазначеної при подачі заяви та </w:t>
      </w:r>
      <w:r>
        <w:rPr>
          <w:rFonts w:ascii="Times New Roman" w:hAnsi="Times New Roman"/>
          <w:sz w:val="28"/>
          <w:szCs w:val="28"/>
          <w:lang w:val="uk-UA"/>
        </w:rPr>
        <w:t>засобами Порталу Дія</w:t>
      </w:r>
      <w:r>
        <w:rPr>
          <w:rFonts w:ascii="Times New Roman" w:hAnsi="Times New Roman" w:cs="Times New Roman"/>
          <w:sz w:val="28"/>
          <w:szCs w:val="28"/>
          <w:lang w:val="uk-UA"/>
        </w:rPr>
        <w:t>.</w:t>
      </w:r>
    </w:p>
    <w:p w14:paraId="6C41981D">
      <w:pPr>
        <w:pStyle w:val="17"/>
        <w:numPr>
          <w:ilvl w:val="0"/>
          <w:numId w:val="1"/>
        </w:numPr>
        <w:tabs>
          <w:tab w:val="left" w:pos="660"/>
          <w:tab w:val="clear" w:pos="0"/>
        </w:tabs>
        <w:spacing w:after="283"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Членам комісії, відповідальним за розгляд заяви забезпечити невідкладне внесення до Реєстру пошкодженого та знищеного майна відомості про це рішення та його скан-копії.</w:t>
      </w:r>
      <w:bookmarkStart w:id="5" w:name="_heading=h.q78t2kdgg4ca" w:colFirst="0" w:colLast="0"/>
      <w:bookmarkEnd w:id="5"/>
    </w:p>
    <w:p w14:paraId="4E4D2A24">
      <w:pPr>
        <w:pStyle w:val="17"/>
        <w:numPr>
          <w:ilvl w:val="0"/>
          <w:numId w:val="1"/>
        </w:numPr>
        <w:tabs>
          <w:tab w:val="left" w:pos="660"/>
          <w:tab w:val="clear" w:pos="0"/>
        </w:tabs>
        <w:spacing w:after="283" w:line="240" w:lineRule="auto"/>
        <w:ind w:left="0" w:firstLine="0"/>
        <w:jc w:val="both"/>
        <w:rPr>
          <w:rFonts w:ascii="Times New Roman" w:hAnsi="Times New Roman" w:eastAsia="Times New Roman" w:cs="Times New Roman"/>
          <w:sz w:val="28"/>
          <w:szCs w:val="28"/>
          <w:lang w:val="uk-UA" w:eastAsia="ru-RU"/>
        </w:rPr>
      </w:pPr>
      <w:r>
        <w:rPr>
          <w:rFonts w:ascii="Times New Roman" w:hAnsi="Times New Roman" w:cs="Times New Roman"/>
          <w:sz w:val="28"/>
          <w:szCs w:val="28"/>
          <w:lang w:val="uk-UA"/>
        </w:rPr>
        <w:t>Рішення може бути оскаржено в судовому порядку протягом шести місяців з дня доведення цього рішення до відома особи до Київського окружного адміністративного суду, що знаходиться за адресою м. Київ, бул. Лесі Українки, 26а.</w:t>
      </w:r>
      <w:bookmarkStart w:id="6" w:name="_heading=h.52yq0t1qhjsb" w:colFirst="0" w:colLast="0"/>
      <w:bookmarkEnd w:id="6"/>
    </w:p>
    <w:p w14:paraId="49EA931F">
      <w:pPr>
        <w:pStyle w:val="17"/>
        <w:numPr>
          <w:ilvl w:val="0"/>
          <w:numId w:val="1"/>
        </w:numPr>
        <w:tabs>
          <w:tab w:val="left" w:pos="660"/>
          <w:tab w:val="clear" w:pos="0"/>
        </w:tabs>
        <w:spacing w:after="283" w:line="240" w:lineRule="auto"/>
        <w:ind w:left="0" w:firstLine="0"/>
        <w:jc w:val="both"/>
        <w:rPr>
          <w:rFonts w:ascii="Times New Roman" w:hAnsi="Times New Roman" w:eastAsia="Times New Roman" w:cs="Times New Roman"/>
          <w:sz w:val="28"/>
          <w:szCs w:val="28"/>
          <w:lang w:val="uk-UA" w:eastAsia="ru-RU"/>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bookmarkEnd w:id="0"/>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3"/>
        <w:gridCol w:w="6632"/>
      </w:tblGrid>
      <w:tr w14:paraId="27C7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3223" w:type="dxa"/>
            <w:vAlign w:val="center"/>
          </w:tcPr>
          <w:p w14:paraId="2EA3A677">
            <w:pPr>
              <w:spacing w:after="0" w:line="240" w:lineRule="auto"/>
              <w:jc w:val="both"/>
              <w:rPr>
                <w:rFonts w:ascii="Times New Roman" w:hAnsi="Times New Roman" w:eastAsia="Times New Roman" w:cs="Times New Roman"/>
                <w:sz w:val="28"/>
                <w:szCs w:val="20"/>
                <w:lang w:val="uk-UA" w:eastAsia="ru-RU"/>
              </w:rPr>
            </w:pPr>
            <w:r>
              <w:rPr>
                <w:rFonts w:ascii="Times New Roman" w:hAnsi="Times New Roman" w:eastAsia="Times New Roman" w:cs="Times New Roman"/>
                <w:b/>
                <w:sz w:val="28"/>
                <w:szCs w:val="28"/>
                <w:lang w:val="uk-UA" w:eastAsia="ru-RU"/>
              </w:rPr>
              <w:t>В.о. міського голови</w:t>
            </w:r>
          </w:p>
        </w:tc>
        <w:tc>
          <w:tcPr>
            <w:tcW w:w="6632" w:type="dxa"/>
            <w:vAlign w:val="center"/>
          </w:tcPr>
          <w:p w14:paraId="5CB94DA1">
            <w:pPr>
              <w:wordWrap w:val="0"/>
              <w:spacing w:after="0" w:line="240" w:lineRule="auto"/>
              <w:jc w:val="right"/>
              <w:rPr>
                <w:rFonts w:ascii="Times New Roman" w:hAnsi="Times New Roman" w:eastAsia="Times New Roman" w:cs="Times New Roman"/>
                <w:sz w:val="28"/>
                <w:szCs w:val="20"/>
                <w:lang w:val="uk-UA" w:eastAsia="ru-RU"/>
              </w:rPr>
            </w:pPr>
            <w:r>
              <w:rPr>
                <w:rFonts w:ascii="Times New Roman" w:hAnsi="Times New Roman" w:eastAsia="Times New Roman" w:cs="Times New Roman"/>
                <w:b/>
                <w:sz w:val="28"/>
                <w:szCs w:val="28"/>
                <w:lang w:val="uk-UA" w:eastAsia="ru-RU"/>
              </w:rPr>
              <w:t>Віталій МАЗУРЕЦЬ</w:t>
            </w:r>
          </w:p>
        </w:tc>
      </w:tr>
    </w:tbl>
    <w:p w14:paraId="51420A43">
      <w:pPr>
        <w:rPr>
          <w:rFonts w:ascii="Times New Roman" w:hAnsi="Times New Roman"/>
          <w:bCs/>
          <w:caps/>
          <w:szCs w:val="28"/>
        </w:rPr>
      </w:pPr>
      <w:bookmarkStart w:id="7" w:name="_GoBack"/>
      <w:bookmarkEnd w:id="7"/>
    </w:p>
    <w:sectPr>
      <w:pgSz w:w="11906" w:h="16838"/>
      <w:pgMar w:top="503" w:right="567" w:bottom="425" w:left="1418" w:header="709" w:footer="709"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tabs>
          <w:tab w:val="left" w:pos="0"/>
        </w:tabs>
        <w:ind w:left="720" w:hanging="360"/>
      </w:pPr>
      <w:rPr>
        <w:rFonts w:hint="default" w:cs="Times New Roman"/>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0005E"/>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203FC"/>
    <w:rsid w:val="00126104"/>
    <w:rsid w:val="001303D4"/>
    <w:rsid w:val="001460B9"/>
    <w:rsid w:val="00154DB2"/>
    <w:rsid w:val="00167E7E"/>
    <w:rsid w:val="00181D3F"/>
    <w:rsid w:val="00184E14"/>
    <w:rsid w:val="001857DE"/>
    <w:rsid w:val="001C1647"/>
    <w:rsid w:val="001C4ED6"/>
    <w:rsid w:val="001C50A4"/>
    <w:rsid w:val="001D0919"/>
    <w:rsid w:val="001D3CE1"/>
    <w:rsid w:val="001F2552"/>
    <w:rsid w:val="00210DC6"/>
    <w:rsid w:val="00223770"/>
    <w:rsid w:val="00243807"/>
    <w:rsid w:val="002527BA"/>
    <w:rsid w:val="002678D6"/>
    <w:rsid w:val="00277585"/>
    <w:rsid w:val="00283CE1"/>
    <w:rsid w:val="002A1E7E"/>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0C92"/>
    <w:rsid w:val="004D463D"/>
    <w:rsid w:val="004D53CC"/>
    <w:rsid w:val="004E59B3"/>
    <w:rsid w:val="004F67C1"/>
    <w:rsid w:val="00503647"/>
    <w:rsid w:val="005138C6"/>
    <w:rsid w:val="00531C63"/>
    <w:rsid w:val="00535CC3"/>
    <w:rsid w:val="00550F78"/>
    <w:rsid w:val="005532C7"/>
    <w:rsid w:val="00562449"/>
    <w:rsid w:val="00575A7D"/>
    <w:rsid w:val="00591252"/>
    <w:rsid w:val="005965B7"/>
    <w:rsid w:val="00597A68"/>
    <w:rsid w:val="005A3774"/>
    <w:rsid w:val="005B3B54"/>
    <w:rsid w:val="005C65A8"/>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6F3D35"/>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2A20"/>
    <w:rsid w:val="008B48EE"/>
    <w:rsid w:val="008C66A8"/>
    <w:rsid w:val="008D180F"/>
    <w:rsid w:val="008E3A18"/>
    <w:rsid w:val="008E4004"/>
    <w:rsid w:val="008F41F8"/>
    <w:rsid w:val="008F5EBD"/>
    <w:rsid w:val="00900110"/>
    <w:rsid w:val="00906E2A"/>
    <w:rsid w:val="009162B5"/>
    <w:rsid w:val="009228A2"/>
    <w:rsid w:val="00924B17"/>
    <w:rsid w:val="00925D0C"/>
    <w:rsid w:val="00927375"/>
    <w:rsid w:val="009351D0"/>
    <w:rsid w:val="00937823"/>
    <w:rsid w:val="009414FE"/>
    <w:rsid w:val="0096318D"/>
    <w:rsid w:val="009874A5"/>
    <w:rsid w:val="00995440"/>
    <w:rsid w:val="009C6FEE"/>
    <w:rsid w:val="009C70FC"/>
    <w:rsid w:val="009D65AC"/>
    <w:rsid w:val="009E348D"/>
    <w:rsid w:val="009F01E9"/>
    <w:rsid w:val="009F03C9"/>
    <w:rsid w:val="00A0636D"/>
    <w:rsid w:val="00A07612"/>
    <w:rsid w:val="00A67A9E"/>
    <w:rsid w:val="00A7001A"/>
    <w:rsid w:val="00A85962"/>
    <w:rsid w:val="00A868D6"/>
    <w:rsid w:val="00A95892"/>
    <w:rsid w:val="00AA4D1D"/>
    <w:rsid w:val="00AC4838"/>
    <w:rsid w:val="00AD1F08"/>
    <w:rsid w:val="00AE26D5"/>
    <w:rsid w:val="00AE42E4"/>
    <w:rsid w:val="00AE7813"/>
    <w:rsid w:val="00AF77E7"/>
    <w:rsid w:val="00B01806"/>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205A"/>
    <w:rsid w:val="00CA39A3"/>
    <w:rsid w:val="00CA618D"/>
    <w:rsid w:val="00CB0DFB"/>
    <w:rsid w:val="00CC4CC9"/>
    <w:rsid w:val="00CD3540"/>
    <w:rsid w:val="00D21E6F"/>
    <w:rsid w:val="00D270C3"/>
    <w:rsid w:val="00D4476F"/>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766A9"/>
    <w:rsid w:val="00E83030"/>
    <w:rsid w:val="00E95512"/>
    <w:rsid w:val="00E96A3C"/>
    <w:rsid w:val="00EA3797"/>
    <w:rsid w:val="00EB214E"/>
    <w:rsid w:val="00EB23BA"/>
    <w:rsid w:val="00EC07D4"/>
    <w:rsid w:val="00EC3193"/>
    <w:rsid w:val="00ED42EF"/>
    <w:rsid w:val="00ED570E"/>
    <w:rsid w:val="00F029DE"/>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B68BC"/>
    <w:rsid w:val="00FD188E"/>
    <w:rsid w:val="00FD20A3"/>
    <w:rsid w:val="00FD25B4"/>
    <w:rsid w:val="00FD704E"/>
    <w:rsid w:val="00FD775D"/>
    <w:rsid w:val="016E63B6"/>
    <w:rsid w:val="017D58B3"/>
    <w:rsid w:val="02CB7E75"/>
    <w:rsid w:val="03CB2647"/>
    <w:rsid w:val="03E77E6E"/>
    <w:rsid w:val="07E61182"/>
    <w:rsid w:val="0C1939C9"/>
    <w:rsid w:val="0D8C12BF"/>
    <w:rsid w:val="134B7CB5"/>
    <w:rsid w:val="187D3F21"/>
    <w:rsid w:val="18A30B2E"/>
    <w:rsid w:val="18A75415"/>
    <w:rsid w:val="19475772"/>
    <w:rsid w:val="1A582538"/>
    <w:rsid w:val="1A6A218D"/>
    <w:rsid w:val="1E0A753A"/>
    <w:rsid w:val="1E5D1671"/>
    <w:rsid w:val="1E7726E6"/>
    <w:rsid w:val="1EBB540B"/>
    <w:rsid w:val="1EDE08FF"/>
    <w:rsid w:val="1F7C0061"/>
    <w:rsid w:val="1FFF26BD"/>
    <w:rsid w:val="201E3F5A"/>
    <w:rsid w:val="20DC4BC0"/>
    <w:rsid w:val="218B1E6F"/>
    <w:rsid w:val="2308536E"/>
    <w:rsid w:val="235A1336"/>
    <w:rsid w:val="242755E0"/>
    <w:rsid w:val="25AC6A46"/>
    <w:rsid w:val="26940722"/>
    <w:rsid w:val="278E556D"/>
    <w:rsid w:val="332F0BE2"/>
    <w:rsid w:val="354D1DB2"/>
    <w:rsid w:val="364912B8"/>
    <w:rsid w:val="36BC59C9"/>
    <w:rsid w:val="3733791C"/>
    <w:rsid w:val="3847675A"/>
    <w:rsid w:val="38F60D15"/>
    <w:rsid w:val="3A607959"/>
    <w:rsid w:val="3BF21BD8"/>
    <w:rsid w:val="3C620C55"/>
    <w:rsid w:val="3E7F4400"/>
    <w:rsid w:val="443F23C3"/>
    <w:rsid w:val="47495056"/>
    <w:rsid w:val="48D147C6"/>
    <w:rsid w:val="4A4473FF"/>
    <w:rsid w:val="4EFE25A7"/>
    <w:rsid w:val="4F960CB3"/>
    <w:rsid w:val="53DB5E11"/>
    <w:rsid w:val="5421365B"/>
    <w:rsid w:val="54886D3A"/>
    <w:rsid w:val="58C07D08"/>
    <w:rsid w:val="5A5D71D1"/>
    <w:rsid w:val="5AD308E5"/>
    <w:rsid w:val="5BC11016"/>
    <w:rsid w:val="5D057E4B"/>
    <w:rsid w:val="5F8E5854"/>
    <w:rsid w:val="60B41C71"/>
    <w:rsid w:val="617D3BE3"/>
    <w:rsid w:val="64BA1165"/>
    <w:rsid w:val="65F3012E"/>
    <w:rsid w:val="661E592C"/>
    <w:rsid w:val="66251A3A"/>
    <w:rsid w:val="67FC1489"/>
    <w:rsid w:val="684D72DF"/>
    <w:rsid w:val="6ED9046A"/>
    <w:rsid w:val="6F672AE6"/>
    <w:rsid w:val="6FDC379B"/>
    <w:rsid w:val="713E691F"/>
    <w:rsid w:val="71C34FC9"/>
    <w:rsid w:val="7DCA16EC"/>
    <w:rsid w:val="7E3214CE"/>
    <w:rsid w:val="7EE03EAF"/>
    <w:rsid w:val="7F152998"/>
    <w:rsid w:val="7F4056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выноски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о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о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0">
    <w:name w:val="rvps2"/>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uk-UA"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4B18C7-7C1D-4731-9838-105A5F4DC23B}">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2</Pages>
  <Words>2629</Words>
  <Characters>1499</Characters>
  <Lines>12</Lines>
  <Paragraphs>8</Paragraphs>
  <TotalTime>1</TotalTime>
  <ScaleCrop>false</ScaleCrop>
  <LinksUpToDate>false</LinksUpToDate>
  <CharactersWithSpaces>4120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2025-08-11T11:19:00Z</dcterms:created>
  <dc:creator>ZagViddil</dc:creator>
  <cp:lastModifiedBy>Іванна</cp:lastModifiedBy>
  <cp:lastPrinted>2026-05-12T12:33:00Z</cp:lastPrinted>
  <dcterms:modified xsi:type="dcterms:W3CDTF">2026-05-18T06:50:22Z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6C132ECC20C8477ABD654491B49B2FE5_13</vt:lpwstr>
  </property>
</Properties>
</file>