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FBB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0DF86D9D">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 xml:space="preserve">14 травня </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en-US" w:eastAsia="ru-RU"/>
              </w:rPr>
              <w:t>6</w:t>
            </w:r>
            <w:r>
              <w:rPr>
                <w:rFonts w:ascii="Times New Roman" w:hAnsi="Times New Roman" w:eastAsia="Times New Roman" w:cs="Times New Roman"/>
                <w:sz w:val="28"/>
                <w:szCs w:val="28"/>
                <w:lang w:val="uk-UA" w:eastAsia="ru-RU"/>
              </w:rPr>
              <w:t xml:space="preserve"> р.</w:t>
            </w:r>
          </w:p>
        </w:tc>
        <w:tc>
          <w:tcPr>
            <w:tcW w:w="3209" w:type="dxa"/>
          </w:tcPr>
          <w:p w14:paraId="3C8401C3">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0B8984B1">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4/19</w:t>
            </w:r>
          </w:p>
        </w:tc>
      </w:tr>
    </w:tbl>
    <w:p w14:paraId="656ADDD6">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hint="default" w:ascii="Times New Roman" w:hAnsi="Times New Roman" w:cs="Times New Roman"/>
          <w:b/>
          <w:sz w:val="28"/>
          <w:szCs w:val="28"/>
          <w:lang w:val="uk-UA"/>
        </w:rPr>
        <w:t>35</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w:t>
      </w:r>
      <w:r>
        <w:rPr>
          <w:rFonts w:ascii="Times New Roman" w:hAnsi="Times New Roman" w:cs="Times New Roman"/>
          <w:b/>
          <w:sz w:val="28"/>
          <w:szCs w:val="28"/>
          <w:lang w:val="uk-UA"/>
        </w:rPr>
        <w:t xml:space="preserve">, </w:t>
      </w:r>
    </w:p>
    <w:p w14:paraId="2FA08015">
      <w:pPr>
        <w:spacing w:line="240" w:lineRule="auto"/>
        <w:contextualSpacing/>
        <w:rPr>
          <w:rFonts w:hint="default"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1</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24</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04</w:t>
      </w:r>
      <w:r>
        <w:rPr>
          <w:rFonts w:ascii="Times New Roman" w:hAnsi="Times New Roman" w:cs="Times New Roman"/>
          <w:b/>
          <w:sz w:val="28"/>
          <w:szCs w:val="28"/>
          <w:lang w:val="uk-UA"/>
        </w:rPr>
        <w:t>.202</w:t>
      </w:r>
      <w:r>
        <w:rPr>
          <w:rFonts w:hint="default" w:ascii="Times New Roman" w:hAnsi="Times New Roman" w:cs="Times New Roman"/>
          <w:b/>
          <w:sz w:val="28"/>
          <w:szCs w:val="28"/>
          <w:lang w:val="uk-UA"/>
        </w:rPr>
        <w:t>6</w:t>
      </w:r>
      <w:r>
        <w:rPr>
          <w:rFonts w:ascii="Times New Roman" w:hAnsi="Times New Roman" w:cs="Times New Roman"/>
          <w:b/>
          <w:sz w:val="28"/>
          <w:szCs w:val="28"/>
          <w:lang w:val="uk-UA"/>
        </w:rPr>
        <w:t xml:space="preserve"> № </w:t>
      </w:r>
      <w:r>
        <w:rPr>
          <w:rFonts w:hint="default" w:ascii="Times New Roman" w:hAnsi="Times New Roman" w:cs="Times New Roman"/>
          <w:b/>
          <w:sz w:val="28"/>
          <w:szCs w:val="28"/>
          <w:lang w:val="uk-UA"/>
        </w:rPr>
        <w:t>35</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12</w:t>
      </w:r>
      <w:r>
        <w:rPr>
          <w:rFonts w:ascii="Times New Roman" w:hAnsi="Times New Roman" w:cs="Times New Roman" w:eastAsiaTheme="majorEastAsia"/>
          <w:color w:val="000000"/>
          <w:sz w:val="28"/>
          <w:szCs w:val="28"/>
          <w:lang w:val="uk-UA"/>
        </w:rPr>
        <w:t xml:space="preserve"> січня</w:t>
      </w:r>
      <w:r>
        <w:rPr>
          <w:rFonts w:hint="default" w:ascii="Times New Roman" w:hAnsi="Times New Roman" w:cs="Times New Roman" w:eastAsiaTheme="majorEastAsia"/>
          <w:color w:val="000000"/>
          <w:sz w:val="28"/>
          <w:szCs w:val="28"/>
          <w:lang w:val="uk-UA"/>
        </w:rPr>
        <w:t xml:space="preserve"> </w:t>
      </w:r>
      <w:r>
        <w:rPr>
          <w:rFonts w:ascii="Times New Roman" w:hAnsi="Times New Roman" w:cs="Times New Roman" w:eastAsiaTheme="majorEastAsia"/>
          <w:color w:val="000000"/>
          <w:sz w:val="28"/>
          <w:szCs w:val="28"/>
          <w:lang w:val="uk-UA"/>
        </w:rPr>
        <w:t xml:space="preserve"> 202</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року №</w:t>
      </w:r>
      <w:r>
        <w:rPr>
          <w:rFonts w:hint="default" w:ascii="Times New Roman" w:hAnsi="Times New Roman" w:cs="Times New Roman" w:eastAsiaTheme="majorEastAsia"/>
          <w:color w:val="000000"/>
          <w:sz w:val="28"/>
          <w:szCs w:val="28"/>
          <w:lang w:val="uk-UA"/>
        </w:rPr>
        <w:t>60</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w:t>
      </w:r>
      <w:r>
        <w:rPr>
          <w:rFonts w:hint="default" w:ascii="Times New Roman" w:hAnsi="Times New Roman" w:cs="Times New Roman"/>
          <w:sz w:val="28"/>
          <w:szCs w:val="28"/>
          <w:lang w:val="uk-UA"/>
        </w:rPr>
        <w:t>35</w:t>
      </w:r>
      <w:r>
        <w:rPr>
          <w:rFonts w:ascii="Times New Roman" w:hAnsi="Times New Roman" w:cs="Times New Roman"/>
          <w:sz w:val="28"/>
          <w:szCs w:val="28"/>
          <w:lang w:val="uk-UA"/>
        </w:rPr>
        <w:t>/</w:t>
      </w:r>
      <w:r>
        <w:rPr>
          <w:rFonts w:hint="default" w:ascii="Times New Roman" w:hAnsi="Times New Roman" w:cs="Times New Roman"/>
          <w:sz w:val="28"/>
          <w:szCs w:val="28"/>
          <w:lang w:val="uk-UA"/>
        </w:rPr>
        <w:t>1</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988310" cy="130810"/>
                <wp:effectExtent l="0" t="0" r="2540" b="2540"/>
                <wp:docPr id="1" name="Rectangles 1"/>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J9Av4ZfAgAAxAQAAA4AAABkcnMvZTJvRG9jLnhtbK1Uy27bMBC8F+g/&#10;ELw3kh27cYzIgRHDRYGgMZoWPdMUKQngqyRtOf36Dinl0bSHHKoDtatdz+wOd311fdKKHIUPnTUV&#10;nZyVlAjDbd2ZpqLfv20/LCgJkZmaKWtERR9EoNer9++uercUU9taVQtPAGLCsncVbWN0y6IIvBWa&#10;hTPrhEFQWq9ZhOubovasB7pWxbQsPxa99bXzlosQ8HUzBOmI6N8CaKXsuNhYftDCxAHVC8UiWgpt&#10;5wJd5WqlFDzeSRlEJKqi6DTmEySw9+ksVlds2Xjm2o6PJbC3lPCqJ806A9InqA2LjBx89xeU7ri3&#10;wcp4xq0uhkayIuhiUr7S5r5lTuReIHVwT6KH/wfLvxx3nnQ1JoESwzQu/CtEY6ZRIpBJ0qd3YYm0&#10;e7fzoxdgpmZP0uv0RhvkVNHpYnFxPptT8lDRy9m8vCjng77iFAlPCZeLxfkE0nNkTM7LBWxAFs9I&#10;zof4SVhNklFRj1KyrOx4G+KQ+piSiINVXb3tlMqOb/Y3ypMjw11v8zOi/5GmDOlRynxWpkIYJlhi&#10;cmBqBxWCaShhqsFq8Ogzt7GJAeRsmbg3LLQDR4YdKZRBH0mpQZtk7W39AG29HYYuOL7t8PtbFuKO&#10;eUwZ+LGH8Q6HVBZF2dGipLX+17++p3xcPqKU9JhaFPzzwLygRH02GIvLyWwG2Jid2fxiCse/jOxf&#10;RsxB31iIhatHddlM+VE9mtJb/QPruk6sCDHDwT1IMzo3cdgmLDwX63VOw2g7Fm/NveMJPCln7PoQ&#10;rezyJT6rM4qG4c5jMC5i2p6Xfs56/vN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n0C/&#10;hl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w:t>
      </w:r>
      <w:r>
        <w:rPr>
          <w:rFonts w:hint="default" w:ascii="Times New Roman" w:hAnsi="Times New Roman" w:cs="Times New Roman"/>
          <w:sz w:val="28"/>
          <w:szCs w:val="28"/>
          <w:lang w:val="uk-UA"/>
        </w:rPr>
        <w:t xml:space="preserve"> </w:t>
      </w:r>
      <w:r>
        <w:rPr>
          <w:rFonts w:hint="default" w:ascii="Times New Roman" w:hAnsi="Times New Roman"/>
          <w:sz w:val="28"/>
          <w:szCs w:val="28"/>
          <w:lang w:val="uk-UA"/>
        </w:rPr>
        <w:t xml:space="preserve">у сумі </w:t>
      </w:r>
      <w:r>
        <w:rPr>
          <w:sz w:val="28"/>
        </w:rPr>
        <mc:AlternateContent>
          <mc:Choice Requires="wps">
            <w:drawing>
              <wp:inline distT="0" distB="0" distL="114300" distR="114300">
                <wp:extent cx="1512570" cy="76200"/>
                <wp:effectExtent l="0" t="0" r="11430" b="0"/>
                <wp:docPr id="3" name="Rectangles 3"/>
                <wp:cNvGraphicFramePr/>
                <a:graphic xmlns:a="http://schemas.openxmlformats.org/drawingml/2006/main">
                  <a:graphicData uri="http://schemas.microsoft.com/office/word/2010/wordprocessingShape">
                    <wps:wsp>
                      <wps:cNvSpPr/>
                      <wps:spPr>
                        <a:xfrm>
                          <a:off x="2887345" y="9450705"/>
                          <a:ext cx="151257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19.1pt;v-text-anchor:middle;" fillcolor="#FFFFFF [3212]" filled="t" stroked="f" coordsize="21600,21600" o:gfxdata="UEsDBAoAAAAAAIdO4kAAAAAAAAAAAAAAAAAEAAAAZHJzL1BLAwQUAAAACACHTuJAPONp8tAAAAAE&#10;AQAADwAAAGRycy9kb3ducmV2LnhtbE2PwWrDMBBE74X+g9hCb40Up5TgWA60UHpuEnJeWxvbxFoZ&#10;SUncv++2l/YysMww87bazn5UV4ppCGxhuTCgiNvgBu4sHPbvT2tQKSM7HAOThS9KsK3v7yosXbjx&#10;J113uVNSwqlEC33OU6l1anvymBZhIhbvFKLHLGfstIt4k3I/6sKYF+1xYFnocaK3ntrz7uIt6PxB&#10;5/1cHHllnrF5jafDcdLWPj4szQZUpjn/heEHX9ChFqYmXNglNVqQR/Kviles1gWoRkKFAV1X+j98&#10;/Q1QSwMEFAAAAAgAh07iQP6v5ClgAgAAwwQAAA4AAABkcnMvZTJvRG9jLnhtbK1Uy27bMBC8F+g/&#10;ELw3sh0rTozIgRHDRYGgCZIWPdMUKQngqyRtOf36Dinl0bSHHKoDtatdz+wOd315ddSKHIQPnTUV&#10;nZ5MKBGG27ozTUW/f9t+OqckRGZqpqwRFX0UgV6tPn647N1SzGxrVS08AYgJy95VtI3RLYsi8FZo&#10;Fk6sEwZBab1mEa5vitqzHuhaFbPJ5Kzora+dt1yEgK+bIUhHRP8eQCtlx8XG8r0WJg6oXigW0VJo&#10;OxfoKlcrpeDxVsogIlEVRacxnyCBvUtnsbpky8Yz13Z8LIG9p4Q3PWnWGZA+Q21YZGTvu7+gdMe9&#10;DVbGE251MTSSFUEX08kbbR5a5kTuBVIH9yx6+H+w/OvhzpOurugpJYZpXPg9RGOmUSKQ06RP78IS&#10;aQ/uzo9egJmaPUqv0xttkGNFZ+fni9N5ScljRS/m5WQxKQd9xTESjoRpOZ2VC0jPkbE4wzSkePEC&#10;5HyIn4XVJBkV9agkq8oONyEOqU8piTdY1dXbTqns+GZ3rTw5MFz1Nj8j+h9pypAepZZzkBPOMMAS&#10;gwNTO4gQTEMJUw02g0efuY1NDCBny8S9YaEdODLsSKEM+khCDdIka2frR0jr7TBzwfFth9/fsBDv&#10;mMeQgR9rGG9xSGVRlB0tSlrrf/3re8rH3SNKSY+hRcE/98wLStQXg6m4mM7ngI3ZmZeLGRz/OrJ7&#10;HTF7fW0h1hQL73g2U35UT6b0Vv/Atq4TK0LMcHAP0ozOdRyWCfvOxXqd0zDZjsUb8+B4Ak/KGbve&#10;Ryu7fIkv6oyiYbbzGIx7mJbntZ+zXv57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ONp8tAA&#10;AAAEAQAADwAAAAAAAAABACAAAAAiAAAAZHJzL2Rvd25yZXYueG1sUEsBAhQAFAAAAAgAh07iQP6v&#10;5ClgAgAAwwQAAA4AAAAAAAAAAQAgAAAAHwEAAGRycy9lMm9Eb2MueG1sUEsFBgAAAAAGAAYAWQEA&#10;APEFA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w:t>
      </w:r>
      <w:r>
        <w:rPr>
          <w:rFonts w:ascii="Times New Roman" w:hAnsi="Times New Roman" w:cs="Times New Roman"/>
          <w:sz w:val="28"/>
          <w:szCs w:val="28"/>
          <w:lang w:val="uk-UA"/>
        </w:rPr>
        <w:t xml:space="preserve"> 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№ЗВ-06.12.2025-280435</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1</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24</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04</w:t>
      </w:r>
      <w:r>
        <w:rPr>
          <w:rFonts w:ascii="Times New Roman" w:hAnsi="Times New Roman" w:cs="Times New Roman"/>
          <w:color w:val="000000" w:themeColor="text1"/>
          <w:sz w:val="28"/>
          <w:szCs w:val="28"/>
          <w:lang w:val="uk-UA"/>
          <w14:textFill>
            <w14:solidFill>
              <w14:schemeClr w14:val="tx1"/>
            </w14:solidFill>
          </w14:textFill>
        </w:rPr>
        <w:t>.202</w:t>
      </w:r>
      <w:r>
        <w:rPr>
          <w:rFonts w:hint="default" w:ascii="Times New Roman" w:hAnsi="Times New Roman" w:cs="Times New Roman"/>
          <w:color w:val="000000" w:themeColor="text1"/>
          <w:sz w:val="28"/>
          <w:szCs w:val="28"/>
          <w:lang w:val="uk-UA"/>
          <w14:textFill>
            <w14:solidFill>
              <w14:schemeClr w14:val="tx1"/>
            </w14:solidFill>
          </w14:textFill>
        </w:rPr>
        <w:t>6</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s="Times New Roman"/>
          <w:color w:val="000000" w:themeColor="text1"/>
          <w:sz w:val="28"/>
          <w:szCs w:val="28"/>
          <w:lang w:val="uk-UA"/>
          <w14:textFill>
            <w14:solidFill>
              <w14:schemeClr w14:val="tx1"/>
            </w14:solidFill>
          </w14:textFill>
        </w:rPr>
        <w:t>35</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3"/>
        <w:gridCol w:w="6632"/>
      </w:tblGrid>
      <w:tr w14:paraId="74F5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3223" w:type="dxa"/>
            <w:vAlign w:val="center"/>
          </w:tcPr>
          <w:p w14:paraId="6C2F1BA9">
            <w:pPr>
              <w:spacing w:after="0" w:line="240" w:lineRule="auto"/>
              <w:jc w:val="both"/>
              <w:rPr>
                <w:rFonts w:ascii="Times New Roman" w:hAnsi="Times New Roman" w:eastAsia="Times New Roman" w:cs="Times New Roman"/>
                <w:sz w:val="28"/>
                <w:szCs w:val="20"/>
                <w:vertAlign w:val="baseline"/>
                <w:lang w:val="uk-UA" w:eastAsia="ru-RU"/>
              </w:rPr>
            </w:pPr>
            <w:r>
              <w:rPr>
                <w:rFonts w:ascii="Times New Roman" w:hAnsi="Times New Roman" w:eastAsia="Times New Roman" w:cs="Times New Roman"/>
                <w:b/>
                <w:sz w:val="28"/>
                <w:szCs w:val="28"/>
                <w:lang w:val="uk-UA" w:eastAsia="ru-RU"/>
              </w:rPr>
              <w:t>В</w:t>
            </w:r>
            <w:r>
              <w:rPr>
                <w:rFonts w:hint="default" w:ascii="Times New Roman" w:hAnsi="Times New Roman" w:eastAsia="Times New Roman" w:cs="Times New Roman"/>
                <w:b/>
                <w:sz w:val="28"/>
                <w:szCs w:val="28"/>
                <w:lang w:val="uk-UA" w:eastAsia="ru-RU"/>
              </w:rPr>
              <w:t>.о. м</w:t>
            </w:r>
            <w:r>
              <w:rPr>
                <w:rFonts w:ascii="Times New Roman" w:hAnsi="Times New Roman" w:eastAsia="Times New Roman" w:cs="Times New Roman"/>
                <w:b/>
                <w:sz w:val="28"/>
                <w:szCs w:val="28"/>
                <w:lang w:val="uk-UA" w:eastAsia="ru-RU"/>
              </w:rPr>
              <w:t>іського голови</w:t>
            </w:r>
          </w:p>
        </w:tc>
        <w:tc>
          <w:tcPr>
            <w:tcW w:w="6632" w:type="dxa"/>
            <w:vAlign w:val="center"/>
          </w:tcPr>
          <w:p w14:paraId="7B50C2A3">
            <w:pPr>
              <w:wordWrap w:val="0"/>
              <w:spacing w:after="0" w:line="240" w:lineRule="auto"/>
              <w:jc w:val="right"/>
              <w:rPr>
                <w:rFonts w:hint="default" w:ascii="Times New Roman" w:hAnsi="Times New Roman" w:eastAsia="Times New Roman" w:cs="Times New Roman"/>
                <w:sz w:val="28"/>
                <w:szCs w:val="20"/>
                <w:vertAlign w:val="baseline"/>
                <w:lang w:val="uk-UA" w:eastAsia="ru-RU"/>
              </w:rPr>
            </w:pPr>
            <w:r>
              <w:rPr>
                <w:rFonts w:ascii="Times New Roman" w:hAnsi="Times New Roman" w:eastAsia="Times New Roman" w:cs="Times New Roman"/>
                <w:b/>
                <w:sz w:val="28"/>
                <w:szCs w:val="28"/>
                <w:lang w:val="uk-UA" w:eastAsia="ru-RU"/>
              </w:rPr>
              <w:t>Віталій</w:t>
            </w:r>
            <w:r>
              <w:rPr>
                <w:rFonts w:hint="default" w:ascii="Times New Roman" w:hAnsi="Times New Roman" w:eastAsia="Times New Roman" w:cs="Times New Roman"/>
                <w:b/>
                <w:sz w:val="28"/>
                <w:szCs w:val="28"/>
                <w:lang w:val="uk-UA" w:eastAsia="ru-RU"/>
              </w:rPr>
              <w:t xml:space="preserve"> МАЗУРЕЦЬ</w:t>
            </w:r>
          </w:p>
        </w:tc>
      </w:tr>
    </w:tbl>
    <w:p w14:paraId="000B887C">
      <w:pPr>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4200461"/>
    <w:rsid w:val="0537062A"/>
    <w:rsid w:val="07E61182"/>
    <w:rsid w:val="09F955E6"/>
    <w:rsid w:val="0A0F0CDB"/>
    <w:rsid w:val="0D8C12BF"/>
    <w:rsid w:val="13BF5D24"/>
    <w:rsid w:val="13E86DB5"/>
    <w:rsid w:val="17181E6D"/>
    <w:rsid w:val="187D3F21"/>
    <w:rsid w:val="1A032C5B"/>
    <w:rsid w:val="1A6A218D"/>
    <w:rsid w:val="1B3C0D56"/>
    <w:rsid w:val="1E0A753A"/>
    <w:rsid w:val="1E5D1671"/>
    <w:rsid w:val="1EBB540B"/>
    <w:rsid w:val="1F7C0061"/>
    <w:rsid w:val="201E3F5A"/>
    <w:rsid w:val="218B1E6F"/>
    <w:rsid w:val="21D222CF"/>
    <w:rsid w:val="235A1336"/>
    <w:rsid w:val="23604207"/>
    <w:rsid w:val="24D055DB"/>
    <w:rsid w:val="267C5CFF"/>
    <w:rsid w:val="26940722"/>
    <w:rsid w:val="28C96C81"/>
    <w:rsid w:val="2B8125C8"/>
    <w:rsid w:val="2B8632EB"/>
    <w:rsid w:val="332F0BE2"/>
    <w:rsid w:val="35E404D5"/>
    <w:rsid w:val="364912B8"/>
    <w:rsid w:val="3733791C"/>
    <w:rsid w:val="3BF21BD8"/>
    <w:rsid w:val="3C5A3E59"/>
    <w:rsid w:val="3FA35BCA"/>
    <w:rsid w:val="466A0444"/>
    <w:rsid w:val="47495056"/>
    <w:rsid w:val="4A4473FF"/>
    <w:rsid w:val="4B803C2B"/>
    <w:rsid w:val="4C0C3D62"/>
    <w:rsid w:val="4EFE25A7"/>
    <w:rsid w:val="4F960CB3"/>
    <w:rsid w:val="53DB5E11"/>
    <w:rsid w:val="5421365B"/>
    <w:rsid w:val="54886D3A"/>
    <w:rsid w:val="58C07D08"/>
    <w:rsid w:val="5A5D71D1"/>
    <w:rsid w:val="5AD308E5"/>
    <w:rsid w:val="5BC11016"/>
    <w:rsid w:val="5E7D241D"/>
    <w:rsid w:val="5F8E5854"/>
    <w:rsid w:val="617D3BE3"/>
    <w:rsid w:val="64450AC6"/>
    <w:rsid w:val="64BA1165"/>
    <w:rsid w:val="65F3012E"/>
    <w:rsid w:val="661E592C"/>
    <w:rsid w:val="665727EA"/>
    <w:rsid w:val="66DD3ED2"/>
    <w:rsid w:val="67246844"/>
    <w:rsid w:val="67FC1489"/>
    <w:rsid w:val="6ED9046A"/>
    <w:rsid w:val="6F672AE6"/>
    <w:rsid w:val="6FDC379B"/>
    <w:rsid w:val="71C34FC9"/>
    <w:rsid w:val="78335CED"/>
    <w:rsid w:val="788E5A74"/>
    <w:rsid w:val="7D9A067D"/>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2026-05-18T06:51:40Z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7472450E51D443BD9DACEE0709933B4B_13</vt:lpwstr>
  </property>
</Properties>
</file>