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4F59" w14:textId="77777777" w:rsidR="00FB010B" w:rsidRPr="00340D17" w:rsidRDefault="00FB010B" w:rsidP="003B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D32051D" w14:textId="1F52C768" w:rsidR="0072605A" w:rsidRPr="00340D17" w:rsidRDefault="008D5520" w:rsidP="007260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8B0CE" wp14:editId="41859059">
                <wp:simplePos x="0" y="0"/>
                <wp:positionH relativeFrom="column">
                  <wp:posOffset>4719319</wp:posOffset>
                </wp:positionH>
                <wp:positionV relativeFrom="paragraph">
                  <wp:posOffset>154940</wp:posOffset>
                </wp:positionV>
                <wp:extent cx="15716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7CAF0" w14:textId="77777777" w:rsidR="008D5520" w:rsidRDefault="008D5520" w:rsidP="008D5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1921294A" w14:textId="4209248E" w:rsidR="008D5520" w:rsidRPr="008D5520" w:rsidRDefault="008D5520" w:rsidP="008D5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18</w:t>
                            </w:r>
                          </w:p>
                          <w:p w14:paraId="2839B607" w14:textId="77777777" w:rsidR="008D5520" w:rsidRDefault="008D5520" w:rsidP="008D55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01.06.2026р. </w:t>
                            </w:r>
                          </w:p>
                          <w:p w14:paraId="4F6BB2E7" w14:textId="77777777" w:rsidR="008D5520" w:rsidRDefault="008D5520" w:rsidP="008D5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B8B0CE" id="Прямоугольник 1" o:spid="_x0000_s1026" style="position:absolute;left:0;text-align:left;margin-left:371.6pt;margin-top:12.2pt;width:12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" fillcolor="white [3201]" strokecolor="black [3200]" strokeweight="2pt">
                <v:textbox>
                  <w:txbxContent>
                    <w:p w14:paraId="2DA7CAF0" w14:textId="77777777" w:rsidR="008D5520" w:rsidRDefault="008D5520" w:rsidP="008D5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1921294A" w14:textId="4209248E" w:rsidR="008D5520" w:rsidRPr="008D5520" w:rsidRDefault="008D5520" w:rsidP="008D5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18</w:t>
                      </w:r>
                    </w:p>
                    <w:p w14:paraId="2839B607" w14:textId="77777777" w:rsidR="008D5520" w:rsidRDefault="008D5520" w:rsidP="008D55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01.06.2026р. </w:t>
                      </w:r>
                    </w:p>
                    <w:p w14:paraId="4F6BB2E7" w14:textId="77777777" w:rsidR="008D5520" w:rsidRDefault="008D5520" w:rsidP="008D55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340D1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A167809" wp14:editId="1B079EC1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0612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3324C6E4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14:paraId="24EEF751" w14:textId="77777777" w:rsidR="0072605A" w:rsidRPr="00340D17" w:rsidRDefault="00466A02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E61202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320D06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 w:rsidRPr="00340D17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14:paraId="7E9293C5" w14:textId="77777777"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BF95B" w14:textId="77777777" w:rsidR="0072605A" w:rsidRPr="00340D17" w:rsidRDefault="00E61202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>____/____</w:t>
      </w:r>
    </w:p>
    <w:p w14:paraId="0FD9FD97" w14:textId="77777777" w:rsidR="00B57363" w:rsidRPr="00340D17" w:rsidRDefault="00B57363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E2420D" w14:textId="77777777" w:rsidR="0072605A" w:rsidRPr="00340D17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червня </w:t>
      </w:r>
      <w:r w:rsidR="00DD2700" w:rsidRPr="00340D1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576B5" w:rsidRPr="00340D1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E5E4D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1B507E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66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14:paraId="5B0CCF67" w14:textId="77777777" w:rsidR="0072605A" w:rsidRPr="00340D17" w:rsidRDefault="0072605A" w:rsidP="007260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57D84BA" w14:textId="4F6213F0" w:rsidR="00466A02" w:rsidRPr="00AE2F0F" w:rsidRDefault="00466A02" w:rsidP="00466A02">
      <w:pPr>
        <w:pStyle w:val="a6"/>
        <w:rPr>
          <w:rStyle w:val="a8"/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</w:pP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Про надання дозволу </w:t>
      </w:r>
      <w:r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>Комунальному підприємству</w:t>
      </w:r>
      <w:r w:rsidRPr="00466A02"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 «Транспортне підприємство» Боярської міської ради на отримання кредиту у формі </w:t>
      </w:r>
      <w:r>
        <w:rPr>
          <w:rStyle w:val="a8"/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val="uk-UA" w:eastAsia="ru-RU"/>
        </w:rPr>
        <w:t xml:space="preserve">невідновлюваної кредитної лінії, </w:t>
      </w:r>
      <w:r w:rsidRPr="00C85786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 метою </w:t>
      </w:r>
      <w:r w:rsidR="00AE2F0F" w:rsidRPr="00C85786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придбання автобус</w:t>
      </w:r>
      <w:r w:rsidR="00C85786">
        <w:rPr>
          <w:rStyle w:val="a8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</w:t>
      </w:r>
    </w:p>
    <w:p w14:paraId="0B59930A" w14:textId="77777777" w:rsidR="00466A02" w:rsidRDefault="00466A02" w:rsidP="00466A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6A9458" w14:textId="23586978" w:rsidR="00466A02" w:rsidRDefault="00466A02" w:rsidP="00466A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Бюджетним кодексом України, Цивільним кодексом України, Законами України «Про місцеве самоврядування в Україні», «Про публічні  закупівлі», </w:t>
      </w:r>
      <w:r w:rsidRPr="00466A02"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розглянувши подання </w:t>
      </w:r>
      <w:r>
        <w:rPr>
          <w:rFonts w:ascii="Times New Roman" w:hAnsi="Times New Roman" w:cs="Times New Roman"/>
          <w:color w:val="00000A"/>
          <w:sz w:val="28"/>
          <w:szCs w:val="28"/>
          <w:lang w:val="uk-UA" w:eastAsia="ru-RU"/>
        </w:rPr>
        <w:t>Комунального підприємства</w:t>
      </w:r>
      <w:r w:rsidRPr="00466A02">
        <w:rPr>
          <w:rFonts w:ascii="Times New Roman" w:hAnsi="Times New Roman" w:cs="Times New Roman"/>
          <w:color w:val="00000A"/>
          <w:sz w:val="28"/>
          <w:szCs w:val="28"/>
          <w:lang w:val="uk-UA" w:eastAsia="ru-RU"/>
        </w:rPr>
        <w:t xml:space="preserve"> 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>«Транспортне підприємство» Боярської міської ради</w:t>
      </w:r>
      <w:r w:rsidRPr="00466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6A02"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 xml:space="preserve">про надання дозволу на отримання кредиту з </w:t>
      </w:r>
      <w:r w:rsidRPr="00466A02">
        <w:rPr>
          <w:rFonts w:ascii="Times New Roman" w:hAnsi="Times New Roman" w:cs="Times New Roman"/>
          <w:sz w:val="28"/>
          <w:szCs w:val="28"/>
          <w:lang w:val="uk-UA"/>
        </w:rPr>
        <w:t>метою купівлі автобусу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(від 17.04.2026 року № 02-09/3589/0-26), </w:t>
      </w:r>
      <w:r w:rsidRPr="00466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омунальної власності (Протокол від </w:t>
      </w:r>
      <w:r w:rsidR="00C8578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______ 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року № ________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), </w:t>
      </w:r>
      <w:r w:rsidR="00C8578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-</w:t>
      </w:r>
    </w:p>
    <w:p w14:paraId="41C99FCD" w14:textId="77777777" w:rsidR="00466A02" w:rsidRDefault="00466A02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14:paraId="6F045F46" w14:textId="77777777" w:rsidR="00B321C7" w:rsidRPr="00466A02" w:rsidRDefault="00B321C7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14:paraId="15C7FE89" w14:textId="77777777" w:rsidR="00466A02" w:rsidRDefault="00B321C7" w:rsidP="00466A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14:paraId="347C9C38" w14:textId="77777777" w:rsidR="00466A02" w:rsidRDefault="00466A02" w:rsidP="00466A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2B81F101" w14:textId="77777777" w:rsidR="00466A02" w:rsidRPr="00466A02" w:rsidRDefault="00466A02" w:rsidP="00466A0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466A0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Надати дозвіл </w:t>
      </w:r>
      <w:r>
        <w:rPr>
          <w:rFonts w:ascii="Times New Roman" w:eastAsia="Calibri" w:hAnsi="Times New Roman" w:cs="Calibri"/>
          <w:sz w:val="28"/>
          <w:szCs w:val="28"/>
          <w:lang w:val="uk-UA" w:eastAsia="ru-RU"/>
        </w:rPr>
        <w:t>Комунальному підприємству</w:t>
      </w:r>
      <w:r w:rsidRPr="00466A02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 «Транспортне підприємство» Боярської міської ради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(код за ЄДРПОУ 44366438), скорочене найменування – </w:t>
      </w:r>
      <w:bookmarkStart w:id="1" w:name="_Hlk219206587"/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К</w:t>
      </w:r>
      <w:bookmarkEnd w:id="1"/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 «</w:t>
      </w:r>
      <w:r w:rsidRPr="00466A02">
        <w:rPr>
          <w:rFonts w:ascii="Times New Roman" w:eastAsia="Calibri" w:hAnsi="Times New Roman" w:cs="Calibri"/>
          <w:sz w:val="28"/>
          <w:szCs w:val="28"/>
          <w:lang w:val="uk-UA" w:eastAsia="ru-RU"/>
        </w:rPr>
        <w:t>Транспортне підприємство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»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(далі – </w:t>
      </w:r>
      <w:r w:rsidRPr="00466A02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Підприємство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) на отримання кредиту в АТ «Укрексімбанк» (ідентифікаційний код 00032112) для придбання автобусу шляхом укладення кредитного договору про відкриття невідновлюваної кредитної лінії (в рамках державної програми «Доступні кредити 5-7-9%»), з наступними істотними умовами:</w:t>
      </w:r>
    </w:p>
    <w:p w14:paraId="330772FB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розмір </w:t>
      </w:r>
      <w:r w:rsidR="00AE2F0F"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кредитування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фінансування – не більше 4 000 000,00 грн. (Чотири мільйони гривень); </w:t>
      </w:r>
    </w:p>
    <w:p w14:paraId="3FD2C2D4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строк</w:t>
      </w:r>
      <w:r w:rsidR="00AE2F0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="00AE2F0F"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кредитування</w:t>
      </w:r>
      <w:r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– до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48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місяців від дати підписання кредитного договору;</w:t>
      </w:r>
    </w:p>
    <w:p w14:paraId="138908F9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>компенсаційна відсоткова ставка - 7% річних;</w:t>
      </w:r>
    </w:p>
    <w:p w14:paraId="0B29F6A7" w14:textId="4E824C4D" w:rsidR="00466A02" w:rsidRPr="00C85786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t>базова відсоткова ставка – змінювана, визначається 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січня 2020 р. № 28 (зі змінами));</w:t>
      </w:r>
      <w:r w:rsidR="00AE2F0F" w:rsidRPr="00AE2F0F">
        <w:rPr>
          <w:rFonts w:ascii="Arial" w:hAnsi="Arial" w:cs="Arial"/>
          <w:color w:val="111111"/>
          <w:sz w:val="27"/>
          <w:szCs w:val="27"/>
          <w:shd w:val="clear" w:color="auto" w:fill="FFFFFF"/>
          <w:lang w:val="uk-UA"/>
        </w:rPr>
        <w:t xml:space="preserve"> </w:t>
      </w:r>
      <w:r w:rsidR="00AE2F0F" w:rsidRPr="00C85786">
        <w:rPr>
          <w:rFonts w:ascii="Times New Roman" w:hAnsi="Times New Roman" w:cs="Times New Roman"/>
          <w:sz w:val="27"/>
          <w:szCs w:val="27"/>
          <w:shd w:val="clear" w:color="auto" w:fill="FFFFFF"/>
        </w:rPr>
        <w:t>UIRD</w:t>
      </w:r>
      <w:r w:rsidR="00AE2F0F" w:rsidRPr="00C8578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(3</w:t>
      </w:r>
      <w:r w:rsidR="00AE2F0F" w:rsidRPr="00C85786">
        <w:rPr>
          <w:rFonts w:ascii="Times New Roman" w:hAnsi="Times New Roman" w:cs="Times New Roman"/>
          <w:sz w:val="27"/>
          <w:szCs w:val="27"/>
          <w:shd w:val="clear" w:color="auto" w:fill="FFFFFF"/>
        </w:rPr>
        <w:t>m</w:t>
      </w:r>
      <w:r w:rsidR="00AE2F0F" w:rsidRPr="00C85786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)+7п.п., але не менше 7,0% річних та не більше 23,0% річних;</w:t>
      </w:r>
    </w:p>
    <w:p w14:paraId="63E80F00" w14:textId="77777777" w:rsidR="00466A02" w:rsidRPr="00466A02" w:rsidRDefault="00466A02" w:rsidP="00466A02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Calibri"/>
          <w:kern w:val="2"/>
          <w:sz w:val="28"/>
          <w:szCs w:val="28"/>
          <w:shd w:val="clear" w:color="auto" w:fill="FFFFFF"/>
          <w:lang w:val="uk-UA"/>
          <w14:ligatures w14:val="standardContextual"/>
        </w:rPr>
        <w:lastRenderedPageBreak/>
        <w:t>комісійна винагорода за надання/обслуговування фінансування у розмірі не більше 0,75% від ліміту кредитної лінії</w:t>
      </w:r>
      <w:r w:rsidRPr="00466A02">
        <w:rPr>
          <w:rFonts w:ascii="Times New Roman" w:eastAsia="Times New Roman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; </w:t>
      </w:r>
    </w:p>
    <w:p w14:paraId="589464E4" w14:textId="77777777" w:rsidR="00922B2B" w:rsidRDefault="00466A02" w:rsidP="00922B2B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розмір авансового платежу – не менше 30 % від вартості автобусу;</w:t>
      </w:r>
    </w:p>
    <w:p w14:paraId="4FEF5C43" w14:textId="77777777" w:rsidR="00466A02" w:rsidRPr="00922B2B" w:rsidRDefault="00466A02" w:rsidP="00922B2B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 w:rsidRPr="00922B2B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суми і строки платежів визначаються умовами кредитного договору.</w:t>
      </w:r>
    </w:p>
    <w:p w14:paraId="2CB36396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2. Дозволити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Підприємству у</w:t>
      </w:r>
      <w:r w:rsidRPr="00466A02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ru-RU"/>
          <w14:ligatures w14:val="standardContextual"/>
        </w:rPr>
        <w:t xml:space="preserve">класти кредитний договір з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АТ «Укрексімбанк»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на умовах, визначених згідно з пунктом 1 цього рішення.</w:t>
      </w:r>
    </w:p>
    <w:p w14:paraId="790044E2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Уповноважити директора </w:t>
      </w:r>
      <w:proofErr w:type="spellStart"/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Саламатіна</w:t>
      </w:r>
      <w:proofErr w:type="spellEnd"/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Р.А., або особу, що тимчасово виконує його повноваження (у разі відсутності останнього з поважних причин):</w:t>
      </w:r>
    </w:p>
    <w:p w14:paraId="1A5F98AD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3.1.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У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класти кредитний договір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з АТ «Укрексімбанк» 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 xml:space="preserve">на умовах, визначених згідно з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пунктом 1 цього рішення, інші правочини, необхідні для проведення кредитної операції з АТ «Укрексімбанк» (в тому числі, але не виключно додаткові угоди/ договори про внесення змін та доповнень до кредитного договору, договір про розірвання кредитного договору, заяви, довідки, клопотання та інші необхідні документи), з можливістю самостійного визначення інших умов зазначених кредитного договору та додаткових угод/ додаткових договорів та доповнень до кредитного договору, інших правочинів, що укладатимуться з АТ «Укрексімбанк» на власний розсуд</w:t>
      </w:r>
      <w:r w:rsidRPr="00466A0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6070E103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3.2.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Виконувати усі дії та вчиняти всі правочини, необхідні для реалізації цього рішення (у тому числі підписувати кредитні договори, додаткові угоди/ договори про внесення змін та доповнень до кредитних договорів, договори про розірвання кредитних договорів, графіки погашення та інші документи тощо).</w:t>
      </w:r>
    </w:p>
    <w:p w14:paraId="65752AD2" w14:textId="77777777" w:rsidR="00466A02" w:rsidRDefault="00466A02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4. </w:t>
      </w:r>
      <w:r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Підприємству забезпечити укладення кредитного договору з АТ «Укрексімбанк» на умовах, визначених цим рішенням.</w:t>
      </w:r>
    </w:p>
    <w:p w14:paraId="5AF8A85B" w14:textId="77777777" w:rsidR="00466A02" w:rsidRDefault="00922B2B" w:rsidP="00466A02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>5.</w:t>
      </w:r>
      <w:r w:rsidR="00466A02">
        <w:rPr>
          <w:rFonts w:ascii="Times New Roman" w:eastAsia="Calibri" w:hAnsi="Times New Roman" w:cs="Calibri"/>
          <w:kern w:val="2"/>
          <w:sz w:val="28"/>
          <w:szCs w:val="28"/>
          <w:lang w:val="uk-UA"/>
          <w14:ligatures w14:val="standardContextual"/>
        </w:rPr>
        <w:t xml:space="preserve"> </w:t>
      </w:r>
      <w:r w:rsidR="00466A02"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Внески у статутний капітал Підприємства</w:t>
      </w:r>
      <w:r w:rsidR="00466A02" w:rsidRPr="00466A02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</w:t>
      </w:r>
      <w:r w:rsidR="00466A02" w:rsidRPr="00466A02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здійснювати шляхом перерахування коштів на банківський рахунок Підприємства без включення до мережі одержувачів бюджетних коштів.</w:t>
      </w:r>
    </w:p>
    <w:p w14:paraId="72E57EFA" w14:textId="77777777" w:rsidR="00C85786" w:rsidRPr="004E5D99" w:rsidRDefault="00466A02" w:rsidP="00C8578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6. </w:t>
      </w:r>
      <w:r w:rsidR="00C85786" w:rsidRPr="00303F7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</w:t>
      </w:r>
      <w:r w:rsidR="00C85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786" w:rsidRPr="00340D17">
        <w:rPr>
          <w:rFonts w:ascii="Times New Roman" w:hAnsi="Times New Roman" w:cs="Times New Roman"/>
          <w:sz w:val="28"/>
          <w:szCs w:val="28"/>
          <w:lang w:val="uk-UA"/>
        </w:rPr>
        <w:t>та заступника відповідно до розподілу функціональних обов’язків.</w:t>
      </w:r>
    </w:p>
    <w:p w14:paraId="69452365" w14:textId="77777777" w:rsidR="00C85786" w:rsidRDefault="00C85786" w:rsidP="00C8578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3FE643" w14:textId="1C6BCD29" w:rsidR="003B2648" w:rsidRDefault="003B2648" w:rsidP="00C85786">
      <w:pPr>
        <w:tabs>
          <w:tab w:val="left" w:pos="99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717EFD" w14:textId="77777777" w:rsidR="00466A02" w:rsidRDefault="00466A02" w:rsidP="00466A0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1321AA45" w14:textId="77777777" w:rsidR="009F26D1" w:rsidRPr="00340D17" w:rsidRDefault="009F26D1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Міський голова                                                                      </w:t>
      </w:r>
      <w:r w:rsidR="00466A0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</w:t>
      </w: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Олександр ЗАРУБІН</w:t>
      </w:r>
      <w:r w:rsidRPr="00340D17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14:paraId="0D8DE45F" w14:textId="77777777" w:rsidR="009F26D1" w:rsidRPr="00340D17" w:rsidRDefault="009F26D1" w:rsidP="009F2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14:paraId="177ED90C" w14:textId="77777777" w:rsidR="00856BE4" w:rsidRPr="00340D17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594E3D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1B72CC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0FC0AB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5F41AD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6776B7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4247C4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C7D24A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DB418A" w14:textId="77777777" w:rsidR="009F26D1" w:rsidRPr="00393862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E311B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EE12E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16BAB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BC3D51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88F6C3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6F625F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1D8D95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CD7A5F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DC8846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649F46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3F22F6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2D0BBC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28195D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61FE8C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6EFAB5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94ADEC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E10B1A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73D284" w14:textId="77777777"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5FE559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EE678B" w14:textId="77777777"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06FBAB" w14:textId="77777777" w:rsidR="009F26D1" w:rsidRPr="00340D17" w:rsidRDefault="009F26D1" w:rsidP="00466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17D21" w14:textId="77777777" w:rsid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3A5A22B2" w14:textId="77777777" w:rsidR="003B2648" w:rsidRDefault="003B2648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14:paraId="2EF1D9FC" w14:textId="77777777" w:rsidR="009F26D1" w:rsidRP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</w:t>
      </w:r>
      <w:r w:rsidR="00D40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14:paraId="57BAAF40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E20BCF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04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0DEBCAB6" w14:textId="77777777" w:rsidR="00F0044A" w:rsidRPr="00F0044A" w:rsidRDefault="00F0044A" w:rsidP="00F0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CC58AC" w14:textId="77777777" w:rsidR="00F0044A" w:rsidRPr="00F0044A" w:rsidRDefault="00F0044A" w:rsidP="00F0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1F728CF0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958D7C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6C618DA9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75846E66" w14:textId="77777777" w:rsidR="00F0044A" w:rsidRPr="00F0044A" w:rsidRDefault="00F0044A" w:rsidP="00F0044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48C2F5F" w14:textId="77777777" w:rsidR="00F0044A" w:rsidRPr="00F0044A" w:rsidRDefault="00F0044A" w:rsidP="00F0044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41023424" w14:textId="77777777" w:rsidR="00F0044A" w:rsidRPr="00F0044A" w:rsidRDefault="00F0044A" w:rsidP="00F0044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0044A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0C9720D3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D2E6AB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E7E172" w14:textId="77777777" w:rsidR="00F0044A" w:rsidRPr="00F0044A" w:rsidRDefault="00F0044A" w:rsidP="00F00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10B4BA6E" w14:textId="77777777" w:rsidR="003B2648" w:rsidRDefault="003B2648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0060BE12" w14:textId="77777777"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14:paraId="1A685D2E" w14:textId="77777777"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30CB80BC" w14:textId="77777777" w:rsidR="004D21EC" w:rsidRPr="008D5829" w:rsidRDefault="009F26D1" w:rsidP="008D5829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Директор КП «Транспортне підприємство»                      Руслан САЛАМАТІН</w:t>
      </w:r>
    </w:p>
    <w:sectPr w:rsidR="004D21EC" w:rsidRPr="008D5829" w:rsidSect="003B2648">
      <w:pgSz w:w="11906" w:h="16838"/>
      <w:pgMar w:top="709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BE4A66"/>
    <w:multiLevelType w:val="multilevel"/>
    <w:tmpl w:val="DE7E31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E87A64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77E57"/>
    <w:multiLevelType w:val="multilevel"/>
    <w:tmpl w:val="11CC344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9" w:hanging="1800"/>
      </w:pPr>
    </w:lvl>
  </w:abstractNum>
  <w:abstractNum w:abstractNumId="7" w15:restartNumberingAfterBreak="0">
    <w:nsid w:val="2C516745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0236209"/>
    <w:multiLevelType w:val="hybridMultilevel"/>
    <w:tmpl w:val="EE74659A"/>
    <w:lvl w:ilvl="0" w:tplc="A2844E1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D678C"/>
    <w:multiLevelType w:val="hybridMultilevel"/>
    <w:tmpl w:val="266411D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44C9B"/>
    <w:multiLevelType w:val="hybridMultilevel"/>
    <w:tmpl w:val="1AD6E7EA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3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16AFF"/>
    <w:rsid w:val="00027A17"/>
    <w:rsid w:val="00033508"/>
    <w:rsid w:val="00043E49"/>
    <w:rsid w:val="000732AD"/>
    <w:rsid w:val="000818C6"/>
    <w:rsid w:val="000863BA"/>
    <w:rsid w:val="000B0D69"/>
    <w:rsid w:val="000C7462"/>
    <w:rsid w:val="000F0A9D"/>
    <w:rsid w:val="00103D91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E1A5E"/>
    <w:rsid w:val="001E1D0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311BC2"/>
    <w:rsid w:val="003169D3"/>
    <w:rsid w:val="00320D06"/>
    <w:rsid w:val="0032597E"/>
    <w:rsid w:val="00327CE3"/>
    <w:rsid w:val="003323F2"/>
    <w:rsid w:val="00340D17"/>
    <w:rsid w:val="00344B9A"/>
    <w:rsid w:val="00355D50"/>
    <w:rsid w:val="00373316"/>
    <w:rsid w:val="00380F29"/>
    <w:rsid w:val="00393862"/>
    <w:rsid w:val="00396A86"/>
    <w:rsid w:val="003B2648"/>
    <w:rsid w:val="003B590A"/>
    <w:rsid w:val="003C1E16"/>
    <w:rsid w:val="003C62E5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66A02"/>
    <w:rsid w:val="004722E0"/>
    <w:rsid w:val="00476C8B"/>
    <w:rsid w:val="00495916"/>
    <w:rsid w:val="004D021B"/>
    <w:rsid w:val="004D1822"/>
    <w:rsid w:val="004D21EC"/>
    <w:rsid w:val="004D5965"/>
    <w:rsid w:val="004D7494"/>
    <w:rsid w:val="004D7882"/>
    <w:rsid w:val="004E2EA1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13B58"/>
    <w:rsid w:val="0063272F"/>
    <w:rsid w:val="00644681"/>
    <w:rsid w:val="0064669F"/>
    <w:rsid w:val="006524E9"/>
    <w:rsid w:val="00661A7A"/>
    <w:rsid w:val="00666597"/>
    <w:rsid w:val="00693DA4"/>
    <w:rsid w:val="00697D3E"/>
    <w:rsid w:val="006D3505"/>
    <w:rsid w:val="006F0D06"/>
    <w:rsid w:val="0072605A"/>
    <w:rsid w:val="00742D3B"/>
    <w:rsid w:val="007515E2"/>
    <w:rsid w:val="00764598"/>
    <w:rsid w:val="007651BA"/>
    <w:rsid w:val="0078094E"/>
    <w:rsid w:val="007E2885"/>
    <w:rsid w:val="007F3F54"/>
    <w:rsid w:val="007F46AD"/>
    <w:rsid w:val="007F64A4"/>
    <w:rsid w:val="007F7E0E"/>
    <w:rsid w:val="008139D4"/>
    <w:rsid w:val="00843C68"/>
    <w:rsid w:val="00856BE4"/>
    <w:rsid w:val="008662B9"/>
    <w:rsid w:val="00891C76"/>
    <w:rsid w:val="008A6C51"/>
    <w:rsid w:val="008B5E7D"/>
    <w:rsid w:val="008D0154"/>
    <w:rsid w:val="008D5520"/>
    <w:rsid w:val="008D5829"/>
    <w:rsid w:val="008D730F"/>
    <w:rsid w:val="008E5E4D"/>
    <w:rsid w:val="008F4361"/>
    <w:rsid w:val="00917DE2"/>
    <w:rsid w:val="00922B2B"/>
    <w:rsid w:val="009261FB"/>
    <w:rsid w:val="00934855"/>
    <w:rsid w:val="009634BF"/>
    <w:rsid w:val="0096719C"/>
    <w:rsid w:val="009719BC"/>
    <w:rsid w:val="0097368C"/>
    <w:rsid w:val="00982BFC"/>
    <w:rsid w:val="00995DD2"/>
    <w:rsid w:val="009A541A"/>
    <w:rsid w:val="009A73AA"/>
    <w:rsid w:val="009B5F0D"/>
    <w:rsid w:val="009C663B"/>
    <w:rsid w:val="009F26D1"/>
    <w:rsid w:val="00A10177"/>
    <w:rsid w:val="00A24F16"/>
    <w:rsid w:val="00A30E94"/>
    <w:rsid w:val="00A366BB"/>
    <w:rsid w:val="00A51651"/>
    <w:rsid w:val="00A52283"/>
    <w:rsid w:val="00A65188"/>
    <w:rsid w:val="00A807DF"/>
    <w:rsid w:val="00A94F4C"/>
    <w:rsid w:val="00AB2E49"/>
    <w:rsid w:val="00AB6D65"/>
    <w:rsid w:val="00AE2094"/>
    <w:rsid w:val="00AE2F0F"/>
    <w:rsid w:val="00AE65B9"/>
    <w:rsid w:val="00B0489C"/>
    <w:rsid w:val="00B26F11"/>
    <w:rsid w:val="00B31D38"/>
    <w:rsid w:val="00B321C7"/>
    <w:rsid w:val="00B32293"/>
    <w:rsid w:val="00B332FB"/>
    <w:rsid w:val="00B42D6F"/>
    <w:rsid w:val="00B57363"/>
    <w:rsid w:val="00B73E39"/>
    <w:rsid w:val="00B87390"/>
    <w:rsid w:val="00BD2C12"/>
    <w:rsid w:val="00BE0A00"/>
    <w:rsid w:val="00C01662"/>
    <w:rsid w:val="00C10F37"/>
    <w:rsid w:val="00C25B3B"/>
    <w:rsid w:val="00C34F96"/>
    <w:rsid w:val="00C40BEC"/>
    <w:rsid w:val="00C453D2"/>
    <w:rsid w:val="00C56D50"/>
    <w:rsid w:val="00C66FB6"/>
    <w:rsid w:val="00C85786"/>
    <w:rsid w:val="00C85B3D"/>
    <w:rsid w:val="00CE3F7C"/>
    <w:rsid w:val="00CE46D8"/>
    <w:rsid w:val="00CF4CCE"/>
    <w:rsid w:val="00CF5208"/>
    <w:rsid w:val="00D02E42"/>
    <w:rsid w:val="00D048C7"/>
    <w:rsid w:val="00D07206"/>
    <w:rsid w:val="00D20536"/>
    <w:rsid w:val="00D21211"/>
    <w:rsid w:val="00D40339"/>
    <w:rsid w:val="00D41613"/>
    <w:rsid w:val="00D4550D"/>
    <w:rsid w:val="00D5094A"/>
    <w:rsid w:val="00D53AFE"/>
    <w:rsid w:val="00D60AF2"/>
    <w:rsid w:val="00D6127E"/>
    <w:rsid w:val="00D800FB"/>
    <w:rsid w:val="00D814FF"/>
    <w:rsid w:val="00DB1FB8"/>
    <w:rsid w:val="00DB432A"/>
    <w:rsid w:val="00DC3FF5"/>
    <w:rsid w:val="00DC6DB6"/>
    <w:rsid w:val="00DC7896"/>
    <w:rsid w:val="00DD2700"/>
    <w:rsid w:val="00DF1FDD"/>
    <w:rsid w:val="00E030B8"/>
    <w:rsid w:val="00E05549"/>
    <w:rsid w:val="00E152FF"/>
    <w:rsid w:val="00E227AA"/>
    <w:rsid w:val="00E45035"/>
    <w:rsid w:val="00E52D9A"/>
    <w:rsid w:val="00E5344A"/>
    <w:rsid w:val="00E539E1"/>
    <w:rsid w:val="00E576B5"/>
    <w:rsid w:val="00E61202"/>
    <w:rsid w:val="00E87973"/>
    <w:rsid w:val="00E95681"/>
    <w:rsid w:val="00E97E46"/>
    <w:rsid w:val="00EB0E84"/>
    <w:rsid w:val="00EB4BD4"/>
    <w:rsid w:val="00EC2F31"/>
    <w:rsid w:val="00EF77AE"/>
    <w:rsid w:val="00EF7EFA"/>
    <w:rsid w:val="00F0044A"/>
    <w:rsid w:val="00F3296F"/>
    <w:rsid w:val="00F60D99"/>
    <w:rsid w:val="00F764E8"/>
    <w:rsid w:val="00FB010B"/>
    <w:rsid w:val="00FB0A2A"/>
    <w:rsid w:val="00FB3ADF"/>
    <w:rsid w:val="00FC2EBF"/>
    <w:rsid w:val="00FC4DCD"/>
    <w:rsid w:val="00FD01B1"/>
    <w:rsid w:val="00FD1E65"/>
    <w:rsid w:val="00FE50FB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D295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9122-3240-419D-84FA-A5561796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3028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7</cp:revision>
  <cp:lastPrinted>2026-04-30T12:48:00Z</cp:lastPrinted>
  <dcterms:created xsi:type="dcterms:W3CDTF">2026-06-02T10:45:00Z</dcterms:created>
  <dcterms:modified xsi:type="dcterms:W3CDTF">2026-06-03T12:53:00Z</dcterms:modified>
</cp:coreProperties>
</file>