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Look w:val="0000" w:firstRow="0" w:lastRow="0" w:firstColumn="0" w:lastColumn="0" w:noHBand="0" w:noVBand="0"/>
      </w:tblPr>
      <w:tblGrid>
        <w:gridCol w:w="9247"/>
      </w:tblGrid>
      <w:tr w:rsidR="00076B39" w:rsidRPr="00076B39" w:rsidTr="00473D7D">
        <w:trPr>
          <w:trHeight w:val="1065"/>
        </w:trPr>
        <w:tc>
          <w:tcPr>
            <w:tcW w:w="9247" w:type="dxa"/>
          </w:tcPr>
          <w:p w:rsidR="00076B39" w:rsidRPr="00076B39" w:rsidRDefault="00076B39" w:rsidP="00076B39">
            <w:pPr>
              <w:ind w:firstLine="567"/>
              <w:jc w:val="center"/>
              <w:rPr>
                <w:rFonts w:eastAsia="Calibri"/>
                <w:color w:val="000000"/>
                <w:sz w:val="28"/>
                <w:szCs w:val="28"/>
                <w:lang w:val="uk-UA" w:eastAsia="ru-RU"/>
              </w:rPr>
            </w:pPr>
            <w:r w:rsidRPr="00076B39">
              <w:rPr>
                <w:rFonts w:eastAsia="Calibri"/>
                <w:noProof/>
                <w:color w:val="000000"/>
                <w:sz w:val="28"/>
                <w:szCs w:val="28"/>
                <w:lang w:val="uk-UA"/>
              </w:rPr>
              <w:drawing>
                <wp:inline distT="0" distB="0" distL="0" distR="0" wp14:anchorId="69D641FA" wp14:editId="5BADF3F4">
                  <wp:extent cx="426720" cy="6400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6720" cy="640080"/>
                          </a:xfrm>
                          <a:prstGeom prst="rect">
                            <a:avLst/>
                          </a:prstGeom>
                          <a:noFill/>
                          <a:ln>
                            <a:noFill/>
                          </a:ln>
                        </pic:spPr>
                      </pic:pic>
                    </a:graphicData>
                  </a:graphic>
                </wp:inline>
              </w:drawing>
            </w:r>
          </w:p>
        </w:tc>
      </w:tr>
      <w:tr w:rsidR="00076B39" w:rsidRPr="00076B39" w:rsidTr="00473D7D">
        <w:trPr>
          <w:trHeight w:val="1260"/>
        </w:trPr>
        <w:tc>
          <w:tcPr>
            <w:tcW w:w="9247" w:type="dxa"/>
          </w:tcPr>
          <w:p w:rsidR="00076B39" w:rsidRPr="00076B39" w:rsidRDefault="00EB7E24" w:rsidP="00076B39">
            <w:pPr>
              <w:ind w:firstLine="567"/>
              <w:jc w:val="center"/>
              <w:rPr>
                <w:b/>
                <w:color w:val="000000"/>
                <w:sz w:val="28"/>
                <w:szCs w:val="28"/>
                <w:lang w:val="uk-UA" w:eastAsia="ru-RU"/>
              </w:rPr>
            </w:pPr>
            <w:r>
              <w:rPr>
                <w:b/>
                <w:color w:val="000000"/>
                <w:sz w:val="28"/>
                <w:szCs w:val="28"/>
                <w:lang w:val="uk-UA" w:eastAsia="ru-RU"/>
              </w:rPr>
              <w:t xml:space="preserve">БОЯРСЬКА МІСЬКА РАДА </w:t>
            </w:r>
          </w:p>
          <w:p w:rsidR="00076B39" w:rsidRPr="00076B39" w:rsidRDefault="00CE1F1E" w:rsidP="00076B39">
            <w:pPr>
              <w:ind w:firstLine="567"/>
              <w:jc w:val="center"/>
              <w:rPr>
                <w:b/>
                <w:color w:val="000000"/>
                <w:sz w:val="28"/>
                <w:szCs w:val="28"/>
                <w:lang w:val="uk-UA" w:eastAsia="ru-RU"/>
              </w:rPr>
            </w:pPr>
            <w:r>
              <w:rPr>
                <w:rFonts w:eastAsia="Arial Unicode MS"/>
                <w:b/>
                <w:noProof/>
                <w:color w:val="000000"/>
                <w:sz w:val="28"/>
                <w:szCs w:val="28"/>
                <w:lang w:val="uk-UA"/>
              </w:rPr>
              <mc:AlternateContent>
                <mc:Choice Requires="wps">
                  <w:drawing>
                    <wp:anchor distT="0" distB="0" distL="114300" distR="114300" simplePos="0" relativeHeight="251659264" behindDoc="0" locked="0" layoutInCell="1" allowOverlap="1" wp14:anchorId="32942E75" wp14:editId="79C71771">
                      <wp:simplePos x="0" y="0"/>
                      <wp:positionH relativeFrom="column">
                        <wp:posOffset>4421505</wp:posOffset>
                      </wp:positionH>
                      <wp:positionV relativeFrom="paragraph">
                        <wp:posOffset>46990</wp:posOffset>
                      </wp:positionV>
                      <wp:extent cx="914400" cy="914400"/>
                      <wp:effectExtent l="0" t="0" r="19050" b="19050"/>
                      <wp:wrapNone/>
                      <wp:docPr id="1" name="Прямоугольник 1"/>
                      <wp:cNvGraphicFramePr/>
                      <a:graphic xmlns:a="http://schemas.openxmlformats.org/drawingml/2006/main">
                        <a:graphicData uri="http://schemas.microsoft.com/office/word/2010/wordprocessingShape">
                          <wps:wsp>
                            <wps:cNvSpPr/>
                            <wps:spPr>
                              <a:xfrm>
                                <a:off x="0" y="0"/>
                                <a:ext cx="914400" cy="914400"/>
                              </a:xfrm>
                              <a:prstGeom prst="rect">
                                <a:avLst/>
                              </a:prstGeom>
                            </wps:spPr>
                            <wps:style>
                              <a:lnRef idx="2">
                                <a:schemeClr val="dk1"/>
                              </a:lnRef>
                              <a:fillRef idx="1">
                                <a:schemeClr val="lt1"/>
                              </a:fillRef>
                              <a:effectRef idx="0">
                                <a:schemeClr val="dk1"/>
                              </a:effectRef>
                              <a:fontRef idx="minor">
                                <a:schemeClr val="dk1"/>
                              </a:fontRef>
                            </wps:style>
                            <wps:txbx>
                              <w:txbxContent>
                                <w:p w:rsidR="00CE1F1E" w:rsidRDefault="00CE1F1E" w:rsidP="00CE1F1E">
                                  <w:pPr>
                                    <w:jc w:val="center"/>
                                  </w:pPr>
                                  <w:r>
                                    <w:t>Проект</w:t>
                                  </w:r>
                                </w:p>
                                <w:p w:rsidR="00CE1F1E" w:rsidRDefault="00CE1F1E" w:rsidP="00CE1F1E">
                                  <w:pPr>
                                    <w:jc w:val="center"/>
                                    <w:rPr>
                                      <w:lang w:val="uk-UA"/>
                                    </w:rPr>
                                  </w:pPr>
                                  <w:r>
                                    <w:t>01-03/</w:t>
                                  </w:r>
                                  <w:r>
                                    <w:rPr>
                                      <w:lang w:val="uk-UA"/>
                                    </w:rPr>
                                    <w:t>185</w:t>
                                  </w:r>
                                </w:p>
                                <w:p w:rsidR="00CE1F1E" w:rsidRDefault="00CE1F1E" w:rsidP="00CE1F1E">
                                  <w:pPr>
                                    <w:jc w:val="center"/>
                                    <w:rPr>
                                      <w:rFonts w:eastAsiaTheme="minorHAnsi"/>
                                      <w:lang w:val="ru-RU" w:eastAsia="en-US"/>
                                    </w:rPr>
                                  </w:pPr>
                                  <w:bookmarkStart w:id="0" w:name="_GoBack"/>
                                  <w:bookmarkEnd w:id="0"/>
                                  <w:r>
                                    <w:t xml:space="preserve">17.08.2026 р. </w:t>
                                  </w:r>
                                </w:p>
                                <w:p w:rsidR="00CE1F1E" w:rsidRDefault="00CE1F1E" w:rsidP="00CE1F1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942E75" id="Прямоугольник 1" o:spid="_x0000_s1026" style="position:absolute;left:0;text-align:left;margin-left:348.15pt;margin-top:3.7pt;width:1in;height:1in;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" fillcolor="white [3201]" strokecolor="black [3200]" strokeweight="2pt">
                      <v:textbox>
                        <w:txbxContent>
                          <w:p w:rsidR="00CE1F1E" w:rsidRDefault="00CE1F1E" w:rsidP="00CE1F1E">
                            <w:pPr>
                              <w:jc w:val="center"/>
                            </w:pPr>
                            <w:r>
                              <w:t>Проект</w:t>
                            </w:r>
                          </w:p>
                          <w:p w:rsidR="00CE1F1E" w:rsidRDefault="00CE1F1E" w:rsidP="00CE1F1E">
                            <w:pPr>
                              <w:jc w:val="center"/>
                              <w:rPr>
                                <w:lang w:val="uk-UA"/>
                              </w:rPr>
                            </w:pPr>
                            <w:r>
                              <w:t>01-03/</w:t>
                            </w:r>
                            <w:r>
                              <w:rPr>
                                <w:lang w:val="uk-UA"/>
                              </w:rPr>
                              <w:t>185</w:t>
                            </w:r>
                          </w:p>
                          <w:p w:rsidR="00CE1F1E" w:rsidRDefault="00CE1F1E" w:rsidP="00CE1F1E">
                            <w:pPr>
                              <w:jc w:val="center"/>
                              <w:rPr>
                                <w:rFonts w:eastAsiaTheme="minorHAnsi"/>
                                <w:lang w:val="ru-RU" w:eastAsia="en-US"/>
                              </w:rPr>
                            </w:pPr>
                            <w:bookmarkStart w:id="1" w:name="_GoBack"/>
                            <w:bookmarkEnd w:id="1"/>
                            <w:r>
                              <w:t xml:space="preserve">17.08.2026 р. </w:t>
                            </w:r>
                          </w:p>
                          <w:p w:rsidR="00CE1F1E" w:rsidRDefault="00CE1F1E" w:rsidP="00CE1F1E">
                            <w:pPr>
                              <w:jc w:val="center"/>
                            </w:pPr>
                          </w:p>
                        </w:txbxContent>
                      </v:textbox>
                    </v:rect>
                  </w:pict>
                </mc:Fallback>
              </mc:AlternateContent>
            </w:r>
            <w:r w:rsidR="00076B39" w:rsidRPr="00076B39">
              <w:rPr>
                <w:b/>
                <w:color w:val="000000"/>
                <w:sz w:val="28"/>
                <w:szCs w:val="28"/>
                <w:lang w:val="uk-UA" w:eastAsia="ru-RU"/>
              </w:rPr>
              <w:t>VІIІ СКЛИКАННЯ</w:t>
            </w:r>
          </w:p>
          <w:p w:rsidR="00076B39" w:rsidRPr="00076B39" w:rsidRDefault="00076B39" w:rsidP="00076B39">
            <w:pPr>
              <w:ind w:firstLine="567"/>
              <w:jc w:val="center"/>
              <w:rPr>
                <w:b/>
                <w:color w:val="000000"/>
                <w:sz w:val="28"/>
                <w:szCs w:val="28"/>
                <w:lang w:val="uk-UA" w:eastAsia="ru-RU"/>
              </w:rPr>
            </w:pPr>
            <w:r>
              <w:rPr>
                <w:b/>
                <w:color w:val="000000"/>
                <w:sz w:val="28"/>
                <w:szCs w:val="28"/>
                <w:lang w:val="uk-UA" w:eastAsia="ru-RU"/>
              </w:rPr>
              <w:t>ч</w:t>
            </w:r>
            <w:r w:rsidRPr="00076B39">
              <w:rPr>
                <w:b/>
                <w:color w:val="000000"/>
                <w:sz w:val="28"/>
                <w:szCs w:val="28"/>
                <w:lang w:val="uk-UA" w:eastAsia="ru-RU"/>
              </w:rPr>
              <w:t xml:space="preserve">ергова  </w:t>
            </w:r>
            <w:r>
              <w:rPr>
                <w:b/>
                <w:color w:val="000000"/>
                <w:sz w:val="28"/>
                <w:szCs w:val="28"/>
                <w:lang w:val="uk-UA" w:eastAsia="ru-RU"/>
              </w:rPr>
              <w:t xml:space="preserve">  </w:t>
            </w:r>
            <w:r w:rsidRPr="00076B39">
              <w:rPr>
                <w:b/>
                <w:color w:val="000000"/>
                <w:sz w:val="28"/>
                <w:szCs w:val="28"/>
                <w:lang w:val="uk-UA" w:eastAsia="ru-RU"/>
              </w:rPr>
              <w:t>сесія</w:t>
            </w:r>
          </w:p>
          <w:p w:rsidR="00076B39" w:rsidRPr="00076B39" w:rsidRDefault="00076B39" w:rsidP="00076B39">
            <w:pPr>
              <w:spacing w:line="360" w:lineRule="auto"/>
              <w:ind w:firstLine="567"/>
              <w:jc w:val="center"/>
              <w:rPr>
                <w:rFonts w:eastAsia="Arial Unicode MS"/>
                <w:b/>
                <w:color w:val="000000"/>
                <w:sz w:val="28"/>
                <w:szCs w:val="28"/>
                <w:lang w:val="uk-UA" w:eastAsia="ru-RU"/>
              </w:rPr>
            </w:pPr>
          </w:p>
          <w:p w:rsidR="00076B39" w:rsidRPr="00076B39" w:rsidRDefault="00076B39" w:rsidP="00076B39">
            <w:pPr>
              <w:spacing w:line="360" w:lineRule="auto"/>
              <w:ind w:firstLine="567"/>
              <w:jc w:val="center"/>
              <w:rPr>
                <w:rFonts w:eastAsia="Arial Unicode MS"/>
                <w:b/>
                <w:color w:val="000000"/>
                <w:sz w:val="28"/>
                <w:szCs w:val="28"/>
                <w:lang w:val="uk-UA" w:eastAsia="ru-RU"/>
              </w:rPr>
            </w:pPr>
            <w:r w:rsidRPr="00076B39">
              <w:rPr>
                <w:rFonts w:eastAsia="Arial Unicode MS"/>
                <w:b/>
                <w:color w:val="000000"/>
                <w:sz w:val="28"/>
                <w:szCs w:val="28"/>
                <w:lang w:val="uk-UA" w:eastAsia="ru-RU"/>
              </w:rPr>
              <w:t xml:space="preserve">РІШЕННЯ № </w:t>
            </w:r>
            <w:r>
              <w:rPr>
                <w:rFonts w:eastAsia="Arial Unicode MS"/>
                <w:b/>
                <w:color w:val="000000"/>
                <w:sz w:val="28"/>
                <w:szCs w:val="28"/>
                <w:lang w:val="uk-UA" w:eastAsia="ru-RU"/>
              </w:rPr>
              <w:t xml:space="preserve">     </w:t>
            </w:r>
            <w:r w:rsidRPr="00076B39">
              <w:rPr>
                <w:rFonts w:eastAsia="Arial Unicode MS"/>
                <w:b/>
                <w:color w:val="000000"/>
                <w:sz w:val="28"/>
                <w:szCs w:val="28"/>
                <w:lang w:val="uk-UA" w:eastAsia="ru-RU"/>
              </w:rPr>
              <w:t>/</w:t>
            </w:r>
            <w:r>
              <w:rPr>
                <w:rFonts w:eastAsia="Arial Unicode MS"/>
                <w:b/>
                <w:color w:val="000000"/>
                <w:sz w:val="28"/>
                <w:szCs w:val="28"/>
                <w:lang w:val="uk-UA" w:eastAsia="ru-RU"/>
              </w:rPr>
              <w:t xml:space="preserve">     </w:t>
            </w:r>
          </w:p>
        </w:tc>
      </w:tr>
      <w:tr w:rsidR="00076B39" w:rsidRPr="00076B39" w:rsidTr="00473D7D">
        <w:trPr>
          <w:trHeight w:val="533"/>
        </w:trPr>
        <w:tc>
          <w:tcPr>
            <w:tcW w:w="9247" w:type="dxa"/>
          </w:tcPr>
          <w:p w:rsidR="00076B39" w:rsidRPr="00076B39" w:rsidRDefault="00076B39" w:rsidP="00076B39">
            <w:pPr>
              <w:ind w:firstLine="567"/>
              <w:rPr>
                <w:rFonts w:eastAsia="Arial Unicode MS"/>
                <w:b/>
                <w:color w:val="000000"/>
                <w:sz w:val="28"/>
                <w:szCs w:val="28"/>
                <w:lang w:val="uk-UA" w:eastAsia="ru-RU"/>
              </w:rPr>
            </w:pPr>
          </w:p>
          <w:p w:rsidR="00076B39" w:rsidRPr="00076B39" w:rsidRDefault="00076B39" w:rsidP="00076B39">
            <w:pPr>
              <w:ind w:firstLine="567"/>
              <w:rPr>
                <w:rFonts w:eastAsia="Arial Unicode MS"/>
                <w:b/>
                <w:color w:val="000000"/>
                <w:sz w:val="28"/>
                <w:szCs w:val="28"/>
                <w:lang w:val="uk-UA" w:eastAsia="ru-RU"/>
              </w:rPr>
            </w:pPr>
            <w:r w:rsidRPr="00076B39">
              <w:rPr>
                <w:rFonts w:eastAsia="Arial Unicode MS"/>
                <w:b/>
                <w:color w:val="000000"/>
                <w:sz w:val="28"/>
                <w:szCs w:val="28"/>
                <w:lang w:val="uk-UA" w:eastAsia="ru-RU"/>
              </w:rPr>
              <w:t xml:space="preserve">від </w:t>
            </w:r>
            <w:r>
              <w:rPr>
                <w:rFonts w:eastAsia="Arial Unicode MS"/>
                <w:b/>
                <w:color w:val="000000"/>
                <w:sz w:val="28"/>
                <w:szCs w:val="28"/>
                <w:lang w:val="uk-UA" w:eastAsia="ru-RU"/>
              </w:rPr>
              <w:t>______</w:t>
            </w:r>
            <w:r w:rsidRPr="00076B39">
              <w:rPr>
                <w:rFonts w:eastAsia="Arial Unicode MS"/>
                <w:b/>
                <w:color w:val="000000"/>
                <w:sz w:val="28"/>
                <w:szCs w:val="28"/>
                <w:lang w:val="uk-UA" w:eastAsia="ru-RU"/>
              </w:rPr>
              <w:t xml:space="preserve"> </w:t>
            </w:r>
            <w:r>
              <w:rPr>
                <w:rFonts w:eastAsia="Arial Unicode MS"/>
                <w:b/>
                <w:color w:val="000000"/>
                <w:sz w:val="28"/>
                <w:szCs w:val="28"/>
                <w:lang w:val="uk-UA" w:eastAsia="ru-RU"/>
              </w:rPr>
              <w:t>серпня</w:t>
            </w:r>
            <w:r w:rsidRPr="00076B39">
              <w:rPr>
                <w:rFonts w:eastAsia="Arial Unicode MS"/>
                <w:b/>
                <w:color w:val="000000"/>
                <w:sz w:val="28"/>
                <w:szCs w:val="28"/>
                <w:lang w:val="uk-UA" w:eastAsia="ru-RU"/>
              </w:rPr>
              <w:t xml:space="preserve"> 202</w:t>
            </w:r>
            <w:r>
              <w:rPr>
                <w:rFonts w:eastAsia="Arial Unicode MS"/>
                <w:b/>
                <w:color w:val="000000"/>
                <w:sz w:val="28"/>
                <w:szCs w:val="28"/>
                <w:lang w:val="uk-UA" w:eastAsia="ru-RU"/>
              </w:rPr>
              <w:t>6</w:t>
            </w:r>
            <w:r w:rsidRPr="00076B39">
              <w:rPr>
                <w:rFonts w:eastAsia="Arial Unicode MS"/>
                <w:b/>
                <w:color w:val="000000"/>
                <w:sz w:val="28"/>
                <w:szCs w:val="28"/>
                <w:lang w:val="uk-UA" w:eastAsia="ru-RU"/>
              </w:rPr>
              <w:t xml:space="preserve"> року                                               м. Боярка </w:t>
            </w:r>
          </w:p>
        </w:tc>
      </w:tr>
      <w:tr w:rsidR="00076B39" w:rsidRPr="00076B39" w:rsidTr="00473D7D">
        <w:trPr>
          <w:trHeight w:val="533"/>
        </w:trPr>
        <w:tc>
          <w:tcPr>
            <w:tcW w:w="9247" w:type="dxa"/>
          </w:tcPr>
          <w:p w:rsidR="00076B39" w:rsidRPr="00076B39" w:rsidRDefault="00076B39" w:rsidP="00076B39">
            <w:pPr>
              <w:ind w:firstLine="567"/>
              <w:rPr>
                <w:rFonts w:eastAsia="Arial Unicode MS"/>
                <w:b/>
                <w:color w:val="000000"/>
                <w:sz w:val="28"/>
                <w:szCs w:val="28"/>
                <w:lang w:val="uk-UA" w:eastAsia="ru-RU"/>
              </w:rPr>
            </w:pPr>
          </w:p>
        </w:tc>
      </w:tr>
    </w:tbl>
    <w:p w:rsidR="00F556A4" w:rsidRPr="00076B39" w:rsidRDefault="00F556A4">
      <w:pPr>
        <w:pBdr>
          <w:top w:val="nil"/>
          <w:left w:val="nil"/>
          <w:bottom w:val="nil"/>
          <w:right w:val="nil"/>
          <w:between w:val="nil"/>
        </w:pBdr>
        <w:rPr>
          <w:color w:val="000000"/>
          <w:sz w:val="28"/>
          <w:szCs w:val="28"/>
          <w:lang w:val="uk-UA"/>
        </w:rPr>
      </w:pPr>
    </w:p>
    <w:tbl>
      <w:tblPr>
        <w:tblStyle w:val="a5"/>
        <w:tblW w:w="9214" w:type="dxa"/>
        <w:tblInd w:w="142" w:type="dxa"/>
        <w:tblLayout w:type="fixed"/>
        <w:tblLook w:val="0000" w:firstRow="0" w:lastRow="0" w:firstColumn="0" w:lastColumn="0" w:noHBand="0" w:noVBand="0"/>
      </w:tblPr>
      <w:tblGrid>
        <w:gridCol w:w="5528"/>
        <w:gridCol w:w="3686"/>
      </w:tblGrid>
      <w:tr w:rsidR="00F556A4" w:rsidTr="00CE1F1E">
        <w:tc>
          <w:tcPr>
            <w:tcW w:w="5528" w:type="dxa"/>
          </w:tcPr>
          <w:p w:rsidR="00F556A4" w:rsidRPr="009727E2" w:rsidRDefault="00795A1E">
            <w:pPr>
              <w:pBdr>
                <w:top w:val="nil"/>
                <w:left w:val="nil"/>
                <w:bottom w:val="nil"/>
                <w:right w:val="nil"/>
                <w:between w:val="nil"/>
              </w:pBdr>
              <w:ind w:right="-99"/>
              <w:jc w:val="both"/>
              <w:rPr>
                <w:b/>
                <w:bCs/>
                <w:color w:val="000000"/>
                <w:sz w:val="28"/>
                <w:szCs w:val="28"/>
                <w:lang w:val="uk-UA"/>
              </w:rPr>
            </w:pPr>
            <w:r w:rsidRPr="00795A1E">
              <w:rPr>
                <w:b/>
                <w:bCs/>
                <w:color w:val="000000"/>
                <w:sz w:val="28"/>
                <w:szCs w:val="28"/>
              </w:rPr>
              <w:t>Про початок розроблення Стратегії розвитку Боярської міської територіальної громади на 2028–2034 роки</w:t>
            </w:r>
          </w:p>
        </w:tc>
        <w:tc>
          <w:tcPr>
            <w:tcW w:w="3686" w:type="dxa"/>
          </w:tcPr>
          <w:p w:rsidR="00F556A4" w:rsidRPr="00EB7E24" w:rsidRDefault="00F556A4">
            <w:pPr>
              <w:pBdr>
                <w:top w:val="nil"/>
                <w:left w:val="nil"/>
                <w:bottom w:val="nil"/>
                <w:right w:val="nil"/>
                <w:between w:val="nil"/>
              </w:pBdr>
              <w:rPr>
                <w:color w:val="000000"/>
                <w:sz w:val="28"/>
                <w:szCs w:val="28"/>
                <w:lang w:val="uk-UA"/>
              </w:rPr>
            </w:pPr>
          </w:p>
        </w:tc>
      </w:tr>
    </w:tbl>
    <w:p w:rsidR="00F556A4" w:rsidRDefault="00F556A4">
      <w:pPr>
        <w:pBdr>
          <w:top w:val="nil"/>
          <w:left w:val="nil"/>
          <w:bottom w:val="nil"/>
          <w:right w:val="nil"/>
          <w:between w:val="nil"/>
        </w:pBdr>
        <w:rPr>
          <w:color w:val="000000"/>
          <w:sz w:val="28"/>
          <w:szCs w:val="28"/>
        </w:rPr>
      </w:pPr>
    </w:p>
    <w:p w:rsidR="00F556A4" w:rsidRPr="00F92861" w:rsidRDefault="00F92861">
      <w:pPr>
        <w:ind w:firstLine="567"/>
        <w:jc w:val="both"/>
        <w:rPr>
          <w:color w:val="000000"/>
          <w:sz w:val="28"/>
          <w:szCs w:val="28"/>
        </w:rPr>
      </w:pPr>
      <w:r w:rsidRPr="00F92861">
        <w:rPr>
          <w:color w:val="000000"/>
          <w:sz w:val="28"/>
          <w:szCs w:val="28"/>
        </w:rPr>
        <w:t xml:space="preserve">Керуючись статтею 140 Конституції України, статтями 25, 26, 59 Закону України «Про місцеве самоврядування в Україні», статтею 11-1 Закону України «Про засади державної регіональної політики», відповідно до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 грудня 2022 року № 265, з метою забезпечення наступності стратегічного планування та визначення пріоритетних напрямів розвитку Боярської міської територіальної громади, з урахуванням результатів моніторингу Стратегії розвитку Боярської міської територіальної громади до 2027 року, актуальних соціально-економічних, демографічних, екологічних, </w:t>
      </w:r>
      <w:proofErr w:type="spellStart"/>
      <w:r w:rsidRPr="00F92861">
        <w:rPr>
          <w:color w:val="000000"/>
          <w:sz w:val="28"/>
          <w:szCs w:val="28"/>
        </w:rPr>
        <w:t>безпекових</w:t>
      </w:r>
      <w:proofErr w:type="spellEnd"/>
      <w:r w:rsidRPr="00F92861">
        <w:rPr>
          <w:color w:val="000000"/>
          <w:sz w:val="28"/>
          <w:szCs w:val="28"/>
        </w:rPr>
        <w:t xml:space="preserve"> та просторових умов, євроінтеграційного курсу України та процесу набуття Україною членства в Європейському Союзі, необхідності відновлення та розвитку громади в умовах воєнного стану та післявоєнного відновлення, -</w:t>
      </w:r>
    </w:p>
    <w:p w:rsidR="00304C76" w:rsidRPr="00304C76" w:rsidRDefault="00304C76" w:rsidP="00304C76">
      <w:pPr>
        <w:widowControl w:val="0"/>
        <w:ind w:firstLine="567"/>
        <w:jc w:val="center"/>
        <w:rPr>
          <w:b/>
          <w:snapToGrid w:val="0"/>
          <w:sz w:val="28"/>
          <w:szCs w:val="28"/>
          <w:lang w:val="uk-UA" w:eastAsia="ru-RU"/>
        </w:rPr>
      </w:pPr>
    </w:p>
    <w:p w:rsidR="00304C76" w:rsidRPr="00304C76" w:rsidRDefault="00304C76" w:rsidP="00304C76">
      <w:pPr>
        <w:widowControl w:val="0"/>
        <w:ind w:firstLine="567"/>
        <w:jc w:val="center"/>
        <w:rPr>
          <w:b/>
          <w:snapToGrid w:val="0"/>
          <w:sz w:val="28"/>
          <w:szCs w:val="28"/>
          <w:lang w:val="uk-UA" w:eastAsia="ru-RU"/>
        </w:rPr>
      </w:pPr>
      <w:r w:rsidRPr="00304C76">
        <w:rPr>
          <w:b/>
          <w:snapToGrid w:val="0"/>
          <w:sz w:val="28"/>
          <w:szCs w:val="28"/>
          <w:lang w:val="uk-UA" w:eastAsia="ru-RU"/>
        </w:rPr>
        <w:t>БОЯРСЬКА МІСЬКА РАДА</w:t>
      </w:r>
    </w:p>
    <w:p w:rsidR="00304C76" w:rsidRPr="00304C76" w:rsidRDefault="00304C76" w:rsidP="00304C76">
      <w:pPr>
        <w:widowControl w:val="0"/>
        <w:ind w:firstLine="567"/>
        <w:jc w:val="center"/>
        <w:rPr>
          <w:b/>
          <w:snapToGrid w:val="0"/>
          <w:sz w:val="28"/>
          <w:szCs w:val="28"/>
          <w:lang w:val="uk-UA" w:eastAsia="ru-RU"/>
        </w:rPr>
      </w:pPr>
      <w:r w:rsidRPr="00304C76">
        <w:rPr>
          <w:b/>
          <w:snapToGrid w:val="0"/>
          <w:sz w:val="28"/>
          <w:szCs w:val="28"/>
          <w:lang w:val="uk-UA" w:eastAsia="ru-RU"/>
        </w:rPr>
        <w:t>ВИРІШИЛА:</w:t>
      </w:r>
    </w:p>
    <w:p w:rsidR="00F556A4" w:rsidRDefault="00F556A4" w:rsidP="00304C76">
      <w:pPr>
        <w:pBdr>
          <w:top w:val="nil"/>
          <w:left w:val="nil"/>
          <w:bottom w:val="nil"/>
          <w:right w:val="nil"/>
          <w:between w:val="nil"/>
        </w:pBdr>
        <w:jc w:val="both"/>
        <w:rPr>
          <w:color w:val="000000"/>
          <w:sz w:val="28"/>
          <w:szCs w:val="28"/>
        </w:rPr>
      </w:pPr>
    </w:p>
    <w:p w:rsidR="00F92861" w:rsidRPr="00F92861" w:rsidRDefault="00F92861" w:rsidP="00F92861">
      <w:pPr>
        <w:numPr>
          <w:ilvl w:val="0"/>
          <w:numId w:val="2"/>
        </w:numPr>
        <w:ind w:right="96"/>
        <w:jc w:val="both"/>
        <w:rPr>
          <w:rFonts w:eastAsia="Calibri"/>
          <w:sz w:val="28"/>
          <w:szCs w:val="28"/>
          <w:lang w:val="uk-UA" w:eastAsia="ru-RU"/>
        </w:rPr>
      </w:pPr>
      <w:r w:rsidRPr="00F37183">
        <w:rPr>
          <w:rFonts w:eastAsia="Calibri"/>
          <w:bCs/>
          <w:sz w:val="28"/>
          <w:szCs w:val="28"/>
          <w:lang w:val="uk-UA" w:eastAsia="ru-RU"/>
        </w:rPr>
        <w:t>Розпочати розроблення Стратегії розвитку Боярської міської територіальної громади на 2028–2034 роки</w:t>
      </w:r>
      <w:r w:rsidRPr="00F37183">
        <w:rPr>
          <w:rFonts w:eastAsia="Calibri"/>
          <w:sz w:val="28"/>
          <w:szCs w:val="28"/>
          <w:lang w:val="uk-UA" w:eastAsia="ru-RU"/>
        </w:rPr>
        <w:t xml:space="preserve"> (</w:t>
      </w:r>
      <w:r w:rsidRPr="00F92861">
        <w:rPr>
          <w:rFonts w:eastAsia="Calibri"/>
          <w:sz w:val="28"/>
          <w:szCs w:val="28"/>
          <w:lang w:val="uk-UA" w:eastAsia="ru-RU"/>
        </w:rPr>
        <w:t>далі – Стратегія).</w:t>
      </w:r>
    </w:p>
    <w:p w:rsidR="00F92861" w:rsidRPr="00F92861" w:rsidRDefault="00F92861" w:rsidP="00F92861">
      <w:pPr>
        <w:numPr>
          <w:ilvl w:val="0"/>
          <w:numId w:val="3"/>
        </w:numPr>
        <w:ind w:right="96"/>
        <w:jc w:val="both"/>
        <w:rPr>
          <w:rFonts w:eastAsia="Calibri"/>
          <w:sz w:val="28"/>
          <w:szCs w:val="28"/>
          <w:lang w:val="uk-UA" w:eastAsia="ru-RU"/>
        </w:rPr>
      </w:pPr>
      <w:r w:rsidRPr="00F92861">
        <w:rPr>
          <w:rFonts w:eastAsia="Calibri"/>
          <w:sz w:val="28"/>
          <w:szCs w:val="28"/>
          <w:lang w:val="uk-UA" w:eastAsia="ru-RU"/>
        </w:rPr>
        <w:t>Визначити виконавчий комітет Боярської міської ради відповідальним за організацію процесу розроблення Стратегії.</w:t>
      </w:r>
    </w:p>
    <w:p w:rsidR="00F37183" w:rsidRPr="00F37183" w:rsidRDefault="00F37183" w:rsidP="00F37183">
      <w:pPr>
        <w:numPr>
          <w:ilvl w:val="0"/>
          <w:numId w:val="3"/>
        </w:numPr>
        <w:ind w:right="96"/>
        <w:jc w:val="both"/>
        <w:rPr>
          <w:rFonts w:eastAsia="Calibri"/>
          <w:sz w:val="28"/>
          <w:szCs w:val="28"/>
          <w:lang w:val="uk-UA" w:eastAsia="ru-RU"/>
        </w:rPr>
      </w:pPr>
      <w:r w:rsidRPr="00F37183">
        <w:rPr>
          <w:rFonts w:eastAsia="Calibri"/>
          <w:sz w:val="28"/>
          <w:szCs w:val="28"/>
          <w:lang w:val="uk-UA" w:eastAsia="ru-RU"/>
        </w:rPr>
        <w:t>Доручити міському голові утворити та затвердити персональний склад Робочої групи з розроблення Стратегії та Положення про неї.</w:t>
      </w:r>
    </w:p>
    <w:p w:rsidR="00F37183" w:rsidRDefault="00F92861" w:rsidP="00F37183">
      <w:pPr>
        <w:numPr>
          <w:ilvl w:val="0"/>
          <w:numId w:val="3"/>
        </w:numPr>
        <w:ind w:right="96"/>
        <w:jc w:val="both"/>
        <w:rPr>
          <w:rFonts w:eastAsia="Calibri"/>
          <w:sz w:val="28"/>
          <w:szCs w:val="28"/>
          <w:lang w:val="uk-UA" w:eastAsia="ru-RU"/>
        </w:rPr>
      </w:pPr>
      <w:r w:rsidRPr="00F92861">
        <w:rPr>
          <w:rFonts w:eastAsia="Calibri"/>
          <w:sz w:val="28"/>
          <w:szCs w:val="28"/>
          <w:lang w:val="uk-UA" w:eastAsia="ru-RU"/>
        </w:rPr>
        <w:t xml:space="preserve">Визначити управління міжнародного співробітництва, економічного аналізу та стратегічних комунікацій виконавчого комітету Боярської </w:t>
      </w:r>
      <w:r w:rsidRPr="00F92861">
        <w:rPr>
          <w:rFonts w:eastAsia="Calibri"/>
          <w:sz w:val="28"/>
          <w:szCs w:val="28"/>
          <w:lang w:val="uk-UA" w:eastAsia="ru-RU"/>
        </w:rPr>
        <w:lastRenderedPageBreak/>
        <w:t>міської ради відповідальним за координацію та організаційне забезпечення процесу розроблення Стратегії.</w:t>
      </w:r>
      <w:r w:rsidR="00F37183">
        <w:rPr>
          <w:rFonts w:eastAsia="Calibri"/>
          <w:sz w:val="28"/>
          <w:szCs w:val="28"/>
          <w:lang w:val="uk-UA" w:eastAsia="ru-RU"/>
        </w:rPr>
        <w:t xml:space="preserve"> </w:t>
      </w:r>
    </w:p>
    <w:p w:rsidR="00F92861" w:rsidRPr="00F92861" w:rsidRDefault="00F37183" w:rsidP="00F92861">
      <w:pPr>
        <w:numPr>
          <w:ilvl w:val="0"/>
          <w:numId w:val="4"/>
        </w:numPr>
        <w:ind w:right="96"/>
        <w:jc w:val="both"/>
        <w:rPr>
          <w:rFonts w:eastAsia="Calibri"/>
          <w:sz w:val="28"/>
          <w:szCs w:val="28"/>
          <w:lang w:val="uk-UA" w:eastAsia="ru-RU"/>
        </w:rPr>
      </w:pPr>
      <w:r>
        <w:rPr>
          <w:rFonts w:eastAsia="Calibri"/>
          <w:sz w:val="28"/>
          <w:szCs w:val="28"/>
          <w:lang w:val="uk-UA" w:eastAsia="ru-RU"/>
        </w:rPr>
        <w:t>Управлінню</w:t>
      </w:r>
      <w:r w:rsidR="005D445C" w:rsidRPr="005D445C">
        <w:rPr>
          <w:rFonts w:eastAsia="Calibri"/>
          <w:sz w:val="28"/>
          <w:szCs w:val="28"/>
          <w:lang w:val="uk-UA" w:eastAsia="ru-RU"/>
        </w:rPr>
        <w:t xml:space="preserve"> міжнародного співробітництва, економічного аналізу та стратегічних комунікацій виконавчого комітету Боярської міської ради </w:t>
      </w:r>
      <w:r w:rsidR="00F92861" w:rsidRPr="00F92861">
        <w:rPr>
          <w:rFonts w:eastAsia="Calibri"/>
          <w:sz w:val="28"/>
          <w:szCs w:val="28"/>
          <w:lang w:val="uk-UA" w:eastAsia="ru-RU"/>
        </w:rPr>
        <w:t xml:space="preserve">забезпечити оприлюднення інформації про початок розроблення Стратегії на офіційному </w:t>
      </w:r>
      <w:proofErr w:type="spellStart"/>
      <w:r w:rsidR="00F92861" w:rsidRPr="00F92861">
        <w:rPr>
          <w:rFonts w:eastAsia="Calibri"/>
          <w:sz w:val="28"/>
          <w:szCs w:val="28"/>
          <w:lang w:val="uk-UA" w:eastAsia="ru-RU"/>
        </w:rPr>
        <w:t>вебсайті</w:t>
      </w:r>
      <w:proofErr w:type="spellEnd"/>
      <w:r w:rsidR="00F92861" w:rsidRPr="00F92861">
        <w:rPr>
          <w:rFonts w:eastAsia="Calibri"/>
          <w:sz w:val="28"/>
          <w:szCs w:val="28"/>
          <w:lang w:val="uk-UA" w:eastAsia="ru-RU"/>
        </w:rPr>
        <w:t xml:space="preserve"> Боярської міської ради та інших офіційних інформаційних ресурсах громади.</w:t>
      </w:r>
    </w:p>
    <w:p w:rsidR="00F92861" w:rsidRPr="00F92861" w:rsidRDefault="00F92861" w:rsidP="00F92861">
      <w:pPr>
        <w:numPr>
          <w:ilvl w:val="0"/>
          <w:numId w:val="4"/>
        </w:numPr>
        <w:ind w:right="96"/>
        <w:jc w:val="both"/>
        <w:rPr>
          <w:rFonts w:eastAsia="Calibri"/>
          <w:sz w:val="28"/>
          <w:szCs w:val="28"/>
          <w:lang w:val="uk-UA" w:eastAsia="ru-RU"/>
        </w:rPr>
      </w:pPr>
      <w:r w:rsidRPr="00F92861">
        <w:rPr>
          <w:rFonts w:eastAsia="Calibri"/>
          <w:sz w:val="28"/>
          <w:szCs w:val="28"/>
          <w:lang w:val="uk-UA" w:eastAsia="ru-RU"/>
        </w:rPr>
        <w:t>Фінансування заходів, пов’язаних із розробленням Стратегії, здійснювати в межах коштів, передбачених у бюджеті Боярської міської територіальної громади на відповідний рік, а також за рахунок інших джерел, не заборонених законодавством.</w:t>
      </w:r>
    </w:p>
    <w:p w:rsidR="00F92861" w:rsidRPr="00F92861" w:rsidRDefault="00F92861" w:rsidP="00F92861">
      <w:pPr>
        <w:numPr>
          <w:ilvl w:val="0"/>
          <w:numId w:val="4"/>
        </w:numPr>
        <w:ind w:right="96"/>
        <w:jc w:val="both"/>
        <w:rPr>
          <w:rFonts w:eastAsia="Calibri"/>
          <w:sz w:val="28"/>
          <w:szCs w:val="28"/>
          <w:lang w:val="uk-UA" w:eastAsia="ru-RU"/>
        </w:rPr>
      </w:pPr>
      <w:r w:rsidRPr="00F92861">
        <w:rPr>
          <w:rFonts w:eastAsia="Calibri"/>
          <w:sz w:val="28"/>
          <w:szCs w:val="28"/>
          <w:lang w:val="uk-UA" w:eastAsia="ru-RU"/>
        </w:rPr>
        <w:t>Контроль за виконанням цього рішення покласти на постійні депутатські комісії Боярської міської ради відповідно до їх повноважень.</w:t>
      </w:r>
    </w:p>
    <w:p w:rsidR="00F92861" w:rsidRPr="00F92861" w:rsidRDefault="00F92861" w:rsidP="00F92861">
      <w:pPr>
        <w:numPr>
          <w:ilvl w:val="0"/>
          <w:numId w:val="4"/>
        </w:numPr>
        <w:ind w:right="96"/>
        <w:jc w:val="both"/>
        <w:rPr>
          <w:rFonts w:eastAsia="Calibri"/>
          <w:sz w:val="28"/>
          <w:szCs w:val="28"/>
          <w:lang w:val="uk-UA" w:eastAsia="ru-RU"/>
        </w:rPr>
      </w:pPr>
      <w:r w:rsidRPr="00F92861">
        <w:rPr>
          <w:rFonts w:eastAsia="Calibri"/>
          <w:sz w:val="28"/>
          <w:szCs w:val="28"/>
          <w:lang w:val="uk-UA" w:eastAsia="ru-RU"/>
        </w:rPr>
        <w:t>Це рішення набирає чинності з дня його офіційного оприлюднення</w:t>
      </w: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304C76" w:rsidRPr="00304C76" w:rsidRDefault="00304C76" w:rsidP="00304C76">
      <w:pPr>
        <w:widowControl w:val="0"/>
        <w:rPr>
          <w:b/>
          <w:snapToGrid w:val="0"/>
          <w:color w:val="000000"/>
          <w:sz w:val="28"/>
          <w:szCs w:val="28"/>
          <w:lang w:val="uk-UA" w:eastAsia="ru-RU"/>
        </w:rPr>
      </w:pPr>
      <w:r w:rsidRPr="00304C76">
        <w:rPr>
          <w:b/>
          <w:snapToGrid w:val="0"/>
          <w:color w:val="000000"/>
          <w:sz w:val="28"/>
          <w:szCs w:val="28"/>
          <w:lang w:val="uk-UA" w:eastAsia="ru-RU"/>
        </w:rPr>
        <w:t>МІСЬКИЙ ГОЛОВА                                                Олександр ЗАРУБІН</w:t>
      </w: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p>
    <w:p w:rsidR="00A72DA9" w:rsidRDefault="00A72DA9" w:rsidP="00076B39">
      <w:pPr>
        <w:ind w:right="96"/>
        <w:jc w:val="both"/>
        <w:rPr>
          <w:rFonts w:eastAsia="Calibri"/>
          <w:sz w:val="28"/>
          <w:szCs w:val="28"/>
          <w:lang w:val="uk-UA" w:eastAsia="ru-RU"/>
        </w:rPr>
      </w:pPr>
    </w:p>
    <w:p w:rsidR="00A72DA9" w:rsidRPr="00076B39" w:rsidRDefault="00A72DA9" w:rsidP="00076B39">
      <w:pPr>
        <w:ind w:right="96"/>
        <w:jc w:val="both"/>
        <w:rPr>
          <w:rFonts w:eastAsia="Calibri"/>
          <w:sz w:val="28"/>
          <w:szCs w:val="28"/>
          <w:lang w:val="uk-UA" w:eastAsia="ru-RU"/>
        </w:rPr>
      </w:pPr>
    </w:p>
    <w:p w:rsidR="00076B39" w:rsidRPr="00076B39" w:rsidRDefault="00076B39" w:rsidP="00076B39">
      <w:pPr>
        <w:ind w:right="96"/>
        <w:jc w:val="both"/>
        <w:rPr>
          <w:rFonts w:eastAsia="Calibri"/>
          <w:sz w:val="28"/>
          <w:szCs w:val="28"/>
          <w:lang w:val="uk-UA" w:eastAsia="ru-RU"/>
        </w:rPr>
      </w:pPr>
      <w:r w:rsidRPr="00076B39">
        <w:rPr>
          <w:rFonts w:eastAsia="Calibri"/>
          <w:sz w:val="28"/>
          <w:szCs w:val="28"/>
          <w:lang w:val="uk-UA" w:eastAsia="ru-RU"/>
        </w:rPr>
        <w:t>Підготував:</w:t>
      </w:r>
    </w:p>
    <w:p w:rsidR="00A72DA9" w:rsidRDefault="00A72DA9" w:rsidP="00076B39">
      <w:pPr>
        <w:ind w:right="96"/>
        <w:jc w:val="both"/>
        <w:rPr>
          <w:rFonts w:eastAsia="Calibri"/>
          <w:sz w:val="28"/>
          <w:szCs w:val="28"/>
          <w:lang w:val="uk-UA" w:eastAsia="ru-RU"/>
        </w:rPr>
      </w:pPr>
      <w:r>
        <w:rPr>
          <w:rFonts w:eastAsia="Calibri"/>
          <w:sz w:val="28"/>
          <w:szCs w:val="28"/>
          <w:lang w:val="uk-UA" w:eastAsia="ru-RU"/>
        </w:rPr>
        <w:t>Начальник відділу економічного аналізу</w:t>
      </w:r>
    </w:p>
    <w:p w:rsidR="0022775F" w:rsidRPr="00076B39" w:rsidRDefault="00A72DA9" w:rsidP="00076B39">
      <w:pPr>
        <w:ind w:right="96"/>
        <w:jc w:val="both"/>
        <w:rPr>
          <w:rFonts w:eastAsia="Calibri"/>
          <w:sz w:val="28"/>
          <w:szCs w:val="28"/>
          <w:lang w:val="uk-UA" w:eastAsia="ru-RU"/>
        </w:rPr>
      </w:pPr>
      <w:r>
        <w:rPr>
          <w:rFonts w:eastAsia="Calibri"/>
          <w:sz w:val="28"/>
          <w:szCs w:val="28"/>
          <w:lang w:val="uk-UA" w:eastAsia="ru-RU"/>
        </w:rPr>
        <w:t>та стратегічного планування</w:t>
      </w:r>
      <w:r>
        <w:rPr>
          <w:rFonts w:eastAsia="Calibri"/>
          <w:sz w:val="28"/>
          <w:szCs w:val="28"/>
          <w:lang w:val="uk-UA" w:eastAsia="ru-RU"/>
        </w:rPr>
        <w:tab/>
      </w:r>
      <w:r>
        <w:rPr>
          <w:rFonts w:eastAsia="Calibri"/>
          <w:sz w:val="28"/>
          <w:szCs w:val="28"/>
          <w:lang w:val="uk-UA" w:eastAsia="ru-RU"/>
        </w:rPr>
        <w:tab/>
      </w:r>
      <w:r>
        <w:rPr>
          <w:rFonts w:eastAsia="Calibri"/>
          <w:sz w:val="28"/>
          <w:szCs w:val="28"/>
          <w:lang w:val="uk-UA" w:eastAsia="ru-RU"/>
        </w:rPr>
        <w:tab/>
      </w:r>
      <w:r>
        <w:rPr>
          <w:rFonts w:eastAsia="Calibri"/>
          <w:sz w:val="28"/>
          <w:szCs w:val="28"/>
          <w:lang w:val="uk-UA" w:eastAsia="ru-RU"/>
        </w:rPr>
        <w:tab/>
      </w:r>
      <w:r>
        <w:rPr>
          <w:rFonts w:eastAsia="Calibri"/>
          <w:sz w:val="28"/>
          <w:szCs w:val="28"/>
          <w:lang w:val="uk-UA" w:eastAsia="ru-RU"/>
        </w:rPr>
        <w:tab/>
        <w:t>Алла ЛІЩУК</w:t>
      </w:r>
    </w:p>
    <w:p w:rsidR="00076B39" w:rsidRPr="00076B39" w:rsidRDefault="00076B39" w:rsidP="00076B39">
      <w:pPr>
        <w:ind w:right="96"/>
        <w:jc w:val="both"/>
        <w:rPr>
          <w:rFonts w:eastAsia="Calibri"/>
          <w:sz w:val="28"/>
          <w:szCs w:val="28"/>
          <w:lang w:val="uk-UA" w:eastAsia="ru-RU"/>
        </w:rPr>
      </w:pPr>
    </w:p>
    <w:p w:rsidR="00076B39" w:rsidRPr="00076B39" w:rsidRDefault="00076B39" w:rsidP="00076B39">
      <w:pPr>
        <w:ind w:right="96"/>
        <w:jc w:val="both"/>
        <w:rPr>
          <w:rFonts w:eastAsia="Calibri"/>
          <w:sz w:val="28"/>
          <w:szCs w:val="28"/>
          <w:lang w:val="uk-UA" w:eastAsia="ru-RU"/>
        </w:rPr>
      </w:pPr>
      <w:r w:rsidRPr="00076B39">
        <w:rPr>
          <w:rFonts w:eastAsia="Calibri"/>
          <w:sz w:val="28"/>
          <w:szCs w:val="28"/>
          <w:lang w:val="uk-UA" w:eastAsia="ru-RU"/>
        </w:rPr>
        <w:t>Погоджено:</w:t>
      </w:r>
    </w:p>
    <w:p w:rsidR="00076B39" w:rsidRPr="00076B39" w:rsidRDefault="00076B39" w:rsidP="00076B39">
      <w:pPr>
        <w:ind w:right="96"/>
        <w:jc w:val="both"/>
        <w:rPr>
          <w:rFonts w:eastAsia="Calibri"/>
          <w:sz w:val="28"/>
          <w:szCs w:val="28"/>
          <w:lang w:val="uk-UA" w:eastAsia="ru-RU"/>
        </w:rPr>
      </w:pPr>
    </w:p>
    <w:p w:rsidR="0022775F" w:rsidRPr="00076B39" w:rsidRDefault="0022775F" w:rsidP="0022775F">
      <w:pPr>
        <w:ind w:right="96"/>
        <w:jc w:val="both"/>
        <w:rPr>
          <w:rFonts w:eastAsia="Calibri"/>
          <w:sz w:val="28"/>
          <w:szCs w:val="28"/>
          <w:lang w:val="uk-UA" w:eastAsia="ru-RU"/>
        </w:rPr>
      </w:pPr>
      <w:r>
        <w:rPr>
          <w:rFonts w:eastAsia="Calibri"/>
          <w:sz w:val="28"/>
          <w:szCs w:val="28"/>
          <w:lang w:val="uk-UA" w:eastAsia="ru-RU"/>
        </w:rPr>
        <w:t>Н</w:t>
      </w:r>
      <w:r w:rsidRPr="00076B39">
        <w:rPr>
          <w:rFonts w:eastAsia="Calibri"/>
          <w:sz w:val="28"/>
          <w:szCs w:val="28"/>
          <w:lang w:val="uk-UA" w:eastAsia="ru-RU"/>
        </w:rPr>
        <w:t>ачальник</w:t>
      </w:r>
      <w:r>
        <w:rPr>
          <w:rFonts w:eastAsia="Calibri"/>
          <w:sz w:val="28"/>
          <w:szCs w:val="28"/>
          <w:lang w:val="uk-UA" w:eastAsia="ru-RU"/>
        </w:rPr>
        <w:t xml:space="preserve"> у</w:t>
      </w:r>
      <w:r w:rsidRPr="00076B39">
        <w:rPr>
          <w:rFonts w:eastAsia="Calibri"/>
          <w:sz w:val="28"/>
          <w:szCs w:val="28"/>
          <w:lang w:val="uk-UA" w:eastAsia="ru-RU"/>
        </w:rPr>
        <w:t>правління</w:t>
      </w:r>
    </w:p>
    <w:p w:rsidR="0022775F" w:rsidRPr="00076B39" w:rsidRDefault="0022775F" w:rsidP="0022775F">
      <w:pPr>
        <w:ind w:right="96"/>
        <w:jc w:val="both"/>
        <w:rPr>
          <w:rFonts w:eastAsia="Calibri"/>
          <w:sz w:val="28"/>
          <w:szCs w:val="28"/>
          <w:lang w:val="uk-UA" w:eastAsia="ru-RU"/>
        </w:rPr>
      </w:pPr>
      <w:r w:rsidRPr="00076B39">
        <w:rPr>
          <w:rFonts w:eastAsia="Calibri"/>
          <w:sz w:val="28"/>
          <w:szCs w:val="28"/>
          <w:lang w:val="uk-UA" w:eastAsia="ru-RU"/>
        </w:rPr>
        <w:t>міжнародного</w:t>
      </w:r>
    </w:p>
    <w:p w:rsidR="0022775F" w:rsidRPr="00076B39" w:rsidRDefault="0022775F" w:rsidP="0022775F">
      <w:pPr>
        <w:ind w:right="96"/>
        <w:jc w:val="both"/>
        <w:rPr>
          <w:rFonts w:eastAsia="Calibri"/>
          <w:sz w:val="28"/>
          <w:szCs w:val="28"/>
          <w:lang w:val="uk-UA" w:eastAsia="ru-RU"/>
        </w:rPr>
      </w:pPr>
      <w:r w:rsidRPr="00076B39">
        <w:rPr>
          <w:rFonts w:eastAsia="Calibri"/>
          <w:sz w:val="28"/>
          <w:szCs w:val="28"/>
          <w:lang w:val="uk-UA" w:eastAsia="ru-RU"/>
        </w:rPr>
        <w:t>співробітництва,</w:t>
      </w:r>
    </w:p>
    <w:p w:rsidR="0022775F" w:rsidRPr="00076B39" w:rsidRDefault="0022775F" w:rsidP="0022775F">
      <w:pPr>
        <w:ind w:right="96"/>
        <w:jc w:val="both"/>
        <w:rPr>
          <w:rFonts w:eastAsia="Calibri"/>
          <w:sz w:val="28"/>
          <w:szCs w:val="28"/>
          <w:lang w:val="uk-UA" w:eastAsia="ru-RU"/>
        </w:rPr>
      </w:pPr>
      <w:r w:rsidRPr="00076B39">
        <w:rPr>
          <w:rFonts w:eastAsia="Calibri"/>
          <w:sz w:val="28"/>
          <w:szCs w:val="28"/>
          <w:lang w:val="uk-UA" w:eastAsia="ru-RU"/>
        </w:rPr>
        <w:t xml:space="preserve">економічного аналізу та </w:t>
      </w:r>
    </w:p>
    <w:p w:rsidR="0022775F" w:rsidRPr="00076B39" w:rsidRDefault="0022775F" w:rsidP="0022775F">
      <w:pPr>
        <w:ind w:right="96"/>
        <w:jc w:val="both"/>
        <w:rPr>
          <w:rFonts w:eastAsia="Calibri"/>
          <w:sz w:val="28"/>
          <w:szCs w:val="28"/>
          <w:lang w:val="uk-UA" w:eastAsia="ru-RU"/>
        </w:rPr>
      </w:pPr>
      <w:r w:rsidRPr="00076B39">
        <w:rPr>
          <w:rFonts w:eastAsia="Calibri"/>
          <w:sz w:val="28"/>
          <w:szCs w:val="28"/>
          <w:lang w:val="uk-UA" w:eastAsia="ru-RU"/>
        </w:rPr>
        <w:t xml:space="preserve">стратегічних комунікацій </w:t>
      </w:r>
      <w:r w:rsidRPr="00076B39">
        <w:rPr>
          <w:rFonts w:eastAsia="Calibri"/>
          <w:sz w:val="28"/>
          <w:szCs w:val="28"/>
          <w:lang w:val="uk-UA" w:eastAsia="ru-RU"/>
        </w:rPr>
        <w:tab/>
      </w:r>
      <w:r w:rsidRPr="00076B39">
        <w:rPr>
          <w:rFonts w:eastAsia="Calibri"/>
          <w:sz w:val="28"/>
          <w:szCs w:val="28"/>
          <w:lang w:val="uk-UA" w:eastAsia="ru-RU"/>
        </w:rPr>
        <w:tab/>
      </w:r>
      <w:r w:rsidRPr="00076B39">
        <w:rPr>
          <w:rFonts w:eastAsia="Calibri"/>
          <w:sz w:val="28"/>
          <w:szCs w:val="28"/>
          <w:lang w:val="uk-UA" w:eastAsia="ru-RU"/>
        </w:rPr>
        <w:tab/>
      </w:r>
      <w:r w:rsidRPr="00076B39">
        <w:rPr>
          <w:rFonts w:eastAsia="Calibri"/>
          <w:sz w:val="28"/>
          <w:szCs w:val="28"/>
          <w:lang w:val="uk-UA" w:eastAsia="ru-RU"/>
        </w:rPr>
        <w:tab/>
      </w:r>
      <w:r w:rsidRPr="00076B39">
        <w:rPr>
          <w:rFonts w:eastAsia="Calibri"/>
          <w:sz w:val="28"/>
          <w:szCs w:val="28"/>
          <w:lang w:val="uk-UA" w:eastAsia="ru-RU"/>
        </w:rPr>
        <w:tab/>
      </w:r>
      <w:r>
        <w:rPr>
          <w:rFonts w:eastAsia="Calibri"/>
          <w:sz w:val="28"/>
          <w:szCs w:val="28"/>
          <w:lang w:val="uk-UA" w:eastAsia="ru-RU"/>
        </w:rPr>
        <w:t>Олена КОВТУН</w:t>
      </w:r>
    </w:p>
    <w:p w:rsidR="0022775F" w:rsidRPr="00076B39" w:rsidRDefault="0022775F" w:rsidP="0022775F">
      <w:pPr>
        <w:jc w:val="both"/>
        <w:rPr>
          <w:b/>
          <w:bCs/>
          <w:color w:val="000000"/>
          <w:sz w:val="28"/>
          <w:szCs w:val="28"/>
          <w:lang w:val="uk-UA"/>
        </w:rPr>
      </w:pPr>
    </w:p>
    <w:p w:rsidR="00076B39" w:rsidRPr="00076B39" w:rsidRDefault="00076B39" w:rsidP="00076B39">
      <w:pPr>
        <w:ind w:right="96"/>
        <w:jc w:val="both"/>
        <w:rPr>
          <w:rFonts w:eastAsia="Calibri"/>
          <w:sz w:val="28"/>
          <w:szCs w:val="28"/>
          <w:lang w:val="uk-UA" w:eastAsia="ru-RU"/>
        </w:rPr>
      </w:pPr>
    </w:p>
    <w:p w:rsidR="00076B39" w:rsidRDefault="00076B39" w:rsidP="00076B39">
      <w:pPr>
        <w:ind w:right="96"/>
        <w:jc w:val="both"/>
        <w:rPr>
          <w:rFonts w:eastAsia="Calibri"/>
          <w:sz w:val="28"/>
          <w:szCs w:val="28"/>
          <w:lang w:val="uk-UA" w:eastAsia="ru-RU"/>
        </w:rPr>
      </w:pPr>
      <w:r w:rsidRPr="00076B39">
        <w:rPr>
          <w:rFonts w:eastAsia="Calibri"/>
          <w:sz w:val="28"/>
          <w:szCs w:val="28"/>
          <w:lang w:val="uk-UA" w:eastAsia="ru-RU"/>
        </w:rPr>
        <w:t>Начальник юридичного відділу</w:t>
      </w:r>
      <w:r w:rsidRPr="00076B39">
        <w:rPr>
          <w:rFonts w:eastAsia="Calibri"/>
          <w:sz w:val="28"/>
          <w:szCs w:val="28"/>
          <w:lang w:val="uk-UA" w:eastAsia="ru-RU"/>
        </w:rPr>
        <w:tab/>
      </w:r>
      <w:r w:rsidRPr="00076B39">
        <w:rPr>
          <w:rFonts w:eastAsia="Calibri"/>
          <w:sz w:val="28"/>
          <w:szCs w:val="28"/>
          <w:lang w:val="uk-UA" w:eastAsia="ru-RU"/>
        </w:rPr>
        <w:tab/>
      </w:r>
      <w:r w:rsidRPr="00076B39">
        <w:rPr>
          <w:rFonts w:eastAsia="Calibri"/>
          <w:sz w:val="28"/>
          <w:szCs w:val="28"/>
          <w:lang w:val="uk-UA" w:eastAsia="ru-RU"/>
        </w:rPr>
        <w:tab/>
      </w:r>
      <w:r w:rsidRPr="00076B39">
        <w:rPr>
          <w:rFonts w:eastAsia="Calibri"/>
          <w:sz w:val="28"/>
          <w:szCs w:val="28"/>
          <w:lang w:val="uk-UA" w:eastAsia="ru-RU"/>
        </w:rPr>
        <w:tab/>
        <w:t>Леся МАРУЖЕНКО</w:t>
      </w:r>
    </w:p>
    <w:p w:rsidR="00636B27" w:rsidRPr="00076B39" w:rsidRDefault="00636B27" w:rsidP="00076B39">
      <w:pPr>
        <w:ind w:right="96"/>
        <w:jc w:val="both"/>
        <w:rPr>
          <w:rFonts w:eastAsia="Calibri"/>
          <w:sz w:val="28"/>
          <w:szCs w:val="28"/>
          <w:lang w:val="uk-UA" w:eastAsia="ru-RU"/>
        </w:rPr>
      </w:pPr>
    </w:p>
    <w:p w:rsidR="00076B39" w:rsidRPr="00076B39" w:rsidRDefault="00636B27" w:rsidP="00076B39">
      <w:pPr>
        <w:ind w:right="96"/>
        <w:jc w:val="both"/>
        <w:rPr>
          <w:rFonts w:eastAsia="Calibri"/>
          <w:sz w:val="28"/>
          <w:szCs w:val="28"/>
          <w:lang w:val="uk-UA" w:eastAsia="ru-RU"/>
        </w:rPr>
      </w:pPr>
      <w:r>
        <w:rPr>
          <w:rFonts w:eastAsia="Calibri"/>
          <w:sz w:val="28"/>
          <w:szCs w:val="28"/>
          <w:lang w:val="uk-UA" w:eastAsia="ru-RU"/>
        </w:rPr>
        <w:t xml:space="preserve">Заступник міського голови </w:t>
      </w:r>
      <w:r>
        <w:rPr>
          <w:rFonts w:eastAsia="Calibri"/>
          <w:sz w:val="28"/>
          <w:szCs w:val="28"/>
          <w:lang w:val="uk-UA" w:eastAsia="ru-RU"/>
        </w:rPr>
        <w:tab/>
      </w:r>
      <w:r>
        <w:rPr>
          <w:rFonts w:eastAsia="Calibri"/>
          <w:sz w:val="28"/>
          <w:szCs w:val="28"/>
          <w:lang w:val="uk-UA" w:eastAsia="ru-RU"/>
        </w:rPr>
        <w:tab/>
      </w:r>
      <w:r>
        <w:rPr>
          <w:rFonts w:eastAsia="Calibri"/>
          <w:sz w:val="28"/>
          <w:szCs w:val="28"/>
          <w:lang w:val="uk-UA" w:eastAsia="ru-RU"/>
        </w:rPr>
        <w:tab/>
      </w:r>
      <w:r>
        <w:rPr>
          <w:rFonts w:eastAsia="Calibri"/>
          <w:sz w:val="28"/>
          <w:szCs w:val="28"/>
          <w:lang w:val="uk-UA" w:eastAsia="ru-RU"/>
        </w:rPr>
        <w:tab/>
      </w:r>
      <w:r>
        <w:rPr>
          <w:rFonts w:eastAsia="Calibri"/>
          <w:sz w:val="28"/>
          <w:szCs w:val="28"/>
          <w:lang w:val="uk-UA" w:eastAsia="ru-RU"/>
        </w:rPr>
        <w:tab/>
        <w:t>Наталія УЛЬЯНОВА</w:t>
      </w:r>
    </w:p>
    <w:p w:rsidR="00076B39" w:rsidRPr="00076B39" w:rsidRDefault="00076B39" w:rsidP="00076B39">
      <w:pPr>
        <w:ind w:right="96"/>
        <w:jc w:val="both"/>
        <w:rPr>
          <w:rFonts w:eastAsia="Calibri"/>
          <w:sz w:val="28"/>
          <w:szCs w:val="28"/>
          <w:lang w:val="uk-UA" w:eastAsia="ru-RU"/>
        </w:rPr>
      </w:pPr>
    </w:p>
    <w:p w:rsidR="00F556A4" w:rsidRDefault="00A72DA9" w:rsidP="00A72DA9">
      <w:pPr>
        <w:ind w:right="96"/>
        <w:jc w:val="both"/>
        <w:rPr>
          <w:rFonts w:eastAsia="Calibri"/>
          <w:sz w:val="28"/>
          <w:szCs w:val="28"/>
          <w:lang w:val="uk-UA" w:eastAsia="ru-RU"/>
        </w:rPr>
      </w:pPr>
      <w:proofErr w:type="spellStart"/>
      <w:r>
        <w:rPr>
          <w:rFonts w:eastAsia="Calibri"/>
          <w:sz w:val="28"/>
          <w:szCs w:val="28"/>
          <w:lang w:val="uk-UA" w:eastAsia="ru-RU"/>
        </w:rPr>
        <w:t>В.о.першого</w:t>
      </w:r>
      <w:proofErr w:type="spellEnd"/>
      <w:r w:rsidR="00076B39" w:rsidRPr="00076B39">
        <w:rPr>
          <w:rFonts w:eastAsia="Calibri"/>
          <w:sz w:val="28"/>
          <w:szCs w:val="28"/>
          <w:lang w:val="uk-UA" w:eastAsia="ru-RU"/>
        </w:rPr>
        <w:t xml:space="preserve"> заступник</w:t>
      </w:r>
      <w:r>
        <w:rPr>
          <w:rFonts w:eastAsia="Calibri"/>
          <w:sz w:val="28"/>
          <w:szCs w:val="28"/>
          <w:lang w:val="uk-UA" w:eastAsia="ru-RU"/>
        </w:rPr>
        <w:t>а міського голови</w:t>
      </w:r>
      <w:r>
        <w:rPr>
          <w:rFonts w:eastAsia="Calibri"/>
          <w:sz w:val="28"/>
          <w:szCs w:val="28"/>
          <w:lang w:val="uk-UA" w:eastAsia="ru-RU"/>
        </w:rPr>
        <w:tab/>
      </w:r>
      <w:r>
        <w:rPr>
          <w:rFonts w:eastAsia="Calibri"/>
          <w:sz w:val="28"/>
          <w:szCs w:val="28"/>
          <w:lang w:val="uk-UA" w:eastAsia="ru-RU"/>
        </w:rPr>
        <w:tab/>
      </w:r>
      <w:r>
        <w:rPr>
          <w:rFonts w:eastAsia="Calibri"/>
          <w:sz w:val="28"/>
          <w:szCs w:val="28"/>
          <w:lang w:val="uk-UA" w:eastAsia="ru-RU"/>
        </w:rPr>
        <w:tab/>
        <w:t>Віталій МАЗУРЕЦЬ</w:t>
      </w:r>
    </w:p>
    <w:p w:rsidR="00A72DA9" w:rsidRDefault="00A72DA9" w:rsidP="00A72DA9">
      <w:pPr>
        <w:ind w:right="96"/>
        <w:jc w:val="both"/>
        <w:rPr>
          <w:rFonts w:eastAsia="Calibri"/>
          <w:sz w:val="28"/>
          <w:szCs w:val="28"/>
          <w:lang w:val="uk-UA" w:eastAsia="ru-RU"/>
        </w:rPr>
      </w:pPr>
    </w:p>
    <w:p w:rsidR="005D445C" w:rsidRDefault="005D445C" w:rsidP="00A72DA9">
      <w:pPr>
        <w:ind w:right="96"/>
        <w:jc w:val="both"/>
        <w:rPr>
          <w:rFonts w:eastAsia="Calibri"/>
          <w:sz w:val="28"/>
          <w:szCs w:val="28"/>
          <w:lang w:val="uk-UA" w:eastAsia="ru-RU"/>
        </w:rPr>
      </w:pPr>
    </w:p>
    <w:p w:rsidR="005D445C" w:rsidRDefault="005D445C" w:rsidP="00A72DA9">
      <w:pPr>
        <w:ind w:right="96"/>
        <w:jc w:val="both"/>
        <w:rPr>
          <w:rFonts w:eastAsia="Calibri"/>
          <w:sz w:val="28"/>
          <w:szCs w:val="28"/>
          <w:lang w:val="uk-UA" w:eastAsia="ru-RU"/>
        </w:rPr>
      </w:pPr>
    </w:p>
    <w:p w:rsidR="00A72DA9" w:rsidRPr="00A72DA9" w:rsidRDefault="00A72DA9" w:rsidP="00A72DA9">
      <w:pPr>
        <w:ind w:right="96"/>
        <w:jc w:val="both"/>
        <w:rPr>
          <w:rFonts w:eastAsia="Calibri"/>
          <w:sz w:val="28"/>
          <w:szCs w:val="28"/>
          <w:lang w:val="uk-UA" w:eastAsia="ru-RU"/>
        </w:rPr>
        <w:sectPr w:rsidR="00A72DA9" w:rsidRPr="00A72DA9" w:rsidSect="00A72DA9">
          <w:footerReference w:type="even" r:id="rId10"/>
          <w:footerReference w:type="default" r:id="rId11"/>
          <w:pgSz w:w="11906" w:h="16838"/>
          <w:pgMar w:top="1134" w:right="567" w:bottom="1134" w:left="1701" w:header="709" w:footer="709" w:gutter="0"/>
          <w:pgNumType w:start="0"/>
          <w:cols w:space="720"/>
          <w:titlePg/>
        </w:sectPr>
      </w:pPr>
    </w:p>
    <w:p w:rsidR="00F556A4" w:rsidRPr="0022775F" w:rsidRDefault="00F556A4" w:rsidP="00E37460">
      <w:pPr>
        <w:pBdr>
          <w:top w:val="nil"/>
          <w:left w:val="nil"/>
          <w:bottom w:val="nil"/>
          <w:right w:val="nil"/>
          <w:between w:val="nil"/>
        </w:pBdr>
        <w:tabs>
          <w:tab w:val="left" w:pos="6360"/>
        </w:tabs>
        <w:jc w:val="both"/>
        <w:rPr>
          <w:b/>
          <w:bCs/>
          <w:color w:val="000000"/>
          <w:sz w:val="28"/>
          <w:szCs w:val="28"/>
          <w:lang w:val="uk-UA"/>
        </w:rPr>
      </w:pPr>
    </w:p>
    <w:sectPr w:rsidR="00F556A4" w:rsidRPr="0022775F">
      <w:pgSz w:w="11906" w:h="16838"/>
      <w:pgMar w:top="1134" w:right="567" w:bottom="1134" w:left="1701" w:header="709" w:footer="709"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5137" w:rsidRDefault="006C5137">
      <w:r>
        <w:separator/>
      </w:r>
    </w:p>
  </w:endnote>
  <w:endnote w:type="continuationSeparator" w:id="0">
    <w:p w:rsidR="006C5137" w:rsidRDefault="006C5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1" w:fontKey="{0E5830D1-1901-4EF3-B4A3-C66842D245B9}"/>
  </w:font>
  <w:font w:name="Segoe UI">
    <w:panose1 w:val="020B0502040204020203"/>
    <w:charset w:val="CC"/>
    <w:family w:val="swiss"/>
    <w:pitch w:val="variable"/>
    <w:sig w:usb0="E4002EFF" w:usb1="C000E47F" w:usb2="00000009" w:usb3="00000000" w:csb0="000001FF" w:csb1="00000000"/>
    <w:embedRegular r:id="rId2" w:fontKey="{F27BAF38-731F-4D59-B010-44AC18DD0F04}"/>
  </w:font>
  <w:font w:name="Calibri">
    <w:panose1 w:val="020F0502020204030204"/>
    <w:charset w:val="CC"/>
    <w:family w:val="swiss"/>
    <w:pitch w:val="variable"/>
    <w:sig w:usb0="E4002EFF" w:usb1="C200247B" w:usb2="00000009" w:usb3="00000000" w:csb0="000001FF" w:csb1="00000000"/>
    <w:embedRegular r:id="rId3" w:fontKey="{735281F4-1AB2-4179-B57F-1D49F397AE69}"/>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embedRegular r:id="rId4" w:fontKey="{A22C3ED3-630F-429B-A7ED-9BD7342BA30B}"/>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D7D" w:rsidRDefault="00473D7D">
    <w:pPr>
      <w:pBdr>
        <w:top w:val="nil"/>
        <w:left w:val="nil"/>
        <w:bottom w:val="nil"/>
        <w:right w:val="nil"/>
        <w:between w:val="nil"/>
      </w:pBdr>
      <w:tabs>
        <w:tab w:val="center" w:pos="4677"/>
        <w:tab w:val="right" w:pos="9355"/>
      </w:tabs>
      <w:jc w:val="center"/>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end"/>
    </w:r>
  </w:p>
  <w:p w:rsidR="00473D7D" w:rsidRDefault="00473D7D">
    <w:pPr>
      <w:pBdr>
        <w:top w:val="nil"/>
        <w:left w:val="nil"/>
        <w:bottom w:val="nil"/>
        <w:right w:val="nil"/>
        <w:between w:val="nil"/>
      </w:pBdr>
      <w:tabs>
        <w:tab w:val="center" w:pos="4677"/>
        <w:tab w:val="right" w:pos="9355"/>
      </w:tabs>
      <w:rPr>
        <w:color w:val="000000"/>
        <w:sz w:val="28"/>
        <w:szCs w:val="2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D7D" w:rsidRDefault="00473D7D">
    <w:pPr>
      <w:pBdr>
        <w:top w:val="nil"/>
        <w:left w:val="nil"/>
        <w:bottom w:val="nil"/>
        <w:right w:val="nil"/>
        <w:between w:val="nil"/>
      </w:pBdr>
      <w:tabs>
        <w:tab w:val="center" w:pos="4677"/>
        <w:tab w:val="right" w:pos="9355"/>
      </w:tabs>
      <w:jc w:val="center"/>
      <w:rPr>
        <w:color w:val="000000"/>
        <w:sz w:val="28"/>
        <w:szCs w:val="28"/>
      </w:rPr>
    </w:pPr>
  </w:p>
  <w:p w:rsidR="00473D7D" w:rsidRDefault="00473D7D">
    <w:pPr>
      <w:pBdr>
        <w:top w:val="nil"/>
        <w:left w:val="nil"/>
        <w:bottom w:val="nil"/>
        <w:right w:val="nil"/>
        <w:between w:val="nil"/>
      </w:pBdr>
      <w:tabs>
        <w:tab w:val="center" w:pos="4677"/>
        <w:tab w:val="right" w:pos="9355"/>
      </w:tabs>
      <w:rPr>
        <w:color w:val="000000"/>
        <w:sz w:val="28"/>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5137" w:rsidRDefault="006C5137">
      <w:r>
        <w:separator/>
      </w:r>
    </w:p>
  </w:footnote>
  <w:footnote w:type="continuationSeparator" w:id="0">
    <w:p w:rsidR="006C5137" w:rsidRDefault="006C51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8024B8"/>
    <w:multiLevelType w:val="multilevel"/>
    <w:tmpl w:val="CFC8A90E"/>
    <w:lvl w:ilvl="0">
      <w:start w:val="1"/>
      <w:numFmt w:val="decimal"/>
      <w:lvlText w:val="%1."/>
      <w:lvlJc w:val="left"/>
      <w:pPr>
        <w:ind w:left="3533" w:hanging="272"/>
      </w:pPr>
      <w:rPr>
        <w:rFonts w:ascii="Times New Roman" w:eastAsia="Times New Roman" w:hAnsi="Times New Roman" w:cs="Times New Roman"/>
        <w:b w:val="0"/>
        <w:bCs w:val="0"/>
        <w:sz w:val="28"/>
        <w:szCs w:val="28"/>
        <w:vertAlign w:val="baseline"/>
      </w:rPr>
    </w:lvl>
    <w:lvl w:ilvl="1">
      <w:numFmt w:val="bullet"/>
      <w:lvlText w:val="•"/>
      <w:lvlJc w:val="left"/>
      <w:pPr>
        <w:ind w:left="1095" w:hanging="272"/>
      </w:pPr>
      <w:rPr>
        <w:vertAlign w:val="baseline"/>
      </w:rPr>
    </w:lvl>
    <w:lvl w:ilvl="2">
      <w:numFmt w:val="bullet"/>
      <w:lvlText w:val="•"/>
      <w:lvlJc w:val="left"/>
      <w:pPr>
        <w:ind w:left="2071" w:hanging="272"/>
      </w:pPr>
      <w:rPr>
        <w:vertAlign w:val="baseline"/>
      </w:rPr>
    </w:lvl>
    <w:lvl w:ilvl="3">
      <w:numFmt w:val="bullet"/>
      <w:lvlText w:val="•"/>
      <w:lvlJc w:val="left"/>
      <w:pPr>
        <w:ind w:left="3046" w:hanging="271"/>
      </w:pPr>
      <w:rPr>
        <w:vertAlign w:val="baseline"/>
      </w:rPr>
    </w:lvl>
    <w:lvl w:ilvl="4">
      <w:numFmt w:val="bullet"/>
      <w:lvlText w:val="•"/>
      <w:lvlJc w:val="left"/>
      <w:pPr>
        <w:ind w:left="4022" w:hanging="272"/>
      </w:pPr>
      <w:rPr>
        <w:vertAlign w:val="baseline"/>
      </w:rPr>
    </w:lvl>
    <w:lvl w:ilvl="5">
      <w:numFmt w:val="bullet"/>
      <w:lvlText w:val="•"/>
      <w:lvlJc w:val="left"/>
      <w:pPr>
        <w:ind w:left="4998" w:hanging="272"/>
      </w:pPr>
      <w:rPr>
        <w:vertAlign w:val="baseline"/>
      </w:rPr>
    </w:lvl>
    <w:lvl w:ilvl="6">
      <w:numFmt w:val="bullet"/>
      <w:lvlText w:val="•"/>
      <w:lvlJc w:val="left"/>
      <w:pPr>
        <w:ind w:left="5973" w:hanging="272"/>
      </w:pPr>
      <w:rPr>
        <w:vertAlign w:val="baseline"/>
      </w:rPr>
    </w:lvl>
    <w:lvl w:ilvl="7">
      <w:numFmt w:val="bullet"/>
      <w:lvlText w:val="•"/>
      <w:lvlJc w:val="left"/>
      <w:pPr>
        <w:ind w:left="6949" w:hanging="272"/>
      </w:pPr>
      <w:rPr>
        <w:vertAlign w:val="baseline"/>
      </w:rPr>
    </w:lvl>
    <w:lvl w:ilvl="8">
      <w:numFmt w:val="bullet"/>
      <w:lvlText w:val="•"/>
      <w:lvlJc w:val="left"/>
      <w:pPr>
        <w:ind w:left="7924" w:hanging="272"/>
      </w:pPr>
      <w:rPr>
        <w:vertAlign w:val="baseline"/>
      </w:rPr>
    </w:lvl>
  </w:abstractNum>
  <w:abstractNum w:abstractNumId="1" w15:restartNumberingAfterBreak="0">
    <w:nsid w:val="7BC17394"/>
    <w:multiLevelType w:val="multilevel"/>
    <w:tmpl w:val="8CA873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CAD5AF3"/>
    <w:multiLevelType w:val="multilevel"/>
    <w:tmpl w:val="EE2809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E392DE9"/>
    <w:multiLevelType w:val="multilevel"/>
    <w:tmpl w:val="E730D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6A4"/>
    <w:rsid w:val="00076B39"/>
    <w:rsid w:val="001B114C"/>
    <w:rsid w:val="00224665"/>
    <w:rsid w:val="0022775F"/>
    <w:rsid w:val="00230403"/>
    <w:rsid w:val="002905A9"/>
    <w:rsid w:val="00304C76"/>
    <w:rsid w:val="003413AE"/>
    <w:rsid w:val="003B5F09"/>
    <w:rsid w:val="003E1FB9"/>
    <w:rsid w:val="003F546A"/>
    <w:rsid w:val="00436095"/>
    <w:rsid w:val="00473D7D"/>
    <w:rsid w:val="005A6667"/>
    <w:rsid w:val="005D445C"/>
    <w:rsid w:val="00636B27"/>
    <w:rsid w:val="00652551"/>
    <w:rsid w:val="00687DD2"/>
    <w:rsid w:val="006C5137"/>
    <w:rsid w:val="006E5E35"/>
    <w:rsid w:val="007020B5"/>
    <w:rsid w:val="00730070"/>
    <w:rsid w:val="00744715"/>
    <w:rsid w:val="00795A1E"/>
    <w:rsid w:val="007E3368"/>
    <w:rsid w:val="00900569"/>
    <w:rsid w:val="009727E2"/>
    <w:rsid w:val="00A72DA9"/>
    <w:rsid w:val="00B106CD"/>
    <w:rsid w:val="00B11EAA"/>
    <w:rsid w:val="00BE6400"/>
    <w:rsid w:val="00C102F3"/>
    <w:rsid w:val="00CD471A"/>
    <w:rsid w:val="00CD59F4"/>
    <w:rsid w:val="00CE1F1E"/>
    <w:rsid w:val="00D55CFA"/>
    <w:rsid w:val="00DA1AC3"/>
    <w:rsid w:val="00DB2BFE"/>
    <w:rsid w:val="00E15C36"/>
    <w:rsid w:val="00E37460"/>
    <w:rsid w:val="00EB7E24"/>
    <w:rsid w:val="00F37183"/>
    <w:rsid w:val="00F556A4"/>
    <w:rsid w:val="00F6362D"/>
    <w:rsid w:val="00F7341D"/>
    <w:rsid w:val="00F820DD"/>
    <w:rsid w:val="00F92861"/>
    <w:rsid w:val="00FD33D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C95B9"/>
  <w15:docId w15:val="{7A873791-0189-4667-886F-86AD50B94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paragraph" w:styleId="a8">
    <w:name w:val="Balloon Text"/>
    <w:basedOn w:val="a"/>
    <w:link w:val="a9"/>
    <w:uiPriority w:val="99"/>
    <w:semiHidden/>
    <w:unhideWhenUsed/>
    <w:rsid w:val="00DA1AC3"/>
    <w:rPr>
      <w:rFonts w:ascii="Segoe UI" w:hAnsi="Segoe UI" w:cs="Segoe UI"/>
      <w:sz w:val="18"/>
      <w:szCs w:val="18"/>
    </w:rPr>
  </w:style>
  <w:style w:type="character" w:customStyle="1" w:styleId="a9">
    <w:name w:val="Текст выноски Знак"/>
    <w:basedOn w:val="a0"/>
    <w:link w:val="a8"/>
    <w:uiPriority w:val="99"/>
    <w:semiHidden/>
    <w:rsid w:val="00DA1A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4103469">
      <w:bodyDiv w:val="1"/>
      <w:marLeft w:val="0"/>
      <w:marRight w:val="0"/>
      <w:marTop w:val="0"/>
      <w:marBottom w:val="0"/>
      <w:divBdr>
        <w:top w:val="none" w:sz="0" w:space="0" w:color="auto"/>
        <w:left w:val="none" w:sz="0" w:space="0" w:color="auto"/>
        <w:bottom w:val="none" w:sz="0" w:space="0" w:color="auto"/>
        <w:right w:val="none" w:sz="0" w:space="0" w:color="auto"/>
      </w:divBdr>
    </w:div>
    <w:div w:id="16211836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QaSjMasQku8FXpozg6/AHPESug==">CgMxLjAyDmgudmp6a3JtdXdmenJxMg5oLmVsNDV2aTV1NXJicTgAciExc1BEcE5uWW5fdU9DdHNPcHIwLW5jT1NVdUNSVUc3NWg=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129E642-4B8E-4248-8DF3-A07D823AC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4</Pages>
  <Words>2017</Words>
  <Characters>1151</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 Ліщук</dc:creator>
  <cp:lastModifiedBy>Марина Кляпка</cp:lastModifiedBy>
  <cp:revision>16</cp:revision>
  <cp:lastPrinted>2026-08-13T12:52:00Z</cp:lastPrinted>
  <dcterms:created xsi:type="dcterms:W3CDTF">2026-08-03T09:01:00Z</dcterms:created>
  <dcterms:modified xsi:type="dcterms:W3CDTF">2026-08-17T13:41:00Z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5045f69d-6f6e-4ee2-8943-8f5553418fba</vt:lpwstr>
  </property>
</Properties>
</file>