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D59" w:rsidRDefault="00123D59">
      <w:pPr>
        <w:spacing w:after="40"/>
        <w:jc w:val="center"/>
        <w:rPr>
          <w:b/>
          <w:sz w:val="28"/>
          <w:lang w:val="ru-RU"/>
        </w:rPr>
      </w:pPr>
      <w:r w:rsidRPr="00123D59">
        <w:rPr>
          <w:rFonts w:cs="Times New Roman"/>
          <w:noProof/>
          <w:sz w:val="20"/>
          <w:szCs w:val="20"/>
          <w:lang w:val="uk-UA" w:eastAsia="uk-UA"/>
        </w:rPr>
        <w:drawing>
          <wp:inline distT="0" distB="0" distL="0" distR="0">
            <wp:extent cx="447675" cy="523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23875"/>
                    </a:xfrm>
                    <a:prstGeom prst="rect">
                      <a:avLst/>
                    </a:prstGeom>
                    <a:noFill/>
                    <a:ln>
                      <a:noFill/>
                    </a:ln>
                  </pic:spPr>
                </pic:pic>
              </a:graphicData>
            </a:graphic>
          </wp:inline>
        </w:drawing>
      </w:r>
    </w:p>
    <w:p w:rsidR="00FA0012" w:rsidRPr="00866A37" w:rsidRDefault="000879E6" w:rsidP="00123D59">
      <w:pPr>
        <w:pStyle w:val="a9"/>
        <w:spacing w:line="252" w:lineRule="auto"/>
        <w:jc w:val="center"/>
        <w:rPr>
          <w:rFonts w:ascii="Times New Roman" w:hAnsi="Times New Roman" w:cs="Times New Roman"/>
          <w:b/>
          <w:sz w:val="28"/>
          <w:szCs w:val="28"/>
          <w:lang w:val="ru-RU"/>
        </w:rPr>
      </w:pPr>
      <w:r w:rsidRPr="00866A37">
        <w:rPr>
          <w:rFonts w:ascii="Times New Roman" w:eastAsia="Times New Roman" w:hAnsi="Times New Roman" w:cs="Times New Roman"/>
          <w:b/>
          <w:sz w:val="28"/>
          <w:szCs w:val="28"/>
          <w:lang w:val="ru-RU"/>
        </w:rPr>
        <w:t>БОЯРСЬКА МІСЬКА РАДА</w:t>
      </w:r>
    </w:p>
    <w:p w:rsidR="00FA0012" w:rsidRPr="00866A37" w:rsidRDefault="000879E6" w:rsidP="00123D59">
      <w:pPr>
        <w:pStyle w:val="a9"/>
        <w:spacing w:line="252" w:lineRule="auto"/>
        <w:jc w:val="center"/>
        <w:rPr>
          <w:rFonts w:ascii="Times New Roman" w:hAnsi="Times New Roman" w:cs="Times New Roman"/>
          <w:b/>
          <w:sz w:val="28"/>
          <w:szCs w:val="28"/>
          <w:lang w:val="ru-RU"/>
        </w:rPr>
      </w:pPr>
      <w:r w:rsidRPr="00866A37">
        <w:rPr>
          <w:rFonts w:ascii="Times New Roman" w:eastAsia="Times New Roman" w:hAnsi="Times New Roman" w:cs="Times New Roman"/>
          <w:b/>
          <w:sz w:val="28"/>
          <w:szCs w:val="28"/>
          <w:lang w:val="ru-RU"/>
        </w:rPr>
        <w:t>ВИКОНАВЧИЙ КОМІТЕТ</w:t>
      </w:r>
    </w:p>
    <w:p w:rsidR="00123D59" w:rsidRPr="00866A37" w:rsidRDefault="000879E6" w:rsidP="00123D59">
      <w:pPr>
        <w:pStyle w:val="a9"/>
        <w:spacing w:line="252" w:lineRule="auto"/>
        <w:jc w:val="center"/>
        <w:rPr>
          <w:rFonts w:ascii="Times New Roman" w:hAnsi="Times New Roman" w:cs="Times New Roman"/>
          <w:b/>
          <w:sz w:val="28"/>
          <w:szCs w:val="28"/>
          <w:lang w:val="ru-RU"/>
        </w:rPr>
      </w:pPr>
      <w:r w:rsidRPr="00866A37">
        <w:rPr>
          <w:rFonts w:ascii="Times New Roman" w:eastAsia="Times New Roman" w:hAnsi="Times New Roman" w:cs="Times New Roman"/>
          <w:b/>
          <w:sz w:val="28"/>
          <w:szCs w:val="28"/>
          <w:lang w:val="ru-RU"/>
        </w:rPr>
        <w:t>Р І Ш Е Н Н Я</w:t>
      </w:r>
    </w:p>
    <w:p w:rsidR="002D19A2" w:rsidRDefault="000879E6">
      <w:pPr>
        <w:spacing w:after="160"/>
        <w:jc w:val="center"/>
        <w:rPr>
          <w:b/>
          <w:sz w:val="28"/>
          <w:lang w:val="ru-RU"/>
        </w:rPr>
      </w:pPr>
      <w:r w:rsidRPr="002D19A2">
        <w:rPr>
          <w:b/>
          <w:sz w:val="28"/>
          <w:lang w:val="ru-RU"/>
        </w:rPr>
        <w:t xml:space="preserve"> </w:t>
      </w:r>
    </w:p>
    <w:p w:rsidR="00123D59" w:rsidRDefault="00123D59" w:rsidP="00123D59">
      <w:pPr>
        <w:jc w:val="both"/>
        <w:rPr>
          <w:sz w:val="27"/>
          <w:szCs w:val="27"/>
          <w:lang w:val="ru-RU"/>
        </w:rPr>
      </w:pPr>
      <w:r w:rsidRPr="00E27A16">
        <w:rPr>
          <w:sz w:val="27"/>
          <w:szCs w:val="27"/>
          <w:lang w:val="ru-RU"/>
        </w:rPr>
        <w:t xml:space="preserve"> </w:t>
      </w:r>
      <w:r w:rsidR="000879E6" w:rsidRPr="00E27A16">
        <w:rPr>
          <w:sz w:val="27"/>
          <w:szCs w:val="27"/>
          <w:lang w:val="ru-RU"/>
        </w:rPr>
        <w:t>«</w:t>
      </w:r>
      <w:r w:rsidR="00906A5C">
        <w:rPr>
          <w:sz w:val="27"/>
          <w:szCs w:val="27"/>
          <w:lang w:val="ru-RU"/>
        </w:rPr>
        <w:t>2</w:t>
      </w:r>
      <w:r w:rsidR="00CE3571">
        <w:rPr>
          <w:sz w:val="27"/>
          <w:szCs w:val="27"/>
          <w:lang w:val="ru-RU"/>
        </w:rPr>
        <w:t>6</w:t>
      </w:r>
      <w:r w:rsidR="000879E6" w:rsidRPr="00E27A16">
        <w:rPr>
          <w:sz w:val="27"/>
          <w:szCs w:val="27"/>
          <w:lang w:val="ru-RU"/>
        </w:rPr>
        <w:t xml:space="preserve">» </w:t>
      </w:r>
      <w:r w:rsidR="00906A5C">
        <w:rPr>
          <w:sz w:val="27"/>
          <w:szCs w:val="27"/>
          <w:lang w:val="ru-RU"/>
        </w:rPr>
        <w:t>серпня</w:t>
      </w:r>
      <w:r w:rsidR="000879E6" w:rsidRPr="00E27A16">
        <w:rPr>
          <w:sz w:val="27"/>
          <w:szCs w:val="27"/>
          <w:lang w:val="ru-RU"/>
        </w:rPr>
        <w:t xml:space="preserve"> 2026 року    </w:t>
      </w:r>
      <w:r w:rsidRPr="00E27A16">
        <w:rPr>
          <w:sz w:val="27"/>
          <w:szCs w:val="27"/>
          <w:lang w:val="ru-RU"/>
        </w:rPr>
        <w:t xml:space="preserve">      </w:t>
      </w:r>
      <w:r w:rsidR="00906A5C">
        <w:rPr>
          <w:sz w:val="27"/>
          <w:szCs w:val="27"/>
          <w:lang w:val="ru-RU"/>
        </w:rPr>
        <w:t xml:space="preserve">          </w:t>
      </w:r>
      <w:r w:rsidRPr="00E27A16">
        <w:rPr>
          <w:sz w:val="27"/>
          <w:szCs w:val="27"/>
          <w:lang w:val="ru-RU"/>
        </w:rPr>
        <w:t xml:space="preserve">  </w:t>
      </w:r>
      <w:r w:rsidR="002D19A2" w:rsidRPr="00E27A16">
        <w:rPr>
          <w:sz w:val="27"/>
          <w:szCs w:val="27"/>
          <w:lang w:val="ru-RU"/>
        </w:rPr>
        <w:t xml:space="preserve">  </w:t>
      </w:r>
      <w:r w:rsidR="000879E6" w:rsidRPr="00E27A16">
        <w:rPr>
          <w:sz w:val="27"/>
          <w:szCs w:val="27"/>
          <w:lang w:val="ru-RU"/>
        </w:rPr>
        <w:t xml:space="preserve">  м. Боярка</w:t>
      </w:r>
      <w:r w:rsidRPr="00E27A16">
        <w:rPr>
          <w:sz w:val="27"/>
          <w:szCs w:val="27"/>
          <w:lang w:val="ru-RU"/>
        </w:rPr>
        <w:t xml:space="preserve">                            </w:t>
      </w:r>
      <w:r w:rsidR="00EA4260">
        <w:rPr>
          <w:sz w:val="27"/>
          <w:szCs w:val="27"/>
          <w:lang w:val="ru-RU"/>
        </w:rPr>
        <w:t xml:space="preserve">    </w:t>
      </w:r>
      <w:r w:rsidRPr="00E27A16">
        <w:rPr>
          <w:sz w:val="27"/>
          <w:szCs w:val="27"/>
          <w:lang w:val="ru-RU"/>
        </w:rPr>
        <w:t xml:space="preserve">                  № </w:t>
      </w:r>
      <w:r w:rsidR="00EA4260">
        <w:rPr>
          <w:sz w:val="27"/>
          <w:szCs w:val="27"/>
          <w:lang w:val="ru-RU"/>
        </w:rPr>
        <w:t>1/4</w:t>
      </w:r>
    </w:p>
    <w:p w:rsidR="00FA0012" w:rsidRPr="00E27A16" w:rsidRDefault="000879E6" w:rsidP="00866A37">
      <w:pPr>
        <w:pStyle w:val="a9"/>
        <w:spacing w:line="252" w:lineRule="auto"/>
        <w:rPr>
          <w:rFonts w:ascii="Times New Roman" w:hAnsi="Times New Roman" w:cs="Times New Roman"/>
          <w:b/>
          <w:sz w:val="27"/>
          <w:szCs w:val="27"/>
          <w:lang w:val="ru-RU"/>
        </w:rPr>
      </w:pPr>
      <w:r w:rsidRPr="00E27A16">
        <w:rPr>
          <w:rFonts w:ascii="Times New Roman" w:eastAsia="Times New Roman" w:hAnsi="Times New Roman" w:cs="Times New Roman"/>
          <w:b/>
          <w:sz w:val="26"/>
          <w:szCs w:val="27"/>
          <w:lang w:val="ru-RU"/>
        </w:rPr>
        <w:t>Про затвердження Середньострокового</w:t>
      </w:r>
      <w:r w:rsidRPr="00E27A16">
        <w:rPr>
          <w:rFonts w:ascii="Times New Roman" w:eastAsia="Times New Roman" w:hAnsi="Times New Roman" w:cs="Times New Roman"/>
          <w:b/>
          <w:sz w:val="26"/>
          <w:szCs w:val="27"/>
          <w:lang w:val="ru-RU"/>
        </w:rPr>
        <w:br/>
        <w:t>плану пріоритетних публічних інвестицій</w:t>
      </w:r>
      <w:r w:rsidRPr="00E27A16">
        <w:rPr>
          <w:rFonts w:ascii="Times New Roman" w:eastAsia="Times New Roman" w:hAnsi="Times New Roman" w:cs="Times New Roman"/>
          <w:b/>
          <w:sz w:val="26"/>
          <w:szCs w:val="27"/>
          <w:lang w:val="ru-RU"/>
        </w:rPr>
        <w:br/>
        <w:t>Боярської міської територіальної громади</w:t>
      </w:r>
      <w:r w:rsidRPr="00E27A16">
        <w:rPr>
          <w:rFonts w:ascii="Times New Roman" w:eastAsia="Times New Roman" w:hAnsi="Times New Roman" w:cs="Times New Roman"/>
          <w:b/>
          <w:sz w:val="26"/>
          <w:szCs w:val="27"/>
          <w:lang w:val="ru-RU"/>
        </w:rPr>
        <w:br/>
        <w:t>на 2027–2029 роки</w:t>
      </w:r>
    </w:p>
    <w:p w:rsidR="00123D59" w:rsidRPr="002D19A2" w:rsidRDefault="00123D59" w:rsidP="00123D59">
      <w:pPr>
        <w:pStyle w:val="a9"/>
        <w:spacing w:line="252" w:lineRule="auto"/>
        <w:rPr>
          <w:rFonts w:ascii="Times New Roman" w:hAnsi="Times New Roman" w:cs="Times New Roman"/>
          <w:sz w:val="28"/>
          <w:szCs w:val="28"/>
          <w:lang w:val="ru-RU"/>
        </w:rPr>
      </w:pPr>
    </w:p>
    <w:p w:rsidR="00FA0012" w:rsidRPr="00E27A16" w:rsidRDefault="00E27A16" w:rsidP="002D19A2">
      <w:pPr>
        <w:pStyle w:val="a9"/>
        <w:spacing w:after="100" w:line="252" w:lineRule="auto"/>
        <w:jc w:val="both"/>
        <w:rPr>
          <w:rFonts w:ascii="Times New Roman" w:hAnsi="Times New Roman" w:cs="Times New Roman"/>
          <w:sz w:val="27"/>
          <w:szCs w:val="27"/>
          <w:lang w:val="ru-RU"/>
        </w:rPr>
      </w:pPr>
      <w:r w:rsidRPr="00E27A16">
        <w:rPr>
          <w:rFonts w:ascii="Times New Roman" w:eastAsia="Times New Roman" w:hAnsi="Times New Roman"/>
          <w:sz w:val="27"/>
          <w:szCs w:val="27"/>
          <w:lang w:val="ru-RU"/>
        </w:rPr>
        <w:t xml:space="preserve">     </w:t>
      </w:r>
      <w:r w:rsidR="00F10BDB" w:rsidRPr="00E27A16">
        <w:rPr>
          <w:rFonts w:ascii="Times New Roman" w:eastAsia="Times New Roman" w:hAnsi="Times New Roman"/>
          <w:sz w:val="27"/>
          <w:szCs w:val="27"/>
          <w:lang w:val="ru-RU"/>
        </w:rPr>
        <w:t>Керуючись статтями 40, 52 Закону України «Про місцеве самоврядування в Україні», статтями 33-1, 75-2 Бюджетного кодексу України, постановою Кабінету Міністрів України від 28</w:t>
      </w:r>
      <w:r>
        <w:rPr>
          <w:rFonts w:ascii="Times New Roman" w:eastAsia="Times New Roman" w:hAnsi="Times New Roman"/>
          <w:sz w:val="27"/>
          <w:szCs w:val="27"/>
          <w:lang w:val="ru-RU"/>
        </w:rPr>
        <w:t>.02.</w:t>
      </w:r>
      <w:r w:rsidR="00F10BDB" w:rsidRPr="00E27A16">
        <w:rPr>
          <w:rFonts w:ascii="Times New Roman" w:eastAsia="Times New Roman" w:hAnsi="Times New Roman"/>
          <w:sz w:val="27"/>
          <w:szCs w:val="27"/>
          <w:lang w:val="ru-RU"/>
        </w:rPr>
        <w:t xml:space="preserve">2025 року № 294 «Про затвердження Порядку розроблення та моніторингу реалізації середньострокового плану пріоритетних публічних інвестицій держави» (зі змінами, внесеними постановою Кабінету Міністрів України від </w:t>
      </w:r>
      <w:r>
        <w:rPr>
          <w:rFonts w:ascii="Times New Roman" w:eastAsia="Times New Roman" w:hAnsi="Times New Roman"/>
          <w:sz w:val="27"/>
          <w:szCs w:val="27"/>
          <w:lang w:val="ru-RU"/>
        </w:rPr>
        <w:t>0</w:t>
      </w:r>
      <w:r w:rsidR="00F10BDB" w:rsidRPr="00E27A16">
        <w:rPr>
          <w:rFonts w:ascii="Times New Roman" w:eastAsia="Times New Roman" w:hAnsi="Times New Roman"/>
          <w:sz w:val="27"/>
          <w:szCs w:val="27"/>
          <w:lang w:val="ru-RU"/>
        </w:rPr>
        <w:t>1</w:t>
      </w:r>
      <w:r>
        <w:rPr>
          <w:rFonts w:ascii="Times New Roman" w:eastAsia="Times New Roman" w:hAnsi="Times New Roman"/>
          <w:sz w:val="27"/>
          <w:szCs w:val="27"/>
          <w:lang w:val="ru-RU"/>
        </w:rPr>
        <w:t>.05.</w:t>
      </w:r>
      <w:r w:rsidR="00F10BDB" w:rsidRPr="00E27A16">
        <w:rPr>
          <w:rFonts w:ascii="Times New Roman" w:eastAsia="Times New Roman" w:hAnsi="Times New Roman"/>
          <w:sz w:val="27"/>
          <w:szCs w:val="27"/>
          <w:lang w:val="ru-RU"/>
        </w:rPr>
        <w:t>2026 року № 612), постановою Кабінету Міністрів України від 28</w:t>
      </w:r>
      <w:r>
        <w:rPr>
          <w:rFonts w:ascii="Times New Roman" w:eastAsia="Times New Roman" w:hAnsi="Times New Roman"/>
          <w:sz w:val="27"/>
          <w:szCs w:val="27"/>
          <w:lang w:val="ru-RU"/>
        </w:rPr>
        <w:t>.02.</w:t>
      </w:r>
      <w:r w:rsidR="00F10BDB" w:rsidRPr="00E27A16">
        <w:rPr>
          <w:rFonts w:ascii="Times New Roman" w:eastAsia="Times New Roman" w:hAnsi="Times New Roman"/>
          <w:sz w:val="27"/>
          <w:szCs w:val="27"/>
          <w:lang w:val="ru-RU"/>
        </w:rPr>
        <w:t>2025 року № 527 «Деякі питання управління публічними інвестиціями» (зі змінами), наказом Міністерства економіки, довкілля та сільського господарства України від 28</w:t>
      </w:r>
      <w:r>
        <w:rPr>
          <w:rFonts w:ascii="Times New Roman" w:eastAsia="Times New Roman" w:hAnsi="Times New Roman"/>
          <w:sz w:val="27"/>
          <w:szCs w:val="27"/>
          <w:lang w:val="ru-RU"/>
        </w:rPr>
        <w:t>.08.</w:t>
      </w:r>
      <w:r w:rsidR="00F10BDB" w:rsidRPr="00E27A16">
        <w:rPr>
          <w:rFonts w:ascii="Times New Roman" w:eastAsia="Times New Roman" w:hAnsi="Times New Roman"/>
          <w:sz w:val="27"/>
          <w:szCs w:val="27"/>
          <w:lang w:val="ru-RU"/>
        </w:rPr>
        <w:t>2025 року № 352 (зі змінами, внесеними наказом Мінекономіки від 13</w:t>
      </w:r>
      <w:r>
        <w:rPr>
          <w:rFonts w:ascii="Times New Roman" w:eastAsia="Times New Roman" w:hAnsi="Times New Roman"/>
          <w:sz w:val="27"/>
          <w:szCs w:val="27"/>
          <w:lang w:val="ru-RU"/>
        </w:rPr>
        <w:t>.07.</w:t>
      </w:r>
      <w:r w:rsidR="00F10BDB" w:rsidRPr="00E27A16">
        <w:rPr>
          <w:rFonts w:ascii="Times New Roman" w:eastAsia="Times New Roman" w:hAnsi="Times New Roman"/>
          <w:sz w:val="27"/>
          <w:szCs w:val="27"/>
          <w:lang w:val="ru-RU"/>
        </w:rPr>
        <w:t>2026 року № 7477), ураховуючи Середньостроковий план пріоритетних публічних інвестицій держави на 2027–2029 роки, затверджений розпорядженням Кабінету Міністрів України від 17</w:t>
      </w:r>
      <w:r>
        <w:rPr>
          <w:rFonts w:ascii="Times New Roman" w:eastAsia="Times New Roman" w:hAnsi="Times New Roman"/>
          <w:sz w:val="27"/>
          <w:szCs w:val="27"/>
          <w:lang w:val="ru-RU"/>
        </w:rPr>
        <w:t>.06.</w:t>
      </w:r>
      <w:r w:rsidR="00F10BDB" w:rsidRPr="00E27A16">
        <w:rPr>
          <w:rFonts w:ascii="Times New Roman" w:eastAsia="Times New Roman" w:hAnsi="Times New Roman"/>
          <w:sz w:val="27"/>
          <w:szCs w:val="27"/>
          <w:lang w:val="ru-RU"/>
        </w:rPr>
        <w:t>2026 року № 608-р, Стратегію розвитку Боярської міської територіальної громади до 2027 року, затверджену рішенням Боярської міської ради від 10</w:t>
      </w:r>
      <w:r>
        <w:rPr>
          <w:rFonts w:ascii="Times New Roman" w:eastAsia="Times New Roman" w:hAnsi="Times New Roman"/>
          <w:sz w:val="27"/>
          <w:szCs w:val="27"/>
          <w:lang w:val="ru-RU"/>
        </w:rPr>
        <w:t>.07.</w:t>
      </w:r>
      <w:r w:rsidR="00F10BDB" w:rsidRPr="00E27A16">
        <w:rPr>
          <w:rFonts w:ascii="Times New Roman" w:eastAsia="Times New Roman" w:hAnsi="Times New Roman"/>
          <w:sz w:val="27"/>
          <w:szCs w:val="27"/>
          <w:lang w:val="ru-RU"/>
        </w:rPr>
        <w:t>2025 року № 70/3871, План заходів на 2025–2027 роки з її реалізації (зі змінами, внесеними рішенням Боярської міської ради від 11</w:t>
      </w:r>
      <w:r>
        <w:rPr>
          <w:rFonts w:ascii="Times New Roman" w:eastAsia="Times New Roman" w:hAnsi="Times New Roman"/>
          <w:sz w:val="27"/>
          <w:szCs w:val="27"/>
          <w:lang w:val="ru-RU"/>
        </w:rPr>
        <w:t>.06.</w:t>
      </w:r>
      <w:r w:rsidR="00F10BDB" w:rsidRPr="00E27A16">
        <w:rPr>
          <w:rFonts w:ascii="Times New Roman" w:eastAsia="Times New Roman" w:hAnsi="Times New Roman"/>
          <w:sz w:val="27"/>
          <w:szCs w:val="27"/>
          <w:lang w:val="ru-RU"/>
        </w:rPr>
        <w:t>2026 року № 84/4536), та протокол засідання місцевої інвестиційної ради Боярської місь</w:t>
      </w:r>
      <w:r w:rsidR="009D0816">
        <w:rPr>
          <w:rFonts w:ascii="Times New Roman" w:eastAsia="Times New Roman" w:hAnsi="Times New Roman"/>
          <w:sz w:val="27"/>
          <w:szCs w:val="27"/>
          <w:lang w:val="ru-RU"/>
        </w:rPr>
        <w:t>кої територіальної громади від 25.08.</w:t>
      </w:r>
      <w:r w:rsidR="00F10BDB" w:rsidRPr="00E27A16">
        <w:rPr>
          <w:rFonts w:ascii="Times New Roman" w:eastAsia="Times New Roman" w:hAnsi="Times New Roman"/>
          <w:sz w:val="27"/>
          <w:szCs w:val="27"/>
          <w:lang w:val="ru-RU"/>
        </w:rPr>
        <w:t xml:space="preserve">2026 року № </w:t>
      </w:r>
      <w:r w:rsidR="009D0816">
        <w:rPr>
          <w:rFonts w:ascii="Times New Roman" w:eastAsia="Times New Roman" w:hAnsi="Times New Roman"/>
          <w:sz w:val="27"/>
          <w:szCs w:val="27"/>
          <w:lang w:val="ru-RU"/>
        </w:rPr>
        <w:t>5</w:t>
      </w:r>
      <w:r w:rsidR="00F10BDB" w:rsidRPr="00E27A16">
        <w:rPr>
          <w:rFonts w:ascii="Times New Roman" w:eastAsia="Times New Roman" w:hAnsi="Times New Roman"/>
          <w:sz w:val="27"/>
          <w:szCs w:val="27"/>
          <w:lang w:val="ru-RU"/>
        </w:rPr>
        <w:t>, виконавчий комітет Боярської міської ради</w:t>
      </w:r>
    </w:p>
    <w:p w:rsidR="00123D59" w:rsidRPr="00E27A16" w:rsidRDefault="00123D59" w:rsidP="002D19A2">
      <w:pPr>
        <w:pStyle w:val="a9"/>
        <w:spacing w:line="252" w:lineRule="auto"/>
        <w:jc w:val="both"/>
        <w:rPr>
          <w:rFonts w:ascii="Times New Roman" w:hAnsi="Times New Roman" w:cs="Times New Roman"/>
          <w:sz w:val="27"/>
          <w:szCs w:val="27"/>
          <w:lang w:val="ru-RU"/>
        </w:rPr>
      </w:pPr>
    </w:p>
    <w:p w:rsidR="00FA0012" w:rsidRPr="00195A76" w:rsidRDefault="000879E6" w:rsidP="00123D59">
      <w:pPr>
        <w:pStyle w:val="a9"/>
        <w:spacing w:line="252" w:lineRule="auto"/>
        <w:jc w:val="center"/>
        <w:rPr>
          <w:rFonts w:ascii="Times New Roman" w:hAnsi="Times New Roman" w:cs="Times New Roman"/>
          <w:b/>
          <w:sz w:val="28"/>
          <w:szCs w:val="28"/>
          <w:lang w:val="ru-RU"/>
        </w:rPr>
      </w:pPr>
      <w:r w:rsidRPr="00123D59">
        <w:rPr>
          <w:rFonts w:ascii="Times New Roman" w:eastAsia="Times New Roman" w:hAnsi="Times New Roman" w:cs="Times New Roman"/>
          <w:b/>
          <w:sz w:val="28"/>
          <w:szCs w:val="28"/>
          <w:lang w:val="ru-RU"/>
        </w:rPr>
        <w:t>ВИРІШИВ</w:t>
      </w:r>
      <w:r w:rsidRPr="00195A76">
        <w:rPr>
          <w:rFonts w:ascii="Times New Roman" w:eastAsia="Times New Roman" w:hAnsi="Times New Roman" w:cs="Times New Roman"/>
          <w:b/>
          <w:sz w:val="28"/>
          <w:szCs w:val="28"/>
          <w:lang w:val="ru-RU"/>
        </w:rPr>
        <w:t>:</w:t>
      </w:r>
    </w:p>
    <w:p w:rsidR="00FA0012" w:rsidRPr="00195A76" w:rsidRDefault="00123D59" w:rsidP="002D19A2">
      <w:pPr>
        <w:pStyle w:val="a9"/>
        <w:spacing w:line="252" w:lineRule="auto"/>
        <w:jc w:val="both"/>
        <w:rPr>
          <w:rFonts w:ascii="Times New Roman" w:hAnsi="Times New Roman" w:cs="Times New Roman"/>
          <w:sz w:val="27"/>
          <w:szCs w:val="27"/>
          <w:lang w:val="ru-RU"/>
        </w:rPr>
      </w:pPr>
      <w:r w:rsidRPr="00195A76">
        <w:rPr>
          <w:rFonts w:ascii="Times New Roman" w:eastAsia="Times New Roman" w:hAnsi="Times New Roman" w:cs="Times New Roman"/>
          <w:sz w:val="28"/>
          <w:szCs w:val="28"/>
          <w:lang w:val="ru-RU"/>
        </w:rPr>
        <w:t xml:space="preserve">       </w:t>
      </w:r>
      <w:r w:rsidR="000879E6" w:rsidRPr="00195A76">
        <w:rPr>
          <w:rFonts w:ascii="Times New Roman" w:eastAsia="Times New Roman" w:hAnsi="Times New Roman" w:cs="Times New Roman"/>
          <w:sz w:val="27"/>
          <w:szCs w:val="27"/>
          <w:lang w:val="ru-RU"/>
        </w:rPr>
        <w:t xml:space="preserve">1. </w:t>
      </w:r>
      <w:r w:rsidR="000879E6" w:rsidRPr="00E27A16">
        <w:rPr>
          <w:rFonts w:ascii="Times New Roman" w:eastAsia="Times New Roman" w:hAnsi="Times New Roman" w:cs="Times New Roman"/>
          <w:sz w:val="27"/>
          <w:szCs w:val="27"/>
          <w:lang w:val="ru-RU"/>
        </w:rPr>
        <w:t>Затвердити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Середньостроковий</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план</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пріоритетних</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публічних</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інвестицій</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Боярської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міської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територіальної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громади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на</w:t>
      </w:r>
      <w:r w:rsidR="000879E6" w:rsidRPr="00195A76">
        <w:rPr>
          <w:rFonts w:ascii="Times New Roman" w:eastAsia="Times New Roman" w:hAnsi="Times New Roman" w:cs="Times New Roman"/>
          <w:sz w:val="27"/>
          <w:szCs w:val="27"/>
          <w:lang w:val="ru-RU"/>
        </w:rPr>
        <w:t xml:space="preserve"> 2027–2029 </w:t>
      </w:r>
      <w:r w:rsidR="000879E6" w:rsidRPr="00E27A16">
        <w:rPr>
          <w:rFonts w:ascii="Times New Roman" w:eastAsia="Times New Roman" w:hAnsi="Times New Roman" w:cs="Times New Roman"/>
          <w:sz w:val="27"/>
          <w:szCs w:val="27"/>
          <w:lang w:val="ru-RU"/>
        </w:rPr>
        <w:t>роки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що</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додається</w:t>
      </w:r>
      <w:r w:rsidR="000879E6" w:rsidRPr="00195A76">
        <w:rPr>
          <w:rFonts w:ascii="Times New Roman" w:eastAsia="Times New Roman" w:hAnsi="Times New Roman" w:cs="Times New Roman"/>
          <w:sz w:val="27"/>
          <w:szCs w:val="27"/>
          <w:lang w:val="ru-RU"/>
        </w:rPr>
        <w:t>.</w:t>
      </w:r>
    </w:p>
    <w:p w:rsidR="00FA0012" w:rsidRPr="00195A76" w:rsidRDefault="00123D59" w:rsidP="002D19A2">
      <w:pPr>
        <w:pStyle w:val="a9"/>
        <w:spacing w:line="252" w:lineRule="auto"/>
        <w:jc w:val="both"/>
        <w:rPr>
          <w:rFonts w:ascii="Times New Roman" w:hAnsi="Times New Roman" w:cs="Times New Roman"/>
          <w:sz w:val="27"/>
          <w:szCs w:val="27"/>
          <w:lang w:val="ru-RU"/>
        </w:rPr>
      </w:pPr>
      <w:r w:rsidRPr="00195A76">
        <w:rPr>
          <w:rFonts w:ascii="Times New Roman" w:eastAsia="Times New Roman" w:hAnsi="Times New Roman" w:cs="Times New Roman"/>
          <w:sz w:val="27"/>
          <w:szCs w:val="27"/>
          <w:lang w:val="ru-RU"/>
        </w:rPr>
        <w:t xml:space="preserve">       </w:t>
      </w:r>
      <w:r w:rsidR="000879E6" w:rsidRPr="00195A76">
        <w:rPr>
          <w:rFonts w:ascii="Times New Roman" w:eastAsia="Times New Roman" w:hAnsi="Times New Roman" w:cs="Times New Roman"/>
          <w:sz w:val="27"/>
          <w:szCs w:val="27"/>
          <w:lang w:val="ru-RU"/>
        </w:rPr>
        <w:t xml:space="preserve">2. </w:t>
      </w:r>
      <w:r w:rsidR="000879E6" w:rsidRPr="00E27A16">
        <w:rPr>
          <w:rFonts w:ascii="Times New Roman" w:eastAsia="Times New Roman" w:hAnsi="Times New Roman" w:cs="Times New Roman"/>
          <w:sz w:val="27"/>
          <w:szCs w:val="27"/>
          <w:lang w:val="ru-RU"/>
        </w:rPr>
        <w:t>Керівникам</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виконавчих</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органів</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Боярської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міської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ради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забезпечити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виконання</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Середньострокового</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плану</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пріоритетних</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публічних</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інвестицій</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Боярської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міської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територіальної</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громади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на</w:t>
      </w:r>
      <w:r w:rsidR="000879E6" w:rsidRPr="00195A76">
        <w:rPr>
          <w:rFonts w:ascii="Times New Roman" w:eastAsia="Times New Roman" w:hAnsi="Times New Roman" w:cs="Times New Roman"/>
          <w:sz w:val="27"/>
          <w:szCs w:val="27"/>
          <w:lang w:val="ru-RU"/>
        </w:rPr>
        <w:t xml:space="preserve"> 2027–2029 </w:t>
      </w:r>
      <w:r w:rsidR="000879E6" w:rsidRPr="00E27A16">
        <w:rPr>
          <w:rFonts w:ascii="Times New Roman" w:eastAsia="Times New Roman" w:hAnsi="Times New Roman" w:cs="Times New Roman"/>
          <w:sz w:val="27"/>
          <w:szCs w:val="27"/>
          <w:lang w:val="ru-RU"/>
        </w:rPr>
        <w:t>роки</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та</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моніторинг</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його</w:t>
      </w:r>
      <w:r w:rsidR="000879E6"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реалізації</w:t>
      </w:r>
      <w:r w:rsidR="000879E6" w:rsidRPr="00195A76">
        <w:rPr>
          <w:rFonts w:ascii="Times New Roman" w:eastAsia="Times New Roman" w:hAnsi="Times New Roman" w:cs="Times New Roman"/>
          <w:sz w:val="27"/>
          <w:szCs w:val="27"/>
          <w:lang w:val="ru-RU"/>
        </w:rPr>
        <w:t>.</w:t>
      </w:r>
    </w:p>
    <w:p w:rsidR="00123D59" w:rsidRPr="00E27A16" w:rsidRDefault="00123D59" w:rsidP="00123D59">
      <w:pPr>
        <w:pStyle w:val="a9"/>
        <w:spacing w:line="252" w:lineRule="auto"/>
        <w:jc w:val="both"/>
        <w:rPr>
          <w:rFonts w:ascii="Times New Roman" w:hAnsi="Times New Roman" w:cs="Times New Roman"/>
          <w:sz w:val="27"/>
          <w:szCs w:val="27"/>
          <w:lang w:val="ru-RU" w:bidi="uk-UA"/>
        </w:rPr>
      </w:pPr>
      <w:r w:rsidRPr="00195A76">
        <w:rPr>
          <w:rFonts w:ascii="Times New Roman" w:eastAsia="Times New Roman" w:hAnsi="Times New Roman" w:cs="Times New Roman"/>
          <w:sz w:val="27"/>
          <w:szCs w:val="27"/>
          <w:lang w:val="ru-RU"/>
        </w:rPr>
        <w:t xml:space="preserve">       </w:t>
      </w:r>
      <w:r w:rsidR="000879E6" w:rsidRPr="00E27A16">
        <w:rPr>
          <w:rFonts w:ascii="Times New Roman" w:eastAsia="Times New Roman" w:hAnsi="Times New Roman" w:cs="Times New Roman"/>
          <w:sz w:val="27"/>
          <w:szCs w:val="27"/>
          <w:lang w:val="ru-RU"/>
        </w:rPr>
        <w:t>3. Контроль за виконанням цього рішення покласти на</w:t>
      </w:r>
      <w:r w:rsidR="000879E6" w:rsidRPr="00E27A16">
        <w:rPr>
          <w:rFonts w:ascii="Times New Roman" w:eastAsia="Times New Roman" w:hAnsi="Times New Roman"/>
          <w:sz w:val="27"/>
          <w:szCs w:val="27"/>
          <w:lang w:val="ru-RU"/>
        </w:rPr>
        <w:t xml:space="preserve"> </w:t>
      </w:r>
      <w:r w:rsidRPr="00E27A16">
        <w:rPr>
          <w:rFonts w:ascii="Times New Roman" w:eastAsia="Times New Roman" w:hAnsi="Times New Roman" w:cs="Times New Roman"/>
          <w:sz w:val="27"/>
          <w:szCs w:val="27"/>
          <w:lang w:val="ru-RU" w:bidi="uk-UA"/>
        </w:rPr>
        <w:t>заступника міського голови згідно з розподілом обов</w:t>
      </w:r>
      <w:r w:rsidRPr="00E27A16">
        <w:rPr>
          <w:rFonts w:ascii="Times New Roman" w:eastAsia="Times New Roman" w:hAnsi="Times New Roman" w:cs="Times New Roman"/>
          <w:sz w:val="27"/>
          <w:szCs w:val="27"/>
          <w:lang w:val="ru-RU"/>
        </w:rPr>
        <w:t>’</w:t>
      </w:r>
      <w:r w:rsidRPr="00E27A16">
        <w:rPr>
          <w:rFonts w:ascii="Times New Roman" w:eastAsia="Times New Roman" w:hAnsi="Times New Roman" w:cs="Times New Roman"/>
          <w:sz w:val="27"/>
          <w:szCs w:val="27"/>
          <w:lang w:val="ru-RU" w:bidi="uk-UA"/>
        </w:rPr>
        <w:t>язків.</w:t>
      </w:r>
    </w:p>
    <w:p w:rsidR="00FA0012" w:rsidRDefault="00FA0012" w:rsidP="002D19A2">
      <w:pPr>
        <w:pStyle w:val="a9"/>
        <w:spacing w:line="252" w:lineRule="auto"/>
        <w:jc w:val="both"/>
        <w:rPr>
          <w:lang w:val="ru-RU"/>
        </w:rPr>
      </w:pPr>
    </w:p>
    <w:p w:rsidR="00123D59" w:rsidRPr="002D19A2" w:rsidRDefault="00123D59" w:rsidP="002D19A2">
      <w:pPr>
        <w:pStyle w:val="a9"/>
        <w:spacing w:line="252" w:lineRule="auto"/>
        <w:jc w:val="both"/>
        <w:rPr>
          <w:lang w:val="ru-RU"/>
        </w:rPr>
      </w:pPr>
    </w:p>
    <w:p w:rsidR="00FA0012" w:rsidRPr="00D437AA" w:rsidRDefault="000879E6">
      <w:pPr>
        <w:spacing w:after="0"/>
        <w:jc w:val="both"/>
        <w:rPr>
          <w:sz w:val="27"/>
          <w:szCs w:val="27"/>
          <w:lang w:val="ru-RU"/>
        </w:rPr>
      </w:pPr>
      <w:r w:rsidRPr="00D437AA">
        <w:rPr>
          <w:b/>
          <w:sz w:val="27"/>
          <w:szCs w:val="27"/>
          <w:lang w:val="ru-RU"/>
        </w:rPr>
        <w:t xml:space="preserve">Міський голова                                             </w:t>
      </w:r>
      <w:r w:rsidR="00123D59" w:rsidRPr="00D437AA">
        <w:rPr>
          <w:b/>
          <w:sz w:val="27"/>
          <w:szCs w:val="27"/>
          <w:lang w:val="ru-RU"/>
        </w:rPr>
        <w:t xml:space="preserve">                             </w:t>
      </w:r>
      <w:r w:rsidRPr="00D437AA">
        <w:rPr>
          <w:b/>
          <w:sz w:val="27"/>
          <w:szCs w:val="27"/>
          <w:lang w:val="ru-RU"/>
        </w:rPr>
        <w:t xml:space="preserve">     Олександр ЗАРУБІН</w:t>
      </w:r>
    </w:p>
    <w:p w:rsidR="007239A0" w:rsidRDefault="007239A0" w:rsidP="007239A0">
      <w:pPr>
        <w:rPr>
          <w:b/>
          <w:sz w:val="28"/>
          <w:szCs w:val="28"/>
          <w:lang w:val="uk-UA"/>
        </w:rPr>
      </w:pPr>
    </w:p>
    <w:p w:rsidR="007239A0" w:rsidRDefault="007239A0" w:rsidP="007239A0">
      <w:pPr>
        <w:rPr>
          <w:b/>
          <w:sz w:val="28"/>
          <w:szCs w:val="28"/>
          <w:lang w:val="uk-UA"/>
        </w:rPr>
      </w:pPr>
    </w:p>
    <w:p w:rsidR="007239A0" w:rsidRDefault="007239A0" w:rsidP="007239A0">
      <w:pPr>
        <w:rPr>
          <w:b/>
          <w:sz w:val="28"/>
          <w:szCs w:val="28"/>
          <w:lang w:val="uk-UA"/>
        </w:rPr>
      </w:pPr>
    </w:p>
    <w:p w:rsidR="00123D59" w:rsidRPr="00791D4E" w:rsidRDefault="00123D59" w:rsidP="00123D59">
      <w:pPr>
        <w:spacing w:after="200"/>
        <w:ind w:left="5669"/>
        <w:jc w:val="right"/>
        <w:rPr>
          <w:lang w:val="uk-UA"/>
        </w:rPr>
      </w:pPr>
      <w:bookmarkStart w:id="0" w:name="_GoBack"/>
      <w:bookmarkEnd w:id="0"/>
      <w:r w:rsidRPr="00791D4E">
        <w:rPr>
          <w:b/>
          <w:sz w:val="21"/>
          <w:lang w:val="uk-UA"/>
        </w:rPr>
        <w:t>ЗАТВЕРДЖЕНО</w:t>
      </w:r>
      <w:r w:rsidRPr="00791D4E">
        <w:rPr>
          <w:b/>
          <w:sz w:val="21"/>
          <w:lang w:val="uk-UA"/>
        </w:rPr>
        <w:br/>
      </w:r>
      <w:r w:rsidRPr="00791D4E">
        <w:rPr>
          <w:sz w:val="21"/>
          <w:lang w:val="uk-UA"/>
        </w:rPr>
        <w:t>рішення виконавчого комітету</w:t>
      </w:r>
      <w:r w:rsidRPr="00791D4E">
        <w:rPr>
          <w:sz w:val="21"/>
          <w:lang w:val="uk-UA"/>
        </w:rPr>
        <w:br/>
        <w:t>Боярської міської ради</w:t>
      </w:r>
      <w:r w:rsidRPr="00791D4E">
        <w:rPr>
          <w:sz w:val="21"/>
          <w:lang w:val="uk-UA"/>
        </w:rPr>
        <w:br/>
        <w:t>від «</w:t>
      </w:r>
      <w:r w:rsidR="00906A5C">
        <w:rPr>
          <w:sz w:val="21"/>
          <w:lang w:val="uk-UA"/>
        </w:rPr>
        <w:t>2</w:t>
      </w:r>
      <w:r w:rsidR="00CE3571">
        <w:rPr>
          <w:sz w:val="21"/>
          <w:lang w:val="uk-UA"/>
        </w:rPr>
        <w:t>6</w:t>
      </w:r>
      <w:r w:rsidRPr="00791D4E">
        <w:rPr>
          <w:sz w:val="21"/>
          <w:lang w:val="uk-UA"/>
        </w:rPr>
        <w:t xml:space="preserve">» </w:t>
      </w:r>
      <w:r w:rsidR="00906A5C">
        <w:rPr>
          <w:sz w:val="21"/>
          <w:lang w:val="uk-UA"/>
        </w:rPr>
        <w:t>серпня</w:t>
      </w:r>
      <w:r w:rsidRPr="00791D4E">
        <w:rPr>
          <w:sz w:val="21"/>
          <w:lang w:val="uk-UA"/>
        </w:rPr>
        <w:t xml:space="preserve"> 2026 року № </w:t>
      </w:r>
      <w:r w:rsidR="00906A5C">
        <w:rPr>
          <w:sz w:val="21"/>
          <w:lang w:val="uk-UA"/>
        </w:rPr>
        <w:t>1/4</w:t>
      </w:r>
      <w:r w:rsidRPr="00791D4E">
        <w:rPr>
          <w:sz w:val="21"/>
          <w:lang w:val="uk-UA"/>
        </w:rPr>
        <w:br/>
      </w:r>
    </w:p>
    <w:p w:rsidR="00FA0012" w:rsidRPr="00791D4E" w:rsidRDefault="000879E6" w:rsidP="00123D59">
      <w:pPr>
        <w:pStyle w:val="a9"/>
        <w:spacing w:line="252" w:lineRule="auto"/>
        <w:jc w:val="center"/>
        <w:rPr>
          <w:rFonts w:ascii="Times New Roman" w:hAnsi="Times New Roman" w:cs="Times New Roman"/>
          <w:b/>
          <w:sz w:val="28"/>
          <w:szCs w:val="28"/>
          <w:lang w:val="uk-UA"/>
        </w:rPr>
      </w:pPr>
      <w:r w:rsidRPr="00791D4E">
        <w:rPr>
          <w:rFonts w:ascii="Times New Roman" w:eastAsia="Times New Roman" w:hAnsi="Times New Roman" w:cs="Times New Roman"/>
          <w:b/>
          <w:sz w:val="28"/>
          <w:szCs w:val="28"/>
          <w:lang w:val="uk-UA"/>
        </w:rPr>
        <w:t>СЕРЕДНЬОСТРОКОВИЙ ПЛАН</w:t>
      </w:r>
    </w:p>
    <w:p w:rsidR="00FA0012" w:rsidRPr="00791D4E" w:rsidRDefault="000879E6" w:rsidP="00123D59">
      <w:pPr>
        <w:pStyle w:val="a9"/>
        <w:spacing w:line="252" w:lineRule="auto"/>
        <w:jc w:val="center"/>
        <w:rPr>
          <w:rFonts w:ascii="Times New Roman" w:hAnsi="Times New Roman" w:cs="Times New Roman"/>
          <w:b/>
          <w:sz w:val="28"/>
          <w:szCs w:val="28"/>
          <w:lang w:val="uk-UA"/>
        </w:rPr>
      </w:pPr>
      <w:r w:rsidRPr="00791D4E">
        <w:rPr>
          <w:rFonts w:ascii="Times New Roman" w:eastAsia="Times New Roman" w:hAnsi="Times New Roman" w:cs="Times New Roman"/>
          <w:b/>
          <w:sz w:val="28"/>
          <w:szCs w:val="28"/>
          <w:lang w:val="uk-UA"/>
        </w:rPr>
        <w:t>ПРІОРИТЕТНИХ ПУБЛІЧНИХ ІНВЕСТИЦІЙ</w:t>
      </w:r>
    </w:p>
    <w:p w:rsidR="00FA0012" w:rsidRPr="00791D4E" w:rsidRDefault="000879E6" w:rsidP="00123D59">
      <w:pPr>
        <w:pStyle w:val="a9"/>
        <w:spacing w:line="252" w:lineRule="auto"/>
        <w:jc w:val="center"/>
        <w:rPr>
          <w:rFonts w:ascii="Times New Roman" w:hAnsi="Times New Roman" w:cs="Times New Roman"/>
          <w:b/>
          <w:sz w:val="28"/>
          <w:szCs w:val="28"/>
          <w:lang w:val="uk-UA"/>
        </w:rPr>
      </w:pPr>
      <w:r w:rsidRPr="00791D4E">
        <w:rPr>
          <w:rFonts w:ascii="Times New Roman" w:eastAsia="Times New Roman" w:hAnsi="Times New Roman" w:cs="Times New Roman"/>
          <w:b/>
          <w:sz w:val="28"/>
          <w:szCs w:val="28"/>
          <w:lang w:val="uk-UA"/>
        </w:rPr>
        <w:t>БОЯРСЬКОЇ МІСЬКОЇ ТЕРИТОРІАЛЬНОЇ ГРОМАДИ</w:t>
      </w:r>
    </w:p>
    <w:p w:rsidR="00FA0012" w:rsidRPr="00791D4E" w:rsidRDefault="000879E6" w:rsidP="00123D59">
      <w:pPr>
        <w:pStyle w:val="a9"/>
        <w:spacing w:line="252" w:lineRule="auto"/>
        <w:jc w:val="center"/>
        <w:rPr>
          <w:rFonts w:ascii="Times New Roman" w:hAnsi="Times New Roman" w:cs="Times New Roman"/>
          <w:b/>
          <w:sz w:val="28"/>
          <w:szCs w:val="28"/>
          <w:lang w:val="uk-UA"/>
        </w:rPr>
      </w:pPr>
      <w:r w:rsidRPr="00791D4E">
        <w:rPr>
          <w:rFonts w:ascii="Times New Roman" w:eastAsia="Times New Roman" w:hAnsi="Times New Roman" w:cs="Times New Roman"/>
          <w:b/>
          <w:sz w:val="28"/>
          <w:szCs w:val="28"/>
          <w:lang w:val="uk-UA"/>
        </w:rPr>
        <w:t>НА 2027–2029 РОКИ</w:t>
      </w:r>
    </w:p>
    <w:p w:rsidR="00123D59" w:rsidRPr="00791D4E" w:rsidRDefault="00123D59" w:rsidP="00123D59">
      <w:pPr>
        <w:pStyle w:val="a9"/>
        <w:spacing w:line="252" w:lineRule="auto"/>
        <w:jc w:val="center"/>
        <w:rPr>
          <w:rFonts w:ascii="Times New Roman" w:hAnsi="Times New Roman" w:cs="Times New Roman"/>
          <w:b/>
          <w:sz w:val="26"/>
          <w:szCs w:val="26"/>
          <w:lang w:val="uk-UA"/>
        </w:rPr>
      </w:pPr>
    </w:p>
    <w:p w:rsidR="00FA0012" w:rsidRPr="00791D4E" w:rsidRDefault="00866A37" w:rsidP="00123D59">
      <w:pPr>
        <w:pStyle w:val="a9"/>
        <w:spacing w:after="100" w:line="252" w:lineRule="auto"/>
        <w:jc w:val="both"/>
        <w:rPr>
          <w:rFonts w:ascii="Times New Roman" w:hAnsi="Times New Roman" w:cs="Times New Roman"/>
          <w:sz w:val="28"/>
          <w:szCs w:val="28"/>
          <w:lang w:val="uk-UA"/>
        </w:rPr>
      </w:pPr>
      <w:r w:rsidRPr="00791D4E">
        <w:rPr>
          <w:rFonts w:ascii="Times New Roman" w:eastAsia="Times New Roman" w:hAnsi="Times New Roman"/>
          <w:sz w:val="28"/>
          <w:szCs w:val="28"/>
          <w:lang w:val="uk-UA"/>
        </w:rPr>
        <w:t xml:space="preserve">      </w:t>
      </w:r>
      <w:r w:rsidR="00E27A16" w:rsidRPr="00791D4E">
        <w:rPr>
          <w:rFonts w:ascii="Times New Roman" w:eastAsia="Times New Roman" w:hAnsi="Times New Roman"/>
          <w:sz w:val="28"/>
          <w:szCs w:val="28"/>
          <w:lang w:val="uk-UA"/>
        </w:rPr>
        <w:t>Середньостроковий план пріоритетних публічних інвестицій Боярської міської територіальної громади на 2027–2029 роки (далі – Середньостроковий план) розроблено відповідно до статей 33-1 та 75-2 Бюджетного кодексу України, актів Кабінету Міністрів України у сфері управління публічними інвестиціями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Мінекономіки від 13 липня 2026 року № 7477.</w:t>
      </w:r>
    </w:p>
    <w:p w:rsidR="00FA0012" w:rsidRPr="00791D4E" w:rsidRDefault="00E27A16" w:rsidP="00123D59">
      <w:pPr>
        <w:pStyle w:val="a9"/>
        <w:spacing w:after="100"/>
        <w:jc w:val="both"/>
        <w:rPr>
          <w:rFonts w:ascii="Times New Roman" w:hAnsi="Times New Roman" w:cs="Times New Roman"/>
          <w:sz w:val="28"/>
          <w:szCs w:val="28"/>
          <w:lang w:val="uk-UA"/>
        </w:rPr>
      </w:pPr>
      <w:r w:rsidRPr="00791D4E">
        <w:rPr>
          <w:rFonts w:ascii="Times New Roman" w:eastAsia="Times New Roman" w:hAnsi="Times New Roman"/>
          <w:sz w:val="28"/>
          <w:szCs w:val="28"/>
          <w:lang w:val="uk-UA"/>
        </w:rPr>
        <w:t xml:space="preserve">     </w:t>
      </w:r>
      <w:r w:rsidR="00F10BDB" w:rsidRPr="00791D4E">
        <w:rPr>
          <w:rFonts w:ascii="Times New Roman" w:eastAsia="Times New Roman" w:hAnsi="Times New Roman"/>
          <w:sz w:val="28"/>
          <w:szCs w:val="28"/>
          <w:lang w:val="uk-UA"/>
        </w:rPr>
        <w:t>Середньостроковий план сформовано з урахуванням Середньострокового плану пріоритетних публічних інвестицій держави на 2027–2029 роки, затвердженого розпорядженням Кабінету Міністрів України від 17 червня 2026 року № 608-р, Стратегії розвитку Боярської міської територіальної громади до 2027 року, затвердженої рішенням Боярської міської ради від 10 липня 2025 року № 70/3871, Плану заходів на 2025–2027 роки з її реалізації (зі змінами) та інших чинних документів стратегічного і бюджетного планування громади.</w:t>
      </w:r>
    </w:p>
    <w:p w:rsidR="00FA0012" w:rsidRPr="00791D4E" w:rsidRDefault="00E27A16" w:rsidP="00123D59">
      <w:pPr>
        <w:pStyle w:val="a9"/>
        <w:spacing w:after="100"/>
        <w:jc w:val="both"/>
        <w:rPr>
          <w:rFonts w:ascii="Times New Roman" w:hAnsi="Times New Roman" w:cs="Times New Roman"/>
          <w:sz w:val="28"/>
          <w:szCs w:val="28"/>
          <w:lang w:val="uk-UA"/>
        </w:rPr>
      </w:pPr>
      <w:r w:rsidRPr="00791D4E">
        <w:rPr>
          <w:rFonts w:ascii="Times New Roman" w:eastAsia="Times New Roman" w:hAnsi="Times New Roman"/>
          <w:sz w:val="28"/>
          <w:szCs w:val="28"/>
          <w:lang w:val="uk-UA"/>
        </w:rPr>
        <w:t xml:space="preserve">     Оскільки чинна Стратегія розвитку Боярської міської територіальної громади визначає стратегічні орієнтири до 2027 року, планові значення цільових показників на 2028–2029 роки мають прогнозний характер і підлягають верифікації під час щорічного моніторингу та уточненню після затвердження документа стратегічного планування громади на наступний період.</w:t>
      </w:r>
    </w:p>
    <w:p w:rsidR="0027313D" w:rsidRPr="00E27A16" w:rsidRDefault="00E27A16">
      <w:pPr>
        <w:jc w:val="both"/>
        <w:rPr>
          <w:sz w:val="28"/>
          <w:szCs w:val="28"/>
          <w:lang w:val="ru-RU"/>
        </w:rPr>
      </w:pPr>
      <w:r w:rsidRPr="00791D4E">
        <w:rPr>
          <w:sz w:val="28"/>
          <w:szCs w:val="28"/>
          <w:lang w:val="uk-UA"/>
        </w:rPr>
        <w:t xml:space="preserve">     </w:t>
      </w:r>
      <w:r w:rsidR="00887206" w:rsidRPr="00E27A16">
        <w:rPr>
          <w:sz w:val="28"/>
          <w:szCs w:val="28"/>
          <w:lang w:val="ru-RU"/>
        </w:rPr>
        <w:t>Під час формування Середньострокового плану враховано попередній СППІ громади на 2026–2028 роки, чинний Середньостроковий план пріоритетних публічних інвестицій держави на 2027–2029 роки, Стратегію розвитку громади, місцевий Єдиний проєктний портфель та перспективні інвестиційні потреби. Відсутність на дату підготовки конкретного проєкту в місцевому ЄПП не є самостійною підставою для виключення стратегічно актуального основного напряму публічного інвестування.</w:t>
      </w:r>
    </w:p>
    <w:p w:rsidR="00FA0012" w:rsidRPr="0070524F" w:rsidRDefault="00123D59"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xml:space="preserve">     </w:t>
      </w:r>
      <w:r w:rsidR="000879E6" w:rsidRPr="0070524F">
        <w:rPr>
          <w:rFonts w:ascii="Times New Roman" w:eastAsia="Times New Roman" w:hAnsi="Times New Roman" w:cs="Times New Roman"/>
          <w:sz w:val="28"/>
          <w:szCs w:val="28"/>
          <w:lang w:val="ru-RU"/>
        </w:rPr>
        <w:t>Середньостроковий план спрямований на концентрацію ресурсів на ключових проєктах і програмах, що забезпечують безпеку, стійкість інфраструктури, доступність та якість публічних послуг, а також прозорість і результативність використання публічних коштів.</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lastRenderedPageBreak/>
        <w:t>Середньостроковий план визначає:</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наскрізні стратегічні цілі здійснення публічних інвестицій;</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пріоритетні галузі (сектори) для публічного інвестування;</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основні напрями публічного інвестування та цільові показники;</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орієнтовну фінансову рамку в межах наявних підтверджених даних;</w:t>
      </w:r>
    </w:p>
    <w:p w:rsidR="00FA0012" w:rsidRPr="0070524F" w:rsidRDefault="000879E6"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засади моніторингу реалізації Середньострокового плану.</w:t>
      </w:r>
    </w:p>
    <w:p w:rsidR="00FA0012" w:rsidRPr="0070524F" w:rsidRDefault="00123D59"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xml:space="preserve">     </w:t>
      </w:r>
      <w:r w:rsidR="000879E6" w:rsidRPr="0070524F">
        <w:rPr>
          <w:rFonts w:ascii="Times New Roman" w:eastAsia="Times New Roman" w:hAnsi="Times New Roman" w:cs="Times New Roman"/>
          <w:sz w:val="28"/>
          <w:szCs w:val="28"/>
          <w:lang w:val="ru-RU"/>
        </w:rPr>
        <w:t>Сфера дії Середньострокового плану охоплює публічні інвестиції для реалізації проєктів і програм Боярської міської територіальної громади у 2027–2029 роках. Включення проєкту або програми до Єдиного проєктного портфеля не є рішенням про його фінансування.</w:t>
      </w:r>
    </w:p>
    <w:p w:rsidR="00FA0012" w:rsidRPr="00E27A16" w:rsidRDefault="00E27A16" w:rsidP="00123D59">
      <w:pPr>
        <w:pStyle w:val="a9"/>
        <w:spacing w:after="100"/>
        <w:jc w:val="both"/>
        <w:rPr>
          <w:rFonts w:ascii="Times New Roman" w:hAnsi="Times New Roman" w:cs="Times New Roman"/>
          <w:sz w:val="28"/>
          <w:szCs w:val="28"/>
          <w:lang w:val="ru-RU"/>
        </w:rPr>
      </w:pPr>
      <w:r>
        <w:rPr>
          <w:rFonts w:ascii="Times New Roman" w:eastAsia="Times New Roman" w:hAnsi="Times New Roman"/>
          <w:sz w:val="28"/>
          <w:szCs w:val="28"/>
          <w:lang w:val="ru-RU"/>
        </w:rPr>
        <w:t xml:space="preserve">     </w:t>
      </w:r>
      <w:r w:rsidR="00123D59" w:rsidRPr="00E27A16">
        <w:rPr>
          <w:rFonts w:ascii="Times New Roman" w:eastAsia="Times New Roman" w:hAnsi="Times New Roman"/>
          <w:sz w:val="28"/>
          <w:szCs w:val="28"/>
          <w:lang w:val="ru-RU"/>
        </w:rPr>
        <w:t>Середньостроковий план сформовано на підставі пропозицій відповідальних виконавчих органів Боярської міської ради, даних Єдиної інформаційної системи управління публічними інвестиційними проєктами (</w:t>
      </w:r>
      <w:r w:rsidR="00123D59" w:rsidRPr="00E27A16">
        <w:rPr>
          <w:rFonts w:ascii="Times New Roman" w:eastAsia="Times New Roman" w:hAnsi="Times New Roman"/>
          <w:sz w:val="28"/>
          <w:szCs w:val="28"/>
        </w:rPr>
        <w:t>DREAM</w:t>
      </w:r>
      <w:r w:rsidR="00123D59" w:rsidRPr="00E27A16">
        <w:rPr>
          <w:rFonts w:ascii="Times New Roman" w:eastAsia="Times New Roman" w:hAnsi="Times New Roman"/>
          <w:sz w:val="28"/>
          <w:szCs w:val="28"/>
          <w:lang w:val="ru-RU"/>
        </w:rPr>
        <w:t>), Стратегії розвитку громади та Плану заходів з її реалізації, а також інформації фінансового управління про орієнтовний граничний сукупний обсяг публічних інвестицій місцевого бюджету на 2027–2029 роки.</w:t>
      </w:r>
    </w:p>
    <w:p w:rsidR="00FA0012" w:rsidRPr="00866A37" w:rsidRDefault="000879E6" w:rsidP="0070524F">
      <w:pPr>
        <w:pStyle w:val="a9"/>
        <w:keepNext/>
        <w:spacing w:before="180" w:after="100"/>
        <w:jc w:val="center"/>
        <w:rPr>
          <w:rFonts w:ascii="Times New Roman" w:hAnsi="Times New Roman" w:cs="Times New Roman"/>
          <w:b/>
          <w:sz w:val="28"/>
          <w:szCs w:val="28"/>
          <w:lang w:val="ru-RU"/>
        </w:rPr>
      </w:pPr>
      <w:r w:rsidRPr="00866A37">
        <w:rPr>
          <w:rFonts w:ascii="Times New Roman" w:eastAsia="Times New Roman" w:hAnsi="Times New Roman" w:cs="Times New Roman"/>
          <w:b/>
          <w:color w:val="17365D"/>
          <w:sz w:val="28"/>
          <w:szCs w:val="28"/>
          <w:lang w:val="ru-RU"/>
        </w:rPr>
        <w:t>Наскрізні стратегічні цілі здійснення публічних інвестицій</w:t>
      </w:r>
    </w:p>
    <w:p w:rsidR="00FA0012" w:rsidRPr="0070524F" w:rsidRDefault="00123D59"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xml:space="preserve">     </w:t>
      </w:r>
      <w:r w:rsidR="000879E6" w:rsidRPr="0070524F">
        <w:rPr>
          <w:rFonts w:ascii="Times New Roman" w:eastAsia="Times New Roman" w:hAnsi="Times New Roman" w:cs="Times New Roman"/>
          <w:sz w:val="28"/>
          <w:szCs w:val="28"/>
          <w:lang w:val="ru-RU"/>
        </w:rPr>
        <w:t>Наскрізними стратегічними цілями здійснення публічних інвестицій на 2027–2029 роки визначено цілі, що мають міжгалузевий характер і відповідають державним пріоритетам:</w:t>
      </w:r>
    </w:p>
    <w:p w:rsidR="00FA0012" w:rsidRPr="0070524F" w:rsidRDefault="000879E6"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енергоефективність – раціональне використання енергоресурсів, зниження енергоспоживання та підвищення енергетичної стійкості об’єктів;</w:t>
      </w:r>
    </w:p>
    <w:p w:rsidR="00FA0012" w:rsidRPr="0070524F" w:rsidRDefault="000879E6"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цифровізація – розвиток цифрової інфраструктури та електронних публічних послуг;</w:t>
      </w:r>
    </w:p>
    <w:p w:rsidR="00FA0012" w:rsidRPr="0070524F" w:rsidRDefault="000879E6"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реагування на зміни клімату – адаптація інфраструктури, скорочення негативного впливу на довкілля та підвищення ресурсоефективності;</w:t>
      </w:r>
    </w:p>
    <w:p w:rsidR="00FA0012" w:rsidRPr="0070524F" w:rsidRDefault="000879E6"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гендерна рівність – урахування потреб різних груп населення під час планування та реалізації інвестицій;</w:t>
      </w:r>
    </w:p>
    <w:p w:rsidR="00FA0012" w:rsidRPr="0070524F" w:rsidRDefault="000879E6" w:rsidP="0070524F">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безбар’єрність – створення доступної, безпечної та інклюзивної інфраструктури і послуг.</w:t>
      </w:r>
    </w:p>
    <w:p w:rsidR="0022010E" w:rsidRPr="00866A37" w:rsidRDefault="00006511">
      <w:pPr>
        <w:jc w:val="center"/>
        <w:rPr>
          <w:sz w:val="28"/>
          <w:szCs w:val="28"/>
          <w:lang w:val="ru-RU"/>
        </w:rPr>
      </w:pPr>
      <w:r w:rsidRPr="00866A37">
        <w:rPr>
          <w:b/>
          <w:color w:val="17365D"/>
          <w:sz w:val="28"/>
          <w:szCs w:val="28"/>
          <w:lang w:val="ru-RU"/>
        </w:rPr>
        <w:t>Стратегічна узгодженість із документами розвитку громади</w:t>
      </w:r>
    </w:p>
    <w:p w:rsidR="0022010E" w:rsidRPr="00866A37" w:rsidRDefault="00866A37">
      <w:pPr>
        <w:jc w:val="both"/>
        <w:rPr>
          <w:sz w:val="28"/>
          <w:szCs w:val="28"/>
          <w:lang w:val="ru-RU"/>
        </w:rPr>
      </w:pPr>
      <w:r>
        <w:rPr>
          <w:sz w:val="28"/>
          <w:szCs w:val="28"/>
          <w:lang w:val="ru-RU"/>
        </w:rPr>
        <w:t xml:space="preserve">     </w:t>
      </w:r>
      <w:r w:rsidR="00006511" w:rsidRPr="00866A37">
        <w:rPr>
          <w:sz w:val="28"/>
          <w:szCs w:val="28"/>
          <w:lang w:val="ru-RU"/>
        </w:rPr>
        <w:t>Пріоритети Середньострокового плану сформовано у прямому зв’язку зі Стратегією розвитку Боярської міської територіальної громади до 2027 року. Інвестиційні напрями підтримують три стратегічні цілі громади: (1) прозора, згуртована, комфортна для життя громада, яка дбає про розвиток і збереження культурних цінностей; (2) енергоощадна, цифрова громада, яка підтримує та заохочує розвиток бізнесу, дружня до природи; (3) стійка до сучасних викликів, безбар’єрна громада, яка дбає про довкілля та забезпечує доступ до освіти, спорту, соціальних, медичних і рекреаційних послуг для всіх мешканців. Основні напрями публічного інвестування визначено з урахуванням відповідних оперативних цілей і завдань Стратегії, а значення на 2028–2029 роки є прогнозними до затвердження стратегічного документа громади на наступний період.</w:t>
      </w:r>
    </w:p>
    <w:p w:rsidR="00EA4260" w:rsidRDefault="00EA4260" w:rsidP="00123D59">
      <w:pPr>
        <w:pStyle w:val="a9"/>
        <w:keepNext/>
        <w:spacing w:before="180" w:after="100"/>
        <w:jc w:val="center"/>
        <w:rPr>
          <w:rFonts w:ascii="Times New Roman" w:eastAsia="Times New Roman" w:hAnsi="Times New Roman" w:cs="Times New Roman"/>
          <w:b/>
          <w:color w:val="17365D"/>
          <w:sz w:val="28"/>
          <w:szCs w:val="28"/>
          <w:lang w:val="ru-RU"/>
        </w:rPr>
      </w:pPr>
    </w:p>
    <w:p w:rsidR="00FA0012" w:rsidRPr="00866A37" w:rsidRDefault="000879E6" w:rsidP="00123D59">
      <w:pPr>
        <w:pStyle w:val="a9"/>
        <w:keepNext/>
        <w:spacing w:before="180" w:after="100"/>
        <w:jc w:val="center"/>
        <w:rPr>
          <w:rFonts w:ascii="Times New Roman" w:hAnsi="Times New Roman" w:cs="Times New Roman"/>
          <w:b/>
          <w:sz w:val="28"/>
          <w:szCs w:val="28"/>
          <w:lang w:val="ru-RU"/>
        </w:rPr>
      </w:pPr>
      <w:r w:rsidRPr="00866A37">
        <w:rPr>
          <w:rFonts w:ascii="Times New Roman" w:eastAsia="Times New Roman" w:hAnsi="Times New Roman" w:cs="Times New Roman"/>
          <w:b/>
          <w:color w:val="17365D"/>
          <w:sz w:val="28"/>
          <w:szCs w:val="28"/>
          <w:lang w:val="ru-RU"/>
        </w:rPr>
        <w:t>Пріоритетні галузі (сектори) для публічного інвестування</w:t>
      </w:r>
    </w:p>
    <w:p w:rsidR="00FA0012" w:rsidRPr="00F10BDB" w:rsidRDefault="00F10BDB" w:rsidP="00123D59">
      <w:pPr>
        <w:pStyle w:val="a9"/>
        <w:jc w:val="both"/>
        <w:rPr>
          <w:rFonts w:ascii="Times New Roman" w:hAnsi="Times New Roman" w:cs="Times New Roman"/>
          <w:sz w:val="28"/>
          <w:szCs w:val="28"/>
          <w:lang w:val="ru-RU"/>
        </w:rPr>
      </w:pPr>
      <w:r>
        <w:rPr>
          <w:rFonts w:ascii="Times New Roman" w:eastAsia="Times New Roman" w:hAnsi="Times New Roman"/>
          <w:sz w:val="28"/>
          <w:szCs w:val="28"/>
          <w:lang w:val="ru-RU"/>
        </w:rPr>
        <w:t xml:space="preserve">    </w:t>
      </w:r>
      <w:r w:rsidR="00123D59" w:rsidRPr="00F10BDB">
        <w:rPr>
          <w:rFonts w:ascii="Times New Roman" w:eastAsia="Times New Roman" w:hAnsi="Times New Roman"/>
          <w:sz w:val="28"/>
          <w:szCs w:val="28"/>
          <w:lang w:val="ru-RU"/>
        </w:rPr>
        <w:t>З урахуванням складу місцевого Єдиного проєктного портфеля, стратегічних потреб громади, державної рамки публічних інвестицій та попередньої фінансової рамки до пріоритетних галузей (секторів) належать:</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муніципальна інфраструктура та послуги;</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транспорт та послуги поштового зв’язку;</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освіта і наука;</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охорона здоров’я;</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соціальна сфера;</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цифрова трансформація держави та суспільства;</w:t>
      </w:r>
    </w:p>
    <w:p w:rsidR="00FA0012" w:rsidRPr="00F10BDB" w:rsidRDefault="000879E6" w:rsidP="00123D59">
      <w:pPr>
        <w:pStyle w:val="a9"/>
        <w:jc w:val="both"/>
        <w:rPr>
          <w:rFonts w:ascii="Times New Roman" w:hAnsi="Times New Roman" w:cs="Times New Roman"/>
          <w:sz w:val="28"/>
          <w:szCs w:val="28"/>
          <w:lang w:val="ru-RU"/>
        </w:rPr>
      </w:pPr>
      <w:r w:rsidRPr="00F10BDB">
        <w:rPr>
          <w:rFonts w:ascii="Times New Roman" w:eastAsia="Times New Roman" w:hAnsi="Times New Roman"/>
          <w:sz w:val="28"/>
          <w:szCs w:val="28"/>
          <w:lang w:val="ru-RU"/>
        </w:rPr>
        <w:t>– культура та інформація;</w:t>
      </w:r>
    </w:p>
    <w:p w:rsidR="000C4D35" w:rsidRPr="00F10BDB" w:rsidRDefault="00A46A93">
      <w:pPr>
        <w:spacing w:after="0"/>
        <w:rPr>
          <w:sz w:val="28"/>
          <w:szCs w:val="28"/>
          <w:lang w:val="ru-RU"/>
        </w:rPr>
      </w:pPr>
      <w:r w:rsidRPr="00F10BDB">
        <w:rPr>
          <w:sz w:val="28"/>
          <w:szCs w:val="28"/>
          <w:lang w:val="ru-RU"/>
        </w:rPr>
        <w:t>– довкілля;</w:t>
      </w:r>
    </w:p>
    <w:p w:rsidR="000C4D35" w:rsidRPr="00F10BDB" w:rsidRDefault="00A46A93">
      <w:pPr>
        <w:spacing w:after="0"/>
        <w:rPr>
          <w:sz w:val="28"/>
          <w:szCs w:val="28"/>
          <w:lang w:val="ru-RU"/>
        </w:rPr>
      </w:pPr>
      <w:r w:rsidRPr="00F10BDB">
        <w:rPr>
          <w:sz w:val="28"/>
          <w:szCs w:val="28"/>
          <w:lang w:val="ru-RU"/>
        </w:rPr>
        <w:t>– енергетика;</w:t>
      </w:r>
    </w:p>
    <w:p w:rsidR="000C4D35" w:rsidRPr="00F10BDB" w:rsidRDefault="00A46A93">
      <w:pPr>
        <w:spacing w:after="0"/>
        <w:rPr>
          <w:sz w:val="28"/>
          <w:szCs w:val="28"/>
          <w:lang w:val="ru-RU"/>
        </w:rPr>
      </w:pPr>
      <w:r w:rsidRPr="00F10BDB">
        <w:rPr>
          <w:sz w:val="28"/>
          <w:szCs w:val="28"/>
          <w:lang w:val="ru-RU"/>
        </w:rPr>
        <w:t>– спорт, фізичне та молодіжне виховання.</w:t>
      </w:r>
    </w:p>
    <w:p w:rsidR="00FA0012" w:rsidRDefault="00123D59" w:rsidP="00123D59">
      <w:pPr>
        <w:pStyle w:val="a9"/>
        <w:jc w:val="both"/>
        <w:rPr>
          <w:rFonts w:ascii="Times New Roman" w:hAnsi="Times New Roman" w:cs="Times New Roman"/>
          <w:sz w:val="28"/>
          <w:szCs w:val="28"/>
          <w:lang w:val="ru-RU"/>
        </w:rPr>
      </w:pPr>
      <w:r w:rsidRPr="0070524F">
        <w:rPr>
          <w:rFonts w:ascii="Times New Roman" w:eastAsia="Times New Roman" w:hAnsi="Times New Roman" w:cs="Times New Roman"/>
          <w:sz w:val="28"/>
          <w:szCs w:val="28"/>
          <w:lang w:val="ru-RU"/>
        </w:rPr>
        <w:t xml:space="preserve">     </w:t>
      </w:r>
      <w:r w:rsidR="000879E6" w:rsidRPr="0070524F">
        <w:rPr>
          <w:rFonts w:ascii="Times New Roman" w:eastAsia="Times New Roman" w:hAnsi="Times New Roman" w:cs="Times New Roman"/>
          <w:sz w:val="28"/>
          <w:szCs w:val="28"/>
          <w:lang w:val="ru-RU"/>
        </w:rPr>
        <w:t>Станом на дату підготовки Середньострокового плану до місцевого Єдиного проєктного портфеля включено 36 публічних інвестиційних проєктів</w:t>
      </w:r>
      <w:r w:rsidR="00584838">
        <w:rPr>
          <w:rFonts w:ascii="Times New Roman" w:eastAsia="Times New Roman" w:hAnsi="Times New Roman" w:cs="Times New Roman"/>
          <w:sz w:val="28"/>
          <w:szCs w:val="28"/>
          <w:lang w:val="ru-RU"/>
        </w:rPr>
        <w:t xml:space="preserve"> (додаток 1) </w:t>
      </w:r>
      <w:r w:rsidR="000879E6" w:rsidRPr="0070524F">
        <w:rPr>
          <w:rFonts w:ascii="Times New Roman" w:eastAsia="Times New Roman" w:hAnsi="Times New Roman" w:cs="Times New Roman"/>
          <w:sz w:val="28"/>
          <w:szCs w:val="28"/>
          <w:lang w:val="ru-RU"/>
        </w:rPr>
        <w:t>та 2 програми публічних інвестицій</w:t>
      </w:r>
      <w:r w:rsidR="00584838">
        <w:rPr>
          <w:rFonts w:ascii="Times New Roman" w:eastAsia="Times New Roman" w:hAnsi="Times New Roman" w:cs="Times New Roman"/>
          <w:sz w:val="28"/>
          <w:szCs w:val="28"/>
          <w:lang w:val="ru-RU"/>
        </w:rPr>
        <w:t xml:space="preserve"> (додаток 2)</w:t>
      </w:r>
      <w:r w:rsidR="000879E6" w:rsidRPr="0070524F">
        <w:rPr>
          <w:rFonts w:ascii="Times New Roman" w:eastAsia="Times New Roman" w:hAnsi="Times New Roman" w:cs="Times New Roman"/>
          <w:sz w:val="28"/>
          <w:szCs w:val="28"/>
          <w:lang w:val="ru-RU"/>
        </w:rPr>
        <w:t>. Сукупна орієнтовна вартість 36 проєктів становить 2 756 261 531 грн. Вартість двох програм до цієї суми не включалася через відсутність деталізованих даних та необхідність запобігання подвійному обліку проєктів, що можуть входити до складу програм.</w:t>
      </w:r>
    </w:p>
    <w:p w:rsidR="00FA0012" w:rsidRPr="00866A37" w:rsidRDefault="000879E6">
      <w:pPr>
        <w:keepNext/>
        <w:spacing w:before="180" w:after="100"/>
        <w:jc w:val="center"/>
        <w:rPr>
          <w:sz w:val="28"/>
          <w:szCs w:val="28"/>
          <w:lang w:val="ru-RU"/>
        </w:rPr>
      </w:pPr>
      <w:r w:rsidRPr="00866A37">
        <w:rPr>
          <w:b/>
          <w:color w:val="17365D"/>
          <w:sz w:val="28"/>
          <w:szCs w:val="28"/>
          <w:lang w:val="ru-RU"/>
        </w:rPr>
        <w:t>Фінансова структура публічних інвестицій</w:t>
      </w:r>
    </w:p>
    <w:p w:rsidR="00FA0012" w:rsidRPr="00E27A16" w:rsidRDefault="00E27A16" w:rsidP="0070524F">
      <w:pPr>
        <w:pStyle w:val="a9"/>
        <w:spacing w:after="100"/>
        <w:jc w:val="both"/>
        <w:rPr>
          <w:rFonts w:ascii="Times New Roman" w:hAnsi="Times New Roman" w:cs="Times New Roman"/>
          <w:sz w:val="28"/>
          <w:szCs w:val="28"/>
          <w:lang w:val="ru-RU"/>
        </w:rPr>
      </w:pPr>
      <w:r>
        <w:rPr>
          <w:rFonts w:ascii="Times New Roman" w:eastAsia="Times New Roman" w:hAnsi="Times New Roman"/>
          <w:sz w:val="28"/>
          <w:szCs w:val="28"/>
          <w:lang w:val="ru-RU"/>
        </w:rPr>
        <w:t xml:space="preserve">     </w:t>
      </w:r>
      <w:r w:rsidR="00F10BDB" w:rsidRPr="00E27A16">
        <w:rPr>
          <w:rFonts w:ascii="Times New Roman" w:eastAsia="Times New Roman" w:hAnsi="Times New Roman"/>
          <w:sz w:val="28"/>
          <w:szCs w:val="28"/>
          <w:lang w:val="ru-RU"/>
        </w:rPr>
        <w:t>Фінансовим управлінням попередньо визначено орієнтовний граничний сукупний обсяг публічних інвестицій місцевого бюджету: на 2027 рік – 1</w:t>
      </w:r>
      <w:r w:rsidR="006D4E64">
        <w:rPr>
          <w:rFonts w:ascii="Times New Roman" w:eastAsia="Times New Roman" w:hAnsi="Times New Roman"/>
          <w:sz w:val="28"/>
          <w:szCs w:val="28"/>
          <w:lang w:val="ru-RU"/>
        </w:rPr>
        <w:t>68</w:t>
      </w:r>
      <w:r w:rsidR="00F10BDB" w:rsidRPr="00E27A16">
        <w:rPr>
          <w:rFonts w:ascii="Times New Roman" w:eastAsia="Times New Roman" w:hAnsi="Times New Roman"/>
          <w:sz w:val="28"/>
          <w:szCs w:val="28"/>
          <w:lang w:val="ru-RU"/>
        </w:rPr>
        <w:t xml:space="preserve"> 169,2 тис. грн, на 2028 рік – 11 059,5 тис. грн та на 2029 рік – 11 059,5 тис. грн. Зазначені обсяги є фінансовою рамкою місцевого бюджету та не тотожні сукупній вартості проєктів і програм Єдиного проєктного портфеля. Показники можуть уточнюватися під час підготовки та схвалення прогнозу місцевого бюджету.</w:t>
      </w:r>
    </w:p>
    <w:p w:rsidR="0070524F" w:rsidRPr="0070524F" w:rsidRDefault="0070524F" w:rsidP="0070524F">
      <w:pPr>
        <w:pStyle w:val="a9"/>
        <w:jc w:val="both"/>
        <w:rPr>
          <w:rFonts w:ascii="Times New Roman" w:hAnsi="Times New Roman" w:cs="Times New Roman"/>
          <w:sz w:val="26"/>
          <w:szCs w:val="26"/>
          <w:lang w:val="ru-RU"/>
        </w:rPr>
      </w:pPr>
    </w:p>
    <w:tbl>
      <w:tblPr>
        <w:tblStyle w:val="aff0"/>
        <w:tblW w:w="0" w:type="auto"/>
        <w:jc w:val="center"/>
        <w:tblLook w:val="04A0" w:firstRow="1" w:lastRow="0" w:firstColumn="1" w:lastColumn="0" w:noHBand="0" w:noVBand="1"/>
      </w:tblPr>
      <w:tblGrid>
        <w:gridCol w:w="2562"/>
        <w:gridCol w:w="2561"/>
        <w:gridCol w:w="2561"/>
        <w:gridCol w:w="2561"/>
      </w:tblGrid>
      <w:tr w:rsidR="00FA0012">
        <w:trPr>
          <w:cantSplit/>
          <w:tblHeader/>
          <w:jc w:val="center"/>
        </w:trPr>
        <w:tc>
          <w:tcPr>
            <w:tcW w:w="2564"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Джерело фінансування</w:t>
            </w:r>
          </w:p>
        </w:tc>
        <w:tc>
          <w:tcPr>
            <w:tcW w:w="2564"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2027 рік, тис. грн</w:t>
            </w:r>
          </w:p>
        </w:tc>
        <w:tc>
          <w:tcPr>
            <w:tcW w:w="2564"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2028 рік, тис. грн</w:t>
            </w:r>
          </w:p>
        </w:tc>
        <w:tc>
          <w:tcPr>
            <w:tcW w:w="2564"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2029 рік, тис. грн</w:t>
            </w:r>
          </w:p>
        </w:tc>
      </w:tr>
      <w:tr w:rsidR="00FA0012">
        <w:trPr>
          <w:cantSplit/>
          <w:jc w:val="center"/>
        </w:trPr>
        <w:tc>
          <w:tcPr>
            <w:tcW w:w="2564" w:type="dxa"/>
            <w:tcMar>
              <w:top w:w="70" w:type="dxa"/>
              <w:left w:w="80" w:type="dxa"/>
              <w:bottom w:w="70" w:type="dxa"/>
              <w:right w:w="80" w:type="dxa"/>
            </w:tcMar>
            <w:vAlign w:val="center"/>
          </w:tcPr>
          <w:p w:rsidR="00FA0012" w:rsidRPr="002D19A2" w:rsidRDefault="000879E6">
            <w:pPr>
              <w:spacing w:after="0" w:line="240" w:lineRule="auto"/>
              <w:rPr>
                <w:lang w:val="ru-RU"/>
              </w:rPr>
            </w:pPr>
            <w:r w:rsidRPr="002D19A2">
              <w:rPr>
                <w:sz w:val="18"/>
                <w:lang w:val="ru-RU"/>
              </w:rPr>
              <w:t>Бюджет Боярської міської територіальної громади</w:t>
            </w:r>
          </w:p>
        </w:tc>
        <w:tc>
          <w:tcPr>
            <w:tcW w:w="2564" w:type="dxa"/>
            <w:tcMar>
              <w:top w:w="70" w:type="dxa"/>
              <w:left w:w="80" w:type="dxa"/>
              <w:bottom w:w="70" w:type="dxa"/>
              <w:right w:w="80" w:type="dxa"/>
            </w:tcMar>
            <w:vAlign w:val="center"/>
          </w:tcPr>
          <w:p w:rsidR="00FA0012" w:rsidRPr="000031D6" w:rsidRDefault="000031D6" w:rsidP="00D570BF">
            <w:pPr>
              <w:spacing w:after="0" w:line="240" w:lineRule="auto"/>
              <w:jc w:val="center"/>
              <w:rPr>
                <w:lang w:val="uk-UA"/>
              </w:rPr>
            </w:pPr>
            <w:r>
              <w:rPr>
                <w:sz w:val="18"/>
                <w:lang w:val="uk-UA"/>
              </w:rPr>
              <w:t>1</w:t>
            </w:r>
            <w:r w:rsidR="00D570BF">
              <w:rPr>
                <w:sz w:val="18"/>
                <w:lang w:val="uk-UA"/>
              </w:rPr>
              <w:t>68</w:t>
            </w:r>
            <w:r>
              <w:rPr>
                <w:sz w:val="18"/>
                <w:lang w:val="uk-UA"/>
              </w:rPr>
              <w:t> 169,2</w:t>
            </w:r>
          </w:p>
        </w:tc>
        <w:tc>
          <w:tcPr>
            <w:tcW w:w="2564" w:type="dxa"/>
            <w:tcMar>
              <w:top w:w="70" w:type="dxa"/>
              <w:left w:w="80" w:type="dxa"/>
              <w:bottom w:w="70" w:type="dxa"/>
              <w:right w:w="80" w:type="dxa"/>
            </w:tcMar>
            <w:vAlign w:val="center"/>
          </w:tcPr>
          <w:p w:rsidR="00FA0012" w:rsidRPr="000031D6" w:rsidRDefault="000031D6">
            <w:pPr>
              <w:spacing w:after="0" w:line="240" w:lineRule="auto"/>
              <w:jc w:val="center"/>
              <w:rPr>
                <w:sz w:val="18"/>
                <w:szCs w:val="18"/>
                <w:lang w:val="uk-UA"/>
              </w:rPr>
            </w:pPr>
            <w:r w:rsidRPr="000031D6">
              <w:rPr>
                <w:sz w:val="18"/>
                <w:szCs w:val="18"/>
                <w:lang w:val="uk-UA"/>
              </w:rPr>
              <w:t>11 059,5</w:t>
            </w:r>
          </w:p>
        </w:tc>
        <w:tc>
          <w:tcPr>
            <w:tcW w:w="2564" w:type="dxa"/>
            <w:tcMar>
              <w:top w:w="70" w:type="dxa"/>
              <w:left w:w="80" w:type="dxa"/>
              <w:bottom w:w="70" w:type="dxa"/>
              <w:right w:w="80" w:type="dxa"/>
            </w:tcMar>
            <w:vAlign w:val="center"/>
          </w:tcPr>
          <w:p w:rsidR="00FA0012" w:rsidRPr="000031D6" w:rsidRDefault="000031D6">
            <w:pPr>
              <w:spacing w:after="0" w:line="240" w:lineRule="auto"/>
              <w:jc w:val="center"/>
              <w:rPr>
                <w:sz w:val="18"/>
                <w:szCs w:val="18"/>
                <w:lang w:val="uk-UA"/>
              </w:rPr>
            </w:pPr>
            <w:r w:rsidRPr="000031D6">
              <w:rPr>
                <w:sz w:val="18"/>
                <w:szCs w:val="18"/>
                <w:lang w:val="uk-UA"/>
              </w:rPr>
              <w:t>11 059,5</w:t>
            </w:r>
          </w:p>
        </w:tc>
      </w:tr>
      <w:tr w:rsidR="00FA0012">
        <w:trPr>
          <w:cantSplit/>
          <w:jc w:val="center"/>
        </w:trPr>
        <w:tc>
          <w:tcPr>
            <w:tcW w:w="2564" w:type="dxa"/>
            <w:shd w:val="clear" w:color="auto" w:fill="F3F5F7"/>
            <w:tcMar>
              <w:top w:w="70" w:type="dxa"/>
              <w:left w:w="80" w:type="dxa"/>
              <w:bottom w:w="70" w:type="dxa"/>
              <w:right w:w="80" w:type="dxa"/>
            </w:tcMar>
            <w:vAlign w:val="center"/>
          </w:tcPr>
          <w:p w:rsidR="00FA0012" w:rsidRPr="00B511A2" w:rsidRDefault="000879E6" w:rsidP="001718E1">
            <w:pPr>
              <w:spacing w:after="0" w:line="240" w:lineRule="auto"/>
            </w:pPr>
            <w:r w:rsidRPr="00B511A2">
              <w:rPr>
                <w:sz w:val="18"/>
              </w:rPr>
              <w:t>Інші джерела фінансування</w:t>
            </w:r>
          </w:p>
        </w:tc>
        <w:tc>
          <w:tcPr>
            <w:tcW w:w="2564" w:type="dxa"/>
            <w:shd w:val="clear" w:color="auto" w:fill="F3F5F7"/>
            <w:tcMar>
              <w:top w:w="70" w:type="dxa"/>
              <w:left w:w="80" w:type="dxa"/>
              <w:bottom w:w="70" w:type="dxa"/>
              <w:right w:w="80" w:type="dxa"/>
            </w:tcMar>
            <w:vAlign w:val="center"/>
          </w:tcPr>
          <w:p w:rsidR="0027313D" w:rsidRPr="00B511A2" w:rsidRDefault="00B511A2">
            <w:pPr>
              <w:spacing w:after="0" w:line="240" w:lineRule="auto"/>
              <w:jc w:val="center"/>
              <w:rPr>
                <w:lang w:val="uk-UA"/>
              </w:rPr>
            </w:pPr>
            <w:r w:rsidRPr="00B511A2">
              <w:rPr>
                <w:sz w:val="18"/>
                <w:lang w:val="uk-UA"/>
              </w:rPr>
              <w:t>Не визначоно</w:t>
            </w:r>
            <w:r w:rsidR="003C3A42">
              <w:rPr>
                <w:sz w:val="18"/>
                <w:lang w:val="uk-UA"/>
              </w:rPr>
              <w:t>*</w:t>
            </w:r>
          </w:p>
        </w:tc>
        <w:tc>
          <w:tcPr>
            <w:tcW w:w="2564" w:type="dxa"/>
            <w:shd w:val="clear" w:color="auto" w:fill="F3F5F7"/>
            <w:tcMar>
              <w:top w:w="70" w:type="dxa"/>
              <w:left w:w="80" w:type="dxa"/>
              <w:bottom w:w="70" w:type="dxa"/>
              <w:right w:w="80" w:type="dxa"/>
            </w:tcMar>
            <w:vAlign w:val="center"/>
          </w:tcPr>
          <w:p w:rsidR="0027313D" w:rsidRPr="00B511A2" w:rsidRDefault="00B511A2">
            <w:pPr>
              <w:spacing w:after="0" w:line="240" w:lineRule="auto"/>
              <w:jc w:val="center"/>
            </w:pPr>
            <w:r w:rsidRPr="00B511A2">
              <w:rPr>
                <w:sz w:val="18"/>
                <w:lang w:val="uk-UA"/>
              </w:rPr>
              <w:t>Не визначоно</w:t>
            </w:r>
            <w:r w:rsidR="003C3A42">
              <w:rPr>
                <w:sz w:val="18"/>
                <w:lang w:val="uk-UA"/>
              </w:rPr>
              <w:t>*</w:t>
            </w:r>
          </w:p>
        </w:tc>
        <w:tc>
          <w:tcPr>
            <w:tcW w:w="2564" w:type="dxa"/>
            <w:shd w:val="clear" w:color="auto" w:fill="F3F5F7"/>
            <w:tcMar>
              <w:top w:w="70" w:type="dxa"/>
              <w:left w:w="80" w:type="dxa"/>
              <w:bottom w:w="70" w:type="dxa"/>
              <w:right w:w="80" w:type="dxa"/>
            </w:tcMar>
            <w:vAlign w:val="center"/>
          </w:tcPr>
          <w:p w:rsidR="0027313D" w:rsidRPr="00B511A2" w:rsidRDefault="00B511A2">
            <w:pPr>
              <w:spacing w:after="0" w:line="240" w:lineRule="auto"/>
              <w:jc w:val="center"/>
            </w:pPr>
            <w:r w:rsidRPr="00B511A2">
              <w:rPr>
                <w:sz w:val="18"/>
                <w:lang w:val="uk-UA"/>
              </w:rPr>
              <w:t>Не визначоно</w:t>
            </w:r>
            <w:r w:rsidR="003C3A42">
              <w:rPr>
                <w:sz w:val="18"/>
                <w:lang w:val="uk-UA"/>
              </w:rPr>
              <w:t>*</w:t>
            </w:r>
          </w:p>
        </w:tc>
      </w:tr>
      <w:tr w:rsidR="00FA0012">
        <w:trPr>
          <w:cantSplit/>
          <w:jc w:val="center"/>
        </w:trPr>
        <w:tc>
          <w:tcPr>
            <w:tcW w:w="2564" w:type="dxa"/>
            <w:shd w:val="clear" w:color="auto" w:fill="EAF1F7"/>
            <w:tcMar>
              <w:top w:w="70" w:type="dxa"/>
              <w:left w:w="80" w:type="dxa"/>
              <w:bottom w:w="70" w:type="dxa"/>
              <w:right w:w="80" w:type="dxa"/>
            </w:tcMar>
            <w:vAlign w:val="center"/>
          </w:tcPr>
          <w:p w:rsidR="000C4D35" w:rsidRDefault="00A46A93">
            <w:pPr>
              <w:spacing w:after="0" w:line="240" w:lineRule="auto"/>
            </w:pPr>
            <w:r>
              <w:rPr>
                <w:b/>
                <w:color w:val="17365D"/>
                <w:sz w:val="18"/>
              </w:rPr>
              <w:t>Усього</w:t>
            </w:r>
          </w:p>
        </w:tc>
        <w:tc>
          <w:tcPr>
            <w:tcW w:w="2564" w:type="dxa"/>
            <w:shd w:val="clear" w:color="auto" w:fill="EAF1F7"/>
            <w:tcMar>
              <w:top w:w="70" w:type="dxa"/>
              <w:left w:w="80" w:type="dxa"/>
              <w:bottom w:w="70" w:type="dxa"/>
              <w:right w:w="80" w:type="dxa"/>
            </w:tcMar>
            <w:vAlign w:val="center"/>
          </w:tcPr>
          <w:p w:rsidR="000C4D35" w:rsidRDefault="00A46A93" w:rsidP="00D570BF">
            <w:pPr>
              <w:spacing w:after="0" w:line="240" w:lineRule="auto"/>
              <w:jc w:val="center"/>
            </w:pPr>
            <w:r>
              <w:rPr>
                <w:b/>
                <w:color w:val="17365D"/>
                <w:sz w:val="18"/>
              </w:rPr>
              <w:t>1</w:t>
            </w:r>
            <w:r w:rsidR="00D570BF">
              <w:rPr>
                <w:b/>
                <w:color w:val="17365D"/>
                <w:sz w:val="18"/>
                <w:lang w:val="uk-UA"/>
              </w:rPr>
              <w:t>68</w:t>
            </w:r>
            <w:r>
              <w:rPr>
                <w:b/>
                <w:color w:val="17365D"/>
                <w:sz w:val="18"/>
              </w:rPr>
              <w:t xml:space="preserve"> 169,2</w:t>
            </w:r>
          </w:p>
        </w:tc>
        <w:tc>
          <w:tcPr>
            <w:tcW w:w="2564" w:type="dxa"/>
            <w:shd w:val="clear" w:color="auto" w:fill="EAF1F7"/>
            <w:tcMar>
              <w:top w:w="70" w:type="dxa"/>
              <w:left w:w="80" w:type="dxa"/>
              <w:bottom w:w="70" w:type="dxa"/>
              <w:right w:w="80" w:type="dxa"/>
            </w:tcMar>
            <w:vAlign w:val="center"/>
          </w:tcPr>
          <w:p w:rsidR="000C4D35" w:rsidRDefault="00A46A93">
            <w:pPr>
              <w:spacing w:after="0" w:line="240" w:lineRule="auto"/>
              <w:jc w:val="center"/>
            </w:pPr>
            <w:r>
              <w:rPr>
                <w:b/>
                <w:color w:val="17365D"/>
                <w:sz w:val="18"/>
              </w:rPr>
              <w:t>11 059,5</w:t>
            </w:r>
          </w:p>
        </w:tc>
        <w:tc>
          <w:tcPr>
            <w:tcW w:w="2564" w:type="dxa"/>
            <w:shd w:val="clear" w:color="auto" w:fill="EAF1F7"/>
            <w:tcMar>
              <w:top w:w="70" w:type="dxa"/>
              <w:left w:w="80" w:type="dxa"/>
              <w:bottom w:w="70" w:type="dxa"/>
              <w:right w:w="80" w:type="dxa"/>
            </w:tcMar>
            <w:vAlign w:val="center"/>
          </w:tcPr>
          <w:p w:rsidR="000C4D35" w:rsidRDefault="00A46A93">
            <w:pPr>
              <w:spacing w:after="0" w:line="240" w:lineRule="auto"/>
              <w:jc w:val="center"/>
            </w:pPr>
            <w:r>
              <w:rPr>
                <w:b/>
                <w:color w:val="17365D"/>
                <w:sz w:val="18"/>
              </w:rPr>
              <w:t>11 059,5</w:t>
            </w:r>
          </w:p>
        </w:tc>
      </w:tr>
    </w:tbl>
    <w:p w:rsidR="0070524F" w:rsidRDefault="0070524F" w:rsidP="0070524F">
      <w:pPr>
        <w:pStyle w:val="a9"/>
        <w:jc w:val="both"/>
        <w:rPr>
          <w:rFonts w:ascii="Times New Roman" w:hAnsi="Times New Roman" w:cs="Times New Roman"/>
          <w:sz w:val="26"/>
          <w:szCs w:val="26"/>
          <w:lang w:val="ru-RU"/>
        </w:rPr>
      </w:pPr>
    </w:p>
    <w:p w:rsidR="003C3A42" w:rsidRDefault="003C3A42" w:rsidP="0070524F">
      <w:pPr>
        <w:pStyle w:val="a9"/>
        <w:spacing w:after="100"/>
        <w:jc w:val="both"/>
        <w:rPr>
          <w:rFonts w:ascii="Times New Roman" w:eastAsia="Times New Roman" w:hAnsi="Times New Roman"/>
          <w:lang w:val="ru-RU"/>
        </w:rPr>
      </w:pPr>
      <w:r>
        <w:rPr>
          <w:rFonts w:ascii="Times New Roman" w:eastAsia="Times New Roman" w:hAnsi="Times New Roman"/>
          <w:lang w:val="ru-RU"/>
        </w:rPr>
        <w:t>*</w:t>
      </w:r>
      <w:r w:rsidRPr="003C3A42">
        <w:rPr>
          <w:rFonts w:ascii="Times New Roman" w:eastAsia="Times New Roman" w:hAnsi="Times New Roman"/>
          <w:lang w:val="ru-RU"/>
        </w:rPr>
        <w:t xml:space="preserve">Обсяги фінансування з інших джерел не визначені у зв’язку з відсутністю станом на дату затвердження Середньострокового плану підтверджених рішень щодо їх залучення. </w:t>
      </w:r>
    </w:p>
    <w:p w:rsidR="003C3A42" w:rsidRDefault="003C3A42" w:rsidP="0070524F">
      <w:pPr>
        <w:pStyle w:val="a9"/>
        <w:spacing w:after="100"/>
        <w:jc w:val="both"/>
        <w:rPr>
          <w:rFonts w:ascii="Times New Roman" w:eastAsia="Times New Roman" w:hAnsi="Times New Roman"/>
          <w:lang w:val="ru-RU"/>
        </w:rPr>
      </w:pPr>
    </w:p>
    <w:p w:rsidR="00FA0012" w:rsidRPr="00BB79EA" w:rsidRDefault="000879E6" w:rsidP="0070524F">
      <w:pPr>
        <w:pStyle w:val="a9"/>
        <w:spacing w:after="100"/>
        <w:jc w:val="both"/>
        <w:rPr>
          <w:rFonts w:ascii="Times New Roman" w:hAnsi="Times New Roman" w:cs="Times New Roman"/>
          <w:sz w:val="28"/>
          <w:szCs w:val="28"/>
          <w:lang w:val="ru-RU"/>
        </w:rPr>
      </w:pPr>
      <w:r w:rsidRPr="00E27A16">
        <w:rPr>
          <w:rFonts w:ascii="Times New Roman" w:eastAsia="Times New Roman" w:hAnsi="Times New Roman"/>
          <w:lang w:val="ru-RU"/>
        </w:rPr>
        <w:t>Орієнтовний розподіл граничного обсягу публічних інвестицій місцевого бюджету на 2027–2029 роки за галузями (секторами):</w:t>
      </w:r>
    </w:p>
    <w:p w:rsidR="0070524F" w:rsidRDefault="0070524F" w:rsidP="0070524F">
      <w:pPr>
        <w:pStyle w:val="a9"/>
        <w:jc w:val="both"/>
        <w:rPr>
          <w:rFonts w:ascii="Times New Roman" w:hAnsi="Times New Roman" w:cs="Times New Roman"/>
          <w:sz w:val="26"/>
          <w:szCs w:val="26"/>
          <w:lang w:val="ru-RU"/>
        </w:rPr>
      </w:pPr>
    </w:p>
    <w:p w:rsidR="00EA4260" w:rsidRDefault="00EA4260" w:rsidP="0070524F">
      <w:pPr>
        <w:pStyle w:val="a9"/>
        <w:jc w:val="both"/>
        <w:rPr>
          <w:rFonts w:ascii="Times New Roman" w:hAnsi="Times New Roman" w:cs="Times New Roman"/>
          <w:sz w:val="26"/>
          <w:szCs w:val="26"/>
          <w:lang w:val="ru-RU"/>
        </w:rPr>
      </w:pPr>
    </w:p>
    <w:p w:rsidR="00EA4260" w:rsidRDefault="00EA4260" w:rsidP="0070524F">
      <w:pPr>
        <w:pStyle w:val="a9"/>
        <w:jc w:val="both"/>
        <w:rPr>
          <w:rFonts w:ascii="Times New Roman" w:hAnsi="Times New Roman" w:cs="Times New Roman"/>
          <w:sz w:val="26"/>
          <w:szCs w:val="26"/>
          <w:lang w:val="ru-RU"/>
        </w:rPr>
      </w:pPr>
    </w:p>
    <w:p w:rsidR="00EA4260" w:rsidRPr="0070524F" w:rsidRDefault="00EA4260" w:rsidP="0070524F">
      <w:pPr>
        <w:pStyle w:val="a9"/>
        <w:jc w:val="both"/>
        <w:rPr>
          <w:rFonts w:ascii="Times New Roman" w:hAnsi="Times New Roman" w:cs="Times New Roman"/>
          <w:sz w:val="26"/>
          <w:szCs w:val="26"/>
          <w:lang w:val="ru-RU"/>
        </w:rPr>
      </w:pPr>
    </w:p>
    <w:tbl>
      <w:tblPr>
        <w:tblStyle w:val="aff0"/>
        <w:tblW w:w="0" w:type="auto"/>
        <w:jc w:val="center"/>
        <w:tblLook w:val="04A0" w:firstRow="1" w:lastRow="0" w:firstColumn="1" w:lastColumn="0" w:noHBand="0" w:noVBand="1"/>
      </w:tblPr>
      <w:tblGrid>
        <w:gridCol w:w="2049"/>
        <w:gridCol w:w="2049"/>
        <w:gridCol w:w="2049"/>
        <w:gridCol w:w="2049"/>
        <w:gridCol w:w="2049"/>
      </w:tblGrid>
      <w:tr w:rsidR="00FA0012">
        <w:trPr>
          <w:cantSplit/>
          <w:tblHeader/>
          <w:jc w:val="center"/>
        </w:trPr>
        <w:tc>
          <w:tcPr>
            <w:tcW w:w="2051"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Галузь (сектор)</w:t>
            </w:r>
          </w:p>
        </w:tc>
        <w:tc>
          <w:tcPr>
            <w:tcW w:w="2051"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2027 рік, тис. грн</w:t>
            </w:r>
          </w:p>
        </w:tc>
        <w:tc>
          <w:tcPr>
            <w:tcW w:w="2051"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2028 рік, тис. грн</w:t>
            </w:r>
          </w:p>
        </w:tc>
        <w:tc>
          <w:tcPr>
            <w:tcW w:w="2051"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2029 рік, тис. грн</w:t>
            </w:r>
          </w:p>
        </w:tc>
        <w:tc>
          <w:tcPr>
            <w:tcW w:w="2051" w:type="dxa"/>
            <w:shd w:val="clear" w:color="auto" w:fill="1F4E78"/>
            <w:tcMar>
              <w:top w:w="70" w:type="dxa"/>
              <w:left w:w="80" w:type="dxa"/>
              <w:bottom w:w="70" w:type="dxa"/>
              <w:right w:w="80" w:type="dxa"/>
            </w:tcMar>
            <w:vAlign w:val="center"/>
          </w:tcPr>
          <w:p w:rsidR="00A078DA" w:rsidRDefault="00E27A16">
            <w:pPr>
              <w:spacing w:after="0" w:line="240" w:lineRule="auto"/>
              <w:jc w:val="center"/>
            </w:pPr>
            <w:r>
              <w:rPr>
                <w:b/>
                <w:color w:val="FFFFFF"/>
                <w:sz w:val="18"/>
              </w:rPr>
              <w:t>Разом, тис. грн</w:t>
            </w:r>
          </w:p>
        </w:tc>
      </w:tr>
      <w:tr w:rsidR="00CA679F">
        <w:trPr>
          <w:cantSplit/>
          <w:jc w:val="center"/>
        </w:trPr>
        <w:tc>
          <w:tcPr>
            <w:tcW w:w="2051" w:type="dxa"/>
            <w:tcMar>
              <w:top w:w="70" w:type="dxa"/>
              <w:left w:w="80" w:type="dxa"/>
              <w:bottom w:w="70" w:type="dxa"/>
              <w:right w:w="80" w:type="dxa"/>
            </w:tcMar>
            <w:vAlign w:val="center"/>
          </w:tcPr>
          <w:p w:rsidR="00CA679F" w:rsidRPr="00CA679F" w:rsidRDefault="00CA679F">
            <w:pPr>
              <w:spacing w:after="0" w:line="240" w:lineRule="auto"/>
              <w:rPr>
                <w:sz w:val="17"/>
                <w:lang w:val="uk-UA"/>
              </w:rPr>
            </w:pPr>
            <w:r>
              <w:rPr>
                <w:sz w:val="18"/>
                <w:lang w:val="uk-UA"/>
              </w:rPr>
              <w:t>Культура та інформація</w:t>
            </w:r>
          </w:p>
        </w:tc>
        <w:tc>
          <w:tcPr>
            <w:tcW w:w="2051" w:type="dxa"/>
            <w:tcMar>
              <w:top w:w="70" w:type="dxa"/>
              <w:left w:w="80" w:type="dxa"/>
              <w:bottom w:w="70" w:type="dxa"/>
              <w:right w:w="80" w:type="dxa"/>
            </w:tcMar>
            <w:vAlign w:val="center"/>
          </w:tcPr>
          <w:p w:rsidR="00CA679F" w:rsidRPr="00CA679F" w:rsidRDefault="00CA679F">
            <w:pPr>
              <w:spacing w:after="0" w:line="240" w:lineRule="auto"/>
              <w:jc w:val="center"/>
              <w:rPr>
                <w:sz w:val="17"/>
                <w:lang w:val="uk-UA"/>
              </w:rPr>
            </w:pPr>
            <w:r>
              <w:rPr>
                <w:sz w:val="18"/>
                <w:lang w:val="uk-UA"/>
              </w:rPr>
              <w:t>1 000,0</w:t>
            </w:r>
          </w:p>
        </w:tc>
        <w:tc>
          <w:tcPr>
            <w:tcW w:w="2051" w:type="dxa"/>
            <w:tcMar>
              <w:top w:w="70" w:type="dxa"/>
              <w:left w:w="80" w:type="dxa"/>
              <w:bottom w:w="70" w:type="dxa"/>
              <w:right w:w="80" w:type="dxa"/>
            </w:tcMar>
            <w:vAlign w:val="center"/>
          </w:tcPr>
          <w:p w:rsidR="00CA679F" w:rsidRPr="00CA679F" w:rsidRDefault="00CA679F">
            <w:pPr>
              <w:spacing w:after="0" w:line="240" w:lineRule="auto"/>
              <w:jc w:val="center"/>
              <w:rPr>
                <w:sz w:val="17"/>
                <w:szCs w:val="17"/>
                <w:lang w:val="uk-UA"/>
              </w:rPr>
            </w:pPr>
            <w:r w:rsidRPr="00CA679F">
              <w:rPr>
                <w:sz w:val="18"/>
                <w:szCs w:val="17"/>
                <w:lang w:val="uk-UA"/>
              </w:rPr>
              <w:t>1</w:t>
            </w:r>
            <w:r w:rsidR="00FD05AA">
              <w:rPr>
                <w:sz w:val="18"/>
                <w:szCs w:val="17"/>
                <w:lang w:val="uk-UA"/>
              </w:rPr>
              <w:t xml:space="preserve"> </w:t>
            </w:r>
            <w:r w:rsidRPr="00CA679F">
              <w:rPr>
                <w:sz w:val="18"/>
                <w:szCs w:val="17"/>
                <w:lang w:val="uk-UA"/>
              </w:rPr>
              <w:t>000,0</w:t>
            </w:r>
          </w:p>
        </w:tc>
        <w:tc>
          <w:tcPr>
            <w:tcW w:w="2051" w:type="dxa"/>
            <w:tcMar>
              <w:top w:w="70" w:type="dxa"/>
              <w:left w:w="80" w:type="dxa"/>
              <w:bottom w:w="70" w:type="dxa"/>
              <w:right w:w="80" w:type="dxa"/>
            </w:tcMar>
            <w:vAlign w:val="center"/>
          </w:tcPr>
          <w:p w:rsidR="00CA679F" w:rsidRPr="00CA679F" w:rsidRDefault="00CA679F">
            <w:pPr>
              <w:spacing w:after="0" w:line="240" w:lineRule="auto"/>
              <w:jc w:val="center"/>
              <w:rPr>
                <w:sz w:val="17"/>
                <w:szCs w:val="17"/>
                <w:lang w:val="uk-UA"/>
              </w:rPr>
            </w:pPr>
            <w:r w:rsidRPr="00CA679F">
              <w:rPr>
                <w:sz w:val="18"/>
                <w:szCs w:val="17"/>
                <w:lang w:val="uk-UA"/>
              </w:rPr>
              <w:t>1</w:t>
            </w:r>
            <w:r w:rsidR="00FD05AA">
              <w:rPr>
                <w:sz w:val="18"/>
                <w:szCs w:val="17"/>
                <w:lang w:val="uk-UA"/>
              </w:rPr>
              <w:t xml:space="preserve"> </w:t>
            </w:r>
            <w:r w:rsidRPr="00CA679F">
              <w:rPr>
                <w:sz w:val="18"/>
                <w:szCs w:val="17"/>
                <w:lang w:val="uk-UA"/>
              </w:rPr>
              <w:t>000,0</w:t>
            </w:r>
          </w:p>
        </w:tc>
        <w:tc>
          <w:tcPr>
            <w:tcW w:w="2051" w:type="dxa"/>
            <w:tcMar>
              <w:top w:w="70" w:type="dxa"/>
              <w:left w:w="80" w:type="dxa"/>
              <w:bottom w:w="70" w:type="dxa"/>
              <w:right w:w="80" w:type="dxa"/>
            </w:tcMar>
            <w:vAlign w:val="center"/>
          </w:tcPr>
          <w:p w:rsidR="00CA679F" w:rsidRPr="00CA679F" w:rsidRDefault="00CA679F">
            <w:pPr>
              <w:spacing w:after="0" w:line="240" w:lineRule="auto"/>
              <w:jc w:val="center"/>
              <w:rPr>
                <w:sz w:val="17"/>
                <w:lang w:val="uk-UA"/>
              </w:rPr>
            </w:pPr>
            <w:r>
              <w:rPr>
                <w:sz w:val="18"/>
                <w:lang w:val="uk-UA"/>
              </w:rPr>
              <w:t>3</w:t>
            </w:r>
            <w:r w:rsidR="00FD05AA">
              <w:rPr>
                <w:sz w:val="18"/>
                <w:lang w:val="uk-UA"/>
              </w:rPr>
              <w:t xml:space="preserve"> </w:t>
            </w:r>
            <w:r>
              <w:rPr>
                <w:sz w:val="18"/>
                <w:lang w:val="uk-UA"/>
              </w:rPr>
              <w:t>000,0</w:t>
            </w:r>
          </w:p>
        </w:tc>
      </w:tr>
      <w:tr w:rsidR="00CA679F" w:rsidRPr="00CA679F">
        <w:trPr>
          <w:cantSplit/>
          <w:jc w:val="center"/>
        </w:trPr>
        <w:tc>
          <w:tcPr>
            <w:tcW w:w="2051" w:type="dxa"/>
            <w:shd w:val="clear" w:color="auto" w:fill="F3F5F7"/>
            <w:tcMar>
              <w:top w:w="70" w:type="dxa"/>
              <w:left w:w="80" w:type="dxa"/>
              <w:bottom w:w="70" w:type="dxa"/>
              <w:right w:w="80" w:type="dxa"/>
            </w:tcMar>
            <w:vAlign w:val="center"/>
          </w:tcPr>
          <w:p w:rsidR="00CA679F" w:rsidRPr="00CA679F" w:rsidRDefault="00CA679F" w:rsidP="00CA679F">
            <w:pPr>
              <w:spacing w:after="0" w:line="240" w:lineRule="auto"/>
              <w:rPr>
                <w:sz w:val="17"/>
                <w:lang w:val="ru-RU"/>
              </w:rPr>
            </w:pPr>
            <w:r w:rsidRPr="00CA679F">
              <w:rPr>
                <w:sz w:val="18"/>
                <w:lang w:val="ru-RU"/>
              </w:rPr>
              <w:t>Спорт, фізичне та молодіжне виховання</w:t>
            </w:r>
          </w:p>
        </w:tc>
        <w:tc>
          <w:tcPr>
            <w:tcW w:w="2051" w:type="dxa"/>
            <w:shd w:val="clear" w:color="auto" w:fill="F3F5F7"/>
            <w:tcMar>
              <w:top w:w="70" w:type="dxa"/>
              <w:left w:w="80" w:type="dxa"/>
              <w:bottom w:w="70" w:type="dxa"/>
              <w:right w:w="80" w:type="dxa"/>
            </w:tcMar>
            <w:vAlign w:val="center"/>
          </w:tcPr>
          <w:p w:rsidR="00CA679F" w:rsidRPr="00CA679F" w:rsidRDefault="00CA679F" w:rsidP="00791D4E">
            <w:pPr>
              <w:spacing w:after="0" w:line="240" w:lineRule="auto"/>
              <w:jc w:val="center"/>
              <w:rPr>
                <w:sz w:val="17"/>
                <w:lang w:val="ru-RU"/>
              </w:rPr>
            </w:pPr>
            <w:r>
              <w:rPr>
                <w:sz w:val="18"/>
                <w:lang w:val="ru-RU"/>
              </w:rPr>
              <w:t>1</w:t>
            </w:r>
            <w:r w:rsidR="00791D4E">
              <w:rPr>
                <w:sz w:val="18"/>
                <w:lang w:val="ru-RU"/>
              </w:rPr>
              <w:t>5</w:t>
            </w:r>
            <w:r>
              <w:rPr>
                <w:sz w:val="18"/>
                <w:lang w:val="ru-RU"/>
              </w:rPr>
              <w:t xml:space="preserve"> </w:t>
            </w:r>
            <w:r w:rsidR="00791D4E">
              <w:rPr>
                <w:sz w:val="18"/>
                <w:lang w:val="ru-RU"/>
              </w:rPr>
              <w:t>7</w:t>
            </w:r>
            <w:r>
              <w:rPr>
                <w:sz w:val="18"/>
                <w:lang w:val="ru-RU"/>
              </w:rPr>
              <w:t>00,0</w:t>
            </w:r>
          </w:p>
        </w:tc>
        <w:tc>
          <w:tcPr>
            <w:tcW w:w="2051" w:type="dxa"/>
            <w:shd w:val="clear" w:color="auto" w:fill="F3F5F7"/>
            <w:tcMar>
              <w:top w:w="70" w:type="dxa"/>
              <w:left w:w="80" w:type="dxa"/>
              <w:bottom w:w="70" w:type="dxa"/>
              <w:right w:w="80" w:type="dxa"/>
            </w:tcMar>
            <w:vAlign w:val="center"/>
          </w:tcPr>
          <w:p w:rsidR="00CA679F" w:rsidRPr="00CA679F" w:rsidRDefault="00CA679F">
            <w:pPr>
              <w:spacing w:after="0" w:line="240" w:lineRule="auto"/>
              <w:jc w:val="center"/>
              <w:rPr>
                <w:sz w:val="17"/>
                <w:szCs w:val="17"/>
                <w:lang w:val="ru-RU"/>
              </w:rPr>
            </w:pPr>
            <w:r w:rsidRPr="00CA679F">
              <w:rPr>
                <w:sz w:val="18"/>
                <w:szCs w:val="17"/>
                <w:lang w:val="ru-RU"/>
              </w:rPr>
              <w:t>1</w:t>
            </w:r>
            <w:r w:rsidR="00FD05AA">
              <w:rPr>
                <w:sz w:val="18"/>
                <w:szCs w:val="17"/>
                <w:lang w:val="ru-RU"/>
              </w:rPr>
              <w:t xml:space="preserve"> </w:t>
            </w:r>
            <w:r w:rsidRPr="00CA679F">
              <w:rPr>
                <w:sz w:val="18"/>
                <w:szCs w:val="17"/>
                <w:lang w:val="ru-RU"/>
              </w:rPr>
              <w:t>000,0</w:t>
            </w:r>
          </w:p>
        </w:tc>
        <w:tc>
          <w:tcPr>
            <w:tcW w:w="2051" w:type="dxa"/>
            <w:shd w:val="clear" w:color="auto" w:fill="F3F5F7"/>
            <w:tcMar>
              <w:top w:w="70" w:type="dxa"/>
              <w:left w:w="80" w:type="dxa"/>
              <w:bottom w:w="70" w:type="dxa"/>
              <w:right w:w="80" w:type="dxa"/>
            </w:tcMar>
            <w:vAlign w:val="center"/>
          </w:tcPr>
          <w:p w:rsidR="00CA679F" w:rsidRPr="00CA679F" w:rsidRDefault="00CA679F">
            <w:pPr>
              <w:spacing w:after="0" w:line="240" w:lineRule="auto"/>
              <w:jc w:val="center"/>
              <w:rPr>
                <w:sz w:val="17"/>
                <w:szCs w:val="17"/>
                <w:lang w:val="ru-RU"/>
              </w:rPr>
            </w:pPr>
            <w:r w:rsidRPr="00CA679F">
              <w:rPr>
                <w:sz w:val="18"/>
                <w:szCs w:val="17"/>
                <w:lang w:val="ru-RU"/>
              </w:rPr>
              <w:t>1</w:t>
            </w:r>
            <w:r w:rsidR="00FD05AA">
              <w:rPr>
                <w:sz w:val="18"/>
                <w:szCs w:val="17"/>
                <w:lang w:val="ru-RU"/>
              </w:rPr>
              <w:t xml:space="preserve"> </w:t>
            </w:r>
            <w:r w:rsidRPr="00CA679F">
              <w:rPr>
                <w:sz w:val="18"/>
                <w:szCs w:val="17"/>
                <w:lang w:val="ru-RU"/>
              </w:rPr>
              <w:t>000,0</w:t>
            </w:r>
          </w:p>
        </w:tc>
        <w:tc>
          <w:tcPr>
            <w:tcW w:w="2051" w:type="dxa"/>
            <w:shd w:val="clear" w:color="auto" w:fill="F3F5F7"/>
            <w:tcMar>
              <w:top w:w="70" w:type="dxa"/>
              <w:left w:w="80" w:type="dxa"/>
              <w:bottom w:w="70" w:type="dxa"/>
              <w:right w:w="80" w:type="dxa"/>
            </w:tcMar>
            <w:vAlign w:val="center"/>
          </w:tcPr>
          <w:p w:rsidR="00CA679F" w:rsidRPr="00CA679F" w:rsidRDefault="00791D4E" w:rsidP="00791D4E">
            <w:pPr>
              <w:spacing w:after="0" w:line="240" w:lineRule="auto"/>
              <w:jc w:val="center"/>
              <w:rPr>
                <w:sz w:val="17"/>
                <w:lang w:val="ru-RU"/>
              </w:rPr>
            </w:pPr>
            <w:r>
              <w:rPr>
                <w:sz w:val="18"/>
                <w:lang w:val="ru-RU"/>
              </w:rPr>
              <w:t>17</w:t>
            </w:r>
            <w:r w:rsidR="00FD05AA">
              <w:rPr>
                <w:sz w:val="18"/>
                <w:lang w:val="ru-RU"/>
              </w:rPr>
              <w:t xml:space="preserve"> </w:t>
            </w:r>
            <w:r>
              <w:rPr>
                <w:sz w:val="18"/>
                <w:lang w:val="ru-RU"/>
              </w:rPr>
              <w:t>7</w:t>
            </w:r>
            <w:r w:rsidR="00CA679F">
              <w:rPr>
                <w:sz w:val="18"/>
                <w:lang w:val="ru-RU"/>
              </w:rPr>
              <w:t>00,0</w:t>
            </w:r>
          </w:p>
        </w:tc>
      </w:tr>
      <w:tr w:rsidR="00CA679F" w:rsidRPr="00CA679F">
        <w:trPr>
          <w:cantSplit/>
          <w:jc w:val="center"/>
        </w:trPr>
        <w:tc>
          <w:tcPr>
            <w:tcW w:w="2051" w:type="dxa"/>
            <w:tcMar>
              <w:top w:w="70" w:type="dxa"/>
              <w:left w:w="80" w:type="dxa"/>
              <w:bottom w:w="70" w:type="dxa"/>
              <w:right w:w="80" w:type="dxa"/>
            </w:tcMar>
            <w:vAlign w:val="center"/>
          </w:tcPr>
          <w:p w:rsidR="00CA679F" w:rsidRPr="00CA679F" w:rsidRDefault="00CA679F">
            <w:pPr>
              <w:spacing w:after="0" w:line="240" w:lineRule="auto"/>
              <w:rPr>
                <w:sz w:val="17"/>
                <w:lang w:val="ru-RU"/>
              </w:rPr>
            </w:pPr>
            <w:r>
              <w:rPr>
                <w:sz w:val="18"/>
                <w:lang w:val="ru-RU"/>
              </w:rPr>
              <w:t>Муніципальна інфраструктура та послуги</w:t>
            </w:r>
          </w:p>
        </w:tc>
        <w:tc>
          <w:tcPr>
            <w:tcW w:w="2051" w:type="dxa"/>
            <w:tcMar>
              <w:top w:w="70" w:type="dxa"/>
              <w:left w:w="80" w:type="dxa"/>
              <w:bottom w:w="70" w:type="dxa"/>
              <w:right w:w="80" w:type="dxa"/>
            </w:tcMar>
            <w:vAlign w:val="center"/>
          </w:tcPr>
          <w:p w:rsidR="00CA679F" w:rsidRPr="00CA679F" w:rsidRDefault="00CA679F" w:rsidP="00791D4E">
            <w:pPr>
              <w:spacing w:after="0" w:line="240" w:lineRule="auto"/>
              <w:jc w:val="center"/>
              <w:rPr>
                <w:sz w:val="17"/>
                <w:lang w:val="ru-RU"/>
              </w:rPr>
            </w:pPr>
            <w:r>
              <w:rPr>
                <w:sz w:val="18"/>
                <w:lang w:val="ru-RU"/>
              </w:rPr>
              <w:t>1</w:t>
            </w:r>
            <w:r w:rsidR="00791D4E">
              <w:rPr>
                <w:sz w:val="18"/>
                <w:lang w:val="ru-RU"/>
              </w:rPr>
              <w:t>03</w:t>
            </w:r>
            <w:r>
              <w:rPr>
                <w:sz w:val="18"/>
                <w:lang w:val="ru-RU"/>
              </w:rPr>
              <w:t> </w:t>
            </w:r>
            <w:r w:rsidR="00791D4E">
              <w:rPr>
                <w:sz w:val="18"/>
                <w:lang w:val="ru-RU"/>
              </w:rPr>
              <w:t>1</w:t>
            </w:r>
            <w:r>
              <w:rPr>
                <w:sz w:val="18"/>
                <w:lang w:val="ru-RU"/>
              </w:rPr>
              <w:t>0</w:t>
            </w:r>
            <w:r w:rsidR="00820296">
              <w:rPr>
                <w:sz w:val="18"/>
                <w:lang w:val="ru-RU"/>
              </w:rPr>
              <w:t>9</w:t>
            </w:r>
            <w:r>
              <w:rPr>
                <w:sz w:val="18"/>
                <w:lang w:val="ru-RU"/>
              </w:rPr>
              <w:t>,</w:t>
            </w:r>
            <w:r w:rsidR="00820296">
              <w:rPr>
                <w:sz w:val="18"/>
                <w:lang w:val="ru-RU"/>
              </w:rPr>
              <w:t>7</w:t>
            </w:r>
          </w:p>
        </w:tc>
        <w:tc>
          <w:tcPr>
            <w:tcW w:w="2051" w:type="dxa"/>
            <w:tcMar>
              <w:top w:w="70" w:type="dxa"/>
              <w:left w:w="80" w:type="dxa"/>
              <w:bottom w:w="70" w:type="dxa"/>
              <w:right w:w="80" w:type="dxa"/>
            </w:tcMar>
            <w:vAlign w:val="center"/>
          </w:tcPr>
          <w:p w:rsidR="00CA679F" w:rsidRPr="00820296" w:rsidRDefault="00CA679F">
            <w:pPr>
              <w:spacing w:after="0" w:line="240" w:lineRule="auto"/>
              <w:jc w:val="center"/>
              <w:rPr>
                <w:sz w:val="17"/>
                <w:szCs w:val="17"/>
                <w:lang w:val="ru-RU"/>
              </w:rPr>
            </w:pPr>
            <w:r w:rsidRPr="00820296">
              <w:rPr>
                <w:sz w:val="18"/>
                <w:szCs w:val="17"/>
                <w:lang w:val="ru-RU"/>
              </w:rPr>
              <w:t>1</w:t>
            </w:r>
            <w:r w:rsidR="00FD05AA">
              <w:rPr>
                <w:sz w:val="18"/>
                <w:szCs w:val="17"/>
                <w:lang w:val="ru-RU"/>
              </w:rPr>
              <w:t xml:space="preserve"> </w:t>
            </w:r>
            <w:r w:rsidRPr="00820296">
              <w:rPr>
                <w:sz w:val="18"/>
                <w:szCs w:val="17"/>
                <w:lang w:val="ru-RU"/>
              </w:rPr>
              <w:t>000,0</w:t>
            </w:r>
          </w:p>
        </w:tc>
        <w:tc>
          <w:tcPr>
            <w:tcW w:w="2051" w:type="dxa"/>
            <w:tcMar>
              <w:top w:w="70" w:type="dxa"/>
              <w:left w:w="80" w:type="dxa"/>
              <w:bottom w:w="70" w:type="dxa"/>
              <w:right w:w="80" w:type="dxa"/>
            </w:tcMar>
            <w:vAlign w:val="center"/>
          </w:tcPr>
          <w:p w:rsidR="00CA679F" w:rsidRPr="00820296" w:rsidRDefault="00CA679F">
            <w:pPr>
              <w:spacing w:after="0" w:line="240" w:lineRule="auto"/>
              <w:jc w:val="center"/>
              <w:rPr>
                <w:sz w:val="17"/>
                <w:szCs w:val="17"/>
                <w:lang w:val="ru-RU"/>
              </w:rPr>
            </w:pPr>
            <w:r w:rsidRPr="00820296">
              <w:rPr>
                <w:sz w:val="18"/>
                <w:szCs w:val="17"/>
                <w:lang w:val="ru-RU"/>
              </w:rPr>
              <w:t>1</w:t>
            </w:r>
            <w:r w:rsidR="00FD05AA">
              <w:rPr>
                <w:sz w:val="18"/>
                <w:szCs w:val="17"/>
                <w:lang w:val="ru-RU"/>
              </w:rPr>
              <w:t xml:space="preserve"> </w:t>
            </w:r>
            <w:r w:rsidRPr="00820296">
              <w:rPr>
                <w:sz w:val="18"/>
                <w:szCs w:val="17"/>
                <w:lang w:val="ru-RU"/>
              </w:rPr>
              <w:t>000,0</w:t>
            </w:r>
          </w:p>
        </w:tc>
        <w:tc>
          <w:tcPr>
            <w:tcW w:w="2051" w:type="dxa"/>
            <w:tcMar>
              <w:top w:w="70" w:type="dxa"/>
              <w:left w:w="80" w:type="dxa"/>
              <w:bottom w:w="70" w:type="dxa"/>
              <w:right w:w="80" w:type="dxa"/>
            </w:tcMar>
            <w:vAlign w:val="center"/>
          </w:tcPr>
          <w:p w:rsidR="00CA679F" w:rsidRPr="00CA679F" w:rsidRDefault="00820296" w:rsidP="00791D4E">
            <w:pPr>
              <w:spacing w:after="0" w:line="240" w:lineRule="auto"/>
              <w:jc w:val="center"/>
              <w:rPr>
                <w:sz w:val="17"/>
                <w:lang w:val="ru-RU"/>
              </w:rPr>
            </w:pPr>
            <w:r>
              <w:rPr>
                <w:sz w:val="18"/>
                <w:lang w:val="ru-RU"/>
              </w:rPr>
              <w:t>1</w:t>
            </w:r>
            <w:r w:rsidR="00791D4E">
              <w:rPr>
                <w:sz w:val="18"/>
                <w:lang w:val="ru-RU"/>
              </w:rPr>
              <w:t>05</w:t>
            </w:r>
            <w:r>
              <w:rPr>
                <w:sz w:val="18"/>
                <w:lang w:val="ru-RU"/>
              </w:rPr>
              <w:t xml:space="preserve"> </w:t>
            </w:r>
            <w:r w:rsidR="00791D4E">
              <w:rPr>
                <w:sz w:val="18"/>
                <w:lang w:val="ru-RU"/>
              </w:rPr>
              <w:t>1</w:t>
            </w:r>
            <w:r>
              <w:rPr>
                <w:sz w:val="18"/>
                <w:lang w:val="ru-RU"/>
              </w:rPr>
              <w:t>09,7</w:t>
            </w:r>
          </w:p>
        </w:tc>
      </w:tr>
      <w:tr w:rsidR="00820296" w:rsidRPr="00CA679F">
        <w:trPr>
          <w:cantSplit/>
          <w:jc w:val="center"/>
        </w:trPr>
        <w:tc>
          <w:tcPr>
            <w:tcW w:w="2051" w:type="dxa"/>
            <w:shd w:val="clear" w:color="auto" w:fill="F3F5F7"/>
            <w:tcMar>
              <w:top w:w="70" w:type="dxa"/>
              <w:left w:w="80" w:type="dxa"/>
              <w:bottom w:w="70" w:type="dxa"/>
              <w:right w:w="80" w:type="dxa"/>
            </w:tcMar>
            <w:vAlign w:val="center"/>
          </w:tcPr>
          <w:p w:rsidR="000C4D35" w:rsidRPr="00F10BDB" w:rsidRDefault="00A46A93">
            <w:pPr>
              <w:spacing w:after="0" w:line="240" w:lineRule="auto"/>
              <w:rPr>
                <w:lang w:val="ru-RU"/>
              </w:rPr>
            </w:pPr>
            <w:r w:rsidRPr="00F10BDB">
              <w:rPr>
                <w:sz w:val="18"/>
                <w:lang w:val="ru-RU"/>
              </w:rPr>
              <w:t>Транспорт та послуги поштового зв’язку</w:t>
            </w:r>
          </w:p>
        </w:tc>
        <w:tc>
          <w:tcPr>
            <w:tcW w:w="2051" w:type="dxa"/>
            <w:shd w:val="clear" w:color="auto" w:fill="F3F5F7"/>
            <w:tcMar>
              <w:top w:w="70" w:type="dxa"/>
              <w:left w:w="80" w:type="dxa"/>
              <w:bottom w:w="70" w:type="dxa"/>
              <w:right w:w="80" w:type="dxa"/>
            </w:tcMar>
            <w:vAlign w:val="center"/>
          </w:tcPr>
          <w:p w:rsidR="00820296" w:rsidRDefault="00820296" w:rsidP="00820296">
            <w:pPr>
              <w:spacing w:after="0" w:line="240" w:lineRule="auto"/>
              <w:jc w:val="center"/>
              <w:rPr>
                <w:sz w:val="17"/>
                <w:lang w:val="ru-RU"/>
              </w:rPr>
            </w:pPr>
            <w:r>
              <w:rPr>
                <w:sz w:val="18"/>
                <w:lang w:val="ru-RU"/>
              </w:rPr>
              <w:t>2 000,0</w:t>
            </w:r>
          </w:p>
        </w:tc>
        <w:tc>
          <w:tcPr>
            <w:tcW w:w="2051" w:type="dxa"/>
            <w:shd w:val="clear" w:color="auto" w:fill="F3F5F7"/>
            <w:tcMar>
              <w:top w:w="70" w:type="dxa"/>
              <w:left w:w="80" w:type="dxa"/>
              <w:bottom w:w="70" w:type="dxa"/>
              <w:right w:w="80" w:type="dxa"/>
            </w:tcMar>
            <w:vAlign w:val="center"/>
          </w:tcPr>
          <w:p w:rsidR="00820296" w:rsidRPr="00820296" w:rsidRDefault="00820296">
            <w:pPr>
              <w:spacing w:after="0" w:line="240" w:lineRule="auto"/>
              <w:jc w:val="center"/>
              <w:rPr>
                <w:sz w:val="17"/>
                <w:szCs w:val="17"/>
                <w:lang w:val="ru-RU"/>
              </w:rPr>
            </w:pPr>
            <w:r>
              <w:rPr>
                <w:sz w:val="18"/>
                <w:szCs w:val="17"/>
                <w:lang w:val="ru-RU"/>
              </w:rPr>
              <w:t>1 000,0</w:t>
            </w:r>
          </w:p>
        </w:tc>
        <w:tc>
          <w:tcPr>
            <w:tcW w:w="2051" w:type="dxa"/>
            <w:shd w:val="clear" w:color="auto" w:fill="F3F5F7"/>
            <w:tcMar>
              <w:top w:w="70" w:type="dxa"/>
              <w:left w:w="80" w:type="dxa"/>
              <w:bottom w:w="70" w:type="dxa"/>
              <w:right w:w="80" w:type="dxa"/>
            </w:tcMar>
            <w:vAlign w:val="center"/>
          </w:tcPr>
          <w:p w:rsidR="00820296" w:rsidRPr="00820296" w:rsidRDefault="00820296">
            <w:pPr>
              <w:spacing w:after="0" w:line="240" w:lineRule="auto"/>
              <w:jc w:val="center"/>
              <w:rPr>
                <w:sz w:val="17"/>
                <w:szCs w:val="17"/>
                <w:lang w:val="ru-RU"/>
              </w:rPr>
            </w:pPr>
            <w:r>
              <w:rPr>
                <w:sz w:val="18"/>
                <w:szCs w:val="17"/>
                <w:lang w:val="ru-RU"/>
              </w:rPr>
              <w:t>1 000,0</w:t>
            </w:r>
          </w:p>
        </w:tc>
        <w:tc>
          <w:tcPr>
            <w:tcW w:w="2051" w:type="dxa"/>
            <w:shd w:val="clear" w:color="auto" w:fill="F3F5F7"/>
            <w:tcMar>
              <w:top w:w="70" w:type="dxa"/>
              <w:left w:w="80" w:type="dxa"/>
              <w:bottom w:w="70" w:type="dxa"/>
              <w:right w:w="80" w:type="dxa"/>
            </w:tcMar>
            <w:vAlign w:val="center"/>
          </w:tcPr>
          <w:p w:rsidR="00820296" w:rsidRDefault="00820296">
            <w:pPr>
              <w:spacing w:after="0" w:line="240" w:lineRule="auto"/>
              <w:jc w:val="center"/>
              <w:rPr>
                <w:sz w:val="17"/>
                <w:lang w:val="ru-RU"/>
              </w:rPr>
            </w:pPr>
            <w:r>
              <w:rPr>
                <w:sz w:val="18"/>
                <w:lang w:val="ru-RU"/>
              </w:rPr>
              <w:t>4 000,0</w:t>
            </w:r>
          </w:p>
        </w:tc>
      </w:tr>
      <w:tr w:rsidR="00820296" w:rsidRPr="00CA679F">
        <w:trPr>
          <w:cantSplit/>
          <w:jc w:val="center"/>
        </w:trPr>
        <w:tc>
          <w:tcPr>
            <w:tcW w:w="2051" w:type="dxa"/>
            <w:tcMar>
              <w:top w:w="70" w:type="dxa"/>
              <w:left w:w="80" w:type="dxa"/>
              <w:bottom w:w="70" w:type="dxa"/>
              <w:right w:w="80" w:type="dxa"/>
            </w:tcMar>
            <w:vAlign w:val="center"/>
          </w:tcPr>
          <w:p w:rsidR="00820296" w:rsidRDefault="00820296">
            <w:pPr>
              <w:spacing w:after="0" w:line="240" w:lineRule="auto"/>
              <w:rPr>
                <w:sz w:val="17"/>
                <w:lang w:val="ru-RU"/>
              </w:rPr>
            </w:pPr>
            <w:r>
              <w:rPr>
                <w:sz w:val="18"/>
                <w:lang w:val="ru-RU"/>
              </w:rPr>
              <w:t>Довкілля</w:t>
            </w:r>
          </w:p>
        </w:tc>
        <w:tc>
          <w:tcPr>
            <w:tcW w:w="2051" w:type="dxa"/>
            <w:tcMar>
              <w:top w:w="70" w:type="dxa"/>
              <w:left w:w="80" w:type="dxa"/>
              <w:bottom w:w="70" w:type="dxa"/>
              <w:right w:w="80" w:type="dxa"/>
            </w:tcMar>
            <w:vAlign w:val="center"/>
          </w:tcPr>
          <w:p w:rsidR="00820296" w:rsidRDefault="00FD05AA" w:rsidP="00820296">
            <w:pPr>
              <w:spacing w:after="0" w:line="240" w:lineRule="auto"/>
              <w:jc w:val="center"/>
              <w:rPr>
                <w:sz w:val="17"/>
                <w:lang w:val="ru-RU"/>
              </w:rPr>
            </w:pPr>
            <w:r>
              <w:rPr>
                <w:sz w:val="18"/>
                <w:lang w:val="ru-RU"/>
              </w:rPr>
              <w:t>2 000,0</w:t>
            </w:r>
          </w:p>
        </w:tc>
        <w:tc>
          <w:tcPr>
            <w:tcW w:w="2051" w:type="dxa"/>
            <w:tcMar>
              <w:top w:w="70" w:type="dxa"/>
              <w:left w:w="80" w:type="dxa"/>
              <w:bottom w:w="70" w:type="dxa"/>
              <w:right w:w="80" w:type="dxa"/>
            </w:tcMar>
            <w:vAlign w:val="center"/>
          </w:tcPr>
          <w:p w:rsidR="00820296" w:rsidRDefault="00FD05AA">
            <w:pPr>
              <w:spacing w:after="0" w:line="240" w:lineRule="auto"/>
              <w:jc w:val="center"/>
              <w:rPr>
                <w:sz w:val="17"/>
                <w:szCs w:val="17"/>
                <w:lang w:val="ru-RU"/>
              </w:rPr>
            </w:pPr>
            <w:r>
              <w:rPr>
                <w:sz w:val="18"/>
                <w:szCs w:val="17"/>
                <w:lang w:val="ru-RU"/>
              </w:rPr>
              <w:t>1 000,0</w:t>
            </w:r>
          </w:p>
        </w:tc>
        <w:tc>
          <w:tcPr>
            <w:tcW w:w="2051" w:type="dxa"/>
            <w:tcMar>
              <w:top w:w="70" w:type="dxa"/>
              <w:left w:w="80" w:type="dxa"/>
              <w:bottom w:w="70" w:type="dxa"/>
              <w:right w:w="80" w:type="dxa"/>
            </w:tcMar>
            <w:vAlign w:val="center"/>
          </w:tcPr>
          <w:p w:rsidR="00820296" w:rsidRDefault="00FD05AA">
            <w:pPr>
              <w:spacing w:after="0" w:line="240" w:lineRule="auto"/>
              <w:jc w:val="center"/>
              <w:rPr>
                <w:sz w:val="17"/>
                <w:szCs w:val="17"/>
                <w:lang w:val="ru-RU"/>
              </w:rPr>
            </w:pPr>
            <w:r>
              <w:rPr>
                <w:sz w:val="18"/>
                <w:szCs w:val="17"/>
                <w:lang w:val="ru-RU"/>
              </w:rPr>
              <w:t>1 000,0</w:t>
            </w:r>
          </w:p>
        </w:tc>
        <w:tc>
          <w:tcPr>
            <w:tcW w:w="2051" w:type="dxa"/>
            <w:tcMar>
              <w:top w:w="70" w:type="dxa"/>
              <w:left w:w="80" w:type="dxa"/>
              <w:bottom w:w="70" w:type="dxa"/>
              <w:right w:w="80" w:type="dxa"/>
            </w:tcMar>
            <w:vAlign w:val="center"/>
          </w:tcPr>
          <w:p w:rsidR="00820296" w:rsidRDefault="00FD05AA">
            <w:pPr>
              <w:spacing w:after="0" w:line="240" w:lineRule="auto"/>
              <w:jc w:val="center"/>
              <w:rPr>
                <w:sz w:val="17"/>
                <w:lang w:val="ru-RU"/>
              </w:rPr>
            </w:pPr>
            <w:r>
              <w:rPr>
                <w:sz w:val="18"/>
                <w:lang w:val="ru-RU"/>
              </w:rPr>
              <w:t>4 000,0</w:t>
            </w:r>
          </w:p>
        </w:tc>
      </w:tr>
      <w:tr w:rsidR="00FD05AA" w:rsidRPr="00CA679F">
        <w:trPr>
          <w:cantSplit/>
          <w:jc w:val="center"/>
        </w:trPr>
        <w:tc>
          <w:tcPr>
            <w:tcW w:w="2051" w:type="dxa"/>
            <w:shd w:val="clear" w:color="auto" w:fill="F3F5F7"/>
            <w:tcMar>
              <w:top w:w="70" w:type="dxa"/>
              <w:left w:w="80" w:type="dxa"/>
              <w:bottom w:w="70" w:type="dxa"/>
              <w:right w:w="80" w:type="dxa"/>
            </w:tcMar>
            <w:vAlign w:val="center"/>
          </w:tcPr>
          <w:p w:rsidR="00FD05AA" w:rsidRDefault="00FD05AA">
            <w:pPr>
              <w:spacing w:after="0" w:line="240" w:lineRule="auto"/>
              <w:rPr>
                <w:sz w:val="17"/>
                <w:lang w:val="ru-RU"/>
              </w:rPr>
            </w:pPr>
            <w:r>
              <w:rPr>
                <w:sz w:val="18"/>
                <w:lang w:val="ru-RU"/>
              </w:rPr>
              <w:t>Енергетика</w:t>
            </w:r>
          </w:p>
        </w:tc>
        <w:tc>
          <w:tcPr>
            <w:tcW w:w="2051" w:type="dxa"/>
            <w:shd w:val="clear" w:color="auto" w:fill="F3F5F7"/>
            <w:tcMar>
              <w:top w:w="70" w:type="dxa"/>
              <w:left w:w="80" w:type="dxa"/>
              <w:bottom w:w="70" w:type="dxa"/>
              <w:right w:w="80" w:type="dxa"/>
            </w:tcMar>
            <w:vAlign w:val="center"/>
          </w:tcPr>
          <w:p w:rsidR="00FD05AA" w:rsidRDefault="00FD05AA" w:rsidP="00820296">
            <w:pPr>
              <w:spacing w:after="0" w:line="240" w:lineRule="auto"/>
              <w:jc w:val="center"/>
              <w:rPr>
                <w:sz w:val="17"/>
                <w:lang w:val="ru-RU"/>
              </w:rPr>
            </w:pPr>
            <w:r>
              <w:rPr>
                <w:sz w:val="18"/>
                <w:lang w:val="ru-RU"/>
              </w:rPr>
              <w:t>1 000,0</w:t>
            </w:r>
          </w:p>
        </w:tc>
        <w:tc>
          <w:tcPr>
            <w:tcW w:w="2051" w:type="dxa"/>
            <w:shd w:val="clear" w:color="auto" w:fill="F3F5F7"/>
            <w:tcMar>
              <w:top w:w="70" w:type="dxa"/>
              <w:left w:w="80" w:type="dxa"/>
              <w:bottom w:w="70" w:type="dxa"/>
              <w:right w:w="80" w:type="dxa"/>
            </w:tcMar>
            <w:vAlign w:val="center"/>
          </w:tcPr>
          <w:p w:rsidR="00FD05AA" w:rsidRDefault="00FD05AA">
            <w:pPr>
              <w:spacing w:after="0" w:line="240" w:lineRule="auto"/>
              <w:jc w:val="center"/>
              <w:rPr>
                <w:sz w:val="17"/>
                <w:szCs w:val="17"/>
                <w:lang w:val="ru-RU"/>
              </w:rPr>
            </w:pPr>
            <w:r>
              <w:rPr>
                <w:sz w:val="18"/>
                <w:szCs w:val="17"/>
                <w:lang w:val="ru-RU"/>
              </w:rPr>
              <w:t>1 000,0</w:t>
            </w:r>
          </w:p>
        </w:tc>
        <w:tc>
          <w:tcPr>
            <w:tcW w:w="2051" w:type="dxa"/>
            <w:shd w:val="clear" w:color="auto" w:fill="F3F5F7"/>
            <w:tcMar>
              <w:top w:w="70" w:type="dxa"/>
              <w:left w:w="80" w:type="dxa"/>
              <w:bottom w:w="70" w:type="dxa"/>
              <w:right w:w="80" w:type="dxa"/>
            </w:tcMar>
            <w:vAlign w:val="center"/>
          </w:tcPr>
          <w:p w:rsidR="00FD05AA" w:rsidRDefault="00FD05AA">
            <w:pPr>
              <w:spacing w:after="0" w:line="240" w:lineRule="auto"/>
              <w:jc w:val="center"/>
              <w:rPr>
                <w:sz w:val="17"/>
                <w:szCs w:val="17"/>
                <w:lang w:val="ru-RU"/>
              </w:rPr>
            </w:pPr>
            <w:r>
              <w:rPr>
                <w:sz w:val="18"/>
                <w:szCs w:val="17"/>
                <w:lang w:val="ru-RU"/>
              </w:rPr>
              <w:t>1 000,0</w:t>
            </w:r>
          </w:p>
        </w:tc>
        <w:tc>
          <w:tcPr>
            <w:tcW w:w="2051" w:type="dxa"/>
            <w:shd w:val="clear" w:color="auto" w:fill="F3F5F7"/>
            <w:tcMar>
              <w:top w:w="70" w:type="dxa"/>
              <w:left w:w="80" w:type="dxa"/>
              <w:bottom w:w="70" w:type="dxa"/>
              <w:right w:w="80" w:type="dxa"/>
            </w:tcMar>
            <w:vAlign w:val="center"/>
          </w:tcPr>
          <w:p w:rsidR="00FD05AA" w:rsidRDefault="00FD05AA">
            <w:pPr>
              <w:spacing w:after="0" w:line="240" w:lineRule="auto"/>
              <w:jc w:val="center"/>
              <w:rPr>
                <w:sz w:val="17"/>
                <w:lang w:val="ru-RU"/>
              </w:rPr>
            </w:pPr>
            <w:r>
              <w:rPr>
                <w:sz w:val="18"/>
                <w:lang w:val="ru-RU"/>
              </w:rPr>
              <w:t>3 000,0</w:t>
            </w:r>
          </w:p>
        </w:tc>
      </w:tr>
      <w:tr w:rsidR="00FD05AA" w:rsidRPr="00CA679F">
        <w:trPr>
          <w:cantSplit/>
          <w:jc w:val="center"/>
        </w:trPr>
        <w:tc>
          <w:tcPr>
            <w:tcW w:w="2051" w:type="dxa"/>
            <w:tcMar>
              <w:top w:w="70" w:type="dxa"/>
              <w:left w:w="80" w:type="dxa"/>
              <w:bottom w:w="70" w:type="dxa"/>
              <w:right w:w="80" w:type="dxa"/>
            </w:tcMar>
            <w:vAlign w:val="center"/>
          </w:tcPr>
          <w:p w:rsidR="00FD05AA" w:rsidRDefault="00FD05AA">
            <w:pPr>
              <w:spacing w:after="0" w:line="240" w:lineRule="auto"/>
              <w:rPr>
                <w:sz w:val="17"/>
                <w:lang w:val="ru-RU"/>
              </w:rPr>
            </w:pPr>
            <w:r>
              <w:rPr>
                <w:sz w:val="18"/>
                <w:lang w:val="ru-RU"/>
              </w:rPr>
              <w:t>Цифрова трансформація держави та суспільства</w:t>
            </w:r>
          </w:p>
        </w:tc>
        <w:tc>
          <w:tcPr>
            <w:tcW w:w="2051" w:type="dxa"/>
            <w:tcMar>
              <w:top w:w="70" w:type="dxa"/>
              <w:left w:w="80" w:type="dxa"/>
              <w:bottom w:w="70" w:type="dxa"/>
              <w:right w:w="80" w:type="dxa"/>
            </w:tcMar>
            <w:vAlign w:val="center"/>
          </w:tcPr>
          <w:p w:rsidR="00FD05AA" w:rsidRDefault="00FD05AA" w:rsidP="00820296">
            <w:pPr>
              <w:spacing w:after="0" w:line="240" w:lineRule="auto"/>
              <w:jc w:val="center"/>
              <w:rPr>
                <w:sz w:val="17"/>
                <w:lang w:val="ru-RU"/>
              </w:rPr>
            </w:pPr>
            <w:r>
              <w:rPr>
                <w:sz w:val="18"/>
                <w:lang w:val="ru-RU"/>
              </w:rPr>
              <w:t>1 000,0</w:t>
            </w:r>
          </w:p>
        </w:tc>
        <w:tc>
          <w:tcPr>
            <w:tcW w:w="2051" w:type="dxa"/>
            <w:tcMar>
              <w:top w:w="70" w:type="dxa"/>
              <w:left w:w="80" w:type="dxa"/>
              <w:bottom w:w="70" w:type="dxa"/>
              <w:right w:w="80" w:type="dxa"/>
            </w:tcMar>
            <w:vAlign w:val="center"/>
          </w:tcPr>
          <w:p w:rsidR="00FD05AA" w:rsidRDefault="00FD05AA">
            <w:pPr>
              <w:spacing w:after="0" w:line="240" w:lineRule="auto"/>
              <w:jc w:val="center"/>
              <w:rPr>
                <w:sz w:val="17"/>
                <w:szCs w:val="17"/>
                <w:lang w:val="ru-RU"/>
              </w:rPr>
            </w:pPr>
            <w:r>
              <w:rPr>
                <w:sz w:val="18"/>
                <w:szCs w:val="17"/>
                <w:lang w:val="ru-RU"/>
              </w:rPr>
              <w:t>1 000,0</w:t>
            </w:r>
          </w:p>
        </w:tc>
        <w:tc>
          <w:tcPr>
            <w:tcW w:w="2051" w:type="dxa"/>
            <w:tcMar>
              <w:top w:w="70" w:type="dxa"/>
              <w:left w:w="80" w:type="dxa"/>
              <w:bottom w:w="70" w:type="dxa"/>
              <w:right w:w="80" w:type="dxa"/>
            </w:tcMar>
            <w:vAlign w:val="center"/>
          </w:tcPr>
          <w:p w:rsidR="00FD05AA" w:rsidRDefault="00FD05AA">
            <w:pPr>
              <w:spacing w:after="0" w:line="240" w:lineRule="auto"/>
              <w:jc w:val="center"/>
              <w:rPr>
                <w:sz w:val="17"/>
                <w:szCs w:val="17"/>
                <w:lang w:val="ru-RU"/>
              </w:rPr>
            </w:pPr>
            <w:r>
              <w:rPr>
                <w:sz w:val="18"/>
                <w:szCs w:val="17"/>
                <w:lang w:val="ru-RU"/>
              </w:rPr>
              <w:t>1 000,0</w:t>
            </w:r>
          </w:p>
        </w:tc>
        <w:tc>
          <w:tcPr>
            <w:tcW w:w="2051" w:type="dxa"/>
            <w:tcMar>
              <w:top w:w="70" w:type="dxa"/>
              <w:left w:w="80" w:type="dxa"/>
              <w:bottom w:w="70" w:type="dxa"/>
              <w:right w:w="80" w:type="dxa"/>
            </w:tcMar>
            <w:vAlign w:val="center"/>
          </w:tcPr>
          <w:p w:rsidR="00FD05AA" w:rsidRDefault="00FD05AA">
            <w:pPr>
              <w:spacing w:after="0" w:line="240" w:lineRule="auto"/>
              <w:jc w:val="center"/>
              <w:rPr>
                <w:sz w:val="17"/>
                <w:lang w:val="ru-RU"/>
              </w:rPr>
            </w:pPr>
            <w:r>
              <w:rPr>
                <w:sz w:val="18"/>
                <w:lang w:val="ru-RU"/>
              </w:rPr>
              <w:t>3 000,0</w:t>
            </w:r>
          </w:p>
        </w:tc>
      </w:tr>
      <w:tr w:rsidR="00FA0012">
        <w:trPr>
          <w:cantSplit/>
          <w:jc w:val="center"/>
        </w:trPr>
        <w:tc>
          <w:tcPr>
            <w:tcW w:w="2051" w:type="dxa"/>
            <w:shd w:val="clear" w:color="auto" w:fill="F3F5F7"/>
            <w:tcMar>
              <w:top w:w="70" w:type="dxa"/>
              <w:left w:w="80" w:type="dxa"/>
              <w:bottom w:w="70" w:type="dxa"/>
              <w:right w:w="80" w:type="dxa"/>
            </w:tcMar>
            <w:vAlign w:val="center"/>
          </w:tcPr>
          <w:p w:rsidR="00FA0012" w:rsidRDefault="000879E6">
            <w:pPr>
              <w:spacing w:after="0" w:line="240" w:lineRule="auto"/>
            </w:pPr>
            <w:r>
              <w:rPr>
                <w:sz w:val="18"/>
              </w:rPr>
              <w:t>Охорона здоров’я</w:t>
            </w:r>
          </w:p>
        </w:tc>
        <w:tc>
          <w:tcPr>
            <w:tcW w:w="2051" w:type="dxa"/>
            <w:shd w:val="clear" w:color="auto" w:fill="F3F5F7"/>
            <w:tcMar>
              <w:top w:w="70" w:type="dxa"/>
              <w:left w:w="80" w:type="dxa"/>
              <w:bottom w:w="70" w:type="dxa"/>
              <w:right w:w="80" w:type="dxa"/>
            </w:tcMar>
            <w:vAlign w:val="center"/>
          </w:tcPr>
          <w:p w:rsidR="00FA0012" w:rsidRDefault="000879E6">
            <w:pPr>
              <w:spacing w:after="0" w:line="240" w:lineRule="auto"/>
              <w:jc w:val="center"/>
            </w:pPr>
            <w:r>
              <w:rPr>
                <w:sz w:val="18"/>
              </w:rPr>
              <w:t>15 000,0</w:t>
            </w:r>
          </w:p>
        </w:tc>
        <w:tc>
          <w:tcPr>
            <w:tcW w:w="2051" w:type="dxa"/>
            <w:shd w:val="clear" w:color="auto" w:fill="F3F5F7"/>
            <w:tcMar>
              <w:top w:w="70" w:type="dxa"/>
              <w:left w:w="80" w:type="dxa"/>
              <w:bottom w:w="70" w:type="dxa"/>
              <w:right w:w="80" w:type="dxa"/>
            </w:tcMar>
            <w:vAlign w:val="center"/>
          </w:tcPr>
          <w:p w:rsidR="00FA0012" w:rsidRPr="00FD05AA" w:rsidRDefault="00FD05AA">
            <w:pPr>
              <w:spacing w:after="0" w:line="240" w:lineRule="auto"/>
              <w:jc w:val="center"/>
              <w:rPr>
                <w:sz w:val="17"/>
                <w:szCs w:val="17"/>
              </w:rPr>
            </w:pPr>
            <w:r w:rsidRPr="00FD05AA">
              <w:rPr>
                <w:sz w:val="18"/>
                <w:szCs w:val="17"/>
                <w:lang w:val="ru-RU"/>
              </w:rPr>
              <w:t>1 000,0</w:t>
            </w:r>
          </w:p>
        </w:tc>
        <w:tc>
          <w:tcPr>
            <w:tcW w:w="2051" w:type="dxa"/>
            <w:shd w:val="clear" w:color="auto" w:fill="F3F5F7"/>
            <w:tcMar>
              <w:top w:w="70" w:type="dxa"/>
              <w:left w:w="80" w:type="dxa"/>
              <w:bottom w:w="70" w:type="dxa"/>
              <w:right w:w="80" w:type="dxa"/>
            </w:tcMar>
            <w:vAlign w:val="center"/>
          </w:tcPr>
          <w:p w:rsidR="00FA0012" w:rsidRPr="00FD05AA" w:rsidRDefault="00FD05AA">
            <w:pPr>
              <w:spacing w:after="0" w:line="240" w:lineRule="auto"/>
              <w:jc w:val="center"/>
              <w:rPr>
                <w:sz w:val="17"/>
                <w:szCs w:val="17"/>
              </w:rPr>
            </w:pPr>
            <w:r w:rsidRPr="00FD05AA">
              <w:rPr>
                <w:sz w:val="18"/>
                <w:szCs w:val="17"/>
                <w:lang w:val="ru-RU"/>
              </w:rPr>
              <w:t>1 000,0</w:t>
            </w:r>
          </w:p>
        </w:tc>
        <w:tc>
          <w:tcPr>
            <w:tcW w:w="2051" w:type="dxa"/>
            <w:shd w:val="clear" w:color="auto" w:fill="F3F5F7"/>
            <w:tcMar>
              <w:top w:w="70" w:type="dxa"/>
              <w:left w:w="80" w:type="dxa"/>
              <w:bottom w:w="70" w:type="dxa"/>
              <w:right w:w="80" w:type="dxa"/>
            </w:tcMar>
            <w:vAlign w:val="center"/>
          </w:tcPr>
          <w:p w:rsidR="00FA0012" w:rsidRDefault="000879E6" w:rsidP="00FD05AA">
            <w:pPr>
              <w:spacing w:after="0" w:line="240" w:lineRule="auto"/>
              <w:jc w:val="center"/>
            </w:pPr>
            <w:r>
              <w:rPr>
                <w:sz w:val="18"/>
              </w:rPr>
              <w:t>1</w:t>
            </w:r>
            <w:r w:rsidR="00FD05AA">
              <w:rPr>
                <w:sz w:val="18"/>
                <w:lang w:val="uk-UA"/>
              </w:rPr>
              <w:t>7</w:t>
            </w:r>
            <w:r>
              <w:rPr>
                <w:sz w:val="18"/>
              </w:rPr>
              <w:t xml:space="preserve"> 000,0</w:t>
            </w:r>
          </w:p>
        </w:tc>
      </w:tr>
      <w:tr w:rsidR="00FA0012">
        <w:trPr>
          <w:cantSplit/>
          <w:jc w:val="center"/>
        </w:trPr>
        <w:tc>
          <w:tcPr>
            <w:tcW w:w="2051" w:type="dxa"/>
            <w:tcMar>
              <w:top w:w="70" w:type="dxa"/>
              <w:left w:w="80" w:type="dxa"/>
              <w:bottom w:w="70" w:type="dxa"/>
              <w:right w:w="80" w:type="dxa"/>
            </w:tcMar>
            <w:vAlign w:val="center"/>
          </w:tcPr>
          <w:p w:rsidR="00FA0012" w:rsidRDefault="000879E6">
            <w:pPr>
              <w:spacing w:after="0" w:line="240" w:lineRule="auto"/>
            </w:pPr>
            <w:r>
              <w:rPr>
                <w:sz w:val="18"/>
              </w:rPr>
              <w:t>Освіта і наука</w:t>
            </w:r>
          </w:p>
        </w:tc>
        <w:tc>
          <w:tcPr>
            <w:tcW w:w="2051" w:type="dxa"/>
            <w:tcMar>
              <w:top w:w="70" w:type="dxa"/>
              <w:left w:w="80" w:type="dxa"/>
              <w:bottom w:w="70" w:type="dxa"/>
              <w:right w:w="80" w:type="dxa"/>
            </w:tcMar>
            <w:vAlign w:val="center"/>
          </w:tcPr>
          <w:p w:rsidR="00FA0012" w:rsidRDefault="000879E6">
            <w:pPr>
              <w:spacing w:after="0" w:line="240" w:lineRule="auto"/>
              <w:jc w:val="center"/>
            </w:pPr>
            <w:r>
              <w:rPr>
                <w:sz w:val="18"/>
              </w:rPr>
              <w:t>25 300,0</w:t>
            </w:r>
          </w:p>
        </w:tc>
        <w:tc>
          <w:tcPr>
            <w:tcW w:w="2051" w:type="dxa"/>
            <w:tcMar>
              <w:top w:w="70" w:type="dxa"/>
              <w:left w:w="80" w:type="dxa"/>
              <w:bottom w:w="70" w:type="dxa"/>
              <w:right w:w="80" w:type="dxa"/>
            </w:tcMar>
            <w:vAlign w:val="center"/>
          </w:tcPr>
          <w:p w:rsidR="00FA0012" w:rsidRPr="00FD05AA" w:rsidRDefault="00FD05AA">
            <w:pPr>
              <w:spacing w:after="0" w:line="240" w:lineRule="auto"/>
              <w:jc w:val="center"/>
              <w:rPr>
                <w:sz w:val="17"/>
                <w:szCs w:val="17"/>
                <w:lang w:val="uk-UA"/>
              </w:rPr>
            </w:pPr>
            <w:r w:rsidRPr="00FD05AA">
              <w:rPr>
                <w:sz w:val="18"/>
                <w:szCs w:val="17"/>
                <w:lang w:val="uk-UA"/>
              </w:rPr>
              <w:t>1 000,0</w:t>
            </w:r>
          </w:p>
        </w:tc>
        <w:tc>
          <w:tcPr>
            <w:tcW w:w="2051" w:type="dxa"/>
            <w:tcMar>
              <w:top w:w="70" w:type="dxa"/>
              <w:left w:w="80" w:type="dxa"/>
              <w:bottom w:w="70" w:type="dxa"/>
              <w:right w:w="80" w:type="dxa"/>
            </w:tcMar>
            <w:vAlign w:val="center"/>
          </w:tcPr>
          <w:p w:rsidR="00FA0012" w:rsidRPr="00FD05AA" w:rsidRDefault="00FD05AA">
            <w:pPr>
              <w:spacing w:after="0" w:line="240" w:lineRule="auto"/>
              <w:jc w:val="center"/>
              <w:rPr>
                <w:sz w:val="17"/>
                <w:szCs w:val="17"/>
                <w:lang w:val="uk-UA"/>
              </w:rPr>
            </w:pPr>
            <w:r w:rsidRPr="00FD05AA">
              <w:rPr>
                <w:sz w:val="18"/>
                <w:szCs w:val="17"/>
                <w:lang w:val="uk-UA"/>
              </w:rPr>
              <w:t>1 000,0</w:t>
            </w:r>
          </w:p>
        </w:tc>
        <w:tc>
          <w:tcPr>
            <w:tcW w:w="2051" w:type="dxa"/>
            <w:tcMar>
              <w:top w:w="70" w:type="dxa"/>
              <w:left w:w="80" w:type="dxa"/>
              <w:bottom w:w="70" w:type="dxa"/>
              <w:right w:w="80" w:type="dxa"/>
            </w:tcMar>
            <w:vAlign w:val="center"/>
          </w:tcPr>
          <w:p w:rsidR="00FA0012" w:rsidRDefault="000879E6" w:rsidP="0026232C">
            <w:pPr>
              <w:spacing w:after="0" w:line="240" w:lineRule="auto"/>
              <w:jc w:val="center"/>
            </w:pPr>
            <w:r>
              <w:rPr>
                <w:sz w:val="18"/>
              </w:rPr>
              <w:t>2</w:t>
            </w:r>
            <w:r w:rsidR="0026232C">
              <w:rPr>
                <w:sz w:val="18"/>
                <w:lang w:val="uk-UA"/>
              </w:rPr>
              <w:t>7</w:t>
            </w:r>
            <w:r>
              <w:rPr>
                <w:sz w:val="18"/>
              </w:rPr>
              <w:t xml:space="preserve"> 300,0</w:t>
            </w:r>
          </w:p>
        </w:tc>
      </w:tr>
      <w:tr w:rsidR="00FA0012">
        <w:trPr>
          <w:cantSplit/>
          <w:jc w:val="center"/>
        </w:trPr>
        <w:tc>
          <w:tcPr>
            <w:tcW w:w="2051" w:type="dxa"/>
            <w:shd w:val="clear" w:color="auto" w:fill="F3F5F7"/>
            <w:tcMar>
              <w:top w:w="70" w:type="dxa"/>
              <w:left w:w="80" w:type="dxa"/>
              <w:bottom w:w="70" w:type="dxa"/>
              <w:right w:w="80" w:type="dxa"/>
            </w:tcMar>
            <w:vAlign w:val="center"/>
          </w:tcPr>
          <w:p w:rsidR="00FA0012" w:rsidRPr="00FD05AA" w:rsidRDefault="00FD05AA">
            <w:pPr>
              <w:spacing w:after="0" w:line="240" w:lineRule="auto"/>
              <w:rPr>
                <w:sz w:val="17"/>
                <w:szCs w:val="17"/>
                <w:lang w:val="ru-RU"/>
              </w:rPr>
            </w:pPr>
            <w:r w:rsidRPr="00FD05AA">
              <w:rPr>
                <w:sz w:val="18"/>
                <w:szCs w:val="17"/>
                <w:lang w:val="ru-RU"/>
              </w:rPr>
              <w:t>Соціальна сфера</w:t>
            </w:r>
          </w:p>
        </w:tc>
        <w:tc>
          <w:tcPr>
            <w:tcW w:w="2051" w:type="dxa"/>
            <w:shd w:val="clear" w:color="auto" w:fill="F3F5F7"/>
            <w:tcMar>
              <w:top w:w="70" w:type="dxa"/>
              <w:left w:w="80" w:type="dxa"/>
              <w:bottom w:w="70" w:type="dxa"/>
              <w:right w:w="80" w:type="dxa"/>
            </w:tcMar>
            <w:vAlign w:val="center"/>
          </w:tcPr>
          <w:p w:rsidR="0027313D" w:rsidRDefault="00A02A02">
            <w:pPr>
              <w:spacing w:after="0" w:line="240" w:lineRule="auto"/>
              <w:jc w:val="center"/>
            </w:pPr>
            <w:r>
              <w:rPr>
                <w:sz w:val="18"/>
              </w:rPr>
              <w:t>2 059,5</w:t>
            </w:r>
          </w:p>
        </w:tc>
        <w:tc>
          <w:tcPr>
            <w:tcW w:w="2051" w:type="dxa"/>
            <w:shd w:val="clear" w:color="auto" w:fill="F3F5F7"/>
            <w:tcMar>
              <w:top w:w="70" w:type="dxa"/>
              <w:left w:w="80" w:type="dxa"/>
              <w:bottom w:w="70" w:type="dxa"/>
              <w:right w:w="80" w:type="dxa"/>
            </w:tcMar>
            <w:vAlign w:val="center"/>
          </w:tcPr>
          <w:p w:rsidR="0027313D" w:rsidRDefault="00A02A02">
            <w:pPr>
              <w:spacing w:after="0" w:line="240" w:lineRule="auto"/>
              <w:jc w:val="center"/>
            </w:pPr>
            <w:r>
              <w:rPr>
                <w:sz w:val="18"/>
              </w:rPr>
              <w:t>2 059,5</w:t>
            </w:r>
          </w:p>
        </w:tc>
        <w:tc>
          <w:tcPr>
            <w:tcW w:w="2051" w:type="dxa"/>
            <w:shd w:val="clear" w:color="auto" w:fill="F3F5F7"/>
            <w:tcMar>
              <w:top w:w="70" w:type="dxa"/>
              <w:left w:w="80" w:type="dxa"/>
              <w:bottom w:w="70" w:type="dxa"/>
              <w:right w:w="80" w:type="dxa"/>
            </w:tcMar>
            <w:vAlign w:val="center"/>
          </w:tcPr>
          <w:p w:rsidR="0027313D" w:rsidRDefault="00A02A02">
            <w:pPr>
              <w:spacing w:after="0" w:line="240" w:lineRule="auto"/>
              <w:jc w:val="center"/>
            </w:pPr>
            <w:r>
              <w:rPr>
                <w:sz w:val="18"/>
              </w:rPr>
              <w:t>2 059,5</w:t>
            </w:r>
          </w:p>
        </w:tc>
        <w:tc>
          <w:tcPr>
            <w:tcW w:w="2051" w:type="dxa"/>
            <w:shd w:val="clear" w:color="auto" w:fill="F3F5F7"/>
            <w:tcMar>
              <w:top w:w="70" w:type="dxa"/>
              <w:left w:w="80" w:type="dxa"/>
              <w:bottom w:w="70" w:type="dxa"/>
              <w:right w:w="80" w:type="dxa"/>
            </w:tcMar>
            <w:vAlign w:val="center"/>
          </w:tcPr>
          <w:p w:rsidR="00FA0012" w:rsidRPr="00FD05AA" w:rsidRDefault="00FD05AA">
            <w:pPr>
              <w:spacing w:after="0" w:line="240" w:lineRule="auto"/>
              <w:jc w:val="center"/>
              <w:rPr>
                <w:sz w:val="17"/>
                <w:szCs w:val="17"/>
                <w:lang w:val="uk-UA"/>
              </w:rPr>
            </w:pPr>
            <w:r w:rsidRPr="00FD05AA">
              <w:rPr>
                <w:sz w:val="18"/>
                <w:szCs w:val="17"/>
                <w:lang w:val="uk-UA"/>
              </w:rPr>
              <w:t>6 178,5</w:t>
            </w:r>
          </w:p>
        </w:tc>
      </w:tr>
      <w:tr w:rsidR="00FA0012">
        <w:trPr>
          <w:cantSplit/>
          <w:jc w:val="center"/>
        </w:trPr>
        <w:tc>
          <w:tcPr>
            <w:tcW w:w="2051" w:type="dxa"/>
            <w:shd w:val="clear" w:color="auto" w:fill="EAF1F7"/>
            <w:tcMar>
              <w:top w:w="70" w:type="dxa"/>
              <w:left w:w="80" w:type="dxa"/>
              <w:bottom w:w="70" w:type="dxa"/>
              <w:right w:w="80" w:type="dxa"/>
            </w:tcMar>
            <w:vAlign w:val="center"/>
          </w:tcPr>
          <w:p w:rsidR="00FA0012" w:rsidRDefault="000879E6">
            <w:pPr>
              <w:spacing w:after="0" w:line="240" w:lineRule="auto"/>
            </w:pPr>
            <w:r>
              <w:rPr>
                <w:b/>
                <w:color w:val="17365D"/>
                <w:sz w:val="18"/>
              </w:rPr>
              <w:t>Усього</w:t>
            </w:r>
          </w:p>
        </w:tc>
        <w:tc>
          <w:tcPr>
            <w:tcW w:w="2051" w:type="dxa"/>
            <w:shd w:val="clear" w:color="auto" w:fill="EAF1F7"/>
            <w:tcMar>
              <w:top w:w="70" w:type="dxa"/>
              <w:left w:w="80" w:type="dxa"/>
              <w:bottom w:w="70" w:type="dxa"/>
              <w:right w:w="80" w:type="dxa"/>
            </w:tcMar>
            <w:vAlign w:val="center"/>
          </w:tcPr>
          <w:p w:rsidR="00FA0012" w:rsidRPr="00FD05AA" w:rsidRDefault="00FD05AA" w:rsidP="00791D4E">
            <w:pPr>
              <w:spacing w:after="0" w:line="240" w:lineRule="auto"/>
              <w:jc w:val="center"/>
              <w:rPr>
                <w:lang w:val="uk-UA"/>
              </w:rPr>
            </w:pPr>
            <w:r>
              <w:rPr>
                <w:b/>
                <w:color w:val="17365D"/>
                <w:sz w:val="18"/>
                <w:lang w:val="uk-UA"/>
              </w:rPr>
              <w:t>1</w:t>
            </w:r>
            <w:r w:rsidR="00791D4E">
              <w:rPr>
                <w:b/>
                <w:color w:val="17365D"/>
                <w:sz w:val="18"/>
                <w:lang w:val="uk-UA"/>
              </w:rPr>
              <w:t>68</w:t>
            </w:r>
            <w:r>
              <w:rPr>
                <w:b/>
                <w:color w:val="17365D"/>
                <w:sz w:val="18"/>
                <w:lang w:val="uk-UA"/>
              </w:rPr>
              <w:t> 169,2</w:t>
            </w:r>
          </w:p>
        </w:tc>
        <w:tc>
          <w:tcPr>
            <w:tcW w:w="2051" w:type="dxa"/>
            <w:shd w:val="clear" w:color="auto" w:fill="EAF1F7"/>
            <w:tcMar>
              <w:top w:w="70" w:type="dxa"/>
              <w:left w:w="80" w:type="dxa"/>
              <w:bottom w:w="70" w:type="dxa"/>
              <w:right w:w="80" w:type="dxa"/>
            </w:tcMar>
            <w:vAlign w:val="center"/>
          </w:tcPr>
          <w:p w:rsidR="00FA0012" w:rsidRPr="000031D6" w:rsidRDefault="00FD05AA">
            <w:pPr>
              <w:spacing w:after="0" w:line="240" w:lineRule="auto"/>
              <w:jc w:val="center"/>
              <w:rPr>
                <w:b/>
                <w:sz w:val="17"/>
                <w:szCs w:val="17"/>
                <w:lang w:val="uk-UA"/>
              </w:rPr>
            </w:pPr>
            <w:r w:rsidRPr="000031D6">
              <w:rPr>
                <w:b/>
                <w:color w:val="17365D"/>
                <w:sz w:val="18"/>
                <w:szCs w:val="17"/>
                <w:lang w:val="uk-UA"/>
              </w:rPr>
              <w:t>11 059,5</w:t>
            </w:r>
          </w:p>
        </w:tc>
        <w:tc>
          <w:tcPr>
            <w:tcW w:w="2051" w:type="dxa"/>
            <w:shd w:val="clear" w:color="auto" w:fill="EAF1F7"/>
            <w:tcMar>
              <w:top w:w="70" w:type="dxa"/>
              <w:left w:w="80" w:type="dxa"/>
              <w:bottom w:w="70" w:type="dxa"/>
              <w:right w:w="80" w:type="dxa"/>
            </w:tcMar>
            <w:vAlign w:val="center"/>
          </w:tcPr>
          <w:p w:rsidR="00FA0012" w:rsidRPr="000031D6" w:rsidRDefault="00FD05AA">
            <w:pPr>
              <w:spacing w:after="0" w:line="240" w:lineRule="auto"/>
              <w:jc w:val="center"/>
              <w:rPr>
                <w:b/>
                <w:sz w:val="17"/>
                <w:szCs w:val="17"/>
                <w:lang w:val="uk-UA"/>
              </w:rPr>
            </w:pPr>
            <w:r w:rsidRPr="000031D6">
              <w:rPr>
                <w:b/>
                <w:color w:val="17365D"/>
                <w:sz w:val="18"/>
                <w:szCs w:val="17"/>
                <w:lang w:val="uk-UA"/>
              </w:rPr>
              <w:t>11 059,5</w:t>
            </w:r>
          </w:p>
        </w:tc>
        <w:tc>
          <w:tcPr>
            <w:tcW w:w="2051" w:type="dxa"/>
            <w:shd w:val="clear" w:color="auto" w:fill="EAF1F7"/>
            <w:tcMar>
              <w:top w:w="70" w:type="dxa"/>
              <w:left w:w="80" w:type="dxa"/>
              <w:bottom w:w="70" w:type="dxa"/>
              <w:right w:w="80" w:type="dxa"/>
            </w:tcMar>
            <w:vAlign w:val="center"/>
          </w:tcPr>
          <w:p w:rsidR="00FA0012" w:rsidRPr="0026232C" w:rsidRDefault="0026232C" w:rsidP="00791D4E">
            <w:pPr>
              <w:spacing w:after="0" w:line="240" w:lineRule="auto"/>
              <w:jc w:val="center"/>
              <w:rPr>
                <w:lang w:val="uk-UA"/>
              </w:rPr>
            </w:pPr>
            <w:r>
              <w:rPr>
                <w:b/>
                <w:color w:val="17365D"/>
                <w:sz w:val="18"/>
                <w:lang w:val="uk-UA"/>
              </w:rPr>
              <w:t>19</w:t>
            </w:r>
            <w:r w:rsidR="00791D4E">
              <w:rPr>
                <w:b/>
                <w:color w:val="17365D"/>
                <w:sz w:val="18"/>
                <w:lang w:val="uk-UA"/>
              </w:rPr>
              <w:t>0</w:t>
            </w:r>
            <w:r>
              <w:rPr>
                <w:b/>
                <w:color w:val="17365D"/>
                <w:sz w:val="18"/>
                <w:lang w:val="uk-UA"/>
              </w:rPr>
              <w:t> 288,2</w:t>
            </w:r>
          </w:p>
        </w:tc>
      </w:tr>
    </w:tbl>
    <w:p w:rsidR="00A078DA" w:rsidRDefault="00E27A16">
      <w:pPr>
        <w:spacing w:before="60" w:after="120"/>
        <w:jc w:val="both"/>
      </w:pPr>
      <w:r>
        <w:rPr>
          <w:i/>
          <w:sz w:val="18"/>
        </w:rPr>
        <w:t>Примітка. Наведений розподіл відображає орієнтовний граничний ресурс місцевого бюджету. Повна інвестиційна потреба за окремими напрямами може бути більшою та покриватися за рахунок державного бюджету, міжбюджетних трансфертів, ДФРР (у разі відповідності умовам), міжнародної технічної допомоги, грантів, коштів міжнародних фінансових організацій та інших джерел, не заборонених законодавством.</w:t>
      </w:r>
    </w:p>
    <w:p w:rsidR="00FA0012" w:rsidRPr="00866A37" w:rsidRDefault="000879E6" w:rsidP="0070524F">
      <w:pPr>
        <w:pStyle w:val="a9"/>
        <w:keepNext/>
        <w:spacing w:before="180" w:after="100"/>
        <w:jc w:val="center"/>
        <w:rPr>
          <w:rFonts w:ascii="Times New Roman" w:hAnsi="Times New Roman" w:cs="Times New Roman"/>
          <w:b/>
          <w:sz w:val="28"/>
          <w:szCs w:val="28"/>
        </w:rPr>
      </w:pPr>
      <w:r w:rsidRPr="00866A37">
        <w:rPr>
          <w:rFonts w:ascii="Times New Roman" w:eastAsia="Times New Roman" w:hAnsi="Times New Roman" w:cs="Times New Roman"/>
          <w:b/>
          <w:color w:val="17365D"/>
          <w:sz w:val="28"/>
          <w:szCs w:val="28"/>
          <w:lang w:val="ru-RU"/>
        </w:rPr>
        <w:t>Підсумки</w:t>
      </w:r>
      <w:r w:rsidRPr="00866A37">
        <w:rPr>
          <w:rFonts w:ascii="Times New Roman" w:eastAsia="Times New Roman" w:hAnsi="Times New Roman" w:cs="Times New Roman"/>
          <w:b/>
          <w:color w:val="17365D"/>
          <w:sz w:val="28"/>
          <w:szCs w:val="28"/>
        </w:rPr>
        <w:t xml:space="preserve"> </w:t>
      </w:r>
      <w:r w:rsidRPr="00866A37">
        <w:rPr>
          <w:rFonts w:ascii="Times New Roman" w:eastAsia="Times New Roman" w:hAnsi="Times New Roman" w:cs="Times New Roman"/>
          <w:b/>
          <w:color w:val="17365D"/>
          <w:sz w:val="28"/>
          <w:szCs w:val="28"/>
          <w:lang w:val="ru-RU"/>
        </w:rPr>
        <w:t>та</w:t>
      </w:r>
      <w:r w:rsidRPr="00866A37">
        <w:rPr>
          <w:rFonts w:ascii="Times New Roman" w:eastAsia="Times New Roman" w:hAnsi="Times New Roman" w:cs="Times New Roman"/>
          <w:b/>
          <w:color w:val="17365D"/>
          <w:sz w:val="28"/>
          <w:szCs w:val="28"/>
        </w:rPr>
        <w:t xml:space="preserve"> </w:t>
      </w:r>
      <w:r w:rsidRPr="00866A37">
        <w:rPr>
          <w:rFonts w:ascii="Times New Roman" w:eastAsia="Times New Roman" w:hAnsi="Times New Roman" w:cs="Times New Roman"/>
          <w:b/>
          <w:color w:val="17365D"/>
          <w:sz w:val="28"/>
          <w:szCs w:val="28"/>
          <w:lang w:val="ru-RU"/>
        </w:rPr>
        <w:t>перспективи</w:t>
      </w:r>
    </w:p>
    <w:p w:rsidR="00FA0012" w:rsidRPr="00E27A16" w:rsidRDefault="0070524F" w:rsidP="0070524F">
      <w:pPr>
        <w:pStyle w:val="a9"/>
        <w:spacing w:after="40"/>
        <w:jc w:val="both"/>
        <w:rPr>
          <w:rFonts w:ascii="Times New Roman" w:hAnsi="Times New Roman" w:cs="Times New Roman"/>
          <w:sz w:val="28"/>
          <w:szCs w:val="28"/>
        </w:rPr>
      </w:pPr>
      <w:r w:rsidRPr="00E27A16">
        <w:rPr>
          <w:rFonts w:ascii="Times New Roman" w:eastAsia="Times New Roman" w:hAnsi="Times New Roman" w:cs="Times New Roman"/>
          <w:sz w:val="25"/>
          <w:szCs w:val="28"/>
        </w:rPr>
        <w:t xml:space="preserve">     </w:t>
      </w:r>
      <w:r w:rsidR="00E27A16">
        <w:rPr>
          <w:rFonts w:ascii="Times New Roman" w:eastAsia="Times New Roman" w:hAnsi="Times New Roman" w:cs="Times New Roman"/>
          <w:sz w:val="25"/>
          <w:szCs w:val="28"/>
          <w:lang w:val="uk-UA"/>
        </w:rPr>
        <w:t xml:space="preserve"> </w:t>
      </w:r>
      <w:r w:rsidR="000879E6" w:rsidRPr="00BB79EA">
        <w:rPr>
          <w:rFonts w:ascii="Times New Roman" w:eastAsia="Times New Roman" w:hAnsi="Times New Roman" w:cs="Times New Roman"/>
          <w:sz w:val="25"/>
          <w:szCs w:val="28"/>
          <w:lang w:val="ru-RU"/>
        </w:rPr>
        <w:t>Середньостроковий</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план</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є</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документом</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місцевого</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рівня</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у</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сфері</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управління</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публічними</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інвестиціями</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спрямованим</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на</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відновлення</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модернізацію</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та</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сталий</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розвиток</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громади</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в</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умовах</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воєнних</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і</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післявоєнних</w:t>
      </w:r>
      <w:r w:rsidR="000879E6" w:rsidRPr="00E27A16">
        <w:rPr>
          <w:rFonts w:ascii="Times New Roman" w:eastAsia="Times New Roman" w:hAnsi="Times New Roman" w:cs="Times New Roman"/>
          <w:sz w:val="25"/>
          <w:szCs w:val="28"/>
        </w:rPr>
        <w:t xml:space="preserve"> </w:t>
      </w:r>
      <w:r w:rsidR="000879E6" w:rsidRPr="00BB79EA">
        <w:rPr>
          <w:rFonts w:ascii="Times New Roman" w:eastAsia="Times New Roman" w:hAnsi="Times New Roman" w:cs="Times New Roman"/>
          <w:sz w:val="25"/>
          <w:szCs w:val="28"/>
          <w:lang w:val="ru-RU"/>
        </w:rPr>
        <w:t>викликів</w:t>
      </w:r>
      <w:r w:rsidR="000879E6" w:rsidRPr="00E27A16">
        <w:rPr>
          <w:rFonts w:ascii="Times New Roman" w:eastAsia="Times New Roman" w:hAnsi="Times New Roman" w:cs="Times New Roman"/>
          <w:sz w:val="25"/>
          <w:szCs w:val="28"/>
        </w:rPr>
        <w:t>.</w:t>
      </w:r>
    </w:p>
    <w:p w:rsidR="00FA0012" w:rsidRPr="00195A76" w:rsidRDefault="0070524F" w:rsidP="0070524F">
      <w:pPr>
        <w:pStyle w:val="a9"/>
        <w:spacing w:after="40"/>
        <w:jc w:val="both"/>
        <w:rPr>
          <w:rFonts w:ascii="Times New Roman" w:hAnsi="Times New Roman" w:cs="Times New Roman"/>
          <w:sz w:val="28"/>
          <w:szCs w:val="28"/>
          <w:lang w:val="uk-UA"/>
        </w:rPr>
      </w:pPr>
      <w:r w:rsidRPr="00E27A16">
        <w:rPr>
          <w:rFonts w:ascii="Times New Roman" w:eastAsia="Times New Roman" w:hAnsi="Times New Roman" w:cs="Times New Roman"/>
          <w:sz w:val="25"/>
          <w:szCs w:val="28"/>
        </w:rPr>
        <w:t xml:space="preserve">    </w:t>
      </w:r>
      <w:r w:rsidR="00E27A16">
        <w:rPr>
          <w:rFonts w:ascii="Times New Roman" w:eastAsia="Times New Roman" w:hAnsi="Times New Roman" w:cs="Times New Roman"/>
          <w:sz w:val="25"/>
          <w:szCs w:val="28"/>
          <w:lang w:val="uk-UA"/>
        </w:rPr>
        <w:t xml:space="preserve">  </w:t>
      </w:r>
      <w:r w:rsidR="000879E6" w:rsidRPr="00195A76">
        <w:rPr>
          <w:rFonts w:ascii="Times New Roman" w:eastAsia="Times New Roman" w:hAnsi="Times New Roman" w:cs="Times New Roman"/>
          <w:sz w:val="25"/>
          <w:szCs w:val="28"/>
          <w:lang w:val="uk-UA"/>
        </w:rPr>
        <w:t>Визначення наскрізних стратегічних цілей, пріоритетних галузей і основних напрямів публічного інвестування забезпечує концентрацію ресурсів на найбільш суспільно значущих, готових та результативних проєктах і програмах.</w:t>
      </w:r>
    </w:p>
    <w:p w:rsidR="00FA0012" w:rsidRPr="00195A76" w:rsidRDefault="00E27A16" w:rsidP="0070524F">
      <w:pPr>
        <w:pStyle w:val="a9"/>
        <w:spacing w:after="100"/>
        <w:jc w:val="both"/>
        <w:rPr>
          <w:rFonts w:ascii="Times New Roman" w:hAnsi="Times New Roman" w:cs="Times New Roman"/>
          <w:sz w:val="28"/>
          <w:szCs w:val="28"/>
          <w:lang w:val="uk-UA"/>
        </w:rPr>
      </w:pPr>
      <w:r>
        <w:rPr>
          <w:rFonts w:ascii="Times New Roman" w:eastAsia="Times New Roman" w:hAnsi="Times New Roman"/>
          <w:sz w:val="28"/>
          <w:szCs w:val="28"/>
          <w:lang w:val="uk-UA"/>
        </w:rPr>
        <w:t xml:space="preserve">     </w:t>
      </w:r>
      <w:r w:rsidR="0070524F" w:rsidRPr="00195A76">
        <w:rPr>
          <w:rFonts w:ascii="Times New Roman" w:eastAsia="Times New Roman" w:hAnsi="Times New Roman"/>
          <w:sz w:val="28"/>
          <w:szCs w:val="28"/>
          <w:lang w:val="uk-UA"/>
        </w:rPr>
        <w:t>Публічні інвестиційні проєкти та програми, що претендують на фінансування у відповідному бюджетному періоді, мають відповідати основним напрямам публічного інвестування, пройти передбачені законодавством етапи підготовки, оцінки, пріоритезації та відбору і бути включеними до відповідного Єдиного проєктного портфеля.</w:t>
      </w:r>
    </w:p>
    <w:p w:rsidR="00FA0012" w:rsidRPr="00E27A16" w:rsidRDefault="00E27A16" w:rsidP="0070524F">
      <w:pPr>
        <w:pStyle w:val="a9"/>
        <w:spacing w:after="100"/>
        <w:jc w:val="both"/>
        <w:rPr>
          <w:rFonts w:ascii="Times New Roman" w:hAnsi="Times New Roman" w:cs="Times New Roman"/>
          <w:sz w:val="28"/>
          <w:szCs w:val="28"/>
          <w:lang w:val="ru-RU"/>
        </w:rPr>
      </w:pPr>
      <w:r>
        <w:rPr>
          <w:rFonts w:ascii="Times New Roman" w:eastAsia="Times New Roman" w:hAnsi="Times New Roman"/>
          <w:sz w:val="28"/>
          <w:szCs w:val="28"/>
          <w:lang w:val="uk-UA"/>
        </w:rPr>
        <w:t xml:space="preserve">     </w:t>
      </w:r>
      <w:r w:rsidR="0070524F" w:rsidRPr="00195A76">
        <w:rPr>
          <w:rFonts w:ascii="Times New Roman" w:eastAsia="Times New Roman" w:hAnsi="Times New Roman"/>
          <w:sz w:val="28"/>
          <w:szCs w:val="28"/>
          <w:lang w:val="uk-UA"/>
        </w:rPr>
        <w:t xml:space="preserve">Моніторинг реалізації Середньострокового плану здійснюється щороку за станом фінансування, дотриманням строків, рухом проєктів і програм у ЄПП, досягненням цільових показників та результатів. </w:t>
      </w:r>
      <w:r w:rsidR="0070524F" w:rsidRPr="00E27A16">
        <w:rPr>
          <w:rFonts w:ascii="Times New Roman" w:eastAsia="Times New Roman" w:hAnsi="Times New Roman"/>
          <w:sz w:val="28"/>
          <w:szCs w:val="28"/>
          <w:lang w:val="ru-RU"/>
        </w:rPr>
        <w:t>За результатами моніторингу фінансова рамка, перелік напрямів і цільові показники можуть уточнюватися в наступному циклі середньострокового планування.</w:t>
      </w:r>
    </w:p>
    <w:p w:rsidR="00FA0012" w:rsidRPr="0070524F" w:rsidRDefault="000879E6" w:rsidP="0070524F">
      <w:pPr>
        <w:pStyle w:val="a9"/>
        <w:jc w:val="both"/>
        <w:rPr>
          <w:rFonts w:ascii="Times New Roman" w:hAnsi="Times New Roman" w:cs="Times New Roman"/>
          <w:sz w:val="26"/>
          <w:szCs w:val="26"/>
          <w:lang w:val="ru-RU"/>
        </w:rPr>
      </w:pPr>
      <w:r w:rsidRPr="0070524F">
        <w:rPr>
          <w:rFonts w:ascii="Times New Roman" w:eastAsia="Times New Roman" w:hAnsi="Times New Roman" w:cs="Times New Roman"/>
          <w:sz w:val="26"/>
          <w:szCs w:val="26"/>
          <w:lang w:val="ru-RU"/>
        </w:rPr>
        <w:br w:type="page"/>
      </w:r>
    </w:p>
    <w:p w:rsidR="002D19A2" w:rsidRDefault="002D19A2">
      <w:pPr>
        <w:spacing w:before="140" w:after="100"/>
        <w:jc w:val="center"/>
        <w:rPr>
          <w:b/>
          <w:sz w:val="24"/>
          <w:lang w:val="ru-RU"/>
        </w:rPr>
        <w:sectPr w:rsidR="002D19A2" w:rsidSect="00D437AA">
          <w:pgSz w:w="12240" w:h="15840"/>
          <w:pgMar w:top="624" w:right="851" w:bottom="567" w:left="1134" w:header="720" w:footer="720" w:gutter="0"/>
          <w:cols w:space="720"/>
          <w:docGrid w:linePitch="360"/>
        </w:sectPr>
      </w:pPr>
    </w:p>
    <w:p w:rsidR="00BC7CB9" w:rsidRPr="00E27A16" w:rsidRDefault="00CA679F" w:rsidP="00BC7CB9">
      <w:pPr>
        <w:pStyle w:val="1"/>
        <w:keepNext w:val="0"/>
        <w:spacing w:before="180" w:after="100"/>
        <w:jc w:val="center"/>
        <w:rPr>
          <w:rFonts w:ascii="Times New Roman" w:hAnsi="Times New Roman" w:cs="Times New Roman"/>
          <w:color w:val="auto"/>
          <w:lang w:val="ru-RU"/>
        </w:rPr>
      </w:pPr>
      <w:r w:rsidRPr="00E27A16">
        <w:rPr>
          <w:rFonts w:ascii="Times New Roman" w:eastAsia="Times New Roman" w:hAnsi="Times New Roman" w:cs="Times New Roman"/>
          <w:color w:val="17365D"/>
          <w:sz w:val="26"/>
          <w:lang w:val="ru-RU"/>
        </w:rPr>
        <w:lastRenderedPageBreak/>
        <w:t xml:space="preserve">          </w:t>
      </w:r>
      <w:r w:rsidR="00BC7CB9" w:rsidRPr="00065A7B">
        <w:rPr>
          <w:rFonts w:ascii="Times New Roman" w:eastAsia="Times New Roman" w:hAnsi="Times New Roman" w:cs="Times New Roman"/>
          <w:color w:val="17365D"/>
          <w:sz w:val="26"/>
          <w:lang w:val="ru-RU"/>
        </w:rPr>
        <w:t>ДОДАТОК 1. ПЕРЕЛІК 36 ПРОЄКТІВ, ВКЛЮЧЕНИХ ДО МІСЦЕВОГО ЄПП</w:t>
      </w:r>
    </w:p>
    <w:p w:rsidR="00BC7CB9" w:rsidRPr="00065A7B" w:rsidRDefault="00BC7CB9" w:rsidP="00BC7CB9">
      <w:pPr>
        <w:pStyle w:val="Note"/>
        <w:jc w:val="both"/>
        <w:rPr>
          <w:rFonts w:ascii="Times New Roman" w:hAnsi="Times New Roman" w:cs="Times New Roman"/>
          <w:color w:val="auto"/>
          <w:lang w:val="ru-RU"/>
        </w:rPr>
      </w:pPr>
      <w:r w:rsidRPr="00065A7B">
        <w:rPr>
          <w:rFonts w:ascii="Times New Roman" w:eastAsia="Times New Roman" w:hAnsi="Times New Roman"/>
          <w:color w:val="auto"/>
          <w:sz w:val="19"/>
          <w:lang w:val="ru-RU"/>
        </w:rPr>
        <w:t xml:space="preserve">Перелік відображає склад місцевого Єдиного проєктного портфеля станом на дату підготовки документа. Вартість та рівень зрілості наведено відповідно до наявних даних </w:t>
      </w:r>
      <w:r w:rsidRPr="00065A7B">
        <w:rPr>
          <w:rFonts w:ascii="Times New Roman" w:eastAsia="Times New Roman" w:hAnsi="Times New Roman"/>
          <w:color w:val="auto"/>
          <w:sz w:val="19"/>
        </w:rPr>
        <w:t>DREAM</w:t>
      </w:r>
      <w:r w:rsidRPr="00065A7B">
        <w:rPr>
          <w:rFonts w:ascii="Times New Roman" w:eastAsia="Times New Roman" w:hAnsi="Times New Roman"/>
          <w:color w:val="auto"/>
          <w:sz w:val="19"/>
          <w:lang w:val="ru-RU"/>
        </w:rPr>
        <w:t>; «—» означає відсутність значення у вихідних даних.</w:t>
      </w:r>
    </w:p>
    <w:tbl>
      <w:tblPr>
        <w:tblStyle w:val="aff0"/>
        <w:tblW w:w="0" w:type="auto"/>
        <w:jc w:val="center"/>
        <w:tblLook w:val="04A0" w:firstRow="1" w:lastRow="0" w:firstColumn="1" w:lastColumn="0" w:noHBand="0" w:noVBand="1"/>
      </w:tblPr>
      <w:tblGrid>
        <w:gridCol w:w="583"/>
        <w:gridCol w:w="1435"/>
        <w:gridCol w:w="4640"/>
        <w:gridCol w:w="1694"/>
        <w:gridCol w:w="3518"/>
        <w:gridCol w:w="1129"/>
        <w:gridCol w:w="847"/>
      </w:tblGrid>
      <w:tr w:rsidR="00BC7CB9" w:rsidTr="00887206">
        <w:trPr>
          <w:cantSplit/>
          <w:tblHeader/>
          <w:jc w:val="center"/>
        </w:trPr>
        <w:tc>
          <w:tcPr>
            <w:tcW w:w="397"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w:t>
            </w:r>
          </w:p>
        </w:tc>
        <w:tc>
          <w:tcPr>
            <w:tcW w:w="1441"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Код DREAM</w:t>
            </w:r>
          </w:p>
        </w:tc>
        <w:tc>
          <w:tcPr>
            <w:tcW w:w="4678"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Назва проєкту</w:t>
            </w:r>
          </w:p>
        </w:tc>
        <w:tc>
          <w:tcPr>
            <w:tcW w:w="1701"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Сектор</w:t>
            </w:r>
          </w:p>
        </w:tc>
        <w:tc>
          <w:tcPr>
            <w:tcW w:w="3544"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Напрям</w:t>
            </w:r>
          </w:p>
        </w:tc>
        <w:tc>
          <w:tcPr>
            <w:tcW w:w="1134"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Вартість, грн</w:t>
            </w:r>
          </w:p>
        </w:tc>
        <w:tc>
          <w:tcPr>
            <w:tcW w:w="850" w:type="dxa"/>
            <w:shd w:val="clear" w:color="auto" w:fill="1F4E78"/>
            <w:tcMar>
              <w:top w:w="70" w:type="dxa"/>
              <w:left w:w="80" w:type="dxa"/>
              <w:bottom w:w="70" w:type="dxa"/>
              <w:right w:w="80" w:type="dxa"/>
            </w:tcMar>
            <w:vAlign w:val="center"/>
          </w:tcPr>
          <w:p w:rsidR="00BC7CB9" w:rsidRDefault="00BC7CB9" w:rsidP="00584838">
            <w:pPr>
              <w:spacing w:after="0" w:line="240" w:lineRule="auto"/>
              <w:jc w:val="center"/>
            </w:pPr>
            <w:r>
              <w:rPr>
                <w:color w:val="FFFFFF"/>
                <w:sz w:val="14"/>
              </w:rPr>
              <w:t>Зрілість</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091025-A144FEC5</w:t>
            </w:r>
          </w:p>
        </w:tc>
        <w:tc>
          <w:tcPr>
            <w:tcW w:w="4678" w:type="dxa"/>
            <w:tcMar>
              <w:top w:w="70" w:type="dxa"/>
              <w:left w:w="80" w:type="dxa"/>
              <w:bottom w:w="70" w:type="dxa"/>
              <w:right w:w="80" w:type="dxa"/>
            </w:tcMar>
            <w:vAlign w:val="center"/>
          </w:tcPr>
          <w:p w:rsidR="00BC7CB9" w:rsidRDefault="00BC7CB9" w:rsidP="00584838">
            <w:pPr>
              <w:spacing w:after="0" w:line="240" w:lineRule="auto"/>
            </w:pPr>
            <w:r>
              <w:rPr>
                <w:sz w:val="14"/>
              </w:rPr>
              <w:t>Будівництво автомобільної дороги від автомобільної дороги Т-10-12 Київ-Боярка до автомобільної дороги 0101317 Тарасівка-Круглик-Хотів з проходженням через місто Боярка та село Тарасівка Київської області</w:t>
            </w:r>
          </w:p>
        </w:tc>
        <w:tc>
          <w:tcPr>
            <w:tcW w:w="1701"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Транспорт та послуги поштового зв’язку</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Розбудова та відновлення інфраструктури автомобільних доріг загального користування</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683 000 000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65</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091025-C3AAC57F</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Будівництво транспортного тунелю під залізничними коліями та під’їздними шляхами з улаштуванням захисного екрану з металевих труб біля залізничної станції Тарасівка</w:t>
            </w:r>
          </w:p>
        </w:tc>
        <w:tc>
          <w:tcPr>
            <w:tcW w:w="1701"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Транспорт та послуги поштового зв’язку</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Розбудова та відновлення інфраструктури автомобільних доріг загального користування</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340 000 000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64</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3</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170626-BDE7854D</w:t>
            </w:r>
          </w:p>
        </w:tc>
        <w:tc>
          <w:tcPr>
            <w:tcW w:w="4678" w:type="dxa"/>
            <w:tcMar>
              <w:top w:w="70" w:type="dxa"/>
              <w:left w:w="80" w:type="dxa"/>
              <w:bottom w:w="70" w:type="dxa"/>
              <w:right w:w="80" w:type="dxa"/>
            </w:tcMar>
            <w:vAlign w:val="center"/>
          </w:tcPr>
          <w:p w:rsidR="00A078DA" w:rsidRDefault="00E27A16">
            <w:pPr>
              <w:spacing w:after="0" w:line="240" w:lineRule="auto"/>
            </w:pPr>
            <w:r>
              <w:rPr>
                <w:sz w:val="14"/>
              </w:rPr>
              <w:t>Реконструкція з добудовою приміщення та улаштування укриття Малютянської гімназії Боярської міської ради, за адресою: Україна, Київська область, Фастівський район, Боярська територіальна громада, с. Малютянка, вул. Перемоги, 34</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Модернізація та відбудова інфраструктури закладів загальної середньої освіти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264 330 000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4</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081025-224CFEE4</w:t>
            </w:r>
          </w:p>
        </w:tc>
        <w:tc>
          <w:tcPr>
            <w:tcW w:w="4678" w:type="dxa"/>
            <w:shd w:val="clear" w:color="auto" w:fill="F3F5F7"/>
            <w:tcMar>
              <w:top w:w="70" w:type="dxa"/>
              <w:left w:w="80" w:type="dxa"/>
              <w:bottom w:w="70" w:type="dxa"/>
              <w:right w:w="80" w:type="dxa"/>
            </w:tcMar>
            <w:vAlign w:val="center"/>
          </w:tcPr>
          <w:p w:rsidR="00A078DA" w:rsidRDefault="00E27A16">
            <w:pPr>
              <w:spacing w:after="0" w:line="240" w:lineRule="auto"/>
            </w:pPr>
            <w:r>
              <w:rPr>
                <w:sz w:val="14"/>
              </w:rPr>
              <w:t>Реконструкція з добудовою приміщення Боярської загальноосвітньої школи I-III ступенів №1 (реконструкція), за адресою: Україна, Київська область, Фастівський район, Боярська територіальна громада, м. Боярка, вул. Лисенка, 11/23</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Модернізація та відбудова інфраструктури закладів загальної середньої освіти</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248 004 060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66</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5</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081025-FFE76B12</w:t>
            </w:r>
          </w:p>
        </w:tc>
        <w:tc>
          <w:tcPr>
            <w:tcW w:w="4678" w:type="dxa"/>
            <w:tcMar>
              <w:top w:w="70" w:type="dxa"/>
              <w:left w:w="80" w:type="dxa"/>
              <w:bottom w:w="70" w:type="dxa"/>
              <w:right w:w="80" w:type="dxa"/>
            </w:tcMar>
            <w:vAlign w:val="center"/>
          </w:tcPr>
          <w:p w:rsidR="00BC7CB9" w:rsidRDefault="00BC7CB9" w:rsidP="00584838">
            <w:pPr>
              <w:spacing w:after="0" w:line="240" w:lineRule="auto"/>
            </w:pPr>
            <w:r>
              <w:rPr>
                <w:sz w:val="14"/>
              </w:rPr>
              <w:t>«Реконструкція з розширенням приймального відділення комунального некомерційного підприємства «Лікарня інтенсивного лікування Боярської міської ради» (реконструкція), за адресою: Україна, Київська обл., Фастівський р-н, м. Боярка, Боярська територіальна громада, вул. Соборності, 51» (коригування)</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Охорона здоров’я</w:t>
            </w:r>
          </w:p>
        </w:tc>
        <w:tc>
          <w:tcPr>
            <w:tcW w:w="3544" w:type="dxa"/>
            <w:tcMar>
              <w:top w:w="70" w:type="dxa"/>
              <w:left w:w="80" w:type="dxa"/>
              <w:bottom w:w="70" w:type="dxa"/>
              <w:right w:w="80" w:type="dxa"/>
            </w:tcMar>
            <w:vAlign w:val="center"/>
          </w:tcPr>
          <w:p w:rsidR="00A078DA" w:rsidRDefault="00E27A16">
            <w:pPr>
              <w:spacing w:after="0" w:line="240" w:lineRule="auto"/>
            </w:pPr>
            <w:r>
              <w:rPr>
                <w:sz w:val="14"/>
              </w:rPr>
              <w:t>Забезпечення доступу до якісної медичної допомоги шляхом розбудови й модернізації об’єктів медичної інфраструктури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225 000 000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71</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031025-E59170C0</w:t>
            </w:r>
          </w:p>
        </w:tc>
        <w:tc>
          <w:tcPr>
            <w:tcW w:w="4678" w:type="dxa"/>
            <w:shd w:val="clear" w:color="auto" w:fill="F3F5F7"/>
            <w:tcMar>
              <w:top w:w="70" w:type="dxa"/>
              <w:left w:w="80" w:type="dxa"/>
              <w:bottom w:w="70" w:type="dxa"/>
              <w:right w:w="80" w:type="dxa"/>
            </w:tcMar>
            <w:vAlign w:val="center"/>
          </w:tcPr>
          <w:p w:rsidR="00A078DA" w:rsidRDefault="00E27A16">
            <w:pPr>
              <w:spacing w:after="0" w:line="240" w:lineRule="auto"/>
            </w:pPr>
            <w:r>
              <w:rPr>
                <w:sz w:val="14"/>
              </w:rPr>
              <w:t>Нове будівництво укриття на території Боярської загальноосвітньої школи І-ІІІ ступенів №1 (нове будівництво), за адресою: Україна, Київська область, Фастівський район, м. Боярка, Боярська територіальна громада, вул. Лисенка, 11/23</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цивільного захисту (укриттів) у закладах загальної середньої освіти</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143 253 833</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66</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7</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071025-3B5ACB0C</w:t>
            </w:r>
          </w:p>
        </w:tc>
        <w:tc>
          <w:tcPr>
            <w:tcW w:w="4678"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Нове будівництво споруди подвійного призначення із захисними властивостями ПРУ ДНЗ "Берізка" за адресою: Україна, Київська обл., Фастівський р-н, м. Боярка, Боярська територіальна громада, вул.Київська, 17</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(укриттів) у закладах дошкільної освіти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106 172 216</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8</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091025-56C94D50</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sidRPr="001C4632">
              <w:rPr>
                <w:sz w:val="14"/>
                <w:lang w:val="ru-RU"/>
              </w:rPr>
              <w:t xml:space="preserve">«Реконструкція громадського будинку (селищної ради) (реконструкція), за адресою: Україна, Київська область, Фастівський район, Боярська територіальна громада, с. Дзвінкове, вул. </w:t>
            </w:r>
            <w:r>
              <w:rPr>
                <w:sz w:val="14"/>
              </w:rPr>
              <w:t>Грушевського, 32»</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Оновлення фонду захисних споруд цивільного захисту (протирадіаційних укриттів) та об’єктів спеціальної соціальної інфраструктури, зокрема адміністративних будівель, публічних просторів на території населених пунктів</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64 500 000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64</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9</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131025-F8CF4F2A</w:t>
            </w:r>
          </w:p>
        </w:tc>
        <w:tc>
          <w:tcPr>
            <w:tcW w:w="4678" w:type="dxa"/>
            <w:tcMar>
              <w:top w:w="70" w:type="dxa"/>
              <w:left w:w="80" w:type="dxa"/>
              <w:bottom w:w="70" w:type="dxa"/>
              <w:right w:w="80" w:type="dxa"/>
            </w:tcMar>
            <w:vAlign w:val="center"/>
          </w:tcPr>
          <w:p w:rsidR="00A078DA" w:rsidRDefault="00E27A16">
            <w:pPr>
              <w:spacing w:after="0" w:line="240" w:lineRule="auto"/>
            </w:pPr>
            <w:r>
              <w:rPr>
                <w:sz w:val="14"/>
              </w:rPr>
              <w:t>Реконструкція будівлі Забірської дільничої лікарні з амбулаторією з добудовою приміщення відділення надання послуг особам, що потребують стороннього нагляду (реконструкція) за адресою: Україна, Київська обл., Фастівський район, с. Забір’я, Боярська територіальна громада, вул. Гончаренка, 12а".</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Соціальна сфера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Створення умов для проживання людей, які потребують постійного стороннього догляду</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62 000 000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71</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10</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260126-8563D7BA</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sidRPr="001C4632">
              <w:rPr>
                <w:sz w:val="14"/>
                <w:lang w:val="ru-RU"/>
              </w:rPr>
              <w:t xml:space="preserve">Будівництво станції очистки води на водопровідній насосній станції №3, розташованої за адресою: 08150, Київська область м. Боярка, вулиця Соборності, 49. </w:t>
            </w:r>
            <w:r>
              <w:rPr>
                <w:sz w:val="14"/>
              </w:rPr>
              <w:t>Коригування.</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Відновлення, розвиток та модернізація інфраструктури централізованого водопостачання та водовідведення, у тому числі з впровадженням альтернативних джерел енергії</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53 658 943</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11</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031025-E1564359</w:t>
            </w:r>
          </w:p>
        </w:tc>
        <w:tc>
          <w:tcPr>
            <w:tcW w:w="4678"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Капітальний ремонт протирадіаційного укриття академічного ліцею "Престиж" за адресою: Україна, Київська область, Фастівський район, м. Боярка, Боярська територіальна громада, вул.Б.Хмельницького, 57А</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цивільного захисту (укриттів) у закладах загальної середньої освіти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48 804 043</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lastRenderedPageBreak/>
              <w:t>12</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091025-9ACBF1D5</w:t>
            </w:r>
          </w:p>
        </w:tc>
        <w:tc>
          <w:tcPr>
            <w:tcW w:w="4678" w:type="dxa"/>
            <w:shd w:val="clear" w:color="auto" w:fill="F3F5F7"/>
            <w:tcMar>
              <w:top w:w="70" w:type="dxa"/>
              <w:left w:w="80" w:type="dxa"/>
              <w:bottom w:w="70" w:type="dxa"/>
              <w:right w:w="80" w:type="dxa"/>
            </w:tcMar>
            <w:vAlign w:val="center"/>
          </w:tcPr>
          <w:p w:rsidR="00A078DA" w:rsidRDefault="00E27A16">
            <w:pPr>
              <w:spacing w:after="0" w:line="240" w:lineRule="auto"/>
            </w:pPr>
            <w:r w:rsidRPr="00E27A16">
              <w:rPr>
                <w:sz w:val="14"/>
                <w:lang w:val="ru-RU"/>
              </w:rPr>
              <w:t xml:space="preserve">Капітальний ремонт протирадіаційного укриття № 159562 за адресою: Україна, Київська область, Фастівський район, м. Боярка, Боярська територіальна громада, вул. </w:t>
            </w:r>
            <w:r>
              <w:rPr>
                <w:sz w:val="14"/>
              </w:rPr>
              <w:t>Соборності, 51</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Охорона здоров’я</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безпечних умов у закладах охорони здоров’я</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48 500 000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66</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13</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021025-CA9EAEDB</w:t>
            </w:r>
          </w:p>
        </w:tc>
        <w:tc>
          <w:tcPr>
            <w:tcW w:w="4678"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"Нове будівництво укриття на території боярського академічного ліцею "Лідер" (нове будівництво) за адресою: Україна, київська область, Фастівський район, м. Боярка, Боярська територіальна громада, вул. П.Сагайдачного, 62"</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цивільного захисту (укриттів) у закладах загальної середньої освіти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48 176 919</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14</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120226-E44FBD1D</w:t>
            </w:r>
          </w:p>
        </w:tc>
        <w:tc>
          <w:tcPr>
            <w:tcW w:w="4678"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Будівництво станції очистки води на водопровідній насосній станції №5, розташованої за адресою: 08150, Київська область м. Боярка, вулиця Магістральна, 49а.</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Відновлення, розвиток та модернізація інфраструктури централізованого водопостачання та водовідведення, у тому числі з впровадженням альтернативних джерел енергії</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46 474 887</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15</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240226-E3AD1A60</w:t>
            </w:r>
          </w:p>
        </w:tc>
        <w:tc>
          <w:tcPr>
            <w:tcW w:w="4678" w:type="dxa"/>
            <w:tcMar>
              <w:top w:w="70" w:type="dxa"/>
              <w:left w:w="80" w:type="dxa"/>
              <w:bottom w:w="70" w:type="dxa"/>
              <w:right w:w="80" w:type="dxa"/>
            </w:tcMar>
            <w:vAlign w:val="center"/>
          </w:tcPr>
          <w:p w:rsidR="00BC7CB9" w:rsidRDefault="00BC7CB9" w:rsidP="00584838">
            <w:pPr>
              <w:spacing w:after="0" w:line="240" w:lineRule="auto"/>
            </w:pPr>
            <w:r>
              <w:rPr>
                <w:sz w:val="14"/>
              </w:rPr>
              <w:t>Розвиток дитячої рекреаційної інфраструктури Боярської міської територіальної громади</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Розвиток інфраструктури публічних просторів на території населених пунктів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46 200 000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81</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16</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091025-E44BE74A</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sidRPr="001C4632">
              <w:rPr>
                <w:sz w:val="14"/>
                <w:lang w:val="ru-RU"/>
              </w:rPr>
              <w:t xml:space="preserve">Капітальний ремонт з благоустроєм дитячого майданчика за адресою: Україна, Київська область, Фастівський район, Боярська територіальна громада, м. Боярка, вул. </w:t>
            </w:r>
            <w:r>
              <w:rPr>
                <w:sz w:val="14"/>
              </w:rPr>
              <w:t>Молодіжна, 5б</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Розвиток інфраструктури публічних просторів на території населених пунктів</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46 000 000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73</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17</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081025-CF02BD94</w:t>
            </w:r>
          </w:p>
        </w:tc>
        <w:tc>
          <w:tcPr>
            <w:tcW w:w="4678" w:type="dxa"/>
            <w:tcMar>
              <w:top w:w="70" w:type="dxa"/>
              <w:left w:w="80" w:type="dxa"/>
              <w:bottom w:w="70" w:type="dxa"/>
              <w:right w:w="80" w:type="dxa"/>
            </w:tcMar>
            <w:vAlign w:val="center"/>
          </w:tcPr>
          <w:p w:rsidR="00BC7CB9" w:rsidRPr="000031D6" w:rsidRDefault="00BC7CB9" w:rsidP="00584838">
            <w:pPr>
              <w:spacing w:after="0" w:line="240" w:lineRule="auto"/>
              <w:rPr>
                <w:lang w:val="ru-RU"/>
              </w:rPr>
            </w:pPr>
            <w:r w:rsidRPr="001C4632">
              <w:rPr>
                <w:sz w:val="14"/>
                <w:lang w:val="ru-RU"/>
              </w:rPr>
              <w:t xml:space="preserve">«Реконструкція приміщень харчоблоку для створення «Опорної кухні» на базі «Боярського академічного ліцею «Престиж» Боярської міської ради» за адресою: Україна, Київська обл., Фастівський р-н, м. Боярка, Боярська територіальна громада, вул. </w:t>
            </w:r>
            <w:r w:rsidRPr="000031D6">
              <w:rPr>
                <w:sz w:val="14"/>
                <w:lang w:val="ru-RU"/>
              </w:rPr>
              <w:t>Б. Хмельницького, 57 А» (коригування)</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34 154 000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18</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171025-A3C991AB</w:t>
            </w:r>
          </w:p>
        </w:tc>
        <w:tc>
          <w:tcPr>
            <w:tcW w:w="4678"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 xml:space="preserve">Реконструкція водогону від станції </w:t>
            </w:r>
            <w:r>
              <w:rPr>
                <w:sz w:val="14"/>
              </w:rPr>
              <w:t>II</w:t>
            </w:r>
            <w:r w:rsidRPr="001C4632">
              <w:rPr>
                <w:sz w:val="14"/>
                <w:lang w:val="ru-RU"/>
              </w:rPr>
              <w:t xml:space="preserve">-го підйому до станції </w:t>
            </w:r>
            <w:r>
              <w:rPr>
                <w:sz w:val="14"/>
              </w:rPr>
              <w:t>III</w:t>
            </w:r>
            <w:r w:rsidRPr="001C4632">
              <w:rPr>
                <w:sz w:val="14"/>
                <w:lang w:val="ru-RU"/>
              </w:rPr>
              <w:t>-го підйому за адресою: Україна, Київська область, Фастівський район, Боярська міська територіальна громада</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Відновлення, розвиток та модернізація інфраструктури централізованого водопостачання та водовідведення, у тому числі з впровадженням альтернативних джерел енергії</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32 020 000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78</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19</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230226-3C676E48</w:t>
            </w:r>
          </w:p>
        </w:tc>
        <w:tc>
          <w:tcPr>
            <w:tcW w:w="4678" w:type="dxa"/>
            <w:tcMar>
              <w:top w:w="70" w:type="dxa"/>
              <w:left w:w="80" w:type="dxa"/>
              <w:bottom w:w="70" w:type="dxa"/>
              <w:right w:w="80" w:type="dxa"/>
            </w:tcMar>
            <w:vAlign w:val="center"/>
          </w:tcPr>
          <w:p w:rsidR="00BC7CB9" w:rsidRDefault="00BC7CB9" w:rsidP="00584838">
            <w:pPr>
              <w:spacing w:after="0" w:line="240" w:lineRule="auto"/>
            </w:pPr>
            <w:r>
              <w:rPr>
                <w:sz w:val="14"/>
              </w:rPr>
              <w:t>Створення сучасної паркувальної інфраструктури біля залізничної платформи “Тарасівка” для підвищення транспортної мобільності громади</w:t>
            </w:r>
          </w:p>
        </w:tc>
        <w:tc>
          <w:tcPr>
            <w:tcW w:w="1701"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Транспорт та послуги поштового зв’язку</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Розбудова та відновлення інфраструктури автомобільних доріг загального користування</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31 637 593</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83</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20</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211025-AF15E6CB</w:t>
            </w:r>
          </w:p>
        </w:tc>
        <w:tc>
          <w:tcPr>
            <w:tcW w:w="4678"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Капітальний ремонт дороги з прокладанням газопроводу для газифікації обслуговуючих кооперативів «Рябинки» та «Рябинки два»</w:t>
            </w:r>
          </w:p>
        </w:tc>
        <w:tc>
          <w:tcPr>
            <w:tcW w:w="1701"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Транспорт та послуги поштового зв’язку</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Розбудова та відновлення інфраструктури автомобільних доріг загального користування</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27 000 000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75</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21</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081025-FBBA5CBA</w:t>
            </w:r>
          </w:p>
        </w:tc>
        <w:tc>
          <w:tcPr>
            <w:tcW w:w="4678" w:type="dxa"/>
            <w:tcMar>
              <w:top w:w="70" w:type="dxa"/>
              <w:left w:w="80" w:type="dxa"/>
              <w:bottom w:w="70" w:type="dxa"/>
              <w:right w:w="80" w:type="dxa"/>
            </w:tcMar>
            <w:vAlign w:val="center"/>
          </w:tcPr>
          <w:p w:rsidR="00BC7CB9" w:rsidRPr="00BC7CB9" w:rsidRDefault="00BC7CB9" w:rsidP="00584838">
            <w:pPr>
              <w:spacing w:after="0" w:line="240" w:lineRule="auto"/>
              <w:rPr>
                <w:lang w:val="ru-RU"/>
              </w:rPr>
            </w:pPr>
            <w:r w:rsidRPr="001C4632">
              <w:rPr>
                <w:sz w:val="14"/>
                <w:lang w:val="ru-RU"/>
              </w:rPr>
              <w:t xml:space="preserve">Капітальний ремонт харчоблоку Боярського академічного ліцею «Гармонія» Боярської міської ради, за адресою: Україна, Київська область, Фастівський район, м. Боярка, Боярська територіальна громада, вул. </w:t>
            </w:r>
            <w:r w:rsidRPr="00BC7CB9">
              <w:rPr>
                <w:sz w:val="14"/>
                <w:lang w:val="ru-RU"/>
              </w:rPr>
              <w:t>І. Котляревського, 7</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25 000 000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22</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061025-7B9D1252</w:t>
            </w:r>
          </w:p>
        </w:tc>
        <w:tc>
          <w:tcPr>
            <w:tcW w:w="4678" w:type="dxa"/>
            <w:shd w:val="clear" w:color="auto" w:fill="F3F5F7"/>
            <w:tcMar>
              <w:top w:w="70" w:type="dxa"/>
              <w:left w:w="80" w:type="dxa"/>
              <w:bottom w:w="70" w:type="dxa"/>
              <w:right w:w="80" w:type="dxa"/>
            </w:tcMar>
            <w:vAlign w:val="center"/>
          </w:tcPr>
          <w:p w:rsidR="00A078DA" w:rsidRDefault="00E27A16">
            <w:pPr>
              <w:spacing w:after="0" w:line="240" w:lineRule="auto"/>
            </w:pPr>
            <w:r>
              <w:rPr>
                <w:sz w:val="14"/>
              </w:rPr>
              <w:t>Капітальний ремонт підвального приміщення закладу дошкільної освіти (ясла-садок) комбінованого типу "Казка"Боярської міської ради за адресою: м. Боярка, вул.Дачна, 38</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(укриттів) у закладах дошкільної освіти</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22 790 427</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23</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091025-BB6D36D8</w:t>
            </w:r>
          </w:p>
        </w:tc>
        <w:tc>
          <w:tcPr>
            <w:tcW w:w="4678" w:type="dxa"/>
            <w:tcMar>
              <w:top w:w="70" w:type="dxa"/>
              <w:left w:w="80" w:type="dxa"/>
              <w:bottom w:w="70" w:type="dxa"/>
              <w:right w:w="80" w:type="dxa"/>
            </w:tcMar>
            <w:vAlign w:val="center"/>
          </w:tcPr>
          <w:p w:rsidR="00A078DA" w:rsidRDefault="00E27A16">
            <w:pPr>
              <w:spacing w:after="0" w:line="240" w:lineRule="auto"/>
            </w:pPr>
            <w:r w:rsidRPr="00E27A16">
              <w:rPr>
                <w:sz w:val="14"/>
                <w:lang w:val="ru-RU"/>
              </w:rPr>
              <w:t xml:space="preserve">Капітальний ремонт протирадіаційного укриття № 159533 за адресою: Україна, Київська область, Фастівський район, м. Боярка, Боярська територіальна громада, вул. </w:t>
            </w:r>
            <w:r>
              <w:rPr>
                <w:sz w:val="14"/>
              </w:rPr>
              <w:t>Соборності, 51</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Охорона здоров’я</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безпечних умов у закладах охорони здоров’я</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20 100 000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62</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24</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031025-131FA073</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Капітальний ремонт підвального приміщення подвійного призначення (облаштування найпростішого укриття) Новосілківської гімназії, за адресою: Україна, Київська область, Фастівський район, Боярська територіальна громада, с.Новосілки, вул. Центральна, 3-А</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цивільного захисту (укриттів) у закладах загальної середньої освіти</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17 058 264</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25</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081025-0481A0F8</w:t>
            </w:r>
          </w:p>
        </w:tc>
        <w:tc>
          <w:tcPr>
            <w:tcW w:w="4678" w:type="dxa"/>
            <w:tcMar>
              <w:top w:w="70" w:type="dxa"/>
              <w:left w:w="80" w:type="dxa"/>
              <w:bottom w:w="70" w:type="dxa"/>
              <w:right w:w="80" w:type="dxa"/>
            </w:tcMar>
            <w:vAlign w:val="center"/>
          </w:tcPr>
          <w:p w:rsidR="00A078DA" w:rsidRDefault="00E27A16">
            <w:pPr>
              <w:spacing w:after="0" w:line="240" w:lineRule="auto"/>
            </w:pPr>
            <w:r>
              <w:rPr>
                <w:sz w:val="14"/>
              </w:rPr>
              <w:t>Капітальний ремонт (аварійно-відновлювальні роботи) структурного підрозділу ЗДО "Котигорошко", пошкодженого в результаті збройної агресії за адресою: Україна, Київська область, Фастівський район, Боярська територіальна громада, м. Боярка, вул. Сільгосптехнікум, 25а</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(укриттів) у закладах дошкільної освіти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14 600 000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lastRenderedPageBreak/>
              <w:t>26</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260126-E8899E53</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Капітальний ремонт споруди резервуара чистої води водонапірної насосної станції №3 Комунального підприємства "Боярка - Водоканал" Боярської міської ради</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Відновлення, розвиток та модернізація інфраструктури централізованого водопостачання та водовідведення, у тому числі з впровадженням альтернативних джерел енергії</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13 928 320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27</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211025-3615ABA1</w:t>
            </w:r>
          </w:p>
        </w:tc>
        <w:tc>
          <w:tcPr>
            <w:tcW w:w="4678" w:type="dxa"/>
            <w:tcMar>
              <w:top w:w="70" w:type="dxa"/>
              <w:left w:w="80" w:type="dxa"/>
              <w:bottom w:w="70" w:type="dxa"/>
              <w:right w:w="80" w:type="dxa"/>
            </w:tcMar>
            <w:vAlign w:val="center"/>
          </w:tcPr>
          <w:p w:rsidR="00BC7CB9" w:rsidRDefault="00BC7CB9" w:rsidP="00584838">
            <w:pPr>
              <w:spacing w:after="0" w:line="240" w:lineRule="auto"/>
            </w:pPr>
            <w:r>
              <w:rPr>
                <w:sz w:val="14"/>
              </w:rPr>
              <w:t>Забезпечення житлом багатодітних прийомних сімей (дитячих будинків сімейного типу)</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Соціальна сфера</w:t>
            </w:r>
          </w:p>
        </w:tc>
        <w:tc>
          <w:tcPr>
            <w:tcW w:w="3544" w:type="dxa"/>
            <w:tcMar>
              <w:top w:w="70" w:type="dxa"/>
              <w:left w:w="80" w:type="dxa"/>
              <w:bottom w:w="70" w:type="dxa"/>
              <w:right w:w="80" w:type="dxa"/>
            </w:tcMar>
            <w:vAlign w:val="center"/>
          </w:tcPr>
          <w:p w:rsidR="00BC7CB9" w:rsidRDefault="00BC7CB9" w:rsidP="00584838">
            <w:pPr>
              <w:spacing w:after="0" w:line="240" w:lineRule="auto"/>
            </w:pPr>
            <w:r>
              <w:rPr>
                <w:sz w:val="14"/>
              </w:rPr>
              <w:t>Забезпечення житлом багатодітних прийомних сімей (дитячих будинків сімейного типу)</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8 000 000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75</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28</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081025-CF47886D</w:t>
            </w:r>
          </w:p>
        </w:tc>
        <w:tc>
          <w:tcPr>
            <w:tcW w:w="4678" w:type="dxa"/>
            <w:shd w:val="clear" w:color="auto" w:fill="F3F5F7"/>
            <w:tcMar>
              <w:top w:w="70" w:type="dxa"/>
              <w:left w:w="80" w:type="dxa"/>
              <w:bottom w:w="70" w:type="dxa"/>
              <w:right w:w="80" w:type="dxa"/>
            </w:tcMar>
            <w:vAlign w:val="center"/>
          </w:tcPr>
          <w:p w:rsidR="00BC7CB9" w:rsidRPr="000031D6" w:rsidRDefault="00BC7CB9" w:rsidP="00584838">
            <w:pPr>
              <w:spacing w:after="0" w:line="240" w:lineRule="auto"/>
              <w:rPr>
                <w:lang w:val="ru-RU"/>
              </w:rPr>
            </w:pPr>
            <w:r w:rsidRPr="001C4632">
              <w:rPr>
                <w:sz w:val="14"/>
                <w:lang w:val="ru-RU"/>
              </w:rPr>
              <w:t xml:space="preserve">Капітальний ремонт харчоблоку Боярського академічного ліцею «Інтелект» Боярської міської ради, за адресою: Україна, Київська область, Фастівський район, м. Боярка, Боярська територіальна громада, вул. </w:t>
            </w:r>
            <w:r w:rsidRPr="000031D6">
              <w:rPr>
                <w:sz w:val="14"/>
                <w:lang w:val="ru-RU"/>
              </w:rPr>
              <w:t>Шкільна, 28</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6 905 270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29</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151025-3FEC50E9</w:t>
            </w:r>
          </w:p>
        </w:tc>
        <w:tc>
          <w:tcPr>
            <w:tcW w:w="4678" w:type="dxa"/>
            <w:tcMar>
              <w:top w:w="70" w:type="dxa"/>
              <w:left w:w="80" w:type="dxa"/>
              <w:bottom w:w="70" w:type="dxa"/>
              <w:right w:w="80" w:type="dxa"/>
            </w:tcMar>
            <w:vAlign w:val="center"/>
          </w:tcPr>
          <w:p w:rsidR="00BC7CB9" w:rsidRDefault="00BC7CB9" w:rsidP="00584838">
            <w:pPr>
              <w:spacing w:after="0" w:line="240" w:lineRule="auto"/>
            </w:pPr>
            <w:r w:rsidRPr="001C4632">
              <w:rPr>
                <w:sz w:val="14"/>
                <w:lang w:val="ru-RU"/>
              </w:rPr>
              <w:t xml:space="preserve">Капітальний ремонт нежитлової будівлі з облаштуванням пункту обігріву за адресою: с.Жорнівка, пров. </w:t>
            </w:r>
            <w:r>
              <w:rPr>
                <w:sz w:val="14"/>
              </w:rPr>
              <w:t>Озерний, 4А</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tcMar>
              <w:top w:w="70" w:type="dxa"/>
              <w:left w:w="80" w:type="dxa"/>
              <w:bottom w:w="70" w:type="dxa"/>
              <w:right w:w="80" w:type="dxa"/>
            </w:tcMar>
            <w:vAlign w:val="center"/>
          </w:tcPr>
          <w:p w:rsidR="00BC7CB9" w:rsidRDefault="00BC7CB9" w:rsidP="00584838">
            <w:pPr>
              <w:spacing w:after="0" w:line="240" w:lineRule="auto"/>
            </w:pPr>
            <w:r>
              <w:rPr>
                <w:sz w:val="14"/>
              </w:rPr>
              <w:t>Оновлення фонду захисних споруд цивільного захисту (протирадіаційних укриттів) та об’єктів спеціальної соціальної інфраструктури, зокрема адміністративних будівель, публічних просторів на території населених пунктів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6 350 000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72</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30</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071025-16E61050</w:t>
            </w:r>
          </w:p>
        </w:tc>
        <w:tc>
          <w:tcPr>
            <w:tcW w:w="4678" w:type="dxa"/>
            <w:shd w:val="clear" w:color="auto" w:fill="F3F5F7"/>
            <w:tcMar>
              <w:top w:w="70" w:type="dxa"/>
              <w:left w:w="80" w:type="dxa"/>
              <w:bottom w:w="70" w:type="dxa"/>
              <w:right w:w="80" w:type="dxa"/>
            </w:tcMar>
            <w:vAlign w:val="center"/>
          </w:tcPr>
          <w:p w:rsidR="00A078DA" w:rsidRDefault="00E27A16">
            <w:pPr>
              <w:spacing w:after="0" w:line="240" w:lineRule="auto"/>
            </w:pPr>
            <w:r>
              <w:rPr>
                <w:sz w:val="14"/>
              </w:rPr>
              <w:t>Капітальний ремонт підвального приміщення закладу дошкільної освіти (ясла-садок) комбінованого типу "Спадкоємець" Боярської міської ради за адресою: м. Боярка вул.Молодіжна, 78</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Облаштування захисних споруд (укриттів) у закладах дошкільної освіти</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5 679 421</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31</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081025-34815C54</w:t>
            </w:r>
          </w:p>
        </w:tc>
        <w:tc>
          <w:tcPr>
            <w:tcW w:w="4678" w:type="dxa"/>
            <w:tcMar>
              <w:top w:w="70" w:type="dxa"/>
              <w:left w:w="80" w:type="dxa"/>
              <w:bottom w:w="70" w:type="dxa"/>
              <w:right w:w="80" w:type="dxa"/>
            </w:tcMar>
            <w:vAlign w:val="center"/>
          </w:tcPr>
          <w:p w:rsidR="00BC7CB9" w:rsidRPr="000031D6" w:rsidRDefault="00BC7CB9" w:rsidP="00584838">
            <w:pPr>
              <w:spacing w:after="0" w:line="240" w:lineRule="auto"/>
              <w:rPr>
                <w:lang w:val="ru-RU"/>
              </w:rPr>
            </w:pPr>
            <w:r w:rsidRPr="001C4632">
              <w:rPr>
                <w:sz w:val="14"/>
                <w:lang w:val="ru-RU"/>
              </w:rPr>
              <w:t xml:space="preserve">Капітальний ремонт харчоблоку Боярського академічного ліцею «Інтелект» Боярської міської ради, за адресою: Україна, Київська область, Фастівський район, м. Боярка, Боярська територіальна громада, вул. </w:t>
            </w:r>
            <w:r w:rsidRPr="000031D6">
              <w:rPr>
                <w:sz w:val="14"/>
                <w:lang w:val="ru-RU"/>
              </w:rPr>
              <w:t>Незалежності, 4</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Освіта і наука</w:t>
            </w:r>
          </w:p>
        </w:tc>
        <w:tc>
          <w:tcPr>
            <w:tcW w:w="3544" w:type="dxa"/>
            <w:tcMar>
              <w:top w:w="70" w:type="dxa"/>
              <w:left w:w="80" w:type="dxa"/>
              <w:bottom w:w="70" w:type="dxa"/>
              <w:right w:w="80" w:type="dxa"/>
            </w:tcMar>
            <w:vAlign w:val="center"/>
          </w:tcPr>
          <w:p w:rsidR="00A078DA" w:rsidRPr="00E27A16" w:rsidRDefault="00E27A16">
            <w:pPr>
              <w:spacing w:after="0" w:line="240" w:lineRule="auto"/>
              <w:rPr>
                <w:lang w:val="ru-RU"/>
              </w:rPr>
            </w:pPr>
            <w:r w:rsidRPr="00E27A16">
              <w:rPr>
                <w:sz w:val="14"/>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4 800 000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32</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180626-F685D7C4</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sidRPr="001C4632">
              <w:rPr>
                <w:sz w:val="14"/>
                <w:lang w:val="ru-RU"/>
              </w:rPr>
              <w:t xml:space="preserve">Технічне переоснащення системи теплопостачання з встановленням окремого модуля транспортабельної котельної установки за адресою: Україна, Київська область, Фастівський район, м. Боярка, вул. </w:t>
            </w:r>
            <w:r>
              <w:rPr>
                <w:sz w:val="14"/>
              </w:rPr>
              <w:t>Грушевського, 39</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Муніципальна інфраструктура та послуги</w:t>
            </w:r>
          </w:p>
        </w:tc>
        <w:tc>
          <w:tcPr>
            <w:tcW w:w="3544" w:type="dxa"/>
            <w:shd w:val="clear" w:color="auto" w:fill="F3F5F7"/>
            <w:tcMar>
              <w:top w:w="70" w:type="dxa"/>
              <w:left w:w="80" w:type="dxa"/>
              <w:bottom w:w="70" w:type="dxa"/>
              <w:right w:w="80" w:type="dxa"/>
            </w:tcMar>
            <w:vAlign w:val="center"/>
          </w:tcPr>
          <w:p w:rsidR="0027313D" w:rsidRPr="00887206" w:rsidRDefault="00A02A02">
            <w:pPr>
              <w:spacing w:after="0" w:line="240" w:lineRule="auto"/>
              <w:rPr>
                <w:lang w:val="ru-RU"/>
              </w:rPr>
            </w:pPr>
            <w:r w:rsidRPr="00887206">
              <w:rPr>
                <w:sz w:val="14"/>
                <w:lang w:val="ru-RU"/>
              </w:rPr>
              <w:t>Відновлення, модернізація та розвиток систем централізованого та децентралізованого теплопостачання</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4 063 335</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33</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260326-E1D25FA1</w:t>
            </w:r>
          </w:p>
        </w:tc>
        <w:tc>
          <w:tcPr>
            <w:tcW w:w="4678" w:type="dxa"/>
            <w:tcMar>
              <w:top w:w="70" w:type="dxa"/>
              <w:left w:w="80" w:type="dxa"/>
              <w:bottom w:w="70" w:type="dxa"/>
              <w:right w:w="80" w:type="dxa"/>
            </w:tcMar>
            <w:vAlign w:val="center"/>
          </w:tcPr>
          <w:p w:rsidR="00A078DA" w:rsidRDefault="00E27A16">
            <w:pPr>
              <w:spacing w:after="0" w:line="240" w:lineRule="auto"/>
            </w:pPr>
            <w:r>
              <w:rPr>
                <w:sz w:val="14"/>
              </w:rPr>
              <w:t>КНП «Лікарня інтенсивного лікування Боярської міської ради» будівля Поліклініка (встановлення сонячних панелей) за адресою: 08151, Київська область, м. Боярка, вулиця Соборності, 51</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Охорона здоров’я</w:t>
            </w:r>
          </w:p>
        </w:tc>
        <w:tc>
          <w:tcPr>
            <w:tcW w:w="3544" w:type="dxa"/>
            <w:tcMar>
              <w:top w:w="70" w:type="dxa"/>
              <w:left w:w="80" w:type="dxa"/>
              <w:bottom w:w="70" w:type="dxa"/>
              <w:right w:w="80" w:type="dxa"/>
            </w:tcMar>
            <w:vAlign w:val="center"/>
          </w:tcPr>
          <w:p w:rsidR="00A078DA" w:rsidRDefault="00E27A16">
            <w:pPr>
              <w:spacing w:after="0" w:line="240" w:lineRule="auto"/>
            </w:pPr>
            <w:r>
              <w:rPr>
                <w:sz w:val="14"/>
              </w:rPr>
              <w:t>Забезпечення доступу до якісної медичної допомоги шляхом розбудови й модернізації об’єктів медичної інфраструктури</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3 400 000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34</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041125-0B51958D</w:t>
            </w:r>
          </w:p>
        </w:tc>
        <w:tc>
          <w:tcPr>
            <w:tcW w:w="4678"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Придбання спеціально обладнаних автомобілів для перевезення осіб з інвалідністю та дітей з інвалідністю, які мають порушення опорно-рухового апарату</w:t>
            </w:r>
          </w:p>
        </w:tc>
        <w:tc>
          <w:tcPr>
            <w:tcW w:w="170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Соціальна сфера</w:t>
            </w:r>
          </w:p>
        </w:tc>
        <w:tc>
          <w:tcPr>
            <w:tcW w:w="3544" w:type="dxa"/>
            <w:shd w:val="clear" w:color="auto" w:fill="F3F5F7"/>
            <w:tcMar>
              <w:top w:w="70" w:type="dxa"/>
              <w:left w:w="80" w:type="dxa"/>
              <w:bottom w:w="70" w:type="dxa"/>
              <w:right w:w="80" w:type="dxa"/>
            </w:tcMar>
            <w:vAlign w:val="center"/>
          </w:tcPr>
          <w:p w:rsidR="00A078DA" w:rsidRDefault="00E27A16">
            <w:pPr>
              <w:spacing w:after="0" w:line="240" w:lineRule="auto"/>
            </w:pPr>
            <w:r>
              <w:rPr>
                <w:sz w:val="14"/>
              </w:rPr>
              <w:t>Придбання спеціально обладнаних автомобілів для перевезення осіб з інвалідністю та дітей з інвалідністю, які мають порушення опорно-рухового апарату</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2 200 000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tcMar>
              <w:top w:w="70" w:type="dxa"/>
              <w:left w:w="80" w:type="dxa"/>
              <w:bottom w:w="70" w:type="dxa"/>
              <w:right w:w="80" w:type="dxa"/>
            </w:tcMar>
            <w:vAlign w:val="center"/>
          </w:tcPr>
          <w:p w:rsidR="00BC7CB9" w:rsidRDefault="00BC7CB9" w:rsidP="00584838">
            <w:pPr>
              <w:spacing w:after="0" w:line="240" w:lineRule="auto"/>
            </w:pPr>
            <w:r>
              <w:rPr>
                <w:sz w:val="14"/>
              </w:rPr>
              <w:t>35</w:t>
            </w:r>
          </w:p>
        </w:tc>
        <w:tc>
          <w:tcPr>
            <w:tcW w:w="1441" w:type="dxa"/>
            <w:tcMar>
              <w:top w:w="70" w:type="dxa"/>
              <w:left w:w="80" w:type="dxa"/>
              <w:bottom w:w="70" w:type="dxa"/>
              <w:right w:w="80" w:type="dxa"/>
            </w:tcMar>
            <w:vAlign w:val="center"/>
          </w:tcPr>
          <w:p w:rsidR="00BC7CB9" w:rsidRDefault="00BC7CB9" w:rsidP="00584838">
            <w:pPr>
              <w:spacing w:after="0" w:line="240" w:lineRule="auto"/>
            </w:pPr>
            <w:r>
              <w:rPr>
                <w:sz w:val="14"/>
              </w:rPr>
              <w:t>041125-F89C42BE</w:t>
            </w:r>
          </w:p>
        </w:tc>
        <w:tc>
          <w:tcPr>
            <w:tcW w:w="4678" w:type="dxa"/>
            <w:tcMar>
              <w:top w:w="70" w:type="dxa"/>
              <w:left w:w="80" w:type="dxa"/>
              <w:bottom w:w="70" w:type="dxa"/>
              <w:right w:w="80" w:type="dxa"/>
            </w:tcMar>
            <w:vAlign w:val="center"/>
          </w:tcPr>
          <w:p w:rsidR="0027313D" w:rsidRPr="00887206" w:rsidRDefault="00A02A02">
            <w:pPr>
              <w:spacing w:after="0" w:line="240" w:lineRule="auto"/>
              <w:rPr>
                <w:lang w:val="ru-RU"/>
              </w:rPr>
            </w:pPr>
            <w:r w:rsidRPr="00887206">
              <w:rPr>
                <w:sz w:val="14"/>
                <w:lang w:val="ru-RU"/>
              </w:rPr>
              <w:t>Створення ветеранського простору Боярської громади</w:t>
            </w:r>
          </w:p>
        </w:tc>
        <w:tc>
          <w:tcPr>
            <w:tcW w:w="1701" w:type="dxa"/>
            <w:tcMar>
              <w:top w:w="70" w:type="dxa"/>
              <w:left w:w="80" w:type="dxa"/>
              <w:bottom w:w="70" w:type="dxa"/>
              <w:right w:w="80" w:type="dxa"/>
            </w:tcMar>
            <w:vAlign w:val="center"/>
          </w:tcPr>
          <w:p w:rsidR="00BC7CB9" w:rsidRDefault="00BC7CB9" w:rsidP="00584838">
            <w:pPr>
              <w:spacing w:after="0" w:line="240" w:lineRule="auto"/>
            </w:pPr>
            <w:r>
              <w:rPr>
                <w:sz w:val="14"/>
              </w:rPr>
              <w:t>Соціальна сфера</w:t>
            </w:r>
          </w:p>
        </w:tc>
        <w:tc>
          <w:tcPr>
            <w:tcW w:w="3544" w:type="dxa"/>
            <w:tcMar>
              <w:top w:w="70" w:type="dxa"/>
              <w:left w:w="80" w:type="dxa"/>
              <w:bottom w:w="70" w:type="dxa"/>
              <w:right w:w="80" w:type="dxa"/>
            </w:tcMar>
            <w:vAlign w:val="center"/>
          </w:tcPr>
          <w:p w:rsidR="00A078DA" w:rsidRDefault="00E27A16">
            <w:pPr>
              <w:spacing w:after="0" w:line="240" w:lineRule="auto"/>
            </w:pPr>
            <w:r>
              <w:rPr>
                <w:sz w:val="14"/>
              </w:rPr>
              <w:t>Розвиток мережі ветеранських просторів</w:t>
            </w:r>
          </w:p>
        </w:tc>
        <w:tc>
          <w:tcPr>
            <w:tcW w:w="1134" w:type="dxa"/>
            <w:tcMar>
              <w:top w:w="70" w:type="dxa"/>
              <w:left w:w="80" w:type="dxa"/>
              <w:bottom w:w="70" w:type="dxa"/>
              <w:right w:w="80" w:type="dxa"/>
            </w:tcMar>
            <w:vAlign w:val="center"/>
          </w:tcPr>
          <w:p w:rsidR="00BC7CB9" w:rsidRDefault="00BC7CB9" w:rsidP="00584838">
            <w:pPr>
              <w:spacing w:after="0" w:line="240" w:lineRule="auto"/>
            </w:pPr>
            <w:r>
              <w:rPr>
                <w:sz w:val="14"/>
              </w:rPr>
              <w:t>1 600 000</w:t>
            </w:r>
          </w:p>
        </w:tc>
        <w:tc>
          <w:tcPr>
            <w:tcW w:w="850" w:type="dxa"/>
            <w:tcMar>
              <w:top w:w="70" w:type="dxa"/>
              <w:left w:w="80" w:type="dxa"/>
              <w:bottom w:w="70" w:type="dxa"/>
              <w:right w:w="80" w:type="dxa"/>
            </w:tcMar>
            <w:vAlign w:val="center"/>
          </w:tcPr>
          <w:p w:rsidR="00BC7CB9" w:rsidRDefault="00BC7CB9" w:rsidP="00584838">
            <w:pPr>
              <w:spacing w:after="0" w:line="240" w:lineRule="auto"/>
            </w:pPr>
            <w:r>
              <w:rPr>
                <w:sz w:val="14"/>
              </w:rPr>
              <w:t>69</w:t>
            </w:r>
          </w:p>
        </w:tc>
      </w:tr>
      <w:tr w:rsidR="00BC7CB9" w:rsidTr="00887206">
        <w:trPr>
          <w:cantSplit/>
          <w:jc w:val="center"/>
        </w:trPr>
        <w:tc>
          <w:tcPr>
            <w:tcW w:w="397"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36</w:t>
            </w:r>
          </w:p>
        </w:tc>
        <w:tc>
          <w:tcPr>
            <w:tcW w:w="1441"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161025-64972904</w:t>
            </w:r>
          </w:p>
        </w:tc>
        <w:tc>
          <w:tcPr>
            <w:tcW w:w="4678"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Оновлення парку комп’ютерної техніки та впровадження сучасних цифрових сервісів у Центрі надання адміністративних послуг Боярської громади</w:t>
            </w:r>
          </w:p>
        </w:tc>
        <w:tc>
          <w:tcPr>
            <w:tcW w:w="1701"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Цифрова трансформація держави та суспільства</w:t>
            </w:r>
          </w:p>
        </w:tc>
        <w:tc>
          <w:tcPr>
            <w:tcW w:w="3544" w:type="dxa"/>
            <w:shd w:val="clear" w:color="auto" w:fill="F3F5F7"/>
            <w:tcMar>
              <w:top w:w="70" w:type="dxa"/>
              <w:left w:w="80" w:type="dxa"/>
              <w:bottom w:w="70" w:type="dxa"/>
              <w:right w:w="80" w:type="dxa"/>
            </w:tcMar>
            <w:vAlign w:val="center"/>
          </w:tcPr>
          <w:p w:rsidR="00BC7CB9" w:rsidRPr="001C4632" w:rsidRDefault="00BC7CB9" w:rsidP="00584838">
            <w:pPr>
              <w:spacing w:after="0" w:line="240" w:lineRule="auto"/>
              <w:rPr>
                <w:lang w:val="ru-RU"/>
              </w:rPr>
            </w:pPr>
            <w:r w:rsidRPr="001C4632">
              <w:rPr>
                <w:sz w:val="14"/>
                <w:lang w:val="ru-RU"/>
              </w:rPr>
              <w:t>Розвиток та трансформація мережі центрів надання адміністративних послуг з високим рівнем цифрової зрілості, доступності, інклюзивності та зручності для суб’єктів звернень</w:t>
            </w:r>
          </w:p>
        </w:tc>
        <w:tc>
          <w:tcPr>
            <w:tcW w:w="1134"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900 000</w:t>
            </w:r>
          </w:p>
        </w:tc>
        <w:tc>
          <w:tcPr>
            <w:tcW w:w="850" w:type="dxa"/>
            <w:shd w:val="clear" w:color="auto" w:fill="F3F5F7"/>
            <w:tcMar>
              <w:top w:w="70" w:type="dxa"/>
              <w:left w:w="80" w:type="dxa"/>
              <w:bottom w:w="70" w:type="dxa"/>
              <w:right w:w="80" w:type="dxa"/>
            </w:tcMar>
            <w:vAlign w:val="center"/>
          </w:tcPr>
          <w:p w:rsidR="00BC7CB9" w:rsidRDefault="00BC7CB9" w:rsidP="00584838">
            <w:pPr>
              <w:spacing w:after="0" w:line="240" w:lineRule="auto"/>
            </w:pPr>
            <w:r>
              <w:rPr>
                <w:sz w:val="14"/>
              </w:rPr>
              <w:t>72</w:t>
            </w:r>
          </w:p>
        </w:tc>
      </w:tr>
      <w:tr w:rsidR="00A078DA">
        <w:trPr>
          <w:cantSplit/>
          <w:jc w:val="center"/>
        </w:trPr>
        <w:tc>
          <w:tcPr>
            <w:tcW w:w="397" w:type="dxa"/>
            <w:shd w:val="clear" w:color="auto" w:fill="EAF1F7"/>
            <w:tcMar>
              <w:top w:w="70" w:type="dxa"/>
              <w:left w:w="80" w:type="dxa"/>
              <w:bottom w:w="70" w:type="dxa"/>
              <w:right w:w="80" w:type="dxa"/>
            </w:tcMar>
            <w:vAlign w:val="center"/>
          </w:tcPr>
          <w:p w:rsidR="00A078DA" w:rsidRDefault="00E27A16">
            <w:pPr>
              <w:spacing w:after="0" w:line="240" w:lineRule="auto"/>
              <w:jc w:val="center"/>
            </w:pPr>
            <w:r>
              <w:rPr>
                <w:color w:val="17365D"/>
                <w:sz w:val="14"/>
              </w:rPr>
              <w:t>Усього</w:t>
            </w:r>
          </w:p>
        </w:tc>
        <w:tc>
          <w:tcPr>
            <w:tcW w:w="1441" w:type="dxa"/>
            <w:shd w:val="clear" w:color="auto" w:fill="EAF1F7"/>
            <w:tcMar>
              <w:top w:w="70" w:type="dxa"/>
              <w:left w:w="80" w:type="dxa"/>
              <w:bottom w:w="70" w:type="dxa"/>
              <w:right w:w="80" w:type="dxa"/>
            </w:tcMar>
            <w:vAlign w:val="center"/>
          </w:tcPr>
          <w:p w:rsidR="00A078DA" w:rsidRDefault="00A078DA">
            <w:pPr>
              <w:spacing w:after="0" w:line="240" w:lineRule="auto"/>
            </w:pPr>
          </w:p>
        </w:tc>
        <w:tc>
          <w:tcPr>
            <w:tcW w:w="4678" w:type="dxa"/>
            <w:shd w:val="clear" w:color="auto" w:fill="EAF1F7"/>
            <w:tcMar>
              <w:top w:w="70" w:type="dxa"/>
              <w:left w:w="80" w:type="dxa"/>
              <w:bottom w:w="70" w:type="dxa"/>
              <w:right w:w="80" w:type="dxa"/>
            </w:tcMar>
            <w:vAlign w:val="center"/>
          </w:tcPr>
          <w:p w:rsidR="00A078DA" w:rsidRDefault="00E27A16">
            <w:pPr>
              <w:spacing w:after="0" w:line="240" w:lineRule="auto"/>
            </w:pPr>
            <w:r>
              <w:rPr>
                <w:color w:val="17365D"/>
                <w:sz w:val="14"/>
              </w:rPr>
              <w:t>36 проєктів</w:t>
            </w:r>
          </w:p>
        </w:tc>
        <w:tc>
          <w:tcPr>
            <w:tcW w:w="1701" w:type="dxa"/>
            <w:shd w:val="clear" w:color="auto" w:fill="EAF1F7"/>
            <w:tcMar>
              <w:top w:w="70" w:type="dxa"/>
              <w:left w:w="80" w:type="dxa"/>
              <w:bottom w:w="70" w:type="dxa"/>
              <w:right w:w="80" w:type="dxa"/>
            </w:tcMar>
            <w:vAlign w:val="center"/>
          </w:tcPr>
          <w:p w:rsidR="00A078DA" w:rsidRDefault="00A078DA">
            <w:pPr>
              <w:spacing w:after="0" w:line="240" w:lineRule="auto"/>
            </w:pPr>
          </w:p>
        </w:tc>
        <w:tc>
          <w:tcPr>
            <w:tcW w:w="3544" w:type="dxa"/>
            <w:shd w:val="clear" w:color="auto" w:fill="EAF1F7"/>
            <w:tcMar>
              <w:top w:w="70" w:type="dxa"/>
              <w:left w:w="80" w:type="dxa"/>
              <w:bottom w:w="70" w:type="dxa"/>
              <w:right w:w="80" w:type="dxa"/>
            </w:tcMar>
            <w:vAlign w:val="center"/>
          </w:tcPr>
          <w:p w:rsidR="00A078DA" w:rsidRDefault="00A078DA">
            <w:pPr>
              <w:spacing w:after="0" w:line="240" w:lineRule="auto"/>
            </w:pPr>
          </w:p>
        </w:tc>
        <w:tc>
          <w:tcPr>
            <w:tcW w:w="1134" w:type="dxa"/>
            <w:shd w:val="clear" w:color="auto" w:fill="EAF1F7"/>
            <w:tcMar>
              <w:top w:w="70" w:type="dxa"/>
              <w:left w:w="80" w:type="dxa"/>
              <w:bottom w:w="70" w:type="dxa"/>
              <w:right w:w="80" w:type="dxa"/>
            </w:tcMar>
            <w:vAlign w:val="center"/>
          </w:tcPr>
          <w:p w:rsidR="00A078DA" w:rsidRDefault="00E27A16">
            <w:pPr>
              <w:spacing w:after="0" w:line="240" w:lineRule="auto"/>
              <w:jc w:val="center"/>
            </w:pPr>
            <w:r>
              <w:rPr>
                <w:color w:val="17365D"/>
                <w:sz w:val="14"/>
              </w:rPr>
              <w:t>2 756 261 531</w:t>
            </w:r>
          </w:p>
        </w:tc>
        <w:tc>
          <w:tcPr>
            <w:tcW w:w="850" w:type="dxa"/>
            <w:shd w:val="clear" w:color="auto" w:fill="EAF1F7"/>
            <w:tcMar>
              <w:top w:w="70" w:type="dxa"/>
              <w:left w:w="80" w:type="dxa"/>
              <w:bottom w:w="70" w:type="dxa"/>
              <w:right w:w="80" w:type="dxa"/>
            </w:tcMar>
            <w:vAlign w:val="center"/>
          </w:tcPr>
          <w:p w:rsidR="00A078DA" w:rsidRDefault="00E27A16">
            <w:pPr>
              <w:spacing w:after="0" w:line="240" w:lineRule="auto"/>
              <w:jc w:val="center"/>
            </w:pPr>
            <w:r>
              <w:rPr>
                <w:color w:val="17365D"/>
                <w:sz w:val="14"/>
              </w:rPr>
              <w:t>—</w:t>
            </w:r>
          </w:p>
        </w:tc>
      </w:tr>
    </w:tbl>
    <w:p w:rsidR="00BC7CB9" w:rsidRDefault="00BC7CB9" w:rsidP="00BC7CB9">
      <w:pPr>
        <w:sectPr w:rsidR="00BC7CB9">
          <w:pgSz w:w="15840" w:h="12240" w:orient="landscape"/>
          <w:pgMar w:top="1020" w:right="850" w:bottom="964" w:left="1134" w:header="720" w:footer="720" w:gutter="0"/>
          <w:cols w:space="720"/>
          <w:docGrid w:linePitch="360"/>
        </w:sectPr>
      </w:pPr>
    </w:p>
    <w:p w:rsidR="00BC7CB9" w:rsidRPr="00CA679F" w:rsidRDefault="00CA679F" w:rsidP="00BC7CB9">
      <w:pPr>
        <w:pStyle w:val="1"/>
        <w:keepNext w:val="0"/>
        <w:spacing w:before="180" w:after="100"/>
        <w:jc w:val="center"/>
        <w:rPr>
          <w:rFonts w:ascii="Times New Roman" w:hAnsi="Times New Roman" w:cs="Times New Roman"/>
          <w:lang w:val="ru-RU"/>
        </w:rPr>
      </w:pPr>
      <w:r>
        <w:rPr>
          <w:rFonts w:ascii="Times New Roman" w:eastAsia="Times New Roman" w:hAnsi="Times New Roman" w:cs="Times New Roman"/>
          <w:color w:val="17365D"/>
          <w:sz w:val="26"/>
        </w:rPr>
        <w:lastRenderedPageBreak/>
        <w:t xml:space="preserve">     </w:t>
      </w:r>
      <w:r w:rsidR="00BC7CB9" w:rsidRPr="00065A7B">
        <w:rPr>
          <w:rFonts w:ascii="Times New Roman" w:eastAsia="Times New Roman" w:hAnsi="Times New Roman" w:cs="Times New Roman"/>
          <w:color w:val="17365D"/>
          <w:sz w:val="26"/>
          <w:lang w:val="ru-RU"/>
        </w:rPr>
        <w:t>ДОДАТОК 2. ПРОГРАМИ ПУБЛІЧНИХ ІНВЕСТИЦІЙ</w:t>
      </w:r>
    </w:p>
    <w:p w:rsidR="00BC7CB9" w:rsidRPr="001C4632" w:rsidRDefault="00866A37" w:rsidP="00BC7CB9">
      <w:pPr>
        <w:rPr>
          <w:lang w:val="ru-RU"/>
        </w:rPr>
      </w:pPr>
      <w:r>
        <w:rPr>
          <w:lang w:val="ru-RU"/>
        </w:rPr>
        <w:t xml:space="preserve"> </w:t>
      </w:r>
      <w:r w:rsidR="00BC7CB9" w:rsidRPr="00CA679F">
        <w:rPr>
          <w:lang w:val="ru-RU"/>
        </w:rPr>
        <w:t xml:space="preserve">У місцевому ЄПП обліковуються 2 програми публічних інвестицій. </w:t>
      </w:r>
    </w:p>
    <w:tbl>
      <w:tblPr>
        <w:tblStyle w:val="aff0"/>
        <w:tblW w:w="0" w:type="auto"/>
        <w:jc w:val="center"/>
        <w:tblLook w:val="04A0" w:firstRow="1" w:lastRow="0" w:firstColumn="1" w:lastColumn="0" w:noHBand="0" w:noVBand="1"/>
      </w:tblPr>
      <w:tblGrid>
        <w:gridCol w:w="704"/>
        <w:gridCol w:w="1701"/>
        <w:gridCol w:w="2835"/>
        <w:gridCol w:w="4683"/>
        <w:gridCol w:w="3539"/>
      </w:tblGrid>
      <w:tr w:rsidR="00AF35C7" w:rsidRPr="00BF0E7D" w:rsidTr="00AF35C7">
        <w:trPr>
          <w:cantSplit/>
          <w:tblHeader/>
          <w:jc w:val="center"/>
        </w:trPr>
        <w:tc>
          <w:tcPr>
            <w:tcW w:w="704" w:type="dxa"/>
            <w:shd w:val="clear" w:color="auto" w:fill="1F4E78"/>
            <w:tcMar>
              <w:top w:w="70" w:type="dxa"/>
              <w:left w:w="80" w:type="dxa"/>
              <w:bottom w:w="70" w:type="dxa"/>
              <w:right w:w="80" w:type="dxa"/>
            </w:tcMar>
            <w:vAlign w:val="center"/>
          </w:tcPr>
          <w:p w:rsidR="00AF35C7" w:rsidRDefault="00AF35C7" w:rsidP="00584838">
            <w:pPr>
              <w:spacing w:after="0" w:line="240" w:lineRule="auto"/>
              <w:jc w:val="center"/>
            </w:pPr>
            <w:r>
              <w:rPr>
                <w:b/>
                <w:color w:val="FFFFFF"/>
                <w:sz w:val="17"/>
              </w:rPr>
              <w:t>№</w:t>
            </w:r>
          </w:p>
        </w:tc>
        <w:tc>
          <w:tcPr>
            <w:tcW w:w="1701" w:type="dxa"/>
            <w:shd w:val="clear" w:color="auto" w:fill="1F4E78"/>
            <w:tcMar>
              <w:top w:w="70" w:type="dxa"/>
              <w:left w:w="80" w:type="dxa"/>
              <w:bottom w:w="70" w:type="dxa"/>
              <w:right w:w="80" w:type="dxa"/>
            </w:tcMar>
            <w:vAlign w:val="center"/>
          </w:tcPr>
          <w:p w:rsidR="00AF35C7" w:rsidRDefault="00AF35C7" w:rsidP="00584838">
            <w:pPr>
              <w:spacing w:after="0" w:line="240" w:lineRule="auto"/>
              <w:jc w:val="center"/>
              <w:rPr>
                <w:color w:val="FFFFFF"/>
              </w:rPr>
            </w:pPr>
            <w:r w:rsidRPr="00E44433">
              <w:rPr>
                <w:b/>
                <w:color w:val="FFFFFF"/>
                <w:sz w:val="17"/>
              </w:rPr>
              <w:t>Код DREAM</w:t>
            </w:r>
          </w:p>
        </w:tc>
        <w:tc>
          <w:tcPr>
            <w:tcW w:w="2835" w:type="dxa"/>
            <w:shd w:val="clear" w:color="auto" w:fill="1F4E78"/>
            <w:tcMar>
              <w:top w:w="70" w:type="dxa"/>
              <w:left w:w="80" w:type="dxa"/>
              <w:bottom w:w="70" w:type="dxa"/>
              <w:right w:w="80" w:type="dxa"/>
            </w:tcMar>
            <w:vAlign w:val="center"/>
          </w:tcPr>
          <w:p w:rsidR="00AF35C7" w:rsidRDefault="00AF35C7" w:rsidP="00584838">
            <w:pPr>
              <w:spacing w:after="0" w:line="240" w:lineRule="auto"/>
              <w:jc w:val="center"/>
            </w:pPr>
            <w:r>
              <w:rPr>
                <w:b/>
                <w:color w:val="FFFFFF"/>
                <w:sz w:val="17"/>
              </w:rPr>
              <w:t>Назва програми</w:t>
            </w:r>
          </w:p>
        </w:tc>
        <w:tc>
          <w:tcPr>
            <w:tcW w:w="4683" w:type="dxa"/>
            <w:shd w:val="clear" w:color="auto" w:fill="1F4E78"/>
            <w:tcMar>
              <w:top w:w="70" w:type="dxa"/>
              <w:left w:w="80" w:type="dxa"/>
              <w:bottom w:w="70" w:type="dxa"/>
              <w:right w:w="80" w:type="dxa"/>
            </w:tcMar>
            <w:vAlign w:val="center"/>
          </w:tcPr>
          <w:p w:rsidR="00AF35C7" w:rsidRPr="00A97C2C" w:rsidRDefault="00AF35C7" w:rsidP="00584838">
            <w:pPr>
              <w:spacing w:after="0" w:line="240" w:lineRule="auto"/>
              <w:jc w:val="center"/>
              <w:rPr>
                <w:lang w:val="ru-RU"/>
              </w:rPr>
            </w:pPr>
            <w:r w:rsidRPr="00A97C2C">
              <w:rPr>
                <w:b/>
                <w:color w:val="FFFFFF"/>
                <w:sz w:val="17"/>
                <w:lang w:val="ru-RU"/>
              </w:rPr>
              <w:t>Галузь (сектор) / основні напрями, яким відповідає програма</w:t>
            </w:r>
          </w:p>
        </w:tc>
        <w:tc>
          <w:tcPr>
            <w:tcW w:w="3539" w:type="dxa"/>
            <w:shd w:val="clear" w:color="auto" w:fill="1F4E78"/>
            <w:tcMar>
              <w:top w:w="70" w:type="dxa"/>
              <w:left w:w="80" w:type="dxa"/>
              <w:bottom w:w="70" w:type="dxa"/>
              <w:right w:w="80" w:type="dxa"/>
            </w:tcMar>
            <w:vAlign w:val="center"/>
          </w:tcPr>
          <w:p w:rsidR="00AF35C7" w:rsidRPr="00A97C2C" w:rsidRDefault="00AF35C7" w:rsidP="00584838">
            <w:pPr>
              <w:spacing w:after="0" w:line="240" w:lineRule="auto"/>
              <w:jc w:val="center"/>
              <w:rPr>
                <w:lang w:val="ru-RU"/>
              </w:rPr>
            </w:pPr>
            <w:r w:rsidRPr="00A97C2C">
              <w:rPr>
                <w:b/>
                <w:color w:val="FFFFFF"/>
                <w:sz w:val="17"/>
                <w:lang w:val="ru-RU"/>
              </w:rPr>
              <w:t>Статус / роль у реалізації СППІ</w:t>
            </w:r>
          </w:p>
        </w:tc>
      </w:tr>
      <w:tr w:rsidR="00AF35C7" w:rsidRPr="00BF0E7D" w:rsidTr="00AF35C7">
        <w:trPr>
          <w:cantSplit/>
          <w:jc w:val="center"/>
        </w:trPr>
        <w:tc>
          <w:tcPr>
            <w:tcW w:w="704" w:type="dxa"/>
            <w:tcMar>
              <w:top w:w="70" w:type="dxa"/>
              <w:left w:w="80" w:type="dxa"/>
              <w:bottom w:w="70" w:type="dxa"/>
              <w:right w:w="80" w:type="dxa"/>
            </w:tcMar>
            <w:vAlign w:val="center"/>
          </w:tcPr>
          <w:p w:rsidR="00AF35C7" w:rsidRPr="00E44433" w:rsidRDefault="00AF35C7" w:rsidP="00584838">
            <w:pPr>
              <w:spacing w:after="0" w:line="240" w:lineRule="auto"/>
            </w:pPr>
            <w:r w:rsidRPr="00E44433">
              <w:rPr>
                <w:sz w:val="17"/>
              </w:rPr>
              <w:t>1</w:t>
            </w:r>
          </w:p>
        </w:tc>
        <w:tc>
          <w:tcPr>
            <w:tcW w:w="1701" w:type="dxa"/>
            <w:tcMar>
              <w:top w:w="70" w:type="dxa"/>
              <w:left w:w="80" w:type="dxa"/>
              <w:bottom w:w="70" w:type="dxa"/>
              <w:right w:w="80" w:type="dxa"/>
            </w:tcMar>
            <w:vAlign w:val="center"/>
          </w:tcPr>
          <w:p w:rsidR="00AF35C7" w:rsidRPr="00584838" w:rsidRDefault="00AF35C7" w:rsidP="00584838">
            <w:pPr>
              <w:spacing w:after="0" w:line="240" w:lineRule="auto"/>
              <w:rPr>
                <w:highlight w:val="yellow"/>
              </w:rPr>
            </w:pPr>
            <w:r w:rsidRPr="00EC7E33">
              <w:rPr>
                <w:sz w:val="17"/>
              </w:rPr>
              <w:t>011025-4D94C999</w:t>
            </w:r>
          </w:p>
        </w:tc>
        <w:tc>
          <w:tcPr>
            <w:tcW w:w="2835" w:type="dxa"/>
            <w:tcMar>
              <w:top w:w="70" w:type="dxa"/>
              <w:left w:w="80" w:type="dxa"/>
              <w:bottom w:w="70" w:type="dxa"/>
              <w:right w:w="80" w:type="dxa"/>
            </w:tcMar>
            <w:vAlign w:val="center"/>
          </w:tcPr>
          <w:p w:rsidR="00AF35C7" w:rsidRPr="00EC7E33" w:rsidRDefault="00AF35C7" w:rsidP="00584838">
            <w:pPr>
              <w:spacing w:after="0" w:line="240" w:lineRule="auto"/>
              <w:rPr>
                <w:highlight w:val="yellow"/>
                <w:lang w:val="ru-RU"/>
              </w:rPr>
            </w:pPr>
            <w:r w:rsidRPr="00EC7E33">
              <w:rPr>
                <w:sz w:val="17"/>
                <w:lang w:val="ru-RU"/>
              </w:rPr>
              <w:t>Програма розвитку муніципальної інфраструктури України</w:t>
            </w:r>
          </w:p>
        </w:tc>
        <w:tc>
          <w:tcPr>
            <w:tcW w:w="4683" w:type="dxa"/>
            <w:tcMar>
              <w:top w:w="70" w:type="dxa"/>
              <w:left w:w="80" w:type="dxa"/>
              <w:bottom w:w="70" w:type="dxa"/>
              <w:right w:w="80" w:type="dxa"/>
            </w:tcMar>
            <w:vAlign w:val="center"/>
          </w:tcPr>
          <w:p w:rsidR="00AF35C7" w:rsidRPr="00A97C2C" w:rsidRDefault="00AF35C7" w:rsidP="00584838">
            <w:pPr>
              <w:spacing w:after="0" w:line="240" w:lineRule="auto"/>
              <w:rPr>
                <w:highlight w:val="yellow"/>
                <w:lang w:val="ru-RU"/>
              </w:rPr>
            </w:pPr>
            <w:r w:rsidRPr="00A97C2C">
              <w:rPr>
                <w:sz w:val="17"/>
                <w:lang w:val="ru-RU"/>
              </w:rPr>
              <w:t>Муніципальна інфраструктура та послуги: водопостачання та водовідведення; теплопостачання; енергоефективність громадських будівель; захист і стійкість інфраструктури</w:t>
            </w:r>
          </w:p>
        </w:tc>
        <w:tc>
          <w:tcPr>
            <w:tcW w:w="3539" w:type="dxa"/>
            <w:tcMar>
              <w:top w:w="70" w:type="dxa"/>
              <w:left w:w="80" w:type="dxa"/>
              <w:bottom w:w="70" w:type="dxa"/>
              <w:right w:w="80" w:type="dxa"/>
            </w:tcMar>
            <w:vAlign w:val="center"/>
          </w:tcPr>
          <w:p w:rsidR="00AF35C7" w:rsidRPr="00E27A16" w:rsidRDefault="00AF35C7">
            <w:pPr>
              <w:spacing w:after="0" w:line="240" w:lineRule="auto"/>
              <w:rPr>
                <w:lang w:val="ru-RU"/>
              </w:rPr>
            </w:pPr>
            <w:r w:rsidRPr="00E27A16">
              <w:rPr>
                <w:sz w:val="17"/>
                <w:lang w:val="ru-RU"/>
              </w:rPr>
              <w:t>Включена до місцевого ЄПП. Програма може бути інструментом реалізації відповідних основних напрямів СППІ. Перелік проєктів, орієнтовні обсяги та джерела фінансування уточнюються в установленому порядку.</w:t>
            </w:r>
          </w:p>
        </w:tc>
      </w:tr>
      <w:tr w:rsidR="00AF35C7" w:rsidRPr="00BF0E7D" w:rsidTr="00AF35C7">
        <w:trPr>
          <w:cantSplit/>
          <w:jc w:val="center"/>
        </w:trPr>
        <w:tc>
          <w:tcPr>
            <w:tcW w:w="704" w:type="dxa"/>
            <w:shd w:val="clear" w:color="auto" w:fill="F3F5F7"/>
            <w:tcMar>
              <w:top w:w="70" w:type="dxa"/>
              <w:left w:w="80" w:type="dxa"/>
              <w:bottom w:w="70" w:type="dxa"/>
              <w:right w:w="80" w:type="dxa"/>
            </w:tcMar>
            <w:vAlign w:val="center"/>
          </w:tcPr>
          <w:p w:rsidR="00AF35C7" w:rsidRPr="00E44433" w:rsidRDefault="00AF35C7" w:rsidP="00584838">
            <w:pPr>
              <w:spacing w:after="0" w:line="240" w:lineRule="auto"/>
            </w:pPr>
            <w:r w:rsidRPr="00E44433">
              <w:rPr>
                <w:sz w:val="17"/>
              </w:rPr>
              <w:t>2</w:t>
            </w:r>
          </w:p>
        </w:tc>
        <w:tc>
          <w:tcPr>
            <w:tcW w:w="1701" w:type="dxa"/>
            <w:shd w:val="clear" w:color="auto" w:fill="F3F5F7"/>
            <w:tcMar>
              <w:top w:w="70" w:type="dxa"/>
              <w:left w:w="80" w:type="dxa"/>
              <w:bottom w:w="70" w:type="dxa"/>
              <w:right w:w="80" w:type="dxa"/>
            </w:tcMar>
            <w:vAlign w:val="center"/>
          </w:tcPr>
          <w:p w:rsidR="00AF35C7" w:rsidRPr="00584838" w:rsidRDefault="00AF35C7" w:rsidP="00584838">
            <w:pPr>
              <w:spacing w:after="0" w:line="240" w:lineRule="auto"/>
              <w:rPr>
                <w:highlight w:val="yellow"/>
              </w:rPr>
            </w:pPr>
            <w:r w:rsidRPr="00E44433">
              <w:rPr>
                <w:sz w:val="17"/>
              </w:rPr>
              <w:t>201025-B4A098E9</w:t>
            </w:r>
          </w:p>
        </w:tc>
        <w:tc>
          <w:tcPr>
            <w:tcW w:w="2835" w:type="dxa"/>
            <w:shd w:val="clear" w:color="auto" w:fill="F3F5F7"/>
            <w:tcMar>
              <w:top w:w="70" w:type="dxa"/>
              <w:left w:w="80" w:type="dxa"/>
              <w:bottom w:w="70" w:type="dxa"/>
              <w:right w:w="80" w:type="dxa"/>
            </w:tcMar>
            <w:vAlign w:val="center"/>
          </w:tcPr>
          <w:p w:rsidR="00AF35C7" w:rsidRPr="00E44433" w:rsidRDefault="00AF35C7" w:rsidP="00584838">
            <w:pPr>
              <w:spacing w:after="0" w:line="240" w:lineRule="auto"/>
              <w:rPr>
                <w:highlight w:val="yellow"/>
                <w:lang w:val="ru-RU"/>
              </w:rPr>
            </w:pPr>
            <w:r w:rsidRPr="00E44433">
              <w:rPr>
                <w:sz w:val="17"/>
                <w:lang w:val="ru-RU"/>
              </w:rPr>
              <w:t>Безбар’єрна Боярська міська територіальна громада</w:t>
            </w:r>
          </w:p>
        </w:tc>
        <w:tc>
          <w:tcPr>
            <w:tcW w:w="4683" w:type="dxa"/>
            <w:shd w:val="clear" w:color="auto" w:fill="F3F5F7"/>
            <w:tcMar>
              <w:top w:w="70" w:type="dxa"/>
              <w:left w:w="80" w:type="dxa"/>
              <w:bottom w:w="70" w:type="dxa"/>
              <w:right w:w="80" w:type="dxa"/>
            </w:tcMar>
            <w:vAlign w:val="center"/>
          </w:tcPr>
          <w:p w:rsidR="00AF35C7" w:rsidRPr="00A97C2C" w:rsidRDefault="00AF35C7" w:rsidP="00584838">
            <w:pPr>
              <w:spacing w:after="0" w:line="240" w:lineRule="auto"/>
              <w:rPr>
                <w:highlight w:val="yellow"/>
                <w:lang w:val="ru-RU"/>
              </w:rPr>
            </w:pPr>
            <w:r w:rsidRPr="00A97C2C">
              <w:rPr>
                <w:sz w:val="17"/>
                <w:lang w:val="ru-RU"/>
              </w:rPr>
              <w:t>Наскрізна програма. Безбар’єрність; муніципальна інфраструктура; соціальна сфера; освіта; охорона здоров’я; транспорт та інші напрями, в яких реалізуються заходи зі створення безбар’єрного середовища</w:t>
            </w:r>
          </w:p>
        </w:tc>
        <w:tc>
          <w:tcPr>
            <w:tcW w:w="3539" w:type="dxa"/>
            <w:shd w:val="clear" w:color="auto" w:fill="F3F5F7"/>
            <w:tcMar>
              <w:top w:w="70" w:type="dxa"/>
              <w:left w:w="80" w:type="dxa"/>
              <w:bottom w:w="70" w:type="dxa"/>
              <w:right w:w="80" w:type="dxa"/>
            </w:tcMar>
            <w:vAlign w:val="center"/>
          </w:tcPr>
          <w:p w:rsidR="00AF35C7" w:rsidRPr="00E27A16" w:rsidRDefault="00AF35C7">
            <w:pPr>
              <w:spacing w:after="0" w:line="240" w:lineRule="auto"/>
              <w:rPr>
                <w:lang w:val="ru-RU"/>
              </w:rPr>
            </w:pPr>
            <w:r w:rsidRPr="00E27A16">
              <w:rPr>
                <w:sz w:val="17"/>
                <w:lang w:val="ru-RU"/>
              </w:rPr>
              <w:t>Включена до місцевого ЄПП. Має міжгалузевий характер та забезпечує реалізацію наскрізної стратегічної цілі «безбар’єрність». Перелік проєктів, орієнтовні обсяги та джерела фінансування уточнюються в установленому порядку.</w:t>
            </w:r>
          </w:p>
        </w:tc>
      </w:tr>
    </w:tbl>
    <w:p w:rsidR="00A078DA" w:rsidRPr="00E27A16" w:rsidRDefault="00E27A16">
      <w:pPr>
        <w:jc w:val="both"/>
        <w:rPr>
          <w:lang w:val="ru-RU"/>
        </w:rPr>
      </w:pPr>
      <w:r>
        <w:rPr>
          <w:i/>
          <w:sz w:val="17"/>
          <w:lang w:val="ru-RU"/>
        </w:rPr>
        <w:t xml:space="preserve"> </w:t>
      </w:r>
      <w:r w:rsidRPr="00E27A16">
        <w:rPr>
          <w:i/>
          <w:sz w:val="17"/>
          <w:lang w:val="ru-RU"/>
        </w:rPr>
        <w:t>Примітка. Включення програми до місцевого ЄПП не є рішенням про її фінансування. Програми реалізуються через публічні інвестиційні проєкти, що пройшли встановлені етапи підготовки, оцінки, пріоритезації та відбору. Не допускається подвійний облік вартості проєктів у складі програм і окремо в ЄПП.</w:t>
      </w:r>
    </w:p>
    <w:p w:rsidR="00F10BDB" w:rsidRDefault="00F10BDB" w:rsidP="00F10BDB">
      <w:pPr>
        <w:pStyle w:val="a9"/>
        <w:jc w:val="center"/>
        <w:rPr>
          <w:rFonts w:ascii="Times New Roman" w:hAnsi="Times New Roman" w:cs="Times New Roman"/>
          <w:b/>
          <w:sz w:val="28"/>
          <w:szCs w:val="2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A55F52" w:rsidRDefault="00A55F52">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583FFF" w:rsidRDefault="00583FFF">
      <w:pPr>
        <w:spacing w:after="120"/>
        <w:jc w:val="both"/>
        <w:rPr>
          <w:i/>
          <w:sz w:val="18"/>
          <w:lang w:val="ru-RU"/>
        </w:rPr>
      </w:pPr>
    </w:p>
    <w:p w:rsidR="00AF35C7" w:rsidRDefault="00AF35C7">
      <w:pPr>
        <w:spacing w:after="120"/>
        <w:jc w:val="both"/>
        <w:rPr>
          <w:i/>
          <w:sz w:val="18"/>
          <w:lang w:val="ru-RU"/>
        </w:rPr>
      </w:pPr>
    </w:p>
    <w:p w:rsidR="00AB7E4D" w:rsidRDefault="00AB7E4D">
      <w:pPr>
        <w:spacing w:after="120"/>
        <w:jc w:val="both"/>
        <w:rPr>
          <w:i/>
          <w:sz w:val="18"/>
          <w:lang w:val="ru-RU"/>
        </w:rPr>
      </w:pPr>
    </w:p>
    <w:p w:rsidR="00AB7E4D" w:rsidRDefault="00AB7E4D">
      <w:pPr>
        <w:spacing w:after="120"/>
        <w:jc w:val="both"/>
        <w:rPr>
          <w:i/>
          <w:sz w:val="18"/>
          <w:lang w:val="ru-RU"/>
        </w:rPr>
      </w:pPr>
    </w:p>
    <w:p w:rsidR="00AB7E4D" w:rsidRDefault="00AB7E4D">
      <w:pPr>
        <w:spacing w:after="120"/>
        <w:jc w:val="both"/>
        <w:rPr>
          <w:i/>
          <w:sz w:val="18"/>
          <w:lang w:val="ru-RU"/>
        </w:rPr>
      </w:pPr>
    </w:p>
    <w:p w:rsidR="00A078DA" w:rsidRDefault="00E27A16" w:rsidP="00AB7E4D">
      <w:pPr>
        <w:pStyle w:val="a9"/>
        <w:jc w:val="both"/>
        <w:rPr>
          <w:rFonts w:ascii="Times New Roman" w:hAnsi="Times New Roman" w:cs="Times New Roman"/>
          <w:i/>
          <w:sz w:val="18"/>
          <w:szCs w:val="18"/>
          <w:lang w:val="ru-RU"/>
        </w:rPr>
      </w:pPr>
      <w:r w:rsidRPr="00AB7E4D">
        <w:rPr>
          <w:rFonts w:ascii="Times New Roman" w:eastAsia="Times New Roman" w:hAnsi="Times New Roman" w:cs="Times New Roman"/>
          <w:i/>
          <w:sz w:val="18"/>
          <w:szCs w:val="18"/>
          <w:lang w:val="ru-RU"/>
        </w:rPr>
        <w:lastRenderedPageBreak/>
        <w:t>Методика формування цільових показників. Базові та планові значення сформовано з урахуванням Стратегії розвитку Боярської міської територіальної громади до 2027 року, Плану заходів на 2025–2027 роки з її реалізації (зі змінами), адміністративних даних відповідальних виконавчих органів, місцевого ЄПП та довідкових орієнтирів державного СППІ на 2027–2029 роки. Якщо показник Стратегії визначений у натуральних одиницях або балах, у таблицях може застосовуватися розрахунковий відсоток досягнення відповідної стратегічної цілі. Для показників, які прямо не встановлені Стратегією, наведені значення є локальними плановими орієнтирами та підлягають щорічній верифікації відповідальним секторальним підрозділом. Значення на 2028–2029 роки мають прогнозний характер.</w:t>
      </w:r>
    </w:p>
    <w:p w:rsidR="00AB7E4D" w:rsidRPr="00AB7E4D" w:rsidRDefault="00AB7E4D" w:rsidP="00AB7E4D">
      <w:pPr>
        <w:pStyle w:val="a9"/>
        <w:jc w:val="both"/>
        <w:rPr>
          <w:rFonts w:ascii="Times New Roman" w:hAnsi="Times New Roman" w:cs="Times New Roman"/>
          <w:i/>
          <w:sz w:val="18"/>
          <w:szCs w:val="18"/>
          <w:lang w:val="ru-RU"/>
        </w:rPr>
      </w:pPr>
    </w:p>
    <w:p w:rsidR="00FA0012" w:rsidRPr="00065A7B" w:rsidRDefault="000879E6" w:rsidP="00F10BDB">
      <w:pPr>
        <w:pStyle w:val="a9"/>
        <w:keepNext/>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t>Основні напрями публічного інвестування</w:t>
      </w:r>
    </w:p>
    <w:p w:rsidR="00FA0012" w:rsidRPr="00866A37" w:rsidRDefault="000879E6"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Муніципальна інфраструктура та послуги</w:t>
      </w:r>
    </w:p>
    <w:p w:rsidR="00834397" w:rsidRDefault="00A55F52" w:rsidP="00834397">
      <w:pPr>
        <w:pStyle w:val="a9"/>
        <w:tabs>
          <w:tab w:val="left" w:pos="330"/>
        </w:tabs>
        <w:spacing w:after="80"/>
        <w:rPr>
          <w:rFonts w:ascii="Times New Roman" w:eastAsia="Times New Roman" w:hAnsi="Times New Roman"/>
          <w:sz w:val="28"/>
          <w:szCs w:val="28"/>
          <w:lang w:val="ru-RU"/>
        </w:rPr>
      </w:pPr>
      <w:r w:rsidRPr="00FC35CF">
        <w:rPr>
          <w:rFonts w:ascii="Times New Roman" w:eastAsia="Times New Roman" w:hAnsi="Times New Roman"/>
          <w:i/>
          <w:color w:val="444444"/>
          <w:sz w:val="21"/>
          <w:szCs w:val="28"/>
          <w:lang w:val="ru-RU"/>
        </w:rPr>
        <w:t xml:space="preserve">Орієнтовний граничний обсяг публічних інвестицій місцевого бюджету на 2027 рік – </w:t>
      </w:r>
      <w:r w:rsidRPr="00866A37">
        <w:rPr>
          <w:rFonts w:ascii="Times New Roman" w:eastAsia="Times New Roman" w:hAnsi="Times New Roman"/>
          <w:b/>
          <w:i/>
          <w:color w:val="444444"/>
          <w:sz w:val="21"/>
          <w:szCs w:val="28"/>
          <w:lang w:val="ru-RU"/>
        </w:rPr>
        <w:t>122 809,7 тис. грн.</w:t>
      </w:r>
    </w:p>
    <w:tbl>
      <w:tblPr>
        <w:tblStyle w:val="aff0"/>
        <w:tblW w:w="0" w:type="auto"/>
        <w:jc w:val="center"/>
        <w:tblLook w:val="04A0" w:firstRow="1" w:lastRow="0" w:firstColumn="1" w:lastColumn="0" w:noHBand="0" w:noVBand="1"/>
      </w:tblPr>
      <w:tblGrid>
        <w:gridCol w:w="1890"/>
        <w:gridCol w:w="3974"/>
        <w:gridCol w:w="4055"/>
        <w:gridCol w:w="989"/>
        <w:gridCol w:w="1034"/>
        <w:gridCol w:w="950"/>
        <w:gridCol w:w="954"/>
      </w:tblGrid>
      <w:tr w:rsidR="00FA0012" w:rsidTr="00866A37">
        <w:trPr>
          <w:cantSplit/>
          <w:tblHeader/>
          <w:jc w:val="center"/>
        </w:trPr>
        <w:tc>
          <w:tcPr>
            <w:tcW w:w="189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397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4055"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989"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103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95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95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4A3EA4" w:rsidTr="00866A37">
        <w:trPr>
          <w:cantSplit/>
          <w:jc w:val="center"/>
        </w:trPr>
        <w:tc>
          <w:tcPr>
            <w:tcW w:w="1890"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Водопостачання та водовідведення</w:t>
            </w:r>
          </w:p>
        </w:tc>
        <w:tc>
          <w:tcPr>
            <w:tcW w:w="397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Відновлення, розвиток та модернізація інфраструктури централізованого водопостачання та водовідведення, у тому числі з впровадженням альтернативних джерел енергії</w:t>
            </w:r>
          </w:p>
        </w:tc>
        <w:tc>
          <w:tcPr>
            <w:tcW w:w="4055"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Частка інфраструктури централізованого водопостачання та водовідведення, що відповідає належному експлуатаційному стану</w:t>
            </w:r>
          </w:p>
        </w:tc>
        <w:tc>
          <w:tcPr>
            <w:tcW w:w="989"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40,0</w:t>
            </w:r>
          </w:p>
        </w:tc>
        <w:tc>
          <w:tcPr>
            <w:tcW w:w="10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45,0</w:t>
            </w:r>
          </w:p>
        </w:tc>
        <w:tc>
          <w:tcPr>
            <w:tcW w:w="950"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50,0</w:t>
            </w:r>
          </w:p>
        </w:tc>
        <w:tc>
          <w:tcPr>
            <w:tcW w:w="95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55,0</w:t>
            </w:r>
          </w:p>
        </w:tc>
      </w:tr>
      <w:tr w:rsidR="004A3EA4" w:rsidTr="00866A37">
        <w:trPr>
          <w:cantSplit/>
          <w:jc w:val="center"/>
        </w:trPr>
        <w:tc>
          <w:tcPr>
            <w:tcW w:w="1890"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Містобудування та благоустрій</w:t>
            </w:r>
          </w:p>
        </w:tc>
        <w:tc>
          <w:tcPr>
            <w:tcW w:w="3974"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Підвищення енергоефективності в громадських будівлях</w:t>
            </w:r>
          </w:p>
        </w:tc>
        <w:tc>
          <w:tcPr>
            <w:tcW w:w="4055"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Частка будівель, охоплених заходами з термомодернізації / підвищення енергоефективності</w:t>
            </w:r>
          </w:p>
        </w:tc>
        <w:tc>
          <w:tcPr>
            <w:tcW w:w="989" w:type="dxa"/>
            <w:shd w:val="clear" w:color="auto" w:fill="F3F5F7"/>
            <w:tcMar>
              <w:top w:w="70" w:type="dxa"/>
              <w:left w:w="80" w:type="dxa"/>
              <w:bottom w:w="70" w:type="dxa"/>
              <w:right w:w="80" w:type="dxa"/>
            </w:tcMar>
            <w:vAlign w:val="center"/>
          </w:tcPr>
          <w:p w:rsidR="004A3EA4" w:rsidRPr="00FC35CF" w:rsidRDefault="009C399C" w:rsidP="009C399C">
            <w:pPr>
              <w:spacing w:after="0" w:line="240" w:lineRule="auto"/>
              <w:jc w:val="center"/>
              <w:rPr>
                <w:sz w:val="24"/>
                <w:szCs w:val="24"/>
                <w:lang w:val="uk-UA"/>
              </w:rPr>
            </w:pPr>
            <w:r w:rsidRPr="00FC35CF">
              <w:rPr>
                <w:sz w:val="18"/>
                <w:szCs w:val="24"/>
              </w:rPr>
              <w:t>1</w:t>
            </w:r>
            <w:r w:rsidRPr="00FC35CF">
              <w:rPr>
                <w:sz w:val="18"/>
                <w:szCs w:val="24"/>
                <w:lang w:val="uk-UA"/>
              </w:rPr>
              <w:t>4</w:t>
            </w:r>
            <w:r w:rsidRPr="00FC35CF">
              <w:rPr>
                <w:sz w:val="18"/>
                <w:szCs w:val="24"/>
              </w:rPr>
              <w:t>,</w:t>
            </w:r>
            <w:r w:rsidRPr="00FC35CF">
              <w:rPr>
                <w:sz w:val="18"/>
                <w:szCs w:val="24"/>
                <w:lang w:val="uk-UA"/>
              </w:rPr>
              <w:t>0</w:t>
            </w:r>
          </w:p>
        </w:tc>
        <w:tc>
          <w:tcPr>
            <w:tcW w:w="1034" w:type="dxa"/>
            <w:shd w:val="clear" w:color="auto" w:fill="F3F5F7"/>
            <w:tcMar>
              <w:top w:w="70" w:type="dxa"/>
              <w:left w:w="80" w:type="dxa"/>
              <w:bottom w:w="70" w:type="dxa"/>
              <w:right w:w="80" w:type="dxa"/>
            </w:tcMar>
            <w:vAlign w:val="center"/>
          </w:tcPr>
          <w:p w:rsidR="004A3EA4" w:rsidRPr="00FC35CF" w:rsidRDefault="004F3B09" w:rsidP="009C399C">
            <w:pPr>
              <w:spacing w:after="0" w:line="240" w:lineRule="auto"/>
              <w:jc w:val="center"/>
              <w:rPr>
                <w:sz w:val="24"/>
                <w:szCs w:val="24"/>
              </w:rPr>
            </w:pPr>
            <w:r w:rsidRPr="00FC35CF">
              <w:rPr>
                <w:sz w:val="18"/>
                <w:szCs w:val="24"/>
              </w:rPr>
              <w:t>18,</w:t>
            </w:r>
            <w:r w:rsidR="009C399C" w:rsidRPr="00FC35CF">
              <w:rPr>
                <w:sz w:val="18"/>
                <w:szCs w:val="24"/>
                <w:lang w:val="uk-UA"/>
              </w:rPr>
              <w:t>0</w:t>
            </w:r>
          </w:p>
        </w:tc>
        <w:tc>
          <w:tcPr>
            <w:tcW w:w="950" w:type="dxa"/>
            <w:shd w:val="clear" w:color="auto" w:fill="F3F5F7"/>
            <w:tcMar>
              <w:top w:w="70" w:type="dxa"/>
              <w:left w:w="80" w:type="dxa"/>
              <w:bottom w:w="70" w:type="dxa"/>
              <w:right w:w="80" w:type="dxa"/>
            </w:tcMar>
            <w:vAlign w:val="center"/>
          </w:tcPr>
          <w:p w:rsidR="004A3EA4" w:rsidRPr="00FC35CF" w:rsidRDefault="009C399C" w:rsidP="00834397">
            <w:pPr>
              <w:spacing w:after="0" w:line="240" w:lineRule="auto"/>
              <w:jc w:val="center"/>
              <w:rPr>
                <w:sz w:val="24"/>
                <w:szCs w:val="24"/>
              </w:rPr>
            </w:pPr>
            <w:r w:rsidRPr="00FC35CF">
              <w:rPr>
                <w:sz w:val="18"/>
                <w:szCs w:val="24"/>
              </w:rPr>
              <w:t>1</w:t>
            </w:r>
            <w:r w:rsidRPr="00FC35CF">
              <w:rPr>
                <w:sz w:val="18"/>
                <w:szCs w:val="24"/>
                <w:lang w:val="uk-UA"/>
              </w:rPr>
              <w:t>9</w:t>
            </w:r>
            <w:r w:rsidR="004F3B09" w:rsidRPr="00FC35CF">
              <w:rPr>
                <w:sz w:val="18"/>
                <w:szCs w:val="24"/>
              </w:rPr>
              <w:t>,</w:t>
            </w:r>
            <w:r w:rsidRPr="00FC35CF">
              <w:rPr>
                <w:sz w:val="18"/>
                <w:szCs w:val="24"/>
                <w:lang w:val="uk-UA"/>
              </w:rPr>
              <w:t>0</w:t>
            </w:r>
          </w:p>
        </w:tc>
        <w:tc>
          <w:tcPr>
            <w:tcW w:w="954" w:type="dxa"/>
            <w:shd w:val="clear" w:color="auto" w:fill="F3F5F7"/>
            <w:tcMar>
              <w:top w:w="70" w:type="dxa"/>
              <w:left w:w="80" w:type="dxa"/>
              <w:bottom w:w="70" w:type="dxa"/>
              <w:right w:w="80" w:type="dxa"/>
            </w:tcMar>
            <w:vAlign w:val="center"/>
          </w:tcPr>
          <w:p w:rsidR="004A3EA4" w:rsidRPr="00FC35CF" w:rsidRDefault="009C399C" w:rsidP="009C399C">
            <w:pPr>
              <w:spacing w:after="0" w:line="240" w:lineRule="auto"/>
              <w:jc w:val="center"/>
              <w:rPr>
                <w:sz w:val="24"/>
                <w:szCs w:val="24"/>
                <w:lang w:val="uk-UA"/>
              </w:rPr>
            </w:pPr>
            <w:r w:rsidRPr="00FC35CF">
              <w:rPr>
                <w:sz w:val="18"/>
                <w:szCs w:val="24"/>
                <w:lang w:val="uk-UA"/>
              </w:rPr>
              <w:t>30</w:t>
            </w:r>
            <w:r w:rsidR="004F3B09" w:rsidRPr="00FC35CF">
              <w:rPr>
                <w:sz w:val="18"/>
                <w:szCs w:val="24"/>
              </w:rPr>
              <w:t>,</w:t>
            </w:r>
            <w:r w:rsidRPr="00FC35CF">
              <w:rPr>
                <w:sz w:val="18"/>
                <w:szCs w:val="24"/>
                <w:lang w:val="uk-UA"/>
              </w:rPr>
              <w:t>0</w:t>
            </w:r>
          </w:p>
        </w:tc>
      </w:tr>
      <w:tr w:rsidR="002C2A8F" w:rsidRPr="002C2A8F" w:rsidTr="00866A37">
        <w:trPr>
          <w:cantSplit/>
          <w:jc w:val="center"/>
        </w:trPr>
        <w:tc>
          <w:tcPr>
            <w:tcW w:w="1890" w:type="dxa"/>
            <w:shd w:val="clear" w:color="auto" w:fill="F3F5F7"/>
            <w:tcMar>
              <w:top w:w="70" w:type="dxa"/>
              <w:left w:w="80" w:type="dxa"/>
              <w:bottom w:w="70" w:type="dxa"/>
              <w:right w:w="80" w:type="dxa"/>
            </w:tcMar>
            <w:vAlign w:val="center"/>
          </w:tcPr>
          <w:p w:rsidR="002C2A8F" w:rsidRPr="002C2A8F" w:rsidRDefault="002C2A8F">
            <w:pPr>
              <w:spacing w:after="0" w:line="240" w:lineRule="auto"/>
              <w:rPr>
                <w:sz w:val="18"/>
                <w:szCs w:val="24"/>
                <w:lang w:val="uk-UA"/>
              </w:rPr>
            </w:pPr>
            <w:r>
              <w:rPr>
                <w:sz w:val="18"/>
                <w:szCs w:val="24"/>
                <w:lang w:val="uk-UA"/>
              </w:rPr>
              <w:t>Розбудова та відновлення інфраструктури субнаціональних органів влади</w:t>
            </w:r>
          </w:p>
        </w:tc>
        <w:tc>
          <w:tcPr>
            <w:tcW w:w="3974" w:type="dxa"/>
            <w:shd w:val="clear" w:color="auto" w:fill="F3F5F7"/>
            <w:tcMar>
              <w:top w:w="70" w:type="dxa"/>
              <w:left w:w="80" w:type="dxa"/>
              <w:bottom w:w="70" w:type="dxa"/>
              <w:right w:w="80" w:type="dxa"/>
            </w:tcMar>
            <w:vAlign w:val="center"/>
          </w:tcPr>
          <w:p w:rsidR="002C2A8F" w:rsidRPr="00FC35CF" w:rsidRDefault="002C2A8F">
            <w:pPr>
              <w:spacing w:after="0" w:line="240" w:lineRule="auto"/>
              <w:rPr>
                <w:sz w:val="18"/>
                <w:szCs w:val="24"/>
                <w:lang w:val="ru-RU"/>
              </w:rPr>
            </w:pPr>
            <w:r>
              <w:rPr>
                <w:sz w:val="18"/>
                <w:szCs w:val="24"/>
                <w:lang w:val="ru-RU"/>
              </w:rPr>
              <w:t>Створення та розвиток безбарєрних муршрутів у населених пунктах громади</w:t>
            </w:r>
          </w:p>
        </w:tc>
        <w:tc>
          <w:tcPr>
            <w:tcW w:w="4055" w:type="dxa"/>
            <w:shd w:val="clear" w:color="auto" w:fill="F3F5F7"/>
            <w:tcMar>
              <w:top w:w="70" w:type="dxa"/>
              <w:left w:w="80" w:type="dxa"/>
              <w:bottom w:w="70" w:type="dxa"/>
              <w:right w:w="80" w:type="dxa"/>
            </w:tcMar>
            <w:vAlign w:val="center"/>
          </w:tcPr>
          <w:p w:rsidR="002C2A8F" w:rsidRPr="00FC35CF" w:rsidRDefault="002C2A8F">
            <w:pPr>
              <w:spacing w:after="0" w:line="240" w:lineRule="auto"/>
              <w:rPr>
                <w:sz w:val="18"/>
                <w:szCs w:val="24"/>
                <w:lang w:val="ru-RU"/>
              </w:rPr>
            </w:pPr>
            <w:r>
              <w:rPr>
                <w:sz w:val="18"/>
                <w:szCs w:val="24"/>
                <w:lang w:val="ru-RU"/>
              </w:rPr>
              <w:t>Рівень створення безбарєрних маршрутів громади</w:t>
            </w:r>
          </w:p>
        </w:tc>
        <w:tc>
          <w:tcPr>
            <w:tcW w:w="989" w:type="dxa"/>
            <w:shd w:val="clear" w:color="auto" w:fill="F3F5F7"/>
            <w:tcMar>
              <w:top w:w="70" w:type="dxa"/>
              <w:left w:w="80" w:type="dxa"/>
              <w:bottom w:w="70" w:type="dxa"/>
              <w:right w:w="80" w:type="dxa"/>
            </w:tcMar>
            <w:vAlign w:val="center"/>
          </w:tcPr>
          <w:p w:rsidR="002C2A8F" w:rsidRPr="002C2A8F" w:rsidRDefault="002C2A8F" w:rsidP="009C399C">
            <w:pPr>
              <w:spacing w:after="0" w:line="240" w:lineRule="auto"/>
              <w:jc w:val="center"/>
              <w:rPr>
                <w:sz w:val="18"/>
                <w:szCs w:val="24"/>
                <w:lang w:val="ru-RU"/>
              </w:rPr>
            </w:pPr>
            <w:r>
              <w:rPr>
                <w:sz w:val="18"/>
                <w:szCs w:val="24"/>
                <w:lang w:val="ru-RU"/>
              </w:rPr>
              <w:t>20,0</w:t>
            </w:r>
          </w:p>
        </w:tc>
        <w:tc>
          <w:tcPr>
            <w:tcW w:w="1034" w:type="dxa"/>
            <w:shd w:val="clear" w:color="auto" w:fill="F3F5F7"/>
            <w:tcMar>
              <w:top w:w="70" w:type="dxa"/>
              <w:left w:w="80" w:type="dxa"/>
              <w:bottom w:w="70" w:type="dxa"/>
              <w:right w:w="80" w:type="dxa"/>
            </w:tcMar>
            <w:vAlign w:val="center"/>
          </w:tcPr>
          <w:p w:rsidR="002C2A8F" w:rsidRPr="002C2A8F" w:rsidRDefault="002C2A8F" w:rsidP="009C399C">
            <w:pPr>
              <w:spacing w:after="0" w:line="240" w:lineRule="auto"/>
              <w:jc w:val="center"/>
              <w:rPr>
                <w:sz w:val="18"/>
                <w:szCs w:val="24"/>
                <w:lang w:val="ru-RU"/>
              </w:rPr>
            </w:pPr>
            <w:r>
              <w:rPr>
                <w:sz w:val="18"/>
                <w:szCs w:val="24"/>
                <w:lang w:val="ru-RU"/>
              </w:rPr>
              <w:t>50,0</w:t>
            </w:r>
          </w:p>
        </w:tc>
        <w:tc>
          <w:tcPr>
            <w:tcW w:w="950" w:type="dxa"/>
            <w:shd w:val="clear" w:color="auto" w:fill="F3F5F7"/>
            <w:tcMar>
              <w:top w:w="70" w:type="dxa"/>
              <w:left w:w="80" w:type="dxa"/>
              <w:bottom w:w="70" w:type="dxa"/>
              <w:right w:w="80" w:type="dxa"/>
            </w:tcMar>
            <w:vAlign w:val="center"/>
          </w:tcPr>
          <w:p w:rsidR="002C2A8F" w:rsidRPr="002C2A8F" w:rsidRDefault="002C2A8F" w:rsidP="00834397">
            <w:pPr>
              <w:spacing w:after="0" w:line="240" w:lineRule="auto"/>
              <w:jc w:val="center"/>
              <w:rPr>
                <w:sz w:val="18"/>
                <w:szCs w:val="24"/>
                <w:lang w:val="ru-RU"/>
              </w:rPr>
            </w:pPr>
            <w:r>
              <w:rPr>
                <w:sz w:val="18"/>
                <w:szCs w:val="24"/>
                <w:lang w:val="ru-RU"/>
              </w:rPr>
              <w:t>60,0</w:t>
            </w:r>
          </w:p>
        </w:tc>
        <w:tc>
          <w:tcPr>
            <w:tcW w:w="954" w:type="dxa"/>
            <w:shd w:val="clear" w:color="auto" w:fill="F3F5F7"/>
            <w:tcMar>
              <w:top w:w="70" w:type="dxa"/>
              <w:left w:w="80" w:type="dxa"/>
              <w:bottom w:w="70" w:type="dxa"/>
              <w:right w:w="80" w:type="dxa"/>
            </w:tcMar>
            <w:vAlign w:val="center"/>
          </w:tcPr>
          <w:p w:rsidR="002C2A8F" w:rsidRPr="00FC35CF" w:rsidRDefault="002C2A8F" w:rsidP="009C399C">
            <w:pPr>
              <w:spacing w:after="0" w:line="240" w:lineRule="auto"/>
              <w:jc w:val="center"/>
              <w:rPr>
                <w:sz w:val="18"/>
                <w:szCs w:val="24"/>
                <w:lang w:val="uk-UA"/>
              </w:rPr>
            </w:pPr>
            <w:r>
              <w:rPr>
                <w:sz w:val="18"/>
                <w:szCs w:val="24"/>
                <w:lang w:val="uk-UA"/>
              </w:rPr>
              <w:t>70,0</w:t>
            </w:r>
          </w:p>
        </w:tc>
      </w:tr>
      <w:tr w:rsidR="004A3EA4" w:rsidTr="00866A37">
        <w:trPr>
          <w:cantSplit/>
          <w:jc w:val="center"/>
        </w:trPr>
        <w:tc>
          <w:tcPr>
            <w:tcW w:w="1890"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Туристичні послуги</w:t>
            </w:r>
          </w:p>
        </w:tc>
        <w:tc>
          <w:tcPr>
            <w:tcW w:w="397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Розвиток туристичної інфраструктури та туристичної привабливості</w:t>
            </w:r>
          </w:p>
        </w:tc>
        <w:tc>
          <w:tcPr>
            <w:tcW w:w="4055"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Індекс розвитку туристичної інфраструктури та туристичної привабливості громади</w:t>
            </w:r>
          </w:p>
        </w:tc>
        <w:tc>
          <w:tcPr>
            <w:tcW w:w="989" w:type="dxa"/>
            <w:tcMar>
              <w:top w:w="70" w:type="dxa"/>
              <w:left w:w="80" w:type="dxa"/>
              <w:bottom w:w="70" w:type="dxa"/>
              <w:right w:w="80" w:type="dxa"/>
            </w:tcMar>
            <w:vAlign w:val="center"/>
          </w:tcPr>
          <w:p w:rsidR="004A3EA4" w:rsidRPr="00FC35CF" w:rsidRDefault="003B32F1">
            <w:pPr>
              <w:spacing w:after="0" w:line="240" w:lineRule="auto"/>
              <w:jc w:val="center"/>
              <w:rPr>
                <w:sz w:val="24"/>
                <w:szCs w:val="24"/>
                <w:lang w:val="uk-UA"/>
              </w:rPr>
            </w:pPr>
            <w:r w:rsidRPr="00FC35CF">
              <w:rPr>
                <w:sz w:val="18"/>
                <w:szCs w:val="24"/>
                <w:lang w:val="uk-UA"/>
              </w:rPr>
              <w:t>30,0</w:t>
            </w:r>
          </w:p>
        </w:tc>
        <w:tc>
          <w:tcPr>
            <w:tcW w:w="1034" w:type="dxa"/>
            <w:tcMar>
              <w:top w:w="70" w:type="dxa"/>
              <w:left w:w="80" w:type="dxa"/>
              <w:bottom w:w="70" w:type="dxa"/>
              <w:right w:w="80" w:type="dxa"/>
            </w:tcMar>
            <w:vAlign w:val="center"/>
          </w:tcPr>
          <w:p w:rsidR="004A3EA4" w:rsidRPr="00FC35CF" w:rsidRDefault="003B32F1">
            <w:pPr>
              <w:spacing w:after="0" w:line="240" w:lineRule="auto"/>
              <w:jc w:val="center"/>
              <w:rPr>
                <w:sz w:val="24"/>
                <w:szCs w:val="24"/>
                <w:lang w:val="uk-UA"/>
              </w:rPr>
            </w:pPr>
            <w:r w:rsidRPr="00FC35CF">
              <w:rPr>
                <w:sz w:val="18"/>
                <w:szCs w:val="24"/>
                <w:lang w:val="uk-UA"/>
              </w:rPr>
              <w:t>45,0</w:t>
            </w:r>
          </w:p>
        </w:tc>
        <w:tc>
          <w:tcPr>
            <w:tcW w:w="950" w:type="dxa"/>
            <w:tcMar>
              <w:top w:w="70" w:type="dxa"/>
              <w:left w:w="80" w:type="dxa"/>
              <w:bottom w:w="70" w:type="dxa"/>
              <w:right w:w="80" w:type="dxa"/>
            </w:tcMar>
            <w:vAlign w:val="center"/>
          </w:tcPr>
          <w:p w:rsidR="004A3EA4" w:rsidRPr="00FC35CF" w:rsidRDefault="003B32F1" w:rsidP="003B32F1">
            <w:pPr>
              <w:spacing w:after="0" w:line="240" w:lineRule="auto"/>
              <w:jc w:val="center"/>
              <w:rPr>
                <w:sz w:val="24"/>
                <w:szCs w:val="24"/>
                <w:lang w:val="uk-UA"/>
              </w:rPr>
            </w:pPr>
            <w:r w:rsidRPr="00FC35CF">
              <w:rPr>
                <w:sz w:val="18"/>
                <w:szCs w:val="24"/>
                <w:lang w:val="uk-UA"/>
              </w:rPr>
              <w:t>65,0</w:t>
            </w:r>
          </w:p>
        </w:tc>
        <w:tc>
          <w:tcPr>
            <w:tcW w:w="954" w:type="dxa"/>
            <w:tcMar>
              <w:top w:w="70" w:type="dxa"/>
              <w:left w:w="80" w:type="dxa"/>
              <w:bottom w:w="70" w:type="dxa"/>
              <w:right w:w="80" w:type="dxa"/>
            </w:tcMar>
            <w:vAlign w:val="center"/>
          </w:tcPr>
          <w:p w:rsidR="004A3EA4" w:rsidRPr="00FC35CF" w:rsidRDefault="003B32F1">
            <w:pPr>
              <w:spacing w:after="0" w:line="240" w:lineRule="auto"/>
              <w:jc w:val="center"/>
              <w:rPr>
                <w:sz w:val="24"/>
                <w:szCs w:val="24"/>
                <w:lang w:val="uk-UA"/>
              </w:rPr>
            </w:pPr>
            <w:r w:rsidRPr="00FC35CF">
              <w:rPr>
                <w:sz w:val="18"/>
                <w:szCs w:val="24"/>
                <w:lang w:val="uk-UA"/>
              </w:rPr>
              <w:t>85,0</w:t>
            </w:r>
          </w:p>
        </w:tc>
      </w:tr>
      <w:tr w:rsidR="004A3EA4" w:rsidTr="00866A37">
        <w:trPr>
          <w:cantSplit/>
          <w:jc w:val="center"/>
        </w:trPr>
        <w:tc>
          <w:tcPr>
            <w:tcW w:w="1890"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Захисні споруди об’єктів інфраструктури</w:t>
            </w:r>
          </w:p>
        </w:tc>
        <w:tc>
          <w:tcPr>
            <w:tcW w:w="3974"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Відновлення, модернізація та захист об’єктів критичної інфраструктури для забезпечення їх стійкості до загроз та безперервності надання життєво важливих послуг</w:t>
            </w:r>
          </w:p>
        </w:tc>
        <w:tc>
          <w:tcPr>
            <w:tcW w:w="4055" w:type="dxa"/>
            <w:shd w:val="clear" w:color="auto" w:fill="F3F5F7"/>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Рівень готовності та захищеності об’єктів публічної/критичної інфраструктури</w:t>
            </w:r>
          </w:p>
        </w:tc>
        <w:tc>
          <w:tcPr>
            <w:tcW w:w="989"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40,0</w:t>
            </w:r>
          </w:p>
        </w:tc>
        <w:tc>
          <w:tcPr>
            <w:tcW w:w="1034"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60,0</w:t>
            </w:r>
          </w:p>
        </w:tc>
        <w:tc>
          <w:tcPr>
            <w:tcW w:w="950"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70,0</w:t>
            </w:r>
          </w:p>
        </w:tc>
        <w:tc>
          <w:tcPr>
            <w:tcW w:w="954"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80,0</w:t>
            </w:r>
          </w:p>
        </w:tc>
      </w:tr>
      <w:tr w:rsidR="004A3EA4" w:rsidTr="00866A37">
        <w:trPr>
          <w:cantSplit/>
          <w:jc w:val="center"/>
        </w:trPr>
        <w:tc>
          <w:tcPr>
            <w:tcW w:w="1890"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Теплопостачання</w:t>
            </w:r>
          </w:p>
        </w:tc>
        <w:tc>
          <w:tcPr>
            <w:tcW w:w="397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Відновлення, модернізація та розвиток систем централізованого та децентралізованого теплопостачання</w:t>
            </w:r>
          </w:p>
        </w:tc>
        <w:tc>
          <w:tcPr>
            <w:tcW w:w="4055"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Частка об’єктів теплопостачання, забезпечених децентралізованим опалювальним обладнанням</w:t>
            </w:r>
          </w:p>
        </w:tc>
        <w:tc>
          <w:tcPr>
            <w:tcW w:w="989" w:type="dxa"/>
            <w:tcMar>
              <w:top w:w="70" w:type="dxa"/>
              <w:left w:w="80" w:type="dxa"/>
              <w:bottom w:w="70" w:type="dxa"/>
              <w:right w:w="80" w:type="dxa"/>
            </w:tcMar>
            <w:vAlign w:val="center"/>
          </w:tcPr>
          <w:p w:rsidR="004A3EA4" w:rsidRPr="00FC35CF" w:rsidRDefault="00486145" w:rsidP="00486145">
            <w:pPr>
              <w:spacing w:after="0" w:line="240" w:lineRule="auto"/>
              <w:jc w:val="center"/>
              <w:rPr>
                <w:sz w:val="24"/>
                <w:szCs w:val="24"/>
              </w:rPr>
            </w:pPr>
            <w:r w:rsidRPr="00FC35CF">
              <w:rPr>
                <w:sz w:val="18"/>
                <w:szCs w:val="24"/>
                <w:lang w:val="uk-UA"/>
              </w:rPr>
              <w:t>4</w:t>
            </w:r>
            <w:r w:rsidR="004F3B09" w:rsidRPr="00FC35CF">
              <w:rPr>
                <w:sz w:val="18"/>
                <w:szCs w:val="24"/>
              </w:rPr>
              <w:t>0,0</w:t>
            </w:r>
          </w:p>
        </w:tc>
        <w:tc>
          <w:tcPr>
            <w:tcW w:w="1034" w:type="dxa"/>
            <w:tcMar>
              <w:top w:w="70" w:type="dxa"/>
              <w:left w:w="80" w:type="dxa"/>
              <w:bottom w:w="70" w:type="dxa"/>
              <w:right w:w="80" w:type="dxa"/>
            </w:tcMar>
            <w:vAlign w:val="center"/>
          </w:tcPr>
          <w:p w:rsidR="004A3EA4" w:rsidRPr="00FC35CF" w:rsidRDefault="00486145" w:rsidP="00486145">
            <w:pPr>
              <w:spacing w:after="0" w:line="240" w:lineRule="auto"/>
              <w:jc w:val="center"/>
              <w:rPr>
                <w:sz w:val="24"/>
                <w:szCs w:val="24"/>
              </w:rPr>
            </w:pPr>
            <w:r w:rsidRPr="00FC35CF">
              <w:rPr>
                <w:sz w:val="18"/>
                <w:szCs w:val="24"/>
                <w:lang w:val="uk-UA"/>
              </w:rPr>
              <w:t>4</w:t>
            </w:r>
            <w:r w:rsidR="004F3B09" w:rsidRPr="00FC35CF">
              <w:rPr>
                <w:sz w:val="18"/>
                <w:szCs w:val="24"/>
              </w:rPr>
              <w:t>5,0</w:t>
            </w:r>
          </w:p>
        </w:tc>
        <w:tc>
          <w:tcPr>
            <w:tcW w:w="950" w:type="dxa"/>
            <w:tcMar>
              <w:top w:w="70" w:type="dxa"/>
              <w:left w:w="80" w:type="dxa"/>
              <w:bottom w:w="70" w:type="dxa"/>
              <w:right w:w="80" w:type="dxa"/>
            </w:tcMar>
            <w:vAlign w:val="center"/>
          </w:tcPr>
          <w:p w:rsidR="004A3EA4" w:rsidRPr="00FC35CF" w:rsidRDefault="00486145" w:rsidP="00486145">
            <w:pPr>
              <w:spacing w:after="0" w:line="240" w:lineRule="auto"/>
              <w:jc w:val="center"/>
              <w:rPr>
                <w:sz w:val="24"/>
                <w:szCs w:val="24"/>
              </w:rPr>
            </w:pPr>
            <w:r w:rsidRPr="00FC35CF">
              <w:rPr>
                <w:sz w:val="18"/>
                <w:szCs w:val="24"/>
                <w:lang w:val="uk-UA"/>
              </w:rPr>
              <w:t>5</w:t>
            </w:r>
            <w:r w:rsidR="004F3B09" w:rsidRPr="00FC35CF">
              <w:rPr>
                <w:sz w:val="18"/>
                <w:szCs w:val="24"/>
              </w:rPr>
              <w:t>0,0</w:t>
            </w:r>
          </w:p>
        </w:tc>
        <w:tc>
          <w:tcPr>
            <w:tcW w:w="954" w:type="dxa"/>
            <w:tcMar>
              <w:top w:w="70" w:type="dxa"/>
              <w:left w:w="80" w:type="dxa"/>
              <w:bottom w:w="70" w:type="dxa"/>
              <w:right w:w="80" w:type="dxa"/>
            </w:tcMar>
            <w:vAlign w:val="center"/>
          </w:tcPr>
          <w:p w:rsidR="004A3EA4" w:rsidRPr="00FC35CF" w:rsidRDefault="00486145" w:rsidP="00486145">
            <w:pPr>
              <w:spacing w:after="0" w:line="240" w:lineRule="auto"/>
              <w:jc w:val="center"/>
              <w:rPr>
                <w:sz w:val="24"/>
                <w:szCs w:val="24"/>
              </w:rPr>
            </w:pPr>
            <w:r w:rsidRPr="00FC35CF">
              <w:rPr>
                <w:sz w:val="18"/>
                <w:szCs w:val="24"/>
                <w:lang w:val="uk-UA"/>
              </w:rPr>
              <w:t>55</w:t>
            </w:r>
            <w:r w:rsidR="004F3B09" w:rsidRPr="00FC35CF">
              <w:rPr>
                <w:sz w:val="18"/>
                <w:szCs w:val="24"/>
              </w:rPr>
              <w:t>,0</w:t>
            </w:r>
          </w:p>
        </w:tc>
      </w:tr>
    </w:tbl>
    <w:p w:rsidR="00FA0012" w:rsidRPr="00FC35CF" w:rsidRDefault="00A55F52" w:rsidP="00FC35CF">
      <w:pPr>
        <w:pStyle w:val="a9"/>
        <w:jc w:val="both"/>
        <w:rPr>
          <w:rFonts w:ascii="Times New Roman" w:hAnsi="Times New Roman" w:cs="Times New Roman"/>
          <w:i/>
          <w:sz w:val="18"/>
          <w:szCs w:val="18"/>
          <w:lang w:val="ru-RU"/>
        </w:rPr>
      </w:pPr>
      <w:r w:rsidRPr="00FC35CF">
        <w:rPr>
          <w:rFonts w:ascii="Times New Roman" w:eastAsia="Times New Roman" w:hAnsi="Times New Roman"/>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rFonts w:ascii="Times New Roman" w:eastAsia="Times New Roman" w:hAnsi="Times New Roman"/>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rFonts w:ascii="Times New Roman" w:eastAsia="Times New Roman" w:hAnsi="Times New Roman"/>
          <w:i/>
          <w:sz w:val="18"/>
          <w:szCs w:val="18"/>
          <w:lang w:val="ru-RU"/>
        </w:rPr>
        <w:t>нню за результатами моніторингу</w:t>
      </w:r>
      <w:r w:rsidRPr="00FC35CF">
        <w:rPr>
          <w:rFonts w:ascii="Times New Roman" w:eastAsia="Times New Roman" w:hAnsi="Times New Roman" w:cs="Times New Roman"/>
          <w:i/>
          <w:sz w:val="18"/>
          <w:szCs w:val="18"/>
          <w:lang w:val="ru-RU"/>
        </w:rPr>
        <w:t xml:space="preserve">  </w:t>
      </w:r>
      <w:r w:rsidR="000879E6" w:rsidRPr="00FC35CF">
        <w:rPr>
          <w:rFonts w:ascii="Times New Roman" w:eastAsia="Times New Roman" w:hAnsi="Times New Roman" w:cs="Times New Roman"/>
          <w:i/>
          <w:sz w:val="18"/>
          <w:szCs w:val="18"/>
          <w:lang w:val="ru-RU"/>
        </w:rPr>
        <w:t xml:space="preserve">на 2027–2029 роки. </w:t>
      </w:r>
    </w:p>
    <w:p w:rsidR="00583FFF" w:rsidRDefault="00583FFF" w:rsidP="00F10BDB">
      <w:pPr>
        <w:pStyle w:val="a9"/>
        <w:jc w:val="center"/>
        <w:rPr>
          <w:rFonts w:ascii="Times New Roman" w:hAnsi="Times New Roman" w:cs="Times New Roman"/>
          <w:b/>
          <w:sz w:val="28"/>
          <w:szCs w:val="28"/>
          <w:lang w:val="ru-RU"/>
        </w:rPr>
      </w:pPr>
    </w:p>
    <w:p w:rsidR="00FA0012" w:rsidRPr="00065A7B" w:rsidRDefault="000879E6"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FA0012" w:rsidRPr="00866A37" w:rsidRDefault="000879E6"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Транспорт та послуги поштового зв’язку</w:t>
      </w:r>
    </w:p>
    <w:p w:rsidR="00834397" w:rsidRPr="00FC35CF" w:rsidRDefault="00834397" w:rsidP="00834397">
      <w:pPr>
        <w:spacing w:after="80"/>
        <w:jc w:val="both"/>
        <w:rPr>
          <w:sz w:val="28"/>
          <w:szCs w:val="28"/>
          <w:lang w:val="ru-RU"/>
        </w:rPr>
      </w:pPr>
      <w:r w:rsidRPr="00FC35CF">
        <w:rPr>
          <w:i/>
          <w:color w:val="444444"/>
          <w:sz w:val="21"/>
          <w:szCs w:val="28"/>
          <w:lang w:val="ru-RU"/>
        </w:rPr>
        <w:t xml:space="preserve">Орієнтовний граничний обсяг публічних інвестицій місцевого бюджету на 2027 рік </w:t>
      </w:r>
      <w:r w:rsidRPr="00866A37">
        <w:rPr>
          <w:b/>
          <w:i/>
          <w:color w:val="444444"/>
          <w:sz w:val="21"/>
          <w:szCs w:val="28"/>
          <w:lang w:val="ru-RU"/>
        </w:rPr>
        <w:t>– 2 000,0 тис. грн</w:t>
      </w:r>
      <w:r w:rsidRPr="00FC35CF">
        <w:rPr>
          <w:i/>
          <w:color w:val="444444"/>
          <w:sz w:val="21"/>
          <w:szCs w:val="28"/>
          <w:lang w:val="ru-RU"/>
        </w:rPr>
        <w:t>.</w:t>
      </w:r>
    </w:p>
    <w:tbl>
      <w:tblPr>
        <w:tblStyle w:val="aff0"/>
        <w:tblW w:w="0" w:type="auto"/>
        <w:jc w:val="center"/>
        <w:tblLook w:val="04A0" w:firstRow="1" w:lastRow="0" w:firstColumn="1" w:lastColumn="0" w:noHBand="0" w:noVBand="1"/>
      </w:tblPr>
      <w:tblGrid>
        <w:gridCol w:w="2199"/>
        <w:gridCol w:w="3547"/>
        <w:gridCol w:w="3937"/>
        <w:gridCol w:w="1123"/>
        <w:gridCol w:w="966"/>
        <w:gridCol w:w="970"/>
        <w:gridCol w:w="1104"/>
      </w:tblGrid>
      <w:tr w:rsidR="00FA0012" w:rsidTr="00AB7E4D">
        <w:trPr>
          <w:cantSplit/>
          <w:tblHeader/>
          <w:jc w:val="center"/>
        </w:trPr>
        <w:tc>
          <w:tcPr>
            <w:tcW w:w="2263"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3691"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410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113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992"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997"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114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4A3EA4" w:rsidTr="00AB7E4D">
        <w:trPr>
          <w:cantSplit/>
          <w:jc w:val="center"/>
        </w:trPr>
        <w:tc>
          <w:tcPr>
            <w:tcW w:w="2263"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Автомобільні дороги загального користування</w:t>
            </w:r>
          </w:p>
        </w:tc>
        <w:tc>
          <w:tcPr>
            <w:tcW w:w="3691"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Розбудова та відновлення інфраструктури автомобільних доріг загального користування</w:t>
            </w:r>
          </w:p>
        </w:tc>
        <w:tc>
          <w:tcPr>
            <w:tcW w:w="4106"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 xml:space="preserve">Індекс досягнення </w:t>
            </w:r>
            <w:r w:rsidR="00217F31">
              <w:rPr>
                <w:sz w:val="18"/>
                <w:szCs w:val="24"/>
                <w:lang w:val="ru-RU"/>
              </w:rPr>
              <w:t xml:space="preserve">та перевищення </w:t>
            </w:r>
            <w:r w:rsidRPr="00FC35CF">
              <w:rPr>
                <w:sz w:val="18"/>
                <w:szCs w:val="24"/>
                <w:lang w:val="ru-RU"/>
              </w:rPr>
              <w:t>стратегічного цільового обсягу відновлення дорожньої інфраструктури (100% = ціль Стратегії на 2027 рік)</w:t>
            </w:r>
          </w:p>
        </w:tc>
        <w:tc>
          <w:tcPr>
            <w:tcW w:w="11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32,1</w:t>
            </w:r>
          </w:p>
        </w:tc>
        <w:tc>
          <w:tcPr>
            <w:tcW w:w="992"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997"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105,0</w:t>
            </w:r>
          </w:p>
        </w:tc>
        <w:tc>
          <w:tcPr>
            <w:tcW w:w="1140"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110,0</w:t>
            </w:r>
          </w:p>
        </w:tc>
      </w:tr>
      <w:tr w:rsidR="004A3EA4" w:rsidTr="00AB7E4D">
        <w:trPr>
          <w:cantSplit/>
          <w:jc w:val="center"/>
        </w:trPr>
        <w:tc>
          <w:tcPr>
            <w:tcW w:w="2263"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Громадський транспорт</w:t>
            </w:r>
          </w:p>
        </w:tc>
        <w:tc>
          <w:tcPr>
            <w:tcW w:w="3691"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Комплексний розвиток громадського транспорту та міської інфраструктури</w:t>
            </w:r>
          </w:p>
        </w:tc>
        <w:tc>
          <w:tcPr>
            <w:tcW w:w="410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Рівень розвитку інфраструктури громадського транспорту та транспортного сполучення в громаді</w:t>
            </w:r>
          </w:p>
        </w:tc>
        <w:tc>
          <w:tcPr>
            <w:tcW w:w="1134" w:type="dxa"/>
            <w:shd w:val="clear" w:color="auto" w:fill="F3F5F7"/>
            <w:tcMar>
              <w:top w:w="70" w:type="dxa"/>
              <w:left w:w="80" w:type="dxa"/>
              <w:bottom w:w="70" w:type="dxa"/>
              <w:right w:w="80" w:type="dxa"/>
            </w:tcMar>
            <w:vAlign w:val="center"/>
          </w:tcPr>
          <w:p w:rsidR="004A3EA4" w:rsidRPr="00FC35CF" w:rsidRDefault="00087383">
            <w:pPr>
              <w:spacing w:after="0" w:line="240" w:lineRule="auto"/>
              <w:jc w:val="center"/>
              <w:rPr>
                <w:sz w:val="24"/>
                <w:szCs w:val="24"/>
                <w:lang w:val="uk-UA"/>
              </w:rPr>
            </w:pPr>
            <w:r w:rsidRPr="00FC35CF">
              <w:rPr>
                <w:sz w:val="18"/>
                <w:szCs w:val="24"/>
                <w:lang w:val="uk-UA"/>
              </w:rPr>
              <w:t>60,0</w:t>
            </w:r>
          </w:p>
        </w:tc>
        <w:tc>
          <w:tcPr>
            <w:tcW w:w="992" w:type="dxa"/>
            <w:shd w:val="clear" w:color="auto" w:fill="F3F5F7"/>
            <w:tcMar>
              <w:top w:w="70" w:type="dxa"/>
              <w:left w:w="80" w:type="dxa"/>
              <w:bottom w:w="70" w:type="dxa"/>
              <w:right w:w="80" w:type="dxa"/>
            </w:tcMar>
            <w:vAlign w:val="center"/>
          </w:tcPr>
          <w:p w:rsidR="004A3EA4" w:rsidRPr="00FC35CF" w:rsidRDefault="00087383">
            <w:pPr>
              <w:spacing w:after="0" w:line="240" w:lineRule="auto"/>
              <w:jc w:val="center"/>
              <w:rPr>
                <w:sz w:val="24"/>
                <w:szCs w:val="24"/>
                <w:lang w:val="uk-UA"/>
              </w:rPr>
            </w:pPr>
            <w:r w:rsidRPr="00FC35CF">
              <w:rPr>
                <w:sz w:val="18"/>
                <w:szCs w:val="24"/>
                <w:lang w:val="uk-UA"/>
              </w:rPr>
              <w:t>70,0</w:t>
            </w:r>
          </w:p>
        </w:tc>
        <w:tc>
          <w:tcPr>
            <w:tcW w:w="997" w:type="dxa"/>
            <w:shd w:val="clear" w:color="auto" w:fill="F3F5F7"/>
            <w:tcMar>
              <w:top w:w="70" w:type="dxa"/>
              <w:left w:w="80" w:type="dxa"/>
              <w:bottom w:w="70" w:type="dxa"/>
              <w:right w:w="80" w:type="dxa"/>
            </w:tcMar>
            <w:vAlign w:val="center"/>
          </w:tcPr>
          <w:p w:rsidR="004A3EA4" w:rsidRPr="00FC35CF" w:rsidRDefault="00087383">
            <w:pPr>
              <w:spacing w:after="0" w:line="240" w:lineRule="auto"/>
              <w:jc w:val="center"/>
              <w:rPr>
                <w:sz w:val="24"/>
                <w:szCs w:val="24"/>
                <w:lang w:val="uk-UA"/>
              </w:rPr>
            </w:pPr>
            <w:r w:rsidRPr="00FC35CF">
              <w:rPr>
                <w:sz w:val="18"/>
                <w:szCs w:val="24"/>
                <w:lang w:val="uk-UA"/>
              </w:rPr>
              <w:t>80,0</w:t>
            </w:r>
          </w:p>
        </w:tc>
        <w:tc>
          <w:tcPr>
            <w:tcW w:w="1140" w:type="dxa"/>
            <w:shd w:val="clear" w:color="auto" w:fill="F3F5F7"/>
            <w:tcMar>
              <w:top w:w="70" w:type="dxa"/>
              <w:left w:w="80" w:type="dxa"/>
              <w:bottom w:w="70" w:type="dxa"/>
              <w:right w:w="80" w:type="dxa"/>
            </w:tcMar>
            <w:vAlign w:val="center"/>
          </w:tcPr>
          <w:p w:rsidR="004A3EA4" w:rsidRPr="00FC35CF" w:rsidRDefault="00087383">
            <w:pPr>
              <w:spacing w:after="0" w:line="240" w:lineRule="auto"/>
              <w:jc w:val="center"/>
              <w:rPr>
                <w:sz w:val="24"/>
                <w:szCs w:val="24"/>
                <w:lang w:val="uk-UA"/>
              </w:rPr>
            </w:pPr>
            <w:r w:rsidRPr="00FC35CF">
              <w:rPr>
                <w:sz w:val="18"/>
                <w:szCs w:val="24"/>
                <w:lang w:val="uk-UA"/>
              </w:rPr>
              <w:t>90,0</w:t>
            </w:r>
          </w:p>
        </w:tc>
      </w:tr>
    </w:tbl>
    <w:p w:rsidR="00FC35CF" w:rsidRDefault="00FC35CF" w:rsidP="00FC35CF">
      <w:pPr>
        <w:pStyle w:val="a9"/>
        <w:jc w:val="both"/>
        <w:rPr>
          <w:rFonts w:ascii="Times New Roman" w:eastAsia="Times New Roman" w:hAnsi="Times New Roman"/>
          <w:i/>
          <w:sz w:val="18"/>
          <w:szCs w:val="18"/>
        </w:rPr>
      </w:pPr>
    </w:p>
    <w:p w:rsidR="00A55F52" w:rsidRPr="00FC35CF" w:rsidRDefault="00A55F52" w:rsidP="00FC35CF">
      <w:pPr>
        <w:pStyle w:val="a9"/>
        <w:jc w:val="both"/>
        <w:rPr>
          <w:rFonts w:ascii="Times New Roman" w:hAnsi="Times New Roman" w:cs="Times New Roman"/>
          <w:i/>
          <w:sz w:val="18"/>
          <w:szCs w:val="18"/>
          <w:lang w:val="ru-RU"/>
        </w:rPr>
      </w:pPr>
      <w:r w:rsidRPr="00FC35CF">
        <w:rPr>
          <w:rFonts w:ascii="Times New Roman" w:eastAsia="Times New Roman" w:hAnsi="Times New Roman"/>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rFonts w:ascii="Times New Roman" w:eastAsia="Times New Roman" w:hAnsi="Times New Roman"/>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rFonts w:ascii="Times New Roman" w:eastAsia="Times New Roman" w:hAnsi="Times New Roman"/>
          <w:i/>
          <w:sz w:val="18"/>
          <w:szCs w:val="18"/>
          <w:lang w:val="ru-RU"/>
        </w:rPr>
        <w:t xml:space="preserve">нню за результатами моніторингу </w:t>
      </w:r>
      <w:r w:rsidRPr="00FC35CF">
        <w:rPr>
          <w:rFonts w:ascii="Times New Roman" w:eastAsia="Times New Roman" w:hAnsi="Times New Roman" w:cs="Times New Roman"/>
          <w:i/>
          <w:sz w:val="18"/>
          <w:szCs w:val="18"/>
          <w:lang w:val="ru-RU"/>
        </w:rPr>
        <w:t xml:space="preserve">на 2027–2029 роки. </w:t>
      </w:r>
    </w:p>
    <w:p w:rsidR="00A55F52" w:rsidRPr="00FC35CF" w:rsidRDefault="00A55F52" w:rsidP="00A55F52">
      <w:pPr>
        <w:tabs>
          <w:tab w:val="left" w:pos="280"/>
        </w:tabs>
        <w:rPr>
          <w:sz w:val="18"/>
          <w:szCs w:val="18"/>
          <w:lang w:val="ru-RU"/>
        </w:rPr>
      </w:pPr>
    </w:p>
    <w:p w:rsidR="00FA0012" w:rsidRPr="00065A7B" w:rsidRDefault="000879E6" w:rsidP="00A55F52">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FA0012" w:rsidRPr="00866A37" w:rsidRDefault="000879E6" w:rsidP="00A55F52">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Освіта і наука</w:t>
      </w:r>
    </w:p>
    <w:p w:rsidR="00FA0012" w:rsidRPr="00FC35CF" w:rsidRDefault="00834397">
      <w:pPr>
        <w:spacing w:after="80"/>
        <w:jc w:val="both"/>
        <w:rPr>
          <w:sz w:val="28"/>
          <w:szCs w:val="28"/>
          <w:lang w:val="ru-RU"/>
        </w:rPr>
      </w:pPr>
      <w:r w:rsidRPr="00FC35CF">
        <w:rPr>
          <w:i/>
          <w:color w:val="444444"/>
          <w:sz w:val="21"/>
          <w:szCs w:val="28"/>
          <w:lang w:val="ru-RU"/>
        </w:rPr>
        <w:t xml:space="preserve">Орієнтовний граничний обсяг публічних інвестицій місцевого бюджету на 2027 рік – </w:t>
      </w:r>
      <w:r w:rsidRPr="00866A37">
        <w:rPr>
          <w:b/>
          <w:i/>
          <w:color w:val="444444"/>
          <w:sz w:val="21"/>
          <w:szCs w:val="28"/>
          <w:lang w:val="ru-RU"/>
        </w:rPr>
        <w:t>25 300,0 тис. грн</w:t>
      </w:r>
      <w:r w:rsidRPr="00FC35CF">
        <w:rPr>
          <w:i/>
          <w:color w:val="444444"/>
          <w:sz w:val="21"/>
          <w:szCs w:val="28"/>
          <w:lang w:val="ru-RU"/>
        </w:rPr>
        <w:t>.</w:t>
      </w:r>
    </w:p>
    <w:tbl>
      <w:tblPr>
        <w:tblStyle w:val="aff0"/>
        <w:tblW w:w="0" w:type="auto"/>
        <w:jc w:val="center"/>
        <w:tblLook w:val="04A0" w:firstRow="1" w:lastRow="0" w:firstColumn="1" w:lastColumn="0" w:noHBand="0" w:noVBand="1"/>
      </w:tblPr>
      <w:tblGrid>
        <w:gridCol w:w="1252"/>
        <w:gridCol w:w="4351"/>
        <w:gridCol w:w="3820"/>
        <w:gridCol w:w="1255"/>
        <w:gridCol w:w="1097"/>
        <w:gridCol w:w="1097"/>
        <w:gridCol w:w="974"/>
      </w:tblGrid>
      <w:tr w:rsidR="00FA0012" w:rsidTr="00FC35CF">
        <w:trPr>
          <w:cantSplit/>
          <w:tblHeader/>
          <w:jc w:val="center"/>
        </w:trPr>
        <w:tc>
          <w:tcPr>
            <w:tcW w:w="1271"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453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3969"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127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113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113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1003"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4A3EA4" w:rsidTr="00FC35CF">
        <w:trPr>
          <w:cantSplit/>
          <w:jc w:val="center"/>
        </w:trPr>
        <w:tc>
          <w:tcPr>
            <w:tcW w:w="1271"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Облаштування захисних споруд цивільного захисту (укриттів) у закладах та установах освіти</w:t>
            </w:r>
          </w:p>
        </w:tc>
        <w:tc>
          <w:tcPr>
            <w:tcW w:w="3969"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Збільшення частки учасників освітнього процесу, забезпечених місцями в укриттях</w:t>
            </w:r>
          </w:p>
        </w:tc>
        <w:tc>
          <w:tcPr>
            <w:tcW w:w="127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50,0</w:t>
            </w:r>
          </w:p>
        </w:tc>
        <w:tc>
          <w:tcPr>
            <w:tcW w:w="11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1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003"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r>
      <w:tr w:rsidR="004A3EA4" w:rsidTr="00FC35CF">
        <w:trPr>
          <w:cantSplit/>
          <w:jc w:val="center"/>
        </w:trPr>
        <w:tc>
          <w:tcPr>
            <w:tcW w:w="1271"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Сучасний освітній простір та якісний зміст: лабораторії, майстерні, кабінети тощо</w:t>
            </w:r>
          </w:p>
        </w:tc>
        <w:tc>
          <w:tcPr>
            <w:tcW w:w="3969" w:type="dxa"/>
            <w:shd w:val="clear" w:color="auto" w:fill="F3F5F7"/>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Частка закладів освіти, у яких створено або модернізовано сучасні освітні простори</w:t>
            </w:r>
          </w:p>
        </w:tc>
        <w:tc>
          <w:tcPr>
            <w:tcW w:w="1276"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50,0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60,0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70,0</w:t>
            </w:r>
          </w:p>
        </w:tc>
        <w:tc>
          <w:tcPr>
            <w:tcW w:w="1003"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80,0</w:t>
            </w:r>
          </w:p>
        </w:tc>
      </w:tr>
      <w:tr w:rsidR="004A3EA4" w:rsidTr="00FC35CF">
        <w:trPr>
          <w:cantSplit/>
          <w:jc w:val="center"/>
        </w:trPr>
        <w:tc>
          <w:tcPr>
            <w:tcW w:w="1271"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3969"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Збільшення частки модернізованих харчоблоків закладів освіти</w:t>
            </w:r>
          </w:p>
        </w:tc>
        <w:tc>
          <w:tcPr>
            <w:tcW w:w="127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64,2</w:t>
            </w:r>
          </w:p>
        </w:tc>
        <w:tc>
          <w:tcPr>
            <w:tcW w:w="11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75,0</w:t>
            </w:r>
          </w:p>
        </w:tc>
        <w:tc>
          <w:tcPr>
            <w:tcW w:w="1134"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77,0</w:t>
            </w:r>
          </w:p>
        </w:tc>
        <w:tc>
          <w:tcPr>
            <w:tcW w:w="1003"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80,0</w:t>
            </w:r>
          </w:p>
        </w:tc>
      </w:tr>
      <w:tr w:rsidR="004A3EA4" w:rsidTr="00FC35CF">
        <w:trPr>
          <w:cantSplit/>
          <w:jc w:val="center"/>
        </w:trPr>
        <w:tc>
          <w:tcPr>
            <w:tcW w:w="1271"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Енергоефективність та енергонезалежність будівель закладів та установ освіти</w:t>
            </w:r>
          </w:p>
        </w:tc>
        <w:tc>
          <w:tcPr>
            <w:tcW w:w="3969" w:type="dxa"/>
            <w:shd w:val="clear" w:color="auto" w:fill="F3F5F7"/>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Частка будівель закладів та установ освіти, охоплених заходами з енергоефективності та/або енергонезалежності</w:t>
            </w:r>
          </w:p>
        </w:tc>
        <w:tc>
          <w:tcPr>
            <w:tcW w:w="1276"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60,0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89,0</w:t>
            </w:r>
          </w:p>
        </w:tc>
        <w:tc>
          <w:tcPr>
            <w:tcW w:w="1003"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100,0</w:t>
            </w:r>
          </w:p>
        </w:tc>
      </w:tr>
      <w:tr w:rsidR="004A3EA4" w:rsidTr="00FC35CF">
        <w:trPr>
          <w:cantSplit/>
          <w:jc w:val="center"/>
        </w:trPr>
        <w:tc>
          <w:tcPr>
            <w:tcW w:w="1271"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Реконструкція, відновлення, ремонт та нове будівництво інфраструктури закладів освіти</w:t>
            </w:r>
          </w:p>
        </w:tc>
        <w:tc>
          <w:tcPr>
            <w:tcW w:w="3969"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Частка пріоритетних об’єктів освітньої інфраструктури, охоплених реконструкцією, відновленням, ремонтом або новим будівництвом</w:t>
            </w:r>
          </w:p>
        </w:tc>
        <w:tc>
          <w:tcPr>
            <w:tcW w:w="1276" w:type="dxa"/>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45,0</w:t>
            </w:r>
          </w:p>
        </w:tc>
        <w:tc>
          <w:tcPr>
            <w:tcW w:w="1134" w:type="dxa"/>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55,0</w:t>
            </w:r>
          </w:p>
        </w:tc>
        <w:tc>
          <w:tcPr>
            <w:tcW w:w="1134" w:type="dxa"/>
            <w:tcMar>
              <w:top w:w="70" w:type="dxa"/>
              <w:left w:w="80" w:type="dxa"/>
              <w:bottom w:w="70" w:type="dxa"/>
              <w:right w:w="80" w:type="dxa"/>
            </w:tcMar>
            <w:vAlign w:val="center"/>
          </w:tcPr>
          <w:p w:rsidR="004A3EA4" w:rsidRPr="00FC35CF" w:rsidRDefault="00F97DFB" w:rsidP="00486145">
            <w:pPr>
              <w:spacing w:after="0" w:line="240" w:lineRule="auto"/>
              <w:jc w:val="center"/>
              <w:rPr>
                <w:sz w:val="24"/>
                <w:szCs w:val="24"/>
              </w:rPr>
            </w:pPr>
            <w:r w:rsidRPr="00FC35CF">
              <w:rPr>
                <w:sz w:val="18"/>
                <w:szCs w:val="24"/>
                <w:lang w:val="uk-UA"/>
              </w:rPr>
              <w:t>60</w:t>
            </w:r>
            <w:r w:rsidR="004F3B09" w:rsidRPr="00FC35CF">
              <w:rPr>
                <w:sz w:val="18"/>
                <w:szCs w:val="24"/>
              </w:rPr>
              <w:t>,0</w:t>
            </w:r>
          </w:p>
        </w:tc>
        <w:tc>
          <w:tcPr>
            <w:tcW w:w="1003" w:type="dxa"/>
            <w:tcMar>
              <w:top w:w="70" w:type="dxa"/>
              <w:left w:w="80" w:type="dxa"/>
              <w:bottom w:w="70" w:type="dxa"/>
              <w:right w:w="80" w:type="dxa"/>
            </w:tcMar>
            <w:vAlign w:val="center"/>
          </w:tcPr>
          <w:p w:rsidR="004A3EA4" w:rsidRPr="00FC35CF" w:rsidRDefault="00F97DFB" w:rsidP="00486145">
            <w:pPr>
              <w:spacing w:after="0" w:line="240" w:lineRule="auto"/>
              <w:jc w:val="center"/>
              <w:rPr>
                <w:sz w:val="24"/>
                <w:szCs w:val="24"/>
              </w:rPr>
            </w:pPr>
            <w:r w:rsidRPr="00FC35CF">
              <w:rPr>
                <w:sz w:val="18"/>
                <w:szCs w:val="24"/>
                <w:lang w:val="uk-UA"/>
              </w:rPr>
              <w:t>82</w:t>
            </w:r>
            <w:r w:rsidR="004F3B09" w:rsidRPr="00FC35CF">
              <w:rPr>
                <w:sz w:val="18"/>
                <w:szCs w:val="24"/>
              </w:rPr>
              <w:t>,0</w:t>
            </w:r>
          </w:p>
        </w:tc>
      </w:tr>
      <w:tr w:rsidR="004A3EA4" w:rsidTr="00FC35CF">
        <w:trPr>
          <w:cantSplit/>
          <w:jc w:val="center"/>
        </w:trPr>
        <w:tc>
          <w:tcPr>
            <w:tcW w:w="1271"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Створення умов рівного доступу до освіти шляхом розвитку інфраструктури перевезень</w:t>
            </w:r>
          </w:p>
        </w:tc>
        <w:tc>
          <w:tcPr>
            <w:tcW w:w="3969"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Частка здобувачів освіти, для яких забезпечено належні умови організованого підвезення</w:t>
            </w:r>
          </w:p>
        </w:tc>
        <w:tc>
          <w:tcPr>
            <w:tcW w:w="1276"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90,0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100,0</w:t>
            </w:r>
          </w:p>
        </w:tc>
        <w:tc>
          <w:tcPr>
            <w:tcW w:w="1134"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100,0</w:t>
            </w:r>
          </w:p>
        </w:tc>
        <w:tc>
          <w:tcPr>
            <w:tcW w:w="1003" w:type="dxa"/>
            <w:shd w:val="clear" w:color="auto" w:fill="F3F5F7"/>
            <w:tcMar>
              <w:top w:w="70" w:type="dxa"/>
              <w:left w:w="80" w:type="dxa"/>
              <w:bottom w:w="70" w:type="dxa"/>
              <w:right w:w="80" w:type="dxa"/>
            </w:tcMar>
            <w:vAlign w:val="center"/>
          </w:tcPr>
          <w:p w:rsidR="004A3EA4" w:rsidRPr="00FC35CF" w:rsidRDefault="00F97DFB">
            <w:pPr>
              <w:spacing w:after="0" w:line="240" w:lineRule="auto"/>
              <w:jc w:val="center"/>
              <w:rPr>
                <w:sz w:val="24"/>
                <w:szCs w:val="24"/>
                <w:lang w:val="uk-UA"/>
              </w:rPr>
            </w:pPr>
            <w:r w:rsidRPr="00FC35CF">
              <w:rPr>
                <w:sz w:val="18"/>
                <w:szCs w:val="24"/>
                <w:lang w:val="uk-UA"/>
              </w:rPr>
              <w:t>100,0</w:t>
            </w:r>
          </w:p>
        </w:tc>
      </w:tr>
      <w:tr w:rsidR="004A3EA4" w:rsidTr="00FC35CF">
        <w:trPr>
          <w:cantSplit/>
          <w:jc w:val="center"/>
        </w:trPr>
        <w:tc>
          <w:tcPr>
            <w:tcW w:w="1271"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Освіта</w:t>
            </w:r>
          </w:p>
        </w:tc>
        <w:tc>
          <w:tcPr>
            <w:tcW w:w="453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Підвищення рівня протипожежної безпеки в закладах та установах освіти</w:t>
            </w:r>
          </w:p>
        </w:tc>
        <w:tc>
          <w:tcPr>
            <w:tcW w:w="3969"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Частка закладів та установ освіти, у яких забезпечено нормативний рівень протипожежної безпеки</w:t>
            </w:r>
          </w:p>
        </w:tc>
        <w:tc>
          <w:tcPr>
            <w:tcW w:w="1276" w:type="dxa"/>
            <w:tcMar>
              <w:top w:w="70" w:type="dxa"/>
              <w:left w:w="80" w:type="dxa"/>
              <w:bottom w:w="70" w:type="dxa"/>
              <w:right w:w="80" w:type="dxa"/>
            </w:tcMar>
            <w:vAlign w:val="center"/>
          </w:tcPr>
          <w:p w:rsidR="004A3EA4" w:rsidRPr="00FC35CF" w:rsidRDefault="00CF0369">
            <w:pPr>
              <w:spacing w:after="0" w:line="240" w:lineRule="auto"/>
              <w:jc w:val="center"/>
              <w:rPr>
                <w:sz w:val="24"/>
                <w:szCs w:val="24"/>
                <w:lang w:val="uk-UA"/>
              </w:rPr>
            </w:pPr>
            <w:r w:rsidRPr="00FC35CF">
              <w:rPr>
                <w:sz w:val="18"/>
                <w:szCs w:val="24"/>
                <w:lang w:val="uk-UA"/>
              </w:rPr>
              <w:t>80,0</w:t>
            </w:r>
          </w:p>
        </w:tc>
        <w:tc>
          <w:tcPr>
            <w:tcW w:w="1134" w:type="dxa"/>
            <w:tcMar>
              <w:top w:w="70" w:type="dxa"/>
              <w:left w:w="80" w:type="dxa"/>
              <w:bottom w:w="70" w:type="dxa"/>
              <w:right w:w="80" w:type="dxa"/>
            </w:tcMar>
            <w:vAlign w:val="center"/>
          </w:tcPr>
          <w:p w:rsidR="004A3EA4" w:rsidRPr="00FC35CF" w:rsidRDefault="00CF0369">
            <w:pPr>
              <w:spacing w:after="0" w:line="240" w:lineRule="auto"/>
              <w:jc w:val="center"/>
              <w:rPr>
                <w:sz w:val="24"/>
                <w:szCs w:val="24"/>
                <w:lang w:val="uk-UA"/>
              </w:rPr>
            </w:pPr>
            <w:r w:rsidRPr="00FC35CF">
              <w:rPr>
                <w:sz w:val="18"/>
                <w:szCs w:val="24"/>
                <w:lang w:val="uk-UA"/>
              </w:rPr>
              <w:t>85,0</w:t>
            </w:r>
          </w:p>
        </w:tc>
        <w:tc>
          <w:tcPr>
            <w:tcW w:w="1134" w:type="dxa"/>
            <w:tcMar>
              <w:top w:w="70" w:type="dxa"/>
              <w:left w:w="80" w:type="dxa"/>
              <w:bottom w:w="70" w:type="dxa"/>
              <w:right w:w="80" w:type="dxa"/>
            </w:tcMar>
            <w:vAlign w:val="center"/>
          </w:tcPr>
          <w:p w:rsidR="004A3EA4" w:rsidRPr="00FC35CF" w:rsidRDefault="00CF0369">
            <w:pPr>
              <w:spacing w:after="0" w:line="240" w:lineRule="auto"/>
              <w:jc w:val="center"/>
              <w:rPr>
                <w:sz w:val="24"/>
                <w:szCs w:val="24"/>
                <w:lang w:val="uk-UA"/>
              </w:rPr>
            </w:pPr>
            <w:r w:rsidRPr="00FC35CF">
              <w:rPr>
                <w:sz w:val="18"/>
                <w:szCs w:val="24"/>
                <w:lang w:val="uk-UA"/>
              </w:rPr>
              <w:t>90,0</w:t>
            </w:r>
          </w:p>
        </w:tc>
        <w:tc>
          <w:tcPr>
            <w:tcW w:w="1003" w:type="dxa"/>
            <w:tcMar>
              <w:top w:w="70" w:type="dxa"/>
              <w:left w:w="80" w:type="dxa"/>
              <w:bottom w:w="70" w:type="dxa"/>
              <w:right w:w="80" w:type="dxa"/>
            </w:tcMar>
            <w:vAlign w:val="center"/>
          </w:tcPr>
          <w:p w:rsidR="004A3EA4" w:rsidRPr="00FC35CF" w:rsidRDefault="00CF0369">
            <w:pPr>
              <w:spacing w:after="0" w:line="240" w:lineRule="auto"/>
              <w:jc w:val="center"/>
              <w:rPr>
                <w:sz w:val="24"/>
                <w:szCs w:val="24"/>
                <w:lang w:val="uk-UA"/>
              </w:rPr>
            </w:pPr>
            <w:r w:rsidRPr="00FC35CF">
              <w:rPr>
                <w:sz w:val="18"/>
                <w:szCs w:val="24"/>
                <w:lang w:val="uk-UA"/>
              </w:rPr>
              <w:t>100,0</w:t>
            </w:r>
          </w:p>
        </w:tc>
      </w:tr>
    </w:tbl>
    <w:p w:rsidR="00FA0012" w:rsidRPr="00FC35CF" w:rsidRDefault="00834397" w:rsidP="0070524F">
      <w:pPr>
        <w:spacing w:before="80" w:after="0"/>
        <w:jc w:val="both"/>
        <w:rPr>
          <w:i/>
          <w:sz w:val="18"/>
          <w:szCs w:val="18"/>
          <w:lang w:val="ru-RU"/>
        </w:rPr>
      </w:pPr>
      <w:r w:rsidRPr="00FC35CF">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i/>
          <w:sz w:val="18"/>
          <w:szCs w:val="18"/>
          <w:lang w:val="ru-RU"/>
        </w:rPr>
        <w:t>нню за результатами моніторингу</w:t>
      </w:r>
      <w:r w:rsidRPr="00FC35CF">
        <w:rPr>
          <w:i/>
          <w:sz w:val="18"/>
          <w:szCs w:val="18"/>
          <w:lang w:val="ru-RU"/>
        </w:rPr>
        <w:t xml:space="preserve"> </w:t>
      </w:r>
      <w:r w:rsidR="000879E6" w:rsidRPr="00FC35CF">
        <w:rPr>
          <w:i/>
          <w:sz w:val="18"/>
          <w:szCs w:val="18"/>
          <w:lang w:val="ru-RU"/>
        </w:rPr>
        <w:t xml:space="preserve">на 2027–2029 роки. </w:t>
      </w:r>
    </w:p>
    <w:p w:rsidR="00FA0012" w:rsidRPr="00065A7B" w:rsidRDefault="000879E6" w:rsidP="00FC35CF">
      <w:pPr>
        <w:keepNext/>
        <w:spacing w:before="180" w:after="100"/>
        <w:jc w:val="center"/>
        <w:rPr>
          <w:rFonts w:cs="Times New Roman"/>
          <w:b/>
          <w:color w:val="17365D" w:themeColor="text2" w:themeShade="BF"/>
          <w:sz w:val="26"/>
          <w:szCs w:val="26"/>
          <w:lang w:val="ru-RU"/>
        </w:rPr>
      </w:pPr>
      <w:r w:rsidRPr="002D19A2">
        <w:rPr>
          <w:b/>
          <w:color w:val="17365D"/>
          <w:sz w:val="26"/>
          <w:lang w:val="ru-RU"/>
        </w:rPr>
        <w:br w:type="page"/>
      </w:r>
      <w:r w:rsidRPr="00065A7B">
        <w:rPr>
          <w:rFonts w:cs="Times New Roman"/>
          <w:b/>
          <w:color w:val="17365D"/>
          <w:sz w:val="26"/>
          <w:szCs w:val="26"/>
          <w:lang w:val="ru-RU"/>
        </w:rPr>
        <w:lastRenderedPageBreak/>
        <w:t>Основні напрями публічного інвестування</w:t>
      </w:r>
    </w:p>
    <w:p w:rsidR="00FA0012" w:rsidRPr="00866A37" w:rsidRDefault="000879E6"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Охорона здоров’я</w:t>
      </w:r>
    </w:p>
    <w:p w:rsidR="00FA0012" w:rsidRPr="00866A37" w:rsidRDefault="003D3F99" w:rsidP="003D3F99">
      <w:pPr>
        <w:spacing w:after="80"/>
        <w:rPr>
          <w:b/>
          <w:sz w:val="28"/>
          <w:szCs w:val="28"/>
          <w:lang w:val="ru-RU"/>
        </w:rPr>
      </w:pPr>
      <w:r w:rsidRPr="00FC35CF">
        <w:rPr>
          <w:i/>
          <w:color w:val="444444"/>
          <w:sz w:val="21"/>
          <w:szCs w:val="28"/>
          <w:lang w:val="ru-RU"/>
        </w:rPr>
        <w:t xml:space="preserve">Орієнтовний граничний обсяг публічних інвестицій місцевого бюджету на 2027 рік – </w:t>
      </w:r>
      <w:r w:rsidRPr="00866A37">
        <w:rPr>
          <w:b/>
          <w:i/>
          <w:color w:val="444444"/>
          <w:sz w:val="21"/>
          <w:szCs w:val="28"/>
          <w:lang w:val="ru-RU"/>
        </w:rPr>
        <w:t>15 000,0 тис. грн.</w:t>
      </w:r>
    </w:p>
    <w:tbl>
      <w:tblPr>
        <w:tblStyle w:val="aff0"/>
        <w:tblW w:w="0" w:type="auto"/>
        <w:jc w:val="center"/>
        <w:tblLook w:val="04A0" w:firstRow="1" w:lastRow="0" w:firstColumn="1" w:lastColumn="0" w:noHBand="0" w:noVBand="1"/>
      </w:tblPr>
      <w:tblGrid>
        <w:gridCol w:w="2897"/>
        <w:gridCol w:w="3033"/>
        <w:gridCol w:w="2901"/>
        <w:gridCol w:w="1261"/>
        <w:gridCol w:w="1240"/>
        <w:gridCol w:w="1240"/>
        <w:gridCol w:w="1274"/>
      </w:tblGrid>
      <w:tr w:rsidR="00FA0012" w:rsidTr="00FC35CF">
        <w:trPr>
          <w:cantSplit/>
          <w:tblHeader/>
          <w:jc w:val="center"/>
        </w:trPr>
        <w:tc>
          <w:tcPr>
            <w:tcW w:w="2977"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311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297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127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127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127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131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4A3EA4" w:rsidTr="00FC35CF">
        <w:trPr>
          <w:cantSplit/>
          <w:jc w:val="center"/>
        </w:trPr>
        <w:tc>
          <w:tcPr>
            <w:tcW w:w="2977"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Розбудова та модернізація системи охорони здоров’я</w:t>
            </w:r>
          </w:p>
        </w:tc>
        <w:tc>
          <w:tcPr>
            <w:tcW w:w="311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Забезпечення доступу до якісної медичної допомоги шляхом розбудови й модернізації об’єктів медичної інфраструктури</w:t>
            </w:r>
          </w:p>
        </w:tc>
        <w:tc>
          <w:tcPr>
            <w:tcW w:w="297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Підвищення рівня доступності та якості медичної допомоги</w:t>
            </w:r>
          </w:p>
        </w:tc>
        <w:tc>
          <w:tcPr>
            <w:tcW w:w="127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85,0</w:t>
            </w:r>
          </w:p>
        </w:tc>
        <w:tc>
          <w:tcPr>
            <w:tcW w:w="127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90,0</w:t>
            </w:r>
          </w:p>
        </w:tc>
        <w:tc>
          <w:tcPr>
            <w:tcW w:w="127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92,0</w:t>
            </w:r>
          </w:p>
        </w:tc>
        <w:tc>
          <w:tcPr>
            <w:tcW w:w="1310"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95,0</w:t>
            </w:r>
          </w:p>
        </w:tc>
      </w:tr>
      <w:tr w:rsidR="004A3EA4" w:rsidTr="00FC35CF">
        <w:trPr>
          <w:cantSplit/>
          <w:jc w:val="center"/>
        </w:trPr>
        <w:tc>
          <w:tcPr>
            <w:tcW w:w="2977"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Спеціалізована медична допомога</w:t>
            </w:r>
          </w:p>
        </w:tc>
        <w:tc>
          <w:tcPr>
            <w:tcW w:w="3114" w:type="dxa"/>
            <w:shd w:val="clear" w:color="auto" w:fill="F3F5F7"/>
            <w:tcMar>
              <w:top w:w="70" w:type="dxa"/>
              <w:left w:w="80" w:type="dxa"/>
              <w:bottom w:w="70" w:type="dxa"/>
              <w:right w:w="80" w:type="dxa"/>
            </w:tcMar>
            <w:vAlign w:val="center"/>
          </w:tcPr>
          <w:p w:rsidR="00A078DA" w:rsidRPr="00FC35CF" w:rsidRDefault="00E27A16">
            <w:pPr>
              <w:spacing w:after="0" w:line="240" w:lineRule="auto"/>
              <w:rPr>
                <w:sz w:val="24"/>
                <w:szCs w:val="24"/>
              </w:rPr>
            </w:pPr>
            <w:r w:rsidRPr="00FC35CF">
              <w:rPr>
                <w:sz w:val="18"/>
                <w:szCs w:val="24"/>
              </w:rPr>
              <w:t>Підтримка материнства та дитинства</w:t>
            </w:r>
          </w:p>
        </w:tc>
        <w:tc>
          <w:tcPr>
            <w:tcW w:w="2976" w:type="dxa"/>
            <w:shd w:val="clear" w:color="auto" w:fill="F3F5F7"/>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Рівень доступності та якості медичної допомоги матерям і дітям</w:t>
            </w:r>
          </w:p>
        </w:tc>
        <w:tc>
          <w:tcPr>
            <w:tcW w:w="1276"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rPr>
              <w:t>85</w:t>
            </w:r>
            <w:r w:rsidRPr="00FC35CF">
              <w:rPr>
                <w:sz w:val="18"/>
                <w:szCs w:val="24"/>
                <w:lang w:val="uk-UA"/>
              </w:rPr>
              <w:t>,</w:t>
            </w:r>
            <w:r w:rsidRPr="00FC35CF">
              <w:rPr>
                <w:sz w:val="18"/>
                <w:szCs w:val="24"/>
              </w:rPr>
              <w:t>0</w:t>
            </w:r>
          </w:p>
        </w:tc>
        <w:tc>
          <w:tcPr>
            <w:tcW w:w="1276"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90,0</w:t>
            </w:r>
          </w:p>
        </w:tc>
        <w:tc>
          <w:tcPr>
            <w:tcW w:w="1276"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95,0</w:t>
            </w:r>
          </w:p>
        </w:tc>
        <w:tc>
          <w:tcPr>
            <w:tcW w:w="1310"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100,0</w:t>
            </w:r>
          </w:p>
        </w:tc>
      </w:tr>
      <w:tr w:rsidR="004A3EA4" w:rsidTr="00FC35CF">
        <w:trPr>
          <w:cantSplit/>
          <w:jc w:val="center"/>
        </w:trPr>
        <w:tc>
          <w:tcPr>
            <w:tcW w:w="2977"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Реабілітаційна допомога</w:t>
            </w:r>
          </w:p>
        </w:tc>
        <w:tc>
          <w:tcPr>
            <w:tcW w:w="311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Розбудова мереж стаціонарних реабілітаційних відділень</w:t>
            </w:r>
          </w:p>
        </w:tc>
        <w:tc>
          <w:tcPr>
            <w:tcW w:w="297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Рівень доступності стаціонарної реабілітаційної допомоги</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70,0</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75,0</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80,0</w:t>
            </w:r>
          </w:p>
        </w:tc>
        <w:tc>
          <w:tcPr>
            <w:tcW w:w="1310"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85,0</w:t>
            </w:r>
          </w:p>
        </w:tc>
      </w:tr>
      <w:tr w:rsidR="004A3EA4" w:rsidTr="00FC35CF">
        <w:trPr>
          <w:cantSplit/>
          <w:jc w:val="center"/>
        </w:trPr>
        <w:tc>
          <w:tcPr>
            <w:tcW w:w="2977"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Розбудова та модернізація системи охорони здоров’я</w:t>
            </w:r>
          </w:p>
        </w:tc>
        <w:tc>
          <w:tcPr>
            <w:tcW w:w="3114"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Забезпечення медичних закладів сучасним обладнанням та медичними виробами</w:t>
            </w:r>
          </w:p>
        </w:tc>
        <w:tc>
          <w:tcPr>
            <w:tcW w:w="297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Рівень забезпечення закладів охорони здоров’я сучасним обладнанням та медичними виробами</w:t>
            </w:r>
          </w:p>
        </w:tc>
        <w:tc>
          <w:tcPr>
            <w:tcW w:w="1276" w:type="dxa"/>
            <w:shd w:val="clear" w:color="auto" w:fill="F3F5F7"/>
            <w:tcMar>
              <w:top w:w="70" w:type="dxa"/>
              <w:left w:w="80" w:type="dxa"/>
              <w:bottom w:w="70" w:type="dxa"/>
              <w:right w:w="80" w:type="dxa"/>
            </w:tcMar>
            <w:vAlign w:val="center"/>
          </w:tcPr>
          <w:p w:rsidR="004A3EA4" w:rsidRPr="00FC35CF" w:rsidRDefault="0094101A" w:rsidP="0094101A">
            <w:pPr>
              <w:spacing w:after="0" w:line="240" w:lineRule="auto"/>
              <w:jc w:val="center"/>
              <w:rPr>
                <w:sz w:val="24"/>
                <w:szCs w:val="24"/>
              </w:rPr>
            </w:pPr>
            <w:r w:rsidRPr="00FC35CF">
              <w:rPr>
                <w:sz w:val="18"/>
                <w:szCs w:val="24"/>
                <w:lang w:val="uk-UA"/>
              </w:rPr>
              <w:t>70,0</w:t>
            </w:r>
          </w:p>
        </w:tc>
        <w:tc>
          <w:tcPr>
            <w:tcW w:w="1276"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75,0</w:t>
            </w:r>
          </w:p>
        </w:tc>
        <w:tc>
          <w:tcPr>
            <w:tcW w:w="1276"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80,0</w:t>
            </w:r>
          </w:p>
        </w:tc>
        <w:tc>
          <w:tcPr>
            <w:tcW w:w="1310" w:type="dxa"/>
            <w:shd w:val="clear" w:color="auto" w:fill="F3F5F7"/>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90,0</w:t>
            </w:r>
          </w:p>
        </w:tc>
      </w:tr>
      <w:tr w:rsidR="004A3EA4" w:rsidTr="00FC35CF">
        <w:trPr>
          <w:cantSplit/>
          <w:jc w:val="center"/>
        </w:trPr>
        <w:tc>
          <w:tcPr>
            <w:tcW w:w="2977"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Психічне здоров’я та психіатрична допомога</w:t>
            </w:r>
          </w:p>
        </w:tc>
        <w:tc>
          <w:tcPr>
            <w:tcW w:w="311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Розвиток центрів психічного здоров’я та психосоціальної допомоги</w:t>
            </w:r>
          </w:p>
        </w:tc>
        <w:tc>
          <w:tcPr>
            <w:tcW w:w="297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Рівень доступності послуг з психічного здоров’я та психосоціальної підтримки</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80,0</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85,0</w:t>
            </w:r>
          </w:p>
        </w:tc>
        <w:tc>
          <w:tcPr>
            <w:tcW w:w="1276"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90,0</w:t>
            </w:r>
          </w:p>
        </w:tc>
        <w:tc>
          <w:tcPr>
            <w:tcW w:w="1310" w:type="dxa"/>
            <w:tcMar>
              <w:top w:w="70" w:type="dxa"/>
              <w:left w:w="80" w:type="dxa"/>
              <w:bottom w:w="70" w:type="dxa"/>
              <w:right w:w="80" w:type="dxa"/>
            </w:tcMar>
            <w:vAlign w:val="center"/>
          </w:tcPr>
          <w:p w:rsidR="004A3EA4" w:rsidRPr="00FC35CF" w:rsidRDefault="0094101A">
            <w:pPr>
              <w:spacing w:after="0" w:line="240" w:lineRule="auto"/>
              <w:jc w:val="center"/>
              <w:rPr>
                <w:sz w:val="24"/>
                <w:szCs w:val="24"/>
                <w:lang w:val="uk-UA"/>
              </w:rPr>
            </w:pPr>
            <w:r w:rsidRPr="00FC35CF">
              <w:rPr>
                <w:sz w:val="18"/>
                <w:szCs w:val="24"/>
                <w:lang w:val="uk-UA"/>
              </w:rPr>
              <w:t>95,0</w:t>
            </w:r>
          </w:p>
        </w:tc>
      </w:tr>
    </w:tbl>
    <w:p w:rsidR="00FA0012" w:rsidRPr="00FC35CF" w:rsidRDefault="00834397" w:rsidP="0070524F">
      <w:pPr>
        <w:spacing w:before="80" w:after="0"/>
        <w:jc w:val="both"/>
        <w:rPr>
          <w:i/>
          <w:sz w:val="18"/>
          <w:szCs w:val="18"/>
          <w:lang w:val="ru-RU"/>
        </w:rPr>
      </w:pPr>
      <w:r w:rsidRPr="00FC35CF">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i/>
          <w:sz w:val="18"/>
          <w:szCs w:val="18"/>
          <w:lang w:val="ru-RU"/>
        </w:rPr>
        <w:t xml:space="preserve">нню за результатами моніторингу </w:t>
      </w:r>
      <w:r w:rsidR="000879E6" w:rsidRPr="00FC35CF">
        <w:rPr>
          <w:i/>
          <w:sz w:val="18"/>
          <w:szCs w:val="18"/>
          <w:lang w:val="ru-RU"/>
        </w:rPr>
        <w:t xml:space="preserve">на 2027–2029 роки. </w:t>
      </w:r>
    </w:p>
    <w:p w:rsidR="00FA0012" w:rsidRPr="00FC35CF" w:rsidRDefault="000879E6">
      <w:pPr>
        <w:rPr>
          <w:sz w:val="18"/>
          <w:szCs w:val="18"/>
          <w:lang w:val="ru-RU"/>
        </w:rPr>
      </w:pPr>
      <w:r w:rsidRPr="00FC35CF">
        <w:rPr>
          <w:sz w:val="18"/>
          <w:szCs w:val="18"/>
          <w:lang w:val="ru-RU"/>
        </w:rPr>
        <w:br w:type="page"/>
      </w:r>
    </w:p>
    <w:p w:rsidR="00FA0012" w:rsidRPr="00065A7B" w:rsidRDefault="000879E6"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FA0012" w:rsidRPr="00866A37" w:rsidRDefault="000879E6"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Соціальна сфера</w:t>
      </w:r>
    </w:p>
    <w:p w:rsidR="003B316A" w:rsidRPr="00866A37" w:rsidRDefault="00834397" w:rsidP="003B316A">
      <w:pPr>
        <w:pStyle w:val="a9"/>
        <w:spacing w:after="80"/>
        <w:rPr>
          <w:rFonts w:ascii="Times New Roman" w:eastAsia="Times New Roman" w:hAnsi="Times New Roman"/>
          <w:b/>
          <w:sz w:val="28"/>
          <w:szCs w:val="28"/>
          <w:lang w:val="ru-RU"/>
        </w:rPr>
      </w:pPr>
      <w:r w:rsidRPr="00FC35CF">
        <w:rPr>
          <w:rFonts w:ascii="Times New Roman" w:eastAsia="Times New Roman" w:hAnsi="Times New Roman"/>
          <w:i/>
          <w:color w:val="444444"/>
          <w:sz w:val="21"/>
          <w:szCs w:val="28"/>
          <w:lang w:val="ru-RU"/>
        </w:rPr>
        <w:t xml:space="preserve">Орієнтовний граничний обсяг публічних інвестицій місцевого бюджету на 2027 рік – </w:t>
      </w:r>
      <w:r w:rsidRPr="00866A37">
        <w:rPr>
          <w:rFonts w:ascii="Times New Roman" w:eastAsia="Times New Roman" w:hAnsi="Times New Roman"/>
          <w:b/>
          <w:i/>
          <w:color w:val="444444"/>
          <w:sz w:val="21"/>
          <w:szCs w:val="28"/>
          <w:lang w:val="ru-RU"/>
        </w:rPr>
        <w:t>2 059,5 тис. грн.</w:t>
      </w:r>
    </w:p>
    <w:tbl>
      <w:tblPr>
        <w:tblStyle w:val="aff0"/>
        <w:tblW w:w="0" w:type="auto"/>
        <w:jc w:val="center"/>
        <w:tblLook w:val="04A0" w:firstRow="1" w:lastRow="0" w:firstColumn="1" w:lastColumn="0" w:noHBand="0" w:noVBand="1"/>
      </w:tblPr>
      <w:tblGrid>
        <w:gridCol w:w="2650"/>
        <w:gridCol w:w="3064"/>
        <w:gridCol w:w="3326"/>
        <w:gridCol w:w="1266"/>
        <w:gridCol w:w="1116"/>
        <w:gridCol w:w="1253"/>
        <w:gridCol w:w="1171"/>
      </w:tblGrid>
      <w:tr w:rsidR="00FA0012" w:rsidTr="00866A37">
        <w:trPr>
          <w:cantSplit/>
          <w:tblHeader/>
          <w:jc w:val="center"/>
        </w:trPr>
        <w:tc>
          <w:tcPr>
            <w:tcW w:w="265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306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332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126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1116"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1253"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1171"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4A3EA4" w:rsidTr="00866A37">
        <w:trPr>
          <w:cantSplit/>
          <w:jc w:val="center"/>
        </w:trPr>
        <w:tc>
          <w:tcPr>
            <w:tcW w:w="2650"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Підтримка сімей з дітьми та захист прав дітей</w:t>
            </w:r>
          </w:p>
        </w:tc>
        <w:tc>
          <w:tcPr>
            <w:tcW w:w="3064"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Розвиток житлової інфраструктури соціальної підтримки та інтеграції вразливих груп</w:t>
            </w:r>
          </w:p>
        </w:tc>
        <w:tc>
          <w:tcPr>
            <w:tcW w:w="3326" w:type="dxa"/>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Забезпечення житлом сімейних форм виховання, які потребують підтримки</w:t>
            </w:r>
          </w:p>
        </w:tc>
        <w:tc>
          <w:tcPr>
            <w:tcW w:w="126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0,0</w:t>
            </w:r>
          </w:p>
        </w:tc>
        <w:tc>
          <w:tcPr>
            <w:tcW w:w="111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253"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171"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r>
      <w:tr w:rsidR="004A3EA4" w:rsidTr="00866A37">
        <w:trPr>
          <w:cantSplit/>
          <w:jc w:val="center"/>
        </w:trPr>
        <w:tc>
          <w:tcPr>
            <w:tcW w:w="2650"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Інклюзія осіб з інвалідністю та система реабілітації</w:t>
            </w:r>
          </w:p>
        </w:tc>
        <w:tc>
          <w:tcPr>
            <w:tcW w:w="3064"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Розвиток реабілітаційної та підтримувальної інфраструктури</w:t>
            </w:r>
          </w:p>
        </w:tc>
        <w:tc>
          <w:tcPr>
            <w:tcW w:w="332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Підвищення транспортної доступності соціальних послуг</w:t>
            </w:r>
          </w:p>
        </w:tc>
        <w:tc>
          <w:tcPr>
            <w:tcW w:w="1266"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75,0</w:t>
            </w:r>
          </w:p>
        </w:tc>
        <w:tc>
          <w:tcPr>
            <w:tcW w:w="1116"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253"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171" w:type="dxa"/>
            <w:shd w:val="clear" w:color="auto" w:fill="F3F5F7"/>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r>
      <w:tr w:rsidR="004A3EA4" w:rsidTr="00866A37">
        <w:trPr>
          <w:cantSplit/>
          <w:jc w:val="center"/>
        </w:trPr>
        <w:tc>
          <w:tcPr>
            <w:tcW w:w="2650" w:type="dxa"/>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Ветерани</w:t>
            </w:r>
          </w:p>
        </w:tc>
        <w:tc>
          <w:tcPr>
            <w:tcW w:w="3064" w:type="dxa"/>
            <w:tcMar>
              <w:top w:w="70" w:type="dxa"/>
              <w:left w:w="80" w:type="dxa"/>
              <w:bottom w:w="70" w:type="dxa"/>
              <w:right w:w="80" w:type="dxa"/>
            </w:tcMar>
            <w:vAlign w:val="center"/>
          </w:tcPr>
          <w:p w:rsidR="00A078DA" w:rsidRPr="00FC35CF" w:rsidRDefault="00E27A16">
            <w:pPr>
              <w:spacing w:after="0" w:line="240" w:lineRule="auto"/>
              <w:rPr>
                <w:sz w:val="24"/>
                <w:szCs w:val="24"/>
              </w:rPr>
            </w:pPr>
            <w:r w:rsidRPr="00FC35CF">
              <w:rPr>
                <w:sz w:val="18"/>
                <w:szCs w:val="24"/>
              </w:rPr>
              <w:t>Розвиток мережі ветеранських просторів</w:t>
            </w:r>
          </w:p>
        </w:tc>
        <w:tc>
          <w:tcPr>
            <w:tcW w:w="3326"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Рівень доступності комплексних послуг для ветеранів та членів їхніх сімей</w:t>
            </w:r>
          </w:p>
        </w:tc>
        <w:tc>
          <w:tcPr>
            <w:tcW w:w="126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75,0</w:t>
            </w:r>
          </w:p>
        </w:tc>
        <w:tc>
          <w:tcPr>
            <w:tcW w:w="1116"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253"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c>
          <w:tcPr>
            <w:tcW w:w="1171" w:type="dxa"/>
            <w:tcMar>
              <w:top w:w="70" w:type="dxa"/>
              <w:left w:w="80" w:type="dxa"/>
              <w:bottom w:w="70" w:type="dxa"/>
              <w:right w:w="80" w:type="dxa"/>
            </w:tcMar>
            <w:vAlign w:val="center"/>
          </w:tcPr>
          <w:p w:rsidR="004A3EA4" w:rsidRPr="00FC35CF" w:rsidRDefault="004F3B09">
            <w:pPr>
              <w:spacing w:after="0" w:line="240" w:lineRule="auto"/>
              <w:jc w:val="center"/>
              <w:rPr>
                <w:sz w:val="24"/>
                <w:szCs w:val="24"/>
              </w:rPr>
            </w:pPr>
            <w:r w:rsidRPr="00FC35CF">
              <w:rPr>
                <w:sz w:val="18"/>
                <w:szCs w:val="24"/>
              </w:rPr>
              <w:t>100,0</w:t>
            </w:r>
          </w:p>
        </w:tc>
      </w:tr>
      <w:tr w:rsidR="004A3EA4" w:rsidTr="00866A37">
        <w:trPr>
          <w:cantSplit/>
          <w:jc w:val="center"/>
        </w:trPr>
        <w:tc>
          <w:tcPr>
            <w:tcW w:w="2650"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rPr>
            </w:pPr>
            <w:r w:rsidRPr="00FC35CF">
              <w:rPr>
                <w:sz w:val="18"/>
                <w:szCs w:val="24"/>
              </w:rPr>
              <w:t>Ветерани</w:t>
            </w:r>
          </w:p>
        </w:tc>
        <w:tc>
          <w:tcPr>
            <w:tcW w:w="3064"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Створення та розвиток об’єктів меморіальної інфраструктури</w:t>
            </w:r>
          </w:p>
        </w:tc>
        <w:tc>
          <w:tcPr>
            <w:tcW w:w="3326" w:type="dxa"/>
            <w:shd w:val="clear" w:color="auto" w:fill="F3F5F7"/>
            <w:tcMar>
              <w:top w:w="70" w:type="dxa"/>
              <w:left w:w="80" w:type="dxa"/>
              <w:bottom w:w="70" w:type="dxa"/>
              <w:right w:w="80" w:type="dxa"/>
            </w:tcMar>
            <w:vAlign w:val="center"/>
          </w:tcPr>
          <w:p w:rsidR="004A3EA4" w:rsidRPr="00FC35CF" w:rsidRDefault="004F3B09">
            <w:pPr>
              <w:spacing w:after="0" w:line="240" w:lineRule="auto"/>
              <w:rPr>
                <w:sz w:val="24"/>
                <w:szCs w:val="24"/>
                <w:lang w:val="ru-RU"/>
              </w:rPr>
            </w:pPr>
            <w:r w:rsidRPr="00FC35CF">
              <w:rPr>
                <w:sz w:val="18"/>
                <w:szCs w:val="24"/>
                <w:lang w:val="ru-RU"/>
              </w:rPr>
              <w:t>Рівень створення та облаштування об’єктів меморіальної інфраструктури громади</w:t>
            </w:r>
          </w:p>
        </w:tc>
        <w:tc>
          <w:tcPr>
            <w:tcW w:w="1266" w:type="dxa"/>
            <w:shd w:val="clear" w:color="auto" w:fill="F3F5F7"/>
            <w:tcMar>
              <w:top w:w="70" w:type="dxa"/>
              <w:left w:w="80" w:type="dxa"/>
              <w:bottom w:w="70" w:type="dxa"/>
              <w:right w:w="80" w:type="dxa"/>
            </w:tcMar>
            <w:vAlign w:val="center"/>
          </w:tcPr>
          <w:p w:rsidR="004A3EA4" w:rsidRPr="00FC35CF" w:rsidRDefault="00F93FE9">
            <w:pPr>
              <w:spacing w:after="0" w:line="240" w:lineRule="auto"/>
              <w:jc w:val="center"/>
              <w:rPr>
                <w:sz w:val="24"/>
                <w:szCs w:val="24"/>
                <w:lang w:val="uk-UA"/>
              </w:rPr>
            </w:pPr>
            <w:r w:rsidRPr="00FC35CF">
              <w:rPr>
                <w:sz w:val="18"/>
                <w:szCs w:val="24"/>
                <w:lang w:val="uk-UA"/>
              </w:rPr>
              <w:t>60,0</w:t>
            </w:r>
          </w:p>
        </w:tc>
        <w:tc>
          <w:tcPr>
            <w:tcW w:w="1116" w:type="dxa"/>
            <w:shd w:val="clear" w:color="auto" w:fill="F3F5F7"/>
            <w:tcMar>
              <w:top w:w="70" w:type="dxa"/>
              <w:left w:w="80" w:type="dxa"/>
              <w:bottom w:w="70" w:type="dxa"/>
              <w:right w:w="80" w:type="dxa"/>
            </w:tcMar>
            <w:vAlign w:val="center"/>
          </w:tcPr>
          <w:p w:rsidR="004A3EA4" w:rsidRPr="00FC35CF" w:rsidRDefault="00F93FE9">
            <w:pPr>
              <w:spacing w:after="0" w:line="240" w:lineRule="auto"/>
              <w:jc w:val="center"/>
              <w:rPr>
                <w:sz w:val="24"/>
                <w:szCs w:val="24"/>
                <w:lang w:val="uk-UA"/>
              </w:rPr>
            </w:pPr>
            <w:r w:rsidRPr="00FC35CF">
              <w:rPr>
                <w:sz w:val="18"/>
                <w:szCs w:val="24"/>
                <w:lang w:val="uk-UA"/>
              </w:rPr>
              <w:t>70,0</w:t>
            </w:r>
          </w:p>
        </w:tc>
        <w:tc>
          <w:tcPr>
            <w:tcW w:w="1253" w:type="dxa"/>
            <w:shd w:val="clear" w:color="auto" w:fill="F3F5F7"/>
            <w:tcMar>
              <w:top w:w="70" w:type="dxa"/>
              <w:left w:w="80" w:type="dxa"/>
              <w:bottom w:w="70" w:type="dxa"/>
              <w:right w:w="80" w:type="dxa"/>
            </w:tcMar>
            <w:vAlign w:val="center"/>
          </w:tcPr>
          <w:p w:rsidR="004A3EA4" w:rsidRPr="00FC35CF" w:rsidRDefault="00F93FE9">
            <w:pPr>
              <w:spacing w:after="0" w:line="240" w:lineRule="auto"/>
              <w:jc w:val="center"/>
              <w:rPr>
                <w:sz w:val="24"/>
                <w:szCs w:val="24"/>
                <w:lang w:val="uk-UA"/>
              </w:rPr>
            </w:pPr>
            <w:r w:rsidRPr="00FC35CF">
              <w:rPr>
                <w:sz w:val="18"/>
                <w:szCs w:val="24"/>
                <w:lang w:val="uk-UA"/>
              </w:rPr>
              <w:t>80,0</w:t>
            </w:r>
          </w:p>
        </w:tc>
        <w:tc>
          <w:tcPr>
            <w:tcW w:w="1171" w:type="dxa"/>
            <w:shd w:val="clear" w:color="auto" w:fill="F3F5F7"/>
            <w:tcMar>
              <w:top w:w="70" w:type="dxa"/>
              <w:left w:w="80" w:type="dxa"/>
              <w:bottom w:w="70" w:type="dxa"/>
              <w:right w:w="80" w:type="dxa"/>
            </w:tcMar>
            <w:vAlign w:val="center"/>
          </w:tcPr>
          <w:p w:rsidR="004A3EA4" w:rsidRPr="00FC35CF" w:rsidRDefault="00F93FE9">
            <w:pPr>
              <w:spacing w:after="0" w:line="240" w:lineRule="auto"/>
              <w:jc w:val="center"/>
              <w:rPr>
                <w:sz w:val="24"/>
                <w:szCs w:val="24"/>
                <w:lang w:val="uk-UA"/>
              </w:rPr>
            </w:pPr>
            <w:r w:rsidRPr="00FC35CF">
              <w:rPr>
                <w:sz w:val="18"/>
                <w:szCs w:val="24"/>
                <w:lang w:val="uk-UA"/>
              </w:rPr>
              <w:t>90,0</w:t>
            </w:r>
          </w:p>
        </w:tc>
      </w:tr>
    </w:tbl>
    <w:p w:rsidR="00834397" w:rsidRPr="00FC35CF" w:rsidRDefault="00834397" w:rsidP="00834397">
      <w:pPr>
        <w:spacing w:before="80" w:after="0"/>
        <w:jc w:val="both"/>
        <w:rPr>
          <w:i/>
          <w:sz w:val="18"/>
          <w:szCs w:val="18"/>
          <w:lang w:val="ru-RU"/>
        </w:rPr>
      </w:pPr>
      <w:r w:rsidRPr="00FC35CF">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i/>
          <w:sz w:val="18"/>
          <w:szCs w:val="18"/>
          <w:lang w:val="ru-RU"/>
        </w:rPr>
        <w:t>нню за результатами моніторингу</w:t>
      </w:r>
      <w:r w:rsidR="00A55F52" w:rsidRPr="00FC35CF">
        <w:rPr>
          <w:i/>
          <w:sz w:val="18"/>
          <w:szCs w:val="18"/>
          <w:lang w:val="ru-RU"/>
        </w:rPr>
        <w:t xml:space="preserve"> </w:t>
      </w:r>
      <w:r w:rsidRPr="00FC35CF">
        <w:rPr>
          <w:i/>
          <w:sz w:val="18"/>
          <w:szCs w:val="18"/>
          <w:lang w:val="ru-RU"/>
        </w:rPr>
        <w:t xml:space="preserve"> </w:t>
      </w:r>
      <w:r w:rsidR="000879E6" w:rsidRPr="00FC35CF">
        <w:rPr>
          <w:i/>
          <w:sz w:val="18"/>
          <w:szCs w:val="18"/>
          <w:lang w:val="ru-RU"/>
        </w:rPr>
        <w:t xml:space="preserve">на 2027–2029 роки. </w:t>
      </w:r>
    </w:p>
    <w:p w:rsidR="00FA0012" w:rsidRPr="00FC35CF" w:rsidRDefault="00FA0012">
      <w:pPr>
        <w:rPr>
          <w:sz w:val="18"/>
          <w:szCs w:val="18"/>
          <w:lang w:val="ru-RU"/>
        </w:rPr>
      </w:pPr>
    </w:p>
    <w:p w:rsidR="00FA0012" w:rsidRPr="00065A7B" w:rsidRDefault="000879E6"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FA0012" w:rsidRPr="00866A37" w:rsidRDefault="000879E6"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Цифрова трансформація держави та суспільства</w:t>
      </w:r>
    </w:p>
    <w:p w:rsidR="00834397" w:rsidRPr="00FC35CF" w:rsidRDefault="00834397" w:rsidP="00834397">
      <w:pPr>
        <w:spacing w:after="80"/>
        <w:jc w:val="both"/>
        <w:rPr>
          <w:sz w:val="28"/>
          <w:szCs w:val="28"/>
          <w:lang w:val="ru-RU"/>
        </w:rPr>
      </w:pPr>
      <w:r w:rsidRPr="00FC35CF">
        <w:rPr>
          <w:i/>
          <w:color w:val="444444"/>
          <w:sz w:val="21"/>
          <w:szCs w:val="28"/>
          <w:lang w:val="ru-RU"/>
        </w:rPr>
        <w:t xml:space="preserve">Орієнтовний граничний обсяг публічних інвестицій місцевого бюджету на 2027 рік – </w:t>
      </w:r>
      <w:r w:rsidRPr="00866A37">
        <w:rPr>
          <w:b/>
          <w:i/>
          <w:color w:val="444444"/>
          <w:sz w:val="21"/>
          <w:szCs w:val="28"/>
          <w:lang w:val="ru-RU"/>
        </w:rPr>
        <w:t>1 000,0 тис. грн.</w:t>
      </w:r>
    </w:p>
    <w:tbl>
      <w:tblPr>
        <w:tblStyle w:val="aff0"/>
        <w:tblW w:w="0" w:type="auto"/>
        <w:jc w:val="center"/>
        <w:tblLook w:val="04A0" w:firstRow="1" w:lastRow="0" w:firstColumn="1" w:lastColumn="0" w:noHBand="0" w:noVBand="1"/>
      </w:tblPr>
      <w:tblGrid>
        <w:gridCol w:w="1946"/>
        <w:gridCol w:w="4138"/>
        <w:gridCol w:w="2913"/>
        <w:gridCol w:w="1398"/>
        <w:gridCol w:w="1244"/>
        <w:gridCol w:w="1110"/>
        <w:gridCol w:w="1097"/>
      </w:tblGrid>
      <w:tr w:rsidR="00FA0012" w:rsidTr="00AB7E4D">
        <w:trPr>
          <w:cantSplit/>
          <w:tblHeader/>
          <w:jc w:val="center"/>
        </w:trPr>
        <w:tc>
          <w:tcPr>
            <w:tcW w:w="1980"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Підсектор</w:t>
            </w:r>
          </w:p>
        </w:tc>
        <w:tc>
          <w:tcPr>
            <w:tcW w:w="4252"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Основний напрям публічного інвестування</w:t>
            </w:r>
          </w:p>
        </w:tc>
        <w:tc>
          <w:tcPr>
            <w:tcW w:w="2977"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Найменування цільового показника</w:t>
            </w:r>
          </w:p>
        </w:tc>
        <w:tc>
          <w:tcPr>
            <w:tcW w:w="1418"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Базове значення, %</w:t>
            </w:r>
          </w:p>
        </w:tc>
        <w:tc>
          <w:tcPr>
            <w:tcW w:w="1275"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2027 рік, %</w:t>
            </w:r>
          </w:p>
        </w:tc>
        <w:tc>
          <w:tcPr>
            <w:tcW w:w="1134"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2028 рік, %</w:t>
            </w:r>
          </w:p>
        </w:tc>
        <w:tc>
          <w:tcPr>
            <w:tcW w:w="1121" w:type="dxa"/>
            <w:shd w:val="clear" w:color="auto" w:fill="1F4E78"/>
            <w:tcMar>
              <w:top w:w="70" w:type="dxa"/>
              <w:left w:w="80" w:type="dxa"/>
              <w:bottom w:w="70" w:type="dxa"/>
              <w:right w:w="80" w:type="dxa"/>
            </w:tcMar>
            <w:vAlign w:val="center"/>
          </w:tcPr>
          <w:p w:rsidR="00FA0012" w:rsidRPr="00FC35CF" w:rsidRDefault="000879E6">
            <w:pPr>
              <w:spacing w:after="0" w:line="240" w:lineRule="auto"/>
              <w:jc w:val="center"/>
              <w:rPr>
                <w:sz w:val="24"/>
                <w:szCs w:val="24"/>
              </w:rPr>
            </w:pPr>
            <w:r w:rsidRPr="00FC35CF">
              <w:rPr>
                <w:b/>
                <w:color w:val="FFFFFF"/>
                <w:sz w:val="18"/>
                <w:szCs w:val="24"/>
              </w:rPr>
              <w:t>2029 рік, %</w:t>
            </w:r>
          </w:p>
        </w:tc>
      </w:tr>
      <w:tr w:rsidR="00FA0012" w:rsidRPr="000031D6" w:rsidTr="00AB7E4D">
        <w:trPr>
          <w:cantSplit/>
          <w:jc w:val="center"/>
        </w:trPr>
        <w:tc>
          <w:tcPr>
            <w:tcW w:w="1980" w:type="dxa"/>
            <w:tcMar>
              <w:top w:w="70" w:type="dxa"/>
              <w:left w:w="80" w:type="dxa"/>
              <w:bottom w:w="70" w:type="dxa"/>
              <w:right w:w="80" w:type="dxa"/>
            </w:tcMar>
            <w:vAlign w:val="center"/>
          </w:tcPr>
          <w:p w:rsidR="00FA0012" w:rsidRPr="00FC35CF" w:rsidRDefault="00D306F2">
            <w:pPr>
              <w:spacing w:after="0" w:line="240" w:lineRule="auto"/>
              <w:rPr>
                <w:sz w:val="24"/>
                <w:szCs w:val="24"/>
                <w:lang w:val="uk-UA"/>
              </w:rPr>
            </w:pPr>
            <w:r w:rsidRPr="00FC35CF">
              <w:rPr>
                <w:sz w:val="18"/>
                <w:szCs w:val="24"/>
                <w:lang w:val="uk-UA"/>
              </w:rPr>
              <w:t>Цифровізація та публічні послуги</w:t>
            </w:r>
          </w:p>
        </w:tc>
        <w:tc>
          <w:tcPr>
            <w:tcW w:w="4252" w:type="dxa"/>
            <w:tcMar>
              <w:top w:w="70" w:type="dxa"/>
              <w:left w:w="80" w:type="dxa"/>
              <w:bottom w:w="70" w:type="dxa"/>
              <w:right w:w="80" w:type="dxa"/>
            </w:tcMar>
            <w:vAlign w:val="center"/>
          </w:tcPr>
          <w:p w:rsidR="00FA0012" w:rsidRPr="00FC35CF" w:rsidRDefault="00D306F2">
            <w:pPr>
              <w:spacing w:after="0" w:line="240" w:lineRule="auto"/>
              <w:rPr>
                <w:sz w:val="24"/>
                <w:szCs w:val="24"/>
                <w:lang w:val="uk-UA"/>
              </w:rPr>
            </w:pPr>
            <w:r w:rsidRPr="00FC35CF">
              <w:rPr>
                <w:sz w:val="18"/>
                <w:szCs w:val="24"/>
                <w:lang w:val="uk-UA"/>
              </w:rPr>
              <w:t>Реалізація національної програми інформатизації щодо створення та забезпечення розвитку інформаційних (автоматизованих), електронних комунікаційних та інформаційно-комунікаційних систем для управління розвитком електронного урядування, включаючи заходи із захисту інформації</w:t>
            </w:r>
          </w:p>
        </w:tc>
        <w:tc>
          <w:tcPr>
            <w:tcW w:w="2977" w:type="dxa"/>
            <w:tcMar>
              <w:top w:w="70" w:type="dxa"/>
              <w:left w:w="80" w:type="dxa"/>
              <w:bottom w:w="70" w:type="dxa"/>
              <w:right w:w="80" w:type="dxa"/>
            </w:tcMar>
            <w:vAlign w:val="center"/>
          </w:tcPr>
          <w:p w:rsidR="00A078DA" w:rsidRPr="00FC35CF" w:rsidRDefault="00E27A16">
            <w:pPr>
              <w:spacing w:after="0" w:line="240" w:lineRule="auto"/>
              <w:rPr>
                <w:sz w:val="24"/>
                <w:szCs w:val="24"/>
                <w:lang w:val="ru-RU"/>
              </w:rPr>
            </w:pPr>
            <w:r w:rsidRPr="00FC35CF">
              <w:rPr>
                <w:sz w:val="18"/>
                <w:szCs w:val="24"/>
                <w:lang w:val="ru-RU"/>
              </w:rPr>
              <w:t>Частка пріоритетних адміністративних та муніципальних послуг, доступних у цифровій формі / рівень цифрової зрілості</w:t>
            </w:r>
          </w:p>
        </w:tc>
        <w:tc>
          <w:tcPr>
            <w:tcW w:w="1418" w:type="dxa"/>
            <w:tcMar>
              <w:top w:w="70" w:type="dxa"/>
              <w:left w:w="80" w:type="dxa"/>
              <w:bottom w:w="70" w:type="dxa"/>
              <w:right w:w="80" w:type="dxa"/>
            </w:tcMar>
            <w:vAlign w:val="center"/>
          </w:tcPr>
          <w:p w:rsidR="000C4D35" w:rsidRPr="00FC35CF" w:rsidRDefault="00A46A93">
            <w:pPr>
              <w:spacing w:after="0" w:line="240" w:lineRule="auto"/>
              <w:jc w:val="center"/>
              <w:rPr>
                <w:sz w:val="24"/>
                <w:szCs w:val="24"/>
              </w:rPr>
            </w:pPr>
            <w:r w:rsidRPr="00FC35CF">
              <w:rPr>
                <w:sz w:val="18"/>
                <w:szCs w:val="24"/>
              </w:rPr>
              <w:t>&lt;5,0</w:t>
            </w:r>
          </w:p>
        </w:tc>
        <w:tc>
          <w:tcPr>
            <w:tcW w:w="1275" w:type="dxa"/>
            <w:tcMar>
              <w:top w:w="70" w:type="dxa"/>
              <w:left w:w="80" w:type="dxa"/>
              <w:bottom w:w="70" w:type="dxa"/>
              <w:right w:w="80" w:type="dxa"/>
            </w:tcMar>
            <w:vAlign w:val="center"/>
          </w:tcPr>
          <w:p w:rsidR="000C4D35" w:rsidRPr="00FC35CF" w:rsidRDefault="00A46A93">
            <w:pPr>
              <w:spacing w:after="0" w:line="240" w:lineRule="auto"/>
              <w:jc w:val="center"/>
              <w:rPr>
                <w:sz w:val="24"/>
                <w:szCs w:val="24"/>
              </w:rPr>
            </w:pPr>
            <w:r w:rsidRPr="00FC35CF">
              <w:rPr>
                <w:sz w:val="18"/>
                <w:szCs w:val="24"/>
              </w:rPr>
              <w:t>≥50,0</w:t>
            </w:r>
          </w:p>
        </w:tc>
        <w:tc>
          <w:tcPr>
            <w:tcW w:w="1134" w:type="dxa"/>
            <w:tcMar>
              <w:top w:w="70" w:type="dxa"/>
              <w:left w:w="80" w:type="dxa"/>
              <w:bottom w:w="70" w:type="dxa"/>
              <w:right w:w="80" w:type="dxa"/>
            </w:tcMar>
            <w:vAlign w:val="center"/>
          </w:tcPr>
          <w:p w:rsidR="000C4D35" w:rsidRPr="00FC35CF" w:rsidRDefault="00A46A93">
            <w:pPr>
              <w:spacing w:after="0" w:line="240" w:lineRule="auto"/>
              <w:jc w:val="center"/>
              <w:rPr>
                <w:sz w:val="24"/>
                <w:szCs w:val="24"/>
              </w:rPr>
            </w:pPr>
            <w:r w:rsidRPr="00FC35CF">
              <w:rPr>
                <w:sz w:val="18"/>
                <w:szCs w:val="24"/>
              </w:rPr>
              <w:t>≥60,0</w:t>
            </w:r>
          </w:p>
        </w:tc>
        <w:tc>
          <w:tcPr>
            <w:tcW w:w="1121" w:type="dxa"/>
            <w:tcMar>
              <w:top w:w="70" w:type="dxa"/>
              <w:left w:w="80" w:type="dxa"/>
              <w:bottom w:w="70" w:type="dxa"/>
              <w:right w:w="80" w:type="dxa"/>
            </w:tcMar>
            <w:vAlign w:val="center"/>
          </w:tcPr>
          <w:p w:rsidR="000C4D35" w:rsidRPr="00FC35CF" w:rsidRDefault="00A46A93">
            <w:pPr>
              <w:spacing w:after="0" w:line="240" w:lineRule="auto"/>
              <w:jc w:val="center"/>
              <w:rPr>
                <w:sz w:val="24"/>
                <w:szCs w:val="24"/>
              </w:rPr>
            </w:pPr>
            <w:r w:rsidRPr="00FC35CF">
              <w:rPr>
                <w:sz w:val="18"/>
                <w:szCs w:val="24"/>
              </w:rPr>
              <w:t>≥70,0</w:t>
            </w:r>
          </w:p>
        </w:tc>
      </w:tr>
    </w:tbl>
    <w:p w:rsidR="00FA0012" w:rsidRPr="00FC35CF" w:rsidRDefault="00A55F52" w:rsidP="0070524F">
      <w:pPr>
        <w:spacing w:before="80" w:after="0"/>
        <w:jc w:val="both"/>
        <w:rPr>
          <w:i/>
          <w:sz w:val="18"/>
          <w:szCs w:val="18"/>
          <w:lang w:val="ru-RU"/>
        </w:rPr>
      </w:pPr>
      <w:r w:rsidRPr="00FC35CF">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FC35CF">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FC35CF">
        <w:rPr>
          <w:i/>
          <w:sz w:val="18"/>
          <w:szCs w:val="18"/>
          <w:lang w:val="ru-RU"/>
        </w:rPr>
        <w:t>нню за результатами моніторингу</w:t>
      </w:r>
      <w:r w:rsidRPr="00FC35CF">
        <w:rPr>
          <w:i/>
          <w:sz w:val="18"/>
          <w:szCs w:val="18"/>
          <w:lang w:val="ru-RU"/>
        </w:rPr>
        <w:t xml:space="preserve"> </w:t>
      </w:r>
      <w:r w:rsidR="000879E6" w:rsidRPr="00FC35CF">
        <w:rPr>
          <w:i/>
          <w:sz w:val="18"/>
          <w:szCs w:val="18"/>
          <w:lang w:val="ru-RU"/>
        </w:rPr>
        <w:t xml:space="preserve">на 2027–2029 роки. </w:t>
      </w:r>
    </w:p>
    <w:p w:rsidR="00FA0012" w:rsidRPr="00FC35CF" w:rsidRDefault="000879E6">
      <w:pPr>
        <w:rPr>
          <w:sz w:val="18"/>
          <w:szCs w:val="18"/>
          <w:lang w:val="ru-RU"/>
        </w:rPr>
      </w:pPr>
      <w:r w:rsidRPr="00FC35CF">
        <w:rPr>
          <w:sz w:val="18"/>
          <w:szCs w:val="18"/>
          <w:lang w:val="ru-RU"/>
        </w:rPr>
        <w:br w:type="page"/>
      </w:r>
    </w:p>
    <w:p w:rsidR="00FA0012" w:rsidRPr="00065A7B" w:rsidRDefault="000879E6"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866A37" w:rsidRDefault="000879E6" w:rsidP="00866A37">
      <w:pPr>
        <w:pStyle w:val="a9"/>
        <w:keepNext/>
        <w:spacing w:before="140" w:after="40"/>
        <w:rPr>
          <w:rFonts w:ascii="Times New Roman" w:eastAsia="Times New Roman" w:hAnsi="Times New Roman" w:cs="Times New Roman"/>
          <w:b/>
          <w:color w:val="1F4E78"/>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Спорт, фізичне та молодіжне виховання</w:t>
      </w:r>
    </w:p>
    <w:p w:rsidR="00FA0012" w:rsidRPr="00866A37" w:rsidRDefault="00834397" w:rsidP="00866A37">
      <w:pPr>
        <w:pStyle w:val="a9"/>
        <w:keepNext/>
        <w:spacing w:before="140" w:after="40"/>
        <w:rPr>
          <w:rFonts w:ascii="Times New Roman" w:hAnsi="Times New Roman" w:cs="Times New Roman"/>
          <w:b/>
          <w:sz w:val="28"/>
          <w:szCs w:val="28"/>
          <w:lang w:val="ru-RU"/>
        </w:rPr>
      </w:pPr>
      <w:r w:rsidRPr="00642DE1">
        <w:rPr>
          <w:rFonts w:ascii="Times New Roman" w:eastAsia="Times New Roman" w:hAnsi="Times New Roman"/>
          <w:i/>
          <w:color w:val="444444"/>
          <w:sz w:val="21"/>
          <w:szCs w:val="28"/>
          <w:lang w:val="ru-RU"/>
        </w:rPr>
        <w:t xml:space="preserve">Орієнтовний граничний обсяг публічних інвестицій місцевого бюджету на 2027 рік – </w:t>
      </w:r>
      <w:r w:rsidRPr="00866A37">
        <w:rPr>
          <w:rFonts w:ascii="Times New Roman" w:eastAsia="Times New Roman" w:hAnsi="Times New Roman"/>
          <w:b/>
          <w:i/>
          <w:color w:val="444444"/>
          <w:sz w:val="21"/>
          <w:szCs w:val="28"/>
          <w:lang w:val="ru-RU"/>
        </w:rPr>
        <w:t>1 000,0 тис. грн</w:t>
      </w:r>
      <w:r w:rsidRPr="00642DE1">
        <w:rPr>
          <w:rFonts w:ascii="Times New Roman" w:eastAsia="Times New Roman" w:hAnsi="Times New Roman"/>
          <w:i/>
          <w:color w:val="444444"/>
          <w:sz w:val="21"/>
          <w:szCs w:val="28"/>
          <w:lang w:val="ru-RU"/>
        </w:rPr>
        <w:t>.</w:t>
      </w:r>
    </w:p>
    <w:tbl>
      <w:tblPr>
        <w:tblStyle w:val="aff0"/>
        <w:tblW w:w="0" w:type="auto"/>
        <w:jc w:val="center"/>
        <w:tblLook w:val="04A0" w:firstRow="1" w:lastRow="0" w:firstColumn="1" w:lastColumn="0" w:noHBand="0" w:noVBand="1"/>
      </w:tblPr>
      <w:tblGrid>
        <w:gridCol w:w="2214"/>
        <w:gridCol w:w="3059"/>
        <w:gridCol w:w="3459"/>
        <w:gridCol w:w="1400"/>
        <w:gridCol w:w="1385"/>
        <w:gridCol w:w="1247"/>
        <w:gridCol w:w="1082"/>
      </w:tblGrid>
      <w:tr w:rsidR="00FA0012" w:rsidTr="00AB7E4D">
        <w:trPr>
          <w:cantSplit/>
          <w:tblHeader/>
          <w:jc w:val="center"/>
        </w:trPr>
        <w:tc>
          <w:tcPr>
            <w:tcW w:w="2263"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Підсектор</w:t>
            </w:r>
          </w:p>
        </w:tc>
        <w:tc>
          <w:tcPr>
            <w:tcW w:w="3124"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Основний напрям публічного інвестування</w:t>
            </w:r>
          </w:p>
        </w:tc>
        <w:tc>
          <w:tcPr>
            <w:tcW w:w="3539"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Найменування цільового показника</w:t>
            </w:r>
          </w:p>
        </w:tc>
        <w:tc>
          <w:tcPr>
            <w:tcW w:w="1417"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Базове значення, %</w:t>
            </w:r>
          </w:p>
        </w:tc>
        <w:tc>
          <w:tcPr>
            <w:tcW w:w="1418"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2027 рік, %</w:t>
            </w:r>
          </w:p>
        </w:tc>
        <w:tc>
          <w:tcPr>
            <w:tcW w:w="1275"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2028 рік, %</w:t>
            </w:r>
          </w:p>
        </w:tc>
        <w:tc>
          <w:tcPr>
            <w:tcW w:w="1104" w:type="dxa"/>
            <w:shd w:val="clear" w:color="auto" w:fill="1F4E78"/>
            <w:tcMar>
              <w:top w:w="70" w:type="dxa"/>
              <w:left w:w="80" w:type="dxa"/>
              <w:bottom w:w="70" w:type="dxa"/>
              <w:right w:w="80" w:type="dxa"/>
            </w:tcMar>
            <w:vAlign w:val="center"/>
          </w:tcPr>
          <w:p w:rsidR="00FA0012" w:rsidRPr="00642DE1" w:rsidRDefault="000879E6">
            <w:pPr>
              <w:spacing w:after="0" w:line="240" w:lineRule="auto"/>
              <w:jc w:val="center"/>
              <w:rPr>
                <w:sz w:val="24"/>
                <w:szCs w:val="24"/>
              </w:rPr>
            </w:pPr>
            <w:r w:rsidRPr="00642DE1">
              <w:rPr>
                <w:b/>
                <w:color w:val="FFFFFF"/>
                <w:sz w:val="18"/>
                <w:szCs w:val="24"/>
              </w:rPr>
              <w:t>2029 рік, %</w:t>
            </w:r>
          </w:p>
        </w:tc>
      </w:tr>
      <w:tr w:rsidR="00FA0012" w:rsidRPr="000031D6" w:rsidTr="00AB7E4D">
        <w:trPr>
          <w:cantSplit/>
          <w:jc w:val="center"/>
        </w:trPr>
        <w:tc>
          <w:tcPr>
            <w:tcW w:w="2263" w:type="dxa"/>
            <w:tcMar>
              <w:top w:w="70" w:type="dxa"/>
              <w:left w:w="80" w:type="dxa"/>
              <w:bottom w:w="70" w:type="dxa"/>
              <w:right w:w="80" w:type="dxa"/>
            </w:tcMar>
            <w:vAlign w:val="center"/>
          </w:tcPr>
          <w:p w:rsidR="00FA0012" w:rsidRPr="00642DE1" w:rsidRDefault="001F79E3">
            <w:pPr>
              <w:spacing w:after="0" w:line="240" w:lineRule="auto"/>
              <w:rPr>
                <w:sz w:val="24"/>
                <w:szCs w:val="24"/>
                <w:lang w:val="uk-UA"/>
              </w:rPr>
            </w:pPr>
            <w:r w:rsidRPr="00642DE1">
              <w:rPr>
                <w:sz w:val="18"/>
                <w:szCs w:val="24"/>
                <w:lang w:val="uk-UA"/>
              </w:rPr>
              <w:t>Спорт та фізичне виховання</w:t>
            </w:r>
          </w:p>
        </w:tc>
        <w:tc>
          <w:tcPr>
            <w:tcW w:w="3124" w:type="dxa"/>
            <w:tcMar>
              <w:top w:w="70" w:type="dxa"/>
              <w:left w:w="80" w:type="dxa"/>
              <w:bottom w:w="70" w:type="dxa"/>
              <w:right w:w="80" w:type="dxa"/>
            </w:tcMar>
            <w:vAlign w:val="center"/>
          </w:tcPr>
          <w:p w:rsidR="00FA0012" w:rsidRPr="00642DE1" w:rsidRDefault="001F79E3">
            <w:pPr>
              <w:spacing w:after="0" w:line="240" w:lineRule="auto"/>
              <w:rPr>
                <w:sz w:val="24"/>
                <w:szCs w:val="24"/>
                <w:lang w:val="ru-RU"/>
              </w:rPr>
            </w:pPr>
            <w:r w:rsidRPr="00642DE1">
              <w:rPr>
                <w:sz w:val="18"/>
                <w:szCs w:val="24"/>
                <w:lang w:val="ru-RU"/>
              </w:rPr>
              <w:t>Створення та розвиток мережі об’єктів спортивної інфраструктури з урахуванням вимог доступності та безпеки</w:t>
            </w:r>
          </w:p>
        </w:tc>
        <w:tc>
          <w:tcPr>
            <w:tcW w:w="3539" w:type="dxa"/>
            <w:tcMar>
              <w:top w:w="70" w:type="dxa"/>
              <w:left w:w="80" w:type="dxa"/>
              <w:bottom w:w="70" w:type="dxa"/>
              <w:right w:w="80" w:type="dxa"/>
            </w:tcMar>
            <w:vAlign w:val="center"/>
          </w:tcPr>
          <w:p w:rsidR="00A078DA" w:rsidRPr="00642DE1" w:rsidRDefault="00E27A16">
            <w:pPr>
              <w:spacing w:after="0" w:line="240" w:lineRule="auto"/>
              <w:rPr>
                <w:sz w:val="24"/>
                <w:szCs w:val="24"/>
                <w:lang w:val="ru-RU"/>
              </w:rPr>
            </w:pPr>
            <w:r w:rsidRPr="00642DE1">
              <w:rPr>
                <w:sz w:val="18"/>
                <w:szCs w:val="24"/>
                <w:lang w:val="ru-RU"/>
              </w:rPr>
              <w:t>Рівень доступності безпечної та безбар’єрної спортивної інфраструктури для мешканців громади</w:t>
            </w:r>
          </w:p>
        </w:tc>
        <w:tc>
          <w:tcPr>
            <w:tcW w:w="1417" w:type="dxa"/>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sz w:val="18"/>
                <w:szCs w:val="24"/>
              </w:rPr>
              <w:t>30,0</w:t>
            </w:r>
          </w:p>
        </w:tc>
        <w:tc>
          <w:tcPr>
            <w:tcW w:w="1418" w:type="dxa"/>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sz w:val="18"/>
                <w:szCs w:val="24"/>
              </w:rPr>
              <w:t>80,0</w:t>
            </w:r>
          </w:p>
        </w:tc>
        <w:tc>
          <w:tcPr>
            <w:tcW w:w="1275" w:type="dxa"/>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sz w:val="18"/>
                <w:szCs w:val="24"/>
              </w:rPr>
              <w:t>85,0</w:t>
            </w:r>
          </w:p>
        </w:tc>
        <w:tc>
          <w:tcPr>
            <w:tcW w:w="1104" w:type="dxa"/>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sz w:val="18"/>
                <w:szCs w:val="24"/>
              </w:rPr>
              <w:t>90,0</w:t>
            </w:r>
          </w:p>
        </w:tc>
      </w:tr>
    </w:tbl>
    <w:p w:rsidR="00FA0012" w:rsidRPr="00642DE1" w:rsidRDefault="00834397" w:rsidP="0070524F">
      <w:pPr>
        <w:spacing w:before="80" w:after="0"/>
        <w:jc w:val="both"/>
        <w:rPr>
          <w:i/>
          <w:sz w:val="18"/>
          <w:szCs w:val="18"/>
          <w:lang w:val="ru-RU"/>
        </w:rPr>
      </w:pPr>
      <w:r w:rsidRPr="00642DE1">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642DE1">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642DE1">
        <w:rPr>
          <w:i/>
          <w:sz w:val="18"/>
          <w:szCs w:val="18"/>
          <w:lang w:val="ru-RU"/>
        </w:rPr>
        <w:t xml:space="preserve">нню за результатами моніторингу </w:t>
      </w:r>
      <w:r w:rsidR="000879E6" w:rsidRPr="00642DE1">
        <w:rPr>
          <w:i/>
          <w:sz w:val="18"/>
          <w:szCs w:val="18"/>
          <w:lang w:val="ru-RU"/>
        </w:rPr>
        <w:t xml:space="preserve">на 2027–2029 роки. </w:t>
      </w:r>
    </w:p>
    <w:p w:rsidR="00B0215F" w:rsidRPr="00B0215F" w:rsidRDefault="00B0215F" w:rsidP="00B0215F">
      <w:pPr>
        <w:rPr>
          <w:sz w:val="24"/>
          <w:szCs w:val="24"/>
          <w:lang w:val="ru-RU"/>
        </w:rPr>
      </w:pPr>
    </w:p>
    <w:p w:rsidR="000C4D35" w:rsidRPr="00F10BDB" w:rsidRDefault="000C4D35">
      <w:pPr>
        <w:rPr>
          <w:lang w:val="ru-RU"/>
        </w:rPr>
      </w:pPr>
    </w:p>
    <w:p w:rsidR="000C4D35" w:rsidRPr="00065A7B" w:rsidRDefault="00A46A93"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0C4D35" w:rsidRPr="00866A37" w:rsidRDefault="00A46A93"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Культура та інформація</w:t>
      </w:r>
    </w:p>
    <w:p w:rsidR="00834397" w:rsidRPr="00866A37" w:rsidRDefault="00834397" w:rsidP="00834397">
      <w:pPr>
        <w:spacing w:after="80"/>
        <w:jc w:val="both"/>
        <w:rPr>
          <w:b/>
          <w:sz w:val="28"/>
          <w:szCs w:val="28"/>
          <w:lang w:val="ru-RU"/>
        </w:rPr>
      </w:pPr>
      <w:r w:rsidRPr="00642DE1">
        <w:rPr>
          <w:i/>
          <w:color w:val="444444"/>
          <w:sz w:val="21"/>
          <w:szCs w:val="28"/>
          <w:lang w:val="ru-RU"/>
        </w:rPr>
        <w:t xml:space="preserve">Орієнтовний граничний обсяг публічних інвестицій місцевого бюджету на 2027 рік – </w:t>
      </w:r>
      <w:r w:rsidRPr="00866A37">
        <w:rPr>
          <w:b/>
          <w:i/>
          <w:color w:val="444444"/>
          <w:sz w:val="21"/>
          <w:szCs w:val="28"/>
          <w:lang w:val="ru-RU"/>
        </w:rPr>
        <w:t>1 000,0 тис. грн.</w:t>
      </w:r>
    </w:p>
    <w:tbl>
      <w:tblPr>
        <w:tblStyle w:val="aff0"/>
        <w:tblW w:w="0" w:type="auto"/>
        <w:jc w:val="center"/>
        <w:tblLook w:val="04A0" w:firstRow="1" w:lastRow="0" w:firstColumn="1" w:lastColumn="0" w:noHBand="0" w:noVBand="1"/>
      </w:tblPr>
      <w:tblGrid>
        <w:gridCol w:w="1975"/>
        <w:gridCol w:w="4094"/>
        <w:gridCol w:w="3248"/>
        <w:gridCol w:w="1133"/>
        <w:gridCol w:w="1130"/>
        <w:gridCol w:w="1130"/>
        <w:gridCol w:w="1136"/>
      </w:tblGrid>
      <w:tr w:rsidR="000C4D35" w:rsidTr="00AB7E4D">
        <w:trPr>
          <w:cantSplit/>
          <w:tblHeader/>
          <w:jc w:val="center"/>
        </w:trPr>
        <w:tc>
          <w:tcPr>
            <w:tcW w:w="1980"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Підсектор</w:t>
            </w:r>
          </w:p>
        </w:tc>
        <w:tc>
          <w:tcPr>
            <w:tcW w:w="4111"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Основний напрям публічного інвестування</w:t>
            </w:r>
          </w:p>
        </w:tc>
        <w:tc>
          <w:tcPr>
            <w:tcW w:w="3260"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Найменування цільового показника</w:t>
            </w:r>
          </w:p>
        </w:tc>
        <w:tc>
          <w:tcPr>
            <w:tcW w:w="1134"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Базове значення, %</w:t>
            </w:r>
          </w:p>
        </w:tc>
        <w:tc>
          <w:tcPr>
            <w:tcW w:w="1134"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2027 рік, %</w:t>
            </w:r>
          </w:p>
        </w:tc>
        <w:tc>
          <w:tcPr>
            <w:tcW w:w="1134"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2028 рік, %</w:t>
            </w:r>
          </w:p>
        </w:tc>
        <w:tc>
          <w:tcPr>
            <w:tcW w:w="1140"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2029 рік, %</w:t>
            </w:r>
          </w:p>
        </w:tc>
      </w:tr>
      <w:tr w:rsidR="000C4D35" w:rsidTr="00AB7E4D">
        <w:trPr>
          <w:cantSplit/>
          <w:jc w:val="center"/>
        </w:trPr>
        <w:tc>
          <w:tcPr>
            <w:tcW w:w="1980" w:type="dxa"/>
            <w:tcMar>
              <w:top w:w="70" w:type="dxa"/>
              <w:left w:w="80" w:type="dxa"/>
              <w:bottom w:w="70" w:type="dxa"/>
              <w:right w:w="80" w:type="dxa"/>
            </w:tcMar>
            <w:vAlign w:val="center"/>
          </w:tcPr>
          <w:p w:rsidR="000C4D35" w:rsidRPr="00642DE1" w:rsidRDefault="00F60F6A">
            <w:pPr>
              <w:spacing w:after="0" w:line="240" w:lineRule="auto"/>
              <w:rPr>
                <w:sz w:val="24"/>
                <w:szCs w:val="24"/>
                <w:lang w:val="ru-RU"/>
              </w:rPr>
            </w:pPr>
            <w:r w:rsidRPr="00642DE1">
              <w:rPr>
                <w:sz w:val="18"/>
                <w:szCs w:val="24"/>
                <w:lang w:val="ru-RU"/>
              </w:rPr>
              <w:t>Культур</w:t>
            </w:r>
            <w:r w:rsidRPr="00642DE1">
              <w:rPr>
                <w:sz w:val="18"/>
                <w:szCs w:val="24"/>
                <w:lang w:val="uk-UA"/>
              </w:rPr>
              <w:t>на спадщина та національна пам</w:t>
            </w:r>
            <w:r w:rsidRPr="00642DE1">
              <w:rPr>
                <w:sz w:val="18"/>
                <w:szCs w:val="24"/>
                <w:lang w:val="ru-RU"/>
              </w:rPr>
              <w:t>’</w:t>
            </w:r>
            <w:r w:rsidRPr="00642DE1">
              <w:rPr>
                <w:sz w:val="18"/>
                <w:szCs w:val="24"/>
                <w:lang w:val="uk-UA"/>
              </w:rPr>
              <w:t>ять</w:t>
            </w:r>
          </w:p>
        </w:tc>
        <w:tc>
          <w:tcPr>
            <w:tcW w:w="4111" w:type="dxa"/>
            <w:tcMar>
              <w:top w:w="70" w:type="dxa"/>
              <w:left w:w="80" w:type="dxa"/>
              <w:bottom w:w="70" w:type="dxa"/>
              <w:right w:w="80" w:type="dxa"/>
            </w:tcMar>
            <w:vAlign w:val="center"/>
          </w:tcPr>
          <w:p w:rsidR="00A078DA" w:rsidRPr="00642DE1" w:rsidRDefault="00E27A16">
            <w:pPr>
              <w:spacing w:after="0" w:line="240" w:lineRule="auto"/>
              <w:rPr>
                <w:sz w:val="24"/>
                <w:szCs w:val="24"/>
                <w:lang w:val="ru-RU"/>
              </w:rPr>
            </w:pPr>
            <w:r w:rsidRPr="00642DE1">
              <w:rPr>
                <w:sz w:val="18"/>
                <w:szCs w:val="24"/>
                <w:lang w:val="ru-RU"/>
              </w:rPr>
              <w:t>Забезпечення збереження культурної спадщини шляхом проведення ремонтно-реставраційних та реставраційних робіт на об’єктах культурної спадщини</w:t>
            </w:r>
          </w:p>
        </w:tc>
        <w:tc>
          <w:tcPr>
            <w:tcW w:w="3260" w:type="dxa"/>
            <w:tcMar>
              <w:top w:w="70" w:type="dxa"/>
              <w:left w:w="80" w:type="dxa"/>
              <w:bottom w:w="70" w:type="dxa"/>
              <w:right w:w="80" w:type="dxa"/>
            </w:tcMar>
            <w:vAlign w:val="center"/>
          </w:tcPr>
          <w:p w:rsidR="0027313D" w:rsidRPr="00642DE1" w:rsidRDefault="00A02A02">
            <w:pPr>
              <w:spacing w:after="0" w:line="240" w:lineRule="auto"/>
              <w:rPr>
                <w:sz w:val="24"/>
                <w:szCs w:val="24"/>
                <w:lang w:val="ru-RU"/>
              </w:rPr>
            </w:pPr>
            <w:r w:rsidRPr="00642DE1">
              <w:rPr>
                <w:sz w:val="18"/>
                <w:szCs w:val="24"/>
                <w:lang w:val="ru-RU"/>
              </w:rPr>
              <w:t>Рівень</w:t>
            </w:r>
            <w:r w:rsidR="00217F31">
              <w:rPr>
                <w:sz w:val="18"/>
                <w:szCs w:val="24"/>
                <w:lang w:val="ru-RU"/>
              </w:rPr>
              <w:t xml:space="preserve"> </w:t>
            </w:r>
            <w:r w:rsidRPr="00642DE1">
              <w:rPr>
                <w:sz w:val="18"/>
                <w:szCs w:val="24"/>
                <w:lang w:val="ru-RU"/>
              </w:rPr>
              <w:t>забезпечення збереження пам’яток культурної спадщини шляхом проведення ремонтно-реставраційних та реставраційних робіт</w:t>
            </w:r>
          </w:p>
        </w:tc>
        <w:tc>
          <w:tcPr>
            <w:tcW w:w="1134" w:type="dxa"/>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60,0</w:t>
            </w:r>
          </w:p>
        </w:tc>
        <w:tc>
          <w:tcPr>
            <w:tcW w:w="1134" w:type="dxa"/>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70</w:t>
            </w:r>
            <w:r w:rsidR="00A02A02" w:rsidRPr="00642DE1">
              <w:rPr>
                <w:sz w:val="18"/>
                <w:szCs w:val="24"/>
              </w:rPr>
              <w:t>,0</w:t>
            </w:r>
          </w:p>
        </w:tc>
        <w:tc>
          <w:tcPr>
            <w:tcW w:w="1134" w:type="dxa"/>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80</w:t>
            </w:r>
            <w:r w:rsidR="00A02A02" w:rsidRPr="00642DE1">
              <w:rPr>
                <w:sz w:val="18"/>
                <w:szCs w:val="24"/>
              </w:rPr>
              <w:t>,0</w:t>
            </w:r>
          </w:p>
        </w:tc>
        <w:tc>
          <w:tcPr>
            <w:tcW w:w="1140" w:type="dxa"/>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9</w:t>
            </w:r>
            <w:r w:rsidR="00A02A02" w:rsidRPr="00642DE1">
              <w:rPr>
                <w:sz w:val="18"/>
                <w:szCs w:val="24"/>
              </w:rPr>
              <w:t>0,0</w:t>
            </w:r>
          </w:p>
        </w:tc>
      </w:tr>
      <w:tr w:rsidR="00F60F6A" w:rsidRPr="00F60F6A" w:rsidTr="00AB7E4D">
        <w:trPr>
          <w:cantSplit/>
          <w:jc w:val="center"/>
        </w:trPr>
        <w:tc>
          <w:tcPr>
            <w:tcW w:w="1980" w:type="dxa"/>
            <w:shd w:val="clear" w:color="auto" w:fill="F3F5F7"/>
            <w:tcMar>
              <w:top w:w="70" w:type="dxa"/>
              <w:left w:w="80" w:type="dxa"/>
              <w:bottom w:w="70" w:type="dxa"/>
              <w:right w:w="80" w:type="dxa"/>
            </w:tcMar>
            <w:vAlign w:val="center"/>
          </w:tcPr>
          <w:p w:rsidR="00F60F6A" w:rsidRPr="00642DE1" w:rsidRDefault="00F60F6A">
            <w:pPr>
              <w:spacing w:after="0" w:line="240" w:lineRule="auto"/>
              <w:rPr>
                <w:sz w:val="24"/>
                <w:szCs w:val="24"/>
                <w:lang w:val="ru-RU"/>
              </w:rPr>
            </w:pPr>
            <w:r w:rsidRPr="00642DE1">
              <w:rPr>
                <w:sz w:val="18"/>
                <w:szCs w:val="24"/>
                <w:lang w:val="ru-RU"/>
              </w:rPr>
              <w:t>Культур</w:t>
            </w:r>
            <w:r w:rsidRPr="00642DE1">
              <w:rPr>
                <w:sz w:val="18"/>
                <w:szCs w:val="24"/>
                <w:lang w:val="uk-UA"/>
              </w:rPr>
              <w:t>на спадщина та національна пам</w:t>
            </w:r>
            <w:r w:rsidRPr="00642DE1">
              <w:rPr>
                <w:sz w:val="18"/>
                <w:szCs w:val="24"/>
                <w:lang w:val="ru-RU"/>
              </w:rPr>
              <w:t>’</w:t>
            </w:r>
            <w:r w:rsidRPr="00642DE1">
              <w:rPr>
                <w:sz w:val="18"/>
                <w:szCs w:val="24"/>
                <w:lang w:val="uk-UA"/>
              </w:rPr>
              <w:t>ять</w:t>
            </w:r>
          </w:p>
        </w:tc>
        <w:tc>
          <w:tcPr>
            <w:tcW w:w="4111" w:type="dxa"/>
            <w:shd w:val="clear" w:color="auto" w:fill="F3F5F7"/>
            <w:tcMar>
              <w:top w:w="70" w:type="dxa"/>
              <w:left w:w="80" w:type="dxa"/>
              <w:bottom w:w="70" w:type="dxa"/>
              <w:right w:w="80" w:type="dxa"/>
            </w:tcMar>
            <w:vAlign w:val="center"/>
          </w:tcPr>
          <w:p w:rsidR="00F60F6A" w:rsidRPr="00642DE1" w:rsidRDefault="00F60F6A">
            <w:pPr>
              <w:spacing w:after="0" w:line="240" w:lineRule="auto"/>
              <w:rPr>
                <w:sz w:val="24"/>
                <w:szCs w:val="24"/>
                <w:lang w:val="ru-RU"/>
              </w:rPr>
            </w:pPr>
            <w:r w:rsidRPr="00642DE1">
              <w:rPr>
                <w:sz w:val="18"/>
                <w:szCs w:val="24"/>
                <w:lang w:val="ru-RU"/>
              </w:rPr>
              <w:t>Створення безпечного середовища для збереження культурних цінностей</w:t>
            </w:r>
          </w:p>
        </w:tc>
        <w:tc>
          <w:tcPr>
            <w:tcW w:w="3260" w:type="dxa"/>
            <w:shd w:val="clear" w:color="auto" w:fill="F3F5F7"/>
            <w:tcMar>
              <w:top w:w="70" w:type="dxa"/>
              <w:left w:w="80" w:type="dxa"/>
              <w:bottom w:w="70" w:type="dxa"/>
              <w:right w:w="80" w:type="dxa"/>
            </w:tcMar>
            <w:vAlign w:val="center"/>
          </w:tcPr>
          <w:p w:rsidR="0027313D" w:rsidRPr="00642DE1" w:rsidRDefault="00A02A02">
            <w:pPr>
              <w:spacing w:after="0" w:line="240" w:lineRule="auto"/>
              <w:rPr>
                <w:sz w:val="24"/>
                <w:szCs w:val="24"/>
                <w:lang w:val="ru-RU"/>
              </w:rPr>
            </w:pPr>
            <w:r w:rsidRPr="00642DE1">
              <w:rPr>
                <w:sz w:val="18"/>
                <w:szCs w:val="24"/>
                <w:lang w:val="ru-RU"/>
              </w:rPr>
              <w:t>Рівень забезпечення належних умов зберігання культурних цінностей шляхом створення та оснащення фондосховищ</w:t>
            </w:r>
          </w:p>
        </w:tc>
        <w:tc>
          <w:tcPr>
            <w:tcW w:w="1134" w:type="dxa"/>
            <w:shd w:val="clear" w:color="auto" w:fill="F3F5F7"/>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5</w:t>
            </w:r>
            <w:r w:rsidR="00A02A02" w:rsidRPr="00642DE1">
              <w:rPr>
                <w:sz w:val="18"/>
                <w:szCs w:val="24"/>
              </w:rPr>
              <w:t>0,0</w:t>
            </w:r>
          </w:p>
        </w:tc>
        <w:tc>
          <w:tcPr>
            <w:tcW w:w="1134" w:type="dxa"/>
            <w:shd w:val="clear" w:color="auto" w:fill="F3F5F7"/>
            <w:tcMar>
              <w:top w:w="70" w:type="dxa"/>
              <w:left w:w="80" w:type="dxa"/>
              <w:bottom w:w="70" w:type="dxa"/>
              <w:right w:w="80" w:type="dxa"/>
            </w:tcMar>
            <w:vAlign w:val="center"/>
          </w:tcPr>
          <w:p w:rsidR="0027313D" w:rsidRPr="00642DE1" w:rsidRDefault="00A02A02" w:rsidP="001B4071">
            <w:pPr>
              <w:spacing w:after="0" w:line="240" w:lineRule="auto"/>
              <w:jc w:val="center"/>
              <w:rPr>
                <w:sz w:val="24"/>
                <w:szCs w:val="24"/>
              </w:rPr>
            </w:pPr>
            <w:r w:rsidRPr="00642DE1">
              <w:rPr>
                <w:sz w:val="18"/>
                <w:szCs w:val="24"/>
              </w:rPr>
              <w:t>6</w:t>
            </w:r>
            <w:r w:rsidR="001B4071" w:rsidRPr="00642DE1">
              <w:rPr>
                <w:sz w:val="18"/>
                <w:szCs w:val="24"/>
                <w:lang w:val="uk-UA"/>
              </w:rPr>
              <w:t>0</w:t>
            </w:r>
            <w:r w:rsidRPr="00642DE1">
              <w:rPr>
                <w:sz w:val="18"/>
                <w:szCs w:val="24"/>
              </w:rPr>
              <w:t>,0</w:t>
            </w:r>
          </w:p>
        </w:tc>
        <w:tc>
          <w:tcPr>
            <w:tcW w:w="1134" w:type="dxa"/>
            <w:shd w:val="clear" w:color="auto" w:fill="F3F5F7"/>
            <w:tcMar>
              <w:top w:w="70" w:type="dxa"/>
              <w:left w:w="80" w:type="dxa"/>
              <w:bottom w:w="70" w:type="dxa"/>
              <w:right w:w="80" w:type="dxa"/>
            </w:tcMar>
            <w:vAlign w:val="center"/>
          </w:tcPr>
          <w:p w:rsidR="0027313D" w:rsidRPr="00642DE1" w:rsidRDefault="00A02A02" w:rsidP="001B4071">
            <w:pPr>
              <w:spacing w:after="0" w:line="240" w:lineRule="auto"/>
              <w:jc w:val="center"/>
              <w:rPr>
                <w:sz w:val="24"/>
                <w:szCs w:val="24"/>
              </w:rPr>
            </w:pPr>
            <w:r w:rsidRPr="00642DE1">
              <w:rPr>
                <w:sz w:val="18"/>
                <w:szCs w:val="24"/>
              </w:rPr>
              <w:t>7</w:t>
            </w:r>
            <w:r w:rsidR="001B4071" w:rsidRPr="00642DE1">
              <w:rPr>
                <w:sz w:val="18"/>
                <w:szCs w:val="24"/>
                <w:lang w:val="uk-UA"/>
              </w:rPr>
              <w:t>5</w:t>
            </w:r>
            <w:r w:rsidRPr="00642DE1">
              <w:rPr>
                <w:sz w:val="18"/>
                <w:szCs w:val="24"/>
              </w:rPr>
              <w:t>,0</w:t>
            </w:r>
          </w:p>
        </w:tc>
        <w:tc>
          <w:tcPr>
            <w:tcW w:w="1140" w:type="dxa"/>
            <w:shd w:val="clear" w:color="auto" w:fill="F3F5F7"/>
            <w:tcMar>
              <w:top w:w="70" w:type="dxa"/>
              <w:left w:w="80" w:type="dxa"/>
              <w:bottom w:w="70" w:type="dxa"/>
              <w:right w:w="80" w:type="dxa"/>
            </w:tcMar>
            <w:vAlign w:val="center"/>
          </w:tcPr>
          <w:p w:rsidR="0027313D" w:rsidRPr="00642DE1" w:rsidRDefault="001B4071" w:rsidP="001B4071">
            <w:pPr>
              <w:spacing w:after="0" w:line="240" w:lineRule="auto"/>
              <w:jc w:val="center"/>
              <w:rPr>
                <w:sz w:val="24"/>
                <w:szCs w:val="24"/>
              </w:rPr>
            </w:pPr>
            <w:r w:rsidRPr="00642DE1">
              <w:rPr>
                <w:sz w:val="18"/>
                <w:szCs w:val="24"/>
                <w:lang w:val="uk-UA"/>
              </w:rPr>
              <w:t>9</w:t>
            </w:r>
            <w:r w:rsidR="00A02A02" w:rsidRPr="00642DE1">
              <w:rPr>
                <w:sz w:val="18"/>
                <w:szCs w:val="24"/>
              </w:rPr>
              <w:t>0,0</w:t>
            </w:r>
          </w:p>
        </w:tc>
      </w:tr>
    </w:tbl>
    <w:p w:rsidR="00834397" w:rsidRPr="001718E1" w:rsidRDefault="00866A37" w:rsidP="00834397">
      <w:pPr>
        <w:spacing w:after="40"/>
        <w:jc w:val="both"/>
        <w:rPr>
          <w:i/>
          <w:sz w:val="18"/>
          <w:szCs w:val="18"/>
          <w:lang w:val="ru-RU"/>
        </w:rPr>
      </w:pPr>
      <w:r>
        <w:rPr>
          <w:i/>
          <w:sz w:val="18"/>
          <w:szCs w:val="18"/>
          <w:lang w:val="uk-UA"/>
        </w:rPr>
        <w:t xml:space="preserve"> </w:t>
      </w:r>
      <w:r w:rsidR="003D3F99" w:rsidRPr="001718E1">
        <w:rPr>
          <w:i/>
          <w:sz w:val="18"/>
          <w:szCs w:val="18"/>
          <w:lang w:val="uk-UA"/>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w:t>
      </w:r>
      <w:r w:rsidR="00642DE1">
        <w:rPr>
          <w:i/>
          <w:sz w:val="18"/>
          <w:szCs w:val="18"/>
          <w:lang w:val="uk-UA"/>
        </w:rPr>
        <w:t xml:space="preserve"> </w:t>
      </w:r>
      <w:r w:rsidR="003D3F99" w:rsidRPr="00866A37">
        <w:rPr>
          <w:i/>
          <w:sz w:val="18"/>
          <w:szCs w:val="18"/>
          <w:lang w:val="uk-UA"/>
        </w:rPr>
        <w:t xml:space="preserve">адміністративні дані відповідальних підрозділів та довідкові орієнтири державного СППІ на 2027–2029 роки. </w:t>
      </w:r>
      <w:r w:rsidR="003D3F99" w:rsidRPr="00642DE1">
        <w:rPr>
          <w:i/>
          <w:sz w:val="18"/>
          <w:szCs w:val="18"/>
          <w:lang w:val="ru-RU"/>
        </w:rPr>
        <w:t xml:space="preserve">Показники, не встановлені Стратегією безпосередньо, є локальними </w:t>
      </w:r>
      <w:r w:rsidR="00642DE1">
        <w:rPr>
          <w:i/>
          <w:sz w:val="18"/>
          <w:szCs w:val="18"/>
          <w:lang w:val="ru-RU"/>
        </w:rPr>
        <w:t xml:space="preserve">плановими орієнтирами та підлягають щорічному уточненню за результатами моніторингу реалізації Середньострокового плану. </w:t>
      </w:r>
    </w:p>
    <w:p w:rsidR="000C4D35" w:rsidRPr="00834397" w:rsidRDefault="00A46A93" w:rsidP="00834397">
      <w:pPr>
        <w:spacing w:after="40"/>
        <w:jc w:val="both"/>
        <w:rPr>
          <w:lang w:val="ru-RU"/>
        </w:rPr>
      </w:pPr>
      <w:r w:rsidRPr="00F10BDB">
        <w:rPr>
          <w:lang w:val="ru-RU"/>
        </w:rPr>
        <w:br w:type="page"/>
      </w:r>
    </w:p>
    <w:p w:rsidR="000C4D35" w:rsidRPr="00065A7B" w:rsidRDefault="00A46A93" w:rsidP="00F10BDB">
      <w:pPr>
        <w:pStyle w:val="a9"/>
        <w:keepNext/>
        <w:pageBreakBefore/>
        <w:spacing w:before="180" w:after="100"/>
        <w:jc w:val="center"/>
        <w:rPr>
          <w:rFonts w:ascii="Times New Roman" w:hAnsi="Times New Roman" w:cs="Times New Roman"/>
          <w:b/>
          <w:color w:val="17365D" w:themeColor="text2" w:themeShade="BF"/>
          <w:sz w:val="26"/>
          <w:szCs w:val="26"/>
          <w:lang w:val="ru-RU"/>
        </w:rPr>
      </w:pPr>
      <w:r w:rsidRPr="00065A7B">
        <w:rPr>
          <w:rFonts w:ascii="Times New Roman" w:eastAsia="Times New Roman" w:hAnsi="Times New Roman" w:cs="Times New Roman"/>
          <w:b/>
          <w:color w:val="17365D"/>
          <w:sz w:val="26"/>
          <w:szCs w:val="26"/>
          <w:lang w:val="ru-RU"/>
        </w:rPr>
        <w:lastRenderedPageBreak/>
        <w:t>Основні напрями публічного інвестування</w:t>
      </w:r>
    </w:p>
    <w:p w:rsidR="00866A37" w:rsidRDefault="00A46A93" w:rsidP="00866A37">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Довкілля</w:t>
      </w:r>
    </w:p>
    <w:p w:rsidR="003D3F99" w:rsidRPr="00866A37" w:rsidRDefault="003D3F99" w:rsidP="00866A37">
      <w:pPr>
        <w:pStyle w:val="a9"/>
        <w:keepNext/>
        <w:spacing w:before="140" w:after="40"/>
        <w:rPr>
          <w:rFonts w:ascii="Times New Roman" w:hAnsi="Times New Roman" w:cs="Times New Roman"/>
          <w:b/>
          <w:sz w:val="28"/>
          <w:szCs w:val="28"/>
          <w:lang w:val="ru-RU"/>
        </w:rPr>
      </w:pPr>
      <w:r w:rsidRPr="00642DE1">
        <w:rPr>
          <w:rFonts w:ascii="Times New Roman" w:eastAsia="Times New Roman" w:hAnsi="Times New Roman"/>
          <w:i/>
          <w:color w:val="444444"/>
          <w:sz w:val="21"/>
          <w:szCs w:val="28"/>
          <w:lang w:val="ru-RU"/>
        </w:rPr>
        <w:t xml:space="preserve">Орієнтовний граничний обсяг публічних інвестицій місцевого бюджету на 2027 рік – </w:t>
      </w:r>
      <w:r w:rsidRPr="00866A37">
        <w:rPr>
          <w:rFonts w:ascii="Times New Roman" w:eastAsia="Times New Roman" w:hAnsi="Times New Roman"/>
          <w:b/>
          <w:i/>
          <w:color w:val="444444"/>
          <w:sz w:val="21"/>
          <w:szCs w:val="28"/>
          <w:lang w:val="ru-RU"/>
        </w:rPr>
        <w:t>2 000,0 тис. грн.</w:t>
      </w:r>
    </w:p>
    <w:tbl>
      <w:tblPr>
        <w:tblStyle w:val="aff0"/>
        <w:tblW w:w="0" w:type="auto"/>
        <w:jc w:val="center"/>
        <w:tblLook w:val="04A0" w:firstRow="1" w:lastRow="0" w:firstColumn="1" w:lastColumn="0" w:noHBand="0" w:noVBand="1"/>
      </w:tblPr>
      <w:tblGrid>
        <w:gridCol w:w="3762"/>
        <w:gridCol w:w="3354"/>
        <w:gridCol w:w="2658"/>
        <w:gridCol w:w="997"/>
        <w:gridCol w:w="979"/>
        <w:gridCol w:w="979"/>
        <w:gridCol w:w="1117"/>
      </w:tblGrid>
      <w:tr w:rsidR="000C4D35" w:rsidTr="000E3FD8">
        <w:trPr>
          <w:cantSplit/>
          <w:tblHeader/>
          <w:jc w:val="center"/>
        </w:trPr>
        <w:tc>
          <w:tcPr>
            <w:tcW w:w="3828"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Підсектор</w:t>
            </w:r>
          </w:p>
        </w:tc>
        <w:tc>
          <w:tcPr>
            <w:tcW w:w="3407"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Основний напрям публічного інвестування</w:t>
            </w:r>
          </w:p>
        </w:tc>
        <w:tc>
          <w:tcPr>
            <w:tcW w:w="2688"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Найменування цільового показника</w:t>
            </w:r>
          </w:p>
        </w:tc>
        <w:tc>
          <w:tcPr>
            <w:tcW w:w="998"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Базове значення, %</w:t>
            </w:r>
          </w:p>
        </w:tc>
        <w:tc>
          <w:tcPr>
            <w:tcW w:w="992"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2027 рік, %</w:t>
            </w:r>
          </w:p>
        </w:tc>
        <w:tc>
          <w:tcPr>
            <w:tcW w:w="992"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2028 рік, %</w:t>
            </w:r>
          </w:p>
        </w:tc>
        <w:tc>
          <w:tcPr>
            <w:tcW w:w="1134"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2029 рік, %</w:t>
            </w:r>
          </w:p>
        </w:tc>
      </w:tr>
      <w:tr w:rsidR="000C4D35" w:rsidRPr="00963434" w:rsidTr="000E3FD8">
        <w:trPr>
          <w:cantSplit/>
          <w:jc w:val="center"/>
        </w:trPr>
        <w:tc>
          <w:tcPr>
            <w:tcW w:w="3828" w:type="dxa"/>
            <w:tcMar>
              <w:top w:w="70" w:type="dxa"/>
              <w:left w:w="80" w:type="dxa"/>
              <w:bottom w:w="70" w:type="dxa"/>
              <w:right w:w="80" w:type="dxa"/>
            </w:tcMar>
            <w:vAlign w:val="center"/>
          </w:tcPr>
          <w:p w:rsidR="0027313D" w:rsidRPr="00642DE1" w:rsidRDefault="00A02A02">
            <w:pPr>
              <w:spacing w:after="0" w:line="240" w:lineRule="auto"/>
              <w:rPr>
                <w:sz w:val="24"/>
                <w:szCs w:val="24"/>
                <w:lang w:val="ru-RU"/>
              </w:rPr>
            </w:pPr>
            <w:r w:rsidRPr="00642DE1">
              <w:rPr>
                <w:sz w:val="18"/>
                <w:szCs w:val="24"/>
                <w:lang w:val="ru-RU"/>
              </w:rPr>
              <w:t>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tc>
        <w:tc>
          <w:tcPr>
            <w:tcW w:w="3407" w:type="dxa"/>
            <w:tcMar>
              <w:top w:w="70" w:type="dxa"/>
              <w:left w:w="80" w:type="dxa"/>
              <w:bottom w:w="70" w:type="dxa"/>
              <w:right w:w="80" w:type="dxa"/>
            </w:tcMar>
            <w:vAlign w:val="center"/>
          </w:tcPr>
          <w:p w:rsidR="0027313D" w:rsidRPr="00642DE1" w:rsidRDefault="00A02A02">
            <w:pPr>
              <w:spacing w:after="0" w:line="240" w:lineRule="auto"/>
              <w:rPr>
                <w:sz w:val="24"/>
                <w:szCs w:val="24"/>
                <w:lang w:val="ru-RU"/>
              </w:rPr>
            </w:pPr>
            <w:r w:rsidRPr="00642DE1">
              <w:rPr>
                <w:sz w:val="18"/>
                <w:szCs w:val="24"/>
                <w:lang w:val="ru-RU"/>
              </w:rPr>
              <w:t>Забезпечення сільських населених пунктів централізованим водопостачанням</w:t>
            </w:r>
          </w:p>
        </w:tc>
        <w:tc>
          <w:tcPr>
            <w:tcW w:w="2688" w:type="dxa"/>
            <w:tcMar>
              <w:top w:w="70" w:type="dxa"/>
              <w:left w:w="80" w:type="dxa"/>
              <w:bottom w:w="70" w:type="dxa"/>
              <w:right w:w="80" w:type="dxa"/>
            </w:tcMar>
            <w:vAlign w:val="center"/>
          </w:tcPr>
          <w:p w:rsidR="0027313D" w:rsidRPr="00642DE1" w:rsidRDefault="00906A5C">
            <w:pPr>
              <w:spacing w:after="0" w:line="240" w:lineRule="auto"/>
              <w:rPr>
                <w:sz w:val="24"/>
                <w:szCs w:val="24"/>
                <w:lang w:val="ru-RU"/>
              </w:rPr>
            </w:pPr>
            <w:r>
              <w:rPr>
                <w:sz w:val="18"/>
                <w:szCs w:val="24"/>
                <w:lang w:val="ru-RU"/>
              </w:rPr>
              <w:t>Рівень забезпечення населення централізованим водопостачанням</w:t>
            </w:r>
          </w:p>
        </w:tc>
        <w:tc>
          <w:tcPr>
            <w:tcW w:w="998" w:type="dxa"/>
            <w:tcMar>
              <w:top w:w="70" w:type="dxa"/>
              <w:left w:w="80" w:type="dxa"/>
              <w:bottom w:w="70" w:type="dxa"/>
              <w:right w:w="80" w:type="dxa"/>
            </w:tcMar>
            <w:vAlign w:val="center"/>
          </w:tcPr>
          <w:p w:rsidR="0027313D" w:rsidRPr="00642DE1" w:rsidRDefault="009060D2" w:rsidP="009060D2">
            <w:pPr>
              <w:spacing w:after="0" w:line="240" w:lineRule="auto"/>
              <w:jc w:val="center"/>
              <w:rPr>
                <w:sz w:val="24"/>
                <w:szCs w:val="24"/>
              </w:rPr>
            </w:pPr>
            <w:r w:rsidRPr="00642DE1">
              <w:rPr>
                <w:sz w:val="18"/>
                <w:szCs w:val="24"/>
              </w:rPr>
              <w:t>3</w:t>
            </w:r>
            <w:r w:rsidR="00A02A02" w:rsidRPr="00642DE1">
              <w:rPr>
                <w:sz w:val="18"/>
                <w:szCs w:val="24"/>
              </w:rPr>
              <w:t>5,0</w:t>
            </w:r>
          </w:p>
        </w:tc>
        <w:tc>
          <w:tcPr>
            <w:tcW w:w="992" w:type="dxa"/>
            <w:tcMar>
              <w:top w:w="70" w:type="dxa"/>
              <w:left w:w="80" w:type="dxa"/>
              <w:bottom w:w="70" w:type="dxa"/>
              <w:right w:w="80" w:type="dxa"/>
            </w:tcMar>
            <w:vAlign w:val="center"/>
          </w:tcPr>
          <w:p w:rsidR="0027313D" w:rsidRPr="00642DE1" w:rsidRDefault="00A02A02" w:rsidP="009060D2">
            <w:pPr>
              <w:spacing w:after="0" w:line="240" w:lineRule="auto"/>
              <w:jc w:val="center"/>
              <w:rPr>
                <w:sz w:val="24"/>
                <w:szCs w:val="24"/>
              </w:rPr>
            </w:pPr>
            <w:r w:rsidRPr="00642DE1">
              <w:rPr>
                <w:sz w:val="18"/>
                <w:szCs w:val="24"/>
              </w:rPr>
              <w:t>5</w:t>
            </w:r>
            <w:r w:rsidR="009060D2" w:rsidRPr="00642DE1">
              <w:rPr>
                <w:sz w:val="18"/>
                <w:szCs w:val="24"/>
              </w:rPr>
              <w:t>0</w:t>
            </w:r>
            <w:r w:rsidRPr="00642DE1">
              <w:rPr>
                <w:sz w:val="18"/>
                <w:szCs w:val="24"/>
              </w:rPr>
              <w:t>,0</w:t>
            </w:r>
          </w:p>
        </w:tc>
        <w:tc>
          <w:tcPr>
            <w:tcW w:w="992" w:type="dxa"/>
            <w:tcMar>
              <w:top w:w="70" w:type="dxa"/>
              <w:left w:w="80" w:type="dxa"/>
              <w:bottom w:w="70" w:type="dxa"/>
              <w:right w:w="80" w:type="dxa"/>
            </w:tcMar>
            <w:vAlign w:val="center"/>
          </w:tcPr>
          <w:p w:rsidR="0027313D" w:rsidRPr="00642DE1" w:rsidRDefault="009060D2" w:rsidP="009060D2">
            <w:pPr>
              <w:spacing w:after="0" w:line="240" w:lineRule="auto"/>
              <w:jc w:val="center"/>
              <w:rPr>
                <w:sz w:val="24"/>
                <w:szCs w:val="24"/>
              </w:rPr>
            </w:pPr>
            <w:r w:rsidRPr="00642DE1">
              <w:rPr>
                <w:sz w:val="18"/>
                <w:szCs w:val="24"/>
              </w:rPr>
              <w:t>60</w:t>
            </w:r>
            <w:r w:rsidR="00A02A02" w:rsidRPr="00642DE1">
              <w:rPr>
                <w:sz w:val="18"/>
                <w:szCs w:val="24"/>
              </w:rPr>
              <w:t>,0</w:t>
            </w:r>
          </w:p>
        </w:tc>
        <w:tc>
          <w:tcPr>
            <w:tcW w:w="1134" w:type="dxa"/>
            <w:tcMar>
              <w:top w:w="70" w:type="dxa"/>
              <w:left w:w="80" w:type="dxa"/>
              <w:bottom w:w="70" w:type="dxa"/>
              <w:right w:w="80" w:type="dxa"/>
            </w:tcMar>
            <w:vAlign w:val="center"/>
          </w:tcPr>
          <w:p w:rsidR="0027313D" w:rsidRPr="00642DE1" w:rsidRDefault="009060D2" w:rsidP="009060D2">
            <w:pPr>
              <w:spacing w:after="0" w:line="240" w:lineRule="auto"/>
              <w:jc w:val="center"/>
              <w:rPr>
                <w:sz w:val="24"/>
                <w:szCs w:val="24"/>
              </w:rPr>
            </w:pPr>
            <w:r w:rsidRPr="00642DE1">
              <w:rPr>
                <w:sz w:val="18"/>
                <w:szCs w:val="24"/>
              </w:rPr>
              <w:t>8</w:t>
            </w:r>
            <w:r w:rsidR="00A02A02" w:rsidRPr="00642DE1">
              <w:rPr>
                <w:sz w:val="18"/>
                <w:szCs w:val="24"/>
              </w:rPr>
              <w:t>0,0</w:t>
            </w:r>
          </w:p>
        </w:tc>
      </w:tr>
      <w:tr w:rsidR="001B4071" w:rsidRPr="003C7640" w:rsidTr="000E3FD8">
        <w:trPr>
          <w:cantSplit/>
          <w:jc w:val="center"/>
        </w:trPr>
        <w:tc>
          <w:tcPr>
            <w:tcW w:w="3828" w:type="dxa"/>
            <w:shd w:val="clear" w:color="auto" w:fill="F3F5F7"/>
            <w:tcMar>
              <w:top w:w="70" w:type="dxa"/>
              <w:left w:w="80" w:type="dxa"/>
              <w:bottom w:w="70" w:type="dxa"/>
              <w:right w:w="80" w:type="dxa"/>
            </w:tcMar>
            <w:vAlign w:val="center"/>
          </w:tcPr>
          <w:p w:rsidR="00A078DA" w:rsidRPr="00642DE1" w:rsidRDefault="00E27A16">
            <w:pPr>
              <w:spacing w:after="0" w:line="240" w:lineRule="auto"/>
              <w:rPr>
                <w:sz w:val="24"/>
                <w:szCs w:val="24"/>
              </w:rPr>
            </w:pPr>
            <w:r w:rsidRPr="00642DE1">
              <w:rPr>
                <w:sz w:val="18"/>
                <w:szCs w:val="24"/>
              </w:rPr>
              <w:t>Збереження природно-заповідного фонду</w:t>
            </w:r>
          </w:p>
        </w:tc>
        <w:tc>
          <w:tcPr>
            <w:tcW w:w="3407" w:type="dxa"/>
            <w:shd w:val="clear" w:color="auto" w:fill="F3F5F7"/>
            <w:tcMar>
              <w:top w:w="70" w:type="dxa"/>
              <w:left w:w="80" w:type="dxa"/>
              <w:bottom w:w="70" w:type="dxa"/>
              <w:right w:w="80" w:type="dxa"/>
            </w:tcMar>
            <w:vAlign w:val="center"/>
          </w:tcPr>
          <w:p w:rsidR="00A078DA" w:rsidRPr="00642DE1" w:rsidRDefault="00E27A16">
            <w:pPr>
              <w:spacing w:after="0" w:line="240" w:lineRule="auto"/>
              <w:rPr>
                <w:sz w:val="24"/>
                <w:szCs w:val="24"/>
                <w:lang w:val="ru-RU"/>
              </w:rPr>
            </w:pPr>
            <w:r w:rsidRPr="00642DE1">
              <w:rPr>
                <w:sz w:val="18"/>
                <w:szCs w:val="24"/>
                <w:lang w:val="ru-RU"/>
              </w:rPr>
              <w:t>Створення та розвиток доступної інфраструктури природного туризму і рекреації на територіях та об’єктах природно-заповідного фонду</w:t>
            </w:r>
          </w:p>
        </w:tc>
        <w:tc>
          <w:tcPr>
            <w:tcW w:w="2688" w:type="dxa"/>
            <w:shd w:val="clear" w:color="auto" w:fill="F3F5F7"/>
            <w:tcMar>
              <w:top w:w="70" w:type="dxa"/>
              <w:left w:w="80" w:type="dxa"/>
              <w:bottom w:w="70" w:type="dxa"/>
              <w:right w:w="80" w:type="dxa"/>
            </w:tcMar>
            <w:vAlign w:val="center"/>
          </w:tcPr>
          <w:p w:rsidR="00A078DA" w:rsidRPr="00642DE1" w:rsidRDefault="00E27A16">
            <w:pPr>
              <w:spacing w:after="0" w:line="240" w:lineRule="auto"/>
              <w:rPr>
                <w:sz w:val="24"/>
                <w:szCs w:val="24"/>
                <w:lang w:val="ru-RU"/>
              </w:rPr>
            </w:pPr>
            <w:r w:rsidRPr="00642DE1">
              <w:rPr>
                <w:sz w:val="18"/>
                <w:szCs w:val="24"/>
                <w:lang w:val="ru-RU"/>
              </w:rPr>
              <w:t>Частка пріоритетних природоохоронних і рекреаційних локацій, облаштованих з урахуванням вимог безбар’єрності</w:t>
            </w:r>
          </w:p>
        </w:tc>
        <w:tc>
          <w:tcPr>
            <w:tcW w:w="998" w:type="dxa"/>
            <w:shd w:val="clear" w:color="auto" w:fill="F3F5F7"/>
            <w:tcMar>
              <w:top w:w="70" w:type="dxa"/>
              <w:left w:w="80" w:type="dxa"/>
              <w:bottom w:w="70" w:type="dxa"/>
              <w:right w:w="80" w:type="dxa"/>
            </w:tcMar>
            <w:vAlign w:val="center"/>
          </w:tcPr>
          <w:p w:rsidR="001B4071" w:rsidRPr="00642DE1" w:rsidRDefault="009060D2">
            <w:pPr>
              <w:spacing w:after="0" w:line="240" w:lineRule="auto"/>
              <w:jc w:val="center"/>
              <w:rPr>
                <w:sz w:val="24"/>
                <w:szCs w:val="24"/>
                <w:lang w:val="uk-UA"/>
              </w:rPr>
            </w:pPr>
            <w:r w:rsidRPr="00642DE1">
              <w:rPr>
                <w:sz w:val="18"/>
                <w:szCs w:val="24"/>
              </w:rPr>
              <w:t>25</w:t>
            </w:r>
            <w:r w:rsidR="00387B88" w:rsidRPr="00642DE1">
              <w:rPr>
                <w:sz w:val="18"/>
                <w:szCs w:val="24"/>
                <w:lang w:val="uk-UA"/>
              </w:rPr>
              <w:t>,0</w:t>
            </w:r>
          </w:p>
        </w:tc>
        <w:tc>
          <w:tcPr>
            <w:tcW w:w="992" w:type="dxa"/>
            <w:shd w:val="clear" w:color="auto" w:fill="F3F5F7"/>
            <w:tcMar>
              <w:top w:w="70" w:type="dxa"/>
              <w:left w:w="80" w:type="dxa"/>
              <w:bottom w:w="70" w:type="dxa"/>
              <w:right w:w="80" w:type="dxa"/>
            </w:tcMar>
            <w:vAlign w:val="center"/>
          </w:tcPr>
          <w:p w:rsidR="001B4071" w:rsidRPr="00642DE1" w:rsidRDefault="00387B88">
            <w:pPr>
              <w:spacing w:after="0" w:line="240" w:lineRule="auto"/>
              <w:jc w:val="center"/>
              <w:rPr>
                <w:sz w:val="24"/>
                <w:szCs w:val="24"/>
                <w:lang w:val="uk-UA"/>
              </w:rPr>
            </w:pPr>
            <w:r w:rsidRPr="00642DE1">
              <w:rPr>
                <w:sz w:val="18"/>
                <w:szCs w:val="24"/>
                <w:lang w:val="uk-UA"/>
              </w:rPr>
              <w:t>33,0</w:t>
            </w:r>
          </w:p>
        </w:tc>
        <w:tc>
          <w:tcPr>
            <w:tcW w:w="992" w:type="dxa"/>
            <w:shd w:val="clear" w:color="auto" w:fill="F3F5F7"/>
            <w:tcMar>
              <w:top w:w="70" w:type="dxa"/>
              <w:left w:w="80" w:type="dxa"/>
              <w:bottom w:w="70" w:type="dxa"/>
              <w:right w:w="80" w:type="dxa"/>
            </w:tcMar>
            <w:vAlign w:val="center"/>
          </w:tcPr>
          <w:p w:rsidR="001B4071" w:rsidRPr="00642DE1" w:rsidRDefault="00387B88">
            <w:pPr>
              <w:spacing w:after="0" w:line="240" w:lineRule="auto"/>
              <w:jc w:val="center"/>
              <w:rPr>
                <w:sz w:val="24"/>
                <w:szCs w:val="24"/>
                <w:lang w:val="uk-UA"/>
              </w:rPr>
            </w:pPr>
            <w:r w:rsidRPr="00642DE1">
              <w:rPr>
                <w:sz w:val="18"/>
                <w:szCs w:val="24"/>
                <w:lang w:val="uk-UA"/>
              </w:rPr>
              <w:t>66,0</w:t>
            </w:r>
          </w:p>
        </w:tc>
        <w:tc>
          <w:tcPr>
            <w:tcW w:w="1134" w:type="dxa"/>
            <w:shd w:val="clear" w:color="auto" w:fill="F3F5F7"/>
            <w:tcMar>
              <w:top w:w="70" w:type="dxa"/>
              <w:left w:w="80" w:type="dxa"/>
              <w:bottom w:w="70" w:type="dxa"/>
              <w:right w:w="80" w:type="dxa"/>
            </w:tcMar>
            <w:vAlign w:val="center"/>
          </w:tcPr>
          <w:p w:rsidR="001B4071" w:rsidRPr="00642DE1" w:rsidRDefault="009060D2">
            <w:pPr>
              <w:spacing w:after="0" w:line="240" w:lineRule="auto"/>
              <w:jc w:val="center"/>
              <w:rPr>
                <w:sz w:val="24"/>
                <w:szCs w:val="24"/>
                <w:lang w:val="uk-UA"/>
              </w:rPr>
            </w:pPr>
            <w:r w:rsidRPr="00642DE1">
              <w:rPr>
                <w:sz w:val="18"/>
                <w:szCs w:val="24"/>
              </w:rPr>
              <w:t>9</w:t>
            </w:r>
            <w:r w:rsidR="00387B88" w:rsidRPr="00642DE1">
              <w:rPr>
                <w:sz w:val="18"/>
                <w:szCs w:val="24"/>
                <w:lang w:val="uk-UA"/>
              </w:rPr>
              <w:t>0,0</w:t>
            </w:r>
          </w:p>
        </w:tc>
      </w:tr>
    </w:tbl>
    <w:p w:rsidR="00642DE1" w:rsidRDefault="00866A37" w:rsidP="00834397">
      <w:pPr>
        <w:spacing w:after="40"/>
        <w:jc w:val="both"/>
        <w:rPr>
          <w:i/>
          <w:sz w:val="18"/>
          <w:szCs w:val="18"/>
        </w:rPr>
      </w:pPr>
      <w:r>
        <w:rPr>
          <w:i/>
          <w:sz w:val="18"/>
          <w:szCs w:val="18"/>
          <w:lang w:val="uk-UA"/>
        </w:rPr>
        <w:t xml:space="preserve"> </w:t>
      </w:r>
      <w:r w:rsidR="00834397" w:rsidRPr="00642DE1">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w:t>
      </w:r>
    </w:p>
    <w:p w:rsidR="00834397" w:rsidRPr="00866A37" w:rsidRDefault="00866A37" w:rsidP="00834397">
      <w:pPr>
        <w:spacing w:after="40"/>
        <w:jc w:val="both"/>
        <w:rPr>
          <w:i/>
          <w:sz w:val="18"/>
          <w:szCs w:val="18"/>
          <w:lang w:val="ru-RU"/>
        </w:rPr>
      </w:pPr>
      <w:r>
        <w:rPr>
          <w:i/>
          <w:sz w:val="18"/>
          <w:szCs w:val="18"/>
          <w:lang w:val="uk-UA"/>
        </w:rPr>
        <w:t xml:space="preserve"> </w:t>
      </w:r>
      <w:r w:rsidR="00834397" w:rsidRPr="00866A37">
        <w:rPr>
          <w:i/>
          <w:sz w:val="18"/>
          <w:szCs w:val="18"/>
          <w:lang w:val="uk-UA"/>
        </w:rPr>
        <w:t xml:space="preserve">адміністративні дані відповідальних підрозділів та довідкові орієнтири державного СППІ на 2027–2029 роки. </w:t>
      </w:r>
      <w:r w:rsidR="00834397" w:rsidRPr="00642DE1">
        <w:rPr>
          <w:i/>
          <w:sz w:val="18"/>
          <w:szCs w:val="18"/>
          <w:lang w:val="ru-RU"/>
        </w:rPr>
        <w:t>Показники, не встановлені Стратегією безпосередньо, є локальними</w:t>
      </w:r>
      <w:r>
        <w:rPr>
          <w:i/>
          <w:sz w:val="18"/>
          <w:szCs w:val="18"/>
          <w:lang w:val="ru-RU"/>
        </w:rPr>
        <w:t xml:space="preserve"> </w:t>
      </w:r>
      <w:r w:rsidR="00834397" w:rsidRPr="00642DE1">
        <w:rPr>
          <w:i/>
          <w:sz w:val="18"/>
          <w:szCs w:val="18"/>
          <w:lang w:val="ru-RU"/>
        </w:rPr>
        <w:t>плановими орієнтирами та підлягають щорічному уточне</w:t>
      </w:r>
      <w:r w:rsidR="00E27A16" w:rsidRPr="00642DE1">
        <w:rPr>
          <w:i/>
          <w:sz w:val="18"/>
          <w:szCs w:val="18"/>
          <w:lang w:val="ru-RU"/>
        </w:rPr>
        <w:t>нню за результатами моніторингу</w:t>
      </w:r>
      <w:r w:rsidR="00834397" w:rsidRPr="00642DE1">
        <w:rPr>
          <w:i/>
          <w:sz w:val="18"/>
          <w:szCs w:val="18"/>
          <w:lang w:val="uk-UA"/>
        </w:rPr>
        <w:t xml:space="preserve">  держави на 2027–2029 роки</w:t>
      </w:r>
    </w:p>
    <w:p w:rsidR="00834397" w:rsidRPr="00834397" w:rsidRDefault="00834397" w:rsidP="00834397">
      <w:pPr>
        <w:spacing w:after="40"/>
        <w:jc w:val="both"/>
        <w:rPr>
          <w:i/>
          <w:sz w:val="16"/>
          <w:lang w:val="uk-UA"/>
        </w:rPr>
      </w:pPr>
    </w:p>
    <w:p w:rsidR="00834397" w:rsidRPr="005E3FFA" w:rsidRDefault="00834397" w:rsidP="00834397">
      <w:pPr>
        <w:spacing w:after="40"/>
        <w:jc w:val="both"/>
        <w:rPr>
          <w:lang w:val="uk-UA"/>
        </w:rPr>
      </w:pPr>
    </w:p>
    <w:p w:rsidR="000C4D35" w:rsidRPr="00065A7B" w:rsidRDefault="00A46A93" w:rsidP="00F10BDB">
      <w:pPr>
        <w:pStyle w:val="a9"/>
        <w:keepNext/>
        <w:pageBreakBefore/>
        <w:spacing w:before="180" w:after="100"/>
        <w:jc w:val="center"/>
        <w:rPr>
          <w:rFonts w:ascii="Times New Roman" w:hAnsi="Times New Roman" w:cs="Times New Roman"/>
          <w:b/>
          <w:color w:val="17365D" w:themeColor="text2" w:themeShade="BF"/>
          <w:sz w:val="26"/>
          <w:szCs w:val="26"/>
          <w:lang w:val="uk-UA"/>
        </w:rPr>
      </w:pPr>
      <w:r w:rsidRPr="00065A7B">
        <w:rPr>
          <w:rFonts w:ascii="Times New Roman" w:eastAsia="Times New Roman" w:hAnsi="Times New Roman" w:cs="Times New Roman"/>
          <w:b/>
          <w:color w:val="17365D"/>
          <w:sz w:val="26"/>
          <w:szCs w:val="26"/>
          <w:lang w:val="uk-UA"/>
        </w:rPr>
        <w:lastRenderedPageBreak/>
        <w:t>Основні напрями публічного інвестування</w:t>
      </w:r>
    </w:p>
    <w:p w:rsidR="000C4D35" w:rsidRPr="00866A37" w:rsidRDefault="00A46A93" w:rsidP="00F10BDB">
      <w:pPr>
        <w:pStyle w:val="a9"/>
        <w:keepNext/>
        <w:spacing w:before="140" w:after="40"/>
        <w:rPr>
          <w:rFonts w:ascii="Times New Roman" w:hAnsi="Times New Roman" w:cs="Times New Roman"/>
          <w:b/>
          <w:sz w:val="28"/>
          <w:szCs w:val="28"/>
          <w:lang w:val="ru-RU"/>
        </w:rPr>
      </w:pPr>
      <w:r w:rsidRPr="00866A37">
        <w:rPr>
          <w:rFonts w:ascii="Times New Roman" w:eastAsia="Times New Roman" w:hAnsi="Times New Roman" w:cs="Times New Roman"/>
          <w:b/>
          <w:color w:val="1F4E78"/>
          <w:sz w:val="28"/>
          <w:szCs w:val="28"/>
          <w:lang w:val="ru-RU"/>
        </w:rPr>
        <w:t>Галузь (сектор) для публічного інвестування – Енергетика</w:t>
      </w:r>
    </w:p>
    <w:p w:rsidR="003D3F99" w:rsidRPr="00866A37" w:rsidRDefault="003D3F99" w:rsidP="003D3F99">
      <w:pPr>
        <w:pStyle w:val="a9"/>
        <w:spacing w:after="80"/>
        <w:rPr>
          <w:rFonts w:ascii="Times New Roman" w:eastAsia="Times New Roman" w:hAnsi="Times New Roman"/>
          <w:b/>
          <w:sz w:val="28"/>
          <w:szCs w:val="28"/>
          <w:lang w:val="ru-RU"/>
        </w:rPr>
      </w:pPr>
      <w:r w:rsidRPr="00642DE1">
        <w:rPr>
          <w:rFonts w:ascii="Times New Roman" w:eastAsia="Times New Roman" w:hAnsi="Times New Roman"/>
          <w:i/>
          <w:color w:val="444444"/>
          <w:sz w:val="21"/>
          <w:szCs w:val="28"/>
          <w:lang w:val="ru-RU"/>
        </w:rPr>
        <w:t xml:space="preserve">Орієнтовний граничний обсяг публічних інвестицій місцевого бюджету на 2027 рік – </w:t>
      </w:r>
      <w:r w:rsidRPr="00866A37">
        <w:rPr>
          <w:rFonts w:ascii="Times New Roman" w:eastAsia="Times New Roman" w:hAnsi="Times New Roman"/>
          <w:b/>
          <w:i/>
          <w:color w:val="444444"/>
          <w:sz w:val="21"/>
          <w:szCs w:val="28"/>
          <w:lang w:val="ru-RU"/>
        </w:rPr>
        <w:t>1 000,0 тис. грн.</w:t>
      </w:r>
    </w:p>
    <w:tbl>
      <w:tblPr>
        <w:tblStyle w:val="aff0"/>
        <w:tblW w:w="0" w:type="auto"/>
        <w:jc w:val="center"/>
        <w:tblLook w:val="04A0" w:firstRow="1" w:lastRow="0" w:firstColumn="1" w:lastColumn="0" w:noHBand="0" w:noVBand="1"/>
      </w:tblPr>
      <w:tblGrid>
        <w:gridCol w:w="3688"/>
        <w:gridCol w:w="3131"/>
        <w:gridCol w:w="2881"/>
        <w:gridCol w:w="1123"/>
        <w:gridCol w:w="963"/>
        <w:gridCol w:w="963"/>
        <w:gridCol w:w="1097"/>
      </w:tblGrid>
      <w:tr w:rsidR="000C4D35" w:rsidTr="00866A37">
        <w:trPr>
          <w:cantSplit/>
          <w:tblHeader/>
          <w:jc w:val="center"/>
        </w:trPr>
        <w:tc>
          <w:tcPr>
            <w:tcW w:w="3688"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Підсектор</w:t>
            </w:r>
          </w:p>
        </w:tc>
        <w:tc>
          <w:tcPr>
            <w:tcW w:w="3131"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Основний напрям публічного інвестування</w:t>
            </w:r>
          </w:p>
        </w:tc>
        <w:tc>
          <w:tcPr>
            <w:tcW w:w="2881"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Найменування цільового показника</w:t>
            </w:r>
          </w:p>
        </w:tc>
        <w:tc>
          <w:tcPr>
            <w:tcW w:w="1123"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Базове значення, %</w:t>
            </w:r>
          </w:p>
        </w:tc>
        <w:tc>
          <w:tcPr>
            <w:tcW w:w="963"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2027 рік, %</w:t>
            </w:r>
          </w:p>
        </w:tc>
        <w:tc>
          <w:tcPr>
            <w:tcW w:w="963"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2028 рік, %</w:t>
            </w:r>
          </w:p>
        </w:tc>
        <w:tc>
          <w:tcPr>
            <w:tcW w:w="1097" w:type="dxa"/>
            <w:shd w:val="clear" w:color="auto" w:fill="1F4E78"/>
            <w:tcMar>
              <w:top w:w="70" w:type="dxa"/>
              <w:left w:w="80" w:type="dxa"/>
              <w:bottom w:w="70" w:type="dxa"/>
              <w:right w:w="80" w:type="dxa"/>
            </w:tcMar>
            <w:vAlign w:val="center"/>
          </w:tcPr>
          <w:p w:rsidR="000C4D35" w:rsidRPr="00642DE1" w:rsidRDefault="00A46A93">
            <w:pPr>
              <w:spacing w:after="0" w:line="240" w:lineRule="auto"/>
              <w:jc w:val="center"/>
              <w:rPr>
                <w:sz w:val="24"/>
                <w:szCs w:val="24"/>
              </w:rPr>
            </w:pPr>
            <w:r w:rsidRPr="00642DE1">
              <w:rPr>
                <w:b/>
                <w:color w:val="FFFFFF"/>
                <w:sz w:val="18"/>
                <w:szCs w:val="24"/>
              </w:rPr>
              <w:t>2029 рік, %</w:t>
            </w:r>
          </w:p>
        </w:tc>
      </w:tr>
      <w:tr w:rsidR="000C4D35" w:rsidTr="00866A37">
        <w:trPr>
          <w:cantSplit/>
          <w:jc w:val="center"/>
        </w:trPr>
        <w:tc>
          <w:tcPr>
            <w:tcW w:w="3688" w:type="dxa"/>
            <w:tcMar>
              <w:top w:w="70" w:type="dxa"/>
              <w:left w:w="80" w:type="dxa"/>
              <w:bottom w:w="70" w:type="dxa"/>
              <w:right w:w="80" w:type="dxa"/>
            </w:tcMar>
            <w:vAlign w:val="center"/>
          </w:tcPr>
          <w:p w:rsidR="00A078DA" w:rsidRPr="00642DE1" w:rsidRDefault="00E27A16">
            <w:pPr>
              <w:spacing w:after="0" w:line="240" w:lineRule="auto"/>
              <w:rPr>
                <w:sz w:val="24"/>
                <w:szCs w:val="24"/>
                <w:lang w:val="ru-RU"/>
              </w:rPr>
            </w:pPr>
            <w:r w:rsidRPr="00642DE1">
              <w:rPr>
                <w:sz w:val="18"/>
                <w:szCs w:val="24"/>
                <w:lang w:val="ru-RU"/>
              </w:rPr>
              <w:t>Відновлювані джерела енергії та альтернативні види палива</w:t>
            </w:r>
          </w:p>
        </w:tc>
        <w:tc>
          <w:tcPr>
            <w:tcW w:w="3131" w:type="dxa"/>
            <w:tcMar>
              <w:top w:w="70" w:type="dxa"/>
              <w:left w:w="80" w:type="dxa"/>
              <w:bottom w:w="70" w:type="dxa"/>
              <w:right w:w="80" w:type="dxa"/>
            </w:tcMar>
            <w:vAlign w:val="center"/>
          </w:tcPr>
          <w:p w:rsidR="000C4D35" w:rsidRPr="00642DE1" w:rsidRDefault="000635F2">
            <w:pPr>
              <w:spacing w:after="0" w:line="240" w:lineRule="auto"/>
              <w:rPr>
                <w:sz w:val="24"/>
                <w:szCs w:val="24"/>
                <w:lang w:val="uk-UA"/>
              </w:rPr>
            </w:pPr>
            <w:r w:rsidRPr="00642DE1">
              <w:rPr>
                <w:sz w:val="18"/>
                <w:szCs w:val="24"/>
                <w:lang w:val="uk-UA"/>
              </w:rPr>
              <w:t>Розвиток та модернізація потужностей відновлюваної енергетики</w:t>
            </w:r>
          </w:p>
        </w:tc>
        <w:tc>
          <w:tcPr>
            <w:tcW w:w="2881" w:type="dxa"/>
            <w:tcMar>
              <w:top w:w="70" w:type="dxa"/>
              <w:left w:w="80" w:type="dxa"/>
              <w:bottom w:w="70" w:type="dxa"/>
              <w:right w:w="80" w:type="dxa"/>
            </w:tcMar>
            <w:vAlign w:val="center"/>
          </w:tcPr>
          <w:p w:rsidR="0027313D" w:rsidRPr="00642DE1" w:rsidRDefault="00A02A02">
            <w:pPr>
              <w:spacing w:after="0" w:line="240" w:lineRule="auto"/>
              <w:rPr>
                <w:sz w:val="24"/>
                <w:szCs w:val="24"/>
                <w:lang w:val="ru-RU"/>
              </w:rPr>
            </w:pPr>
            <w:r w:rsidRPr="00642DE1">
              <w:rPr>
                <w:sz w:val="18"/>
                <w:szCs w:val="24"/>
                <w:lang w:val="ru-RU"/>
              </w:rPr>
              <w:t>Рівень оновлення та розвитку об’єктів відновлюваної енергетики</w:t>
            </w:r>
          </w:p>
        </w:tc>
        <w:tc>
          <w:tcPr>
            <w:tcW w:w="1123" w:type="dxa"/>
            <w:tcMar>
              <w:top w:w="70" w:type="dxa"/>
              <w:left w:w="80" w:type="dxa"/>
              <w:bottom w:w="70" w:type="dxa"/>
              <w:right w:w="80" w:type="dxa"/>
            </w:tcMar>
            <w:vAlign w:val="center"/>
          </w:tcPr>
          <w:p w:rsidR="0027313D" w:rsidRPr="00642DE1" w:rsidRDefault="00130F37" w:rsidP="00130F37">
            <w:pPr>
              <w:spacing w:after="0" w:line="240" w:lineRule="auto"/>
              <w:jc w:val="center"/>
              <w:rPr>
                <w:sz w:val="24"/>
                <w:szCs w:val="24"/>
              </w:rPr>
            </w:pPr>
            <w:r w:rsidRPr="00642DE1">
              <w:rPr>
                <w:sz w:val="18"/>
                <w:szCs w:val="24"/>
                <w:lang w:val="uk-UA"/>
              </w:rPr>
              <w:t>3</w:t>
            </w:r>
            <w:r w:rsidR="00A02A02" w:rsidRPr="00642DE1">
              <w:rPr>
                <w:sz w:val="18"/>
                <w:szCs w:val="24"/>
              </w:rPr>
              <w:t>0,0</w:t>
            </w:r>
          </w:p>
        </w:tc>
        <w:tc>
          <w:tcPr>
            <w:tcW w:w="963" w:type="dxa"/>
            <w:tcMar>
              <w:top w:w="70" w:type="dxa"/>
              <w:left w:w="80" w:type="dxa"/>
              <w:bottom w:w="70" w:type="dxa"/>
              <w:right w:w="80" w:type="dxa"/>
            </w:tcMar>
            <w:vAlign w:val="center"/>
          </w:tcPr>
          <w:p w:rsidR="0027313D" w:rsidRPr="00642DE1" w:rsidRDefault="00130F37" w:rsidP="00130F37">
            <w:pPr>
              <w:spacing w:after="0" w:line="240" w:lineRule="auto"/>
              <w:jc w:val="center"/>
              <w:rPr>
                <w:sz w:val="24"/>
                <w:szCs w:val="24"/>
              </w:rPr>
            </w:pPr>
            <w:r w:rsidRPr="00642DE1">
              <w:rPr>
                <w:sz w:val="18"/>
                <w:szCs w:val="24"/>
                <w:lang w:val="uk-UA"/>
              </w:rPr>
              <w:t>5</w:t>
            </w:r>
            <w:r w:rsidR="00A02A02" w:rsidRPr="00642DE1">
              <w:rPr>
                <w:sz w:val="18"/>
                <w:szCs w:val="24"/>
              </w:rPr>
              <w:t>0,0</w:t>
            </w:r>
          </w:p>
        </w:tc>
        <w:tc>
          <w:tcPr>
            <w:tcW w:w="963" w:type="dxa"/>
            <w:tcMar>
              <w:top w:w="70" w:type="dxa"/>
              <w:left w:w="80" w:type="dxa"/>
              <w:bottom w:w="70" w:type="dxa"/>
              <w:right w:w="80" w:type="dxa"/>
            </w:tcMar>
            <w:vAlign w:val="center"/>
          </w:tcPr>
          <w:p w:rsidR="0027313D" w:rsidRPr="00642DE1" w:rsidRDefault="00130F37" w:rsidP="00130F37">
            <w:pPr>
              <w:spacing w:after="0" w:line="240" w:lineRule="auto"/>
              <w:jc w:val="center"/>
              <w:rPr>
                <w:sz w:val="24"/>
                <w:szCs w:val="24"/>
              </w:rPr>
            </w:pPr>
            <w:r w:rsidRPr="00642DE1">
              <w:rPr>
                <w:sz w:val="18"/>
                <w:szCs w:val="24"/>
                <w:lang w:val="uk-UA"/>
              </w:rPr>
              <w:t>6</w:t>
            </w:r>
            <w:r w:rsidR="00A02A02" w:rsidRPr="00642DE1">
              <w:rPr>
                <w:sz w:val="18"/>
                <w:szCs w:val="24"/>
              </w:rPr>
              <w:t>0,0</w:t>
            </w:r>
          </w:p>
        </w:tc>
        <w:tc>
          <w:tcPr>
            <w:tcW w:w="1097" w:type="dxa"/>
            <w:tcMar>
              <w:top w:w="70" w:type="dxa"/>
              <w:left w:w="80" w:type="dxa"/>
              <w:bottom w:w="70" w:type="dxa"/>
              <w:right w:w="80" w:type="dxa"/>
            </w:tcMar>
            <w:vAlign w:val="center"/>
          </w:tcPr>
          <w:p w:rsidR="0027313D" w:rsidRPr="00642DE1" w:rsidRDefault="00130F37" w:rsidP="00130F37">
            <w:pPr>
              <w:spacing w:after="0" w:line="240" w:lineRule="auto"/>
              <w:jc w:val="center"/>
              <w:rPr>
                <w:sz w:val="24"/>
                <w:szCs w:val="24"/>
              </w:rPr>
            </w:pPr>
            <w:r w:rsidRPr="00642DE1">
              <w:rPr>
                <w:sz w:val="18"/>
                <w:szCs w:val="24"/>
                <w:lang w:val="uk-UA"/>
              </w:rPr>
              <w:t>7</w:t>
            </w:r>
            <w:r w:rsidR="00A02A02" w:rsidRPr="00642DE1">
              <w:rPr>
                <w:sz w:val="18"/>
                <w:szCs w:val="24"/>
              </w:rPr>
              <w:t>0,0</w:t>
            </w:r>
          </w:p>
        </w:tc>
      </w:tr>
    </w:tbl>
    <w:p w:rsidR="0023018C" w:rsidRDefault="00834397" w:rsidP="00130F37">
      <w:pPr>
        <w:spacing w:after="40"/>
        <w:jc w:val="both"/>
        <w:rPr>
          <w:i/>
          <w:sz w:val="18"/>
          <w:szCs w:val="18"/>
          <w:lang w:val="uk-UA"/>
        </w:rPr>
      </w:pPr>
      <w:r w:rsidRPr="00B44EE8">
        <w:rPr>
          <w:i/>
          <w:sz w:val="18"/>
          <w:szCs w:val="18"/>
        </w:rPr>
        <w:t xml:space="preserve">Примітка. Джерельна база показників: Стратегія розвитку Боярської міської територіальної громади до 2027 року, План заходів на 2025–2027 роки з її реалізації (зі змінами), адміністративні дані відповідальних підрозділів та довідкові орієнтири державного СППІ на 2027–2029 роки. </w:t>
      </w:r>
      <w:r w:rsidRPr="00B44EE8">
        <w:rPr>
          <w:i/>
          <w:sz w:val="18"/>
          <w:szCs w:val="18"/>
          <w:lang w:val="ru-RU"/>
        </w:rPr>
        <w:t>Показники, не встановлені Стратегією безпосередньо, є локальними плановими орієнтирами та підлягають щорічному уточне</w:t>
      </w:r>
      <w:r w:rsidR="00E27A16" w:rsidRPr="00B44EE8">
        <w:rPr>
          <w:i/>
          <w:sz w:val="18"/>
          <w:szCs w:val="18"/>
          <w:lang w:val="ru-RU"/>
        </w:rPr>
        <w:t>нню за результатами моніторингу</w:t>
      </w:r>
      <w:r w:rsidR="00130F37" w:rsidRPr="00B44EE8">
        <w:rPr>
          <w:i/>
          <w:sz w:val="18"/>
          <w:szCs w:val="18"/>
          <w:lang w:val="uk-UA"/>
        </w:rPr>
        <w:t xml:space="preserve">  держави на 2027–2029 роки</w:t>
      </w:r>
      <w:r w:rsidR="000635F2" w:rsidRPr="00B44EE8">
        <w:rPr>
          <w:i/>
          <w:sz w:val="18"/>
          <w:szCs w:val="18"/>
          <w:lang w:val="ru-RU"/>
        </w:rPr>
        <w:t xml:space="preserve"> </w:t>
      </w:r>
    </w:p>
    <w:p w:rsidR="0023018C" w:rsidRPr="0023018C" w:rsidRDefault="0023018C" w:rsidP="0023018C">
      <w:pPr>
        <w:rPr>
          <w:sz w:val="18"/>
          <w:szCs w:val="18"/>
          <w:lang w:val="uk-UA"/>
        </w:rPr>
      </w:pPr>
    </w:p>
    <w:p w:rsidR="0023018C" w:rsidRPr="0023018C" w:rsidRDefault="0023018C" w:rsidP="0023018C">
      <w:pPr>
        <w:rPr>
          <w:sz w:val="18"/>
          <w:szCs w:val="18"/>
          <w:lang w:val="uk-UA"/>
        </w:rPr>
      </w:pPr>
    </w:p>
    <w:p w:rsidR="0023018C" w:rsidRPr="0023018C" w:rsidRDefault="0023018C" w:rsidP="0023018C">
      <w:pPr>
        <w:rPr>
          <w:sz w:val="18"/>
          <w:szCs w:val="18"/>
          <w:lang w:val="uk-UA"/>
        </w:rPr>
      </w:pPr>
    </w:p>
    <w:p w:rsidR="0023018C" w:rsidRPr="0023018C" w:rsidRDefault="0023018C" w:rsidP="0023018C">
      <w:pPr>
        <w:rPr>
          <w:sz w:val="18"/>
          <w:szCs w:val="18"/>
          <w:lang w:val="uk-UA"/>
        </w:rPr>
      </w:pPr>
    </w:p>
    <w:p w:rsidR="0023018C" w:rsidRPr="0023018C" w:rsidRDefault="0023018C" w:rsidP="0023018C">
      <w:pPr>
        <w:rPr>
          <w:sz w:val="18"/>
          <w:szCs w:val="18"/>
          <w:lang w:val="uk-UA"/>
        </w:rPr>
      </w:pPr>
    </w:p>
    <w:p w:rsidR="000C4D35" w:rsidRPr="0023018C" w:rsidRDefault="0023018C" w:rsidP="0023018C">
      <w:pPr>
        <w:rPr>
          <w:sz w:val="28"/>
          <w:szCs w:val="28"/>
          <w:lang w:val="uk-UA"/>
        </w:rPr>
      </w:pPr>
      <w:r w:rsidRPr="0023018C">
        <w:rPr>
          <w:sz w:val="28"/>
          <w:szCs w:val="28"/>
          <w:lang w:val="uk-UA"/>
        </w:rPr>
        <w:t xml:space="preserve">Керуюча справами </w:t>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r>
      <w:r w:rsidRPr="0023018C">
        <w:rPr>
          <w:sz w:val="28"/>
          <w:szCs w:val="28"/>
          <w:lang w:val="uk-UA"/>
        </w:rPr>
        <w:tab/>
        <w:t>Ганна САЛАМАТІНА</w:t>
      </w:r>
    </w:p>
    <w:sectPr w:rsidR="000C4D35" w:rsidRPr="0023018C" w:rsidSect="00AB7E4D">
      <w:pgSz w:w="15840" w:h="12240" w:orient="landscape"/>
      <w:pgMar w:top="1020" w:right="850"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B91" w:rsidRDefault="00604B91">
      <w:pPr>
        <w:spacing w:after="0" w:line="240" w:lineRule="auto"/>
      </w:pPr>
      <w:r>
        <w:separator/>
      </w:r>
    </w:p>
  </w:endnote>
  <w:endnote w:type="continuationSeparator" w:id="0">
    <w:p w:rsidR="00604B91" w:rsidRDefault="0060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B91" w:rsidRDefault="00604B91">
      <w:pPr>
        <w:spacing w:after="0" w:line="240" w:lineRule="auto"/>
      </w:pPr>
      <w:r>
        <w:separator/>
      </w:r>
    </w:p>
  </w:footnote>
  <w:footnote w:type="continuationSeparator" w:id="0">
    <w:p w:rsidR="00604B91" w:rsidRDefault="00604B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65E261BF"/>
    <w:multiLevelType w:val="hybridMultilevel"/>
    <w:tmpl w:val="4B625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1D6"/>
    <w:rsid w:val="00006511"/>
    <w:rsid w:val="00034616"/>
    <w:rsid w:val="0006063C"/>
    <w:rsid w:val="000635F2"/>
    <w:rsid w:val="00065A7B"/>
    <w:rsid w:val="00087383"/>
    <w:rsid w:val="000879E6"/>
    <w:rsid w:val="000C4D35"/>
    <w:rsid w:val="000E3FD8"/>
    <w:rsid w:val="00107805"/>
    <w:rsid w:val="00123D59"/>
    <w:rsid w:val="00130F37"/>
    <w:rsid w:val="0015074B"/>
    <w:rsid w:val="001718E1"/>
    <w:rsid w:val="00195A76"/>
    <w:rsid w:val="001B4071"/>
    <w:rsid w:val="001F79E3"/>
    <w:rsid w:val="002144AA"/>
    <w:rsid w:val="00217F31"/>
    <w:rsid w:val="0022010E"/>
    <w:rsid w:val="0023018C"/>
    <w:rsid w:val="0026232C"/>
    <w:rsid w:val="0027313D"/>
    <w:rsid w:val="00282C6C"/>
    <w:rsid w:val="0029639D"/>
    <w:rsid w:val="002A19B6"/>
    <w:rsid w:val="002C13C5"/>
    <w:rsid w:val="002C2A8F"/>
    <w:rsid w:val="002C44E8"/>
    <w:rsid w:val="002D19A2"/>
    <w:rsid w:val="00326F90"/>
    <w:rsid w:val="00366D67"/>
    <w:rsid w:val="00377DF0"/>
    <w:rsid w:val="00387B88"/>
    <w:rsid w:val="00390373"/>
    <w:rsid w:val="003A481E"/>
    <w:rsid w:val="003B316A"/>
    <w:rsid w:val="003B32F1"/>
    <w:rsid w:val="003B73DC"/>
    <w:rsid w:val="003C3A42"/>
    <w:rsid w:val="003C7640"/>
    <w:rsid w:val="003D3F99"/>
    <w:rsid w:val="003E644F"/>
    <w:rsid w:val="0043622C"/>
    <w:rsid w:val="0044416F"/>
    <w:rsid w:val="00476030"/>
    <w:rsid w:val="00486145"/>
    <w:rsid w:val="004A3EA4"/>
    <w:rsid w:val="004F3B09"/>
    <w:rsid w:val="00527C9E"/>
    <w:rsid w:val="005554E3"/>
    <w:rsid w:val="00583FFF"/>
    <w:rsid w:val="00584079"/>
    <w:rsid w:val="00584838"/>
    <w:rsid w:val="005E3FFA"/>
    <w:rsid w:val="00604B91"/>
    <w:rsid w:val="00642DE1"/>
    <w:rsid w:val="00680595"/>
    <w:rsid w:val="006B7689"/>
    <w:rsid w:val="006D2152"/>
    <w:rsid w:val="006D4E64"/>
    <w:rsid w:val="0070524F"/>
    <w:rsid w:val="007239A0"/>
    <w:rsid w:val="00791D4E"/>
    <w:rsid w:val="00820296"/>
    <w:rsid w:val="00823FC9"/>
    <w:rsid w:val="00834397"/>
    <w:rsid w:val="00866A37"/>
    <w:rsid w:val="00887206"/>
    <w:rsid w:val="009060D2"/>
    <w:rsid w:val="00906A5C"/>
    <w:rsid w:val="0094101A"/>
    <w:rsid w:val="00963434"/>
    <w:rsid w:val="009B4DB2"/>
    <w:rsid w:val="009C399C"/>
    <w:rsid w:val="009D0816"/>
    <w:rsid w:val="00A02A02"/>
    <w:rsid w:val="00A078DA"/>
    <w:rsid w:val="00A368B4"/>
    <w:rsid w:val="00A46A93"/>
    <w:rsid w:val="00A55F52"/>
    <w:rsid w:val="00A97C2C"/>
    <w:rsid w:val="00AA1D8D"/>
    <w:rsid w:val="00AB7E4D"/>
    <w:rsid w:val="00AF35C7"/>
    <w:rsid w:val="00B0215F"/>
    <w:rsid w:val="00B042B3"/>
    <w:rsid w:val="00B268F5"/>
    <w:rsid w:val="00B44EE8"/>
    <w:rsid w:val="00B47730"/>
    <w:rsid w:val="00B511A2"/>
    <w:rsid w:val="00B87DF3"/>
    <w:rsid w:val="00BB79EA"/>
    <w:rsid w:val="00BC7CB9"/>
    <w:rsid w:val="00BF0E7D"/>
    <w:rsid w:val="00CA6098"/>
    <w:rsid w:val="00CA679F"/>
    <w:rsid w:val="00CB0664"/>
    <w:rsid w:val="00CE3571"/>
    <w:rsid w:val="00CF0369"/>
    <w:rsid w:val="00CF5860"/>
    <w:rsid w:val="00D306F2"/>
    <w:rsid w:val="00D33E82"/>
    <w:rsid w:val="00D437AA"/>
    <w:rsid w:val="00D570BF"/>
    <w:rsid w:val="00DA5F06"/>
    <w:rsid w:val="00DB304B"/>
    <w:rsid w:val="00E27A16"/>
    <w:rsid w:val="00E44433"/>
    <w:rsid w:val="00E51F9F"/>
    <w:rsid w:val="00EA4260"/>
    <w:rsid w:val="00EC15B1"/>
    <w:rsid w:val="00EC7E33"/>
    <w:rsid w:val="00F10BDB"/>
    <w:rsid w:val="00F60F6A"/>
    <w:rsid w:val="00F93FE9"/>
    <w:rsid w:val="00F97DFB"/>
    <w:rsid w:val="00FA0012"/>
    <w:rsid w:val="00FA19A9"/>
    <w:rsid w:val="00FC35CF"/>
    <w:rsid w:val="00FC693F"/>
    <w:rsid w:val="00FD0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C799B8-DF9C-4D8C-B354-42D1BD8F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60" w:line="252" w:lineRule="auto"/>
    </w:pPr>
    <w:rPr>
      <w:rFonts w:ascii="Times New Roman" w:eastAsia="Times New Roman" w:hAnsi="Times New Roman"/>
      <w:sz w:val="25"/>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
    <w:name w:val="Note"/>
    <w:rsid w:val="00BC7CB9"/>
    <w:pPr>
      <w:spacing w:after="120"/>
      <w:ind w:left="283"/>
    </w:pPr>
    <w:rPr>
      <w:rFonts w:ascii="Arial" w:eastAsia="Arial" w:hAnsi="Arial"/>
      <w:i/>
      <w:color w:val="595959"/>
      <w:sz w:val="18"/>
    </w:rPr>
  </w:style>
  <w:style w:type="paragraph" w:styleId="aff8">
    <w:name w:val="Balloon Text"/>
    <w:basedOn w:val="a1"/>
    <w:link w:val="aff9"/>
    <w:uiPriority w:val="99"/>
    <w:semiHidden/>
    <w:unhideWhenUsed/>
    <w:rsid w:val="009060D2"/>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9060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279762">
      <w:bodyDiv w:val="1"/>
      <w:marLeft w:val="0"/>
      <w:marRight w:val="0"/>
      <w:marTop w:val="0"/>
      <w:marBottom w:val="0"/>
      <w:divBdr>
        <w:top w:val="none" w:sz="0" w:space="0" w:color="auto"/>
        <w:left w:val="none" w:sz="0" w:space="0" w:color="auto"/>
        <w:bottom w:val="none" w:sz="0" w:space="0" w:color="auto"/>
        <w:right w:val="none" w:sz="0" w:space="0" w:color="auto"/>
      </w:divBdr>
    </w:div>
    <w:div w:id="851452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68FF-AE29-49C8-BE39-7AE06834F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19</Pages>
  <Words>27001</Words>
  <Characters>15391</Characters>
  <Application>Microsoft Office Word</Application>
  <DocSecurity>0</DocSecurity>
  <Lines>128</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Середньостроковий план пріоритетних публічних інвестицій Боярської міської територіальної громади на 2027–2029 роки</vt:lpstr>
      <vt:lpstr/>
    </vt:vector>
  </TitlesOfParts>
  <Manager/>
  <Company/>
  <LinksUpToDate>false</LinksUpToDate>
  <CharactersWithSpaces>42308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Середньостроковий план пріоритетних публічних інвестицій Боярської міської територіальної громади на 2027–2029 роки</dc:title>
  <dc:subject>Проєкт для оприлюднення</dc:subject>
  <dc:creator>python-docx</dc:creator>
  <cp:keywords>Боярська громада, публічні інвестиції, СППІ, 2027-2029</cp:keywords>
  <dc:description>generated by python-docx</dc:description>
  <cp:lastModifiedBy>Антоніна Сова</cp:lastModifiedBy>
  <cp:revision>22</cp:revision>
  <cp:lastPrinted>2026-08-28T10:57:00Z</cp:lastPrinted>
  <dcterms:created xsi:type="dcterms:W3CDTF">2026-08-11T06:12:00Z</dcterms:created>
  <dcterms:modified xsi:type="dcterms:W3CDTF">2026-08-28T11:11:00Z</dcterms:modified>
  <cp:category/>
</cp:coreProperties>
</file>