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sz w:val="26"/>
          <w:szCs w:val="26"/>
        </w:rPr>
      </w:pPr>
      <w:r w:rsidDel="00000000" w:rsidR="00000000" w:rsidRPr="00000000">
        <w:rPr>
          <w:sz w:val="26"/>
          <w:szCs w:val="26"/>
          <w:rtl w:val="0"/>
        </w:rPr>
        <w:t xml:space="preserve">Затверджено</w:t>
      </w:r>
    </w:p>
    <w:p w:rsidR="00000000" w:rsidDel="00000000" w:rsidP="00000000" w:rsidRDefault="00000000" w:rsidRPr="00000000" w14:paraId="00000002">
      <w:pPr>
        <w:jc w:val="right"/>
        <w:rPr>
          <w:sz w:val="26"/>
          <w:szCs w:val="26"/>
        </w:rPr>
      </w:pPr>
      <w:r w:rsidDel="00000000" w:rsidR="00000000" w:rsidRPr="00000000">
        <w:rPr>
          <w:sz w:val="26"/>
          <w:szCs w:val="26"/>
          <w:rtl w:val="0"/>
        </w:rPr>
        <w:t xml:space="preserve">рішенням чергової 87 сесії</w:t>
      </w:r>
    </w:p>
    <w:p w:rsidR="00000000" w:rsidDel="00000000" w:rsidP="00000000" w:rsidRDefault="00000000" w:rsidRPr="00000000" w14:paraId="00000003">
      <w:pPr>
        <w:jc w:val="right"/>
        <w:rPr>
          <w:sz w:val="26"/>
          <w:szCs w:val="26"/>
        </w:rPr>
      </w:pPr>
      <w:r w:rsidDel="00000000" w:rsidR="00000000" w:rsidRPr="00000000">
        <w:rPr>
          <w:sz w:val="26"/>
          <w:szCs w:val="26"/>
          <w:rtl w:val="0"/>
        </w:rPr>
        <w:t xml:space="preserve">Боярської міської ради VIII скликання</w:t>
      </w:r>
    </w:p>
    <w:p w:rsidR="00000000" w:rsidDel="00000000" w:rsidP="00000000" w:rsidRDefault="00000000" w:rsidRPr="00000000" w14:paraId="00000004">
      <w:pPr>
        <w:jc w:val="right"/>
        <w:rPr>
          <w:sz w:val="26"/>
          <w:szCs w:val="26"/>
        </w:rPr>
      </w:pPr>
      <w:r w:rsidDel="00000000" w:rsidR="00000000" w:rsidRPr="00000000">
        <w:rPr>
          <w:sz w:val="26"/>
          <w:szCs w:val="26"/>
          <w:rtl w:val="0"/>
        </w:rPr>
        <w:t xml:space="preserve">від 27  серпня 2026 року №87/</w:t>
      </w:r>
      <w:r w:rsidDel="00000000" w:rsidR="00000000" w:rsidRPr="00000000">
        <w:rPr>
          <w:sz w:val="28"/>
          <w:szCs w:val="28"/>
          <w:rtl w:val="0"/>
        </w:rPr>
        <w:t xml:space="preserve">4694</w:t>
      </w: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rtl w:val="0"/>
        </w:rPr>
      </w:r>
    </w:p>
    <w:p w:rsidR="00000000" w:rsidDel="00000000" w:rsidP="00000000" w:rsidRDefault="00000000" w:rsidRPr="00000000" w14:paraId="00000006">
      <w:pPr>
        <w:rPr>
          <w:sz w:val="26"/>
          <w:szCs w:val="26"/>
        </w:rPr>
      </w:pPr>
      <w:r w:rsidDel="00000000" w:rsidR="00000000" w:rsidRPr="00000000">
        <w:rPr>
          <w:rtl w:val="0"/>
        </w:rPr>
      </w:r>
    </w:p>
    <w:p w:rsidR="00000000" w:rsidDel="00000000" w:rsidP="00000000" w:rsidRDefault="00000000" w:rsidRPr="00000000" w14:paraId="00000007">
      <w:pPr>
        <w:rPr>
          <w:sz w:val="26"/>
          <w:szCs w:val="26"/>
        </w:rPr>
      </w:pPr>
      <w:r w:rsidDel="00000000" w:rsidR="00000000" w:rsidRPr="00000000">
        <w:rPr>
          <w:rtl w:val="0"/>
        </w:rPr>
      </w:r>
    </w:p>
    <w:p w:rsidR="00000000" w:rsidDel="00000000" w:rsidP="00000000" w:rsidRDefault="00000000" w:rsidRPr="00000000" w14:paraId="00000008">
      <w:pPr>
        <w:jc w:val="right"/>
        <w:rPr>
          <w:color w:val="4a86e8"/>
          <w:highlight w:val="white"/>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 </w:t>
      </w:r>
    </w:p>
    <w:p w:rsidR="00000000" w:rsidDel="00000000" w:rsidP="00000000" w:rsidRDefault="00000000" w:rsidRPr="00000000" w14:paraId="0000000C">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b w:val="1"/>
          <w:bCs w:val="1"/>
        </w:rPr>
      </w:pPr>
      <w:r w:rsidDel="00000000" w:rsidR="00000000" w:rsidRPr="00000000">
        <w:rPr>
          <w:rtl w:val="0"/>
        </w:rPr>
      </w:r>
    </w:p>
    <w:p w:rsidR="00000000" w:rsidDel="00000000" w:rsidP="00000000" w:rsidRDefault="00000000" w:rsidRPr="00000000" w14:paraId="0000000F">
      <w:pPr>
        <w:jc w:val="both"/>
        <w:rPr>
          <w:b w:val="1"/>
          <w:bCs w:val="1"/>
        </w:rPr>
      </w:pPr>
      <w:r w:rsidDel="00000000" w:rsidR="00000000" w:rsidRPr="00000000">
        <w:rPr>
          <w:rtl w:val="0"/>
        </w:rPr>
      </w:r>
    </w:p>
    <w:p w:rsidR="00000000" w:rsidDel="00000000" w:rsidP="00000000" w:rsidRDefault="00000000" w:rsidRPr="00000000" w14:paraId="00000010">
      <w:pPr>
        <w:jc w:val="both"/>
        <w:rPr>
          <w:b w:val="1"/>
          <w:bCs w:val="1"/>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center"/>
        <w:rPr>
          <w:b w:val="1"/>
          <w:bCs w:val="1"/>
        </w:rPr>
      </w:pPr>
      <w:r w:rsidDel="00000000" w:rsidR="00000000" w:rsidRPr="00000000">
        <w:rPr>
          <w:b w:val="1"/>
          <w:bCs w:val="1"/>
          <w:rtl w:val="0"/>
        </w:rPr>
        <w:t xml:space="preserve">Програма </w:t>
      </w:r>
      <w:r w:rsidDel="00000000" w:rsidR="00000000" w:rsidRPr="00000000">
        <w:rPr>
          <w:b w:val="1"/>
          <w:bCs w:val="1"/>
          <w:highlight w:val="white"/>
          <w:rtl w:val="0"/>
        </w:rPr>
        <w:t xml:space="preserve">інформатизації</w:t>
      </w:r>
      <w:r w:rsidDel="00000000" w:rsidR="00000000" w:rsidRPr="00000000">
        <w:rPr>
          <w:rtl w:val="0"/>
        </w:rPr>
      </w:r>
    </w:p>
    <w:p w:rsidR="00000000" w:rsidDel="00000000" w:rsidP="00000000" w:rsidRDefault="00000000" w:rsidRPr="00000000" w14:paraId="00000014">
      <w:pPr>
        <w:jc w:val="center"/>
        <w:rPr>
          <w:b w:val="1"/>
          <w:bCs w:val="1"/>
        </w:rPr>
      </w:pPr>
      <w:r w:rsidDel="00000000" w:rsidR="00000000" w:rsidRPr="00000000">
        <w:rPr>
          <w:b w:val="1"/>
          <w:bCs w:val="1"/>
          <w:highlight w:val="white"/>
          <w:rtl w:val="0"/>
        </w:rPr>
        <w:t xml:space="preserve">Боярської міської територіальної громади</w:t>
      </w:r>
      <w:r w:rsidDel="00000000" w:rsidR="00000000" w:rsidRPr="00000000">
        <w:rPr>
          <w:rtl w:val="0"/>
        </w:rPr>
      </w:r>
    </w:p>
    <w:p w:rsidR="00000000" w:rsidDel="00000000" w:rsidP="00000000" w:rsidRDefault="00000000" w:rsidRPr="00000000" w14:paraId="00000015">
      <w:pPr>
        <w:jc w:val="center"/>
        <w:rPr>
          <w:b w:val="1"/>
          <w:bCs w:val="1"/>
        </w:rPr>
      </w:pPr>
      <w:r w:rsidDel="00000000" w:rsidR="00000000" w:rsidRPr="00000000">
        <w:rPr>
          <w:b w:val="1"/>
          <w:bCs w:val="1"/>
          <w:highlight w:val="white"/>
          <w:rtl w:val="0"/>
        </w:rPr>
        <w:t xml:space="preserve">На 2026 рік</w:t>
      </w:r>
      <w:r w:rsidDel="00000000" w:rsidR="00000000" w:rsidRPr="00000000">
        <w:rPr>
          <w:rtl w:val="0"/>
        </w:rPr>
      </w:r>
    </w:p>
    <w:p w:rsidR="00000000" w:rsidDel="00000000" w:rsidP="00000000" w:rsidRDefault="00000000" w:rsidRPr="00000000" w14:paraId="00000016">
      <w:pPr>
        <w:jc w:val="both"/>
        <w:rPr>
          <w:b w:val="1"/>
          <w:bCs w:val="1"/>
        </w:rPr>
      </w:pPr>
      <w:r w:rsidDel="00000000" w:rsidR="00000000" w:rsidRPr="00000000">
        <w:rPr>
          <w:b w:val="1"/>
          <w:bCs w:val="1"/>
          <w:rtl w:val="0"/>
        </w:rPr>
        <w:t xml:space="preserve"> </w:t>
      </w:r>
    </w:p>
    <w:p w:rsidR="00000000" w:rsidDel="00000000" w:rsidP="00000000" w:rsidRDefault="00000000" w:rsidRPr="00000000" w14:paraId="00000017">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8">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9">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A">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1D">
      <w:pPr>
        <w:jc w:val="both"/>
        <w:rPr>
          <w:b w:val="1"/>
          <w:bCs w:val="1"/>
        </w:rPr>
      </w:pPr>
      <w:r w:rsidDel="00000000" w:rsidR="00000000" w:rsidRPr="00000000">
        <w:rPr>
          <w:b w:val="1"/>
          <w:bCs w:val="1"/>
          <w:rtl w:val="0"/>
        </w:rPr>
        <w:t xml:space="preserve"> </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center"/>
        <w:rPr>
          <w:b w:val="1"/>
          <w:bCs w:val="1"/>
        </w:rPr>
      </w:pPr>
      <w:r w:rsidDel="00000000" w:rsidR="00000000" w:rsidRPr="00000000">
        <w:rPr>
          <w:b w:val="1"/>
          <w:bCs w:val="1"/>
          <w:rtl w:val="0"/>
        </w:rPr>
        <w:t xml:space="preserve">м.Боярка</w:t>
      </w:r>
    </w:p>
    <w:p w:rsidR="00000000" w:rsidDel="00000000" w:rsidP="00000000" w:rsidRDefault="00000000" w:rsidRPr="00000000" w14:paraId="00000032">
      <w:pPr>
        <w:jc w:val="center"/>
        <w:rPr/>
      </w:pPr>
      <w:r w:rsidDel="00000000" w:rsidR="00000000" w:rsidRPr="00000000">
        <w:rPr>
          <w:b w:val="1"/>
          <w:bCs w:val="1"/>
          <w:rtl w:val="0"/>
        </w:rPr>
        <w:t xml:space="preserve">2026</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Зміст</w:t>
      </w:r>
    </w:p>
    <w:p w:rsidR="00000000" w:rsidDel="00000000" w:rsidP="00000000" w:rsidRDefault="00000000" w:rsidRPr="00000000" w14:paraId="00000034">
      <w:pPr>
        <w:rPr/>
      </w:pPr>
      <w:r w:rsidDel="00000000" w:rsidR="00000000" w:rsidRPr="00000000">
        <w:rPr>
          <w:rtl w:val="0"/>
        </w:rPr>
      </w:r>
    </w:p>
    <w:tbl>
      <w:tblPr>
        <w:tblStyle w:val="Table1"/>
        <w:tblW w:w="9493.0" w:type="dxa"/>
        <w:jc w:val="left"/>
        <w:tblInd w:w="98.0" w:type="dxa"/>
        <w:tblLayout w:type="fixed"/>
        <w:tblLook w:val="0400"/>
      </w:tblPr>
      <w:tblGrid>
        <w:gridCol w:w="1285"/>
        <w:gridCol w:w="8208"/>
        <w:tblGridChange w:id="0">
          <w:tblGrid>
            <w:gridCol w:w="1285"/>
            <w:gridCol w:w="8208"/>
          </w:tblGrid>
        </w:tblGridChange>
      </w:tblGrid>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5">
            <w:pPr>
              <w:tabs>
                <w:tab w:val="left" w:leader="none" w:pos="0"/>
              </w:tabs>
              <w:ind w:right="-64"/>
              <w:jc w:val="both"/>
              <w:rPr/>
            </w:pPr>
            <w:r w:rsidDel="00000000" w:rsidR="00000000" w:rsidRPr="00000000">
              <w:rPr>
                <w:rtl w:val="0"/>
              </w:rPr>
              <w:t xml:space="preserve">I.</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6">
            <w:pPr>
              <w:jc w:val="both"/>
              <w:rPr/>
            </w:pPr>
            <w:r w:rsidDel="00000000" w:rsidR="00000000" w:rsidRPr="00000000">
              <w:rPr>
                <w:rtl w:val="0"/>
              </w:rPr>
              <w:t xml:space="preserve">Паспорт програми </w:t>
            </w:r>
            <w:r w:rsidDel="00000000" w:rsidR="00000000" w:rsidRPr="00000000">
              <w:rPr>
                <w:highlight w:val="white"/>
                <w:rtl w:val="0"/>
              </w:rPr>
              <w:t xml:space="preserve">інформатизації Боярської міської територіальної громади на 2026 рік</w:t>
            </w:r>
            <w:r w:rsidDel="00000000" w:rsidR="00000000" w:rsidRPr="00000000">
              <w:rPr>
                <w:rtl w:val="0"/>
              </w:rPr>
              <w:t xml:space="preserv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7">
            <w:pPr>
              <w:tabs>
                <w:tab w:val="left" w:leader="none" w:pos="0"/>
              </w:tabs>
              <w:ind w:right="-64"/>
              <w:jc w:val="both"/>
              <w:rPr/>
            </w:pPr>
            <w:r w:rsidDel="00000000" w:rsidR="00000000" w:rsidRPr="00000000">
              <w:rPr>
                <w:rtl w:val="0"/>
              </w:rPr>
              <w:t xml:space="preserve">ІІ.</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8">
            <w:pPr>
              <w:jc w:val="both"/>
              <w:rPr/>
            </w:pPr>
            <w:r w:rsidDel="00000000" w:rsidR="00000000" w:rsidRPr="00000000">
              <w:rPr>
                <w:rtl w:val="0"/>
              </w:rPr>
              <w:t xml:space="preserve">Загальні положення </w:t>
            </w:r>
          </w:p>
        </w:tc>
      </w:tr>
      <w:tr>
        <w:trPr>
          <w:cantSplit w:val="0"/>
          <w:trHeight w:val="345"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9">
            <w:pPr>
              <w:tabs>
                <w:tab w:val="left" w:leader="none" w:pos="0"/>
              </w:tabs>
              <w:ind w:right="-64"/>
              <w:jc w:val="both"/>
              <w:rPr/>
            </w:pPr>
            <w:r w:rsidDel="00000000" w:rsidR="00000000" w:rsidRPr="00000000">
              <w:rPr>
                <w:rtl w:val="0"/>
              </w:rPr>
              <w:t xml:space="preserve">III.</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A">
            <w:pPr>
              <w:jc w:val="both"/>
              <w:rPr/>
            </w:pPr>
            <w:r w:rsidDel="00000000" w:rsidR="00000000" w:rsidRPr="00000000">
              <w:rPr>
                <w:rtl w:val="0"/>
              </w:rPr>
              <w:t xml:space="preserve">Аналіз стану інформатизації та основних тенденцій цифрової трансформації Боярської територіальної громади за попередній період; визначення проблем, що потребують розвʼязання</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B">
            <w:pPr>
              <w:tabs>
                <w:tab w:val="left" w:leader="none" w:pos="0"/>
              </w:tabs>
              <w:ind w:right="-64"/>
              <w:jc w:val="both"/>
              <w:rPr/>
            </w:pPr>
            <w:r w:rsidDel="00000000" w:rsidR="00000000" w:rsidRPr="00000000">
              <w:rPr>
                <w:rtl w:val="0"/>
              </w:rPr>
              <w:t xml:space="preserve">IV.</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Мета, пріоритетні напрями та завдання інформатизації Боярської територіальної громади</w:t>
            </w:r>
          </w:p>
        </w:tc>
      </w:tr>
      <w:tr>
        <w:trPr>
          <w:cantSplit w:val="0"/>
          <w:trHeight w:val="283"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D">
            <w:pPr>
              <w:tabs>
                <w:tab w:val="left" w:leader="none" w:pos="0"/>
              </w:tabs>
              <w:ind w:right="-64"/>
              <w:jc w:val="both"/>
              <w:rPr/>
            </w:pPr>
            <w:r w:rsidDel="00000000" w:rsidR="00000000" w:rsidRPr="00000000">
              <w:rPr>
                <w:rtl w:val="0"/>
              </w:rPr>
              <w:t xml:space="preserve">V.</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E">
            <w:pPr>
              <w:tabs>
                <w:tab w:val="left" w:leader="none" w:pos="991"/>
              </w:tabs>
              <w:jc w:val="both"/>
              <w:rPr/>
            </w:pPr>
            <w:r w:rsidDel="00000000" w:rsidR="00000000" w:rsidRPr="00000000">
              <w:rPr>
                <w:rtl w:val="0"/>
              </w:rPr>
              <w:t xml:space="preserve">Очікувані результати виконання Програми</w:t>
            </w:r>
          </w:p>
        </w:tc>
      </w:tr>
      <w:tr>
        <w:trPr>
          <w:cantSplit w:val="0"/>
          <w:trHeight w:val="322"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3F">
            <w:pPr>
              <w:tabs>
                <w:tab w:val="left" w:leader="none" w:pos="0"/>
              </w:tabs>
              <w:ind w:right="-64"/>
              <w:jc w:val="both"/>
              <w:rPr/>
            </w:pPr>
            <w:r w:rsidDel="00000000" w:rsidR="00000000" w:rsidRPr="00000000">
              <w:rPr>
                <w:rtl w:val="0"/>
              </w:rPr>
              <w:t xml:space="preserve">VI.</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40">
            <w:pPr>
              <w:tabs>
                <w:tab w:val="left" w:leader="none" w:pos="991"/>
              </w:tabs>
              <w:jc w:val="both"/>
              <w:rPr/>
            </w:pPr>
            <w:r w:rsidDel="00000000" w:rsidR="00000000" w:rsidRPr="00000000">
              <w:rPr>
                <w:rtl w:val="0"/>
              </w:rPr>
              <w:t xml:space="preserve">Моніторинг та проведення оцінки результативності виконання Програми</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41">
            <w:pPr>
              <w:ind w:right="-64"/>
              <w:jc w:val="both"/>
              <w:rPr/>
            </w:pPr>
            <w:r w:rsidDel="00000000" w:rsidR="00000000" w:rsidRPr="00000000">
              <w:rPr>
                <w:rtl w:val="0"/>
              </w:rPr>
              <w:t xml:space="preserve">VII. </w:t>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42">
            <w:pPr>
              <w:jc w:val="both"/>
              <w:rPr/>
            </w:pPr>
            <w:r w:rsidDel="00000000" w:rsidR="00000000" w:rsidRPr="00000000">
              <w:rPr>
                <w:rtl w:val="0"/>
              </w:rPr>
              <w:t xml:space="preserve">Фінансове забезпечення </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43">
            <w:pPr>
              <w:ind w:right="-64"/>
              <w:jc w:val="both"/>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44">
            <w:pPr>
              <w:ind w:firstLine="708"/>
              <w:jc w:val="both"/>
              <w:rPr/>
            </w:pPr>
            <w:r w:rsidDel="00000000" w:rsidR="00000000" w:rsidRPr="00000000">
              <w:rPr>
                <w:rtl w:val="0"/>
              </w:rPr>
              <w:t xml:space="preserve">Додаток 1. Заходи та обсяги видатків за «Програмою інформатизації Боярської міської територіальної громади на 2026 рік»</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45">
            <w:pPr>
              <w:ind w:right="-64"/>
              <w:jc w:val="both"/>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0.0" w:type="dxa"/>
              <w:left w:w="108.0" w:type="dxa"/>
              <w:bottom w:w="0.0" w:type="dxa"/>
              <w:right w:w="108.0" w:type="dxa"/>
            </w:tcMar>
          </w:tcPr>
          <w:p w:rsidR="00000000" w:rsidDel="00000000" w:rsidP="00000000" w:rsidRDefault="00000000" w:rsidRPr="00000000" w14:paraId="00000046">
            <w:pPr>
              <w:ind w:firstLine="708"/>
              <w:jc w:val="both"/>
              <w:rPr/>
            </w:pPr>
            <w:r w:rsidDel="00000000" w:rsidR="00000000" w:rsidRPr="00000000">
              <w:rPr>
                <w:rtl w:val="0"/>
              </w:rPr>
              <w:t xml:space="preserve">Додаток 2. Індикатори до Програми інформатизації Боярської міської територіальної громади на 2026 рік</w:t>
            </w:r>
          </w:p>
          <w:p w:rsidR="00000000" w:rsidDel="00000000" w:rsidP="00000000" w:rsidRDefault="00000000" w:rsidRPr="00000000" w14:paraId="00000047">
            <w:pPr>
              <w:ind w:firstLine="708"/>
              <w:jc w:val="both"/>
              <w:rPr/>
            </w:pPr>
            <w:r w:rsidDel="00000000" w:rsidR="00000000" w:rsidRPr="00000000">
              <w:rPr>
                <w:rtl w:val="0"/>
              </w:rPr>
              <w:t xml:space="preserve">Додаток 3. Результативні показники програми інформатизації</w:t>
            </w:r>
          </w:p>
          <w:p w:rsidR="00000000" w:rsidDel="00000000" w:rsidP="00000000" w:rsidRDefault="00000000" w:rsidRPr="00000000" w14:paraId="00000048">
            <w:pPr>
              <w:ind w:firstLine="708"/>
              <w:jc w:val="both"/>
              <w:rPr/>
            </w:pPr>
            <w:r w:rsidDel="00000000" w:rsidR="00000000" w:rsidRPr="00000000">
              <w:rPr>
                <w:rtl w:val="0"/>
              </w:rPr>
              <w:t xml:space="preserve">Боярської міської територіальної громади на 2026 рік</w:t>
            </w:r>
          </w:p>
          <w:p w:rsidR="00000000" w:rsidDel="00000000" w:rsidP="00000000" w:rsidRDefault="00000000" w:rsidRPr="00000000" w14:paraId="00000049">
            <w:pPr>
              <w:ind w:firstLine="708"/>
              <w:jc w:val="both"/>
              <w:rPr/>
            </w:pPr>
            <w:r w:rsidDel="00000000" w:rsidR="00000000" w:rsidRPr="00000000">
              <w:rPr>
                <w:rtl w:val="0"/>
              </w:rPr>
              <w:t xml:space="preserve">Додаток 4. Завдання програми  інформатизації Боярської міської територіальної громади на 2026 рік</w:t>
            </w:r>
          </w:p>
        </w:tc>
      </w:tr>
    </w:tbl>
    <w:p w:rsidR="00000000" w:rsidDel="00000000" w:rsidP="00000000" w:rsidRDefault="00000000" w:rsidRPr="00000000" w14:paraId="0000004A">
      <w:pPr>
        <w:jc w:val="both"/>
        <w:rPr/>
      </w:pP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04B">
      <w:pPr>
        <w:ind w:left="360" w:firstLine="0"/>
        <w:jc w:val="both"/>
        <w:rPr/>
      </w:pPr>
      <w:r w:rsidDel="00000000" w:rsidR="00000000" w:rsidRPr="00000000">
        <w:rPr>
          <w:rtl w:val="0"/>
        </w:rPr>
      </w:r>
    </w:p>
    <w:p w:rsidR="00000000" w:rsidDel="00000000" w:rsidP="00000000" w:rsidRDefault="00000000" w:rsidRPr="00000000" w14:paraId="0000004C">
      <w:pPr>
        <w:jc w:val="both"/>
        <w:rPr/>
      </w:pPr>
      <w:r w:rsidDel="00000000" w:rsidR="00000000" w:rsidRPr="00000000">
        <w:br w:type="page"/>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 ПАСПОРТ</w:t>
      </w:r>
    </w:p>
    <w:p w:rsidR="00000000" w:rsidDel="00000000" w:rsidP="00000000" w:rsidRDefault="00000000" w:rsidRPr="00000000" w14:paraId="0000004E">
      <w:pPr>
        <w:tabs>
          <w:tab w:val="left" w:leader="none" w:pos="7380"/>
        </w:tabs>
        <w:jc w:val="center"/>
        <w:rPr>
          <w:b w:val="1"/>
          <w:bCs w:val="1"/>
        </w:rPr>
      </w:pPr>
      <w:r w:rsidDel="00000000" w:rsidR="00000000" w:rsidRPr="00000000">
        <w:rPr>
          <w:b w:val="1"/>
          <w:bCs w:val="1"/>
          <w:rtl w:val="0"/>
        </w:rPr>
        <w:t xml:space="preserve">програми </w:t>
      </w:r>
      <w:r w:rsidDel="00000000" w:rsidR="00000000" w:rsidRPr="00000000">
        <w:rPr>
          <w:b w:val="1"/>
          <w:bCs w:val="1"/>
          <w:highlight w:val="white"/>
          <w:rtl w:val="0"/>
        </w:rPr>
        <w:t xml:space="preserve">інформатизації</w:t>
      </w:r>
      <w:r w:rsidDel="00000000" w:rsidR="00000000" w:rsidRPr="00000000">
        <w:rPr>
          <w:rtl w:val="0"/>
        </w:rPr>
      </w:r>
    </w:p>
    <w:p w:rsidR="00000000" w:rsidDel="00000000" w:rsidP="00000000" w:rsidRDefault="00000000" w:rsidRPr="00000000" w14:paraId="0000004F">
      <w:pPr>
        <w:tabs>
          <w:tab w:val="left" w:leader="none" w:pos="7380"/>
        </w:tabs>
        <w:jc w:val="center"/>
        <w:rPr>
          <w:b w:val="1"/>
          <w:bCs w:val="1"/>
          <w:highlight w:val="white"/>
        </w:rPr>
      </w:pPr>
      <w:r w:rsidDel="00000000" w:rsidR="00000000" w:rsidRPr="00000000">
        <w:rPr>
          <w:b w:val="1"/>
          <w:bCs w:val="1"/>
          <w:highlight w:val="white"/>
          <w:rtl w:val="0"/>
        </w:rPr>
        <w:t xml:space="preserve">Боярської міської територіальної громади на 2026 рік</w:t>
      </w:r>
    </w:p>
    <w:p w:rsidR="00000000" w:rsidDel="00000000" w:rsidP="00000000" w:rsidRDefault="00000000" w:rsidRPr="00000000" w14:paraId="00000050">
      <w:pPr>
        <w:tabs>
          <w:tab w:val="left" w:leader="none" w:pos="7380"/>
        </w:tabs>
        <w:jc w:val="both"/>
        <w:rPr>
          <w:b w:val="1"/>
          <w:bCs w:val="1"/>
          <w:highlight w:val="white"/>
        </w:rPr>
      </w:pPr>
      <w:r w:rsidDel="00000000" w:rsidR="00000000" w:rsidRPr="00000000">
        <w:rPr>
          <w:rtl w:val="0"/>
        </w:rPr>
      </w:r>
    </w:p>
    <w:tbl>
      <w:tblPr>
        <w:tblStyle w:val="Table2"/>
        <w:tblW w:w="9498.0" w:type="dxa"/>
        <w:jc w:val="left"/>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Layout w:type="fixed"/>
        <w:tblLook w:val="0400"/>
      </w:tblPr>
      <w:tblGrid>
        <w:gridCol w:w="560"/>
        <w:gridCol w:w="4668"/>
        <w:gridCol w:w="4270"/>
        <w:tblGridChange w:id="0">
          <w:tblGrid>
            <w:gridCol w:w="560"/>
            <w:gridCol w:w="4668"/>
            <w:gridCol w:w="4270"/>
          </w:tblGrid>
        </w:tblGridChange>
      </w:tblGrid>
      <w:tr>
        <w:trPr>
          <w:cantSplit w:val="0"/>
          <w:trHeight w:val="267" w:hRule="atLeast"/>
          <w:tblHeader w:val="0"/>
        </w:trPr>
        <w:tc>
          <w:tcPr>
            <w:gridSpan w:val="3"/>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Програма інформатизації Боярської міської територіальної громади на 2026 рік</w:t>
            </w:r>
          </w:p>
        </w:tc>
      </w:tr>
      <w:tr>
        <w:trPr>
          <w:cantSplit w:val="0"/>
          <w:trHeight w:val="342" w:hRule="atLeast"/>
          <w:tblHeader w:val="0"/>
        </w:trPr>
        <w:tc>
          <w:tcPr>
            <w:gridSpan w:val="3"/>
          </w:tcPr>
          <w:p w:rsidR="00000000" w:rsidDel="00000000" w:rsidP="00000000" w:rsidRDefault="00000000" w:rsidRPr="00000000" w14:paraId="00000054">
            <w:pPr>
              <w:spacing w:after="120" w:lineRule="auto"/>
              <w:ind w:firstLine="2"/>
              <w:jc w:val="both"/>
              <w:rPr>
                <w:color w:val="000000"/>
                <w:sz w:val="20"/>
                <w:szCs w:val="20"/>
              </w:rPr>
            </w:pPr>
            <w:r w:rsidDel="00000000" w:rsidR="00000000" w:rsidRPr="00000000">
              <w:rPr>
                <w:color w:val="000000"/>
                <w:sz w:val="20"/>
                <w:szCs w:val="20"/>
                <w:rtl w:val="0"/>
              </w:rPr>
              <w:t xml:space="preserve">(найменування програми, проекту, робіт з інформатизації органу місцевого самоврядування (далі – Програма))</w:t>
            </w:r>
          </w:p>
        </w:tc>
      </w:tr>
      <w:tr>
        <w:trPr>
          <w:cantSplit w:val="0"/>
          <w:trHeight w:val="401" w:hRule="atLeast"/>
          <w:tblHeader w:val="0"/>
        </w:trPr>
        <w:tc>
          <w:tcPr/>
          <w:p w:rsidR="00000000" w:rsidDel="00000000" w:rsidP="00000000" w:rsidRDefault="00000000" w:rsidRPr="00000000" w14:paraId="00000057">
            <w:pPr>
              <w:ind w:right="-1042" w:firstLine="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p w:rsidR="00000000" w:rsidDel="00000000" w:rsidP="00000000" w:rsidRDefault="00000000" w:rsidRPr="00000000" w14:paraId="00000058">
            <w:pPr>
              <w:spacing w:after="120" w:lineRule="auto"/>
              <w:ind w:firstLine="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Найменування територіальної громади</w:t>
            </w:r>
          </w:p>
        </w:tc>
        <w:tc>
          <w:tcPr/>
          <w:p w:rsidR="00000000" w:rsidDel="00000000" w:rsidP="00000000" w:rsidRDefault="00000000" w:rsidRPr="00000000" w14:paraId="00000059">
            <w:pPr>
              <w:ind w:firstLine="2"/>
              <w:jc w:val="both"/>
              <w:rPr>
                <w:rFonts w:ascii="Times New Roman" w:cs="Times New Roman" w:eastAsia="Times New Roman" w:hAnsi="Times New Roman"/>
                <w:color w:val="000000"/>
                <w:sz w:val="30"/>
                <w:szCs w:val="30"/>
              </w:rPr>
            </w:pPr>
            <w:r w:rsidDel="00000000" w:rsidR="00000000" w:rsidRPr="00000000">
              <w:rPr>
                <w:rFonts w:ascii="Times New Roman" w:cs="Times New Roman" w:eastAsia="Times New Roman" w:hAnsi="Times New Roman"/>
                <w:sz w:val="24"/>
                <w:szCs w:val="24"/>
                <w:rtl w:val="0"/>
              </w:rPr>
              <w:t xml:space="preserve">Боярська міська територіальна громада у Фастівському районі у Київській області</w:t>
            </w:r>
            <w:r w:rsidDel="00000000" w:rsidR="00000000" w:rsidRPr="00000000">
              <w:rPr>
                <w:rtl w:val="0"/>
              </w:rPr>
            </w:r>
          </w:p>
        </w:tc>
      </w:tr>
      <w:tr>
        <w:trPr>
          <w:cantSplit w:val="0"/>
          <w:trHeight w:val="401" w:hRule="atLeast"/>
          <w:tblHeader w:val="0"/>
        </w:trPr>
        <w:tc>
          <w:tcPr/>
          <w:p w:rsidR="00000000" w:rsidDel="00000000" w:rsidP="00000000" w:rsidRDefault="00000000" w:rsidRPr="00000000" w14:paraId="0000005A">
            <w:pPr>
              <w:ind w:right="-1042" w:firstLine="2"/>
              <w:jc w:val="both"/>
              <w:rPr>
                <w:color w:val="000000"/>
              </w:rPr>
            </w:pPr>
            <w:r w:rsidDel="00000000" w:rsidR="00000000" w:rsidRPr="00000000">
              <w:rPr>
                <w:color w:val="000000"/>
                <w:rtl w:val="0"/>
              </w:rPr>
              <w:t xml:space="preserve">2.</w:t>
            </w:r>
          </w:p>
        </w:tc>
        <w:tc>
          <w:tcPr/>
          <w:p w:rsidR="00000000" w:rsidDel="00000000" w:rsidP="00000000" w:rsidRDefault="00000000" w:rsidRPr="00000000" w14:paraId="0000005B">
            <w:pPr>
              <w:spacing w:after="120" w:lineRule="auto"/>
              <w:ind w:firstLine="2"/>
              <w:jc w:val="both"/>
              <w:rPr>
                <w:color w:val="000000"/>
              </w:rPr>
            </w:pPr>
            <w:r w:rsidDel="00000000" w:rsidR="00000000" w:rsidRPr="00000000">
              <w:rPr>
                <w:color w:val="000000"/>
                <w:rtl w:val="0"/>
              </w:rPr>
              <w:t xml:space="preserve">Код за Кодифікатором адміністративно-територіальних одиниць та територій територіальних громад</w:t>
            </w:r>
          </w:p>
        </w:tc>
        <w:tc>
          <w:tcPr/>
          <w:p w:rsidR="00000000" w:rsidDel="00000000" w:rsidP="00000000" w:rsidRDefault="00000000" w:rsidRPr="00000000" w14:paraId="0000005C">
            <w:pPr>
              <w:ind w:firstLine="2"/>
              <w:jc w:val="both"/>
              <w:rPr/>
            </w:pPr>
            <w:r w:rsidDel="00000000" w:rsidR="00000000" w:rsidRPr="00000000">
              <w:rPr>
                <w:rtl w:val="0"/>
              </w:rPr>
            </w:r>
          </w:p>
          <w:p w:rsidR="00000000" w:rsidDel="00000000" w:rsidP="00000000" w:rsidRDefault="00000000" w:rsidRPr="00000000" w14:paraId="0000005D">
            <w:pPr>
              <w:ind w:firstLine="2"/>
              <w:jc w:val="both"/>
              <w:rPr>
                <w:color w:val="000000"/>
                <w:sz w:val="28"/>
                <w:szCs w:val="28"/>
              </w:rPr>
            </w:pPr>
            <w:r w:rsidDel="00000000" w:rsidR="00000000" w:rsidRPr="00000000">
              <w:rPr>
                <w:rtl w:val="0"/>
              </w:rPr>
              <w:t xml:space="preserve">UA32140030000074165</w:t>
            </w:r>
            <w:r w:rsidDel="00000000" w:rsidR="00000000" w:rsidRPr="00000000">
              <w:rPr>
                <w:rtl w:val="0"/>
              </w:rPr>
            </w:r>
          </w:p>
        </w:tc>
      </w:tr>
      <w:tr>
        <w:trPr>
          <w:cantSplit w:val="0"/>
          <w:trHeight w:val="347" w:hRule="atLeast"/>
          <w:tblHeader w:val="0"/>
        </w:trPr>
        <w:tc>
          <w:tcPr/>
          <w:p w:rsidR="00000000" w:rsidDel="00000000" w:rsidP="00000000" w:rsidRDefault="00000000" w:rsidRPr="00000000" w14:paraId="0000005E">
            <w:pPr>
              <w:ind w:right="-1042" w:firstLine="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p w:rsidR="00000000" w:rsidDel="00000000" w:rsidP="00000000" w:rsidRDefault="00000000" w:rsidRPr="00000000" w14:paraId="0000005F">
            <w:pPr>
              <w:spacing w:after="120" w:lineRule="auto"/>
              <w:ind w:firstLine="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Мета Програми</w:t>
            </w:r>
          </w:p>
        </w:tc>
        <w:tc>
          <w:tcPr/>
          <w:p w:rsidR="00000000" w:rsidDel="00000000" w:rsidP="00000000" w:rsidRDefault="00000000" w:rsidRPr="00000000" w14:paraId="00000060">
            <w:pPr>
              <w:ind w:firstLine="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4"/>
                <w:szCs w:val="24"/>
                <w:rtl w:val="0"/>
              </w:rPr>
              <w:t xml:space="preserve">Створити сучасне цифрове середовище для громади, що забезпечить доступ до якісних електронних послуг, прозоре й ефективне управління, а також розвиток цифрової економіки й грамотності</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r>
      <w:tr>
        <w:trPr>
          <w:cantSplit w:val="0"/>
          <w:trHeight w:val="312" w:hRule="atLeast"/>
          <w:tblHeader w:val="0"/>
        </w:trPr>
        <w:tc>
          <w:tcPr>
            <w:vMerge w:val="restart"/>
          </w:tcPr>
          <w:p w:rsidR="00000000" w:rsidDel="00000000" w:rsidP="00000000" w:rsidRDefault="00000000" w:rsidRPr="00000000" w14:paraId="00000061">
            <w:pPr>
              <w:ind w:right="-1042" w:firstLine="2"/>
              <w:jc w:val="both"/>
              <w:rPr>
                <w:color w:val="000000"/>
              </w:rPr>
            </w:pPr>
            <w:r w:rsidDel="00000000" w:rsidR="00000000" w:rsidRPr="00000000">
              <w:rPr>
                <w:rtl w:val="0"/>
              </w:rPr>
              <w:t xml:space="preserve">5.</w:t>
            </w:r>
            <w:r w:rsidDel="00000000" w:rsidR="00000000" w:rsidRPr="00000000">
              <w:rPr>
                <w:rtl w:val="0"/>
              </w:rPr>
            </w:r>
          </w:p>
        </w:tc>
        <w:tc>
          <w:tcPr/>
          <w:p w:rsidR="00000000" w:rsidDel="00000000" w:rsidP="00000000" w:rsidRDefault="00000000" w:rsidRPr="00000000" w14:paraId="00000062">
            <w:pPr>
              <w:ind w:firstLine="2"/>
              <w:jc w:val="both"/>
              <w:rPr>
                <w:color w:val="000000"/>
              </w:rPr>
            </w:pPr>
            <w:r w:rsidDel="00000000" w:rsidR="00000000" w:rsidRPr="00000000">
              <w:rPr>
                <w:color w:val="000000"/>
                <w:rtl w:val="0"/>
              </w:rPr>
              <w:t xml:space="preserve">Розробник Програми</w:t>
            </w:r>
          </w:p>
        </w:tc>
        <w:tc>
          <w:tcPr/>
          <w:p w:rsidR="00000000" w:rsidDel="00000000" w:rsidP="00000000" w:rsidRDefault="00000000" w:rsidRPr="00000000" w14:paraId="00000063">
            <w:pPr>
              <w:ind w:firstLine="2"/>
              <w:jc w:val="both"/>
              <w:rPr>
                <w:color w:val="000000"/>
                <w:sz w:val="28"/>
                <w:szCs w:val="28"/>
              </w:rPr>
            </w:pPr>
            <w:r w:rsidDel="00000000" w:rsidR="00000000" w:rsidRPr="00000000">
              <w:rPr>
                <w:rtl w:val="0"/>
              </w:rPr>
              <w:t xml:space="preserve">Відділ цифровізації та кібербезпеки виконавчого комітету Боярської міської ради</w:t>
            </w:r>
            <w:r w:rsidDel="00000000" w:rsidR="00000000" w:rsidRPr="00000000">
              <w:rPr>
                <w:rtl w:val="0"/>
              </w:rPr>
            </w:r>
          </w:p>
        </w:tc>
      </w:tr>
      <w:tr>
        <w:trPr>
          <w:cantSplit w:val="0"/>
          <w:trHeight w:val="312" w:hRule="atLeast"/>
          <w:tblHeader w:val="0"/>
        </w:trPr>
        <w:tc>
          <w:tcPr>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8"/>
                <w:szCs w:val="28"/>
              </w:rPr>
            </w:pPr>
            <w:r w:rsidDel="00000000" w:rsidR="00000000" w:rsidRPr="00000000">
              <w:rPr>
                <w:rtl w:val="0"/>
              </w:rPr>
            </w:r>
          </w:p>
        </w:tc>
        <w:tc>
          <w:tcPr/>
          <w:p w:rsidR="00000000" w:rsidDel="00000000" w:rsidP="00000000" w:rsidRDefault="00000000" w:rsidRPr="00000000" w14:paraId="00000065">
            <w:pPr>
              <w:ind w:firstLine="2"/>
              <w:jc w:val="both"/>
              <w:rPr>
                <w:rFonts w:ascii="Times New Roman" w:cs="Times New Roman" w:eastAsia="Times New Roman" w:hAnsi="Times New Roman"/>
                <w:b w:val="1"/>
                <w:bCs w:val="1"/>
                <w:color w:val="000000"/>
              </w:rPr>
            </w:pPr>
            <w:r w:rsidDel="00000000" w:rsidR="00000000" w:rsidRPr="00000000">
              <w:rPr>
                <w:rtl w:val="0"/>
              </w:rPr>
            </w:r>
          </w:p>
        </w:tc>
        <w:tc>
          <w:tcPr/>
          <w:p w:rsidR="00000000" w:rsidDel="00000000" w:rsidP="00000000" w:rsidRDefault="00000000" w:rsidRPr="00000000" w14:paraId="00000066">
            <w:pPr>
              <w:ind w:firstLine="2"/>
              <w:jc w:val="both"/>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(назва структурного підрозділу органу місцевого самоврядування)</w:t>
            </w:r>
            <w:r w:rsidDel="00000000" w:rsidR="00000000" w:rsidRPr="00000000">
              <w:rPr>
                <w:rtl w:val="0"/>
              </w:rPr>
            </w:r>
          </w:p>
        </w:tc>
      </w:tr>
      <w:tr>
        <w:trPr>
          <w:cantSplit w:val="0"/>
          <w:trHeight w:val="327" w:hRule="atLeast"/>
          <w:tblHeader w:val="0"/>
        </w:trPr>
        <w:tc>
          <w:tcPr>
            <w:vMerge w:val="restart"/>
          </w:tcPr>
          <w:p w:rsidR="00000000" w:rsidDel="00000000" w:rsidP="00000000" w:rsidRDefault="00000000" w:rsidRPr="00000000" w14:paraId="00000067">
            <w:pPr>
              <w:ind w:right="-1042" w:firstLine="2"/>
              <w:jc w:val="both"/>
              <w:rPr>
                <w:color w:val="000000"/>
              </w:rPr>
            </w:pPr>
            <w:r w:rsidDel="00000000" w:rsidR="00000000" w:rsidRPr="00000000">
              <w:rPr>
                <w:rtl w:val="0"/>
              </w:rPr>
              <w:t xml:space="preserve">6.</w:t>
            </w:r>
            <w:r w:rsidDel="00000000" w:rsidR="00000000" w:rsidRPr="00000000">
              <w:rPr>
                <w:rtl w:val="0"/>
              </w:rPr>
            </w:r>
          </w:p>
        </w:tc>
        <w:tc>
          <w:tcPr>
            <w:vMerge w:val="restart"/>
          </w:tcPr>
          <w:p w:rsidR="00000000" w:rsidDel="00000000" w:rsidP="00000000" w:rsidRDefault="00000000" w:rsidRPr="00000000" w14:paraId="00000068">
            <w:pPr>
              <w:ind w:firstLine="2"/>
              <w:jc w:val="both"/>
              <w:rPr>
                <w:color w:val="000000"/>
              </w:rPr>
            </w:pPr>
            <w:r w:rsidDel="00000000" w:rsidR="00000000" w:rsidRPr="00000000">
              <w:rPr>
                <w:color w:val="000000"/>
                <w:rtl w:val="0"/>
              </w:rPr>
              <w:t xml:space="preserve">Керівник Програми </w:t>
            </w:r>
          </w:p>
          <w:p w:rsidR="00000000" w:rsidDel="00000000" w:rsidP="00000000" w:rsidRDefault="00000000" w:rsidRPr="00000000" w14:paraId="00000069">
            <w:pPr>
              <w:ind w:firstLine="2"/>
              <w:jc w:val="both"/>
              <w:rPr>
                <w:color w:val="000000"/>
              </w:rPr>
            </w:pPr>
            <w:r w:rsidDel="00000000" w:rsidR="00000000" w:rsidRPr="00000000">
              <w:rPr>
                <w:rtl w:val="0"/>
              </w:rPr>
            </w:r>
          </w:p>
        </w:tc>
        <w:tc>
          <w:tcPr/>
          <w:p w:rsidR="00000000" w:rsidDel="00000000" w:rsidP="00000000" w:rsidRDefault="00000000" w:rsidRPr="00000000" w14:paraId="0000006A">
            <w:pPr>
              <w:ind w:firstLine="2"/>
              <w:jc w:val="both"/>
              <w:rPr>
                <w:color w:val="000000"/>
                <w:sz w:val="30"/>
                <w:szCs w:val="30"/>
              </w:rPr>
            </w:pPr>
            <w:r w:rsidDel="00000000" w:rsidR="00000000" w:rsidRPr="00000000">
              <w:rPr>
                <w:rtl w:val="0"/>
              </w:rPr>
              <w:t xml:space="preserve">Керуюча справами, </w:t>
            </w:r>
            <w:r w:rsidDel="00000000" w:rsidR="00000000" w:rsidRPr="00000000">
              <w:rPr>
                <w:color w:val="000000"/>
                <w:rtl w:val="0"/>
              </w:rPr>
              <w:t xml:space="preserve">Ганна</w:t>
            </w:r>
            <w:r w:rsidDel="00000000" w:rsidR="00000000" w:rsidRPr="00000000">
              <w:rPr>
                <w:rtl w:val="0"/>
              </w:rPr>
              <w:t xml:space="preserve"> </w:t>
            </w:r>
            <w:r w:rsidDel="00000000" w:rsidR="00000000" w:rsidRPr="00000000">
              <w:rPr>
                <w:color w:val="000000"/>
                <w:rtl w:val="0"/>
              </w:rPr>
              <w:t xml:space="preserve">Саламатіна</w:t>
            </w:r>
            <w:r w:rsidDel="00000000" w:rsidR="00000000" w:rsidRPr="00000000">
              <w:rPr>
                <w:color w:val="000000"/>
                <w:sz w:val="30"/>
                <w:szCs w:val="30"/>
                <w:rtl w:val="0"/>
              </w:rPr>
              <w:t xml:space="preserve"> </w:t>
            </w:r>
          </w:p>
        </w:tc>
      </w:tr>
      <w:tr>
        <w:trPr>
          <w:cantSplit w:val="0"/>
          <w:trHeight w:val="327" w:hRule="atLeast"/>
          <w:tblHeader w:val="0"/>
        </w:trPr>
        <w:tc>
          <w:tcPr>
            <w:vMerge w:val="continue"/>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30"/>
                <w:szCs w:val="30"/>
              </w:rPr>
            </w:pPr>
            <w:r w:rsidDel="00000000" w:rsidR="00000000" w:rsidRPr="00000000">
              <w:rPr>
                <w:rtl w:val="0"/>
              </w:rPr>
            </w:r>
          </w:p>
        </w:tc>
        <w:tc>
          <w:tcPr>
            <w:vMerge w:val="continue"/>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30"/>
                <w:szCs w:val="30"/>
              </w:rPr>
            </w:pPr>
            <w:r w:rsidDel="00000000" w:rsidR="00000000" w:rsidRPr="00000000">
              <w:rPr>
                <w:rtl w:val="0"/>
              </w:rPr>
            </w:r>
          </w:p>
        </w:tc>
        <w:tc>
          <w:tcPr/>
          <w:p w:rsidR="00000000" w:rsidDel="00000000" w:rsidP="00000000" w:rsidRDefault="00000000" w:rsidRPr="00000000" w14:paraId="0000006D">
            <w:pPr>
              <w:ind w:firstLine="2"/>
              <w:jc w:val="both"/>
              <w:rPr>
                <w:rFonts w:ascii="Times New Roman" w:cs="Times New Roman" w:eastAsia="Times New Roman" w:hAnsi="Times New Roman"/>
                <w:b w:val="1"/>
                <w:bCs w:val="1"/>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(посада, власне імʼя та прізвище)</w:t>
            </w:r>
            <w:r w:rsidDel="00000000" w:rsidR="00000000" w:rsidRPr="00000000">
              <w:rPr>
                <w:rtl w:val="0"/>
              </w:rPr>
            </w:r>
          </w:p>
        </w:tc>
      </w:tr>
      <w:tr>
        <w:trPr>
          <w:cantSplit w:val="0"/>
          <w:trHeight w:val="312" w:hRule="atLeast"/>
          <w:tblHeader w:val="0"/>
        </w:trPr>
        <w:tc>
          <w:tcPr>
            <w:vMerge w:val="restart"/>
          </w:tcPr>
          <w:p w:rsidR="00000000" w:rsidDel="00000000" w:rsidP="00000000" w:rsidRDefault="00000000" w:rsidRPr="00000000" w14:paraId="0000006E">
            <w:pPr>
              <w:ind w:right="-1042" w:firstLine="2"/>
              <w:jc w:val="both"/>
              <w:rPr>
                <w:color w:val="000000"/>
              </w:rPr>
            </w:pPr>
            <w:r w:rsidDel="00000000" w:rsidR="00000000" w:rsidRPr="00000000">
              <w:rPr>
                <w:rtl w:val="0"/>
              </w:rPr>
              <w:t xml:space="preserve">7</w:t>
            </w:r>
            <w:r w:rsidDel="00000000" w:rsidR="00000000" w:rsidRPr="00000000">
              <w:rPr>
                <w:rtl w:val="0"/>
              </w:rPr>
            </w:r>
          </w:p>
        </w:tc>
        <w:tc>
          <w:tcPr>
            <w:vMerge w:val="restart"/>
          </w:tcPr>
          <w:p w:rsidR="00000000" w:rsidDel="00000000" w:rsidP="00000000" w:rsidRDefault="00000000" w:rsidRPr="00000000" w14:paraId="0000006F">
            <w:pPr>
              <w:ind w:firstLine="2"/>
              <w:jc w:val="both"/>
              <w:rPr>
                <w:color w:val="000000"/>
              </w:rPr>
            </w:pPr>
            <w:r w:rsidDel="00000000" w:rsidR="00000000" w:rsidRPr="00000000">
              <w:rPr>
                <w:color w:val="000000"/>
                <w:rtl w:val="0"/>
              </w:rPr>
              <w:t xml:space="preserve">Відповідальні за виконання заходів Програми</w:t>
            </w:r>
          </w:p>
        </w:tc>
        <w:tc>
          <w:tcPr/>
          <w:p w:rsidR="00000000" w:rsidDel="00000000" w:rsidP="00000000" w:rsidRDefault="00000000" w:rsidRPr="00000000" w14:paraId="00000070">
            <w:pPr>
              <w:ind w:firstLine="2"/>
              <w:jc w:val="both"/>
              <w:rPr>
                <w:b w:val="1"/>
                <w:bCs w:val="1"/>
                <w:color w:val="000000"/>
                <w:sz w:val="28"/>
                <w:szCs w:val="28"/>
              </w:rPr>
            </w:pPr>
            <w:r w:rsidDel="00000000" w:rsidR="00000000" w:rsidRPr="00000000">
              <w:rPr>
                <w:rtl w:val="0"/>
              </w:rPr>
              <w:t xml:space="preserve">Відділ цифровізації та кібербезпеки виконавчого комітету Боярської міської ради</w:t>
            </w:r>
            <w:r w:rsidDel="00000000" w:rsidR="00000000" w:rsidRPr="00000000">
              <w:rPr>
                <w:rtl w:val="0"/>
              </w:rPr>
            </w:r>
          </w:p>
        </w:tc>
      </w:tr>
      <w:tr>
        <w:trPr>
          <w:cantSplit w:val="0"/>
          <w:trHeight w:val="312" w:hRule="atLeast"/>
          <w:tblHeader w:val="0"/>
        </w:trPr>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8"/>
                <w:szCs w:val="28"/>
              </w:rPr>
            </w:pPr>
            <w:r w:rsidDel="00000000" w:rsidR="00000000" w:rsidRPr="00000000">
              <w:rPr>
                <w:rtl w:val="0"/>
              </w:rPr>
            </w:r>
          </w:p>
        </w:tc>
        <w:tc>
          <w:tcPr/>
          <w:p w:rsidR="00000000" w:rsidDel="00000000" w:rsidP="00000000" w:rsidRDefault="00000000" w:rsidRPr="00000000" w14:paraId="00000073">
            <w:pPr>
              <w:ind w:firstLine="2"/>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18"/>
                <w:szCs w:val="18"/>
                <w:rtl w:val="0"/>
              </w:rPr>
              <w:t xml:space="preserve">(структурні підрозділи органу місцевого самоврядування, підприємства, установи та організації)</w:t>
            </w:r>
            <w:r w:rsidDel="00000000" w:rsidR="00000000" w:rsidRPr="00000000">
              <w:rPr>
                <w:rtl w:val="0"/>
              </w:rPr>
            </w:r>
          </w:p>
        </w:tc>
      </w:tr>
      <w:tr>
        <w:trPr>
          <w:cantSplit w:val="0"/>
          <w:trHeight w:val="80" w:hRule="atLeast"/>
          <w:tblHeader w:val="0"/>
        </w:trPr>
        <w:tc>
          <w:tcPr/>
          <w:p w:rsidR="00000000" w:rsidDel="00000000" w:rsidP="00000000" w:rsidRDefault="00000000" w:rsidRPr="00000000" w14:paraId="00000074">
            <w:pPr>
              <w:ind w:right="-1042" w:firstLine="2"/>
              <w:jc w:val="both"/>
              <w:rPr>
                <w:color w:val="000000"/>
              </w:rPr>
            </w:pPr>
            <w:r w:rsidDel="00000000" w:rsidR="00000000" w:rsidRPr="00000000">
              <w:rPr>
                <w:rtl w:val="0"/>
              </w:rPr>
              <w:t xml:space="preserve">8</w:t>
            </w:r>
            <w:r w:rsidDel="00000000" w:rsidR="00000000" w:rsidRPr="00000000">
              <w:rPr>
                <w:color w:val="000000"/>
                <w:rtl w:val="0"/>
              </w:rPr>
              <w:t xml:space="preserve">.</w:t>
            </w:r>
          </w:p>
        </w:tc>
        <w:tc>
          <w:tcPr/>
          <w:p w:rsidR="00000000" w:rsidDel="00000000" w:rsidP="00000000" w:rsidRDefault="00000000" w:rsidRPr="00000000" w14:paraId="00000075">
            <w:pPr>
              <w:spacing w:after="120" w:lineRule="auto"/>
              <w:ind w:firstLine="2"/>
              <w:jc w:val="both"/>
              <w:rPr>
                <w:color w:val="000000"/>
              </w:rPr>
            </w:pPr>
            <w:r w:rsidDel="00000000" w:rsidR="00000000" w:rsidRPr="00000000">
              <w:rPr>
                <w:color w:val="000000"/>
                <w:rtl w:val="0"/>
              </w:rPr>
              <w:t xml:space="preserve">Строк виконання Програми</w:t>
            </w:r>
          </w:p>
        </w:tc>
        <w:tc>
          <w:tcPr/>
          <w:p w:rsidR="00000000" w:rsidDel="00000000" w:rsidP="00000000" w:rsidRDefault="00000000" w:rsidRPr="00000000" w14:paraId="00000076">
            <w:pPr>
              <w:ind w:firstLine="2"/>
              <w:jc w:val="both"/>
              <w:rPr>
                <w:color w:val="000000"/>
                <w:sz w:val="18"/>
                <w:szCs w:val="18"/>
              </w:rPr>
            </w:pPr>
            <w:r w:rsidDel="00000000" w:rsidR="00000000" w:rsidRPr="00000000">
              <w:rPr>
                <w:color w:val="000000"/>
                <w:rtl w:val="0"/>
              </w:rPr>
              <w:t xml:space="preserve">20</w:t>
            </w:r>
            <w:r w:rsidDel="00000000" w:rsidR="00000000" w:rsidRPr="00000000">
              <w:rPr>
                <w:rtl w:val="0"/>
              </w:rPr>
              <w:t xml:space="preserve">26 рік</w:t>
            </w:r>
            <w:r w:rsidDel="00000000" w:rsidR="00000000" w:rsidRPr="00000000">
              <w:rPr>
                <w:rtl w:val="0"/>
              </w:rPr>
            </w:r>
          </w:p>
        </w:tc>
      </w:tr>
      <w:tr>
        <w:trPr>
          <w:cantSplit w:val="0"/>
          <w:trHeight w:val="349" w:hRule="atLeast"/>
          <w:tblHeader w:val="0"/>
        </w:trPr>
        <w:tc>
          <w:tcPr/>
          <w:p w:rsidR="00000000" w:rsidDel="00000000" w:rsidP="00000000" w:rsidRDefault="00000000" w:rsidRPr="00000000" w14:paraId="00000077">
            <w:pPr>
              <w:ind w:right="-1042" w:firstLine="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p>
        </w:tc>
        <w:tc>
          <w:tcPr/>
          <w:p w:rsidR="00000000" w:rsidDel="00000000" w:rsidP="00000000" w:rsidRDefault="00000000" w:rsidRPr="00000000" w14:paraId="00000078">
            <w:pPr>
              <w:ind w:firstLine="2"/>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Джерела та обсяги фінансування</w:t>
            </w:r>
            <w:r w:rsidDel="00000000" w:rsidR="00000000" w:rsidRPr="00000000">
              <w:rPr>
                <w:rtl w:val="0"/>
              </w:rPr>
            </w:r>
          </w:p>
        </w:tc>
        <w:tc>
          <w:tcPr/>
          <w:p w:rsidR="00000000" w:rsidDel="00000000" w:rsidP="00000000" w:rsidRDefault="00000000" w:rsidRPr="00000000" w14:paraId="00000079">
            <w:pPr>
              <w:ind w:firstLine="2"/>
              <w:jc w:val="both"/>
              <w:rPr>
                <w:rFonts w:ascii="Times New Roman" w:cs="Times New Roman" w:eastAsia="Times New Roman" w:hAnsi="Times New Roman"/>
                <w:color w:val="000000"/>
              </w:rPr>
            </w:pP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07A">
            <w:pPr>
              <w:ind w:firstLine="2"/>
              <w:jc w:val="both"/>
              <w:rPr>
                <w:color w:val="000000"/>
              </w:rPr>
            </w:pPr>
            <w:r w:rsidDel="00000000" w:rsidR="00000000" w:rsidRPr="00000000">
              <w:rPr>
                <w:rtl w:val="0"/>
              </w:rPr>
            </w:r>
          </w:p>
        </w:tc>
        <w:tc>
          <w:tcPr/>
          <w:p w:rsidR="00000000" w:rsidDel="00000000" w:rsidP="00000000" w:rsidRDefault="00000000" w:rsidRPr="00000000" w14:paraId="0000007B">
            <w:pPr>
              <w:spacing w:after="40" w:lineRule="auto"/>
              <w:ind w:right="126" w:firstLine="2"/>
              <w:jc w:val="both"/>
              <w:rPr>
                <w:b w:val="1"/>
                <w:bCs w:val="1"/>
                <w:color w:val="000000"/>
              </w:rPr>
            </w:pPr>
            <w:r w:rsidDel="00000000" w:rsidR="00000000" w:rsidRPr="00000000">
              <w:rPr>
                <w:color w:val="000000"/>
                <w:rtl w:val="0"/>
              </w:rPr>
              <w:t xml:space="preserve">Загальний обсяг, тис. грн, </w:t>
            </w:r>
            <w:r w:rsidDel="00000000" w:rsidR="00000000" w:rsidRPr="00000000">
              <w:rPr>
                <w:rtl w:val="0"/>
              </w:rPr>
            </w:r>
          </w:p>
        </w:tc>
        <w:tc>
          <w:tcPr/>
          <w:p w:rsidR="00000000" w:rsidDel="00000000" w:rsidP="00000000" w:rsidRDefault="00000000" w:rsidRPr="00000000" w14:paraId="0000007C">
            <w:pPr>
              <w:spacing w:after="40" w:lineRule="auto"/>
              <w:ind w:firstLine="2"/>
              <w:jc w:val="both"/>
              <w:rPr>
                <w:color w:val="000000"/>
              </w:rPr>
            </w:pPr>
            <w:r w:rsidDel="00000000" w:rsidR="00000000" w:rsidRPr="00000000">
              <w:rPr>
                <w:color w:val="000000"/>
                <w:rtl w:val="0"/>
              </w:rPr>
              <w:t xml:space="preserve"> </w:t>
            </w:r>
            <w:r w:rsidDel="00000000" w:rsidR="00000000" w:rsidRPr="00000000">
              <w:rPr>
                <w:rtl w:val="0"/>
              </w:rPr>
              <w:t xml:space="preserve">1 347 000</w:t>
            </w:r>
            <w:r w:rsidDel="00000000" w:rsidR="00000000" w:rsidRPr="00000000">
              <w:rPr>
                <w:rtl w:val="0"/>
              </w:rPr>
            </w:r>
          </w:p>
        </w:tc>
      </w:tr>
      <w:tr>
        <w:trPr>
          <w:cantSplit w:val="0"/>
          <w:trHeight w:val="312" w:hRule="atLeast"/>
          <w:tblHeader w:val="0"/>
        </w:trPr>
        <w:tc>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40" w:before="0" w:line="240" w:lineRule="auto"/>
              <w:ind w:left="0" w:right="126" w:firstLine="2"/>
              <w:jc w:val="both"/>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40" w:before="0" w:line="240" w:lineRule="auto"/>
              <w:ind w:left="0" w:right="126" w:firstLine="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 тому числі:</w:t>
            </w:r>
          </w:p>
        </w:tc>
        <w:tc>
          <w:tcPr/>
          <w:p w:rsidR="00000000" w:rsidDel="00000000" w:rsidP="00000000" w:rsidRDefault="00000000" w:rsidRPr="00000000" w14:paraId="0000007F">
            <w:pPr>
              <w:spacing w:after="40" w:lineRule="auto"/>
              <w:ind w:firstLine="2"/>
              <w:jc w:val="both"/>
              <w:rPr>
                <w:rFonts w:ascii="Times New Roman" w:cs="Times New Roman" w:eastAsia="Times New Roman" w:hAnsi="Times New Roman"/>
                <w:b w:val="1"/>
                <w:bCs w:val="1"/>
                <w:color w:val="000000"/>
              </w:rPr>
            </w:pPr>
            <w:r w:rsidDel="00000000" w:rsidR="00000000" w:rsidRPr="00000000">
              <w:rPr>
                <w:rtl w:val="0"/>
              </w:rPr>
            </w:r>
          </w:p>
        </w:tc>
      </w:tr>
      <w:tr>
        <w:trPr>
          <w:cantSplit w:val="0"/>
          <w:trHeight w:val="312" w:hRule="atLeast"/>
          <w:tblHeader w:val="0"/>
        </w:trPr>
        <w:tc>
          <w:tcPr/>
          <w:p w:rsidR="00000000" w:rsidDel="00000000" w:rsidP="00000000" w:rsidRDefault="00000000" w:rsidRPr="00000000" w14:paraId="00000080">
            <w:pPr>
              <w:ind w:firstLine="2"/>
              <w:jc w:val="both"/>
              <w:rPr>
                <w:color w:val="000000"/>
              </w:rPr>
            </w:pPr>
            <w:r w:rsidDel="00000000" w:rsidR="00000000" w:rsidRPr="00000000">
              <w:rPr>
                <w:rtl w:val="0"/>
              </w:rPr>
            </w:r>
          </w:p>
        </w:tc>
        <w:tc>
          <w:tcPr/>
          <w:p w:rsidR="00000000" w:rsidDel="00000000" w:rsidP="00000000" w:rsidRDefault="00000000" w:rsidRPr="00000000" w14:paraId="00000081">
            <w:pPr>
              <w:spacing w:after="40" w:lineRule="auto"/>
              <w:ind w:right="437" w:firstLine="2"/>
              <w:jc w:val="both"/>
              <w:rPr>
                <w:color w:val="000000"/>
              </w:rPr>
            </w:pPr>
            <w:r w:rsidDel="00000000" w:rsidR="00000000" w:rsidRPr="00000000">
              <w:rPr>
                <w:color w:val="000000"/>
                <w:rtl w:val="0"/>
              </w:rPr>
              <w:t xml:space="preserve">місцевий бюджет</w:t>
            </w:r>
          </w:p>
        </w:tc>
        <w:tc>
          <w:tcPr/>
          <w:p w:rsidR="00000000" w:rsidDel="00000000" w:rsidP="00000000" w:rsidRDefault="00000000" w:rsidRPr="00000000" w14:paraId="00000082">
            <w:pPr>
              <w:spacing w:after="40" w:lineRule="auto"/>
              <w:ind w:firstLine="2"/>
              <w:jc w:val="both"/>
              <w:rPr>
                <w:b w:val="1"/>
                <w:bCs w:val="1"/>
                <w:color w:val="000000"/>
              </w:rPr>
            </w:pPr>
            <w:r w:rsidDel="00000000" w:rsidR="00000000" w:rsidRPr="00000000">
              <w:rPr>
                <w:color w:val="000000"/>
                <w:rtl w:val="0"/>
              </w:rPr>
              <w:t xml:space="preserve"> </w:t>
            </w:r>
            <w:r w:rsidDel="00000000" w:rsidR="00000000" w:rsidRPr="00000000">
              <w:rPr>
                <w:rtl w:val="0"/>
              </w:rPr>
              <w:t xml:space="preserve">1 347 000 </w:t>
            </w: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40" w:before="0" w:line="240" w:lineRule="auto"/>
              <w:ind w:left="0" w:right="437" w:firstLine="2"/>
              <w:jc w:val="both"/>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40" w:before="0" w:line="240" w:lineRule="auto"/>
              <w:ind w:left="0" w:right="437" w:firstLine="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інші джерела</w:t>
            </w:r>
          </w:p>
        </w:tc>
        <w:tc>
          <w:tcPr/>
          <w:p w:rsidR="00000000" w:rsidDel="00000000" w:rsidP="00000000" w:rsidRDefault="00000000" w:rsidRPr="00000000" w14:paraId="00000085">
            <w:pPr>
              <w:spacing w:after="40" w:lineRule="auto"/>
              <w:ind w:firstLine="2"/>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sz w:val="24"/>
                <w:szCs w:val="24"/>
                <w:rtl w:val="0"/>
              </w:rPr>
              <w:t xml:space="preserve">в межах надходжень</w:t>
            </w:r>
            <w:r w:rsidDel="00000000" w:rsidR="00000000" w:rsidRPr="00000000">
              <w:rPr>
                <w:rtl w:val="0"/>
              </w:rPr>
            </w:r>
          </w:p>
        </w:tc>
      </w:tr>
    </w:tbl>
    <w:p w:rsidR="00000000" w:rsidDel="00000000" w:rsidP="00000000" w:rsidRDefault="00000000" w:rsidRPr="00000000" w14:paraId="00000086">
      <w:pPr>
        <w:tabs>
          <w:tab w:val="left" w:leader="none" w:pos="7380"/>
        </w:tabs>
        <w:jc w:val="both"/>
        <w:rPr>
          <w:b w:val="1"/>
          <w:bCs w:val="1"/>
        </w:rPr>
      </w:pPr>
      <w:r w:rsidDel="00000000" w:rsidR="00000000" w:rsidRPr="00000000">
        <w:rPr>
          <w:rtl w:val="0"/>
        </w:rPr>
      </w:r>
    </w:p>
    <w:p w:rsidR="00000000" w:rsidDel="00000000" w:rsidP="00000000" w:rsidRDefault="00000000" w:rsidRPr="00000000" w14:paraId="00000087">
      <w:pPr>
        <w:spacing w:after="200" w:line="276" w:lineRule="auto"/>
        <w:jc w:val="both"/>
        <w:rPr/>
      </w:pPr>
      <w:r w:rsidDel="00000000" w:rsidR="00000000" w:rsidRPr="00000000">
        <w:br w:type="page"/>
      </w:r>
      <w:r w:rsidDel="00000000" w:rsidR="00000000" w:rsidRPr="00000000">
        <w:rPr>
          <w:rtl w:val="0"/>
        </w:rPr>
      </w:r>
    </w:p>
    <w:p w:rsidR="00000000" w:rsidDel="00000000" w:rsidP="00000000" w:rsidRDefault="00000000" w:rsidRPr="00000000" w14:paraId="00000088">
      <w:pPr>
        <w:ind w:firstLine="708"/>
        <w:jc w:val="both"/>
        <w:rPr/>
      </w:pPr>
      <w:r w:rsidDel="00000000" w:rsidR="00000000" w:rsidRPr="00000000">
        <w:rPr>
          <w:rtl w:val="0"/>
        </w:rPr>
      </w:r>
    </w:p>
    <w:p w:rsidR="00000000" w:rsidDel="00000000" w:rsidP="00000000" w:rsidRDefault="00000000" w:rsidRPr="00000000" w14:paraId="00000089">
      <w:pPr>
        <w:spacing w:after="200" w:line="276" w:lineRule="auto"/>
        <w:ind w:left="937" w:right="758" w:firstLine="0"/>
        <w:jc w:val="center"/>
        <w:rPr/>
      </w:pPr>
      <w:r w:rsidDel="00000000" w:rsidR="00000000" w:rsidRPr="00000000">
        <w:rPr>
          <w:b w:val="1"/>
          <w:bCs w:val="1"/>
          <w:rtl w:val="0"/>
        </w:rPr>
        <w:t xml:space="preserve">ІІ. ЗАГАЛЬНІ ПОЛОЖЕННЯ</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pPr>
      <w:r w:rsidDel="00000000" w:rsidR="00000000" w:rsidRPr="00000000">
        <w:rPr>
          <w:rtl w:val="0"/>
        </w:rPr>
        <w:t xml:space="preserve">Програма інформатизації Боярської міської територіальної громади на 2026 рік (далі – Програма) розроблена відповідно до вимог Закону України «Про Національну програму інформатизації», постанови Кабінету Міністрів України від 02 лютого 2024 року № 119 «Деякі питання Національної програми інформатизації», наказу Міністерства цифрової трансформації України від 29 березня 2023 року № 34 «Про затвердження Методики визначення належності бюджетних програм, завдань, проектів, робіт до сфери інформатизації», зареєстрованого в Міністерстві юстиції України 14 квітня 2023 року за № 625/39681.</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t xml:space="preserve">Підставами для формування Програми також є:</w:t>
      </w:r>
    </w:p>
    <w:p w:rsidR="00000000" w:rsidDel="00000000" w:rsidP="00000000" w:rsidRDefault="00000000" w:rsidRPr="00000000" w14:paraId="000000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Стратегія розвитку Боярської міської територіальної громади до 2027 року, затверджена рішенням Боярської міської ради VIII скликання від 10.07.2025 № 70/3871;</w:t>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Київська обласна цільова програма «Цифрова Київщина» на 2025–2027 роки, затверджена рішенням Київської обласної ради від 12.12.2024 № 1140-30-VIII, зі змінами, внесеними рішенням Київської обласної ради від 23.10.2025 № 1460-34-VIII;</w:t>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рішення «Про затвердження Державної стратегії регіонального розвитку на 2021–2027 роки»;</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Стратегія розвитку Київської області на 2021–2027 роки;</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пріоритети цифровізації, визначені Президентом України та Міністерством цифрової трансформації України;</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нагальна необхідність забезпечення сталого функціонування цифрової інфраструктури та модернізації систем управління в умовах воєнного стану.</w:t>
      </w:r>
    </w:p>
    <w:p w:rsidR="00000000" w:rsidDel="00000000" w:rsidP="00000000" w:rsidRDefault="00000000" w:rsidRPr="00000000" w14:paraId="00000092">
      <w:pPr>
        <w:spacing w:after="200" w:line="276" w:lineRule="auto"/>
        <w:ind w:left="164" w:firstLine="686.3937007874017"/>
        <w:jc w:val="both"/>
        <w:rPr/>
      </w:pPr>
      <w:r w:rsidDel="00000000" w:rsidR="00000000" w:rsidRPr="00000000">
        <w:rPr>
          <w:rtl w:val="0"/>
        </w:rPr>
        <w:t xml:space="preserve">Програма спрямована на реалізацію державної політики цифрової трансформації на місцевому рівні, розвиток електронного урядування, зміцнення кіберстійкості органів місцевого самоврядування, забезпечення прозорості та ефективності управління, а також розширення доступу мешканців громади до сучасних цифрових сервісів.</w:t>
      </w:r>
    </w:p>
    <w:p w:rsidR="00000000" w:rsidDel="00000000" w:rsidP="00000000" w:rsidRDefault="00000000" w:rsidRPr="00000000" w14:paraId="00000093">
      <w:pPr>
        <w:jc w:val="center"/>
        <w:rPr/>
      </w:pPr>
      <w:r w:rsidDel="00000000" w:rsidR="00000000" w:rsidRPr="00000000">
        <w:rPr>
          <w:rtl w:val="0"/>
        </w:rPr>
      </w:r>
    </w:p>
    <w:p w:rsidR="00000000" w:rsidDel="00000000" w:rsidP="00000000" w:rsidRDefault="00000000" w:rsidRPr="00000000" w14:paraId="00000094">
      <w:pPr>
        <w:jc w:val="center"/>
        <w:rPr>
          <w:b w:val="1"/>
          <w:bCs w:val="1"/>
        </w:rPr>
      </w:pPr>
      <w:r w:rsidDel="00000000" w:rsidR="00000000" w:rsidRPr="00000000">
        <w:rPr>
          <w:b w:val="1"/>
          <w:bCs w:val="1"/>
          <w:rtl w:val="0"/>
        </w:rPr>
        <w:t xml:space="preserve">III. АНАЛІЗ СТАНУ ІНФОРМАТИЗАЦІЇ ТА ОСНОВНИХ ТЕНДЕНЦІЙ ЦИФРОВОЇ ТРАНСФОРМАЦІЇ БОЯРСЬКОЇ МІСЬКОЇ ТЕРИТОРІАЛЬНОЇ ГРОМАДИ ЗА ПОПЕРЕДНІЙ ПЕРІОД; ВИЗНАЧЕННЯ ПРОБЛЕМ, ЩО ПОТРЕБУЮТЬ РОЗВʼЯЗАННЯ</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pPr>
      <w:r w:rsidDel="00000000" w:rsidR="00000000" w:rsidRPr="00000000">
        <w:rPr>
          <w:rtl w:val="0"/>
        </w:rPr>
        <w:t xml:space="preserve">Програма інформатизації Боярської міської територіальної громади (далі – Боярської громади)  формує єдиний логічний ланцюг цифрової політики, будучи наскрізною та повністю узгодженою з цілями і завданнями Київської обласної цільової програми «Цифрова Київщина» на 2025–2027 роки. Така відповідність забезпечує синхронізоване впровадження рішень у сферах цифрової інфраструктури, е-урядування, кібербезпеки, розвитку цифрових навичок, відкритих даних, геоінформаційних систем та Smart City-рішень, що визначені як пріоритетні для регіону.</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pPr>
      <w:r w:rsidDel="00000000" w:rsidR="00000000" w:rsidRPr="00000000">
        <w:rPr>
          <w:rtl w:val="0"/>
        </w:rPr>
        <w:t xml:space="preserve">Цифрова трансформація територіальних громад є одним із ключових завдань державної політики, визначених Президентом України та Міністерством цифрової трансформації України. Вона передбачає модернізацію інфраструктури, переведення публічних послуг у цифровий формат, розвиток електронної демократії, а також формування належного рівня кіберзахисту та культури роботи з даними.</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pPr>
      <w:r w:rsidDel="00000000" w:rsidR="00000000" w:rsidRPr="00000000">
        <w:rPr>
          <w:rtl w:val="0"/>
        </w:rPr>
        <w:t xml:space="preserve">Програма розроблена у зв'язку із закінченням терміну дії Програми інформатизації Боярської міської територіальної громади на 2025 рік, затвердженої рішенням Боярської міської ради VIII скликання № 61/3418 від 19 грудня 2024 року.</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0.3937007874017"/>
        <w:jc w:val="both"/>
        <w:rPr>
          <w:color w:val="000000"/>
        </w:rPr>
      </w:pPr>
      <w:r w:rsidDel="00000000" w:rsidR="00000000" w:rsidRPr="00000000">
        <w:rPr>
          <w:rtl w:val="0"/>
        </w:rPr>
        <w:t xml:space="preserve">За 2022-2025 роки у Боярській міській територіальній громаді здійснено низку важливих кроків у напрямі цифровізації:</w:t>
      </w:r>
      <w:r w:rsidDel="00000000" w:rsidR="00000000" w:rsidRPr="00000000">
        <w:rPr>
          <w:rtl w:val="0"/>
        </w:rPr>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У всіх виконавчих органах успішно функціонує система електронного документообігу (СЕД) MASTER, що охоплює модулі «Кадри», «Бухгалтерія», «Заробітна плата» та «Документообіг», що дозволило прискорити обробку документів і покращити виконавчу дисципліну. Сам СЕД активно розвивається і вдосконалюється. </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Оновлено офіційний вебсайт громади на базі актуальної CMS (Content Management System — система керування вмістом), який відповідає вимогам Мінцифри щодо структури, доступності та безпеки. Створено портал публічних документів. Забезпечено регулярне наповнення контентом.</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У сфері відкритих даних  розпочато системну роботу: проведено ряд офлайн навчальних сесій із створенням відповідних інструкцій, як наслідок, призначено відповідальну особу за організацію роботи з відкритими даними (розпорядженням міського голови від 28.10.2025 № 02-03/176), а також затверджено перелік із 43 наборів даних (розпорядження від 04.11.2025 № 02-03/187), що підлягають оприлюдненню відповідно до Постанови КМУ № 835; наразі триває їх поетапна публікація на порталі data.gov.ua.</w:t>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Боярська громада стала однією з перших у Київській області, хто впровадив онлайн-платформу PayForVictory, яка забезпечує доступ громадян до інформації про податкову заборгованість та підвищує прозорість адміністрування місцевих податків. Функціонує сервіс електронних петицій на платформі e-DEM,  однак рівень участі громадян залишається нульовим.</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Проведено значну модернізацію мережевої інфраструктури виконавчих органів: використано обладнання корпоративного рівня, розпочато сегментацію мережі на VLAN з відокремленням критичних підрозділів з подальшим впровадження MAC-binding / port security та автентифікації на базі FreeRADIUS, розгорнуто централізоване управління Wi-Fi, забезпечено два незалежні інтернет-канали різних магістралей. Для забезпечення безперебійної роботи критичних сервісів встановлено систему резервного живлення з використанням LiFePO₄-акумуляторів та гібридних інверторів.</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Створено концепцію централізованого інформаційного середовища виконавчих органів Боярської міської ради на базі опенсорсних рішень (OpenDesk), що включає файлову інфраструктуру, сервіси спільної роботи з документами, систему внутрішніх комунікацій та управління проєктами. OpenDesk передбачає інтеграцію компонентів, сумісних із Libre-серверними рішеннями, Nextcloud-подібними платформами, Collabora/OnlyOffice, системами комунікації та інструментами аналітики (Grafana, Prometheus), а також локальних модулів штучного інтелекту. Це забезпечує створення єдиного захищеного цифрового простору для зберігання, обміну, спільної роботи, комунікації та аналітики, що підвищує масштабованість, прозорість і ефективність управлінських процесів.</w:t>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У сфері інформаційної безпеки за останні роки громада здійснила комплексне нормативне та технічне посилення захисту інформаційних систем: призначено відповідальну особу з питань інформаційної безпеки (розпорядження міського голови від 18.10.2025 № 02-03/141), затверджено Політику інформаційної безпеки та План реагування на кіберінциденти й кібератаки (розпорядження від 17.11.2025 № 02-03/197 та № 02-03/198 відповідно), а також проведено базову оцінку ризиків. Інформаційна інфраструктура працює в єдиному корпоративному середовищі автентифікації з централізованим управлінням обліковими записами та доступами. СЕД MASTER функціонує через захищені VPN-канали, із виконанням регулярного резервного копіювання баз даних одночасно у кілька місць. Здійснено перехід службових електронних адрес на державний домен gov.ua, що забезпечило відповідність вимогам Міністерства цифрової трансформації України та підвищило рівень захисту службової електронної комунікації. У більшості виконавчих органів проведено оновлення операційних систем до актуальної і більш захищеної Windows 11 Pro, впроваджено антивірусний захист та рішення класу EDR (Endpoint Detection and Response — виявлення і реагування на загрози на кінцевих пристроях). На базі Виконавчого комітету Боярської міської ради активно тестується MFA (Multi-Factor Authentication — багатофакторна автентифікація), розпочато поетапне впровадження систем моніторингу подій безпеки SIEM (Security Information and Event Management) та автоматизації реагування SOAR (Security Orchestration, Automation and Response). Налагоджено обмін показниками кіберзагроз з національним центром реагування CERT-UA через платформу MISP, що сприяє підвищенню рівня кіберстійкості органів місцевого самоврядування. Продовжується використання системи обліку обладнання та заявок GLPI для побудови контрольованої та прозорої моделі управління ІТ-активами. Понад 120 працівників пройшли офлайн-тренінги та онлайн-навчання з кібергігієни та цифрової безпеки.</w:t>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Однією з найбільш приємних подій в громаді можна сміливо назвати створення і запуск молодіжного хабу  M&amp;I HUB у селах Малютянка та Іванків, що стало можливим завдяки підтримці Благодійного фонду «Рокада». Хаб облаштовано на базі найпростішого укриття Малютянської гімназії (вул. Перемоги, 34): проведено ремонтні роботи, закуплено обладнання та меблі, забезпечено стабільне інтернет-з’єднання з резервним живленням, мультимедійне оснащення та комфортні умови для групової діяльності. Простір уже функціонує та використовується для проведення розважально-пізнавальних активностей, а надалі передбачається розширення його функцій — організація освітніх програм та тренінгів з цифрової грамотності.</w:t>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Враховуючи все вищесказане, можна сміливо сказати, що було створено передумови для подальшого впровадження інтелектуальних міських рішень (Smart City) та геоінформаційних систем (GIS) для обліку та просторової прив'язки інфраструктурних об’єктів, земельних ділянок, мереж, об’єктів комунальної власності та елементів благоустрою.</w:t>
      </w:r>
    </w:p>
    <w:p w:rsidR="00000000" w:rsidDel="00000000" w:rsidP="00000000" w:rsidRDefault="00000000" w:rsidRPr="00000000" w14:paraId="000000A2">
      <w:pPr>
        <w:tabs>
          <w:tab w:val="left" w:leader="none" w:pos="1467"/>
        </w:tabs>
        <w:spacing w:after="240" w:before="240" w:lineRule="auto"/>
        <w:jc w:val="both"/>
        <w:rPr/>
      </w:pPr>
      <w:r w:rsidDel="00000000" w:rsidR="00000000" w:rsidRPr="00000000">
        <w:rPr>
          <w:rtl w:val="0"/>
        </w:rPr>
        <w:t xml:space="preserve">Попри досягнуті результати, аналіз стану інформатизації громади свідчить про низку проблем, що потребують вирішення:</w:t>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Вiдсутнiсть інформаційного аудиту та комплексного підходу до зберігання та обробки даних призводить до значної втрати часу, унеможливлює впровадження сучасних аналітичних систем та ускладнює рух до прозорості і публікації відкритих даних.</w:t>
      </w:r>
    </w:p>
    <w:p w:rsidR="00000000" w:rsidDel="00000000" w:rsidP="00000000" w:rsidRDefault="00000000" w:rsidRPr="00000000" w14:paraId="000000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Існує системна проблема з підтриманням стабільної роботи баз даних СЕД, які функціонують на безкоштовній редакції серверної СУБД. Через технічні обмеження такої редакції (зокрема, обмеження максимального розміру бази даних та продуктивності) періодично відбувається переповнення службових файлів і зупинка роботи всієї системи документообігу. Це призводить до простоїв у реєстрації та обробці документів, затримок у виконанні доручень і потребує термінового втручання фахівців, включно з поділом бази та додатковим технічним обслуговуванням. Подальший розвиток та масштабування системи в таких умовах є обмеженим, а стабільне функціонування — неможливим без переходу на повноцінну ліцензійну редакцію серверної СУБД, що потребує відповідного бюджетного фінансування.</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Низький рівень інтеграції між наявними інформаційними системами виконавчих органів та комунальних підприємств.</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Повільні темпи цифровізації внутрішніх бізнес-процесів і недостатній рівень автоматизації діяльності.</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Низький рівень прозорості та системності в оприлюдненні інформації та наборів відкритих даних</w:t>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Значна кількість застарілої комп’ютерної техніки (левова частка з неї має термін експлуатації понад 8–12 років) у Виконавчому комітеті Боярської міської ради, її структурних підрозділах та комунальних підприємствах, що призводить до частих технічних несправностей, вимушених ремонтів, зниження продуктивності та перешкоджанню повноцінної роботи з сучасними прикладними рішеннями. Внаслідок цього громада потребує поступового оновлення парку техніки, та забезпечення працівників сучасними рішеннями.</w:t>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Недостатній рівень захисту інформаційно-телекомунікаційних систем та потреба у завершенні впровадження комплексних механізмів кіберзахисту та перехід на ліцензійні операційні системи.</w:t>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Низький рівень використання хмарних технологій і сучасних інструментів спільної роботи, що уповільнює комунікацію між структурними підрозділами та знижує ефективність виконання управлінських завдань.</w:t>
      </w:r>
    </w:p>
    <w:p w:rsidR="00000000" w:rsidDel="00000000" w:rsidP="00000000" w:rsidRDefault="00000000" w:rsidRPr="00000000" w14:paraId="000000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Нестача зручних та доступних цифрових сервісів для мешканців.</w:t>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Недостатній рівень цифрової обізнаності працівників та громадян.</w:t>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Слабкий розвиток рішень «розумної інфраструктури» (Smart City), що включає сенсорні системи моніторингу, аналітичні панелі, інтелектуальні рішення для управління ресурсами та міськими процесами, які є рекомендованим напрямом розвитку в обласній програмі «Цифрова Київщина».</w:t>
      </w:r>
    </w:p>
    <w:p w:rsidR="00000000" w:rsidDel="00000000" w:rsidP="00000000" w:rsidRDefault="00000000" w:rsidRPr="00000000" w14:paraId="000000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Відсутність впровадженої геоінформаційної системи (GIS) для обліку інфраструктури, аналізу території та управління даними просторового характеру, що обмежує можливості планування, розвитку та прозорості використання ресурсів громади.</w:t>
      </w:r>
    </w:p>
    <w:p w:rsidR="00000000" w:rsidDel="00000000" w:rsidP="00000000" w:rsidRDefault="00000000" w:rsidRPr="00000000" w14:paraId="000000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Невисокий рівень залучення громадян до інструментів електронної демократії, зокрема низька активність у петиціях, консультаціях та опитуваннях.</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Низький рівень залучення міжнародних інвестицій у сферу ІКТ.</w:t>
      </w:r>
    </w:p>
    <w:p w:rsidR="00000000" w:rsidDel="00000000" w:rsidP="00000000" w:rsidRDefault="00000000" w:rsidRPr="00000000" w14:paraId="000000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Недостатня спроможність органу місцевого самоврядування до впровадження цифрової трансформації у територіальній громаді.</w:t>
      </w:r>
    </w:p>
    <w:p w:rsidR="00000000" w:rsidDel="00000000" w:rsidP="00000000" w:rsidRDefault="00000000" w:rsidRPr="00000000" w14:paraId="000000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Недостатня кількість зон безкоштовного доступу до Wi-Fi з автономним живленням, особливо в укриттях, пунктах незламності та соціальній інфраструктурі.</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Відсутність окремого вебсайту та електронної черги ЦНАП, що ускладнює доступність адміністративних послуг.</w:t>
      </w:r>
    </w:p>
    <w:p w:rsidR="00000000" w:rsidDel="00000000" w:rsidP="00000000" w:rsidRDefault="00000000" w:rsidRPr="00000000" w14:paraId="000000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Нестача ліцензійних офісних програмних продуктів у  виконавчому комітеті Боярської міської ради, її структурних підрозділах та комунальних підприємствах призводить до кіберзагроз, уповільнення бізнес-процесів та ускладнює роботу з документами; це зумовлює необхідність поетапного переходу до відкритого цифрового середовища на базі опенсорсних рішень з метою оптимізації витрат бюджету та підвищення швидкості внутрішньої взаємодії.</w:t>
      </w:r>
    </w:p>
    <w:p w:rsidR="00000000" w:rsidDel="00000000" w:rsidP="00000000" w:rsidRDefault="00000000" w:rsidRPr="00000000" w14:paraId="000000B5">
      <w:pPr>
        <w:ind w:firstLine="426"/>
        <w:jc w:val="both"/>
        <w:rPr/>
      </w:pPr>
      <w:r w:rsidDel="00000000" w:rsidR="00000000" w:rsidRPr="00000000">
        <w:rPr>
          <w:rtl w:val="0"/>
        </w:rPr>
        <w:t xml:space="preserve">Сукупність зазначених проблем свідчить про відсутність повноцінного стратегічного бачення та єдиної системної політики розвитку цифрових технологій у громаді. Це ускладнює довгострокове планування, стримує модернізацію інформаційних систем, знижує якість і швидкість надання публічних послуг, обмежує можливості для розвитку місцевого бізнесу, інновацій та економічного зростання, а також уповільнює формування цифрової стійкості в умовах воєнного стану.</w:t>
      </w:r>
    </w:p>
    <w:p w:rsidR="00000000" w:rsidDel="00000000" w:rsidP="00000000" w:rsidRDefault="00000000" w:rsidRPr="00000000" w14:paraId="000000B6">
      <w:pPr>
        <w:tabs>
          <w:tab w:val="left" w:leader="none" w:pos="1467"/>
        </w:tabs>
        <w:jc w:val="both"/>
        <w:rPr/>
      </w:pPr>
      <w:r w:rsidDel="00000000" w:rsidR="00000000" w:rsidRPr="00000000">
        <w:rPr>
          <w:rtl w:val="0"/>
        </w:rPr>
      </w:r>
    </w:p>
    <w:p w:rsidR="00000000" w:rsidDel="00000000" w:rsidP="00000000" w:rsidRDefault="00000000" w:rsidRPr="00000000" w14:paraId="000000B7">
      <w:pPr>
        <w:tabs>
          <w:tab w:val="left" w:leader="none" w:pos="0"/>
        </w:tabs>
        <w:ind w:right="-64"/>
        <w:jc w:val="center"/>
        <w:rPr>
          <w:b w:val="1"/>
          <w:bCs w:val="1"/>
        </w:rPr>
      </w:pPr>
      <w:r w:rsidDel="00000000" w:rsidR="00000000" w:rsidRPr="00000000">
        <w:rPr>
          <w:b w:val="1"/>
          <w:bCs w:val="1"/>
          <w:rtl w:val="0"/>
        </w:rPr>
        <w:t xml:space="preserve">IV. МЕТА, ПРІОРИТЕТНІ НАПРЯМИ ТА ЗАВДАННЯ ІНФОРМАТИЗАЦІЇ БОЯРСЬКОЇ ТЕРИТОРІАЛЬНОЇ ГРОМАДИ</w:t>
      </w:r>
    </w:p>
    <w:p w:rsidR="00000000" w:rsidDel="00000000" w:rsidP="00000000" w:rsidRDefault="00000000" w:rsidRPr="00000000" w14:paraId="000000B8">
      <w:pPr>
        <w:jc w:val="both"/>
        <w:rPr>
          <w:b w:val="1"/>
          <w:bCs w:val="1"/>
        </w:rPr>
      </w:pPr>
      <w:r w:rsidDel="00000000" w:rsidR="00000000" w:rsidRPr="00000000">
        <w:rPr>
          <w:rtl w:val="0"/>
        </w:rPr>
      </w:r>
    </w:p>
    <w:p w:rsidR="00000000" w:rsidDel="00000000" w:rsidP="00000000" w:rsidRDefault="00000000" w:rsidRPr="00000000" w14:paraId="000000B9">
      <w:pPr>
        <w:ind w:firstLine="850.3937007874017"/>
        <w:jc w:val="both"/>
        <w:rPr/>
      </w:pPr>
      <w:r w:rsidDel="00000000" w:rsidR="00000000" w:rsidRPr="00000000">
        <w:rPr>
          <w:b w:val="1"/>
          <w:bCs w:val="1"/>
          <w:rtl w:val="0"/>
        </w:rPr>
        <w:t xml:space="preserve">Метою Програми </w:t>
      </w:r>
      <w:r w:rsidDel="00000000" w:rsidR="00000000" w:rsidRPr="00000000">
        <w:rPr>
          <w:rtl w:val="0"/>
        </w:rPr>
        <w:t xml:space="preserve">є створення наскрізної, стійкої, захищеної та взаємопов’язаної цифрової екосистеми Боярської міської територіальної громади, що повністю узгоджена з пріоритетами державної політики цифрової трансформації, рекомендаціями Міністерства цифрової трансформації України та цілями обласної програми «Цифрова Київщина» на 2025–2027 роки.</w:t>
      </w:r>
    </w:p>
    <w:p w:rsidR="00000000" w:rsidDel="00000000" w:rsidP="00000000" w:rsidRDefault="00000000" w:rsidRPr="00000000" w14:paraId="000000BA">
      <w:pPr>
        <w:ind w:firstLine="850.3937007874017"/>
        <w:jc w:val="both"/>
        <w:rPr/>
      </w:pPr>
      <w:r w:rsidDel="00000000" w:rsidR="00000000" w:rsidRPr="00000000">
        <w:rPr>
          <w:rtl w:val="0"/>
        </w:rPr>
        <w:t xml:space="preserve">Програма спрямована на модернізацію цифрової інфраструктури, розвиток е-урядування, цифрових послуг, інформаційної безпеки та кіберстійкості, відкритих даних, геоінформаційних систем (ГІС), Smart City-рішень та цифрової грамотності — для сприяння зростанню економічного потенціалу й інвестиційної привабливості громади, підвищення продуктивності суспільного виробництва та поліпшення соціально-економічних і екологічних умов життя.</w:t>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b w:val="1"/>
          <w:bCs w:val="1"/>
          <w:rtl w:val="0"/>
        </w:rPr>
        <w:t xml:space="preserve">Пріоритетні напрями інформатизації Боярської міської територіальної громади у різних сферах:</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цифрова трансформація управління територіальною громадою;</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інформаційна безпека та кіберстійкість;</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цифровізація публічних послуг;</w:t>
      </w: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розбудова інфраструктури інформатизації територіальної громади; </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стимулювання зростання цифрової економіки та розвиток цифрової грамотності.</w:t>
      </w:r>
      <w:r w:rsidDel="00000000" w:rsidR="00000000" w:rsidRPr="00000000">
        <w:rPr>
          <w:rtl w:val="0"/>
        </w:rPr>
      </w:r>
    </w:p>
    <w:p w:rsidR="00000000" w:rsidDel="00000000" w:rsidP="00000000" w:rsidRDefault="00000000" w:rsidRPr="00000000" w14:paraId="000000C2">
      <w:pPr>
        <w:spacing w:line="327" w:lineRule="auto"/>
        <w:ind w:left="360" w:firstLine="0"/>
        <w:jc w:val="both"/>
        <w:rPr/>
      </w:pPr>
      <w:r w:rsidDel="00000000" w:rsidR="00000000" w:rsidRPr="00000000">
        <w:rPr>
          <w:rtl w:val="0"/>
        </w:rPr>
      </w:r>
    </w:p>
    <w:p w:rsidR="00000000" w:rsidDel="00000000" w:rsidP="00000000" w:rsidRDefault="00000000" w:rsidRPr="00000000" w14:paraId="000000C3">
      <w:pPr>
        <w:jc w:val="both"/>
        <w:rPr/>
      </w:pPr>
      <w:r w:rsidDel="00000000" w:rsidR="00000000" w:rsidRPr="00000000">
        <w:rPr>
          <w:rtl w:val="0"/>
        </w:rPr>
        <w:t xml:space="preserve">Пріоритетний напрям </w:t>
      </w:r>
      <w:r w:rsidDel="00000000" w:rsidR="00000000" w:rsidRPr="00000000">
        <w:rPr>
          <w:b w:val="1"/>
          <w:bCs w:val="1"/>
          <w:rtl w:val="0"/>
        </w:rPr>
        <w:t xml:space="preserve">«Цифрова трансформація управління територіальною громадою»</w:t>
      </w:r>
      <w:r w:rsidDel="00000000" w:rsidR="00000000" w:rsidRPr="00000000">
        <w:rPr>
          <w:rtl w:val="0"/>
        </w:rPr>
        <w:t xml:space="preserve"> містить такі завдання:</w:t>
      </w:r>
    </w:p>
    <w:p w:rsidR="00000000" w:rsidDel="00000000" w:rsidP="00000000" w:rsidRDefault="00000000" w:rsidRPr="00000000" w14:paraId="000000C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розвиток системи електронного документообігу в органі місцевого самоврядування, заснованих ним підприємствах, установах та організаціях; </w:t>
      </w: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проведення інформаційного аудиту для аналізу, стандартизації та систематизації даних, що обробляються органом місцевого самоврядування;</w:t>
      </w:r>
      <w:r w:rsidDel="00000000" w:rsidR="00000000" w:rsidRPr="00000000">
        <w:rPr>
          <w:rtl w:val="0"/>
        </w:rPr>
      </w:r>
    </w:p>
    <w:p w:rsidR="00000000" w:rsidDel="00000000" w:rsidP="00000000" w:rsidRDefault="00000000" w:rsidRPr="00000000" w14:paraId="000000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закупівля комп’ютерного, серверного та мережевого обладнання для створення захищеного цифрового середовища;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забезпечення функціонування інформаційно-комунікаційних систем, у тому числі оновлення ліцензій та забезпечення технічного обслуговування;</w:t>
      </w:r>
    </w:p>
    <w:p w:rsidR="00000000" w:rsidDel="00000000" w:rsidP="00000000" w:rsidRDefault="00000000" w:rsidRPr="00000000" w14:paraId="000000C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створення централізованого інформаційного середовища виконавчих органів ради на базі опенсорсни</w:t>
      </w:r>
      <w:r w:rsidDel="00000000" w:rsidR="00000000" w:rsidRPr="00000000">
        <w:rPr>
          <w:rtl w:val="0"/>
        </w:rPr>
        <w:t xml:space="preserve">х (безкоштовних)</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рішень</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можливістю застосування технологій штучного інтелекту для підвищення оперативності та ефективності управлінських рішень;</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забезпечення функціонування ІКС (оновлення ліцензій, технічне обслуговування);</w:t>
      </w:r>
      <w:r w:rsidDel="00000000" w:rsidR="00000000" w:rsidRPr="00000000">
        <w:rPr>
          <w:rtl w:val="0"/>
        </w:rPr>
      </w:r>
    </w:p>
    <w:p w:rsidR="00000000" w:rsidDel="00000000" w:rsidP="00000000" w:rsidRDefault="00000000" w:rsidRPr="00000000" w14:paraId="000000C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адміністрування інформаційно-комунікаційних систем; </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створення електронних архівів та оцифрування паперових;</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 розвитку офіційн</w:t>
      </w:r>
      <w:r w:rsidDel="00000000" w:rsidR="00000000" w:rsidRPr="00000000">
        <w:rPr>
          <w:rtl w:val="0"/>
        </w:rPr>
        <w:t xml:space="preserve">их</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портал</w:t>
      </w:r>
      <w:r w:rsidDel="00000000" w:rsidR="00000000" w:rsidRPr="00000000">
        <w:rPr>
          <w:rtl w:val="0"/>
        </w:rPr>
        <w:t xml:space="preserve">ів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ОМС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просування інструментів електронної демократії: електронних петицій, опитувань, звернень громадян, громадських обговорень, громадського бюджету, консультацій з громадськістю та оприлюднення відкритих даних; </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 доступності для осіб з інвалідністю з порушенням зору, слуху та мовлення офіційних вебсайтів, реєстрів, інших ресурсів і електронних послуг; </w:t>
      </w: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 дотримання вимог ДСТУ EN 301 549:2022 «Інформаційні технології. Вимоги щодо доступності продуктів та послуг ІКТ» під час створення, модернізації, розвитку, адміністрування і забезпечення функціонування власних інформаційних, електронних комунікаційних та інформаційно-комунікаційних систем, створення та розміщення документів в електронній формі на власних вебсайтах (вебпорталах) і вебресурсах відповідно до постанови Кабінету Міністрів України від 21 липня 2023 року № 757 «Деякі питання доступності інформаційно-комунікаційних систем та документів в електронній формі»; </w:t>
      </w:r>
      <w:r w:rsidDel="00000000" w:rsidR="00000000" w:rsidRPr="00000000">
        <w:rPr>
          <w:rtl w:val="0"/>
        </w:rPr>
      </w:r>
    </w:p>
    <w:p w:rsidR="00000000" w:rsidDel="00000000" w:rsidP="00000000" w:rsidRDefault="00000000" w:rsidRPr="00000000" w14:paraId="000000D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проведення щорічного аудиту публічної інформації, оприлюднення публічної інформації у формі відкритих даних за принципом «єдиного вікна»; </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 оприлюднення відкритих даних у відкритих машиночитаних форматах на Єдиному державному вебпорталі відкритих даних відповідно до постанови Кабінету Міністрів України від 21 жовтня 2015 року № 835 «Про затвердження Положення про набори даних, які підлягають оприлюдненню у формі відкритих даних» ;</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leader="none" w:pos="1272"/>
          <w:tab w:val="center" w:leader="none" w:pos="3221"/>
          <w:tab w:val="center" w:leader="none" w:pos="5122"/>
          <w:tab w:val="center" w:leader="none" w:pos="6875"/>
          <w:tab w:val="center" w:leader="none" w:pos="8670"/>
          <w:tab w:val="right" w:leader="none" w:pos="9800"/>
        </w:tabs>
        <w:spacing w:after="0" w:before="0" w:line="240" w:lineRule="auto"/>
        <w:ind w:left="720" w:right="-1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створення та розвиток цифрової системи моніторингу, оповіщення та оплати податків місцевого бюджету</w:t>
      </w:r>
      <w:r w:rsidDel="00000000" w:rsidR="00000000" w:rsidRPr="00000000">
        <w:rPr>
          <w:rtl w:val="0"/>
        </w:rPr>
        <w:t xml:space="preserve">;</w:t>
      </w:r>
    </w:p>
    <w:p w:rsidR="00000000" w:rsidDel="00000000" w:rsidP="00000000" w:rsidRDefault="00000000" w:rsidRPr="00000000" w14:paraId="000000D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leader="none" w:pos="1272"/>
          <w:tab w:val="center" w:leader="none" w:pos="3221"/>
          <w:tab w:val="center" w:leader="none" w:pos="5122"/>
          <w:tab w:val="center" w:leader="none" w:pos="6875"/>
          <w:tab w:val="center" w:leader="none" w:pos="8670"/>
          <w:tab w:val="right" w:leader="none" w:pos="9800"/>
        </w:tabs>
        <w:spacing w:after="0" w:before="0" w:line="240" w:lineRule="auto"/>
        <w:ind w:left="720" w:right="-15" w:hanging="360"/>
        <w:jc w:val="both"/>
        <w:rPr/>
      </w:pPr>
      <w:r w:rsidDel="00000000" w:rsidR="00000000" w:rsidRPr="00000000">
        <w:rPr>
          <w:rtl w:val="0"/>
        </w:rPr>
        <w:t xml:space="preserve">розвиток геоінформаційних систем (ГІС) для обліку земель, комунального майна, інфраструктури та планування територій, створення єдиної електронної карти громади з тематичними шарами;</w:t>
      </w:r>
    </w:p>
    <w:p w:rsidR="00000000" w:rsidDel="00000000" w:rsidP="00000000" w:rsidRDefault="00000000" w:rsidRPr="00000000" w14:paraId="000000D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center" w:leader="none" w:pos="1272"/>
          <w:tab w:val="center" w:leader="none" w:pos="3221"/>
          <w:tab w:val="center" w:leader="none" w:pos="5122"/>
          <w:tab w:val="center" w:leader="none" w:pos="6875"/>
          <w:tab w:val="center" w:leader="none" w:pos="8670"/>
          <w:tab w:val="right" w:leader="none" w:pos="9800"/>
        </w:tabs>
        <w:spacing w:after="0" w:before="0" w:line="240" w:lineRule="auto"/>
        <w:ind w:left="720" w:right="-15" w:hanging="360"/>
        <w:jc w:val="both"/>
        <w:rPr/>
      </w:pPr>
      <w:r w:rsidDel="00000000" w:rsidR="00000000" w:rsidRPr="00000000">
        <w:rPr>
          <w:rtl w:val="0"/>
        </w:rPr>
        <w:t xml:space="preserve">впровадження елементів Smart City для моніторингу інженерних мереж, ресурсів, безпеки, стану інфраструктури, навколишнього середовища та підвищення якості управлінських рішень.</w:t>
      </w:r>
    </w:p>
    <w:p w:rsidR="00000000" w:rsidDel="00000000" w:rsidP="00000000" w:rsidRDefault="00000000" w:rsidRPr="00000000" w14:paraId="000000D5">
      <w:pPr>
        <w:jc w:val="both"/>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rtl w:val="0"/>
        </w:rPr>
        <w:t xml:space="preserve">Пріоритетний напрям </w:t>
      </w:r>
      <w:r w:rsidDel="00000000" w:rsidR="00000000" w:rsidRPr="00000000">
        <w:rPr>
          <w:b w:val="1"/>
          <w:bCs w:val="1"/>
          <w:rtl w:val="0"/>
        </w:rPr>
        <w:t xml:space="preserve">«Інформаційна безпека та кіберстійкість»</w:t>
      </w:r>
      <w:r w:rsidDel="00000000" w:rsidR="00000000" w:rsidRPr="00000000">
        <w:rPr>
          <w:rtl w:val="0"/>
        </w:rPr>
        <w:t xml:space="preserve"> містить такі завдання:</w:t>
      </w:r>
    </w:p>
    <w:p w:rsidR="00000000" w:rsidDel="00000000" w:rsidP="00000000" w:rsidRDefault="00000000" w:rsidRPr="00000000" w14:paraId="000000D7">
      <w:pPr>
        <w:numPr>
          <w:ilvl w:val="0"/>
          <w:numId w:val="7"/>
        </w:numPr>
        <w:ind w:left="720" w:hanging="360"/>
        <w:jc w:val="both"/>
        <w:rPr/>
      </w:pPr>
      <w:r w:rsidDel="00000000" w:rsidR="00000000" w:rsidRPr="00000000">
        <w:rPr>
          <w:rtl w:val="0"/>
        </w:rPr>
        <w:t xml:space="preserve">створення та впровадження комплексної системи управління інформаційною безпекою (СУІБ);</w:t>
      </w:r>
      <w:r w:rsidDel="00000000" w:rsidR="00000000" w:rsidRPr="00000000">
        <w:rPr>
          <w:rtl w:val="0"/>
        </w:rPr>
      </w:r>
    </w:p>
    <w:p w:rsidR="00000000" w:rsidDel="00000000" w:rsidP="00000000" w:rsidRDefault="00000000" w:rsidRPr="00000000" w14:paraId="000000D8">
      <w:pPr>
        <w:numPr>
          <w:ilvl w:val="0"/>
          <w:numId w:val="7"/>
        </w:numPr>
        <w:ind w:left="720" w:hanging="360"/>
        <w:jc w:val="both"/>
        <w:rPr/>
      </w:pPr>
      <w:r w:rsidDel="00000000" w:rsidR="00000000" w:rsidRPr="00000000">
        <w:rPr>
          <w:rtl w:val="0"/>
        </w:rPr>
        <w:t xml:space="preserve">впровадження політик ІБ, оцінки ризиків, плану реагування та плану відновлення (DRP/BCP);</w:t>
      </w:r>
      <w:r w:rsidDel="00000000" w:rsidR="00000000" w:rsidRPr="00000000">
        <w:rPr>
          <w:rtl w:val="0"/>
        </w:rPr>
      </w:r>
    </w:p>
    <w:p w:rsidR="00000000" w:rsidDel="00000000" w:rsidP="00000000" w:rsidRDefault="00000000" w:rsidRPr="00000000" w14:paraId="000000D9">
      <w:pPr>
        <w:numPr>
          <w:ilvl w:val="0"/>
          <w:numId w:val="7"/>
        </w:numPr>
        <w:ind w:left="720" w:hanging="360"/>
        <w:jc w:val="both"/>
        <w:rPr/>
      </w:pPr>
      <w:r w:rsidDel="00000000" w:rsidR="00000000" w:rsidRPr="00000000">
        <w:rPr>
          <w:rtl w:val="0"/>
        </w:rPr>
        <w:t xml:space="preserve">впровадження MFA для службових облікових записів;</w:t>
      </w:r>
      <w:r w:rsidDel="00000000" w:rsidR="00000000" w:rsidRPr="00000000">
        <w:rPr>
          <w:rtl w:val="0"/>
        </w:rPr>
      </w:r>
    </w:p>
    <w:p w:rsidR="00000000" w:rsidDel="00000000" w:rsidP="00000000" w:rsidRDefault="00000000" w:rsidRPr="00000000" w14:paraId="000000DA">
      <w:pPr>
        <w:numPr>
          <w:ilvl w:val="0"/>
          <w:numId w:val="7"/>
        </w:numPr>
        <w:ind w:left="720" w:hanging="360"/>
        <w:jc w:val="both"/>
        <w:rPr/>
      </w:pPr>
      <w:r w:rsidDel="00000000" w:rsidR="00000000" w:rsidRPr="00000000">
        <w:rPr>
          <w:rtl w:val="0"/>
        </w:rPr>
        <w:t xml:space="preserve">впровадження та розвиток SIEM/SOAR для моніторингу та автоматизації реагування;</w:t>
      </w:r>
      <w:r w:rsidDel="00000000" w:rsidR="00000000" w:rsidRPr="00000000">
        <w:rPr>
          <w:rtl w:val="0"/>
        </w:rPr>
      </w:r>
    </w:p>
    <w:p w:rsidR="00000000" w:rsidDel="00000000" w:rsidP="00000000" w:rsidRDefault="00000000" w:rsidRPr="00000000" w14:paraId="000000DB">
      <w:pPr>
        <w:numPr>
          <w:ilvl w:val="0"/>
          <w:numId w:val="7"/>
        </w:numPr>
        <w:ind w:left="720" w:hanging="360"/>
        <w:jc w:val="both"/>
        <w:rPr/>
      </w:pPr>
      <w:r w:rsidDel="00000000" w:rsidR="00000000" w:rsidRPr="00000000">
        <w:rPr>
          <w:rtl w:val="0"/>
        </w:rPr>
        <w:t xml:space="preserve">інтеграція з CERT-UA, обмін показниками загроз через MISP;</w:t>
      </w:r>
      <w:r w:rsidDel="00000000" w:rsidR="00000000" w:rsidRPr="00000000">
        <w:rPr>
          <w:rtl w:val="0"/>
        </w:rPr>
      </w:r>
    </w:p>
    <w:p w:rsidR="00000000" w:rsidDel="00000000" w:rsidP="00000000" w:rsidRDefault="00000000" w:rsidRPr="00000000" w14:paraId="000000DC">
      <w:pPr>
        <w:numPr>
          <w:ilvl w:val="0"/>
          <w:numId w:val="7"/>
        </w:numPr>
        <w:ind w:left="720" w:hanging="360"/>
        <w:jc w:val="both"/>
        <w:rPr/>
      </w:pPr>
      <w:r w:rsidDel="00000000" w:rsidR="00000000" w:rsidRPr="00000000">
        <w:rPr>
          <w:rtl w:val="0"/>
        </w:rPr>
        <w:t xml:space="preserve">сегментація мережі, контроль доступів, Zero Trust;</w:t>
      </w:r>
      <w:r w:rsidDel="00000000" w:rsidR="00000000" w:rsidRPr="00000000">
        <w:rPr>
          <w:rtl w:val="0"/>
        </w:rPr>
      </w:r>
    </w:p>
    <w:p w:rsidR="00000000" w:rsidDel="00000000" w:rsidP="00000000" w:rsidRDefault="00000000" w:rsidRPr="00000000" w14:paraId="000000DD">
      <w:pPr>
        <w:numPr>
          <w:ilvl w:val="0"/>
          <w:numId w:val="7"/>
        </w:numPr>
        <w:ind w:left="720" w:hanging="360"/>
        <w:jc w:val="both"/>
        <w:rPr/>
      </w:pPr>
      <w:r w:rsidDel="00000000" w:rsidR="00000000" w:rsidRPr="00000000">
        <w:rPr>
          <w:rtl w:val="0"/>
        </w:rPr>
        <w:t xml:space="preserve">впровадження антивірусів і EDR рішень на робочих станціях;</w:t>
      </w:r>
      <w:r w:rsidDel="00000000" w:rsidR="00000000" w:rsidRPr="00000000">
        <w:rPr>
          <w:rtl w:val="0"/>
        </w:rPr>
      </w:r>
    </w:p>
    <w:p w:rsidR="00000000" w:rsidDel="00000000" w:rsidP="00000000" w:rsidRDefault="00000000" w:rsidRPr="00000000" w14:paraId="000000DE">
      <w:pPr>
        <w:numPr>
          <w:ilvl w:val="0"/>
          <w:numId w:val="7"/>
        </w:numPr>
        <w:ind w:left="720" w:hanging="360"/>
        <w:jc w:val="both"/>
        <w:rPr/>
      </w:pPr>
      <w:r w:rsidDel="00000000" w:rsidR="00000000" w:rsidRPr="00000000">
        <w:rPr>
          <w:rtl w:val="0"/>
        </w:rPr>
        <w:t xml:space="preserve">централізований журнал подій (Syslog + SIEM);</w:t>
      </w:r>
      <w:r w:rsidDel="00000000" w:rsidR="00000000" w:rsidRPr="00000000">
        <w:rPr>
          <w:rtl w:val="0"/>
        </w:rPr>
      </w:r>
    </w:p>
    <w:p w:rsidR="00000000" w:rsidDel="00000000" w:rsidP="00000000" w:rsidRDefault="00000000" w:rsidRPr="00000000" w14:paraId="000000DF">
      <w:pPr>
        <w:numPr>
          <w:ilvl w:val="0"/>
          <w:numId w:val="7"/>
        </w:numPr>
        <w:ind w:left="720" w:hanging="360"/>
        <w:jc w:val="both"/>
        <w:rPr/>
      </w:pPr>
      <w:r w:rsidDel="00000000" w:rsidR="00000000" w:rsidRPr="00000000">
        <w:rPr>
          <w:rtl w:val="0"/>
        </w:rPr>
        <w:t xml:space="preserve">забезпечення безперервності роботи критичних сервісів, резервне копіювання та дублювання каналів;</w:t>
      </w:r>
      <w:r w:rsidDel="00000000" w:rsidR="00000000" w:rsidRPr="00000000">
        <w:rPr>
          <w:rtl w:val="0"/>
        </w:rPr>
      </w:r>
    </w:p>
    <w:p w:rsidR="00000000" w:rsidDel="00000000" w:rsidP="00000000" w:rsidRDefault="00000000" w:rsidRPr="00000000" w14:paraId="000000E0">
      <w:pPr>
        <w:numPr>
          <w:ilvl w:val="0"/>
          <w:numId w:val="7"/>
        </w:numPr>
        <w:ind w:left="720" w:hanging="360"/>
        <w:jc w:val="both"/>
        <w:rPr/>
      </w:pPr>
      <w:r w:rsidDel="00000000" w:rsidR="00000000" w:rsidRPr="00000000">
        <w:rPr>
          <w:rtl w:val="0"/>
        </w:rPr>
        <w:t xml:space="preserve">оновлення операційних систем до ліцензійних версій;</w:t>
      </w:r>
      <w:r w:rsidDel="00000000" w:rsidR="00000000" w:rsidRPr="00000000">
        <w:rPr>
          <w:rtl w:val="0"/>
        </w:rPr>
      </w:r>
    </w:p>
    <w:p w:rsidR="00000000" w:rsidDel="00000000" w:rsidP="00000000" w:rsidRDefault="00000000" w:rsidRPr="00000000" w14:paraId="000000E1">
      <w:pPr>
        <w:numPr>
          <w:ilvl w:val="0"/>
          <w:numId w:val="7"/>
        </w:numPr>
        <w:ind w:left="720" w:hanging="360"/>
        <w:jc w:val="both"/>
        <w:rPr/>
      </w:pPr>
      <w:r w:rsidDel="00000000" w:rsidR="00000000" w:rsidRPr="00000000">
        <w:rPr>
          <w:rtl w:val="0"/>
        </w:rPr>
        <w:t xml:space="preserve">проведення регулярних навчань працівників з кібергігієни.</w:t>
      </w:r>
      <w:r w:rsidDel="00000000" w:rsidR="00000000" w:rsidRPr="00000000">
        <w:rPr>
          <w:rtl w:val="0"/>
        </w:rPr>
      </w:r>
    </w:p>
    <w:p w:rsidR="00000000" w:rsidDel="00000000" w:rsidP="00000000" w:rsidRDefault="00000000" w:rsidRPr="00000000" w14:paraId="000000E2">
      <w:pPr>
        <w:jc w:val="both"/>
        <w:rPr/>
      </w:pPr>
      <w:r w:rsidDel="00000000" w:rsidR="00000000" w:rsidRPr="00000000">
        <w:rPr>
          <w:rtl w:val="0"/>
        </w:rPr>
      </w:r>
    </w:p>
    <w:p w:rsidR="00000000" w:rsidDel="00000000" w:rsidP="00000000" w:rsidRDefault="00000000" w:rsidRPr="00000000" w14:paraId="000000E3">
      <w:pPr>
        <w:jc w:val="both"/>
        <w:rPr/>
      </w:pPr>
      <w:r w:rsidDel="00000000" w:rsidR="00000000" w:rsidRPr="00000000">
        <w:rPr>
          <w:rtl w:val="0"/>
        </w:rPr>
        <w:t xml:space="preserve">Пріоритетний напрям </w:t>
      </w:r>
      <w:r w:rsidDel="00000000" w:rsidR="00000000" w:rsidRPr="00000000">
        <w:rPr>
          <w:b w:val="1"/>
          <w:bCs w:val="1"/>
          <w:rtl w:val="0"/>
        </w:rPr>
        <w:t xml:space="preserve">«Цифровізація публічних послуг»</w:t>
      </w:r>
      <w:r w:rsidDel="00000000" w:rsidR="00000000" w:rsidRPr="00000000">
        <w:rPr>
          <w:rtl w:val="0"/>
        </w:rPr>
        <w:t xml:space="preserve"> містить такі завдання:</w:t>
      </w:r>
    </w:p>
    <w:p w:rsidR="00000000" w:rsidDel="00000000" w:rsidP="00000000" w:rsidRDefault="00000000" w:rsidRPr="00000000" w14:paraId="000000E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1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проведення реінжинірингу та цифровізації публічних послуг, у тому числі адміністративних та соціальних; </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1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модернізація центру надання адміністративних послуг </w:t>
      </w:r>
      <w:r w:rsidDel="00000000" w:rsidR="00000000" w:rsidRPr="00000000">
        <w:rPr>
          <w:rtl w:val="0"/>
        </w:rPr>
        <w:t xml:space="preserve">та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впровадження електронної черги; </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1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впровадження електронної черги в садочках громади;</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514"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цифровий розвиток публічних послуг у транспортній сфері (відстеження руху муніципального транспорту, створення онлайн-мап зупинок маршрутного транспорту; запровадження електронного квитка та програм пільгової сплати за послуги перевезення тощо); </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center" w:leader="none" w:pos="1272"/>
          <w:tab w:val="center" w:leader="none" w:pos="3221"/>
          <w:tab w:val="center" w:leader="none" w:pos="5122"/>
          <w:tab w:val="center" w:leader="none" w:pos="6875"/>
          <w:tab w:val="center" w:leader="none" w:pos="8670"/>
          <w:tab w:val="right" w:leader="none" w:pos="9800"/>
        </w:tabs>
        <w:spacing w:after="0" w:before="0" w:line="240" w:lineRule="auto"/>
        <w:ind w:left="514" w:right="-15"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розвиток  геоінформаційної системи моніторингу земельними ресурсами</w:t>
      </w:r>
      <w:r w:rsidDel="00000000" w:rsidR="00000000" w:rsidRPr="00000000">
        <w:rPr>
          <w:rtl w:val="0"/>
        </w:rPr>
        <w:t xml:space="preserve">.</w:t>
      </w:r>
    </w:p>
    <w:p w:rsidR="00000000" w:rsidDel="00000000" w:rsidP="00000000" w:rsidRDefault="00000000" w:rsidRPr="00000000" w14:paraId="000000E9">
      <w:pPr>
        <w:jc w:val="both"/>
        <w:rPr/>
      </w:pPr>
      <w:r w:rsidDel="00000000" w:rsidR="00000000" w:rsidRPr="00000000">
        <w:rPr>
          <w:rtl w:val="0"/>
        </w:rPr>
      </w:r>
    </w:p>
    <w:p w:rsidR="00000000" w:rsidDel="00000000" w:rsidP="00000000" w:rsidRDefault="00000000" w:rsidRPr="00000000" w14:paraId="000000EA">
      <w:pPr>
        <w:jc w:val="both"/>
        <w:rPr/>
      </w:pPr>
      <w:r w:rsidDel="00000000" w:rsidR="00000000" w:rsidRPr="00000000">
        <w:rPr>
          <w:rtl w:val="0"/>
        </w:rPr>
        <w:t xml:space="preserve">Пріоритетний напрям </w:t>
      </w:r>
      <w:r w:rsidDel="00000000" w:rsidR="00000000" w:rsidRPr="00000000">
        <w:rPr>
          <w:b w:val="1"/>
          <w:bCs w:val="1"/>
          <w:rtl w:val="0"/>
        </w:rPr>
        <w:t xml:space="preserve">«Розбудова інфраструктури інформатизації територіальної громади»</w:t>
      </w:r>
      <w:r w:rsidDel="00000000" w:rsidR="00000000" w:rsidRPr="00000000">
        <w:rPr>
          <w:rtl w:val="0"/>
        </w:rPr>
        <w:t xml:space="preserve"> містить такі завдання:</w:t>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облаштування відкритих Wi-Fi зон у громадських місцях, а також у приміщеннях органу місцевого самоврядування, заснованих ним підприємств, установ та організацій;</w:t>
      </w:r>
      <w:r w:rsidDel="00000000" w:rsidR="00000000" w:rsidRPr="00000000">
        <w:rPr>
          <w:rtl w:val="0"/>
        </w:rPr>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підключення комунальних закладів, підприємств, установ та організацій територіальної громади до широкосмугового доступу до мережі Інтернет із швидкістю від 100 Мбіт/с по технології xPON ; </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відновлення пошкоджених та будівництво нових обʼєктів фізичної  інфраструктури електронних комунікацій; </w:t>
      </w: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створення резервного енергозабезпечення для ЦНАП, серверного обладнання та критичних цифрових сервісів (UPS, акумуляторні комплекси, інвертори);</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створення середовища централізованого резервного зберігання даних для критичних інформаційних систем громади;</w:t>
      </w:r>
      <w:r w:rsidDel="00000000" w:rsidR="00000000" w:rsidRPr="00000000">
        <w:rPr>
          <w:rtl w:val="0"/>
        </w:rPr>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модернізація мережевої інфраструктури, сегментація мережі, заміна обладнання на рішення корпоративного рівня;</w:t>
      </w: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u w:val="none"/>
        </w:rPr>
      </w:pPr>
      <w:r w:rsidDel="00000000" w:rsidR="00000000" w:rsidRPr="00000000">
        <w:rPr>
          <w:rtl w:val="0"/>
        </w:rPr>
        <w:t xml:space="preserve">створення інфраструктурної основи для розвитку Smart City та ГІС (сервери, сховища даних, мережеві точки, IoT-сенсори).</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Пріоритетний напрям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«Стимулювання зростання цифрової економіки та розвиток цифрової грамотності»</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містить такі завдання: </w:t>
      </w:r>
    </w:p>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розвиток мережі хабів цифрової освіти на базі бібліотек територіальної громади; </w:t>
      </w: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проведення заходів з підвищення рівня цифрової грамотності мешканців та культури безпекового поводження в кіберпросторі;</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реалізація проектів з навчання та перекваліфікації у сфері інформаційно-комунікаційних технологій для працездатного населення регіону; </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впровадження програм цифрової грамотності в закладах освіти; </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популяризація використання вебплатформи «Дія.Освіта» та підтримка місцевих ініціатив з використання цифрових технологій у сфері освіти</w:t>
      </w:r>
      <w:r w:rsidDel="00000000" w:rsidR="00000000" w:rsidRPr="00000000">
        <w:rPr>
          <w:rtl w:val="0"/>
        </w:rPr>
        <w:t xml:space="preserve">;</w:t>
      </w:r>
    </w:p>
    <w:p w:rsidR="00000000" w:rsidDel="00000000" w:rsidP="00000000" w:rsidRDefault="00000000" w:rsidRPr="00000000" w14:paraId="000000F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9" w:before="0" w:line="240" w:lineRule="auto"/>
        <w:ind w:left="360" w:right="0" w:hanging="360"/>
        <w:jc w:val="both"/>
        <w:rPr/>
      </w:pPr>
      <w:r w:rsidDel="00000000" w:rsidR="00000000" w:rsidRPr="00000000">
        <w:rPr>
          <w:rtl w:val="0"/>
        </w:rPr>
        <w:t xml:space="preserve">п</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ідтримка взаємодії підприємців громади, навчальних закладів та органів місцевого самоврядування на території громади</w:t>
      </w:r>
      <w:r w:rsidDel="00000000" w:rsidR="00000000" w:rsidRPr="00000000">
        <w:rPr>
          <w:rtl w:val="0"/>
        </w:rPr>
        <w:t xml:space="preserve">;</w:t>
      </w:r>
    </w:p>
    <w:p w:rsidR="00000000" w:rsidDel="00000000" w:rsidP="00000000" w:rsidRDefault="00000000" w:rsidRPr="00000000" w14:paraId="000000F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9" w:before="0" w:line="240" w:lineRule="auto"/>
        <w:ind w:left="360" w:right="0" w:hanging="360"/>
        <w:jc w:val="both"/>
        <w:rPr/>
      </w:pPr>
      <w:r w:rsidDel="00000000" w:rsidR="00000000" w:rsidRPr="00000000">
        <w:rPr>
          <w:rtl w:val="0"/>
        </w:rPr>
        <w:t xml:space="preserve">підтримка розвитку інновацій, Smart City-рішень та стартапів на базі цифрових хабів;</w:t>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39" w:before="0" w:line="240" w:lineRule="auto"/>
        <w:ind w:left="360" w:right="0" w:hanging="360"/>
        <w:jc w:val="both"/>
        <w:rPr/>
      </w:pPr>
      <w:r w:rsidDel="00000000" w:rsidR="00000000" w:rsidRPr="00000000">
        <w:rPr>
          <w:rtl w:val="0"/>
        </w:rPr>
        <w:t xml:space="preserve">використання ГІС та відкритих даних для розвитку цифрової економіки та залучення інвестицій</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C">
      <w:pPr>
        <w:jc w:val="both"/>
        <w:rPr>
          <w:b w:val="1"/>
          <w:bCs w:val="1"/>
        </w:rPr>
      </w:pPr>
      <w:r w:rsidDel="00000000" w:rsidR="00000000" w:rsidRPr="00000000">
        <w:rPr>
          <w:rtl w:val="0"/>
        </w:rPr>
      </w:r>
    </w:p>
    <w:p w:rsidR="00000000" w:rsidDel="00000000" w:rsidP="00000000" w:rsidRDefault="00000000" w:rsidRPr="00000000" w14:paraId="000000FD">
      <w:pPr>
        <w:jc w:val="center"/>
        <w:rPr>
          <w:b w:val="1"/>
          <w:bCs w:val="1"/>
        </w:rPr>
      </w:pPr>
      <w:r w:rsidDel="00000000" w:rsidR="00000000" w:rsidRPr="00000000">
        <w:rPr>
          <w:b w:val="1"/>
          <w:bCs w:val="1"/>
          <w:rtl w:val="0"/>
        </w:rPr>
        <w:t xml:space="preserve">V. ОЧІКУВАНІ РЕЗУЛЬТАТИ ВИКОНАННЯ ПРОГРАМИ</w:t>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tabs>
          <w:tab w:val="left" w:leader="none" w:pos="850"/>
        </w:tabs>
        <w:jc w:val="both"/>
        <w:rPr/>
      </w:pPr>
      <w:r w:rsidDel="00000000" w:rsidR="00000000" w:rsidRPr="00000000">
        <w:rPr>
          <w:rtl w:val="0"/>
        </w:rPr>
        <w:t xml:space="preserve">У результаті досягнення цілей Програми значними надбаннями цифровізації Боярської міської громади стануть:</w:t>
      </w:r>
    </w:p>
    <w:p w:rsidR="00000000" w:rsidDel="00000000" w:rsidP="00000000" w:rsidRDefault="00000000" w:rsidRPr="00000000" w14:paraId="00000100">
      <w:pPr>
        <w:numPr>
          <w:ilvl w:val="0"/>
          <w:numId w:val="3"/>
        </w:numPr>
        <w:ind w:left="720" w:hanging="360"/>
        <w:jc w:val="both"/>
        <w:rPr/>
      </w:pPr>
      <w:r w:rsidDel="00000000" w:rsidR="00000000" w:rsidRPr="00000000">
        <w:rPr>
          <w:rtl w:val="0"/>
        </w:rPr>
        <w:t xml:space="preserve">забезпечено цифровізацію публічних послуг, впроваджено електронні сервіси для громадян, що забезпечують доступність та зручність адміністративних послуг;</w:t>
      </w:r>
    </w:p>
    <w:p w:rsidR="00000000" w:rsidDel="00000000" w:rsidP="00000000" w:rsidRDefault="00000000" w:rsidRPr="00000000" w14:paraId="00000101">
      <w:pPr>
        <w:numPr>
          <w:ilvl w:val="0"/>
          <w:numId w:val="3"/>
        </w:numPr>
        <w:ind w:left="720" w:hanging="360"/>
        <w:jc w:val="both"/>
        <w:rPr/>
      </w:pPr>
      <w:r w:rsidDel="00000000" w:rsidR="00000000" w:rsidRPr="00000000">
        <w:rPr>
          <w:rtl w:val="0"/>
        </w:rPr>
        <w:t xml:space="preserve">запроваджено інструменти електронної демократії у громаді, такі як е-петиції, громадські опитування, консультації;</w:t>
      </w:r>
    </w:p>
    <w:p w:rsidR="00000000" w:rsidDel="00000000" w:rsidP="00000000" w:rsidRDefault="00000000" w:rsidRPr="00000000" w14:paraId="00000102">
      <w:pPr>
        <w:numPr>
          <w:ilvl w:val="0"/>
          <w:numId w:val="3"/>
        </w:numPr>
        <w:ind w:left="720" w:hanging="360"/>
        <w:jc w:val="both"/>
        <w:rPr>
          <w:u w:val="none"/>
        </w:rPr>
      </w:pPr>
      <w:r w:rsidDel="00000000" w:rsidR="00000000" w:rsidRPr="00000000">
        <w:rPr>
          <w:rtl w:val="0"/>
        </w:rPr>
        <w:t xml:space="preserve">створено централізоване цифрове середовище для внутрішньої роботи органів місцевого самоврядування на основі сучасних технологій, оптимізовано процеси обміну інформацією та прийняття управлінських рішень;</w:t>
      </w:r>
      <w:r w:rsidDel="00000000" w:rsidR="00000000" w:rsidRPr="00000000">
        <w:rPr>
          <w:rtl w:val="0"/>
        </w:rPr>
      </w:r>
    </w:p>
    <w:p w:rsidR="00000000" w:rsidDel="00000000" w:rsidP="00000000" w:rsidRDefault="00000000" w:rsidRPr="00000000" w14:paraId="00000103">
      <w:pPr>
        <w:numPr>
          <w:ilvl w:val="0"/>
          <w:numId w:val="3"/>
        </w:numPr>
        <w:ind w:left="720" w:hanging="360"/>
        <w:jc w:val="both"/>
        <w:rPr/>
      </w:pPr>
      <w:r w:rsidDel="00000000" w:rsidR="00000000" w:rsidRPr="00000000">
        <w:rPr>
          <w:rtl w:val="0"/>
        </w:rPr>
        <w:t xml:space="preserve">модернізовано систему електронного документообігу, забезпечено її функціонування у виконавчих органах громади та заснованих підприємствах;</w:t>
      </w:r>
    </w:p>
    <w:p w:rsidR="00000000" w:rsidDel="00000000" w:rsidP="00000000" w:rsidRDefault="00000000" w:rsidRPr="00000000" w14:paraId="00000104">
      <w:pPr>
        <w:numPr>
          <w:ilvl w:val="0"/>
          <w:numId w:val="3"/>
        </w:numPr>
        <w:ind w:left="720" w:hanging="360"/>
        <w:jc w:val="both"/>
        <w:rPr>
          <w:u w:val="none"/>
        </w:rPr>
      </w:pPr>
      <w:r w:rsidDel="00000000" w:rsidR="00000000" w:rsidRPr="00000000">
        <w:rPr>
          <w:rtl w:val="0"/>
        </w:rPr>
        <w:t xml:space="preserve">забезпечено створення та функціонування електронних архівів, розпочато системну оцифровку паперових документів;</w:t>
      </w:r>
      <w:r w:rsidDel="00000000" w:rsidR="00000000" w:rsidRPr="00000000">
        <w:rPr>
          <w:rtl w:val="0"/>
        </w:rPr>
      </w:r>
    </w:p>
    <w:p w:rsidR="00000000" w:rsidDel="00000000" w:rsidP="00000000" w:rsidRDefault="00000000" w:rsidRPr="00000000" w14:paraId="00000105">
      <w:pPr>
        <w:numPr>
          <w:ilvl w:val="0"/>
          <w:numId w:val="3"/>
        </w:numPr>
        <w:ind w:left="720" w:hanging="360"/>
        <w:jc w:val="both"/>
        <w:rPr/>
      </w:pPr>
      <w:r w:rsidDel="00000000" w:rsidR="00000000" w:rsidRPr="00000000">
        <w:rPr>
          <w:rtl w:val="0"/>
        </w:rPr>
        <w:t xml:space="preserve">створено та модернізовано програмно-апаратні засоби інформаційно-комунікаційних систем, забезпечено їх ефективне функціонування;</w:t>
      </w:r>
    </w:p>
    <w:p w:rsidR="00000000" w:rsidDel="00000000" w:rsidP="00000000" w:rsidRDefault="00000000" w:rsidRPr="00000000" w14:paraId="00000106">
      <w:pPr>
        <w:numPr>
          <w:ilvl w:val="0"/>
          <w:numId w:val="3"/>
        </w:numPr>
        <w:ind w:left="720" w:hanging="360"/>
        <w:jc w:val="both"/>
        <w:rPr>
          <w:u w:val="none"/>
        </w:rPr>
      </w:pPr>
      <w:r w:rsidDel="00000000" w:rsidR="00000000" w:rsidRPr="00000000">
        <w:rPr>
          <w:rtl w:val="0"/>
        </w:rPr>
        <w:t xml:space="preserve">забезпечено резервне живлення та підвищено стійкість критичних цифрових сервісів виконавчого комітету та ЦНАП, що гарантує їх роботу під час аварійних або воєнних ситуацій;</w:t>
      </w:r>
      <w:r w:rsidDel="00000000" w:rsidR="00000000" w:rsidRPr="00000000">
        <w:rPr>
          <w:rtl w:val="0"/>
        </w:rPr>
      </w:r>
    </w:p>
    <w:p w:rsidR="00000000" w:rsidDel="00000000" w:rsidP="00000000" w:rsidRDefault="00000000" w:rsidRPr="00000000" w14:paraId="00000107">
      <w:pPr>
        <w:numPr>
          <w:ilvl w:val="0"/>
          <w:numId w:val="3"/>
        </w:numPr>
        <w:ind w:left="720" w:hanging="360"/>
        <w:jc w:val="both"/>
        <w:rPr>
          <w:u w:val="none"/>
        </w:rPr>
      </w:pPr>
      <w:r w:rsidDel="00000000" w:rsidR="00000000" w:rsidRPr="00000000">
        <w:rPr>
          <w:rtl w:val="0"/>
        </w:rPr>
        <w:t xml:space="preserve">забезпечено безперервність роботи цифрових сервісів громади завдяки розгортанню інфраструктури резервного копіювання та підвищенню швидкості відновлення даних;</w:t>
      </w:r>
      <w:r w:rsidDel="00000000" w:rsidR="00000000" w:rsidRPr="00000000">
        <w:rPr>
          <w:rtl w:val="0"/>
        </w:rPr>
      </w:r>
    </w:p>
    <w:p w:rsidR="00000000" w:rsidDel="00000000" w:rsidP="00000000" w:rsidRDefault="00000000" w:rsidRPr="00000000" w14:paraId="00000108">
      <w:pPr>
        <w:numPr>
          <w:ilvl w:val="0"/>
          <w:numId w:val="3"/>
        </w:numPr>
        <w:ind w:left="720" w:hanging="360"/>
        <w:jc w:val="both"/>
        <w:rPr/>
      </w:pPr>
      <w:r w:rsidDel="00000000" w:rsidR="00000000" w:rsidRPr="00000000">
        <w:rPr>
          <w:rtl w:val="0"/>
        </w:rPr>
        <w:t xml:space="preserve">підключено комунальні підприємства, установи та організації громади до широкосмугового інтернету із швидкістю від 100 Мбіт/с за технологією xPON;</w:t>
      </w:r>
    </w:p>
    <w:p w:rsidR="00000000" w:rsidDel="00000000" w:rsidP="00000000" w:rsidRDefault="00000000" w:rsidRPr="00000000" w14:paraId="00000109">
      <w:pPr>
        <w:numPr>
          <w:ilvl w:val="0"/>
          <w:numId w:val="3"/>
        </w:numPr>
        <w:ind w:left="720" w:hanging="360"/>
        <w:jc w:val="both"/>
        <w:rPr/>
      </w:pPr>
      <w:r w:rsidDel="00000000" w:rsidR="00000000" w:rsidRPr="00000000">
        <w:rPr>
          <w:rtl w:val="0"/>
        </w:rPr>
        <w:t xml:space="preserve">облаштовано відкриті Wi-Fi зони у громадських місцях, що забезпечило покращення доступу до інтернету для мешканців громади;</w:t>
      </w:r>
    </w:p>
    <w:p w:rsidR="00000000" w:rsidDel="00000000" w:rsidP="00000000" w:rsidRDefault="00000000" w:rsidRPr="00000000" w14:paraId="0000010A">
      <w:pPr>
        <w:numPr>
          <w:ilvl w:val="0"/>
          <w:numId w:val="3"/>
        </w:numPr>
        <w:ind w:left="720" w:hanging="360"/>
        <w:jc w:val="both"/>
        <w:rPr/>
      </w:pPr>
      <w:r w:rsidDel="00000000" w:rsidR="00000000" w:rsidRPr="00000000">
        <w:rPr>
          <w:rtl w:val="0"/>
        </w:rPr>
        <w:t xml:space="preserve">посилено кіберзахист інформаційних систем громади, шляхом впровадження багатофакторної автентифікації, централізованого журналювання подій, засобів моніторингу та реагування на кіберінциденти, а також інтеграцію з CERT-UA;</w:t>
      </w:r>
    </w:p>
    <w:p w:rsidR="00000000" w:rsidDel="00000000" w:rsidP="00000000" w:rsidRDefault="00000000" w:rsidRPr="00000000" w14:paraId="0000010B">
      <w:pPr>
        <w:numPr>
          <w:ilvl w:val="0"/>
          <w:numId w:val="3"/>
        </w:numPr>
        <w:ind w:left="720" w:hanging="360"/>
        <w:jc w:val="both"/>
        <w:rPr/>
      </w:pPr>
      <w:r w:rsidDel="00000000" w:rsidR="00000000" w:rsidRPr="00000000">
        <w:rPr>
          <w:rtl w:val="0"/>
        </w:rPr>
        <w:t xml:space="preserve">простимульовано розширення використання геоінформаційних систем та державних цифрових реєстрів для обліку земель, комунального майна, інфраструктурних об'єктів та підтримки планування територій громади;</w:t>
      </w:r>
    </w:p>
    <w:p w:rsidR="00000000" w:rsidDel="00000000" w:rsidP="00000000" w:rsidRDefault="00000000" w:rsidRPr="00000000" w14:paraId="0000010C">
      <w:pPr>
        <w:numPr>
          <w:ilvl w:val="0"/>
          <w:numId w:val="3"/>
        </w:numPr>
        <w:ind w:left="720" w:hanging="360"/>
        <w:jc w:val="both"/>
        <w:rPr/>
      </w:pPr>
      <w:r w:rsidDel="00000000" w:rsidR="00000000" w:rsidRPr="00000000">
        <w:rPr>
          <w:rtl w:val="0"/>
        </w:rPr>
        <w:t xml:space="preserve">закладено основи для впровадження елементів Smart City, зокрема систем моніторингу руху муніципального транспорту, сенсорних рішень та цифрового контролю ресурсів, що підвищить ефективність управління та покращить якість послуг;</w:t>
      </w:r>
    </w:p>
    <w:p w:rsidR="00000000" w:rsidDel="00000000" w:rsidP="00000000" w:rsidRDefault="00000000" w:rsidRPr="00000000" w14:paraId="0000010D">
      <w:pPr>
        <w:numPr>
          <w:ilvl w:val="0"/>
          <w:numId w:val="3"/>
        </w:numPr>
        <w:ind w:left="720" w:hanging="360"/>
        <w:jc w:val="both"/>
        <w:rPr/>
      </w:pPr>
      <w:r w:rsidDel="00000000" w:rsidR="00000000" w:rsidRPr="00000000">
        <w:rPr>
          <w:rtl w:val="0"/>
        </w:rPr>
        <w:t xml:space="preserve">забезпечено доступність офіційних вебресурсів та цифрових сервісів для людей з інвалідністю відповідно до ДСТУ EN 301 549:2022;</w:t>
      </w:r>
    </w:p>
    <w:p w:rsidR="00000000" w:rsidDel="00000000" w:rsidP="00000000" w:rsidRDefault="00000000" w:rsidRPr="00000000" w14:paraId="0000010E">
      <w:pPr>
        <w:numPr>
          <w:ilvl w:val="0"/>
          <w:numId w:val="3"/>
        </w:numPr>
        <w:ind w:left="720" w:hanging="360"/>
        <w:jc w:val="both"/>
        <w:rPr/>
      </w:pPr>
      <w:r w:rsidDel="00000000" w:rsidR="00000000" w:rsidRPr="00000000">
        <w:rPr>
          <w:rtl w:val="0"/>
        </w:rPr>
        <w:t xml:space="preserve">збільшено кількість наборів відкритих даних, оприлюднених на Єдиному державному вебпорталі відкритих даних у машиночитаних форматах, що сприятиме прозорості діяльності органів місцевого самоврядування;</w:t>
      </w:r>
    </w:p>
    <w:p w:rsidR="00000000" w:rsidDel="00000000" w:rsidP="00000000" w:rsidRDefault="00000000" w:rsidRPr="00000000" w14:paraId="0000010F">
      <w:pPr>
        <w:numPr>
          <w:ilvl w:val="0"/>
          <w:numId w:val="3"/>
        </w:numPr>
        <w:ind w:left="720" w:hanging="360"/>
        <w:jc w:val="both"/>
        <w:rPr/>
      </w:pPr>
      <w:r w:rsidDel="00000000" w:rsidR="00000000" w:rsidRPr="00000000">
        <w:rPr>
          <w:rtl w:val="0"/>
        </w:rPr>
        <w:t xml:space="preserve">створено передумови для розвитку цифрової економіки, підвищення інвестиційної привабливості громади та посилення взаємодії між бізнесом, закладами освіти та органом місцевого самоврядування;</w:t>
      </w:r>
    </w:p>
    <w:p w:rsidR="00000000" w:rsidDel="00000000" w:rsidP="00000000" w:rsidRDefault="00000000" w:rsidRPr="00000000" w14:paraId="00000110">
      <w:pPr>
        <w:numPr>
          <w:ilvl w:val="0"/>
          <w:numId w:val="3"/>
        </w:numPr>
        <w:ind w:left="720" w:hanging="360"/>
        <w:jc w:val="both"/>
        <w:rPr/>
      </w:pPr>
      <w:r w:rsidDel="00000000" w:rsidR="00000000" w:rsidRPr="00000000">
        <w:rPr>
          <w:rtl w:val="0"/>
        </w:rPr>
        <w:t xml:space="preserve">підвищено рівень цифрової грамотності мешканців громади шляхом проведення навчань, консультацій, інформаційних кампаній і розвитку цифрових хабів;</w:t>
      </w:r>
    </w:p>
    <w:p w:rsidR="00000000" w:rsidDel="00000000" w:rsidP="00000000" w:rsidRDefault="00000000" w:rsidRPr="00000000" w14:paraId="00000111">
      <w:pPr>
        <w:numPr>
          <w:ilvl w:val="0"/>
          <w:numId w:val="3"/>
        </w:numPr>
        <w:ind w:left="720" w:hanging="360"/>
        <w:jc w:val="both"/>
        <w:rPr/>
      </w:pPr>
      <w:r w:rsidDel="00000000" w:rsidR="00000000" w:rsidRPr="00000000">
        <w:rPr>
          <w:rtl w:val="0"/>
        </w:rPr>
        <w:t xml:space="preserve">забезпечення ефективної роботи діючих молодіжних просторів та розширення участі молоді у розвитку інновацій і цифрових навичок.</w:t>
      </w:r>
    </w:p>
    <w:p w:rsidR="00000000" w:rsidDel="00000000" w:rsidP="00000000" w:rsidRDefault="00000000" w:rsidRPr="00000000" w14:paraId="00000112">
      <w:pPr>
        <w:tabs>
          <w:tab w:val="left" w:leader="none" w:pos="1034"/>
        </w:tabs>
        <w:jc w:val="both"/>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 КООРДИНАЦІЯ ТА КОНТРОЛЬ ЗА ХОДОМ ВИКОНАННЯ ПРОГРАМИ</w:t>
      </w:r>
    </w:p>
    <w:p w:rsidR="00000000" w:rsidDel="00000000" w:rsidP="00000000" w:rsidRDefault="00000000" w:rsidRPr="00000000" w14:paraId="00000114">
      <w:pPr>
        <w:tabs>
          <w:tab w:val="left" w:leader="none" w:pos="991"/>
        </w:tabs>
        <w:ind w:left="720" w:firstLine="0"/>
        <w:jc w:val="both"/>
        <w:rPr/>
      </w:pPr>
      <w:r w:rsidDel="00000000" w:rsidR="00000000" w:rsidRPr="00000000">
        <w:rPr>
          <w:rtl w:val="0"/>
        </w:rPr>
      </w:r>
    </w:p>
    <w:p w:rsidR="00000000" w:rsidDel="00000000" w:rsidP="00000000" w:rsidRDefault="00000000" w:rsidRPr="00000000" w14:paraId="00000115">
      <w:pPr>
        <w:ind w:firstLine="850.3937007874017"/>
        <w:jc w:val="both"/>
        <w:rPr/>
      </w:pPr>
      <w:r w:rsidDel="00000000" w:rsidR="00000000" w:rsidRPr="00000000">
        <w:rPr>
          <w:rtl w:val="0"/>
        </w:rPr>
        <w:t xml:space="preserve">Функції замовника та координація робіт щодо виконання завдань Програми покладаються на відділ цифровізації та кібербезпеки Виконавчого комітету  Боярської міської ради.</w:t>
      </w:r>
    </w:p>
    <w:p w:rsidR="00000000" w:rsidDel="00000000" w:rsidP="00000000" w:rsidRDefault="00000000" w:rsidRPr="00000000" w14:paraId="00000116">
      <w:pPr>
        <w:ind w:firstLine="850.3937007874017"/>
        <w:jc w:val="both"/>
        <w:rPr/>
      </w:pPr>
      <w:r w:rsidDel="00000000" w:rsidR="00000000" w:rsidRPr="00000000">
        <w:rPr>
          <w:rtl w:val="0"/>
        </w:rPr>
        <w:t xml:space="preserve">Нагляд за формуванням і виконанням Програми, аналіз результатів виконання окремих завдань (робіт) та оцінку їх якості здійснює керівник Програми. Керівник Програми – профільний заступник міського голови. </w:t>
      </w:r>
    </w:p>
    <w:p w:rsidR="00000000" w:rsidDel="00000000" w:rsidP="00000000" w:rsidRDefault="00000000" w:rsidRPr="00000000" w14:paraId="00000117">
      <w:pPr>
        <w:ind w:firstLine="850.3937007874017"/>
        <w:jc w:val="both"/>
        <w:rPr/>
      </w:pPr>
      <w:r w:rsidDel="00000000" w:rsidR="00000000" w:rsidRPr="00000000">
        <w:rPr>
          <w:rtl w:val="0"/>
        </w:rPr>
        <w:t xml:space="preserve">З метою координації заходів по виконанню Програми керівник програми має право утворити організаційно-технічну раду з питань інформатизації .</w:t>
      </w:r>
    </w:p>
    <w:p w:rsidR="00000000" w:rsidDel="00000000" w:rsidP="00000000" w:rsidRDefault="00000000" w:rsidRPr="00000000" w14:paraId="00000118">
      <w:pPr>
        <w:jc w:val="both"/>
        <w:rPr/>
      </w:pPr>
      <w:r w:rsidDel="00000000" w:rsidR="00000000" w:rsidRPr="00000000">
        <w:rPr>
          <w:rtl w:val="0"/>
        </w:rPr>
        <w:t xml:space="preserve">Відділ цифровізації та кібербезпеки щоквартально готує керівнику програми інформацію про її виконання.</w:t>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center"/>
        <w:rPr>
          <w:b w:val="1"/>
          <w:bCs w:val="1"/>
        </w:rPr>
      </w:pPr>
      <w:r w:rsidDel="00000000" w:rsidR="00000000" w:rsidRPr="00000000">
        <w:rPr>
          <w:b w:val="1"/>
          <w:bCs w:val="1"/>
          <w:rtl w:val="0"/>
        </w:rPr>
        <w:t xml:space="preserve">VII. ФІНАНСОВЕ ЗАБЕЗПЕЧЕННЯ</w:t>
      </w:r>
    </w:p>
    <w:p w:rsidR="00000000" w:rsidDel="00000000" w:rsidP="00000000" w:rsidRDefault="00000000" w:rsidRPr="00000000" w14:paraId="0000011B">
      <w:pPr>
        <w:jc w:val="both"/>
        <w:rPr/>
      </w:pPr>
      <w:r w:rsidDel="00000000" w:rsidR="00000000" w:rsidRPr="00000000">
        <w:rPr>
          <w:rtl w:val="0"/>
        </w:rPr>
      </w:r>
    </w:p>
    <w:p w:rsidR="00000000" w:rsidDel="00000000" w:rsidP="00000000" w:rsidRDefault="00000000" w:rsidRPr="00000000" w14:paraId="0000011C">
      <w:pPr>
        <w:ind w:firstLine="850.3937007874017"/>
        <w:jc w:val="both"/>
        <w:rPr/>
      </w:pPr>
      <w:r w:rsidDel="00000000" w:rsidR="00000000" w:rsidRPr="00000000">
        <w:rPr>
          <w:rtl w:val="0"/>
        </w:rPr>
        <w:t xml:space="preserve">Фінансування заходів Програми проводиться в установленому законодавством порядку за рахунок коштів місцевого бюджету </w:t>
      </w:r>
      <w:r w:rsidDel="00000000" w:rsidR="00000000" w:rsidRPr="00000000">
        <w:rPr>
          <w:color w:val="222222"/>
          <w:highlight w:val="white"/>
          <w:rtl w:val="0"/>
        </w:rPr>
        <w:t xml:space="preserve">в межах коштів передбачених у бюджеті на відповідний рік, та може змінюватися в залежності від фінансових можливостей бюджет</w:t>
      </w:r>
      <w:r w:rsidDel="00000000" w:rsidR="00000000" w:rsidRPr="00000000">
        <w:rPr>
          <w:color w:val="222222"/>
          <w:rtl w:val="0"/>
        </w:rPr>
        <w:t xml:space="preserve">у</w:t>
      </w:r>
      <w:r w:rsidDel="00000000" w:rsidR="00000000" w:rsidRPr="00000000">
        <w:rPr>
          <w:rtl w:val="0"/>
        </w:rPr>
        <w:t xml:space="preserve"> та за рахунок інших джерел, не заборонених чинним законодавством. Заходи що передбачені програмою можуть бути додатково включені для реалізації за наявності бюджетних асигнувань.</w:t>
      </w:r>
    </w:p>
    <w:p w:rsidR="00000000" w:rsidDel="00000000" w:rsidP="00000000" w:rsidRDefault="00000000" w:rsidRPr="00000000" w14:paraId="0000011D">
      <w:pPr>
        <w:jc w:val="both"/>
        <w:rPr/>
      </w:pPr>
      <w:r w:rsidDel="00000000" w:rsidR="00000000" w:rsidRPr="00000000">
        <w:rPr>
          <w:rtl w:val="0"/>
        </w:rPr>
      </w:r>
    </w:p>
    <w:p w:rsidR="00000000" w:rsidDel="00000000" w:rsidP="00000000" w:rsidRDefault="00000000" w:rsidRPr="00000000" w14:paraId="0000011E">
      <w:pPr>
        <w:rPr>
          <w:b w:val="1"/>
          <w:bCs w:val="1"/>
        </w:rPr>
      </w:pPr>
      <w:r w:rsidDel="00000000" w:rsidR="00000000" w:rsidRPr="00000000">
        <w:rPr>
          <w:rtl w:val="0"/>
        </w:rPr>
      </w:r>
    </w:p>
    <w:p w:rsidR="00000000" w:rsidDel="00000000" w:rsidP="00000000" w:rsidRDefault="00000000" w:rsidRPr="00000000" w14:paraId="0000011F">
      <w:pPr>
        <w:rPr/>
        <w:sectPr>
          <w:headerReference r:id="rId7" w:type="default"/>
          <w:headerReference r:id="rId8" w:type="first"/>
          <w:pgSz w:h="16838" w:w="11906" w:orient="portrait"/>
          <w:pgMar w:bottom="1134" w:top="1134" w:left="1700.7874015748032" w:right="567" w:header="708" w:footer="708"/>
          <w:pgNumType w:start="1"/>
          <w:titlePg w:val="1"/>
        </w:sectPr>
      </w:pPr>
      <w:r w:rsidDel="00000000" w:rsidR="00000000" w:rsidRPr="00000000">
        <w:rPr>
          <w:b w:val="1"/>
          <w:bCs w:val="1"/>
          <w:rtl w:val="0"/>
        </w:rPr>
        <w:t xml:space="preserve">Секретар ради                                                                                         Олексій Перфілов</w:t>
      </w:r>
      <w:r w:rsidDel="00000000" w:rsidR="00000000" w:rsidRPr="00000000">
        <w:rPr>
          <w:rtl w:val="0"/>
        </w:rPr>
        <w:br w:type="textWrapping"/>
      </w:r>
    </w:p>
    <w:p w:rsidR="00000000" w:rsidDel="00000000" w:rsidP="00000000" w:rsidRDefault="00000000" w:rsidRPr="00000000" w14:paraId="00000120">
      <w:pPr>
        <w:jc w:val="center"/>
        <w:rPr>
          <w:b w:val="1"/>
          <w:bCs w:val="1"/>
        </w:rPr>
      </w:pPr>
      <w:r w:rsidDel="00000000" w:rsidR="00000000" w:rsidRPr="00000000">
        <w:rPr>
          <w:b w:val="1"/>
          <w:bCs w:val="1"/>
          <w:rtl w:val="0"/>
        </w:rPr>
        <w:t xml:space="preserve">Заходи та обсяги видатків за «Програмою інформатизації Боярської міської територіальної громади на 2026 рік»</w:t>
      </w:r>
    </w:p>
    <w:p w:rsidR="00000000" w:rsidDel="00000000" w:rsidP="00000000" w:rsidRDefault="00000000" w:rsidRPr="00000000" w14:paraId="00000121">
      <w:pPr>
        <w:jc w:val="center"/>
        <w:rPr>
          <w:b w:val="1"/>
          <w:bCs w:val="1"/>
        </w:rPr>
      </w:pPr>
      <w:r w:rsidDel="00000000" w:rsidR="00000000" w:rsidRPr="00000000">
        <w:rPr>
          <w:b w:val="1"/>
          <w:bCs w:val="1"/>
          <w:rtl w:val="0"/>
        </w:rPr>
        <w:t xml:space="preserve">Пріоритетний напрям: Цифрова трансформація управління територіальною громадою:</w:t>
      </w:r>
    </w:p>
    <w:p w:rsidR="00000000" w:rsidDel="00000000" w:rsidP="00000000" w:rsidRDefault="00000000" w:rsidRPr="00000000" w14:paraId="00000122">
      <w:pPr>
        <w:jc w:val="center"/>
        <w:rPr>
          <w:b w:val="1"/>
          <w:bCs w:val="1"/>
        </w:rPr>
      </w:pPr>
      <w:r w:rsidDel="00000000" w:rsidR="00000000" w:rsidRPr="00000000">
        <w:rPr>
          <w:rtl w:val="0"/>
        </w:rPr>
      </w:r>
    </w:p>
    <w:tbl>
      <w:tblPr>
        <w:tblStyle w:val="Table3"/>
        <w:tblW w:w="15167.999999999996" w:type="dxa"/>
        <w:jc w:val="left"/>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Layout w:type="fixed"/>
        <w:tblLook w:val="0400"/>
      </w:tblPr>
      <w:tblGrid>
        <w:gridCol w:w="2475"/>
        <w:gridCol w:w="2340"/>
        <w:gridCol w:w="1987"/>
        <w:gridCol w:w="1608"/>
        <w:gridCol w:w="2216"/>
        <w:gridCol w:w="1986"/>
        <w:gridCol w:w="2556"/>
        <w:tblGridChange w:id="0">
          <w:tblGrid>
            <w:gridCol w:w="2475"/>
            <w:gridCol w:w="2340"/>
            <w:gridCol w:w="1987"/>
            <w:gridCol w:w="1608"/>
            <w:gridCol w:w="2216"/>
            <w:gridCol w:w="1986"/>
            <w:gridCol w:w="2556"/>
          </w:tblGrid>
        </w:tblGridChange>
      </w:tblGrid>
      <w:tr>
        <w:trPr>
          <w:cantSplit w:val="0"/>
          <w:tblHeader w:val="1"/>
        </w:trPr>
        <w:tc>
          <w:tcPr/>
          <w:p w:rsidR="00000000" w:rsidDel="00000000" w:rsidP="00000000" w:rsidRDefault="00000000" w:rsidRPr="00000000" w14:paraId="00000123">
            <w:pPr>
              <w:jc w:val="both"/>
              <w:rPr>
                <w:b w:val="1"/>
                <w:bCs w:val="1"/>
                <w:sz w:val="26"/>
                <w:szCs w:val="26"/>
              </w:rPr>
            </w:pPr>
            <w:r w:rsidDel="00000000" w:rsidR="00000000" w:rsidRPr="00000000">
              <w:rPr>
                <w:b w:val="1"/>
                <w:bCs w:val="1"/>
                <w:sz w:val="26"/>
                <w:szCs w:val="26"/>
                <w:rtl w:val="0"/>
              </w:rPr>
              <w:t xml:space="preserve">Завдання</w:t>
            </w:r>
          </w:p>
        </w:tc>
        <w:tc>
          <w:tcPr/>
          <w:p w:rsidR="00000000" w:rsidDel="00000000" w:rsidP="00000000" w:rsidRDefault="00000000" w:rsidRPr="00000000" w14:paraId="00000124">
            <w:pPr>
              <w:jc w:val="both"/>
              <w:rPr>
                <w:b w:val="1"/>
                <w:bCs w:val="1"/>
                <w:sz w:val="26"/>
                <w:szCs w:val="26"/>
              </w:rPr>
            </w:pPr>
            <w:r w:rsidDel="00000000" w:rsidR="00000000" w:rsidRPr="00000000">
              <w:rPr>
                <w:b w:val="1"/>
                <w:bCs w:val="1"/>
                <w:sz w:val="26"/>
                <w:szCs w:val="26"/>
                <w:rtl w:val="0"/>
              </w:rPr>
              <w:t xml:space="preserve">Назва заходу/робіт</w:t>
            </w:r>
          </w:p>
        </w:tc>
        <w:tc>
          <w:tcPr/>
          <w:p w:rsidR="00000000" w:rsidDel="00000000" w:rsidP="00000000" w:rsidRDefault="00000000" w:rsidRPr="00000000" w14:paraId="00000125">
            <w:pPr>
              <w:jc w:val="both"/>
              <w:rPr>
                <w:b w:val="1"/>
                <w:bCs w:val="1"/>
                <w:sz w:val="26"/>
                <w:szCs w:val="26"/>
              </w:rPr>
            </w:pPr>
            <w:r w:rsidDel="00000000" w:rsidR="00000000" w:rsidRPr="00000000">
              <w:rPr>
                <w:b w:val="1"/>
                <w:bCs w:val="1"/>
                <w:sz w:val="26"/>
                <w:szCs w:val="26"/>
                <w:rtl w:val="0"/>
              </w:rPr>
              <w:t xml:space="preserve">Відповідальні за виконання</w:t>
            </w:r>
          </w:p>
        </w:tc>
        <w:tc>
          <w:tcPr/>
          <w:p w:rsidR="00000000" w:rsidDel="00000000" w:rsidP="00000000" w:rsidRDefault="00000000" w:rsidRPr="00000000" w14:paraId="00000126">
            <w:pPr>
              <w:jc w:val="both"/>
              <w:rPr>
                <w:b w:val="1"/>
                <w:bCs w:val="1"/>
                <w:sz w:val="26"/>
                <w:szCs w:val="26"/>
              </w:rPr>
            </w:pPr>
            <w:r w:rsidDel="00000000" w:rsidR="00000000" w:rsidRPr="00000000">
              <w:rPr>
                <w:b w:val="1"/>
                <w:bCs w:val="1"/>
                <w:sz w:val="26"/>
                <w:szCs w:val="26"/>
                <w:rtl w:val="0"/>
              </w:rPr>
              <w:t xml:space="preserve">Строки виконання</w:t>
            </w:r>
          </w:p>
        </w:tc>
        <w:tc>
          <w:tcPr/>
          <w:p w:rsidR="00000000" w:rsidDel="00000000" w:rsidP="00000000" w:rsidRDefault="00000000" w:rsidRPr="00000000" w14:paraId="00000127">
            <w:pPr>
              <w:jc w:val="both"/>
              <w:rPr>
                <w:b w:val="1"/>
                <w:bCs w:val="1"/>
                <w:sz w:val="26"/>
                <w:szCs w:val="26"/>
              </w:rPr>
            </w:pPr>
            <w:r w:rsidDel="00000000" w:rsidR="00000000" w:rsidRPr="00000000">
              <w:rPr>
                <w:b w:val="1"/>
                <w:bCs w:val="1"/>
                <w:sz w:val="26"/>
                <w:szCs w:val="26"/>
                <w:rtl w:val="0"/>
              </w:rPr>
              <w:t xml:space="preserve">Джерела фінансування</w:t>
            </w:r>
          </w:p>
        </w:tc>
        <w:tc>
          <w:tcPr/>
          <w:p w:rsidR="00000000" w:rsidDel="00000000" w:rsidP="00000000" w:rsidRDefault="00000000" w:rsidRPr="00000000" w14:paraId="00000128">
            <w:pPr>
              <w:jc w:val="both"/>
              <w:rPr>
                <w:b w:val="1"/>
                <w:bCs w:val="1"/>
                <w:sz w:val="26"/>
                <w:szCs w:val="26"/>
              </w:rPr>
            </w:pPr>
            <w:r w:rsidDel="00000000" w:rsidR="00000000" w:rsidRPr="00000000">
              <w:rPr>
                <w:b w:val="1"/>
                <w:bCs w:val="1"/>
                <w:sz w:val="26"/>
                <w:szCs w:val="26"/>
                <w:rtl w:val="0"/>
              </w:rPr>
              <w:t xml:space="preserve">Обсяги фінансування</w:t>
            </w:r>
          </w:p>
        </w:tc>
        <w:tc>
          <w:tcPr/>
          <w:p w:rsidR="00000000" w:rsidDel="00000000" w:rsidP="00000000" w:rsidRDefault="00000000" w:rsidRPr="00000000" w14:paraId="00000129">
            <w:pPr>
              <w:jc w:val="both"/>
              <w:rPr>
                <w:b w:val="1"/>
                <w:bCs w:val="1"/>
                <w:sz w:val="26"/>
                <w:szCs w:val="26"/>
              </w:rPr>
            </w:pPr>
            <w:r w:rsidDel="00000000" w:rsidR="00000000" w:rsidRPr="00000000">
              <w:rPr>
                <w:b w:val="1"/>
                <w:bCs w:val="1"/>
                <w:sz w:val="26"/>
                <w:szCs w:val="26"/>
                <w:rtl w:val="0"/>
              </w:rPr>
              <w:t xml:space="preserve">Очікувані результати</w:t>
            </w:r>
          </w:p>
        </w:tc>
      </w:tr>
      <w:tr>
        <w:trPr>
          <w:cantSplit w:val="0"/>
          <w:tblHeader w:val="0"/>
        </w:trPr>
        <w:tc>
          <w:tcPr/>
          <w:p w:rsidR="00000000" w:rsidDel="00000000" w:rsidP="00000000" w:rsidRDefault="00000000" w:rsidRPr="00000000" w14:paraId="0000012A">
            <w:pPr>
              <w:jc w:val="both"/>
              <w:rPr>
                <w:sz w:val="26"/>
                <w:szCs w:val="26"/>
              </w:rPr>
            </w:pPr>
            <w:r w:rsidDel="00000000" w:rsidR="00000000" w:rsidRPr="00000000">
              <w:rPr>
                <w:sz w:val="26"/>
                <w:szCs w:val="26"/>
                <w:rtl w:val="0"/>
              </w:rPr>
              <w:t xml:space="preserve">Розвиток електронного документообігу</w:t>
            </w:r>
          </w:p>
        </w:tc>
        <w:tc>
          <w:tcPr/>
          <w:p w:rsidR="00000000" w:rsidDel="00000000" w:rsidP="00000000" w:rsidRDefault="00000000" w:rsidRPr="00000000" w14:paraId="0000012B">
            <w:pPr>
              <w:jc w:val="both"/>
              <w:rPr>
                <w:sz w:val="26"/>
                <w:szCs w:val="26"/>
              </w:rPr>
            </w:pPr>
            <w:r w:rsidDel="00000000" w:rsidR="00000000" w:rsidRPr="00000000">
              <w:rPr>
                <w:sz w:val="26"/>
                <w:szCs w:val="26"/>
                <w:rtl w:val="0"/>
              </w:rPr>
              <w:t xml:space="preserve">Оренда та утримання VPS-сервера для ЕДО</w:t>
            </w:r>
          </w:p>
        </w:tc>
        <w:tc>
          <w:tcPr/>
          <w:p w:rsidR="00000000" w:rsidDel="00000000" w:rsidP="00000000" w:rsidRDefault="00000000" w:rsidRPr="00000000" w14:paraId="0000012C">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2D">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2E">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2F">
            <w:pPr>
              <w:jc w:val="both"/>
              <w:rPr>
                <w:sz w:val="26"/>
                <w:szCs w:val="26"/>
              </w:rPr>
            </w:pPr>
            <w:r w:rsidDel="00000000" w:rsidR="00000000" w:rsidRPr="00000000">
              <w:rPr>
                <w:sz w:val="26"/>
                <w:szCs w:val="26"/>
                <w:rtl w:val="0"/>
              </w:rPr>
              <w:t xml:space="preserve">99 999,66 грн</w:t>
            </w:r>
          </w:p>
        </w:tc>
        <w:tc>
          <w:tcPr/>
          <w:p w:rsidR="00000000" w:rsidDel="00000000" w:rsidP="00000000" w:rsidRDefault="00000000" w:rsidRPr="00000000" w14:paraId="00000130">
            <w:pPr>
              <w:jc w:val="both"/>
              <w:rPr>
                <w:sz w:val="26"/>
                <w:szCs w:val="26"/>
              </w:rPr>
            </w:pPr>
            <w:r w:rsidDel="00000000" w:rsidR="00000000" w:rsidRPr="00000000">
              <w:rPr>
                <w:sz w:val="26"/>
                <w:szCs w:val="26"/>
                <w:rtl w:val="0"/>
              </w:rPr>
              <w:t xml:space="preserve">Підвищення ефективності та швидкості обробки документів</w:t>
            </w:r>
          </w:p>
        </w:tc>
      </w:tr>
      <w:tr>
        <w:trPr>
          <w:cantSplit w:val="0"/>
          <w:tblHeader w:val="0"/>
        </w:trPr>
        <w:tc>
          <w:tcPr/>
          <w:p w:rsidR="00000000" w:rsidDel="00000000" w:rsidP="00000000" w:rsidRDefault="00000000" w:rsidRPr="00000000" w14:paraId="00000131">
            <w:pPr>
              <w:jc w:val="both"/>
              <w:rPr>
                <w:sz w:val="26"/>
                <w:szCs w:val="26"/>
              </w:rPr>
            </w:pPr>
            <w:r w:rsidDel="00000000" w:rsidR="00000000" w:rsidRPr="00000000">
              <w:rPr>
                <w:sz w:val="26"/>
                <w:szCs w:val="26"/>
                <w:rtl w:val="0"/>
              </w:rPr>
              <w:t xml:space="preserve">СУБД</w:t>
            </w:r>
          </w:p>
        </w:tc>
        <w:tc>
          <w:tcPr/>
          <w:p w:rsidR="00000000" w:rsidDel="00000000" w:rsidP="00000000" w:rsidRDefault="00000000" w:rsidRPr="00000000" w14:paraId="00000132">
            <w:pPr>
              <w:jc w:val="both"/>
              <w:rPr>
                <w:sz w:val="26"/>
                <w:szCs w:val="26"/>
              </w:rPr>
            </w:pPr>
            <w:r w:rsidDel="00000000" w:rsidR="00000000" w:rsidRPr="00000000">
              <w:rPr>
                <w:sz w:val="26"/>
                <w:szCs w:val="26"/>
                <w:rtl w:val="0"/>
              </w:rPr>
              <w:t xml:space="preserve">Придбання ліцензії Microsoft SQL Server</w:t>
            </w:r>
          </w:p>
        </w:tc>
        <w:tc>
          <w:tcPr/>
          <w:p w:rsidR="00000000" w:rsidDel="00000000" w:rsidP="00000000" w:rsidRDefault="00000000" w:rsidRPr="00000000" w14:paraId="00000133">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34">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35">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36">
            <w:pPr>
              <w:jc w:val="both"/>
              <w:rPr>
                <w:sz w:val="26"/>
                <w:szCs w:val="26"/>
              </w:rPr>
            </w:pPr>
            <w:r w:rsidDel="00000000" w:rsidR="00000000" w:rsidRPr="00000000">
              <w:rPr>
                <w:sz w:val="26"/>
                <w:szCs w:val="26"/>
                <w:rtl w:val="0"/>
              </w:rPr>
              <w:t xml:space="preserve">В межах наявних асигнувань </w:t>
            </w:r>
          </w:p>
          <w:p w:rsidR="00000000" w:rsidDel="00000000" w:rsidP="00000000" w:rsidRDefault="00000000" w:rsidRPr="00000000" w14:paraId="00000137">
            <w:pPr>
              <w:jc w:val="both"/>
              <w:rPr>
                <w:sz w:val="26"/>
                <w:szCs w:val="26"/>
              </w:rPr>
            </w:pPr>
            <w:r w:rsidDel="00000000" w:rsidR="00000000" w:rsidRPr="00000000">
              <w:rPr>
                <w:sz w:val="26"/>
                <w:szCs w:val="26"/>
                <w:rtl w:val="0"/>
              </w:rPr>
              <w:t xml:space="preserve">(800 000 грн)</w:t>
            </w:r>
          </w:p>
        </w:tc>
        <w:tc>
          <w:tcPr/>
          <w:p w:rsidR="00000000" w:rsidDel="00000000" w:rsidP="00000000" w:rsidRDefault="00000000" w:rsidRPr="00000000" w14:paraId="00000138">
            <w:pPr>
              <w:jc w:val="both"/>
              <w:rPr>
                <w:sz w:val="26"/>
                <w:szCs w:val="26"/>
              </w:rPr>
            </w:pPr>
            <w:r w:rsidDel="00000000" w:rsidR="00000000" w:rsidRPr="00000000">
              <w:rPr>
                <w:sz w:val="26"/>
                <w:szCs w:val="26"/>
                <w:rtl w:val="0"/>
              </w:rPr>
              <w:t xml:space="preserve">Стабільна та більш швидка робота СЕД</w:t>
            </w:r>
          </w:p>
        </w:tc>
      </w:tr>
      <w:tr>
        <w:trPr>
          <w:cantSplit w:val="0"/>
          <w:tblHeader w:val="0"/>
        </w:trPr>
        <w:tc>
          <w:tcPr/>
          <w:p w:rsidR="00000000" w:rsidDel="00000000" w:rsidP="00000000" w:rsidRDefault="00000000" w:rsidRPr="00000000" w14:paraId="00000139">
            <w:pPr>
              <w:jc w:val="both"/>
              <w:rPr>
                <w:sz w:val="26"/>
                <w:szCs w:val="26"/>
              </w:rPr>
            </w:pPr>
            <w:r w:rsidDel="00000000" w:rsidR="00000000" w:rsidRPr="00000000">
              <w:rPr>
                <w:sz w:val="26"/>
                <w:szCs w:val="26"/>
                <w:rtl w:val="0"/>
              </w:rPr>
              <w:t xml:space="preserve">Розвиток електронного архіву та оцифрування документів</w:t>
            </w:r>
          </w:p>
        </w:tc>
        <w:tc>
          <w:tcPr/>
          <w:p w:rsidR="00000000" w:rsidDel="00000000" w:rsidP="00000000" w:rsidRDefault="00000000" w:rsidRPr="00000000" w14:paraId="0000013A">
            <w:pPr>
              <w:jc w:val="both"/>
              <w:rPr>
                <w:sz w:val="26"/>
                <w:szCs w:val="26"/>
              </w:rPr>
            </w:pPr>
            <w:r w:rsidDel="00000000" w:rsidR="00000000" w:rsidRPr="00000000">
              <w:rPr>
                <w:sz w:val="26"/>
                <w:szCs w:val="26"/>
                <w:rtl w:val="0"/>
              </w:rPr>
              <w:t xml:space="preserve">Оцифрування документів, формування електронних архівів</w:t>
            </w:r>
          </w:p>
        </w:tc>
        <w:tc>
          <w:tcPr/>
          <w:p w:rsidR="00000000" w:rsidDel="00000000" w:rsidP="00000000" w:rsidRDefault="00000000" w:rsidRPr="00000000" w14:paraId="0000013B">
            <w:pPr>
              <w:jc w:val="both"/>
              <w:rPr>
                <w:sz w:val="26"/>
                <w:szCs w:val="26"/>
              </w:rPr>
            </w:pPr>
            <w:r w:rsidDel="00000000" w:rsidR="00000000" w:rsidRPr="00000000">
              <w:rPr>
                <w:sz w:val="26"/>
                <w:szCs w:val="26"/>
                <w:rtl w:val="0"/>
              </w:rPr>
              <w:t xml:space="preserve">Відділ цифровізації та кібербезпеки, Відділ документообігу контролю та звернень громадян</w:t>
            </w:r>
          </w:p>
        </w:tc>
        <w:tc>
          <w:tcPr/>
          <w:p w:rsidR="00000000" w:rsidDel="00000000" w:rsidP="00000000" w:rsidRDefault="00000000" w:rsidRPr="00000000" w14:paraId="0000013C">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3D">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3E">
            <w:pPr>
              <w:jc w:val="both"/>
              <w:rPr>
                <w:sz w:val="26"/>
                <w:szCs w:val="26"/>
              </w:rPr>
            </w:pPr>
            <w:r w:rsidDel="00000000" w:rsidR="00000000" w:rsidRPr="00000000">
              <w:rPr>
                <w:sz w:val="26"/>
                <w:szCs w:val="26"/>
                <w:rtl w:val="0"/>
              </w:rPr>
              <w:t xml:space="preserve">Не потребує фінансування</w:t>
            </w:r>
          </w:p>
        </w:tc>
        <w:tc>
          <w:tcPr/>
          <w:p w:rsidR="00000000" w:rsidDel="00000000" w:rsidP="00000000" w:rsidRDefault="00000000" w:rsidRPr="00000000" w14:paraId="0000013F">
            <w:pPr>
              <w:jc w:val="both"/>
              <w:rPr>
                <w:sz w:val="26"/>
                <w:szCs w:val="26"/>
              </w:rPr>
            </w:pPr>
            <w:r w:rsidDel="00000000" w:rsidR="00000000" w:rsidRPr="00000000">
              <w:rPr>
                <w:sz w:val="26"/>
                <w:szCs w:val="26"/>
                <w:rtl w:val="0"/>
              </w:rPr>
              <w:t xml:space="preserve">Швидкий доступ до документів, збереження даних</w:t>
            </w:r>
          </w:p>
        </w:tc>
      </w:tr>
      <w:tr>
        <w:trPr>
          <w:cantSplit w:val="0"/>
          <w:tblHeader w:val="0"/>
        </w:trPr>
        <w:tc>
          <w:tcPr/>
          <w:p w:rsidR="00000000" w:rsidDel="00000000" w:rsidP="00000000" w:rsidRDefault="00000000" w:rsidRPr="00000000" w14:paraId="00000140">
            <w:pPr>
              <w:jc w:val="both"/>
              <w:rPr>
                <w:sz w:val="26"/>
                <w:szCs w:val="26"/>
              </w:rPr>
            </w:pPr>
            <w:r w:rsidDel="00000000" w:rsidR="00000000" w:rsidRPr="00000000">
              <w:rPr>
                <w:sz w:val="26"/>
                <w:szCs w:val="26"/>
                <w:rtl w:val="0"/>
              </w:rPr>
              <w:t xml:space="preserve">Впровадження інструментів електронної демократії</w:t>
            </w:r>
          </w:p>
        </w:tc>
        <w:tc>
          <w:tcPr/>
          <w:p w:rsidR="00000000" w:rsidDel="00000000" w:rsidP="00000000" w:rsidRDefault="00000000" w:rsidRPr="00000000" w14:paraId="00000141">
            <w:pPr>
              <w:jc w:val="both"/>
              <w:rPr>
                <w:sz w:val="26"/>
                <w:szCs w:val="26"/>
              </w:rPr>
            </w:pPr>
            <w:r w:rsidDel="00000000" w:rsidR="00000000" w:rsidRPr="00000000">
              <w:rPr>
                <w:sz w:val="26"/>
                <w:szCs w:val="26"/>
                <w:rtl w:val="0"/>
              </w:rPr>
              <w:t xml:space="preserve">Е-петиції, консультації з громадськістю, відкриті дані</w:t>
            </w:r>
          </w:p>
        </w:tc>
        <w:tc>
          <w:tcPr/>
          <w:p w:rsidR="00000000" w:rsidDel="00000000" w:rsidP="00000000" w:rsidRDefault="00000000" w:rsidRPr="00000000" w14:paraId="00000142">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43">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44">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45">
            <w:pPr>
              <w:jc w:val="both"/>
              <w:rPr>
                <w:sz w:val="26"/>
                <w:szCs w:val="26"/>
              </w:rPr>
            </w:pPr>
            <w:r w:rsidDel="00000000" w:rsidR="00000000" w:rsidRPr="00000000">
              <w:rPr>
                <w:sz w:val="26"/>
                <w:szCs w:val="26"/>
                <w:rtl w:val="0"/>
              </w:rPr>
              <w:t xml:space="preserve">Не потребує фінансування</w:t>
            </w:r>
          </w:p>
        </w:tc>
        <w:tc>
          <w:tcPr/>
          <w:p w:rsidR="00000000" w:rsidDel="00000000" w:rsidP="00000000" w:rsidRDefault="00000000" w:rsidRPr="00000000" w14:paraId="00000146">
            <w:pPr>
              <w:jc w:val="both"/>
              <w:rPr>
                <w:sz w:val="26"/>
                <w:szCs w:val="26"/>
              </w:rPr>
            </w:pPr>
            <w:r w:rsidDel="00000000" w:rsidR="00000000" w:rsidRPr="00000000">
              <w:rPr>
                <w:sz w:val="26"/>
                <w:szCs w:val="26"/>
                <w:rtl w:val="0"/>
              </w:rPr>
              <w:t xml:space="preserve">Активізація участі громадян у прийнятті рішень, прозорість влади</w:t>
            </w:r>
          </w:p>
        </w:tc>
      </w:tr>
      <w:tr>
        <w:trPr>
          <w:cantSplit w:val="0"/>
          <w:tblHeader w:val="0"/>
        </w:trPr>
        <w:tc>
          <w:tcPr/>
          <w:p w:rsidR="00000000" w:rsidDel="00000000" w:rsidP="00000000" w:rsidRDefault="00000000" w:rsidRPr="00000000" w14:paraId="00000147">
            <w:pPr>
              <w:jc w:val="both"/>
              <w:rPr>
                <w:sz w:val="26"/>
                <w:szCs w:val="26"/>
              </w:rPr>
            </w:pPr>
            <w:r w:rsidDel="00000000" w:rsidR="00000000" w:rsidRPr="00000000">
              <w:rPr>
                <w:sz w:val="26"/>
                <w:szCs w:val="26"/>
                <w:rtl w:val="0"/>
              </w:rPr>
              <w:t xml:space="preserve">Забезпечення оприлюднення публічної інформації у формі відкритих даних</w:t>
            </w:r>
          </w:p>
        </w:tc>
        <w:tc>
          <w:tcPr/>
          <w:p w:rsidR="00000000" w:rsidDel="00000000" w:rsidP="00000000" w:rsidRDefault="00000000" w:rsidRPr="00000000" w14:paraId="00000148">
            <w:pPr>
              <w:jc w:val="both"/>
              <w:rPr>
                <w:sz w:val="26"/>
                <w:szCs w:val="26"/>
              </w:rPr>
            </w:pPr>
            <w:r w:rsidDel="00000000" w:rsidR="00000000" w:rsidRPr="00000000">
              <w:rPr>
                <w:sz w:val="26"/>
                <w:szCs w:val="26"/>
                <w:rtl w:val="0"/>
              </w:rPr>
              <w:t xml:space="preserve">Проведення аудиту публічної інформації, підготовка та оприлюднення наборів відкритих даних</w:t>
            </w:r>
          </w:p>
        </w:tc>
        <w:tc>
          <w:tcPr/>
          <w:p w:rsidR="00000000" w:rsidDel="00000000" w:rsidP="00000000" w:rsidRDefault="00000000" w:rsidRPr="00000000" w14:paraId="00000149">
            <w:pPr>
              <w:jc w:val="both"/>
              <w:rPr>
                <w:sz w:val="26"/>
                <w:szCs w:val="26"/>
              </w:rPr>
            </w:pPr>
            <w:r w:rsidDel="00000000" w:rsidR="00000000" w:rsidRPr="00000000">
              <w:rPr>
                <w:sz w:val="26"/>
                <w:szCs w:val="26"/>
                <w:rtl w:val="0"/>
              </w:rPr>
              <w:t xml:space="preserve">Відділ цифровізації та кібербезпеки, Відділ супроводу роботи ради </w:t>
            </w:r>
          </w:p>
        </w:tc>
        <w:tc>
          <w:tcPr/>
          <w:p w:rsidR="00000000" w:rsidDel="00000000" w:rsidP="00000000" w:rsidRDefault="00000000" w:rsidRPr="00000000" w14:paraId="0000014A">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4B">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4C">
            <w:pPr>
              <w:jc w:val="both"/>
              <w:rPr>
                <w:sz w:val="26"/>
                <w:szCs w:val="26"/>
              </w:rPr>
            </w:pPr>
            <w:r w:rsidDel="00000000" w:rsidR="00000000" w:rsidRPr="00000000">
              <w:rPr>
                <w:sz w:val="26"/>
                <w:szCs w:val="26"/>
                <w:rtl w:val="0"/>
              </w:rPr>
              <w:t xml:space="preserve">Не потребує фінансування </w:t>
            </w:r>
          </w:p>
          <w:p w:rsidR="00000000" w:rsidDel="00000000" w:rsidP="00000000" w:rsidRDefault="00000000" w:rsidRPr="00000000" w14:paraId="0000014D">
            <w:pPr>
              <w:jc w:val="both"/>
              <w:rPr>
                <w:sz w:val="26"/>
                <w:szCs w:val="26"/>
              </w:rPr>
            </w:pPr>
            <w:r w:rsidDel="00000000" w:rsidR="00000000" w:rsidRPr="00000000">
              <w:rPr>
                <w:rtl w:val="0"/>
              </w:rPr>
            </w:r>
          </w:p>
        </w:tc>
        <w:tc>
          <w:tcPr/>
          <w:p w:rsidR="00000000" w:rsidDel="00000000" w:rsidP="00000000" w:rsidRDefault="00000000" w:rsidRPr="00000000" w14:paraId="0000014E">
            <w:pPr>
              <w:jc w:val="both"/>
              <w:rPr>
                <w:sz w:val="26"/>
                <w:szCs w:val="26"/>
              </w:rPr>
            </w:pPr>
            <w:r w:rsidDel="00000000" w:rsidR="00000000" w:rsidRPr="00000000">
              <w:rPr>
                <w:sz w:val="26"/>
                <w:szCs w:val="26"/>
                <w:rtl w:val="0"/>
              </w:rPr>
              <w:t xml:space="preserve">Прозорість діяльності, доступність інформації в машинозчитуваних форматах</w:t>
            </w:r>
          </w:p>
        </w:tc>
      </w:tr>
      <w:tr>
        <w:trPr>
          <w:cantSplit w:val="0"/>
          <w:tblHeader w:val="0"/>
        </w:trPr>
        <w:tc>
          <w:tcPr/>
          <w:p w:rsidR="00000000" w:rsidDel="00000000" w:rsidP="00000000" w:rsidRDefault="00000000" w:rsidRPr="00000000" w14:paraId="0000014F">
            <w:pPr>
              <w:jc w:val="both"/>
              <w:rPr>
                <w:sz w:val="26"/>
                <w:szCs w:val="26"/>
              </w:rPr>
            </w:pPr>
            <w:r w:rsidDel="00000000" w:rsidR="00000000" w:rsidRPr="00000000">
              <w:rPr>
                <w:sz w:val="26"/>
                <w:szCs w:val="26"/>
                <w:rtl w:val="0"/>
              </w:rPr>
              <w:t xml:space="preserve">Підтримання наявної цифрової системи моніторингу податків та оплати податків (PayforVyctory</w:t>
            </w:r>
          </w:p>
        </w:tc>
        <w:tc>
          <w:tcPr/>
          <w:p w:rsidR="00000000" w:rsidDel="00000000" w:rsidP="00000000" w:rsidRDefault="00000000" w:rsidRPr="00000000" w14:paraId="00000150">
            <w:pPr>
              <w:jc w:val="both"/>
              <w:rPr>
                <w:sz w:val="26"/>
                <w:szCs w:val="26"/>
              </w:rPr>
            </w:pPr>
            <w:r w:rsidDel="00000000" w:rsidR="00000000" w:rsidRPr="00000000">
              <w:rPr>
                <w:sz w:val="26"/>
                <w:szCs w:val="26"/>
                <w:rtl w:val="0"/>
              </w:rPr>
              <w:t xml:space="preserve">Впровадження інструментів моніторингу та електронних способів оплати місцевих податків</w:t>
            </w:r>
          </w:p>
        </w:tc>
        <w:tc>
          <w:tcPr/>
          <w:p w:rsidR="00000000" w:rsidDel="00000000" w:rsidP="00000000" w:rsidRDefault="00000000" w:rsidRPr="00000000" w14:paraId="00000151">
            <w:pPr>
              <w:jc w:val="both"/>
              <w:rPr>
                <w:sz w:val="26"/>
                <w:szCs w:val="26"/>
              </w:rPr>
            </w:pPr>
            <w:r w:rsidDel="00000000" w:rsidR="00000000" w:rsidRPr="00000000">
              <w:rPr>
                <w:sz w:val="26"/>
                <w:szCs w:val="26"/>
                <w:rtl w:val="0"/>
              </w:rPr>
              <w:t xml:space="preserve">Відділ цифровізації та кібербезпеки, Управління фінансів, профільні відділи виконавчого комітету</w:t>
            </w:r>
          </w:p>
        </w:tc>
        <w:tc>
          <w:tcPr/>
          <w:p w:rsidR="00000000" w:rsidDel="00000000" w:rsidP="00000000" w:rsidRDefault="00000000" w:rsidRPr="00000000" w14:paraId="00000152">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53">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54">
            <w:pPr>
              <w:jc w:val="both"/>
              <w:rPr>
                <w:sz w:val="26"/>
                <w:szCs w:val="26"/>
              </w:rPr>
            </w:pPr>
            <w:r w:rsidDel="00000000" w:rsidR="00000000" w:rsidRPr="00000000">
              <w:rPr>
                <w:sz w:val="26"/>
                <w:szCs w:val="26"/>
                <w:rtl w:val="0"/>
              </w:rPr>
              <w:t xml:space="preserve">100 000,00 грн</w:t>
            </w:r>
          </w:p>
        </w:tc>
        <w:tc>
          <w:tcPr/>
          <w:p w:rsidR="00000000" w:rsidDel="00000000" w:rsidP="00000000" w:rsidRDefault="00000000" w:rsidRPr="00000000" w14:paraId="00000155">
            <w:pPr>
              <w:jc w:val="both"/>
              <w:rPr>
                <w:sz w:val="26"/>
                <w:szCs w:val="26"/>
              </w:rPr>
            </w:pPr>
            <w:r w:rsidDel="00000000" w:rsidR="00000000" w:rsidRPr="00000000">
              <w:rPr>
                <w:sz w:val="26"/>
                <w:szCs w:val="26"/>
                <w:rtl w:val="0"/>
              </w:rPr>
              <w:t xml:space="preserve">Зручність для платників, підвищення надходжень до бюджету, оперативність збору інформації</w:t>
            </w:r>
          </w:p>
        </w:tc>
      </w:tr>
      <w:tr>
        <w:trPr>
          <w:cantSplit w:val="0"/>
          <w:tblHeader w:val="0"/>
        </w:trPr>
        <w:tc>
          <w:tcPr/>
          <w:p w:rsidR="00000000" w:rsidDel="00000000" w:rsidP="00000000" w:rsidRDefault="00000000" w:rsidRPr="00000000" w14:paraId="00000156">
            <w:pPr>
              <w:jc w:val="both"/>
              <w:rPr>
                <w:sz w:val="26"/>
                <w:szCs w:val="26"/>
              </w:rPr>
            </w:pPr>
            <w:r w:rsidDel="00000000" w:rsidR="00000000" w:rsidRPr="00000000">
              <w:rPr>
                <w:sz w:val="26"/>
                <w:szCs w:val="26"/>
                <w:rtl w:val="0"/>
              </w:rPr>
              <w:t xml:space="preserve">Проведення інформаційного аудиту</w:t>
            </w:r>
          </w:p>
        </w:tc>
        <w:tc>
          <w:tcPr/>
          <w:p w:rsidR="00000000" w:rsidDel="00000000" w:rsidP="00000000" w:rsidRDefault="00000000" w:rsidRPr="00000000" w14:paraId="00000157">
            <w:pPr>
              <w:jc w:val="both"/>
              <w:rPr>
                <w:sz w:val="26"/>
                <w:szCs w:val="26"/>
              </w:rPr>
            </w:pPr>
            <w:r w:rsidDel="00000000" w:rsidR="00000000" w:rsidRPr="00000000">
              <w:rPr>
                <w:sz w:val="26"/>
                <w:szCs w:val="26"/>
                <w:rtl w:val="0"/>
              </w:rPr>
              <w:t xml:space="preserve">Аналіз, стандартизація та систематизація даних, що обробляються в громаді</w:t>
            </w:r>
          </w:p>
        </w:tc>
        <w:tc>
          <w:tcPr/>
          <w:p w:rsidR="00000000" w:rsidDel="00000000" w:rsidP="00000000" w:rsidRDefault="00000000" w:rsidRPr="00000000" w14:paraId="00000158">
            <w:pPr>
              <w:jc w:val="both"/>
              <w:rPr>
                <w:sz w:val="26"/>
                <w:szCs w:val="26"/>
              </w:rPr>
            </w:pPr>
            <w:r w:rsidDel="00000000" w:rsidR="00000000" w:rsidRPr="00000000">
              <w:rPr>
                <w:sz w:val="26"/>
                <w:szCs w:val="26"/>
                <w:rtl w:val="0"/>
              </w:rPr>
              <w:t xml:space="preserve">Відділ цифровізації та кібербезпеки, Управління міжнародного співробітництва, економічного аналізу та стратегічних комунікацій, відділ супроводу роботи ради, профільні відділи та виконавчі органи</w:t>
            </w:r>
          </w:p>
        </w:tc>
        <w:tc>
          <w:tcPr/>
          <w:p w:rsidR="00000000" w:rsidDel="00000000" w:rsidP="00000000" w:rsidRDefault="00000000" w:rsidRPr="00000000" w14:paraId="00000159">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5A">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5B">
            <w:pPr>
              <w:jc w:val="both"/>
              <w:rPr>
                <w:sz w:val="26"/>
                <w:szCs w:val="26"/>
              </w:rPr>
            </w:pPr>
            <w:r w:rsidDel="00000000" w:rsidR="00000000" w:rsidRPr="00000000">
              <w:rPr>
                <w:sz w:val="26"/>
                <w:szCs w:val="26"/>
                <w:rtl w:val="0"/>
              </w:rPr>
              <w:t xml:space="preserve">В межах наявних асигнувань </w:t>
            </w:r>
          </w:p>
          <w:p w:rsidR="00000000" w:rsidDel="00000000" w:rsidP="00000000" w:rsidRDefault="00000000" w:rsidRPr="00000000" w14:paraId="0000015C">
            <w:pPr>
              <w:jc w:val="both"/>
              <w:rPr>
                <w:sz w:val="26"/>
                <w:szCs w:val="26"/>
              </w:rPr>
            </w:pPr>
            <w:r w:rsidDel="00000000" w:rsidR="00000000" w:rsidRPr="00000000">
              <w:rPr>
                <w:sz w:val="26"/>
                <w:szCs w:val="26"/>
                <w:rtl w:val="0"/>
              </w:rPr>
              <w:t xml:space="preserve">(120 000 грн)</w:t>
            </w:r>
          </w:p>
        </w:tc>
        <w:tc>
          <w:tcPr/>
          <w:p w:rsidR="00000000" w:rsidDel="00000000" w:rsidP="00000000" w:rsidRDefault="00000000" w:rsidRPr="00000000" w14:paraId="0000015D">
            <w:pPr>
              <w:jc w:val="both"/>
              <w:rPr>
                <w:sz w:val="26"/>
                <w:szCs w:val="26"/>
              </w:rPr>
            </w:pPr>
            <w:r w:rsidDel="00000000" w:rsidR="00000000" w:rsidRPr="00000000">
              <w:rPr>
                <w:sz w:val="26"/>
                <w:szCs w:val="26"/>
                <w:rtl w:val="0"/>
              </w:rPr>
              <w:t xml:space="preserve">Оптимізація даних, підвищення якості та доступності інформації, основа для подальшої цифровізації</w:t>
            </w:r>
          </w:p>
        </w:tc>
      </w:tr>
      <w:tr>
        <w:trPr>
          <w:cantSplit w:val="0"/>
          <w:tblHeader w:val="0"/>
        </w:trPr>
        <w:tc>
          <w:tcPr/>
          <w:p w:rsidR="00000000" w:rsidDel="00000000" w:rsidP="00000000" w:rsidRDefault="00000000" w:rsidRPr="00000000" w14:paraId="0000015E">
            <w:pPr>
              <w:jc w:val="both"/>
              <w:rPr>
                <w:sz w:val="26"/>
                <w:szCs w:val="26"/>
              </w:rPr>
            </w:pPr>
            <w:r w:rsidDel="00000000" w:rsidR="00000000" w:rsidRPr="00000000">
              <w:rPr>
                <w:sz w:val="26"/>
                <w:szCs w:val="26"/>
                <w:rtl w:val="0"/>
              </w:rPr>
              <w:t xml:space="preserve">Створення централізованого інформаційного середовища виконавчих органів Боярської міської ради </w:t>
            </w:r>
          </w:p>
        </w:tc>
        <w:tc>
          <w:tcPr/>
          <w:p w:rsidR="00000000" w:rsidDel="00000000" w:rsidP="00000000" w:rsidRDefault="00000000" w:rsidRPr="00000000" w14:paraId="0000015F">
            <w:pPr>
              <w:jc w:val="both"/>
              <w:rPr>
                <w:sz w:val="26"/>
                <w:szCs w:val="26"/>
              </w:rPr>
            </w:pPr>
            <w:r w:rsidDel="00000000" w:rsidR="00000000" w:rsidRPr="00000000">
              <w:rPr>
                <w:sz w:val="26"/>
                <w:szCs w:val="26"/>
                <w:rtl w:val="0"/>
              </w:rPr>
              <w:t xml:space="preserve">Тестове розгортання OpenDesk</w:t>
            </w:r>
          </w:p>
        </w:tc>
        <w:tc>
          <w:tcPr/>
          <w:p w:rsidR="00000000" w:rsidDel="00000000" w:rsidP="00000000" w:rsidRDefault="00000000" w:rsidRPr="00000000" w14:paraId="00000160">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61">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62">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63">
            <w:pPr>
              <w:jc w:val="both"/>
              <w:rPr>
                <w:sz w:val="26"/>
                <w:szCs w:val="26"/>
              </w:rPr>
            </w:pPr>
            <w:r w:rsidDel="00000000" w:rsidR="00000000" w:rsidRPr="00000000">
              <w:rPr>
                <w:sz w:val="26"/>
                <w:szCs w:val="26"/>
                <w:rtl w:val="0"/>
              </w:rPr>
              <w:t xml:space="preserve">В межах наявних асигнувань </w:t>
            </w:r>
          </w:p>
          <w:p w:rsidR="00000000" w:rsidDel="00000000" w:rsidP="00000000" w:rsidRDefault="00000000" w:rsidRPr="00000000" w14:paraId="00000164">
            <w:pPr>
              <w:jc w:val="both"/>
              <w:rPr>
                <w:sz w:val="26"/>
                <w:szCs w:val="26"/>
              </w:rPr>
            </w:pPr>
            <w:r w:rsidDel="00000000" w:rsidR="00000000" w:rsidRPr="00000000">
              <w:rPr>
                <w:sz w:val="26"/>
                <w:szCs w:val="26"/>
                <w:rtl w:val="0"/>
              </w:rPr>
              <w:t xml:space="preserve">(750 000 грн)</w:t>
            </w:r>
          </w:p>
        </w:tc>
        <w:tc>
          <w:tcPr/>
          <w:p w:rsidR="00000000" w:rsidDel="00000000" w:rsidP="00000000" w:rsidRDefault="00000000" w:rsidRPr="00000000" w14:paraId="00000165">
            <w:pPr>
              <w:jc w:val="both"/>
              <w:rPr>
                <w:sz w:val="26"/>
                <w:szCs w:val="26"/>
              </w:rPr>
            </w:pPr>
            <w:r w:rsidDel="00000000" w:rsidR="00000000" w:rsidRPr="00000000">
              <w:rPr>
                <w:sz w:val="26"/>
                <w:szCs w:val="26"/>
                <w:rtl w:val="0"/>
              </w:rPr>
              <w:t xml:space="preserve">Підвищення оперативності прийняття рішень, ефективності управління, незалежність від пропрієтарних рішень і економія на них</w:t>
            </w:r>
          </w:p>
        </w:tc>
      </w:tr>
    </w:tbl>
    <w:p w:rsidR="00000000" w:rsidDel="00000000" w:rsidP="00000000" w:rsidRDefault="00000000" w:rsidRPr="00000000" w14:paraId="00000166">
      <w:pPr>
        <w:ind w:left="-851" w:firstLine="0"/>
        <w:jc w:val="both"/>
        <w:rPr>
          <w:b w:val="1"/>
          <w:bCs w:val="1"/>
        </w:rPr>
      </w:pPr>
      <w:r w:rsidDel="00000000" w:rsidR="00000000" w:rsidRPr="00000000">
        <w:rPr>
          <w:rtl w:val="0"/>
        </w:rPr>
      </w:r>
    </w:p>
    <w:p w:rsidR="00000000" w:rsidDel="00000000" w:rsidP="00000000" w:rsidRDefault="00000000" w:rsidRPr="00000000" w14:paraId="00000167">
      <w:pPr>
        <w:ind w:left="-851" w:firstLine="0"/>
        <w:jc w:val="center"/>
        <w:rPr>
          <w:b w:val="1"/>
          <w:bCs w:val="1"/>
        </w:rPr>
      </w:pPr>
      <w:r w:rsidDel="00000000" w:rsidR="00000000" w:rsidRPr="00000000">
        <w:rPr>
          <w:rtl w:val="0"/>
        </w:rPr>
      </w:r>
    </w:p>
    <w:p w:rsidR="00000000" w:rsidDel="00000000" w:rsidP="00000000" w:rsidRDefault="00000000" w:rsidRPr="00000000" w14:paraId="00000168">
      <w:pPr>
        <w:ind w:left="-851" w:firstLine="0"/>
        <w:jc w:val="center"/>
        <w:rPr>
          <w:b w:val="1"/>
          <w:bCs w:val="1"/>
        </w:rPr>
      </w:pPr>
      <w:r w:rsidDel="00000000" w:rsidR="00000000" w:rsidRPr="00000000">
        <w:rPr>
          <w:rtl w:val="0"/>
        </w:rPr>
      </w:r>
    </w:p>
    <w:p w:rsidR="00000000" w:rsidDel="00000000" w:rsidP="00000000" w:rsidRDefault="00000000" w:rsidRPr="00000000" w14:paraId="00000169">
      <w:pPr>
        <w:ind w:left="-851" w:firstLine="0"/>
        <w:jc w:val="center"/>
        <w:rPr>
          <w:b w:val="1"/>
          <w:bCs w:val="1"/>
        </w:rPr>
      </w:pPr>
      <w:r w:rsidDel="00000000" w:rsidR="00000000" w:rsidRPr="00000000">
        <w:rPr>
          <w:b w:val="1"/>
          <w:bCs w:val="1"/>
          <w:rtl w:val="0"/>
        </w:rPr>
        <w:t xml:space="preserve">Пріоритетний напрям: Інформаційна безпека та кіберстійкість:</w:t>
      </w:r>
    </w:p>
    <w:tbl>
      <w:tblPr>
        <w:tblStyle w:val="Table4"/>
        <w:tblW w:w="14873.999999999998" w:type="dxa"/>
        <w:jc w:val="left"/>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Layout w:type="fixed"/>
        <w:tblLook w:val="0400"/>
      </w:tblPr>
      <w:tblGrid>
        <w:gridCol w:w="1976"/>
        <w:gridCol w:w="2222"/>
        <w:gridCol w:w="2083"/>
        <w:gridCol w:w="1588"/>
        <w:gridCol w:w="2494"/>
        <w:gridCol w:w="1981"/>
        <w:gridCol w:w="2530"/>
        <w:tblGridChange w:id="0">
          <w:tblGrid>
            <w:gridCol w:w="1976"/>
            <w:gridCol w:w="2222"/>
            <w:gridCol w:w="2083"/>
            <w:gridCol w:w="1588"/>
            <w:gridCol w:w="2494"/>
            <w:gridCol w:w="1981"/>
            <w:gridCol w:w="2530"/>
          </w:tblGrid>
        </w:tblGridChange>
      </w:tblGrid>
      <w:tr>
        <w:trPr>
          <w:cantSplit w:val="0"/>
          <w:tblHeader w:val="0"/>
        </w:trPr>
        <w:tc>
          <w:tcPr/>
          <w:p w:rsidR="00000000" w:rsidDel="00000000" w:rsidP="00000000" w:rsidRDefault="00000000" w:rsidRPr="00000000" w14:paraId="0000016A">
            <w:pPr>
              <w:ind w:right="-129"/>
              <w:jc w:val="both"/>
              <w:rPr>
                <w:b w:val="1"/>
                <w:bCs w:val="1"/>
                <w:sz w:val="26"/>
                <w:szCs w:val="26"/>
              </w:rPr>
            </w:pPr>
            <w:r w:rsidDel="00000000" w:rsidR="00000000" w:rsidRPr="00000000">
              <w:rPr>
                <w:b w:val="1"/>
                <w:bCs w:val="1"/>
                <w:sz w:val="26"/>
                <w:szCs w:val="26"/>
                <w:rtl w:val="0"/>
              </w:rPr>
              <w:t xml:space="preserve">Завдання</w:t>
            </w:r>
          </w:p>
        </w:tc>
        <w:tc>
          <w:tcPr/>
          <w:p w:rsidR="00000000" w:rsidDel="00000000" w:rsidP="00000000" w:rsidRDefault="00000000" w:rsidRPr="00000000" w14:paraId="0000016B">
            <w:pPr>
              <w:ind w:right="-129"/>
              <w:jc w:val="both"/>
              <w:rPr>
                <w:b w:val="1"/>
                <w:bCs w:val="1"/>
                <w:sz w:val="26"/>
                <w:szCs w:val="26"/>
              </w:rPr>
            </w:pPr>
            <w:r w:rsidDel="00000000" w:rsidR="00000000" w:rsidRPr="00000000">
              <w:rPr>
                <w:b w:val="1"/>
                <w:bCs w:val="1"/>
                <w:sz w:val="26"/>
                <w:szCs w:val="26"/>
                <w:rtl w:val="0"/>
              </w:rPr>
              <w:t xml:space="preserve">Назва заходу/робіт</w:t>
            </w:r>
          </w:p>
        </w:tc>
        <w:tc>
          <w:tcPr/>
          <w:p w:rsidR="00000000" w:rsidDel="00000000" w:rsidP="00000000" w:rsidRDefault="00000000" w:rsidRPr="00000000" w14:paraId="0000016C">
            <w:pPr>
              <w:ind w:right="-129"/>
              <w:jc w:val="both"/>
              <w:rPr>
                <w:b w:val="1"/>
                <w:bCs w:val="1"/>
                <w:sz w:val="26"/>
                <w:szCs w:val="26"/>
              </w:rPr>
            </w:pPr>
            <w:r w:rsidDel="00000000" w:rsidR="00000000" w:rsidRPr="00000000">
              <w:rPr>
                <w:b w:val="1"/>
                <w:bCs w:val="1"/>
                <w:sz w:val="26"/>
                <w:szCs w:val="26"/>
                <w:rtl w:val="0"/>
              </w:rPr>
              <w:t xml:space="preserve">Відповідальні за виконання</w:t>
            </w:r>
          </w:p>
        </w:tc>
        <w:tc>
          <w:tcPr/>
          <w:p w:rsidR="00000000" w:rsidDel="00000000" w:rsidP="00000000" w:rsidRDefault="00000000" w:rsidRPr="00000000" w14:paraId="0000016D">
            <w:pPr>
              <w:ind w:right="-129" w:hanging="73"/>
              <w:jc w:val="both"/>
              <w:rPr>
                <w:b w:val="1"/>
                <w:bCs w:val="1"/>
                <w:sz w:val="26"/>
                <w:szCs w:val="26"/>
              </w:rPr>
            </w:pPr>
            <w:r w:rsidDel="00000000" w:rsidR="00000000" w:rsidRPr="00000000">
              <w:rPr>
                <w:b w:val="1"/>
                <w:bCs w:val="1"/>
                <w:sz w:val="26"/>
                <w:szCs w:val="26"/>
                <w:rtl w:val="0"/>
              </w:rPr>
              <w:t xml:space="preserve">Строки виконання</w:t>
            </w:r>
          </w:p>
        </w:tc>
        <w:tc>
          <w:tcPr/>
          <w:p w:rsidR="00000000" w:rsidDel="00000000" w:rsidP="00000000" w:rsidRDefault="00000000" w:rsidRPr="00000000" w14:paraId="0000016E">
            <w:pPr>
              <w:ind w:right="-129"/>
              <w:jc w:val="both"/>
              <w:rPr>
                <w:b w:val="1"/>
                <w:bCs w:val="1"/>
                <w:sz w:val="26"/>
                <w:szCs w:val="26"/>
              </w:rPr>
            </w:pPr>
            <w:r w:rsidDel="00000000" w:rsidR="00000000" w:rsidRPr="00000000">
              <w:rPr>
                <w:b w:val="1"/>
                <w:bCs w:val="1"/>
                <w:sz w:val="26"/>
                <w:szCs w:val="26"/>
                <w:rtl w:val="0"/>
              </w:rPr>
              <w:t xml:space="preserve">Джерела фінансування</w:t>
            </w:r>
          </w:p>
        </w:tc>
        <w:tc>
          <w:tcPr/>
          <w:p w:rsidR="00000000" w:rsidDel="00000000" w:rsidP="00000000" w:rsidRDefault="00000000" w:rsidRPr="00000000" w14:paraId="0000016F">
            <w:pPr>
              <w:ind w:right="-129" w:firstLine="4"/>
              <w:jc w:val="both"/>
              <w:rPr>
                <w:b w:val="1"/>
                <w:bCs w:val="1"/>
                <w:sz w:val="26"/>
                <w:szCs w:val="26"/>
              </w:rPr>
            </w:pPr>
            <w:r w:rsidDel="00000000" w:rsidR="00000000" w:rsidRPr="00000000">
              <w:rPr>
                <w:b w:val="1"/>
                <w:bCs w:val="1"/>
                <w:sz w:val="26"/>
                <w:szCs w:val="26"/>
                <w:rtl w:val="0"/>
              </w:rPr>
              <w:t xml:space="preserve">Обсяги фінансування</w:t>
            </w:r>
          </w:p>
        </w:tc>
        <w:tc>
          <w:tcPr/>
          <w:p w:rsidR="00000000" w:rsidDel="00000000" w:rsidP="00000000" w:rsidRDefault="00000000" w:rsidRPr="00000000" w14:paraId="00000170">
            <w:pPr>
              <w:ind w:right="-129" w:firstLine="22"/>
              <w:jc w:val="both"/>
              <w:rPr>
                <w:b w:val="1"/>
                <w:bCs w:val="1"/>
                <w:sz w:val="26"/>
                <w:szCs w:val="26"/>
              </w:rPr>
            </w:pPr>
            <w:r w:rsidDel="00000000" w:rsidR="00000000" w:rsidRPr="00000000">
              <w:rPr>
                <w:b w:val="1"/>
                <w:bCs w:val="1"/>
                <w:sz w:val="26"/>
                <w:szCs w:val="26"/>
                <w:rtl w:val="0"/>
              </w:rPr>
              <w:t xml:space="preserve">Очікувані результати</w:t>
            </w:r>
          </w:p>
        </w:tc>
      </w:tr>
      <w:tr>
        <w:trPr>
          <w:cantSplit w:val="0"/>
          <w:tblHeader w:val="0"/>
        </w:trPr>
        <w:tc>
          <w:tcPr/>
          <w:p w:rsidR="00000000" w:rsidDel="00000000" w:rsidP="00000000" w:rsidRDefault="00000000" w:rsidRPr="00000000" w14:paraId="00000171">
            <w:pPr>
              <w:jc w:val="both"/>
              <w:rPr>
                <w:sz w:val="26"/>
                <w:szCs w:val="26"/>
              </w:rPr>
            </w:pPr>
            <w:r w:rsidDel="00000000" w:rsidR="00000000" w:rsidRPr="00000000">
              <w:rPr>
                <w:sz w:val="26"/>
                <w:szCs w:val="26"/>
                <w:rtl w:val="0"/>
              </w:rPr>
              <w:t xml:space="preserve">Розбудова системи управління інформаційною безпекою (СУІБ)</w:t>
            </w:r>
          </w:p>
        </w:tc>
        <w:tc>
          <w:tcPr/>
          <w:p w:rsidR="00000000" w:rsidDel="00000000" w:rsidP="00000000" w:rsidRDefault="00000000" w:rsidRPr="00000000" w14:paraId="00000172">
            <w:pPr>
              <w:rPr>
                <w:sz w:val="26"/>
                <w:szCs w:val="26"/>
              </w:rPr>
            </w:pPr>
            <w:r w:rsidDel="00000000" w:rsidR="00000000" w:rsidRPr="00000000">
              <w:rPr>
                <w:sz w:val="26"/>
                <w:szCs w:val="26"/>
                <w:rtl w:val="0"/>
              </w:rPr>
              <w:t xml:space="preserve">Актуалізація та затвердження базових політик інформаційної безпеки і плану реагування на кіберінциденти, проведення оцінки ризиків та затвердження плану їх оброблення</w:t>
            </w:r>
          </w:p>
        </w:tc>
        <w:tc>
          <w:tcPr/>
          <w:p w:rsidR="00000000" w:rsidDel="00000000" w:rsidP="00000000" w:rsidRDefault="00000000" w:rsidRPr="00000000" w14:paraId="00000173">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74">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75">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76">
            <w:pPr>
              <w:jc w:val="both"/>
              <w:rPr>
                <w:sz w:val="26"/>
                <w:szCs w:val="26"/>
              </w:rPr>
            </w:pPr>
            <w:r w:rsidDel="00000000" w:rsidR="00000000" w:rsidRPr="00000000">
              <w:rPr>
                <w:sz w:val="26"/>
                <w:szCs w:val="26"/>
                <w:rtl w:val="0"/>
              </w:rPr>
              <w:t xml:space="preserve">В межах наявних асигнувань</w:t>
            </w:r>
          </w:p>
          <w:p w:rsidR="00000000" w:rsidDel="00000000" w:rsidP="00000000" w:rsidRDefault="00000000" w:rsidRPr="00000000" w14:paraId="00000177">
            <w:pPr>
              <w:jc w:val="both"/>
              <w:rPr>
                <w:sz w:val="26"/>
                <w:szCs w:val="26"/>
              </w:rPr>
            </w:pPr>
            <w:r w:rsidDel="00000000" w:rsidR="00000000" w:rsidRPr="00000000">
              <w:rPr>
                <w:sz w:val="26"/>
                <w:szCs w:val="26"/>
                <w:rtl w:val="0"/>
              </w:rPr>
              <w:t xml:space="preserve">(800 000 грн)</w:t>
            </w:r>
          </w:p>
        </w:tc>
        <w:tc>
          <w:tcPr/>
          <w:p w:rsidR="00000000" w:rsidDel="00000000" w:rsidP="00000000" w:rsidRDefault="00000000" w:rsidRPr="00000000" w14:paraId="00000178">
            <w:pPr>
              <w:jc w:val="both"/>
              <w:rPr>
                <w:sz w:val="26"/>
                <w:szCs w:val="26"/>
              </w:rPr>
            </w:pPr>
            <w:r w:rsidDel="00000000" w:rsidR="00000000" w:rsidRPr="00000000">
              <w:rPr>
                <w:sz w:val="26"/>
                <w:szCs w:val="26"/>
                <w:rtl w:val="0"/>
              </w:rPr>
              <w:t xml:space="preserve">Відповідність вимогам кібербезпеки</w:t>
            </w:r>
          </w:p>
        </w:tc>
      </w:tr>
      <w:tr>
        <w:trPr>
          <w:cantSplit w:val="0"/>
          <w:tblHeader w:val="0"/>
        </w:trPr>
        <w:tc>
          <w:tcPr/>
          <w:p w:rsidR="00000000" w:rsidDel="00000000" w:rsidP="00000000" w:rsidRDefault="00000000" w:rsidRPr="00000000" w14:paraId="00000179">
            <w:pPr>
              <w:jc w:val="both"/>
              <w:rPr>
                <w:sz w:val="26"/>
                <w:szCs w:val="26"/>
              </w:rPr>
            </w:pPr>
            <w:r w:rsidDel="00000000" w:rsidR="00000000" w:rsidRPr="00000000">
              <w:rPr>
                <w:sz w:val="26"/>
                <w:szCs w:val="26"/>
                <w:rtl w:val="0"/>
              </w:rPr>
              <w:t xml:space="preserve">Моніторинг та реагування</w:t>
            </w:r>
          </w:p>
        </w:tc>
        <w:tc>
          <w:tcPr/>
          <w:p w:rsidR="00000000" w:rsidDel="00000000" w:rsidP="00000000" w:rsidRDefault="00000000" w:rsidRPr="00000000" w14:paraId="0000017A">
            <w:pPr>
              <w:jc w:val="both"/>
              <w:rPr>
                <w:sz w:val="26"/>
                <w:szCs w:val="26"/>
              </w:rPr>
            </w:pPr>
            <w:r w:rsidDel="00000000" w:rsidR="00000000" w:rsidRPr="00000000">
              <w:rPr>
                <w:sz w:val="26"/>
                <w:szCs w:val="26"/>
                <w:rtl w:val="0"/>
              </w:rPr>
              <w:t xml:space="preserve">Впровадження SIEM/SOAR </w:t>
            </w:r>
          </w:p>
        </w:tc>
        <w:tc>
          <w:tcPr/>
          <w:p w:rsidR="00000000" w:rsidDel="00000000" w:rsidP="00000000" w:rsidRDefault="00000000" w:rsidRPr="00000000" w14:paraId="0000017B">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7C">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7D">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7E">
            <w:pPr>
              <w:jc w:val="both"/>
              <w:rPr>
                <w:sz w:val="26"/>
                <w:szCs w:val="26"/>
              </w:rPr>
            </w:pPr>
            <w:r w:rsidDel="00000000" w:rsidR="00000000" w:rsidRPr="00000000">
              <w:rPr>
                <w:sz w:val="26"/>
                <w:szCs w:val="26"/>
                <w:rtl w:val="0"/>
              </w:rPr>
              <w:t xml:space="preserve">В межах наявних асигнувань </w:t>
            </w:r>
          </w:p>
          <w:p w:rsidR="00000000" w:rsidDel="00000000" w:rsidP="00000000" w:rsidRDefault="00000000" w:rsidRPr="00000000" w14:paraId="0000017F">
            <w:pPr>
              <w:jc w:val="both"/>
              <w:rPr>
                <w:sz w:val="26"/>
                <w:szCs w:val="26"/>
              </w:rPr>
            </w:pPr>
            <w:r w:rsidDel="00000000" w:rsidR="00000000" w:rsidRPr="00000000">
              <w:rPr>
                <w:sz w:val="26"/>
                <w:szCs w:val="26"/>
                <w:rtl w:val="0"/>
              </w:rPr>
              <w:t xml:space="preserve">(350 000 грн)</w:t>
            </w:r>
          </w:p>
        </w:tc>
        <w:tc>
          <w:tcPr/>
          <w:p w:rsidR="00000000" w:rsidDel="00000000" w:rsidP="00000000" w:rsidRDefault="00000000" w:rsidRPr="00000000" w14:paraId="00000180">
            <w:pPr>
              <w:jc w:val="both"/>
              <w:rPr>
                <w:sz w:val="26"/>
                <w:szCs w:val="26"/>
              </w:rPr>
            </w:pPr>
            <w:r w:rsidDel="00000000" w:rsidR="00000000" w:rsidRPr="00000000">
              <w:rPr>
                <w:sz w:val="26"/>
                <w:szCs w:val="26"/>
                <w:rtl w:val="0"/>
              </w:rPr>
              <w:t xml:space="preserve">Виявлення та реагування на інциденти</w:t>
            </w:r>
          </w:p>
        </w:tc>
      </w:tr>
      <w:tr>
        <w:trPr>
          <w:cantSplit w:val="0"/>
          <w:tblHeader w:val="0"/>
        </w:trPr>
        <w:tc>
          <w:tcPr/>
          <w:p w:rsidR="00000000" w:rsidDel="00000000" w:rsidP="00000000" w:rsidRDefault="00000000" w:rsidRPr="00000000" w14:paraId="00000181">
            <w:pPr>
              <w:jc w:val="both"/>
              <w:rPr>
                <w:sz w:val="26"/>
                <w:szCs w:val="26"/>
              </w:rPr>
            </w:pPr>
            <w:r w:rsidDel="00000000" w:rsidR="00000000" w:rsidRPr="00000000">
              <w:rPr>
                <w:sz w:val="26"/>
                <w:szCs w:val="26"/>
                <w:rtl w:val="0"/>
              </w:rPr>
              <w:t xml:space="preserve">Керування доступами</w:t>
            </w:r>
          </w:p>
        </w:tc>
        <w:tc>
          <w:tcPr/>
          <w:p w:rsidR="00000000" w:rsidDel="00000000" w:rsidP="00000000" w:rsidRDefault="00000000" w:rsidRPr="00000000" w14:paraId="00000182">
            <w:pPr>
              <w:jc w:val="both"/>
              <w:rPr>
                <w:sz w:val="26"/>
                <w:szCs w:val="26"/>
              </w:rPr>
            </w:pPr>
            <w:r w:rsidDel="00000000" w:rsidR="00000000" w:rsidRPr="00000000">
              <w:rPr>
                <w:sz w:val="26"/>
                <w:szCs w:val="26"/>
                <w:rtl w:val="0"/>
              </w:rPr>
              <w:t xml:space="preserve">Поетапне запровадження MFA для працівників виконавчих органів</w:t>
            </w:r>
          </w:p>
        </w:tc>
        <w:tc>
          <w:tcPr/>
          <w:p w:rsidR="00000000" w:rsidDel="00000000" w:rsidP="00000000" w:rsidRDefault="00000000" w:rsidRPr="00000000" w14:paraId="00000183">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84">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85">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86">
            <w:pPr>
              <w:jc w:val="both"/>
              <w:rPr>
                <w:sz w:val="26"/>
                <w:szCs w:val="26"/>
              </w:rPr>
            </w:pPr>
            <w:r w:rsidDel="00000000" w:rsidR="00000000" w:rsidRPr="00000000">
              <w:rPr>
                <w:sz w:val="26"/>
                <w:szCs w:val="26"/>
                <w:rtl w:val="0"/>
              </w:rPr>
              <w:t xml:space="preserve">В межах наявних асигнувань </w:t>
            </w:r>
          </w:p>
          <w:p w:rsidR="00000000" w:rsidDel="00000000" w:rsidP="00000000" w:rsidRDefault="00000000" w:rsidRPr="00000000" w14:paraId="00000187">
            <w:pPr>
              <w:jc w:val="both"/>
              <w:rPr>
                <w:sz w:val="26"/>
                <w:szCs w:val="26"/>
              </w:rPr>
            </w:pPr>
            <w:r w:rsidDel="00000000" w:rsidR="00000000" w:rsidRPr="00000000">
              <w:rPr>
                <w:sz w:val="26"/>
                <w:szCs w:val="26"/>
                <w:rtl w:val="0"/>
              </w:rPr>
              <w:t xml:space="preserve">(150 000 грн)</w:t>
            </w:r>
          </w:p>
        </w:tc>
        <w:tc>
          <w:tcPr/>
          <w:p w:rsidR="00000000" w:rsidDel="00000000" w:rsidP="00000000" w:rsidRDefault="00000000" w:rsidRPr="00000000" w14:paraId="00000188">
            <w:pPr>
              <w:jc w:val="both"/>
              <w:rPr>
                <w:sz w:val="26"/>
                <w:szCs w:val="26"/>
              </w:rPr>
            </w:pPr>
            <w:r w:rsidDel="00000000" w:rsidR="00000000" w:rsidRPr="00000000">
              <w:rPr>
                <w:sz w:val="26"/>
                <w:szCs w:val="26"/>
                <w:rtl w:val="0"/>
              </w:rPr>
              <w:t xml:space="preserve">Захищеність облікових записів</w:t>
            </w:r>
          </w:p>
        </w:tc>
      </w:tr>
      <w:tr>
        <w:trPr>
          <w:cantSplit w:val="0"/>
          <w:trHeight w:val="1180.8984375" w:hRule="atLeast"/>
          <w:tblHeader w:val="0"/>
        </w:trPr>
        <w:tc>
          <w:tcPr/>
          <w:p w:rsidR="00000000" w:rsidDel="00000000" w:rsidP="00000000" w:rsidRDefault="00000000" w:rsidRPr="00000000" w14:paraId="00000189">
            <w:pPr>
              <w:jc w:val="both"/>
              <w:rPr>
                <w:sz w:val="26"/>
                <w:szCs w:val="26"/>
              </w:rPr>
            </w:pPr>
            <w:r w:rsidDel="00000000" w:rsidR="00000000" w:rsidRPr="00000000">
              <w:rPr>
                <w:sz w:val="26"/>
                <w:szCs w:val="26"/>
                <w:rtl w:val="0"/>
              </w:rPr>
              <w:t xml:space="preserve">Сегментація мережі</w:t>
            </w:r>
          </w:p>
        </w:tc>
        <w:tc>
          <w:tcPr/>
          <w:p w:rsidR="00000000" w:rsidDel="00000000" w:rsidP="00000000" w:rsidRDefault="00000000" w:rsidRPr="00000000" w14:paraId="0000018A">
            <w:pPr>
              <w:jc w:val="both"/>
              <w:rPr>
                <w:sz w:val="26"/>
                <w:szCs w:val="26"/>
              </w:rPr>
            </w:pPr>
            <w:r w:rsidDel="00000000" w:rsidR="00000000" w:rsidRPr="00000000">
              <w:rPr>
                <w:sz w:val="26"/>
                <w:szCs w:val="26"/>
                <w:rtl w:val="0"/>
              </w:rPr>
              <w:t xml:space="preserve">Розділення VLAN, впровадження політик Zero Trust</w:t>
            </w:r>
          </w:p>
        </w:tc>
        <w:tc>
          <w:tcPr/>
          <w:p w:rsidR="00000000" w:rsidDel="00000000" w:rsidP="00000000" w:rsidRDefault="00000000" w:rsidRPr="00000000" w14:paraId="0000018B">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8C">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8D">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8E">
            <w:pPr>
              <w:jc w:val="both"/>
              <w:rPr>
                <w:sz w:val="26"/>
                <w:szCs w:val="26"/>
              </w:rPr>
            </w:pPr>
            <w:r w:rsidDel="00000000" w:rsidR="00000000" w:rsidRPr="00000000">
              <w:rPr>
                <w:sz w:val="26"/>
                <w:szCs w:val="26"/>
                <w:rtl w:val="0"/>
              </w:rPr>
              <w:t xml:space="preserve">88 370, 34 грн</w:t>
            </w:r>
          </w:p>
        </w:tc>
        <w:tc>
          <w:tcPr/>
          <w:p w:rsidR="00000000" w:rsidDel="00000000" w:rsidP="00000000" w:rsidRDefault="00000000" w:rsidRPr="00000000" w14:paraId="0000018F">
            <w:pPr>
              <w:jc w:val="both"/>
              <w:rPr>
                <w:sz w:val="26"/>
                <w:szCs w:val="26"/>
              </w:rPr>
            </w:pPr>
            <w:r w:rsidDel="00000000" w:rsidR="00000000" w:rsidRPr="00000000">
              <w:rPr>
                <w:sz w:val="26"/>
                <w:szCs w:val="26"/>
                <w:rtl w:val="0"/>
              </w:rPr>
              <w:t xml:space="preserve">Блокування горизонтального руху атак</w:t>
            </w:r>
          </w:p>
        </w:tc>
      </w:tr>
      <w:tr>
        <w:trPr>
          <w:cantSplit w:val="0"/>
          <w:tblHeader w:val="0"/>
        </w:trPr>
        <w:tc>
          <w:tcPr/>
          <w:p w:rsidR="00000000" w:rsidDel="00000000" w:rsidP="00000000" w:rsidRDefault="00000000" w:rsidRPr="00000000" w14:paraId="00000190">
            <w:pPr>
              <w:jc w:val="both"/>
              <w:rPr>
                <w:sz w:val="26"/>
                <w:szCs w:val="26"/>
              </w:rPr>
            </w:pPr>
            <w:r w:rsidDel="00000000" w:rsidR="00000000" w:rsidRPr="00000000">
              <w:rPr>
                <w:sz w:val="26"/>
                <w:szCs w:val="26"/>
                <w:rtl w:val="0"/>
              </w:rPr>
              <w:t xml:space="preserve">Пошта та сайти</w:t>
            </w:r>
          </w:p>
        </w:tc>
        <w:tc>
          <w:tcPr/>
          <w:p w:rsidR="00000000" w:rsidDel="00000000" w:rsidP="00000000" w:rsidRDefault="00000000" w:rsidRPr="00000000" w14:paraId="00000191">
            <w:pPr>
              <w:jc w:val="both"/>
              <w:rPr>
                <w:sz w:val="26"/>
                <w:szCs w:val="26"/>
              </w:rPr>
            </w:pPr>
            <w:r w:rsidDel="00000000" w:rsidR="00000000" w:rsidRPr="00000000">
              <w:rPr>
                <w:sz w:val="26"/>
                <w:szCs w:val="26"/>
                <w:rtl w:val="0"/>
              </w:rPr>
              <w:t xml:space="preserve">Захист gov.ua, техсупровід, TLS, SPF/DKIM</w:t>
            </w:r>
          </w:p>
        </w:tc>
        <w:tc>
          <w:tcPr/>
          <w:p w:rsidR="00000000" w:rsidDel="00000000" w:rsidP="00000000" w:rsidRDefault="00000000" w:rsidRPr="00000000" w14:paraId="00000192">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93">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94">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95">
            <w:pPr>
              <w:jc w:val="both"/>
              <w:rPr>
                <w:sz w:val="26"/>
                <w:szCs w:val="26"/>
              </w:rPr>
            </w:pPr>
            <w:r w:rsidDel="00000000" w:rsidR="00000000" w:rsidRPr="00000000">
              <w:rPr>
                <w:sz w:val="26"/>
                <w:szCs w:val="26"/>
                <w:rtl w:val="0"/>
              </w:rPr>
              <w:t xml:space="preserve">50 000,00 грн</w:t>
            </w:r>
          </w:p>
        </w:tc>
        <w:tc>
          <w:tcPr/>
          <w:p w:rsidR="00000000" w:rsidDel="00000000" w:rsidP="00000000" w:rsidRDefault="00000000" w:rsidRPr="00000000" w14:paraId="00000196">
            <w:pPr>
              <w:jc w:val="both"/>
              <w:rPr>
                <w:sz w:val="26"/>
                <w:szCs w:val="26"/>
              </w:rPr>
            </w:pPr>
            <w:r w:rsidDel="00000000" w:rsidR="00000000" w:rsidRPr="00000000">
              <w:rPr>
                <w:sz w:val="26"/>
                <w:szCs w:val="26"/>
                <w:rtl w:val="0"/>
              </w:rPr>
              <w:t xml:space="preserve">Безпечна електронна комунікація</w:t>
            </w:r>
          </w:p>
        </w:tc>
      </w:tr>
      <w:tr>
        <w:trPr>
          <w:cantSplit w:val="0"/>
          <w:tblHeader w:val="0"/>
        </w:trPr>
        <w:tc>
          <w:tcPr/>
          <w:p w:rsidR="00000000" w:rsidDel="00000000" w:rsidP="00000000" w:rsidRDefault="00000000" w:rsidRPr="00000000" w14:paraId="00000197">
            <w:pPr>
              <w:jc w:val="both"/>
              <w:rPr>
                <w:sz w:val="26"/>
                <w:szCs w:val="26"/>
              </w:rPr>
            </w:pPr>
            <w:r w:rsidDel="00000000" w:rsidR="00000000" w:rsidRPr="00000000">
              <w:rPr>
                <w:sz w:val="26"/>
                <w:szCs w:val="26"/>
                <w:rtl w:val="0"/>
              </w:rPr>
              <w:t xml:space="preserve">Реагування на кіберзагрози</w:t>
            </w:r>
          </w:p>
        </w:tc>
        <w:tc>
          <w:tcPr/>
          <w:p w:rsidR="00000000" w:rsidDel="00000000" w:rsidP="00000000" w:rsidRDefault="00000000" w:rsidRPr="00000000" w14:paraId="00000198">
            <w:pPr>
              <w:jc w:val="both"/>
              <w:rPr>
                <w:sz w:val="26"/>
                <w:szCs w:val="26"/>
              </w:rPr>
            </w:pPr>
            <w:r w:rsidDel="00000000" w:rsidR="00000000" w:rsidRPr="00000000">
              <w:rPr>
                <w:sz w:val="26"/>
                <w:szCs w:val="26"/>
                <w:rtl w:val="0"/>
              </w:rPr>
              <w:t xml:space="preserve">Взаємодія з CERT-UA</w:t>
            </w:r>
          </w:p>
        </w:tc>
        <w:tc>
          <w:tcPr/>
          <w:p w:rsidR="00000000" w:rsidDel="00000000" w:rsidP="00000000" w:rsidRDefault="00000000" w:rsidRPr="00000000" w14:paraId="00000199">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9A">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9B">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9C">
            <w:pPr>
              <w:jc w:val="both"/>
              <w:rPr>
                <w:sz w:val="26"/>
                <w:szCs w:val="26"/>
              </w:rPr>
            </w:pPr>
            <w:r w:rsidDel="00000000" w:rsidR="00000000" w:rsidRPr="00000000">
              <w:rPr>
                <w:sz w:val="26"/>
                <w:szCs w:val="26"/>
                <w:rtl w:val="0"/>
              </w:rPr>
              <w:t xml:space="preserve">Не потребує фінансування</w:t>
            </w:r>
          </w:p>
        </w:tc>
        <w:tc>
          <w:tcPr/>
          <w:p w:rsidR="00000000" w:rsidDel="00000000" w:rsidP="00000000" w:rsidRDefault="00000000" w:rsidRPr="00000000" w14:paraId="0000019D">
            <w:pPr>
              <w:jc w:val="both"/>
              <w:rPr>
                <w:sz w:val="26"/>
                <w:szCs w:val="26"/>
              </w:rPr>
            </w:pPr>
            <w:r w:rsidDel="00000000" w:rsidR="00000000" w:rsidRPr="00000000">
              <w:rPr>
                <w:sz w:val="26"/>
                <w:szCs w:val="26"/>
                <w:rtl w:val="0"/>
              </w:rPr>
              <w:t xml:space="preserve">Готовність до кіберінцидентів</w:t>
            </w:r>
          </w:p>
        </w:tc>
      </w:tr>
    </w:tbl>
    <w:p w:rsidR="00000000" w:rsidDel="00000000" w:rsidP="00000000" w:rsidRDefault="00000000" w:rsidRPr="00000000" w14:paraId="0000019E">
      <w:pPr>
        <w:ind w:left="-851" w:firstLine="0"/>
        <w:jc w:val="left"/>
        <w:rPr>
          <w:b w:val="1"/>
          <w:bCs w:val="1"/>
        </w:rPr>
      </w:pPr>
      <w:r w:rsidDel="00000000" w:rsidR="00000000" w:rsidRPr="00000000">
        <w:rPr>
          <w:rtl w:val="0"/>
        </w:rPr>
      </w:r>
    </w:p>
    <w:p w:rsidR="00000000" w:rsidDel="00000000" w:rsidP="00000000" w:rsidRDefault="00000000" w:rsidRPr="00000000" w14:paraId="0000019F">
      <w:pPr>
        <w:ind w:left="-851" w:firstLine="0"/>
        <w:jc w:val="center"/>
        <w:rPr>
          <w:b w:val="1"/>
          <w:bCs w:val="1"/>
        </w:rPr>
      </w:pPr>
      <w:r w:rsidDel="00000000" w:rsidR="00000000" w:rsidRPr="00000000">
        <w:rPr>
          <w:rtl w:val="0"/>
        </w:rPr>
      </w:r>
    </w:p>
    <w:p w:rsidR="00000000" w:rsidDel="00000000" w:rsidP="00000000" w:rsidRDefault="00000000" w:rsidRPr="00000000" w14:paraId="000001A0">
      <w:pPr>
        <w:ind w:left="-851" w:firstLine="0"/>
        <w:jc w:val="center"/>
        <w:rPr>
          <w:b w:val="1"/>
          <w:bCs w:val="1"/>
        </w:rPr>
      </w:pPr>
      <w:r w:rsidDel="00000000" w:rsidR="00000000" w:rsidRPr="00000000">
        <w:rPr>
          <w:rtl w:val="0"/>
        </w:rPr>
      </w:r>
    </w:p>
    <w:p w:rsidR="00000000" w:rsidDel="00000000" w:rsidP="00000000" w:rsidRDefault="00000000" w:rsidRPr="00000000" w14:paraId="000001A1">
      <w:pPr>
        <w:ind w:left="-851" w:firstLine="0"/>
        <w:jc w:val="center"/>
        <w:rPr>
          <w:b w:val="1"/>
          <w:bCs w:val="1"/>
        </w:rPr>
      </w:pPr>
      <w:r w:rsidDel="00000000" w:rsidR="00000000" w:rsidRPr="00000000">
        <w:rPr>
          <w:b w:val="1"/>
          <w:bCs w:val="1"/>
          <w:rtl w:val="0"/>
        </w:rPr>
        <w:t xml:space="preserve">Пріоритетний напрям: Цифровізація публічних послуг:</w:t>
      </w:r>
    </w:p>
    <w:tbl>
      <w:tblPr>
        <w:tblStyle w:val="Table5"/>
        <w:tblW w:w="15105.0" w:type="dxa"/>
        <w:jc w:val="left"/>
        <w:tblInd w:w="-225.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Layout w:type="fixed"/>
        <w:tblLook w:val="0400"/>
      </w:tblPr>
      <w:tblGrid>
        <w:gridCol w:w="2205"/>
        <w:gridCol w:w="2220"/>
        <w:gridCol w:w="2085"/>
        <w:gridCol w:w="1590"/>
        <w:gridCol w:w="2490"/>
        <w:gridCol w:w="1980"/>
        <w:gridCol w:w="2535"/>
        <w:tblGridChange w:id="0">
          <w:tblGrid>
            <w:gridCol w:w="2205"/>
            <w:gridCol w:w="2220"/>
            <w:gridCol w:w="2085"/>
            <w:gridCol w:w="1590"/>
            <w:gridCol w:w="2490"/>
            <w:gridCol w:w="1980"/>
            <w:gridCol w:w="2535"/>
          </w:tblGrid>
        </w:tblGridChange>
      </w:tblGrid>
      <w:tr>
        <w:trPr>
          <w:cantSplit w:val="0"/>
          <w:tblHeader w:val="0"/>
        </w:trPr>
        <w:tc>
          <w:tcPr/>
          <w:p w:rsidR="00000000" w:rsidDel="00000000" w:rsidP="00000000" w:rsidRDefault="00000000" w:rsidRPr="00000000" w14:paraId="000001A2">
            <w:pPr>
              <w:ind w:right="-129"/>
              <w:jc w:val="both"/>
              <w:rPr>
                <w:b w:val="1"/>
                <w:bCs w:val="1"/>
                <w:sz w:val="26"/>
                <w:szCs w:val="26"/>
              </w:rPr>
            </w:pPr>
            <w:r w:rsidDel="00000000" w:rsidR="00000000" w:rsidRPr="00000000">
              <w:rPr>
                <w:b w:val="1"/>
                <w:bCs w:val="1"/>
                <w:sz w:val="26"/>
                <w:szCs w:val="26"/>
                <w:rtl w:val="0"/>
              </w:rPr>
              <w:t xml:space="preserve">Завдання</w:t>
            </w:r>
          </w:p>
        </w:tc>
        <w:tc>
          <w:tcPr/>
          <w:p w:rsidR="00000000" w:rsidDel="00000000" w:rsidP="00000000" w:rsidRDefault="00000000" w:rsidRPr="00000000" w14:paraId="000001A3">
            <w:pPr>
              <w:ind w:right="-129"/>
              <w:jc w:val="both"/>
              <w:rPr>
                <w:b w:val="1"/>
                <w:bCs w:val="1"/>
                <w:sz w:val="26"/>
                <w:szCs w:val="26"/>
              </w:rPr>
            </w:pPr>
            <w:r w:rsidDel="00000000" w:rsidR="00000000" w:rsidRPr="00000000">
              <w:rPr>
                <w:b w:val="1"/>
                <w:bCs w:val="1"/>
                <w:sz w:val="26"/>
                <w:szCs w:val="26"/>
                <w:rtl w:val="0"/>
              </w:rPr>
              <w:t xml:space="preserve">Назва заходу/робіт</w:t>
            </w:r>
          </w:p>
        </w:tc>
        <w:tc>
          <w:tcPr/>
          <w:p w:rsidR="00000000" w:rsidDel="00000000" w:rsidP="00000000" w:rsidRDefault="00000000" w:rsidRPr="00000000" w14:paraId="000001A4">
            <w:pPr>
              <w:ind w:right="-129"/>
              <w:jc w:val="both"/>
              <w:rPr>
                <w:b w:val="1"/>
                <w:bCs w:val="1"/>
                <w:sz w:val="26"/>
                <w:szCs w:val="26"/>
              </w:rPr>
            </w:pPr>
            <w:r w:rsidDel="00000000" w:rsidR="00000000" w:rsidRPr="00000000">
              <w:rPr>
                <w:b w:val="1"/>
                <w:bCs w:val="1"/>
                <w:sz w:val="26"/>
                <w:szCs w:val="26"/>
                <w:rtl w:val="0"/>
              </w:rPr>
              <w:t xml:space="preserve">Відповідальні за виконання</w:t>
            </w:r>
          </w:p>
        </w:tc>
        <w:tc>
          <w:tcPr/>
          <w:p w:rsidR="00000000" w:rsidDel="00000000" w:rsidP="00000000" w:rsidRDefault="00000000" w:rsidRPr="00000000" w14:paraId="000001A5">
            <w:pPr>
              <w:ind w:right="-129" w:hanging="73"/>
              <w:jc w:val="both"/>
              <w:rPr>
                <w:b w:val="1"/>
                <w:bCs w:val="1"/>
                <w:sz w:val="26"/>
                <w:szCs w:val="26"/>
              </w:rPr>
            </w:pPr>
            <w:r w:rsidDel="00000000" w:rsidR="00000000" w:rsidRPr="00000000">
              <w:rPr>
                <w:b w:val="1"/>
                <w:bCs w:val="1"/>
                <w:sz w:val="26"/>
                <w:szCs w:val="26"/>
                <w:rtl w:val="0"/>
              </w:rPr>
              <w:t xml:space="preserve">Строки виконання</w:t>
            </w:r>
          </w:p>
        </w:tc>
        <w:tc>
          <w:tcPr/>
          <w:p w:rsidR="00000000" w:rsidDel="00000000" w:rsidP="00000000" w:rsidRDefault="00000000" w:rsidRPr="00000000" w14:paraId="000001A6">
            <w:pPr>
              <w:ind w:right="-129"/>
              <w:jc w:val="both"/>
              <w:rPr>
                <w:b w:val="1"/>
                <w:bCs w:val="1"/>
                <w:sz w:val="26"/>
                <w:szCs w:val="26"/>
              </w:rPr>
            </w:pPr>
            <w:r w:rsidDel="00000000" w:rsidR="00000000" w:rsidRPr="00000000">
              <w:rPr>
                <w:b w:val="1"/>
                <w:bCs w:val="1"/>
                <w:sz w:val="26"/>
                <w:szCs w:val="26"/>
                <w:rtl w:val="0"/>
              </w:rPr>
              <w:t xml:space="preserve">Джерела фінансування</w:t>
            </w:r>
          </w:p>
        </w:tc>
        <w:tc>
          <w:tcPr/>
          <w:p w:rsidR="00000000" w:rsidDel="00000000" w:rsidP="00000000" w:rsidRDefault="00000000" w:rsidRPr="00000000" w14:paraId="000001A7">
            <w:pPr>
              <w:ind w:right="-129" w:firstLine="4"/>
              <w:jc w:val="both"/>
              <w:rPr>
                <w:b w:val="1"/>
                <w:bCs w:val="1"/>
                <w:sz w:val="26"/>
                <w:szCs w:val="26"/>
              </w:rPr>
            </w:pPr>
            <w:r w:rsidDel="00000000" w:rsidR="00000000" w:rsidRPr="00000000">
              <w:rPr>
                <w:b w:val="1"/>
                <w:bCs w:val="1"/>
                <w:sz w:val="26"/>
                <w:szCs w:val="26"/>
                <w:rtl w:val="0"/>
              </w:rPr>
              <w:t xml:space="preserve">Обсяги фінансування</w:t>
            </w:r>
          </w:p>
        </w:tc>
        <w:tc>
          <w:tcPr/>
          <w:p w:rsidR="00000000" w:rsidDel="00000000" w:rsidP="00000000" w:rsidRDefault="00000000" w:rsidRPr="00000000" w14:paraId="000001A8">
            <w:pPr>
              <w:ind w:right="-129" w:firstLine="22"/>
              <w:jc w:val="both"/>
              <w:rPr>
                <w:b w:val="1"/>
                <w:bCs w:val="1"/>
                <w:sz w:val="26"/>
                <w:szCs w:val="26"/>
              </w:rPr>
            </w:pPr>
            <w:r w:rsidDel="00000000" w:rsidR="00000000" w:rsidRPr="00000000">
              <w:rPr>
                <w:b w:val="1"/>
                <w:bCs w:val="1"/>
                <w:sz w:val="26"/>
                <w:szCs w:val="26"/>
                <w:rtl w:val="0"/>
              </w:rPr>
              <w:t xml:space="preserve">Очікувані результати</w:t>
            </w:r>
          </w:p>
        </w:tc>
      </w:tr>
      <w:tr>
        <w:trPr>
          <w:cantSplit w:val="0"/>
          <w:tblHeader w:val="0"/>
        </w:trPr>
        <w:tc>
          <w:tcPr/>
          <w:p w:rsidR="00000000" w:rsidDel="00000000" w:rsidP="00000000" w:rsidRDefault="00000000" w:rsidRPr="00000000" w14:paraId="000001A9">
            <w:pPr>
              <w:jc w:val="both"/>
              <w:rPr>
                <w:sz w:val="26"/>
                <w:szCs w:val="26"/>
              </w:rPr>
            </w:pPr>
            <w:r w:rsidDel="00000000" w:rsidR="00000000" w:rsidRPr="00000000">
              <w:rPr>
                <w:sz w:val="26"/>
                <w:szCs w:val="26"/>
                <w:rtl w:val="0"/>
              </w:rPr>
              <w:t xml:space="preserve">Створення сайту ЦНАП та інтеграція з електронною чергою</w:t>
            </w:r>
          </w:p>
        </w:tc>
        <w:tc>
          <w:tcPr/>
          <w:p w:rsidR="00000000" w:rsidDel="00000000" w:rsidP="00000000" w:rsidRDefault="00000000" w:rsidRPr="00000000" w14:paraId="000001AA">
            <w:pPr>
              <w:jc w:val="both"/>
              <w:rPr>
                <w:sz w:val="26"/>
                <w:szCs w:val="26"/>
              </w:rPr>
            </w:pPr>
            <w:r w:rsidDel="00000000" w:rsidR="00000000" w:rsidRPr="00000000">
              <w:rPr>
                <w:sz w:val="26"/>
                <w:szCs w:val="26"/>
                <w:rtl w:val="0"/>
              </w:rPr>
              <w:t xml:space="preserve">Оптимізація процедур, впровадження е-сервісів, онлайн-заяв</w:t>
            </w:r>
          </w:p>
        </w:tc>
        <w:tc>
          <w:tcPr/>
          <w:p w:rsidR="00000000" w:rsidDel="00000000" w:rsidP="00000000" w:rsidRDefault="00000000" w:rsidRPr="00000000" w14:paraId="000001AB">
            <w:pPr>
              <w:jc w:val="both"/>
              <w:rPr>
                <w:sz w:val="26"/>
                <w:szCs w:val="26"/>
              </w:rPr>
            </w:pPr>
            <w:r w:rsidDel="00000000" w:rsidR="00000000" w:rsidRPr="00000000">
              <w:rPr>
                <w:sz w:val="26"/>
                <w:szCs w:val="26"/>
                <w:rtl w:val="0"/>
              </w:rPr>
              <w:t xml:space="preserve">Управління ЦНАП, Відділ цифровізації та кібербезпеки</w:t>
            </w:r>
          </w:p>
        </w:tc>
        <w:tc>
          <w:tcPr/>
          <w:p w:rsidR="00000000" w:rsidDel="00000000" w:rsidP="00000000" w:rsidRDefault="00000000" w:rsidRPr="00000000" w14:paraId="000001AC">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AD">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AE">
            <w:pPr>
              <w:jc w:val="both"/>
              <w:rPr>
                <w:sz w:val="26"/>
                <w:szCs w:val="26"/>
              </w:rPr>
            </w:pPr>
            <w:r w:rsidDel="00000000" w:rsidR="00000000" w:rsidRPr="00000000">
              <w:rPr>
                <w:sz w:val="26"/>
                <w:szCs w:val="26"/>
                <w:rtl w:val="0"/>
              </w:rPr>
              <w:t xml:space="preserve">Не потребує фінансування</w:t>
            </w:r>
          </w:p>
        </w:tc>
        <w:tc>
          <w:tcPr/>
          <w:p w:rsidR="00000000" w:rsidDel="00000000" w:rsidP="00000000" w:rsidRDefault="00000000" w:rsidRPr="00000000" w14:paraId="000001AF">
            <w:pPr>
              <w:jc w:val="both"/>
              <w:rPr>
                <w:sz w:val="26"/>
                <w:szCs w:val="26"/>
              </w:rPr>
            </w:pPr>
            <w:r w:rsidDel="00000000" w:rsidR="00000000" w:rsidRPr="00000000">
              <w:rPr>
                <w:sz w:val="26"/>
                <w:szCs w:val="26"/>
                <w:rtl w:val="0"/>
              </w:rPr>
              <w:t xml:space="preserve">Зручність для громадян, скорочення черг, підвищення якості обслуговування</w:t>
            </w:r>
          </w:p>
        </w:tc>
      </w:tr>
      <w:tr>
        <w:trPr>
          <w:cantSplit w:val="0"/>
          <w:tblHeader w:val="0"/>
        </w:trPr>
        <w:tc>
          <w:tcPr/>
          <w:p w:rsidR="00000000" w:rsidDel="00000000" w:rsidP="00000000" w:rsidRDefault="00000000" w:rsidRPr="00000000" w14:paraId="000001B0">
            <w:pPr>
              <w:jc w:val="both"/>
              <w:rPr>
                <w:sz w:val="26"/>
                <w:szCs w:val="26"/>
              </w:rPr>
            </w:pPr>
            <w:r w:rsidDel="00000000" w:rsidR="00000000" w:rsidRPr="00000000">
              <w:rPr>
                <w:sz w:val="26"/>
                <w:szCs w:val="26"/>
                <w:rtl w:val="0"/>
              </w:rPr>
              <w:t xml:space="preserve">Впровадження електронної черги до закладів дошкільної освіти </w:t>
            </w:r>
          </w:p>
        </w:tc>
        <w:tc>
          <w:tcPr/>
          <w:p w:rsidR="00000000" w:rsidDel="00000000" w:rsidP="00000000" w:rsidRDefault="00000000" w:rsidRPr="00000000" w14:paraId="000001B1">
            <w:pPr>
              <w:jc w:val="both"/>
              <w:rPr>
                <w:sz w:val="26"/>
                <w:szCs w:val="26"/>
              </w:rPr>
            </w:pPr>
            <w:r w:rsidDel="00000000" w:rsidR="00000000" w:rsidRPr="00000000">
              <w:rPr>
                <w:sz w:val="26"/>
                <w:szCs w:val="26"/>
                <w:rtl w:val="0"/>
              </w:rPr>
              <w:t xml:space="preserve">Впровадження та супровід електронної системи реєстрації дітей до закладів дошкільної освіти </w:t>
            </w:r>
          </w:p>
        </w:tc>
        <w:tc>
          <w:tcPr/>
          <w:p w:rsidR="00000000" w:rsidDel="00000000" w:rsidP="00000000" w:rsidRDefault="00000000" w:rsidRPr="00000000" w14:paraId="000001B2">
            <w:pPr>
              <w:jc w:val="both"/>
              <w:rPr>
                <w:sz w:val="26"/>
                <w:szCs w:val="26"/>
              </w:rPr>
            </w:pPr>
            <w:r w:rsidDel="00000000" w:rsidR="00000000" w:rsidRPr="00000000">
              <w:rPr>
                <w:sz w:val="26"/>
                <w:szCs w:val="26"/>
                <w:rtl w:val="0"/>
              </w:rPr>
              <w:t xml:space="preserve">Відділ цифровізації та кібербезпеки, Управління освіти </w:t>
            </w:r>
          </w:p>
        </w:tc>
        <w:tc>
          <w:tcPr/>
          <w:p w:rsidR="00000000" w:rsidDel="00000000" w:rsidP="00000000" w:rsidRDefault="00000000" w:rsidRPr="00000000" w14:paraId="000001B3">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B4">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B5">
            <w:pPr>
              <w:jc w:val="both"/>
              <w:rPr>
                <w:sz w:val="26"/>
                <w:szCs w:val="26"/>
              </w:rPr>
            </w:pPr>
            <w:r w:rsidDel="00000000" w:rsidR="00000000" w:rsidRPr="00000000">
              <w:rPr>
                <w:sz w:val="26"/>
                <w:szCs w:val="26"/>
                <w:rtl w:val="0"/>
              </w:rPr>
              <w:t xml:space="preserve">В межах наявних асигнувань</w:t>
            </w:r>
          </w:p>
          <w:p w:rsidR="00000000" w:rsidDel="00000000" w:rsidP="00000000" w:rsidRDefault="00000000" w:rsidRPr="00000000" w14:paraId="000001B6">
            <w:pPr>
              <w:jc w:val="both"/>
              <w:rPr>
                <w:sz w:val="26"/>
                <w:szCs w:val="26"/>
              </w:rPr>
            </w:pPr>
            <w:r w:rsidDel="00000000" w:rsidR="00000000" w:rsidRPr="00000000">
              <w:rPr>
                <w:sz w:val="26"/>
                <w:szCs w:val="26"/>
                <w:rtl w:val="0"/>
              </w:rPr>
              <w:t xml:space="preserve">(50 000 грн) </w:t>
            </w:r>
          </w:p>
        </w:tc>
        <w:tc>
          <w:tcPr/>
          <w:p w:rsidR="00000000" w:rsidDel="00000000" w:rsidP="00000000" w:rsidRDefault="00000000" w:rsidRPr="00000000" w14:paraId="000001B7">
            <w:pPr>
              <w:jc w:val="both"/>
              <w:rPr>
                <w:sz w:val="26"/>
                <w:szCs w:val="26"/>
              </w:rPr>
            </w:pPr>
            <w:r w:rsidDel="00000000" w:rsidR="00000000" w:rsidRPr="00000000">
              <w:rPr>
                <w:sz w:val="26"/>
                <w:szCs w:val="26"/>
                <w:rtl w:val="0"/>
              </w:rPr>
              <w:t xml:space="preserve">Цифровізація послуги зарахування дітей до закладів дошкільної освіти, скорочення черг і часу очікування, підвищення прозорості розподілу місць, забезпечення зручного подання та відстеження заяв. </w:t>
            </w:r>
          </w:p>
        </w:tc>
      </w:tr>
    </w:tbl>
    <w:p w:rsidR="00000000" w:rsidDel="00000000" w:rsidP="00000000" w:rsidRDefault="00000000" w:rsidRPr="00000000" w14:paraId="000001B8">
      <w:pPr>
        <w:ind w:left="-851" w:firstLine="0"/>
        <w:jc w:val="both"/>
        <w:rPr>
          <w:b w:val="1"/>
          <w:bCs w:val="1"/>
        </w:rPr>
      </w:pPr>
      <w:r w:rsidDel="00000000" w:rsidR="00000000" w:rsidRPr="00000000">
        <w:rPr>
          <w:rtl w:val="0"/>
        </w:rPr>
      </w:r>
    </w:p>
    <w:p w:rsidR="00000000" w:rsidDel="00000000" w:rsidP="00000000" w:rsidRDefault="00000000" w:rsidRPr="00000000" w14:paraId="000001B9">
      <w:pPr>
        <w:ind w:left="-851" w:firstLine="0"/>
        <w:jc w:val="center"/>
        <w:rPr>
          <w:b w:val="1"/>
          <w:bCs w:val="1"/>
        </w:rPr>
      </w:pPr>
      <w:r w:rsidDel="00000000" w:rsidR="00000000" w:rsidRPr="00000000">
        <w:rPr>
          <w:b w:val="1"/>
          <w:bCs w:val="1"/>
          <w:rtl w:val="0"/>
        </w:rPr>
        <w:t xml:space="preserve">Пріоритетний напрям: Розбудова інфраструктури інформатизації територіальної громади:</w:t>
      </w:r>
    </w:p>
    <w:tbl>
      <w:tblPr>
        <w:tblStyle w:val="Table6"/>
        <w:tblW w:w="14880.0" w:type="dxa"/>
        <w:jc w:val="left"/>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Layout w:type="fixed"/>
        <w:tblLook w:val="0400"/>
      </w:tblPr>
      <w:tblGrid>
        <w:gridCol w:w="2055"/>
        <w:gridCol w:w="2340"/>
        <w:gridCol w:w="2085"/>
        <w:gridCol w:w="1560"/>
        <w:gridCol w:w="2355"/>
        <w:gridCol w:w="2010"/>
        <w:gridCol w:w="2475"/>
        <w:tblGridChange w:id="0">
          <w:tblGrid>
            <w:gridCol w:w="2055"/>
            <w:gridCol w:w="2340"/>
            <w:gridCol w:w="2085"/>
            <w:gridCol w:w="1560"/>
            <w:gridCol w:w="2355"/>
            <w:gridCol w:w="2010"/>
            <w:gridCol w:w="2475"/>
          </w:tblGrid>
        </w:tblGridChange>
      </w:tblGrid>
      <w:tr>
        <w:trPr>
          <w:cantSplit w:val="0"/>
          <w:tblHeader w:val="0"/>
        </w:trPr>
        <w:tc>
          <w:tcPr/>
          <w:p w:rsidR="00000000" w:rsidDel="00000000" w:rsidP="00000000" w:rsidRDefault="00000000" w:rsidRPr="00000000" w14:paraId="000001BA">
            <w:pPr>
              <w:ind w:left="-115" w:firstLine="142"/>
              <w:jc w:val="both"/>
              <w:rPr>
                <w:b w:val="1"/>
                <w:bCs w:val="1"/>
                <w:sz w:val="26"/>
                <w:szCs w:val="26"/>
              </w:rPr>
            </w:pPr>
            <w:r w:rsidDel="00000000" w:rsidR="00000000" w:rsidRPr="00000000">
              <w:rPr>
                <w:b w:val="1"/>
                <w:bCs w:val="1"/>
                <w:sz w:val="26"/>
                <w:szCs w:val="26"/>
                <w:rtl w:val="0"/>
              </w:rPr>
              <w:t xml:space="preserve">Завдання</w:t>
            </w:r>
          </w:p>
        </w:tc>
        <w:tc>
          <w:tcPr/>
          <w:p w:rsidR="00000000" w:rsidDel="00000000" w:rsidP="00000000" w:rsidRDefault="00000000" w:rsidRPr="00000000" w14:paraId="000001BB">
            <w:pPr>
              <w:ind w:left="-40" w:right="151" w:firstLine="40"/>
              <w:jc w:val="both"/>
              <w:rPr>
                <w:b w:val="1"/>
                <w:bCs w:val="1"/>
                <w:sz w:val="26"/>
                <w:szCs w:val="26"/>
              </w:rPr>
            </w:pPr>
            <w:r w:rsidDel="00000000" w:rsidR="00000000" w:rsidRPr="00000000">
              <w:rPr>
                <w:b w:val="1"/>
                <w:bCs w:val="1"/>
                <w:sz w:val="26"/>
                <w:szCs w:val="26"/>
                <w:rtl w:val="0"/>
              </w:rPr>
              <w:t xml:space="preserve">Назва заходу/робіт</w:t>
            </w:r>
          </w:p>
        </w:tc>
        <w:tc>
          <w:tcPr/>
          <w:p w:rsidR="00000000" w:rsidDel="00000000" w:rsidP="00000000" w:rsidRDefault="00000000" w:rsidRPr="00000000" w14:paraId="000001BC">
            <w:pPr>
              <w:ind w:right="128"/>
              <w:jc w:val="both"/>
              <w:rPr>
                <w:b w:val="1"/>
                <w:bCs w:val="1"/>
                <w:sz w:val="26"/>
                <w:szCs w:val="26"/>
              </w:rPr>
            </w:pPr>
            <w:r w:rsidDel="00000000" w:rsidR="00000000" w:rsidRPr="00000000">
              <w:rPr>
                <w:b w:val="1"/>
                <w:bCs w:val="1"/>
                <w:sz w:val="26"/>
                <w:szCs w:val="26"/>
                <w:rtl w:val="0"/>
              </w:rPr>
              <w:t xml:space="preserve">Відповідальні за виконання</w:t>
            </w:r>
          </w:p>
        </w:tc>
        <w:tc>
          <w:tcPr/>
          <w:p w:rsidR="00000000" w:rsidDel="00000000" w:rsidP="00000000" w:rsidRDefault="00000000" w:rsidRPr="00000000" w14:paraId="000001BD">
            <w:pPr>
              <w:ind w:right="-254"/>
              <w:jc w:val="both"/>
              <w:rPr>
                <w:b w:val="1"/>
                <w:bCs w:val="1"/>
                <w:sz w:val="26"/>
                <w:szCs w:val="26"/>
              </w:rPr>
            </w:pPr>
            <w:r w:rsidDel="00000000" w:rsidR="00000000" w:rsidRPr="00000000">
              <w:rPr>
                <w:b w:val="1"/>
                <w:bCs w:val="1"/>
                <w:sz w:val="26"/>
                <w:szCs w:val="26"/>
                <w:rtl w:val="0"/>
              </w:rPr>
              <w:t xml:space="preserve">Строки виконання</w:t>
            </w:r>
          </w:p>
        </w:tc>
        <w:tc>
          <w:tcPr/>
          <w:p w:rsidR="00000000" w:rsidDel="00000000" w:rsidP="00000000" w:rsidRDefault="00000000" w:rsidRPr="00000000" w14:paraId="000001BE">
            <w:pPr>
              <w:ind w:right="-254"/>
              <w:jc w:val="both"/>
              <w:rPr>
                <w:b w:val="1"/>
                <w:bCs w:val="1"/>
                <w:sz w:val="26"/>
                <w:szCs w:val="26"/>
              </w:rPr>
            </w:pPr>
            <w:r w:rsidDel="00000000" w:rsidR="00000000" w:rsidRPr="00000000">
              <w:rPr>
                <w:b w:val="1"/>
                <w:bCs w:val="1"/>
                <w:sz w:val="26"/>
                <w:szCs w:val="26"/>
                <w:rtl w:val="0"/>
              </w:rPr>
              <w:t xml:space="preserve">Джерела фінансування</w:t>
            </w:r>
          </w:p>
        </w:tc>
        <w:tc>
          <w:tcPr/>
          <w:p w:rsidR="00000000" w:rsidDel="00000000" w:rsidP="00000000" w:rsidRDefault="00000000" w:rsidRPr="00000000" w14:paraId="000001BF">
            <w:pPr>
              <w:ind w:right="-254" w:hanging="31"/>
              <w:jc w:val="both"/>
              <w:rPr>
                <w:b w:val="1"/>
                <w:bCs w:val="1"/>
                <w:sz w:val="26"/>
                <w:szCs w:val="26"/>
              </w:rPr>
            </w:pPr>
            <w:r w:rsidDel="00000000" w:rsidR="00000000" w:rsidRPr="00000000">
              <w:rPr>
                <w:b w:val="1"/>
                <w:bCs w:val="1"/>
                <w:sz w:val="26"/>
                <w:szCs w:val="26"/>
                <w:rtl w:val="0"/>
              </w:rPr>
              <w:t xml:space="preserve">Обсяги фінансування</w:t>
            </w:r>
          </w:p>
        </w:tc>
        <w:tc>
          <w:tcPr/>
          <w:p w:rsidR="00000000" w:rsidDel="00000000" w:rsidP="00000000" w:rsidRDefault="00000000" w:rsidRPr="00000000" w14:paraId="000001C0">
            <w:pPr>
              <w:ind w:right="38"/>
              <w:jc w:val="both"/>
              <w:rPr>
                <w:b w:val="1"/>
                <w:bCs w:val="1"/>
                <w:sz w:val="26"/>
                <w:szCs w:val="26"/>
              </w:rPr>
            </w:pPr>
            <w:r w:rsidDel="00000000" w:rsidR="00000000" w:rsidRPr="00000000">
              <w:rPr>
                <w:b w:val="1"/>
                <w:bCs w:val="1"/>
                <w:sz w:val="26"/>
                <w:szCs w:val="26"/>
                <w:rtl w:val="0"/>
              </w:rPr>
              <w:t xml:space="preserve">Очікувані результати</w:t>
            </w:r>
          </w:p>
        </w:tc>
      </w:tr>
      <w:tr>
        <w:trPr>
          <w:cantSplit w:val="0"/>
          <w:tblHeader w:val="0"/>
        </w:trPr>
        <w:tc>
          <w:tcPr/>
          <w:p w:rsidR="00000000" w:rsidDel="00000000" w:rsidP="00000000" w:rsidRDefault="00000000" w:rsidRPr="00000000" w14:paraId="000001C1">
            <w:pPr>
              <w:jc w:val="both"/>
              <w:rPr>
                <w:sz w:val="26"/>
                <w:szCs w:val="26"/>
              </w:rPr>
            </w:pPr>
            <w:r w:rsidDel="00000000" w:rsidR="00000000" w:rsidRPr="00000000">
              <w:rPr>
                <w:sz w:val="26"/>
                <w:szCs w:val="26"/>
                <w:rtl w:val="0"/>
              </w:rPr>
              <w:t xml:space="preserve">xPON</w:t>
            </w:r>
          </w:p>
        </w:tc>
        <w:tc>
          <w:tcPr/>
          <w:p w:rsidR="00000000" w:rsidDel="00000000" w:rsidP="00000000" w:rsidRDefault="00000000" w:rsidRPr="00000000" w14:paraId="000001C2">
            <w:pPr>
              <w:ind w:left="-42" w:right="9" w:firstLine="42"/>
              <w:jc w:val="both"/>
              <w:rPr>
                <w:sz w:val="26"/>
                <w:szCs w:val="26"/>
              </w:rPr>
            </w:pPr>
            <w:r w:rsidDel="00000000" w:rsidR="00000000" w:rsidRPr="00000000">
              <w:rPr>
                <w:sz w:val="26"/>
                <w:szCs w:val="26"/>
                <w:rtl w:val="0"/>
              </w:rPr>
              <w:t xml:space="preserve">Підключення установ</w:t>
            </w:r>
          </w:p>
        </w:tc>
        <w:tc>
          <w:tcPr/>
          <w:p w:rsidR="00000000" w:rsidDel="00000000" w:rsidP="00000000" w:rsidRDefault="00000000" w:rsidRPr="00000000" w14:paraId="000001C3">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C4">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C5">
            <w:pPr>
              <w:ind w:left="-41" w:firstLine="41"/>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C6">
            <w:pPr>
              <w:jc w:val="both"/>
              <w:rPr>
                <w:sz w:val="26"/>
                <w:szCs w:val="26"/>
              </w:rPr>
            </w:pPr>
            <w:r w:rsidDel="00000000" w:rsidR="00000000" w:rsidRPr="00000000">
              <w:rPr>
                <w:sz w:val="26"/>
                <w:szCs w:val="26"/>
                <w:rtl w:val="0"/>
              </w:rPr>
              <w:t xml:space="preserve">В межах наявних асигнувань</w:t>
            </w:r>
          </w:p>
          <w:p w:rsidR="00000000" w:rsidDel="00000000" w:rsidP="00000000" w:rsidRDefault="00000000" w:rsidRPr="00000000" w14:paraId="000001C7">
            <w:pPr>
              <w:jc w:val="both"/>
              <w:rPr>
                <w:sz w:val="26"/>
                <w:szCs w:val="26"/>
              </w:rPr>
            </w:pPr>
            <w:r w:rsidDel="00000000" w:rsidR="00000000" w:rsidRPr="00000000">
              <w:rPr>
                <w:sz w:val="26"/>
                <w:szCs w:val="26"/>
                <w:rtl w:val="0"/>
              </w:rPr>
              <w:t xml:space="preserve">(100 000 грн)</w:t>
            </w:r>
          </w:p>
        </w:tc>
        <w:tc>
          <w:tcPr/>
          <w:p w:rsidR="00000000" w:rsidDel="00000000" w:rsidP="00000000" w:rsidRDefault="00000000" w:rsidRPr="00000000" w14:paraId="000001C8">
            <w:pPr>
              <w:ind w:left="-49" w:firstLine="49"/>
              <w:jc w:val="both"/>
              <w:rPr>
                <w:sz w:val="26"/>
                <w:szCs w:val="26"/>
              </w:rPr>
            </w:pPr>
            <w:r w:rsidDel="00000000" w:rsidR="00000000" w:rsidRPr="00000000">
              <w:rPr>
                <w:sz w:val="26"/>
                <w:szCs w:val="26"/>
                <w:rtl w:val="0"/>
              </w:rPr>
              <w:t xml:space="preserve">Забезпечення стабільного доступу до інтернету зі швидкістю не менше 100 Мбіт/с у всіх установах громади</w:t>
            </w:r>
          </w:p>
        </w:tc>
      </w:tr>
      <w:tr>
        <w:trPr>
          <w:cantSplit w:val="0"/>
          <w:tblHeader w:val="0"/>
        </w:trPr>
        <w:tc>
          <w:tcPr/>
          <w:p w:rsidR="00000000" w:rsidDel="00000000" w:rsidP="00000000" w:rsidRDefault="00000000" w:rsidRPr="00000000" w14:paraId="000001C9">
            <w:pPr>
              <w:jc w:val="both"/>
              <w:rPr>
                <w:sz w:val="26"/>
                <w:szCs w:val="26"/>
              </w:rPr>
            </w:pPr>
            <w:r w:rsidDel="00000000" w:rsidR="00000000" w:rsidRPr="00000000">
              <w:rPr>
                <w:sz w:val="26"/>
                <w:szCs w:val="26"/>
                <w:rtl w:val="0"/>
              </w:rPr>
              <w:t xml:space="preserve">Резервне енергоживлення</w:t>
            </w:r>
          </w:p>
        </w:tc>
        <w:tc>
          <w:tcPr/>
          <w:p w:rsidR="00000000" w:rsidDel="00000000" w:rsidP="00000000" w:rsidRDefault="00000000" w:rsidRPr="00000000" w14:paraId="000001CA">
            <w:pPr>
              <w:ind w:left="-42" w:right="9" w:firstLine="42"/>
              <w:jc w:val="both"/>
              <w:rPr>
                <w:sz w:val="26"/>
                <w:szCs w:val="26"/>
              </w:rPr>
            </w:pPr>
            <w:r w:rsidDel="00000000" w:rsidR="00000000" w:rsidRPr="00000000">
              <w:rPr>
                <w:sz w:val="26"/>
                <w:szCs w:val="26"/>
                <w:rtl w:val="0"/>
              </w:rPr>
              <w:t xml:space="preserve">ДБЖ, інвертори і акб до них</w:t>
            </w:r>
          </w:p>
        </w:tc>
        <w:tc>
          <w:tcPr/>
          <w:p w:rsidR="00000000" w:rsidDel="00000000" w:rsidP="00000000" w:rsidRDefault="00000000" w:rsidRPr="00000000" w14:paraId="000001CB">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CC">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CD">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CE">
            <w:pPr>
              <w:jc w:val="both"/>
              <w:rPr>
                <w:sz w:val="26"/>
                <w:szCs w:val="26"/>
              </w:rPr>
            </w:pPr>
            <w:r w:rsidDel="00000000" w:rsidR="00000000" w:rsidRPr="00000000">
              <w:rPr>
                <w:sz w:val="26"/>
                <w:szCs w:val="26"/>
                <w:rtl w:val="0"/>
              </w:rPr>
              <w:t xml:space="preserve">100 000 грн</w:t>
            </w:r>
          </w:p>
        </w:tc>
        <w:tc>
          <w:tcPr/>
          <w:p w:rsidR="00000000" w:rsidDel="00000000" w:rsidP="00000000" w:rsidRDefault="00000000" w:rsidRPr="00000000" w14:paraId="000001CF">
            <w:pPr>
              <w:ind w:left="-49" w:firstLine="49"/>
              <w:jc w:val="both"/>
              <w:rPr>
                <w:sz w:val="26"/>
                <w:szCs w:val="26"/>
              </w:rPr>
            </w:pPr>
            <w:r w:rsidDel="00000000" w:rsidR="00000000" w:rsidRPr="00000000">
              <w:rPr>
                <w:sz w:val="26"/>
                <w:szCs w:val="26"/>
                <w:rtl w:val="0"/>
              </w:rPr>
              <w:t xml:space="preserve">Безперервне функціонування критичних цифрових сервісів (ЦНАП, сервери, зв’язок, проведення засідань та трансляцій ради/виконкому) у разі аварійного знеструмлення; підвищення цифрової стійкості громади.</w:t>
            </w:r>
          </w:p>
        </w:tc>
      </w:tr>
      <w:tr>
        <w:trPr>
          <w:cantSplit w:val="0"/>
          <w:tblHeader w:val="0"/>
        </w:trPr>
        <w:tc>
          <w:tcPr/>
          <w:p w:rsidR="00000000" w:rsidDel="00000000" w:rsidP="00000000" w:rsidRDefault="00000000" w:rsidRPr="00000000" w14:paraId="000001D0">
            <w:pPr>
              <w:jc w:val="both"/>
              <w:rPr>
                <w:sz w:val="26"/>
                <w:szCs w:val="26"/>
              </w:rPr>
            </w:pPr>
            <w:r w:rsidDel="00000000" w:rsidR="00000000" w:rsidRPr="00000000">
              <w:rPr>
                <w:sz w:val="26"/>
                <w:szCs w:val="26"/>
                <w:rtl w:val="0"/>
              </w:rPr>
              <w:t xml:space="preserve">Оновлення парку комп’ютерної техніки </w:t>
            </w:r>
          </w:p>
        </w:tc>
        <w:tc>
          <w:tcPr/>
          <w:p w:rsidR="00000000" w:rsidDel="00000000" w:rsidP="00000000" w:rsidRDefault="00000000" w:rsidRPr="00000000" w14:paraId="000001D1">
            <w:pPr>
              <w:ind w:left="-42" w:right="9" w:firstLine="42"/>
              <w:jc w:val="both"/>
              <w:rPr>
                <w:sz w:val="26"/>
                <w:szCs w:val="26"/>
              </w:rPr>
            </w:pPr>
            <w:r w:rsidDel="00000000" w:rsidR="00000000" w:rsidRPr="00000000">
              <w:rPr>
                <w:sz w:val="26"/>
                <w:szCs w:val="26"/>
                <w:rtl w:val="0"/>
              </w:rPr>
              <w:t xml:space="preserve">Придбання та модернізація комп’ютерної техніки для забезпечення належної роботи виконавчих органів ради </w:t>
            </w:r>
          </w:p>
        </w:tc>
        <w:tc>
          <w:tcPr/>
          <w:p w:rsidR="00000000" w:rsidDel="00000000" w:rsidP="00000000" w:rsidRDefault="00000000" w:rsidRPr="00000000" w14:paraId="000001D2">
            <w:pPr>
              <w:jc w:val="both"/>
              <w:rPr>
                <w:sz w:val="26"/>
                <w:szCs w:val="26"/>
              </w:rPr>
            </w:pPr>
            <w:r w:rsidDel="00000000" w:rsidR="00000000" w:rsidRPr="00000000">
              <w:rPr>
                <w:sz w:val="26"/>
                <w:szCs w:val="26"/>
                <w:rtl w:val="0"/>
              </w:rPr>
              <w:t xml:space="preserve">Відділ цифровізації та кібербезпеки </w:t>
            </w:r>
          </w:p>
        </w:tc>
        <w:tc>
          <w:tcPr/>
          <w:p w:rsidR="00000000" w:rsidDel="00000000" w:rsidP="00000000" w:rsidRDefault="00000000" w:rsidRPr="00000000" w14:paraId="000001D3">
            <w:pPr>
              <w:jc w:val="both"/>
              <w:rPr>
                <w:sz w:val="26"/>
                <w:szCs w:val="26"/>
              </w:rPr>
            </w:pPr>
            <w:r w:rsidDel="00000000" w:rsidR="00000000" w:rsidRPr="00000000">
              <w:rPr>
                <w:sz w:val="26"/>
                <w:szCs w:val="26"/>
                <w:rtl w:val="0"/>
              </w:rPr>
              <w:t xml:space="preserve">2026 рік </w:t>
            </w:r>
          </w:p>
        </w:tc>
        <w:tc>
          <w:tcPr/>
          <w:p w:rsidR="00000000" w:rsidDel="00000000" w:rsidP="00000000" w:rsidRDefault="00000000" w:rsidRPr="00000000" w14:paraId="000001D4">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 </w:t>
            </w:r>
          </w:p>
        </w:tc>
        <w:tc>
          <w:tcPr/>
          <w:p w:rsidR="00000000" w:rsidDel="00000000" w:rsidP="00000000" w:rsidRDefault="00000000" w:rsidRPr="00000000" w14:paraId="000001D5">
            <w:pPr>
              <w:jc w:val="both"/>
              <w:rPr>
                <w:sz w:val="26"/>
                <w:szCs w:val="26"/>
              </w:rPr>
            </w:pPr>
            <w:r w:rsidDel="00000000" w:rsidR="00000000" w:rsidRPr="00000000">
              <w:rPr>
                <w:sz w:val="26"/>
                <w:szCs w:val="26"/>
                <w:rtl w:val="0"/>
              </w:rPr>
              <w:t xml:space="preserve">410 497,00 грн </w:t>
            </w:r>
          </w:p>
        </w:tc>
        <w:tc>
          <w:tcPr/>
          <w:p w:rsidR="00000000" w:rsidDel="00000000" w:rsidP="00000000" w:rsidRDefault="00000000" w:rsidRPr="00000000" w14:paraId="000001D6">
            <w:pPr>
              <w:ind w:left="-49" w:firstLine="49"/>
              <w:jc w:val="both"/>
              <w:rPr>
                <w:sz w:val="26"/>
                <w:szCs w:val="26"/>
              </w:rPr>
            </w:pPr>
            <w:r w:rsidDel="00000000" w:rsidR="00000000" w:rsidRPr="00000000">
              <w:rPr>
                <w:sz w:val="26"/>
                <w:szCs w:val="26"/>
                <w:rtl w:val="0"/>
              </w:rPr>
              <w:t xml:space="preserve">Підвищення надійності, продуктивності та безпеки автоматизованих робочих місць </w:t>
            </w:r>
          </w:p>
        </w:tc>
      </w:tr>
      <w:tr>
        <w:trPr>
          <w:cantSplit w:val="0"/>
          <w:tblHeader w:val="0"/>
        </w:trPr>
        <w:tc>
          <w:tcPr/>
          <w:p w:rsidR="00000000" w:rsidDel="00000000" w:rsidP="00000000" w:rsidRDefault="00000000" w:rsidRPr="00000000" w14:paraId="000001D7">
            <w:pPr>
              <w:jc w:val="both"/>
              <w:rPr>
                <w:sz w:val="26"/>
                <w:szCs w:val="26"/>
              </w:rPr>
            </w:pPr>
            <w:r w:rsidDel="00000000" w:rsidR="00000000" w:rsidRPr="00000000">
              <w:rPr>
                <w:sz w:val="26"/>
                <w:szCs w:val="26"/>
                <w:rtl w:val="0"/>
              </w:rPr>
              <w:t xml:space="preserve">Перехід на ліцензійні ОС</w:t>
            </w:r>
          </w:p>
        </w:tc>
        <w:tc>
          <w:tcPr/>
          <w:p w:rsidR="00000000" w:rsidDel="00000000" w:rsidP="00000000" w:rsidRDefault="00000000" w:rsidRPr="00000000" w14:paraId="000001D8">
            <w:pPr>
              <w:jc w:val="both"/>
              <w:rPr>
                <w:sz w:val="26"/>
                <w:szCs w:val="26"/>
              </w:rPr>
            </w:pPr>
            <w:r w:rsidDel="00000000" w:rsidR="00000000" w:rsidRPr="00000000">
              <w:rPr>
                <w:sz w:val="26"/>
                <w:szCs w:val="26"/>
                <w:rtl w:val="0"/>
              </w:rPr>
              <w:t xml:space="preserve">Закупівля ліцензій Windows 11 Pro та Windows Server Std </w:t>
            </w:r>
          </w:p>
        </w:tc>
        <w:tc>
          <w:tcPr/>
          <w:p w:rsidR="00000000" w:rsidDel="00000000" w:rsidP="00000000" w:rsidRDefault="00000000" w:rsidRPr="00000000" w14:paraId="000001D9">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DA">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DB">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DC">
            <w:pPr>
              <w:jc w:val="both"/>
              <w:rPr>
                <w:sz w:val="26"/>
                <w:szCs w:val="26"/>
              </w:rPr>
            </w:pPr>
            <w:r w:rsidDel="00000000" w:rsidR="00000000" w:rsidRPr="00000000">
              <w:rPr>
                <w:sz w:val="26"/>
                <w:szCs w:val="26"/>
                <w:rtl w:val="0"/>
              </w:rPr>
              <w:t xml:space="preserve">310 503 грн</w:t>
            </w:r>
          </w:p>
        </w:tc>
        <w:tc>
          <w:tcPr/>
          <w:p w:rsidR="00000000" w:rsidDel="00000000" w:rsidP="00000000" w:rsidRDefault="00000000" w:rsidRPr="00000000" w14:paraId="000001DD">
            <w:pPr>
              <w:jc w:val="both"/>
              <w:rPr>
                <w:sz w:val="26"/>
                <w:szCs w:val="26"/>
              </w:rPr>
            </w:pPr>
            <w:r w:rsidDel="00000000" w:rsidR="00000000" w:rsidRPr="00000000">
              <w:rPr>
                <w:sz w:val="26"/>
                <w:szCs w:val="26"/>
                <w:rtl w:val="0"/>
              </w:rPr>
              <w:t xml:space="preserve">Стабільність роботи інфраструктури, легалізація ПЗ</w:t>
            </w:r>
          </w:p>
        </w:tc>
      </w:tr>
      <w:tr>
        <w:trPr>
          <w:cantSplit w:val="0"/>
          <w:tblHeader w:val="0"/>
        </w:trPr>
        <w:tc>
          <w:tcPr/>
          <w:p w:rsidR="00000000" w:rsidDel="00000000" w:rsidP="00000000" w:rsidRDefault="00000000" w:rsidRPr="00000000" w14:paraId="000001DE">
            <w:pPr>
              <w:jc w:val="both"/>
              <w:rPr>
                <w:sz w:val="26"/>
                <w:szCs w:val="26"/>
              </w:rPr>
            </w:pPr>
            <w:r w:rsidDel="00000000" w:rsidR="00000000" w:rsidRPr="00000000">
              <w:rPr>
                <w:sz w:val="26"/>
                <w:szCs w:val="26"/>
                <w:rtl w:val="0"/>
              </w:rPr>
              <w:t xml:space="preserve">Резервне копіювання</w:t>
            </w:r>
          </w:p>
        </w:tc>
        <w:tc>
          <w:tcPr/>
          <w:p w:rsidR="00000000" w:rsidDel="00000000" w:rsidP="00000000" w:rsidRDefault="00000000" w:rsidRPr="00000000" w14:paraId="000001DF">
            <w:pPr>
              <w:jc w:val="both"/>
              <w:rPr>
                <w:sz w:val="26"/>
                <w:szCs w:val="26"/>
              </w:rPr>
            </w:pPr>
            <w:r w:rsidDel="00000000" w:rsidR="00000000" w:rsidRPr="00000000">
              <w:rPr>
                <w:sz w:val="26"/>
                <w:szCs w:val="26"/>
                <w:rtl w:val="0"/>
              </w:rPr>
              <w:t xml:space="preserve">Середовище резервного копіювання робочих станцій</w:t>
            </w:r>
          </w:p>
        </w:tc>
        <w:tc>
          <w:tcPr/>
          <w:p w:rsidR="00000000" w:rsidDel="00000000" w:rsidP="00000000" w:rsidRDefault="00000000" w:rsidRPr="00000000" w14:paraId="000001E0">
            <w:pPr>
              <w:jc w:val="both"/>
              <w:rPr>
                <w:sz w:val="26"/>
                <w:szCs w:val="26"/>
              </w:rPr>
            </w:pPr>
            <w:r w:rsidDel="00000000" w:rsidR="00000000" w:rsidRPr="00000000">
              <w:rPr>
                <w:sz w:val="26"/>
                <w:szCs w:val="26"/>
                <w:rtl w:val="0"/>
              </w:rPr>
              <w:t xml:space="preserve">Відділ цифровізації та кібербезпеки</w:t>
            </w:r>
          </w:p>
        </w:tc>
        <w:tc>
          <w:tcPr/>
          <w:p w:rsidR="00000000" w:rsidDel="00000000" w:rsidP="00000000" w:rsidRDefault="00000000" w:rsidRPr="00000000" w14:paraId="000001E1">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E2">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E3">
            <w:pPr>
              <w:jc w:val="both"/>
              <w:rPr>
                <w:sz w:val="26"/>
                <w:szCs w:val="26"/>
              </w:rPr>
            </w:pPr>
            <w:r w:rsidDel="00000000" w:rsidR="00000000" w:rsidRPr="00000000">
              <w:rPr>
                <w:sz w:val="26"/>
                <w:szCs w:val="26"/>
                <w:rtl w:val="0"/>
              </w:rPr>
              <w:t xml:space="preserve">87 630,00 грн.</w:t>
            </w:r>
          </w:p>
        </w:tc>
        <w:tc>
          <w:tcPr/>
          <w:p w:rsidR="00000000" w:rsidDel="00000000" w:rsidP="00000000" w:rsidRDefault="00000000" w:rsidRPr="00000000" w14:paraId="000001E4">
            <w:pPr>
              <w:jc w:val="both"/>
              <w:rPr>
                <w:sz w:val="26"/>
                <w:szCs w:val="26"/>
              </w:rPr>
            </w:pPr>
            <w:r w:rsidDel="00000000" w:rsidR="00000000" w:rsidRPr="00000000">
              <w:rPr>
                <w:sz w:val="26"/>
                <w:szCs w:val="26"/>
                <w:rtl w:val="0"/>
              </w:rPr>
              <w:t xml:space="preserve">Стійкість цифрових сервісів</w:t>
            </w:r>
          </w:p>
        </w:tc>
      </w:tr>
    </w:tbl>
    <w:p w:rsidR="00000000" w:rsidDel="00000000" w:rsidP="00000000" w:rsidRDefault="00000000" w:rsidRPr="00000000" w14:paraId="000001E5">
      <w:pPr>
        <w:jc w:val="left"/>
        <w:rPr>
          <w:b w:val="1"/>
          <w:bCs w:val="1"/>
        </w:rPr>
      </w:pPr>
      <w:r w:rsidDel="00000000" w:rsidR="00000000" w:rsidRPr="00000000">
        <w:rPr>
          <w:rtl w:val="0"/>
        </w:rPr>
      </w:r>
    </w:p>
    <w:p w:rsidR="00000000" w:rsidDel="00000000" w:rsidP="00000000" w:rsidRDefault="00000000" w:rsidRPr="00000000" w14:paraId="000001E6">
      <w:pPr>
        <w:jc w:val="center"/>
        <w:rPr>
          <w:b w:val="1"/>
          <w:bCs w:val="1"/>
        </w:rPr>
      </w:pPr>
      <w:r w:rsidDel="00000000" w:rsidR="00000000" w:rsidRPr="00000000">
        <w:rPr>
          <w:b w:val="1"/>
          <w:bCs w:val="1"/>
          <w:rtl w:val="0"/>
        </w:rPr>
        <w:t xml:space="preserve">Пріоритетний напрям: Стимулювання зростання цифрової економіки та розвиток цифрової грамотності</w:t>
      </w:r>
    </w:p>
    <w:tbl>
      <w:tblPr>
        <w:tblStyle w:val="Table7"/>
        <w:tblW w:w="14880.0" w:type="dxa"/>
        <w:jc w:val="left"/>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Layout w:type="fixed"/>
        <w:tblLook w:val="0400"/>
      </w:tblPr>
      <w:tblGrid>
        <w:gridCol w:w="2415"/>
        <w:gridCol w:w="2265"/>
        <w:gridCol w:w="2025"/>
        <w:gridCol w:w="1545"/>
        <w:gridCol w:w="2250"/>
        <w:gridCol w:w="1905"/>
        <w:gridCol w:w="2475"/>
        <w:tblGridChange w:id="0">
          <w:tblGrid>
            <w:gridCol w:w="2415"/>
            <w:gridCol w:w="2265"/>
            <w:gridCol w:w="2025"/>
            <w:gridCol w:w="1545"/>
            <w:gridCol w:w="2250"/>
            <w:gridCol w:w="1905"/>
            <w:gridCol w:w="2475"/>
          </w:tblGrid>
        </w:tblGridChange>
      </w:tblGrid>
      <w:tr>
        <w:trPr>
          <w:cantSplit w:val="0"/>
          <w:tblHeader w:val="1"/>
        </w:trPr>
        <w:tc>
          <w:tcPr/>
          <w:p w:rsidR="00000000" w:rsidDel="00000000" w:rsidP="00000000" w:rsidRDefault="00000000" w:rsidRPr="00000000" w14:paraId="000001E7">
            <w:pPr>
              <w:jc w:val="both"/>
              <w:rPr>
                <w:b w:val="1"/>
                <w:bCs w:val="1"/>
                <w:sz w:val="26"/>
                <w:szCs w:val="26"/>
              </w:rPr>
            </w:pPr>
            <w:r w:rsidDel="00000000" w:rsidR="00000000" w:rsidRPr="00000000">
              <w:rPr>
                <w:b w:val="1"/>
                <w:bCs w:val="1"/>
                <w:sz w:val="26"/>
                <w:szCs w:val="26"/>
                <w:rtl w:val="0"/>
              </w:rPr>
              <w:t xml:space="preserve">Завдання</w:t>
            </w:r>
          </w:p>
        </w:tc>
        <w:tc>
          <w:tcPr/>
          <w:p w:rsidR="00000000" w:rsidDel="00000000" w:rsidP="00000000" w:rsidRDefault="00000000" w:rsidRPr="00000000" w14:paraId="000001E8">
            <w:pPr>
              <w:jc w:val="both"/>
              <w:rPr>
                <w:b w:val="1"/>
                <w:bCs w:val="1"/>
                <w:sz w:val="26"/>
                <w:szCs w:val="26"/>
              </w:rPr>
            </w:pPr>
            <w:r w:rsidDel="00000000" w:rsidR="00000000" w:rsidRPr="00000000">
              <w:rPr>
                <w:b w:val="1"/>
                <w:bCs w:val="1"/>
                <w:sz w:val="26"/>
                <w:szCs w:val="26"/>
                <w:rtl w:val="0"/>
              </w:rPr>
              <w:t xml:space="preserve">Назва заходу/робіт</w:t>
            </w:r>
          </w:p>
        </w:tc>
        <w:tc>
          <w:tcPr/>
          <w:p w:rsidR="00000000" w:rsidDel="00000000" w:rsidP="00000000" w:rsidRDefault="00000000" w:rsidRPr="00000000" w14:paraId="000001E9">
            <w:pPr>
              <w:jc w:val="both"/>
              <w:rPr>
                <w:b w:val="1"/>
                <w:bCs w:val="1"/>
                <w:sz w:val="26"/>
                <w:szCs w:val="26"/>
              </w:rPr>
            </w:pPr>
            <w:r w:rsidDel="00000000" w:rsidR="00000000" w:rsidRPr="00000000">
              <w:rPr>
                <w:b w:val="1"/>
                <w:bCs w:val="1"/>
                <w:sz w:val="26"/>
                <w:szCs w:val="26"/>
                <w:rtl w:val="0"/>
              </w:rPr>
              <w:t xml:space="preserve">Відповідальні за виконання</w:t>
            </w:r>
          </w:p>
        </w:tc>
        <w:tc>
          <w:tcPr/>
          <w:p w:rsidR="00000000" w:rsidDel="00000000" w:rsidP="00000000" w:rsidRDefault="00000000" w:rsidRPr="00000000" w14:paraId="000001EA">
            <w:pPr>
              <w:jc w:val="both"/>
              <w:rPr>
                <w:b w:val="1"/>
                <w:bCs w:val="1"/>
                <w:sz w:val="26"/>
                <w:szCs w:val="26"/>
              </w:rPr>
            </w:pPr>
            <w:r w:rsidDel="00000000" w:rsidR="00000000" w:rsidRPr="00000000">
              <w:rPr>
                <w:b w:val="1"/>
                <w:bCs w:val="1"/>
                <w:sz w:val="26"/>
                <w:szCs w:val="26"/>
                <w:rtl w:val="0"/>
              </w:rPr>
              <w:t xml:space="preserve">Строки виконання</w:t>
            </w:r>
          </w:p>
        </w:tc>
        <w:tc>
          <w:tcPr/>
          <w:p w:rsidR="00000000" w:rsidDel="00000000" w:rsidP="00000000" w:rsidRDefault="00000000" w:rsidRPr="00000000" w14:paraId="000001EB">
            <w:pPr>
              <w:jc w:val="both"/>
              <w:rPr>
                <w:b w:val="1"/>
                <w:bCs w:val="1"/>
                <w:sz w:val="26"/>
                <w:szCs w:val="26"/>
              </w:rPr>
            </w:pPr>
            <w:r w:rsidDel="00000000" w:rsidR="00000000" w:rsidRPr="00000000">
              <w:rPr>
                <w:b w:val="1"/>
                <w:bCs w:val="1"/>
                <w:sz w:val="26"/>
                <w:szCs w:val="26"/>
                <w:rtl w:val="0"/>
              </w:rPr>
              <w:t xml:space="preserve">Джерела фінансування</w:t>
            </w:r>
          </w:p>
        </w:tc>
        <w:tc>
          <w:tcPr/>
          <w:p w:rsidR="00000000" w:rsidDel="00000000" w:rsidP="00000000" w:rsidRDefault="00000000" w:rsidRPr="00000000" w14:paraId="000001EC">
            <w:pPr>
              <w:jc w:val="both"/>
              <w:rPr>
                <w:b w:val="1"/>
                <w:bCs w:val="1"/>
                <w:sz w:val="26"/>
                <w:szCs w:val="26"/>
              </w:rPr>
            </w:pPr>
            <w:r w:rsidDel="00000000" w:rsidR="00000000" w:rsidRPr="00000000">
              <w:rPr>
                <w:b w:val="1"/>
                <w:bCs w:val="1"/>
                <w:sz w:val="26"/>
                <w:szCs w:val="26"/>
                <w:rtl w:val="0"/>
              </w:rPr>
              <w:t xml:space="preserve">Обсяги фінансування</w:t>
            </w:r>
          </w:p>
        </w:tc>
        <w:tc>
          <w:tcPr/>
          <w:p w:rsidR="00000000" w:rsidDel="00000000" w:rsidP="00000000" w:rsidRDefault="00000000" w:rsidRPr="00000000" w14:paraId="000001ED">
            <w:pPr>
              <w:jc w:val="both"/>
              <w:rPr>
                <w:b w:val="1"/>
                <w:bCs w:val="1"/>
                <w:sz w:val="26"/>
                <w:szCs w:val="26"/>
              </w:rPr>
            </w:pPr>
            <w:r w:rsidDel="00000000" w:rsidR="00000000" w:rsidRPr="00000000">
              <w:rPr>
                <w:b w:val="1"/>
                <w:bCs w:val="1"/>
                <w:sz w:val="26"/>
                <w:szCs w:val="26"/>
                <w:rtl w:val="0"/>
              </w:rPr>
              <w:t xml:space="preserve">Очікувані результати</w:t>
            </w:r>
          </w:p>
        </w:tc>
      </w:tr>
      <w:tr>
        <w:trPr>
          <w:cantSplit w:val="0"/>
          <w:tblHeader w:val="0"/>
        </w:trPr>
        <w:tc>
          <w:tcPr/>
          <w:p w:rsidR="00000000" w:rsidDel="00000000" w:rsidP="00000000" w:rsidRDefault="00000000" w:rsidRPr="00000000" w14:paraId="000001EE">
            <w:pPr>
              <w:jc w:val="both"/>
              <w:rPr>
                <w:sz w:val="26"/>
                <w:szCs w:val="26"/>
              </w:rPr>
            </w:pPr>
            <w:r w:rsidDel="00000000" w:rsidR="00000000" w:rsidRPr="00000000">
              <w:rPr>
                <w:sz w:val="26"/>
                <w:szCs w:val="26"/>
                <w:rtl w:val="0"/>
              </w:rPr>
              <w:t xml:space="preserve">Підвищення кваліфікації працівників цифровізації та кібербезпеки у сфері системного адміністрування та кібербезпеки</w:t>
            </w:r>
          </w:p>
        </w:tc>
        <w:tc>
          <w:tcPr/>
          <w:p w:rsidR="00000000" w:rsidDel="00000000" w:rsidP="00000000" w:rsidRDefault="00000000" w:rsidRPr="00000000" w14:paraId="000001EF">
            <w:pPr>
              <w:jc w:val="both"/>
              <w:rPr>
                <w:sz w:val="26"/>
                <w:szCs w:val="26"/>
              </w:rPr>
            </w:pPr>
            <w:r w:rsidDel="00000000" w:rsidR="00000000" w:rsidRPr="00000000">
              <w:rPr>
                <w:sz w:val="26"/>
                <w:szCs w:val="26"/>
                <w:rtl w:val="0"/>
              </w:rPr>
              <w:t xml:space="preserve">Організація спеціалізованих тренінгів, курсів, семінарів</w:t>
            </w:r>
          </w:p>
        </w:tc>
        <w:tc>
          <w:tcPr/>
          <w:p w:rsidR="00000000" w:rsidDel="00000000" w:rsidP="00000000" w:rsidRDefault="00000000" w:rsidRPr="00000000" w14:paraId="000001F0">
            <w:pPr>
              <w:jc w:val="both"/>
              <w:rPr>
                <w:sz w:val="26"/>
                <w:szCs w:val="26"/>
              </w:rPr>
            </w:pPr>
            <w:r w:rsidDel="00000000" w:rsidR="00000000" w:rsidRPr="00000000">
              <w:rPr>
                <w:sz w:val="26"/>
                <w:szCs w:val="26"/>
                <w:rtl w:val="0"/>
              </w:rPr>
              <w:t xml:space="preserve">Відділ цифровізації та кібербезпеки, Управління освіти (за потреби)</w:t>
            </w:r>
          </w:p>
        </w:tc>
        <w:tc>
          <w:tcPr/>
          <w:p w:rsidR="00000000" w:rsidDel="00000000" w:rsidP="00000000" w:rsidRDefault="00000000" w:rsidRPr="00000000" w14:paraId="000001F1">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F2">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F3">
            <w:pPr>
              <w:jc w:val="both"/>
              <w:rPr>
                <w:sz w:val="26"/>
                <w:szCs w:val="26"/>
              </w:rPr>
            </w:pPr>
            <w:r w:rsidDel="00000000" w:rsidR="00000000" w:rsidRPr="00000000">
              <w:rPr>
                <w:sz w:val="26"/>
                <w:szCs w:val="26"/>
                <w:rtl w:val="0"/>
              </w:rPr>
              <w:t xml:space="preserve">100 000,00 грн</w:t>
            </w:r>
          </w:p>
        </w:tc>
        <w:tc>
          <w:tcPr/>
          <w:p w:rsidR="00000000" w:rsidDel="00000000" w:rsidP="00000000" w:rsidRDefault="00000000" w:rsidRPr="00000000" w14:paraId="000001F4">
            <w:pPr>
              <w:jc w:val="both"/>
              <w:rPr>
                <w:sz w:val="26"/>
                <w:szCs w:val="26"/>
              </w:rPr>
            </w:pPr>
            <w:r w:rsidDel="00000000" w:rsidR="00000000" w:rsidRPr="00000000">
              <w:rPr>
                <w:sz w:val="26"/>
                <w:szCs w:val="26"/>
                <w:rtl w:val="0"/>
              </w:rPr>
              <w:t xml:space="preserve">Посилення компетенцій у сфері системного адміністрування та кібербезпеки, ефективне впровадження сучасних ІКТ-рішень</w:t>
            </w:r>
          </w:p>
        </w:tc>
      </w:tr>
      <w:tr>
        <w:trPr>
          <w:cantSplit w:val="0"/>
          <w:tblHeader w:val="0"/>
        </w:trPr>
        <w:tc>
          <w:tcPr/>
          <w:p w:rsidR="00000000" w:rsidDel="00000000" w:rsidP="00000000" w:rsidRDefault="00000000" w:rsidRPr="00000000" w14:paraId="000001F5">
            <w:pPr>
              <w:jc w:val="both"/>
              <w:rPr>
                <w:sz w:val="26"/>
                <w:szCs w:val="26"/>
              </w:rPr>
            </w:pPr>
            <w:r w:rsidDel="00000000" w:rsidR="00000000" w:rsidRPr="00000000">
              <w:rPr>
                <w:sz w:val="26"/>
                <w:szCs w:val="26"/>
                <w:rtl w:val="0"/>
              </w:rPr>
              <w:t xml:space="preserve">Популяризація цифрової грамотності серед населення</w:t>
            </w:r>
          </w:p>
        </w:tc>
        <w:tc>
          <w:tcPr/>
          <w:p w:rsidR="00000000" w:rsidDel="00000000" w:rsidP="00000000" w:rsidRDefault="00000000" w:rsidRPr="00000000" w14:paraId="000001F6">
            <w:pPr>
              <w:jc w:val="both"/>
              <w:rPr>
                <w:sz w:val="26"/>
                <w:szCs w:val="26"/>
              </w:rPr>
            </w:pPr>
            <w:r w:rsidDel="00000000" w:rsidR="00000000" w:rsidRPr="00000000">
              <w:rPr>
                <w:sz w:val="26"/>
                <w:szCs w:val="26"/>
                <w:rtl w:val="0"/>
              </w:rPr>
              <w:t xml:space="preserve">Поширення інформаційних матеріалів, залучення безкоштовних онлайн-курсів</w:t>
            </w:r>
          </w:p>
        </w:tc>
        <w:tc>
          <w:tcPr/>
          <w:p w:rsidR="00000000" w:rsidDel="00000000" w:rsidP="00000000" w:rsidRDefault="00000000" w:rsidRPr="00000000" w14:paraId="000001F7">
            <w:pPr>
              <w:jc w:val="both"/>
              <w:rPr>
                <w:sz w:val="26"/>
                <w:szCs w:val="26"/>
              </w:rPr>
            </w:pPr>
            <w:r w:rsidDel="00000000" w:rsidR="00000000" w:rsidRPr="00000000">
              <w:rPr>
                <w:sz w:val="26"/>
                <w:szCs w:val="26"/>
                <w:rtl w:val="0"/>
              </w:rPr>
              <w:t xml:space="preserve">Відділ цифровізації та кібербезпеки, Управління освіти, Управління міжнародного співробітництв, економічного аналізу та стратегічних комунікацій, БІЦ</w:t>
            </w:r>
          </w:p>
        </w:tc>
        <w:tc>
          <w:tcPr/>
          <w:p w:rsidR="00000000" w:rsidDel="00000000" w:rsidP="00000000" w:rsidRDefault="00000000" w:rsidRPr="00000000" w14:paraId="000001F8">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1F9">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1FA">
            <w:pPr>
              <w:jc w:val="both"/>
              <w:rPr>
                <w:sz w:val="26"/>
                <w:szCs w:val="26"/>
              </w:rPr>
            </w:pPr>
            <w:r w:rsidDel="00000000" w:rsidR="00000000" w:rsidRPr="00000000">
              <w:rPr>
                <w:sz w:val="26"/>
                <w:szCs w:val="26"/>
                <w:rtl w:val="0"/>
              </w:rPr>
              <w:t xml:space="preserve">Не потребує фінансування</w:t>
            </w:r>
          </w:p>
        </w:tc>
        <w:tc>
          <w:tcPr/>
          <w:p w:rsidR="00000000" w:rsidDel="00000000" w:rsidP="00000000" w:rsidRDefault="00000000" w:rsidRPr="00000000" w14:paraId="000001FB">
            <w:pPr>
              <w:jc w:val="both"/>
              <w:rPr>
                <w:sz w:val="26"/>
                <w:szCs w:val="26"/>
              </w:rPr>
            </w:pPr>
            <w:r w:rsidDel="00000000" w:rsidR="00000000" w:rsidRPr="00000000">
              <w:rPr>
                <w:sz w:val="26"/>
                <w:szCs w:val="26"/>
                <w:rtl w:val="0"/>
              </w:rPr>
              <w:t xml:space="preserve">Зростання рівня цифрової обізнаності мешканців громади, безпечне використання ІКТ</w:t>
            </w:r>
          </w:p>
        </w:tc>
      </w:tr>
      <w:tr>
        <w:trPr>
          <w:cantSplit w:val="0"/>
          <w:tblHeader w:val="0"/>
        </w:trPr>
        <w:tc>
          <w:tcPr/>
          <w:p w:rsidR="00000000" w:rsidDel="00000000" w:rsidP="00000000" w:rsidRDefault="00000000" w:rsidRPr="00000000" w14:paraId="000001FC">
            <w:pPr>
              <w:jc w:val="both"/>
              <w:rPr>
                <w:sz w:val="26"/>
                <w:szCs w:val="26"/>
              </w:rPr>
            </w:pPr>
            <w:r w:rsidDel="00000000" w:rsidR="00000000" w:rsidRPr="00000000">
              <w:rPr>
                <w:sz w:val="26"/>
                <w:szCs w:val="26"/>
                <w:rtl w:val="0"/>
              </w:rPr>
              <w:t xml:space="preserve">Популяризація використання вебплатформи «Дія.Освіта»</w:t>
            </w:r>
          </w:p>
        </w:tc>
        <w:tc>
          <w:tcPr/>
          <w:p w:rsidR="00000000" w:rsidDel="00000000" w:rsidP="00000000" w:rsidRDefault="00000000" w:rsidRPr="00000000" w14:paraId="000001FD">
            <w:pPr>
              <w:jc w:val="both"/>
              <w:rPr>
                <w:sz w:val="26"/>
                <w:szCs w:val="26"/>
              </w:rPr>
            </w:pPr>
            <w:r w:rsidDel="00000000" w:rsidR="00000000" w:rsidRPr="00000000">
              <w:rPr>
                <w:sz w:val="26"/>
                <w:szCs w:val="26"/>
                <w:rtl w:val="0"/>
              </w:rPr>
              <w:t xml:space="preserve">Інформаційна підтримка, заохочення мешканців та освітян до використання платформи</w:t>
            </w:r>
          </w:p>
        </w:tc>
        <w:tc>
          <w:tcPr/>
          <w:p w:rsidR="00000000" w:rsidDel="00000000" w:rsidP="00000000" w:rsidRDefault="00000000" w:rsidRPr="00000000" w14:paraId="000001FE">
            <w:pPr>
              <w:jc w:val="both"/>
              <w:rPr>
                <w:sz w:val="26"/>
                <w:szCs w:val="26"/>
              </w:rPr>
            </w:pPr>
            <w:r w:rsidDel="00000000" w:rsidR="00000000" w:rsidRPr="00000000">
              <w:rPr>
                <w:sz w:val="26"/>
                <w:szCs w:val="26"/>
                <w:rtl w:val="0"/>
              </w:rPr>
              <w:t xml:space="preserve">Відділ цифровізації та кібербезпеки, Управління міжнародного співробітництв, економічного аналізу та стратегічних комунікацій, БІЦ</w:t>
            </w:r>
          </w:p>
        </w:tc>
        <w:tc>
          <w:tcPr/>
          <w:p w:rsidR="00000000" w:rsidDel="00000000" w:rsidP="00000000" w:rsidRDefault="00000000" w:rsidRPr="00000000" w14:paraId="000001FF">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200">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201">
            <w:pPr>
              <w:jc w:val="both"/>
              <w:rPr>
                <w:sz w:val="26"/>
                <w:szCs w:val="26"/>
              </w:rPr>
            </w:pPr>
            <w:r w:rsidDel="00000000" w:rsidR="00000000" w:rsidRPr="00000000">
              <w:rPr>
                <w:sz w:val="26"/>
                <w:szCs w:val="26"/>
                <w:rtl w:val="0"/>
              </w:rPr>
              <w:t xml:space="preserve">Не потребує фінансування</w:t>
            </w:r>
          </w:p>
        </w:tc>
        <w:tc>
          <w:tcPr/>
          <w:p w:rsidR="00000000" w:rsidDel="00000000" w:rsidP="00000000" w:rsidRDefault="00000000" w:rsidRPr="00000000" w14:paraId="00000202">
            <w:pPr>
              <w:jc w:val="both"/>
              <w:rPr>
                <w:sz w:val="26"/>
                <w:szCs w:val="26"/>
              </w:rPr>
            </w:pPr>
            <w:r w:rsidDel="00000000" w:rsidR="00000000" w:rsidRPr="00000000">
              <w:rPr>
                <w:sz w:val="26"/>
                <w:szCs w:val="26"/>
                <w:rtl w:val="0"/>
              </w:rPr>
              <w:t xml:space="preserve">Розширення доступу до освітніх ресурсів, підвищення якості освіти</w:t>
            </w:r>
          </w:p>
        </w:tc>
      </w:tr>
      <w:tr>
        <w:trPr>
          <w:cantSplit w:val="0"/>
          <w:tblHeader w:val="0"/>
        </w:trPr>
        <w:tc>
          <w:tcPr/>
          <w:p w:rsidR="00000000" w:rsidDel="00000000" w:rsidP="00000000" w:rsidRDefault="00000000" w:rsidRPr="00000000" w14:paraId="00000203">
            <w:pPr>
              <w:jc w:val="both"/>
              <w:rPr>
                <w:sz w:val="26"/>
                <w:szCs w:val="26"/>
              </w:rPr>
            </w:pPr>
            <w:r w:rsidDel="00000000" w:rsidR="00000000" w:rsidRPr="00000000">
              <w:rPr>
                <w:sz w:val="26"/>
                <w:szCs w:val="26"/>
                <w:rtl w:val="0"/>
              </w:rPr>
              <w:t xml:space="preserve">Розвиток цифрових  навичок в молоді</w:t>
            </w:r>
          </w:p>
        </w:tc>
        <w:tc>
          <w:tcPr/>
          <w:p w:rsidR="00000000" w:rsidDel="00000000" w:rsidP="00000000" w:rsidRDefault="00000000" w:rsidRPr="00000000" w14:paraId="00000204">
            <w:pPr>
              <w:jc w:val="both"/>
              <w:rPr>
                <w:sz w:val="26"/>
                <w:szCs w:val="26"/>
              </w:rPr>
            </w:pPr>
            <w:r w:rsidDel="00000000" w:rsidR="00000000" w:rsidRPr="00000000">
              <w:rPr>
                <w:sz w:val="26"/>
                <w:szCs w:val="26"/>
                <w:rtl w:val="0"/>
              </w:rPr>
              <w:t xml:space="preserve">Заходи в M&amp;I HUB та МолодьSpace</w:t>
            </w:r>
          </w:p>
        </w:tc>
        <w:tc>
          <w:tcPr/>
          <w:p w:rsidR="00000000" w:rsidDel="00000000" w:rsidP="00000000" w:rsidRDefault="00000000" w:rsidRPr="00000000" w14:paraId="00000205">
            <w:pPr>
              <w:jc w:val="both"/>
              <w:rPr>
                <w:sz w:val="26"/>
                <w:szCs w:val="26"/>
              </w:rPr>
            </w:pPr>
            <w:r w:rsidDel="00000000" w:rsidR="00000000" w:rsidRPr="00000000">
              <w:rPr>
                <w:sz w:val="26"/>
                <w:szCs w:val="26"/>
                <w:rtl w:val="0"/>
              </w:rPr>
              <w:t xml:space="preserve">Відділ цифровізації та кібербезпеки, Управління освіти (за потреби)</w:t>
            </w:r>
          </w:p>
        </w:tc>
        <w:tc>
          <w:tcPr/>
          <w:p w:rsidR="00000000" w:rsidDel="00000000" w:rsidP="00000000" w:rsidRDefault="00000000" w:rsidRPr="00000000" w14:paraId="00000206">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207">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208">
            <w:pPr>
              <w:jc w:val="both"/>
              <w:rPr>
                <w:sz w:val="26"/>
                <w:szCs w:val="26"/>
              </w:rPr>
            </w:pPr>
            <w:r w:rsidDel="00000000" w:rsidR="00000000" w:rsidRPr="00000000">
              <w:rPr>
                <w:sz w:val="26"/>
                <w:szCs w:val="26"/>
                <w:rtl w:val="0"/>
              </w:rPr>
              <w:t xml:space="preserve">Не потребує фінансування</w:t>
            </w:r>
          </w:p>
        </w:tc>
        <w:tc>
          <w:tcPr/>
          <w:p w:rsidR="00000000" w:rsidDel="00000000" w:rsidP="00000000" w:rsidRDefault="00000000" w:rsidRPr="00000000" w14:paraId="00000209">
            <w:pPr>
              <w:jc w:val="both"/>
              <w:rPr>
                <w:sz w:val="26"/>
                <w:szCs w:val="26"/>
              </w:rPr>
            </w:pPr>
            <w:r w:rsidDel="00000000" w:rsidR="00000000" w:rsidRPr="00000000">
              <w:rPr>
                <w:sz w:val="26"/>
                <w:szCs w:val="26"/>
                <w:rtl w:val="0"/>
              </w:rPr>
              <w:t xml:space="preserve">Посилення молодіжної цифрової спроможності</w:t>
            </w:r>
          </w:p>
        </w:tc>
      </w:tr>
      <w:tr>
        <w:trPr>
          <w:cantSplit w:val="0"/>
          <w:tblHeader w:val="0"/>
        </w:trPr>
        <w:tc>
          <w:tcPr/>
          <w:p w:rsidR="00000000" w:rsidDel="00000000" w:rsidP="00000000" w:rsidRDefault="00000000" w:rsidRPr="00000000" w14:paraId="0000020A">
            <w:pPr>
              <w:jc w:val="both"/>
              <w:rPr>
                <w:sz w:val="26"/>
                <w:szCs w:val="26"/>
              </w:rPr>
            </w:pPr>
            <w:r w:rsidDel="00000000" w:rsidR="00000000" w:rsidRPr="00000000">
              <w:rPr>
                <w:sz w:val="26"/>
                <w:szCs w:val="26"/>
                <w:rtl w:val="0"/>
              </w:rPr>
              <w:t xml:space="preserve">Підтримка взаємодії між підприємцями громади, навчальними закладами та ОМС</w:t>
            </w:r>
          </w:p>
        </w:tc>
        <w:tc>
          <w:tcPr/>
          <w:p w:rsidR="00000000" w:rsidDel="00000000" w:rsidP="00000000" w:rsidRDefault="00000000" w:rsidRPr="00000000" w14:paraId="0000020B">
            <w:pPr>
              <w:jc w:val="both"/>
              <w:rPr>
                <w:sz w:val="26"/>
                <w:szCs w:val="26"/>
              </w:rPr>
            </w:pPr>
            <w:r w:rsidDel="00000000" w:rsidR="00000000" w:rsidRPr="00000000">
              <w:rPr>
                <w:sz w:val="26"/>
                <w:szCs w:val="26"/>
                <w:rtl w:val="0"/>
              </w:rPr>
              <w:t xml:space="preserve">Організація спільних заходів, зустрічей, ініціатив</w:t>
            </w:r>
          </w:p>
        </w:tc>
        <w:tc>
          <w:tcPr/>
          <w:p w:rsidR="00000000" w:rsidDel="00000000" w:rsidP="00000000" w:rsidRDefault="00000000" w:rsidRPr="00000000" w14:paraId="0000020C">
            <w:pPr>
              <w:jc w:val="both"/>
              <w:rPr>
                <w:sz w:val="26"/>
                <w:szCs w:val="26"/>
              </w:rPr>
            </w:pPr>
            <w:r w:rsidDel="00000000" w:rsidR="00000000" w:rsidRPr="00000000">
              <w:rPr>
                <w:sz w:val="26"/>
                <w:szCs w:val="26"/>
                <w:rtl w:val="0"/>
              </w:rPr>
              <w:t xml:space="preserve">Управління міжнародного співробітництв, економічного аналізу та стратегічних комунікацій, Управління освіти, відділ цифровізації та кібербезпеки</w:t>
            </w:r>
          </w:p>
        </w:tc>
        <w:tc>
          <w:tcPr/>
          <w:p w:rsidR="00000000" w:rsidDel="00000000" w:rsidP="00000000" w:rsidRDefault="00000000" w:rsidRPr="00000000" w14:paraId="0000020D">
            <w:pPr>
              <w:jc w:val="both"/>
              <w:rPr>
                <w:sz w:val="26"/>
                <w:szCs w:val="26"/>
              </w:rPr>
            </w:pPr>
            <w:r w:rsidDel="00000000" w:rsidR="00000000" w:rsidRPr="00000000">
              <w:rPr>
                <w:sz w:val="26"/>
                <w:szCs w:val="26"/>
                <w:rtl w:val="0"/>
              </w:rPr>
              <w:t xml:space="preserve">2026 рік</w:t>
            </w:r>
          </w:p>
        </w:tc>
        <w:tc>
          <w:tcPr/>
          <w:p w:rsidR="00000000" w:rsidDel="00000000" w:rsidP="00000000" w:rsidRDefault="00000000" w:rsidRPr="00000000" w14:paraId="0000020E">
            <w:pPr>
              <w:jc w:val="both"/>
              <w:rPr>
                <w:sz w:val="26"/>
                <w:szCs w:val="26"/>
              </w:rPr>
            </w:pPr>
            <w:r w:rsidDel="00000000" w:rsidR="00000000" w:rsidRPr="00000000">
              <w:rPr>
                <w:sz w:val="26"/>
                <w:szCs w:val="26"/>
                <w:rtl w:val="0"/>
              </w:rPr>
              <w:t xml:space="preserve">Місцевий бюджет, інші джерела (не заборонені законодавством)</w:t>
            </w:r>
          </w:p>
        </w:tc>
        <w:tc>
          <w:tcPr/>
          <w:p w:rsidR="00000000" w:rsidDel="00000000" w:rsidP="00000000" w:rsidRDefault="00000000" w:rsidRPr="00000000" w14:paraId="0000020F">
            <w:pPr>
              <w:jc w:val="both"/>
              <w:rPr>
                <w:sz w:val="26"/>
                <w:szCs w:val="26"/>
              </w:rPr>
            </w:pPr>
            <w:r w:rsidDel="00000000" w:rsidR="00000000" w:rsidRPr="00000000">
              <w:rPr>
                <w:sz w:val="26"/>
                <w:szCs w:val="26"/>
                <w:rtl w:val="0"/>
              </w:rPr>
              <w:t xml:space="preserve">Не потребує фінансування</w:t>
            </w:r>
          </w:p>
        </w:tc>
        <w:tc>
          <w:tcPr/>
          <w:p w:rsidR="00000000" w:rsidDel="00000000" w:rsidP="00000000" w:rsidRDefault="00000000" w:rsidRPr="00000000" w14:paraId="00000210">
            <w:pPr>
              <w:jc w:val="both"/>
              <w:rPr>
                <w:sz w:val="26"/>
                <w:szCs w:val="26"/>
              </w:rPr>
            </w:pPr>
            <w:r w:rsidDel="00000000" w:rsidR="00000000" w:rsidRPr="00000000">
              <w:rPr>
                <w:sz w:val="26"/>
                <w:szCs w:val="26"/>
                <w:rtl w:val="0"/>
              </w:rPr>
              <w:t xml:space="preserve">Створення сприятливого середовища для інновацій, взаємний обмін досвідом, розвиток бізнесу та освітніх можливостей</w:t>
            </w:r>
          </w:p>
        </w:tc>
      </w:tr>
    </w:tbl>
    <w:p w:rsidR="00000000" w:rsidDel="00000000" w:rsidP="00000000" w:rsidRDefault="00000000" w:rsidRPr="00000000" w14:paraId="00000211">
      <w:pPr>
        <w:jc w:val="both"/>
        <w:rPr/>
      </w:pPr>
      <w:r w:rsidDel="00000000" w:rsidR="00000000" w:rsidRPr="00000000">
        <w:rPr>
          <w:rtl w:val="0"/>
        </w:rPr>
      </w:r>
    </w:p>
    <w:p w:rsidR="00000000" w:rsidDel="00000000" w:rsidP="00000000" w:rsidRDefault="00000000" w:rsidRPr="00000000" w14:paraId="00000212">
      <w:pPr>
        <w:jc w:val="both"/>
        <w:rPr/>
      </w:pPr>
      <w:r w:rsidDel="00000000" w:rsidR="00000000" w:rsidRPr="00000000">
        <w:rPr>
          <w:rtl w:val="0"/>
        </w:rPr>
      </w:r>
    </w:p>
    <w:p w:rsidR="00000000" w:rsidDel="00000000" w:rsidP="00000000" w:rsidRDefault="00000000" w:rsidRPr="00000000" w14:paraId="00000213">
      <w:pPr>
        <w:ind w:left="0" w:firstLine="0"/>
        <w:jc w:val="both"/>
        <w:rPr/>
      </w:pPr>
      <w:r w:rsidDel="00000000" w:rsidR="00000000" w:rsidRPr="00000000">
        <w:rPr>
          <w:rtl w:val="0"/>
        </w:rPr>
        <w:t xml:space="preserve">Нижче наведено підсумкову таблицю за пріоритетними напрямами, з розподілом видатків на чітко визначені суми, суми «в межах наявних асигнувань» та заходи, які не потребують додаткового фінансування у 2025 році.</w:t>
      </w:r>
    </w:p>
    <w:p w:rsidR="00000000" w:rsidDel="00000000" w:rsidP="00000000" w:rsidRDefault="00000000" w:rsidRPr="00000000" w14:paraId="00000214">
      <w:pPr>
        <w:ind w:left="565" w:firstLine="851"/>
        <w:jc w:val="both"/>
        <w:rPr/>
      </w:pPr>
      <w:r w:rsidDel="00000000" w:rsidR="00000000" w:rsidRPr="00000000">
        <w:rPr>
          <w:rtl w:val="0"/>
        </w:rPr>
      </w:r>
    </w:p>
    <w:tbl>
      <w:tblPr>
        <w:tblStyle w:val="Table8"/>
        <w:tblW w:w="14873.999999999998" w:type="dxa"/>
        <w:jc w:val="left"/>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4E0"/>
      </w:tblPr>
      <w:tblGrid>
        <w:gridCol w:w="5274"/>
        <w:gridCol w:w="2639"/>
        <w:gridCol w:w="3623"/>
        <w:gridCol w:w="3338"/>
        <w:tblGridChange w:id="0">
          <w:tblGrid>
            <w:gridCol w:w="5274"/>
            <w:gridCol w:w="2639"/>
            <w:gridCol w:w="3623"/>
            <w:gridCol w:w="3338"/>
          </w:tblGrid>
        </w:tblGridChange>
      </w:tblGrid>
      <w:tr>
        <w:trPr>
          <w:cantSplit w:val="0"/>
          <w:trHeight w:val="960" w:hRule="atLeast"/>
          <w:tblHeader w:val="0"/>
        </w:trPr>
        <w:tc>
          <w:tcPr/>
          <w:p w:rsidR="00000000" w:rsidDel="00000000" w:rsidP="00000000" w:rsidRDefault="00000000" w:rsidRPr="00000000" w14:paraId="00000215">
            <w:pPr>
              <w:ind w:left="169" w:firstLine="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Пріоритетний напрям</w:t>
            </w:r>
          </w:p>
        </w:tc>
        <w:tc>
          <w:tcPr/>
          <w:p w:rsidR="00000000" w:rsidDel="00000000" w:rsidP="00000000" w:rsidRDefault="00000000" w:rsidRPr="00000000" w14:paraId="00000216">
            <w:pPr>
              <w:ind w:left="565" w:firstLine="61.000000000000014"/>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Фіксовані видатки (грн)</w:t>
            </w:r>
          </w:p>
        </w:tc>
        <w:tc>
          <w:tcPr/>
          <w:p w:rsidR="00000000" w:rsidDel="00000000" w:rsidP="00000000" w:rsidRDefault="00000000" w:rsidRPr="00000000" w14:paraId="00000217">
            <w:pPr>
              <w:ind w:left="565" w:firstLine="6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В межах наявних асигнувань (грн)</w:t>
            </w:r>
          </w:p>
        </w:tc>
        <w:tc>
          <w:tcPr/>
          <w:p w:rsidR="00000000" w:rsidDel="00000000" w:rsidP="00000000" w:rsidRDefault="00000000" w:rsidRPr="00000000" w14:paraId="00000218">
            <w:pPr>
              <w:ind w:left="283" w:hanging="63.00000000000001"/>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Заходи, що не потребують фінансування</w:t>
            </w:r>
          </w:p>
        </w:tc>
      </w:tr>
      <w:tr>
        <w:trPr>
          <w:cantSplit w:val="0"/>
          <w:trHeight w:val="642.94921875" w:hRule="atLeast"/>
          <w:tblHeader w:val="0"/>
        </w:trPr>
        <w:tc>
          <w:tcPr/>
          <w:p w:rsidR="00000000" w:rsidDel="00000000" w:rsidP="00000000" w:rsidRDefault="00000000" w:rsidRPr="00000000" w14:paraId="00000219">
            <w:pPr>
              <w:ind w:left="169" w:firstLine="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Цифрова трансформація управління територіальною громадою</w:t>
            </w:r>
          </w:p>
        </w:tc>
        <w:tc>
          <w:tcPr/>
          <w:p w:rsidR="00000000" w:rsidDel="00000000" w:rsidP="00000000" w:rsidRDefault="00000000" w:rsidRPr="00000000" w14:paraId="0000021A">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199 999,66</w:t>
            </w:r>
          </w:p>
        </w:tc>
        <w:tc>
          <w:tcPr/>
          <w:p w:rsidR="00000000" w:rsidDel="00000000" w:rsidP="00000000" w:rsidRDefault="00000000" w:rsidRPr="00000000" w14:paraId="0000021B">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1 670 000,00 </w:t>
            </w:r>
          </w:p>
        </w:tc>
        <w:tc>
          <w:tcPr/>
          <w:p w:rsidR="00000000" w:rsidDel="00000000" w:rsidP="00000000" w:rsidRDefault="00000000" w:rsidRPr="00000000" w14:paraId="0000021C">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Є</w:t>
            </w:r>
          </w:p>
        </w:tc>
      </w:tr>
      <w:tr>
        <w:trPr>
          <w:cantSplit w:val="0"/>
          <w:tblHeader w:val="0"/>
        </w:trPr>
        <w:tc>
          <w:tcPr/>
          <w:p w:rsidR="00000000" w:rsidDel="00000000" w:rsidP="00000000" w:rsidRDefault="00000000" w:rsidRPr="00000000" w14:paraId="0000021D">
            <w:pPr>
              <w:ind w:left="169" w:firstLine="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Інформаційна безпека та кіберстійкість</w:t>
            </w:r>
          </w:p>
        </w:tc>
        <w:tc>
          <w:tcPr/>
          <w:p w:rsidR="00000000" w:rsidDel="00000000" w:rsidP="00000000" w:rsidRDefault="00000000" w:rsidRPr="00000000" w14:paraId="0000021E">
            <w:pPr>
              <w:ind w:left="0" w:firstLine="0"/>
              <w:jc w:val="center"/>
              <w:rPr>
                <w:sz w:val="26"/>
                <w:szCs w:val="26"/>
              </w:rPr>
            </w:pPr>
            <w:r w:rsidDel="00000000" w:rsidR="00000000" w:rsidRPr="00000000">
              <w:rPr>
                <w:sz w:val="26"/>
                <w:szCs w:val="26"/>
                <w:rtl w:val="0"/>
              </w:rPr>
              <w:t xml:space="preserve">138 370,34</w:t>
            </w:r>
          </w:p>
        </w:tc>
        <w:tc>
          <w:tcPr/>
          <w:p w:rsidR="00000000" w:rsidDel="00000000" w:rsidP="00000000" w:rsidRDefault="00000000" w:rsidRPr="00000000" w14:paraId="0000021F">
            <w:pPr>
              <w:ind w:left="0" w:firstLine="0"/>
              <w:jc w:val="center"/>
              <w:rPr>
                <w:sz w:val="26"/>
                <w:szCs w:val="26"/>
              </w:rPr>
            </w:pPr>
            <w:r w:rsidDel="00000000" w:rsidR="00000000" w:rsidRPr="00000000">
              <w:rPr>
                <w:sz w:val="26"/>
                <w:szCs w:val="26"/>
                <w:rtl w:val="0"/>
              </w:rPr>
              <w:t xml:space="preserve">1 300 000,00</w:t>
            </w:r>
          </w:p>
          <w:p w:rsidR="00000000" w:rsidDel="00000000" w:rsidP="00000000" w:rsidRDefault="00000000" w:rsidRPr="00000000" w14:paraId="00000220">
            <w:pPr>
              <w:ind w:left="0" w:firstLine="0"/>
              <w:jc w:val="center"/>
              <w:rPr>
                <w:sz w:val="26"/>
                <w:szCs w:val="26"/>
              </w:rPr>
            </w:pPr>
            <w:r w:rsidDel="00000000" w:rsidR="00000000" w:rsidRPr="00000000">
              <w:rPr>
                <w:rtl w:val="0"/>
              </w:rPr>
            </w:r>
          </w:p>
        </w:tc>
        <w:tc>
          <w:tcPr/>
          <w:p w:rsidR="00000000" w:rsidDel="00000000" w:rsidP="00000000" w:rsidRDefault="00000000" w:rsidRPr="00000000" w14:paraId="00000221">
            <w:pPr>
              <w:ind w:left="0" w:firstLine="0"/>
              <w:jc w:val="center"/>
              <w:rPr>
                <w:sz w:val="26"/>
                <w:szCs w:val="26"/>
              </w:rPr>
            </w:pPr>
            <w:r w:rsidDel="00000000" w:rsidR="00000000" w:rsidRPr="00000000">
              <w:rPr>
                <w:sz w:val="26"/>
                <w:szCs w:val="26"/>
                <w:rtl w:val="0"/>
              </w:rPr>
              <w:t xml:space="preserve">Є</w:t>
            </w:r>
          </w:p>
        </w:tc>
      </w:tr>
      <w:tr>
        <w:trPr>
          <w:cantSplit w:val="0"/>
          <w:trHeight w:val="328.974609375" w:hRule="atLeast"/>
          <w:tblHeader w:val="0"/>
        </w:trPr>
        <w:tc>
          <w:tcPr/>
          <w:p w:rsidR="00000000" w:rsidDel="00000000" w:rsidP="00000000" w:rsidRDefault="00000000" w:rsidRPr="00000000" w14:paraId="00000222">
            <w:pPr>
              <w:ind w:left="169" w:firstLine="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Цифровізація публічних послуг</w:t>
            </w:r>
          </w:p>
        </w:tc>
        <w:tc>
          <w:tcPr/>
          <w:p w:rsidR="00000000" w:rsidDel="00000000" w:rsidP="00000000" w:rsidRDefault="00000000" w:rsidRPr="00000000" w14:paraId="00000223">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224">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50</w:t>
            </w:r>
          </w:p>
        </w:tc>
        <w:tc>
          <w:tcPr/>
          <w:p w:rsidR="00000000" w:rsidDel="00000000" w:rsidP="00000000" w:rsidRDefault="00000000" w:rsidRPr="00000000" w14:paraId="00000225">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color w:val="000000"/>
                <w:sz w:val="26"/>
                <w:szCs w:val="26"/>
                <w:rtl w:val="0"/>
              </w:rPr>
              <w:t xml:space="preserve">Є </w:t>
            </w:r>
            <w:r w:rsidDel="00000000" w:rsidR="00000000" w:rsidRPr="00000000">
              <w:rPr>
                <w:rtl w:val="0"/>
              </w:rPr>
            </w:r>
          </w:p>
        </w:tc>
      </w:tr>
      <w:tr>
        <w:trPr>
          <w:cantSplit w:val="0"/>
          <w:trHeight w:val="552.94921875" w:hRule="atLeast"/>
          <w:tblHeader w:val="0"/>
        </w:trPr>
        <w:tc>
          <w:tcPr/>
          <w:p w:rsidR="00000000" w:rsidDel="00000000" w:rsidP="00000000" w:rsidRDefault="00000000" w:rsidRPr="00000000" w14:paraId="00000226">
            <w:pPr>
              <w:ind w:left="169" w:firstLine="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Розбудова інфраструктури інформатизації територіальної громади</w:t>
            </w:r>
          </w:p>
        </w:tc>
        <w:tc>
          <w:tcPr/>
          <w:p w:rsidR="00000000" w:rsidDel="00000000" w:rsidP="00000000" w:rsidRDefault="00000000" w:rsidRPr="00000000" w14:paraId="00000227">
            <w:pPr>
              <w:ind w:left="0" w:firstLine="0"/>
              <w:jc w:val="center"/>
              <w:rPr>
                <w:sz w:val="26"/>
                <w:szCs w:val="26"/>
              </w:rPr>
            </w:pPr>
            <w:r w:rsidDel="00000000" w:rsidR="00000000" w:rsidRPr="00000000">
              <w:rPr>
                <w:sz w:val="26"/>
                <w:szCs w:val="26"/>
                <w:rtl w:val="0"/>
              </w:rPr>
              <w:t xml:space="preserve">908 630,00</w:t>
            </w:r>
          </w:p>
        </w:tc>
        <w:tc>
          <w:tcPr/>
          <w:p w:rsidR="00000000" w:rsidDel="00000000" w:rsidP="00000000" w:rsidRDefault="00000000" w:rsidRPr="00000000" w14:paraId="00000228">
            <w:pPr>
              <w:ind w:left="0" w:firstLine="0"/>
              <w:jc w:val="center"/>
              <w:rPr>
                <w:sz w:val="26"/>
                <w:szCs w:val="26"/>
              </w:rPr>
            </w:pPr>
            <w:r w:rsidDel="00000000" w:rsidR="00000000" w:rsidRPr="00000000">
              <w:rPr>
                <w:sz w:val="26"/>
                <w:szCs w:val="26"/>
                <w:rtl w:val="0"/>
              </w:rPr>
              <w:t xml:space="preserve">100 000,00</w:t>
            </w:r>
          </w:p>
        </w:tc>
        <w:tc>
          <w:tcPr/>
          <w:p w:rsidR="00000000" w:rsidDel="00000000" w:rsidP="00000000" w:rsidRDefault="00000000" w:rsidRPr="00000000" w14:paraId="00000229">
            <w:pPr>
              <w:ind w:left="0" w:firstLine="0"/>
              <w:jc w:val="center"/>
              <w:rPr>
                <w:sz w:val="26"/>
                <w:szCs w:val="26"/>
              </w:rPr>
            </w:pPr>
            <w:r w:rsidDel="00000000" w:rsidR="00000000" w:rsidRPr="00000000">
              <w:rPr>
                <w:sz w:val="26"/>
                <w:szCs w:val="26"/>
                <w:rtl w:val="0"/>
              </w:rPr>
              <w:t xml:space="preserve">— </w:t>
            </w:r>
          </w:p>
        </w:tc>
      </w:tr>
      <w:tr>
        <w:trPr>
          <w:cantSplit w:val="0"/>
          <w:trHeight w:val="960" w:hRule="atLeast"/>
          <w:tblHeader w:val="0"/>
        </w:trPr>
        <w:tc>
          <w:tcPr/>
          <w:p w:rsidR="00000000" w:rsidDel="00000000" w:rsidP="00000000" w:rsidRDefault="00000000" w:rsidRPr="00000000" w14:paraId="0000022A">
            <w:pPr>
              <w:ind w:left="169" w:firstLine="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Стимулювання зростання цифрової економіки та розвиток цифрової грамотності</w:t>
            </w:r>
          </w:p>
        </w:tc>
        <w:tc>
          <w:tcPr/>
          <w:p w:rsidR="00000000" w:rsidDel="00000000" w:rsidP="00000000" w:rsidRDefault="00000000" w:rsidRPr="00000000" w14:paraId="0000022B">
            <w:pPr>
              <w:ind w:left="0" w:right="-143"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100 000,00</w:t>
            </w:r>
          </w:p>
          <w:p w:rsidR="00000000" w:rsidDel="00000000" w:rsidP="00000000" w:rsidRDefault="00000000" w:rsidRPr="00000000" w14:paraId="0000022C">
            <w:pPr>
              <w:ind w:left="0" w:right="-143" w:firstLine="0"/>
              <w:jc w:val="center"/>
              <w:rPr>
                <w:rFonts w:ascii="Times New Roman" w:cs="Times New Roman" w:eastAsia="Times New Roman" w:hAnsi="Times New Roman"/>
                <w:sz w:val="26"/>
                <w:szCs w:val="26"/>
              </w:rPr>
            </w:pPr>
            <w:r w:rsidDel="00000000" w:rsidR="00000000" w:rsidRPr="00000000">
              <w:rPr>
                <w:rtl w:val="0"/>
              </w:rPr>
            </w:r>
          </w:p>
        </w:tc>
        <w:tc>
          <w:tcPr/>
          <w:p w:rsidR="00000000" w:rsidDel="00000000" w:rsidP="00000000" w:rsidRDefault="00000000" w:rsidRPr="00000000" w14:paraId="0000022D">
            <w:pPr>
              <w:ind w:left="565" w:firstLine="85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w:t>
            </w:r>
          </w:p>
        </w:tc>
        <w:tc>
          <w:tcPr/>
          <w:p w:rsidR="00000000" w:rsidDel="00000000" w:rsidP="00000000" w:rsidRDefault="00000000" w:rsidRPr="00000000" w14:paraId="0000022E">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Є</w:t>
            </w:r>
          </w:p>
        </w:tc>
      </w:tr>
      <w:tr>
        <w:trPr>
          <w:cantSplit w:val="0"/>
          <w:trHeight w:val="420" w:hRule="atLeast"/>
          <w:tblHeader w:val="0"/>
        </w:trPr>
        <w:tc>
          <w:tcPr/>
          <w:p w:rsidR="00000000" w:rsidDel="00000000" w:rsidP="00000000" w:rsidRDefault="00000000" w:rsidRPr="00000000" w14:paraId="0000022F">
            <w:pPr>
              <w:ind w:left="565" w:firstLine="851"/>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Усього</w:t>
            </w:r>
          </w:p>
        </w:tc>
        <w:tc>
          <w:tcPr/>
          <w:p w:rsidR="00000000" w:rsidDel="00000000" w:rsidP="00000000" w:rsidRDefault="00000000" w:rsidRPr="00000000" w14:paraId="00000230">
            <w:pPr>
              <w:ind w:left="565" w:firstLine="79.0000000000000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1 347 000,00</w:t>
            </w:r>
          </w:p>
        </w:tc>
        <w:tc>
          <w:tcPr/>
          <w:p w:rsidR="00000000" w:rsidDel="00000000" w:rsidP="00000000" w:rsidRDefault="00000000" w:rsidRPr="00000000" w14:paraId="00000231">
            <w:pPr>
              <w:ind w:left="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3 120 000,00</w:t>
            </w:r>
          </w:p>
        </w:tc>
        <w:tc>
          <w:tcPr/>
          <w:p w:rsidR="00000000" w:rsidDel="00000000" w:rsidP="00000000" w:rsidRDefault="00000000" w:rsidRPr="00000000" w14:paraId="00000232">
            <w:pPr>
              <w:ind w:left="565" w:firstLine="85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233">
      <w:pPr>
        <w:ind w:left="565" w:firstLine="851"/>
        <w:jc w:val="both"/>
        <w:rPr/>
      </w:pPr>
      <w:r w:rsidDel="00000000" w:rsidR="00000000" w:rsidRPr="00000000">
        <w:rPr>
          <w:rtl w:val="0"/>
        </w:rPr>
      </w:r>
    </w:p>
    <w:p w:rsidR="00000000" w:rsidDel="00000000" w:rsidP="00000000" w:rsidRDefault="00000000" w:rsidRPr="00000000" w14:paraId="00000234">
      <w:pPr>
        <w:jc w:val="both"/>
        <w:rPr/>
      </w:pPr>
      <w:r w:rsidDel="00000000" w:rsidR="00000000" w:rsidRPr="00000000">
        <w:rPr>
          <w:rtl w:val="0"/>
        </w:rPr>
      </w:r>
    </w:p>
    <w:p w:rsidR="00000000" w:rsidDel="00000000" w:rsidP="00000000" w:rsidRDefault="00000000" w:rsidRPr="00000000" w14:paraId="00000235">
      <w:pPr>
        <w:jc w:val="both"/>
        <w:rPr/>
      </w:pPr>
      <w:r w:rsidDel="00000000" w:rsidR="00000000" w:rsidRPr="00000000">
        <w:rPr>
          <w:rtl w:val="0"/>
        </w:rPr>
      </w:r>
    </w:p>
    <w:p w:rsidR="00000000" w:rsidDel="00000000" w:rsidP="00000000" w:rsidRDefault="00000000" w:rsidRPr="00000000" w14:paraId="00000236">
      <w:pPr>
        <w:ind w:left="0" w:firstLine="0"/>
        <w:jc w:val="both"/>
        <w:rPr/>
      </w:pPr>
      <w:r w:rsidDel="00000000" w:rsidR="00000000" w:rsidRPr="00000000">
        <w:rPr>
          <w:rtl w:val="0"/>
        </w:rPr>
      </w:r>
    </w:p>
    <w:p w:rsidR="00000000" w:rsidDel="00000000" w:rsidP="00000000" w:rsidRDefault="00000000" w:rsidRPr="00000000" w14:paraId="00000237">
      <w:pPr>
        <w:ind w:left="1981" w:firstLine="851"/>
        <w:rPr>
          <w:b w:val="1"/>
          <w:bCs w:val="1"/>
        </w:rPr>
        <w:sectPr>
          <w:headerReference r:id="rId9" w:type="default"/>
          <w:footerReference r:id="rId10" w:type="default"/>
          <w:type w:val="nextPage"/>
          <w:pgSz w:h="11906" w:w="16838" w:orient="landscape"/>
          <w:pgMar w:bottom="1136" w:top="567" w:left="1134" w:right="820" w:header="510" w:footer="510"/>
          <w:pgNumType w:start="1"/>
        </w:sectPr>
      </w:pPr>
      <w:r w:rsidDel="00000000" w:rsidR="00000000" w:rsidRPr="00000000">
        <w:rPr>
          <w:b w:val="1"/>
          <w:bCs w:val="1"/>
          <w:rtl w:val="0"/>
        </w:rPr>
        <w:t xml:space="preserve">Секретар ради                                                                                         Олексій Перфілов</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Додаток 2. Індикатори до Програми інформатизації Боярської міської територіальної громади на 202</w:t>
      </w:r>
      <w:r w:rsidDel="00000000" w:rsidR="00000000" w:rsidRPr="00000000">
        <w:rPr>
          <w:b w:val="1"/>
          <w:bCs w:val="1"/>
          <w:rtl w:val="0"/>
        </w:rPr>
        <w:t xml:space="preserve">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рік</w:t>
      </w:r>
      <w:r w:rsidDel="00000000" w:rsidR="00000000" w:rsidRPr="00000000">
        <w:rPr>
          <w:rtl w:val="0"/>
        </w:rPr>
      </w:r>
    </w:p>
    <w:tbl>
      <w:tblPr>
        <w:tblStyle w:val="Table9"/>
        <w:tblW w:w="15284.0" w:type="dxa"/>
        <w:jc w:val="left"/>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Layout w:type="fixed"/>
        <w:tblLook w:val="0400"/>
      </w:tblPr>
      <w:tblGrid>
        <w:gridCol w:w="459"/>
        <w:gridCol w:w="3080"/>
        <w:gridCol w:w="6209"/>
        <w:gridCol w:w="1332"/>
        <w:gridCol w:w="1341"/>
        <w:gridCol w:w="1464"/>
        <w:gridCol w:w="1399"/>
        <w:tblGridChange w:id="0">
          <w:tblGrid>
            <w:gridCol w:w="459"/>
            <w:gridCol w:w="3080"/>
            <w:gridCol w:w="6209"/>
            <w:gridCol w:w="1332"/>
            <w:gridCol w:w="1341"/>
            <w:gridCol w:w="1464"/>
            <w:gridCol w:w="1399"/>
          </w:tblGrid>
        </w:tblGridChange>
      </w:tblGrid>
      <w:tr>
        <w:trPr>
          <w:cantSplit w:val="0"/>
          <w:tblHeader w:val="1"/>
        </w:trPr>
        <w:tc>
          <w:tcPr/>
          <w:p w:rsidR="00000000" w:rsidDel="00000000" w:rsidP="00000000" w:rsidRDefault="00000000" w:rsidRPr="00000000" w14:paraId="00000239">
            <w:pPr>
              <w:jc w:val="both"/>
              <w:rPr>
                <w:b w:val="1"/>
                <w:bCs w:val="1"/>
              </w:rPr>
            </w:pPr>
            <w:r w:rsidDel="00000000" w:rsidR="00000000" w:rsidRPr="00000000">
              <w:rPr>
                <w:b w:val="1"/>
                <w:bCs w:val="1"/>
                <w:rtl w:val="0"/>
              </w:rPr>
              <w:t xml:space="preserve">№</w:t>
            </w:r>
          </w:p>
        </w:tc>
        <w:tc>
          <w:tcPr/>
          <w:p w:rsidR="00000000" w:rsidDel="00000000" w:rsidP="00000000" w:rsidRDefault="00000000" w:rsidRPr="00000000" w14:paraId="0000023A">
            <w:pPr>
              <w:jc w:val="both"/>
              <w:rPr>
                <w:b w:val="1"/>
                <w:bCs w:val="1"/>
              </w:rPr>
            </w:pPr>
            <w:r w:rsidDel="00000000" w:rsidR="00000000" w:rsidRPr="00000000">
              <w:rPr>
                <w:b w:val="1"/>
                <w:bCs w:val="1"/>
                <w:rtl w:val="0"/>
              </w:rPr>
              <w:t xml:space="preserve">Пріоритетний напрям</w:t>
            </w:r>
          </w:p>
        </w:tc>
        <w:tc>
          <w:tcPr/>
          <w:p w:rsidR="00000000" w:rsidDel="00000000" w:rsidP="00000000" w:rsidRDefault="00000000" w:rsidRPr="00000000" w14:paraId="0000023B">
            <w:pPr>
              <w:jc w:val="both"/>
              <w:rPr>
                <w:b w:val="1"/>
                <w:bCs w:val="1"/>
              </w:rPr>
            </w:pPr>
            <w:r w:rsidDel="00000000" w:rsidR="00000000" w:rsidRPr="00000000">
              <w:rPr>
                <w:b w:val="1"/>
                <w:bCs w:val="1"/>
                <w:rtl w:val="0"/>
              </w:rPr>
              <w:t xml:space="preserve">Найменування індикатора</w:t>
            </w:r>
          </w:p>
        </w:tc>
        <w:tc>
          <w:tcPr/>
          <w:p w:rsidR="00000000" w:rsidDel="00000000" w:rsidP="00000000" w:rsidRDefault="00000000" w:rsidRPr="00000000" w14:paraId="0000023C">
            <w:pPr>
              <w:jc w:val="both"/>
              <w:rPr>
                <w:b w:val="1"/>
                <w:bCs w:val="1"/>
              </w:rPr>
            </w:pPr>
            <w:r w:rsidDel="00000000" w:rsidR="00000000" w:rsidRPr="00000000">
              <w:rPr>
                <w:b w:val="1"/>
                <w:bCs w:val="1"/>
                <w:rtl w:val="0"/>
              </w:rPr>
              <w:t xml:space="preserve">Одиниця виміру</w:t>
            </w:r>
          </w:p>
        </w:tc>
        <w:tc>
          <w:tcPr/>
          <w:p w:rsidR="00000000" w:rsidDel="00000000" w:rsidP="00000000" w:rsidRDefault="00000000" w:rsidRPr="00000000" w14:paraId="0000023D">
            <w:pPr>
              <w:jc w:val="both"/>
              <w:rPr>
                <w:b w:val="1"/>
                <w:bCs w:val="1"/>
              </w:rPr>
            </w:pPr>
            <w:r w:rsidDel="00000000" w:rsidR="00000000" w:rsidRPr="00000000">
              <w:rPr>
                <w:b w:val="1"/>
                <w:bCs w:val="1"/>
                <w:rtl w:val="0"/>
              </w:rPr>
              <w:t xml:space="preserve">Базове значення</w:t>
            </w:r>
          </w:p>
        </w:tc>
        <w:tc>
          <w:tcPr/>
          <w:p w:rsidR="00000000" w:rsidDel="00000000" w:rsidP="00000000" w:rsidRDefault="00000000" w:rsidRPr="00000000" w14:paraId="0000023E">
            <w:pPr>
              <w:jc w:val="both"/>
              <w:rPr>
                <w:b w:val="1"/>
                <w:bCs w:val="1"/>
              </w:rPr>
            </w:pPr>
            <w:r w:rsidDel="00000000" w:rsidR="00000000" w:rsidRPr="00000000">
              <w:rPr>
                <w:b w:val="1"/>
                <w:bCs w:val="1"/>
                <w:rtl w:val="0"/>
              </w:rPr>
              <w:t xml:space="preserve">Цільові значення (2026)</w:t>
            </w:r>
          </w:p>
        </w:tc>
        <w:tc>
          <w:tcPr/>
          <w:p w:rsidR="00000000" w:rsidDel="00000000" w:rsidP="00000000" w:rsidRDefault="00000000" w:rsidRPr="00000000" w14:paraId="0000023F">
            <w:pPr>
              <w:jc w:val="both"/>
              <w:rPr>
                <w:b w:val="1"/>
                <w:bCs w:val="1"/>
              </w:rPr>
            </w:pPr>
            <w:r w:rsidDel="00000000" w:rsidR="00000000" w:rsidRPr="00000000">
              <w:rPr>
                <w:b w:val="1"/>
                <w:bCs w:val="1"/>
                <w:rtl w:val="0"/>
              </w:rPr>
              <w:t xml:space="preserve">Динаміка (+/-, %)</w:t>
            </w:r>
          </w:p>
        </w:tc>
      </w:tr>
      <w:tr>
        <w:trPr>
          <w:cantSplit w:val="0"/>
          <w:trHeight w:val="842.9296875" w:hRule="atLeast"/>
          <w:tblHeader w:val="0"/>
        </w:trPr>
        <w:tc>
          <w:tcPr/>
          <w:p w:rsidR="00000000" w:rsidDel="00000000" w:rsidP="00000000" w:rsidRDefault="00000000" w:rsidRPr="00000000" w14:paraId="00000240">
            <w:pPr>
              <w:jc w:val="both"/>
              <w:rPr>
                <w:b w:val="1"/>
                <w:bCs w:val="1"/>
              </w:rPr>
            </w:pPr>
            <w:r w:rsidDel="00000000" w:rsidR="00000000" w:rsidRPr="00000000">
              <w:rPr>
                <w:rtl w:val="0"/>
              </w:rPr>
            </w:r>
          </w:p>
        </w:tc>
        <w:tc>
          <w:tcPr/>
          <w:p w:rsidR="00000000" w:rsidDel="00000000" w:rsidP="00000000" w:rsidRDefault="00000000" w:rsidRPr="00000000" w14:paraId="00000241">
            <w:pPr>
              <w:jc w:val="both"/>
              <w:rPr/>
            </w:pPr>
            <w:r w:rsidDel="00000000" w:rsidR="00000000" w:rsidRPr="00000000">
              <w:rPr>
                <w:b w:val="1"/>
                <w:bCs w:val="1"/>
                <w:rtl w:val="0"/>
              </w:rPr>
              <w:t xml:space="preserve">Цифрова трансформація органу місцевого самоврядування</w:t>
            </w:r>
            <w:r w:rsidDel="00000000" w:rsidR="00000000" w:rsidRPr="00000000">
              <w:rPr>
                <w:rtl w:val="0"/>
              </w:rPr>
            </w:r>
          </w:p>
        </w:tc>
        <w:tc>
          <w:tcPr/>
          <w:p w:rsidR="00000000" w:rsidDel="00000000" w:rsidP="00000000" w:rsidRDefault="00000000" w:rsidRPr="00000000" w14:paraId="00000242">
            <w:pPr>
              <w:jc w:val="both"/>
              <w:rPr/>
            </w:pPr>
            <w:r w:rsidDel="00000000" w:rsidR="00000000" w:rsidRPr="00000000">
              <w:rPr>
                <w:rtl w:val="0"/>
              </w:rPr>
            </w:r>
          </w:p>
        </w:tc>
        <w:tc>
          <w:tcPr/>
          <w:p w:rsidR="00000000" w:rsidDel="00000000" w:rsidP="00000000" w:rsidRDefault="00000000" w:rsidRPr="00000000" w14:paraId="00000243">
            <w:pPr>
              <w:jc w:val="both"/>
              <w:rPr/>
            </w:pPr>
            <w:r w:rsidDel="00000000" w:rsidR="00000000" w:rsidRPr="00000000">
              <w:rPr>
                <w:rtl w:val="0"/>
              </w:rPr>
            </w:r>
          </w:p>
        </w:tc>
        <w:tc>
          <w:tcPr/>
          <w:p w:rsidR="00000000" w:rsidDel="00000000" w:rsidP="00000000" w:rsidRDefault="00000000" w:rsidRPr="00000000" w14:paraId="00000244">
            <w:pPr>
              <w:jc w:val="both"/>
              <w:rPr/>
            </w:pPr>
            <w:r w:rsidDel="00000000" w:rsidR="00000000" w:rsidRPr="00000000">
              <w:rPr>
                <w:rtl w:val="0"/>
              </w:rPr>
            </w:r>
          </w:p>
        </w:tc>
        <w:tc>
          <w:tcPr/>
          <w:p w:rsidR="00000000" w:rsidDel="00000000" w:rsidP="00000000" w:rsidRDefault="00000000" w:rsidRPr="00000000" w14:paraId="00000245">
            <w:pPr>
              <w:jc w:val="both"/>
              <w:rPr/>
            </w:pPr>
            <w:r w:rsidDel="00000000" w:rsidR="00000000" w:rsidRPr="00000000">
              <w:rPr>
                <w:rtl w:val="0"/>
              </w:rPr>
            </w:r>
          </w:p>
        </w:tc>
        <w:tc>
          <w:tcPr/>
          <w:p w:rsidR="00000000" w:rsidDel="00000000" w:rsidP="00000000" w:rsidRDefault="00000000" w:rsidRPr="00000000" w14:paraId="0000024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47">
            <w:pPr>
              <w:jc w:val="both"/>
              <w:rPr/>
            </w:pPr>
            <w:r w:rsidDel="00000000" w:rsidR="00000000" w:rsidRPr="00000000">
              <w:rPr>
                <w:rtl w:val="0"/>
              </w:rPr>
              <w:t xml:space="preserve">1</w:t>
            </w:r>
          </w:p>
        </w:tc>
        <w:tc>
          <w:tcPr/>
          <w:p w:rsidR="00000000" w:rsidDel="00000000" w:rsidP="00000000" w:rsidRDefault="00000000" w:rsidRPr="00000000" w14:paraId="00000248">
            <w:pPr>
              <w:jc w:val="both"/>
              <w:rPr/>
            </w:pPr>
            <w:r w:rsidDel="00000000" w:rsidR="00000000" w:rsidRPr="00000000">
              <w:rPr>
                <w:rtl w:val="0"/>
              </w:rPr>
            </w:r>
          </w:p>
        </w:tc>
        <w:tc>
          <w:tcPr/>
          <w:p w:rsidR="00000000" w:rsidDel="00000000" w:rsidP="00000000" w:rsidRDefault="00000000" w:rsidRPr="00000000" w14:paraId="00000249">
            <w:pPr>
              <w:jc w:val="both"/>
              <w:rPr/>
            </w:pPr>
            <w:r w:rsidDel="00000000" w:rsidR="00000000" w:rsidRPr="00000000">
              <w:rPr>
                <w:rtl w:val="0"/>
              </w:rPr>
              <w:t xml:space="preserve">Покриття системою електронного документообігу всіх виконавчих органів</w:t>
            </w:r>
          </w:p>
        </w:tc>
        <w:tc>
          <w:tcPr/>
          <w:p w:rsidR="00000000" w:rsidDel="00000000" w:rsidP="00000000" w:rsidRDefault="00000000" w:rsidRPr="00000000" w14:paraId="0000024A">
            <w:pPr>
              <w:jc w:val="both"/>
              <w:rPr/>
            </w:pPr>
            <w:r w:rsidDel="00000000" w:rsidR="00000000" w:rsidRPr="00000000">
              <w:rPr>
                <w:rtl w:val="0"/>
              </w:rPr>
              <w:t xml:space="preserve">%</w:t>
            </w:r>
          </w:p>
        </w:tc>
        <w:tc>
          <w:tcPr/>
          <w:p w:rsidR="00000000" w:rsidDel="00000000" w:rsidP="00000000" w:rsidRDefault="00000000" w:rsidRPr="00000000" w14:paraId="0000024B">
            <w:pPr>
              <w:jc w:val="both"/>
              <w:rPr/>
            </w:pPr>
            <w:r w:rsidDel="00000000" w:rsidR="00000000" w:rsidRPr="00000000">
              <w:rPr>
                <w:rtl w:val="0"/>
              </w:rPr>
              <w:t xml:space="preserve">100</w:t>
            </w:r>
          </w:p>
        </w:tc>
        <w:tc>
          <w:tcPr/>
          <w:p w:rsidR="00000000" w:rsidDel="00000000" w:rsidP="00000000" w:rsidRDefault="00000000" w:rsidRPr="00000000" w14:paraId="0000024C">
            <w:pPr>
              <w:jc w:val="both"/>
              <w:rPr/>
            </w:pPr>
            <w:r w:rsidDel="00000000" w:rsidR="00000000" w:rsidRPr="00000000">
              <w:rPr>
                <w:rtl w:val="0"/>
              </w:rPr>
              <w:t xml:space="preserve">100</w:t>
            </w:r>
          </w:p>
        </w:tc>
        <w:tc>
          <w:tcPr/>
          <w:p w:rsidR="00000000" w:rsidDel="00000000" w:rsidP="00000000" w:rsidRDefault="00000000" w:rsidRPr="00000000" w14:paraId="0000024D">
            <w:pPr>
              <w:jc w:val="both"/>
              <w:rPr/>
            </w:pPr>
            <w:r w:rsidDel="00000000" w:rsidR="00000000" w:rsidRPr="00000000">
              <w:rPr>
                <w:rtl w:val="0"/>
              </w:rPr>
              <w:t xml:space="preserve">100</w:t>
            </w:r>
          </w:p>
        </w:tc>
      </w:tr>
      <w:tr>
        <w:trPr>
          <w:cantSplit w:val="0"/>
          <w:tblHeader w:val="0"/>
        </w:trPr>
        <w:tc>
          <w:tcPr/>
          <w:p w:rsidR="00000000" w:rsidDel="00000000" w:rsidP="00000000" w:rsidRDefault="00000000" w:rsidRPr="00000000" w14:paraId="0000024E">
            <w:pPr>
              <w:jc w:val="both"/>
              <w:rPr/>
            </w:pPr>
            <w:r w:rsidDel="00000000" w:rsidR="00000000" w:rsidRPr="00000000">
              <w:rPr>
                <w:rtl w:val="0"/>
              </w:rPr>
              <w:t xml:space="preserve">2</w:t>
            </w:r>
          </w:p>
        </w:tc>
        <w:tc>
          <w:tcPr/>
          <w:p w:rsidR="00000000" w:rsidDel="00000000" w:rsidP="00000000" w:rsidRDefault="00000000" w:rsidRPr="00000000" w14:paraId="0000024F">
            <w:pPr>
              <w:jc w:val="both"/>
              <w:rPr/>
            </w:pPr>
            <w:r w:rsidDel="00000000" w:rsidR="00000000" w:rsidRPr="00000000">
              <w:rPr>
                <w:rtl w:val="0"/>
              </w:rPr>
            </w:r>
          </w:p>
        </w:tc>
        <w:tc>
          <w:tcPr/>
          <w:p w:rsidR="00000000" w:rsidDel="00000000" w:rsidP="00000000" w:rsidRDefault="00000000" w:rsidRPr="00000000" w14:paraId="00000250">
            <w:pPr>
              <w:jc w:val="both"/>
              <w:rPr/>
            </w:pPr>
            <w:r w:rsidDel="00000000" w:rsidR="00000000" w:rsidRPr="00000000">
              <w:rPr>
                <w:rtl w:val="0"/>
              </w:rPr>
              <w:t xml:space="preserve">ОМС зареєстрований як розпорядник інформації на Єдиному державному веб-порталі відкритих даних (Так/Ні)</w:t>
            </w:r>
          </w:p>
        </w:tc>
        <w:tc>
          <w:tcPr/>
          <w:p w:rsidR="00000000" w:rsidDel="00000000" w:rsidP="00000000" w:rsidRDefault="00000000" w:rsidRPr="00000000" w14:paraId="00000251">
            <w:pPr>
              <w:jc w:val="both"/>
              <w:rPr/>
            </w:pPr>
            <w:r w:rsidDel="00000000" w:rsidR="00000000" w:rsidRPr="00000000">
              <w:rPr>
                <w:rtl w:val="0"/>
              </w:rPr>
              <w:t xml:space="preserve">Так/Ні</w:t>
            </w:r>
          </w:p>
        </w:tc>
        <w:tc>
          <w:tcPr/>
          <w:p w:rsidR="00000000" w:rsidDel="00000000" w:rsidP="00000000" w:rsidRDefault="00000000" w:rsidRPr="00000000" w14:paraId="00000252">
            <w:pPr>
              <w:jc w:val="both"/>
              <w:rPr/>
            </w:pPr>
            <w:r w:rsidDel="00000000" w:rsidR="00000000" w:rsidRPr="00000000">
              <w:rPr>
                <w:rtl w:val="0"/>
              </w:rPr>
              <w:t xml:space="preserve">Так</w:t>
            </w:r>
          </w:p>
        </w:tc>
        <w:tc>
          <w:tcPr/>
          <w:p w:rsidR="00000000" w:rsidDel="00000000" w:rsidP="00000000" w:rsidRDefault="00000000" w:rsidRPr="00000000" w14:paraId="00000253">
            <w:pPr>
              <w:jc w:val="both"/>
              <w:rPr/>
            </w:pPr>
            <w:r w:rsidDel="00000000" w:rsidR="00000000" w:rsidRPr="00000000">
              <w:rPr>
                <w:rtl w:val="0"/>
              </w:rPr>
              <w:t xml:space="preserve">Так</w:t>
            </w:r>
          </w:p>
        </w:tc>
        <w:tc>
          <w:tcPr/>
          <w:p w:rsidR="00000000" w:rsidDel="00000000" w:rsidP="00000000" w:rsidRDefault="00000000" w:rsidRPr="00000000" w14:paraId="0000025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55">
            <w:pPr>
              <w:jc w:val="both"/>
              <w:rPr/>
            </w:pPr>
            <w:r w:rsidDel="00000000" w:rsidR="00000000" w:rsidRPr="00000000">
              <w:rPr>
                <w:rtl w:val="0"/>
              </w:rPr>
              <w:t xml:space="preserve">3</w:t>
            </w:r>
          </w:p>
        </w:tc>
        <w:tc>
          <w:tcPr/>
          <w:p w:rsidR="00000000" w:rsidDel="00000000" w:rsidP="00000000" w:rsidRDefault="00000000" w:rsidRPr="00000000" w14:paraId="00000256">
            <w:pPr>
              <w:jc w:val="both"/>
              <w:rPr/>
            </w:pPr>
            <w:r w:rsidDel="00000000" w:rsidR="00000000" w:rsidRPr="00000000">
              <w:rPr>
                <w:rtl w:val="0"/>
              </w:rPr>
            </w:r>
          </w:p>
        </w:tc>
        <w:tc>
          <w:tcPr/>
          <w:p w:rsidR="00000000" w:rsidDel="00000000" w:rsidP="00000000" w:rsidRDefault="00000000" w:rsidRPr="00000000" w14:paraId="00000257">
            <w:pPr>
              <w:jc w:val="both"/>
              <w:rPr/>
            </w:pPr>
            <w:r w:rsidDel="00000000" w:rsidR="00000000" w:rsidRPr="00000000">
              <w:rPr>
                <w:rtl w:val="0"/>
              </w:rPr>
              <w:t xml:space="preserve">% наборів даних, оприлюднених у формі відкритих даних від загальної кількості наборів, що перебувають у розпорядженні ОМС</w:t>
            </w:r>
          </w:p>
        </w:tc>
        <w:tc>
          <w:tcPr/>
          <w:p w:rsidR="00000000" w:rsidDel="00000000" w:rsidP="00000000" w:rsidRDefault="00000000" w:rsidRPr="00000000" w14:paraId="00000258">
            <w:pPr>
              <w:jc w:val="both"/>
              <w:rPr/>
            </w:pPr>
            <w:r w:rsidDel="00000000" w:rsidR="00000000" w:rsidRPr="00000000">
              <w:rPr>
                <w:rtl w:val="0"/>
              </w:rPr>
              <w:t xml:space="preserve">%</w:t>
            </w:r>
          </w:p>
        </w:tc>
        <w:tc>
          <w:tcPr/>
          <w:p w:rsidR="00000000" w:rsidDel="00000000" w:rsidP="00000000" w:rsidRDefault="00000000" w:rsidRPr="00000000" w14:paraId="00000259">
            <w:pPr>
              <w:jc w:val="both"/>
              <w:rPr/>
            </w:pPr>
            <w:r w:rsidDel="00000000" w:rsidR="00000000" w:rsidRPr="00000000">
              <w:rPr>
                <w:rtl w:val="0"/>
              </w:rPr>
              <w:t xml:space="preserve">10</w:t>
            </w:r>
          </w:p>
        </w:tc>
        <w:tc>
          <w:tcPr/>
          <w:p w:rsidR="00000000" w:rsidDel="00000000" w:rsidP="00000000" w:rsidRDefault="00000000" w:rsidRPr="00000000" w14:paraId="0000025A">
            <w:pPr>
              <w:jc w:val="both"/>
              <w:rPr/>
            </w:pPr>
            <w:r w:rsidDel="00000000" w:rsidR="00000000" w:rsidRPr="00000000">
              <w:rPr>
                <w:rtl w:val="0"/>
              </w:rPr>
              <w:t xml:space="preserve">70</w:t>
            </w:r>
          </w:p>
        </w:tc>
        <w:tc>
          <w:tcPr/>
          <w:p w:rsidR="00000000" w:rsidDel="00000000" w:rsidP="00000000" w:rsidRDefault="00000000" w:rsidRPr="00000000" w14:paraId="0000025B">
            <w:pPr>
              <w:jc w:val="both"/>
              <w:rPr/>
            </w:pPr>
            <w:r w:rsidDel="00000000" w:rsidR="00000000" w:rsidRPr="00000000">
              <w:rPr>
                <w:rtl w:val="0"/>
              </w:rPr>
              <w:t xml:space="preserve">+60</w:t>
            </w:r>
          </w:p>
        </w:tc>
      </w:tr>
      <w:tr>
        <w:trPr>
          <w:cantSplit w:val="0"/>
          <w:tblHeader w:val="0"/>
        </w:trPr>
        <w:tc>
          <w:tcPr/>
          <w:p w:rsidR="00000000" w:rsidDel="00000000" w:rsidP="00000000" w:rsidRDefault="00000000" w:rsidRPr="00000000" w14:paraId="0000025C">
            <w:pPr>
              <w:jc w:val="both"/>
              <w:rPr/>
            </w:pPr>
            <w:r w:rsidDel="00000000" w:rsidR="00000000" w:rsidRPr="00000000">
              <w:rPr>
                <w:rtl w:val="0"/>
              </w:rPr>
              <w:t xml:space="preserve">4</w:t>
            </w:r>
          </w:p>
        </w:tc>
        <w:tc>
          <w:tcPr/>
          <w:p w:rsidR="00000000" w:rsidDel="00000000" w:rsidP="00000000" w:rsidRDefault="00000000" w:rsidRPr="00000000" w14:paraId="0000025D">
            <w:pPr>
              <w:jc w:val="both"/>
              <w:rPr/>
            </w:pPr>
            <w:r w:rsidDel="00000000" w:rsidR="00000000" w:rsidRPr="00000000">
              <w:rPr>
                <w:rtl w:val="0"/>
              </w:rPr>
            </w:r>
          </w:p>
        </w:tc>
        <w:tc>
          <w:tcPr/>
          <w:p w:rsidR="00000000" w:rsidDel="00000000" w:rsidP="00000000" w:rsidRDefault="00000000" w:rsidRPr="00000000" w14:paraId="0000025E">
            <w:pPr>
              <w:jc w:val="both"/>
              <w:rPr/>
            </w:pPr>
            <w:r w:rsidDel="00000000" w:rsidR="00000000" w:rsidRPr="00000000">
              <w:rPr>
                <w:rtl w:val="0"/>
              </w:rPr>
              <w:t xml:space="preserve">Впроваджено централізоване інформаційне середовище (OpenDesk) в тестовому варіанті</w:t>
            </w:r>
          </w:p>
        </w:tc>
        <w:tc>
          <w:tcPr/>
          <w:p w:rsidR="00000000" w:rsidDel="00000000" w:rsidP="00000000" w:rsidRDefault="00000000" w:rsidRPr="00000000" w14:paraId="0000025F">
            <w:pPr>
              <w:jc w:val="both"/>
              <w:rPr/>
            </w:pPr>
            <w:r w:rsidDel="00000000" w:rsidR="00000000" w:rsidRPr="00000000">
              <w:rPr>
                <w:rtl w:val="0"/>
              </w:rPr>
              <w:t xml:space="preserve">Так/Ні</w:t>
            </w:r>
          </w:p>
        </w:tc>
        <w:tc>
          <w:tcPr/>
          <w:p w:rsidR="00000000" w:rsidDel="00000000" w:rsidP="00000000" w:rsidRDefault="00000000" w:rsidRPr="00000000" w14:paraId="00000260">
            <w:pPr>
              <w:jc w:val="both"/>
              <w:rPr/>
            </w:pPr>
            <w:r w:rsidDel="00000000" w:rsidR="00000000" w:rsidRPr="00000000">
              <w:rPr>
                <w:rtl w:val="0"/>
              </w:rPr>
              <w:t xml:space="preserve">Ні</w:t>
            </w:r>
          </w:p>
        </w:tc>
        <w:tc>
          <w:tcPr/>
          <w:p w:rsidR="00000000" w:rsidDel="00000000" w:rsidP="00000000" w:rsidRDefault="00000000" w:rsidRPr="00000000" w14:paraId="00000261">
            <w:pPr>
              <w:jc w:val="both"/>
              <w:rPr/>
            </w:pPr>
            <w:r w:rsidDel="00000000" w:rsidR="00000000" w:rsidRPr="00000000">
              <w:rPr>
                <w:rtl w:val="0"/>
              </w:rPr>
              <w:t xml:space="preserve">Так</w:t>
            </w:r>
          </w:p>
        </w:tc>
        <w:tc>
          <w:tcPr/>
          <w:p w:rsidR="00000000" w:rsidDel="00000000" w:rsidP="00000000" w:rsidRDefault="00000000" w:rsidRPr="00000000" w14:paraId="00000262">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63">
            <w:pPr>
              <w:jc w:val="both"/>
              <w:rPr/>
            </w:pPr>
            <w:r w:rsidDel="00000000" w:rsidR="00000000" w:rsidRPr="00000000">
              <w:rPr>
                <w:rtl w:val="0"/>
              </w:rPr>
            </w:r>
          </w:p>
        </w:tc>
        <w:tc>
          <w:tcPr/>
          <w:p w:rsidR="00000000" w:rsidDel="00000000" w:rsidP="00000000" w:rsidRDefault="00000000" w:rsidRPr="00000000" w14:paraId="00000264">
            <w:pPr>
              <w:jc w:val="both"/>
              <w:rPr>
                <w:b w:val="1"/>
                <w:bCs w:val="1"/>
              </w:rPr>
            </w:pPr>
            <w:r w:rsidDel="00000000" w:rsidR="00000000" w:rsidRPr="00000000">
              <w:rPr>
                <w:b w:val="1"/>
                <w:bCs w:val="1"/>
                <w:rtl w:val="0"/>
              </w:rPr>
              <w:t xml:space="preserve">Інформаційна безпека та кіберстійкість</w:t>
            </w:r>
          </w:p>
        </w:tc>
        <w:tc>
          <w:tcPr/>
          <w:p w:rsidR="00000000" w:rsidDel="00000000" w:rsidP="00000000" w:rsidRDefault="00000000" w:rsidRPr="00000000" w14:paraId="00000265">
            <w:pPr>
              <w:jc w:val="both"/>
              <w:rPr/>
            </w:pPr>
            <w:r w:rsidDel="00000000" w:rsidR="00000000" w:rsidRPr="00000000">
              <w:rPr>
                <w:rtl w:val="0"/>
              </w:rPr>
            </w:r>
          </w:p>
        </w:tc>
        <w:tc>
          <w:tcPr/>
          <w:p w:rsidR="00000000" w:rsidDel="00000000" w:rsidP="00000000" w:rsidRDefault="00000000" w:rsidRPr="00000000" w14:paraId="00000266">
            <w:pPr>
              <w:jc w:val="both"/>
              <w:rPr/>
            </w:pPr>
            <w:r w:rsidDel="00000000" w:rsidR="00000000" w:rsidRPr="00000000">
              <w:rPr>
                <w:rtl w:val="0"/>
              </w:rPr>
            </w:r>
          </w:p>
        </w:tc>
        <w:tc>
          <w:tcPr/>
          <w:p w:rsidR="00000000" w:rsidDel="00000000" w:rsidP="00000000" w:rsidRDefault="00000000" w:rsidRPr="00000000" w14:paraId="00000267">
            <w:pPr>
              <w:jc w:val="both"/>
              <w:rPr/>
            </w:pPr>
            <w:r w:rsidDel="00000000" w:rsidR="00000000" w:rsidRPr="00000000">
              <w:rPr>
                <w:rtl w:val="0"/>
              </w:rPr>
            </w:r>
          </w:p>
        </w:tc>
        <w:tc>
          <w:tcPr/>
          <w:p w:rsidR="00000000" w:rsidDel="00000000" w:rsidP="00000000" w:rsidRDefault="00000000" w:rsidRPr="00000000" w14:paraId="00000268">
            <w:pPr>
              <w:jc w:val="both"/>
              <w:rPr/>
            </w:pPr>
            <w:r w:rsidDel="00000000" w:rsidR="00000000" w:rsidRPr="00000000">
              <w:rPr>
                <w:rtl w:val="0"/>
              </w:rPr>
            </w:r>
          </w:p>
        </w:tc>
        <w:tc>
          <w:tcPr/>
          <w:p w:rsidR="00000000" w:rsidDel="00000000" w:rsidP="00000000" w:rsidRDefault="00000000" w:rsidRPr="00000000" w14:paraId="0000026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6A">
            <w:pPr>
              <w:jc w:val="both"/>
              <w:rPr/>
            </w:pPr>
            <w:r w:rsidDel="00000000" w:rsidR="00000000" w:rsidRPr="00000000">
              <w:rPr>
                <w:rtl w:val="0"/>
              </w:rPr>
              <w:t xml:space="preserve">1</w:t>
            </w:r>
          </w:p>
        </w:tc>
        <w:tc>
          <w:tcPr/>
          <w:p w:rsidR="00000000" w:rsidDel="00000000" w:rsidP="00000000" w:rsidRDefault="00000000" w:rsidRPr="00000000" w14:paraId="0000026B">
            <w:pPr>
              <w:jc w:val="both"/>
              <w:rPr>
                <w:b w:val="1"/>
                <w:bCs w:val="1"/>
              </w:rPr>
            </w:pPr>
            <w:r w:rsidDel="00000000" w:rsidR="00000000" w:rsidRPr="00000000">
              <w:rPr>
                <w:rtl w:val="0"/>
              </w:rPr>
            </w:r>
          </w:p>
        </w:tc>
        <w:tc>
          <w:tcPr/>
          <w:p w:rsidR="00000000" w:rsidDel="00000000" w:rsidP="00000000" w:rsidRDefault="00000000" w:rsidRPr="00000000" w14:paraId="0000026C">
            <w:pPr>
              <w:jc w:val="both"/>
              <w:rPr/>
            </w:pPr>
            <w:r w:rsidDel="00000000" w:rsidR="00000000" w:rsidRPr="00000000">
              <w:rPr>
                <w:rtl w:val="0"/>
              </w:rPr>
              <w:t xml:space="preserve">Наявність затвердженого базового комплекту документів СУІБ (політики, план реагування, оцінка ризиків та затвердження плану їх оброблення)</w:t>
            </w:r>
          </w:p>
        </w:tc>
        <w:tc>
          <w:tcPr/>
          <w:p w:rsidR="00000000" w:rsidDel="00000000" w:rsidP="00000000" w:rsidRDefault="00000000" w:rsidRPr="00000000" w14:paraId="0000026D">
            <w:pPr>
              <w:jc w:val="both"/>
              <w:rPr/>
            </w:pPr>
            <w:r w:rsidDel="00000000" w:rsidR="00000000" w:rsidRPr="00000000">
              <w:rPr>
                <w:rtl w:val="0"/>
              </w:rPr>
              <w:t xml:space="preserve">Так/Ні/Частково</w:t>
            </w:r>
          </w:p>
        </w:tc>
        <w:tc>
          <w:tcPr/>
          <w:p w:rsidR="00000000" w:rsidDel="00000000" w:rsidP="00000000" w:rsidRDefault="00000000" w:rsidRPr="00000000" w14:paraId="0000026E">
            <w:pPr>
              <w:jc w:val="both"/>
              <w:rPr/>
            </w:pPr>
            <w:r w:rsidDel="00000000" w:rsidR="00000000" w:rsidRPr="00000000">
              <w:rPr>
                <w:rtl w:val="0"/>
              </w:rPr>
              <w:t xml:space="preserve">Частково</w:t>
            </w:r>
          </w:p>
        </w:tc>
        <w:tc>
          <w:tcPr/>
          <w:p w:rsidR="00000000" w:rsidDel="00000000" w:rsidP="00000000" w:rsidRDefault="00000000" w:rsidRPr="00000000" w14:paraId="0000026F">
            <w:pPr>
              <w:jc w:val="both"/>
              <w:rPr/>
            </w:pPr>
            <w:r w:rsidDel="00000000" w:rsidR="00000000" w:rsidRPr="00000000">
              <w:rPr>
                <w:rtl w:val="0"/>
              </w:rPr>
              <w:t xml:space="preserve">Так</w:t>
            </w:r>
          </w:p>
        </w:tc>
        <w:tc>
          <w:tcPr/>
          <w:p w:rsidR="00000000" w:rsidDel="00000000" w:rsidP="00000000" w:rsidRDefault="00000000" w:rsidRPr="00000000" w14:paraId="0000027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71">
            <w:pPr>
              <w:jc w:val="both"/>
              <w:rPr/>
            </w:pPr>
            <w:r w:rsidDel="00000000" w:rsidR="00000000" w:rsidRPr="00000000">
              <w:rPr>
                <w:rtl w:val="0"/>
              </w:rPr>
              <w:t xml:space="preserve">2</w:t>
            </w:r>
          </w:p>
        </w:tc>
        <w:tc>
          <w:tcPr/>
          <w:p w:rsidR="00000000" w:rsidDel="00000000" w:rsidP="00000000" w:rsidRDefault="00000000" w:rsidRPr="00000000" w14:paraId="00000272">
            <w:pPr>
              <w:jc w:val="both"/>
              <w:rPr>
                <w:b w:val="1"/>
                <w:bCs w:val="1"/>
              </w:rPr>
            </w:pPr>
            <w:r w:rsidDel="00000000" w:rsidR="00000000" w:rsidRPr="00000000">
              <w:rPr>
                <w:rtl w:val="0"/>
              </w:rPr>
            </w:r>
          </w:p>
        </w:tc>
        <w:tc>
          <w:tcPr/>
          <w:p w:rsidR="00000000" w:rsidDel="00000000" w:rsidP="00000000" w:rsidRDefault="00000000" w:rsidRPr="00000000" w14:paraId="00000273">
            <w:pPr>
              <w:jc w:val="both"/>
              <w:rPr/>
            </w:pPr>
            <w:r w:rsidDel="00000000" w:rsidR="00000000" w:rsidRPr="00000000">
              <w:rPr>
                <w:rtl w:val="0"/>
              </w:rPr>
              <w:t xml:space="preserve">Частка службових облікових записів з MFA</w:t>
            </w:r>
          </w:p>
        </w:tc>
        <w:tc>
          <w:tcPr/>
          <w:p w:rsidR="00000000" w:rsidDel="00000000" w:rsidP="00000000" w:rsidRDefault="00000000" w:rsidRPr="00000000" w14:paraId="00000274">
            <w:pPr>
              <w:jc w:val="both"/>
              <w:rPr/>
            </w:pPr>
            <w:r w:rsidDel="00000000" w:rsidR="00000000" w:rsidRPr="00000000">
              <w:rPr>
                <w:rtl w:val="0"/>
              </w:rPr>
              <w:t xml:space="preserve">%</w:t>
            </w:r>
          </w:p>
        </w:tc>
        <w:tc>
          <w:tcPr/>
          <w:p w:rsidR="00000000" w:rsidDel="00000000" w:rsidP="00000000" w:rsidRDefault="00000000" w:rsidRPr="00000000" w14:paraId="00000275">
            <w:pPr>
              <w:jc w:val="both"/>
              <w:rPr/>
            </w:pPr>
            <w:r w:rsidDel="00000000" w:rsidR="00000000" w:rsidRPr="00000000">
              <w:rPr>
                <w:rtl w:val="0"/>
              </w:rPr>
              <w:t xml:space="preserve">10</w:t>
            </w:r>
          </w:p>
        </w:tc>
        <w:tc>
          <w:tcPr/>
          <w:p w:rsidR="00000000" w:rsidDel="00000000" w:rsidP="00000000" w:rsidRDefault="00000000" w:rsidRPr="00000000" w14:paraId="00000276">
            <w:pPr>
              <w:jc w:val="both"/>
              <w:rPr/>
            </w:pPr>
            <w:r w:rsidDel="00000000" w:rsidR="00000000" w:rsidRPr="00000000">
              <w:rPr>
                <w:rtl w:val="0"/>
              </w:rPr>
              <w:t xml:space="preserve">30</w:t>
            </w:r>
          </w:p>
        </w:tc>
        <w:tc>
          <w:tcPr/>
          <w:p w:rsidR="00000000" w:rsidDel="00000000" w:rsidP="00000000" w:rsidRDefault="00000000" w:rsidRPr="00000000" w14:paraId="00000277">
            <w:pPr>
              <w:jc w:val="both"/>
              <w:rPr/>
            </w:pPr>
            <w:r w:rsidDel="00000000" w:rsidR="00000000" w:rsidRPr="00000000">
              <w:rPr>
                <w:rtl w:val="0"/>
              </w:rPr>
              <w:t xml:space="preserve">+20</w:t>
            </w:r>
          </w:p>
        </w:tc>
      </w:tr>
      <w:tr>
        <w:trPr>
          <w:cantSplit w:val="0"/>
          <w:tblHeader w:val="0"/>
        </w:trPr>
        <w:tc>
          <w:tcPr/>
          <w:p w:rsidR="00000000" w:rsidDel="00000000" w:rsidP="00000000" w:rsidRDefault="00000000" w:rsidRPr="00000000" w14:paraId="00000278">
            <w:pPr>
              <w:jc w:val="both"/>
              <w:rPr/>
            </w:pPr>
            <w:r w:rsidDel="00000000" w:rsidR="00000000" w:rsidRPr="00000000">
              <w:rPr>
                <w:rtl w:val="0"/>
              </w:rPr>
              <w:t xml:space="preserve">3</w:t>
            </w:r>
          </w:p>
        </w:tc>
        <w:tc>
          <w:tcPr/>
          <w:p w:rsidR="00000000" w:rsidDel="00000000" w:rsidP="00000000" w:rsidRDefault="00000000" w:rsidRPr="00000000" w14:paraId="00000279">
            <w:pPr>
              <w:jc w:val="both"/>
              <w:rPr>
                <w:b w:val="1"/>
                <w:bCs w:val="1"/>
              </w:rPr>
            </w:pPr>
            <w:r w:rsidDel="00000000" w:rsidR="00000000" w:rsidRPr="00000000">
              <w:rPr>
                <w:rtl w:val="0"/>
              </w:rPr>
            </w:r>
          </w:p>
        </w:tc>
        <w:tc>
          <w:tcPr/>
          <w:p w:rsidR="00000000" w:rsidDel="00000000" w:rsidP="00000000" w:rsidRDefault="00000000" w:rsidRPr="00000000" w14:paraId="0000027A">
            <w:pPr>
              <w:jc w:val="both"/>
              <w:rPr/>
            </w:pPr>
            <w:r w:rsidDel="00000000" w:rsidR="00000000" w:rsidRPr="00000000">
              <w:rPr>
                <w:rtl w:val="0"/>
              </w:rPr>
              <w:t xml:space="preserve">Підключення громади до CERT-UA</w:t>
            </w:r>
          </w:p>
        </w:tc>
        <w:tc>
          <w:tcPr/>
          <w:p w:rsidR="00000000" w:rsidDel="00000000" w:rsidP="00000000" w:rsidRDefault="00000000" w:rsidRPr="00000000" w14:paraId="0000027B">
            <w:pPr>
              <w:jc w:val="both"/>
              <w:rPr/>
            </w:pPr>
            <w:r w:rsidDel="00000000" w:rsidR="00000000" w:rsidRPr="00000000">
              <w:rPr>
                <w:rtl w:val="0"/>
              </w:rPr>
              <w:t xml:space="preserve">Так/Ні</w:t>
            </w:r>
          </w:p>
        </w:tc>
        <w:tc>
          <w:tcPr/>
          <w:p w:rsidR="00000000" w:rsidDel="00000000" w:rsidP="00000000" w:rsidRDefault="00000000" w:rsidRPr="00000000" w14:paraId="0000027C">
            <w:pPr>
              <w:jc w:val="both"/>
              <w:rPr/>
            </w:pPr>
            <w:r w:rsidDel="00000000" w:rsidR="00000000" w:rsidRPr="00000000">
              <w:rPr>
                <w:rtl w:val="0"/>
              </w:rPr>
              <w:t xml:space="preserve">Так</w:t>
            </w:r>
          </w:p>
        </w:tc>
        <w:tc>
          <w:tcPr/>
          <w:p w:rsidR="00000000" w:rsidDel="00000000" w:rsidP="00000000" w:rsidRDefault="00000000" w:rsidRPr="00000000" w14:paraId="0000027D">
            <w:pPr>
              <w:jc w:val="both"/>
              <w:rPr/>
            </w:pPr>
            <w:r w:rsidDel="00000000" w:rsidR="00000000" w:rsidRPr="00000000">
              <w:rPr>
                <w:rtl w:val="0"/>
              </w:rPr>
              <w:t xml:space="preserve">Так</w:t>
            </w:r>
          </w:p>
        </w:tc>
        <w:tc>
          <w:tcPr/>
          <w:p w:rsidR="00000000" w:rsidDel="00000000" w:rsidP="00000000" w:rsidRDefault="00000000" w:rsidRPr="00000000" w14:paraId="0000027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7F">
            <w:pPr>
              <w:jc w:val="both"/>
              <w:rPr/>
            </w:pPr>
            <w:r w:rsidDel="00000000" w:rsidR="00000000" w:rsidRPr="00000000">
              <w:rPr>
                <w:rtl w:val="0"/>
              </w:rPr>
              <w:t xml:space="preserve">4</w:t>
            </w:r>
          </w:p>
        </w:tc>
        <w:tc>
          <w:tcPr/>
          <w:p w:rsidR="00000000" w:rsidDel="00000000" w:rsidP="00000000" w:rsidRDefault="00000000" w:rsidRPr="00000000" w14:paraId="00000280">
            <w:pPr>
              <w:jc w:val="both"/>
              <w:rPr>
                <w:b w:val="1"/>
                <w:bCs w:val="1"/>
              </w:rPr>
            </w:pPr>
            <w:r w:rsidDel="00000000" w:rsidR="00000000" w:rsidRPr="00000000">
              <w:rPr>
                <w:rtl w:val="0"/>
              </w:rPr>
            </w:r>
          </w:p>
        </w:tc>
        <w:tc>
          <w:tcPr/>
          <w:p w:rsidR="00000000" w:rsidDel="00000000" w:rsidP="00000000" w:rsidRDefault="00000000" w:rsidRPr="00000000" w14:paraId="00000281">
            <w:pPr>
              <w:jc w:val="both"/>
              <w:rPr/>
            </w:pPr>
            <w:r w:rsidDel="00000000" w:rsidR="00000000" w:rsidRPr="00000000">
              <w:rPr>
                <w:rtl w:val="0"/>
              </w:rPr>
              <w:t xml:space="preserve">Робочі станції, підключені до Bareos Backup Server</w:t>
            </w:r>
          </w:p>
        </w:tc>
        <w:tc>
          <w:tcPr/>
          <w:p w:rsidR="00000000" w:rsidDel="00000000" w:rsidP="00000000" w:rsidRDefault="00000000" w:rsidRPr="00000000" w14:paraId="00000282">
            <w:pPr>
              <w:jc w:val="both"/>
              <w:rPr/>
            </w:pPr>
            <w:r w:rsidDel="00000000" w:rsidR="00000000" w:rsidRPr="00000000">
              <w:rPr>
                <w:rtl w:val="0"/>
              </w:rPr>
              <w:t xml:space="preserve">%</w:t>
            </w:r>
          </w:p>
        </w:tc>
        <w:tc>
          <w:tcPr/>
          <w:p w:rsidR="00000000" w:rsidDel="00000000" w:rsidP="00000000" w:rsidRDefault="00000000" w:rsidRPr="00000000" w14:paraId="00000283">
            <w:pPr>
              <w:jc w:val="both"/>
              <w:rPr/>
            </w:pPr>
            <w:r w:rsidDel="00000000" w:rsidR="00000000" w:rsidRPr="00000000">
              <w:rPr>
                <w:rtl w:val="0"/>
              </w:rPr>
              <w:t xml:space="preserve">0</w:t>
            </w:r>
          </w:p>
        </w:tc>
        <w:tc>
          <w:tcPr/>
          <w:p w:rsidR="00000000" w:rsidDel="00000000" w:rsidP="00000000" w:rsidRDefault="00000000" w:rsidRPr="00000000" w14:paraId="00000284">
            <w:pPr>
              <w:jc w:val="both"/>
              <w:rPr/>
            </w:pPr>
            <w:r w:rsidDel="00000000" w:rsidR="00000000" w:rsidRPr="00000000">
              <w:rPr>
                <w:rtl w:val="0"/>
              </w:rPr>
              <w:t xml:space="preserve">70</w:t>
            </w:r>
          </w:p>
        </w:tc>
        <w:tc>
          <w:tcPr/>
          <w:p w:rsidR="00000000" w:rsidDel="00000000" w:rsidP="00000000" w:rsidRDefault="00000000" w:rsidRPr="00000000" w14:paraId="00000285">
            <w:pPr>
              <w:jc w:val="both"/>
              <w:rPr/>
            </w:pPr>
            <w:r w:rsidDel="00000000" w:rsidR="00000000" w:rsidRPr="00000000">
              <w:rPr>
                <w:rtl w:val="0"/>
              </w:rPr>
              <w:t xml:space="preserve">+70</w:t>
            </w:r>
          </w:p>
        </w:tc>
      </w:tr>
      <w:tr>
        <w:trPr>
          <w:cantSplit w:val="0"/>
          <w:tblHeader w:val="0"/>
        </w:trPr>
        <w:tc>
          <w:tcPr/>
          <w:p w:rsidR="00000000" w:rsidDel="00000000" w:rsidP="00000000" w:rsidRDefault="00000000" w:rsidRPr="00000000" w14:paraId="00000286">
            <w:pPr>
              <w:jc w:val="both"/>
              <w:rPr/>
            </w:pPr>
            <w:r w:rsidDel="00000000" w:rsidR="00000000" w:rsidRPr="00000000">
              <w:rPr>
                <w:rtl w:val="0"/>
              </w:rPr>
              <w:t xml:space="preserve">5</w:t>
            </w:r>
          </w:p>
        </w:tc>
        <w:tc>
          <w:tcPr/>
          <w:p w:rsidR="00000000" w:rsidDel="00000000" w:rsidP="00000000" w:rsidRDefault="00000000" w:rsidRPr="00000000" w14:paraId="00000287">
            <w:pPr>
              <w:jc w:val="both"/>
              <w:rPr>
                <w:b w:val="1"/>
                <w:bCs w:val="1"/>
              </w:rPr>
            </w:pPr>
            <w:r w:rsidDel="00000000" w:rsidR="00000000" w:rsidRPr="00000000">
              <w:rPr>
                <w:rtl w:val="0"/>
              </w:rPr>
            </w:r>
          </w:p>
        </w:tc>
        <w:tc>
          <w:tcPr/>
          <w:p w:rsidR="00000000" w:rsidDel="00000000" w:rsidP="00000000" w:rsidRDefault="00000000" w:rsidRPr="00000000" w14:paraId="00000288">
            <w:pPr>
              <w:jc w:val="both"/>
              <w:rPr/>
            </w:pPr>
            <w:r w:rsidDel="00000000" w:rsidR="00000000" w:rsidRPr="00000000">
              <w:rPr>
                <w:rtl w:val="0"/>
              </w:rPr>
              <w:t xml:space="preserve">Наявність SIEM/SOAR у продуктивній або тестовій експлуатації</w:t>
            </w:r>
          </w:p>
        </w:tc>
        <w:tc>
          <w:tcPr/>
          <w:p w:rsidR="00000000" w:rsidDel="00000000" w:rsidP="00000000" w:rsidRDefault="00000000" w:rsidRPr="00000000" w14:paraId="00000289">
            <w:pPr>
              <w:jc w:val="both"/>
              <w:rPr/>
            </w:pPr>
            <w:r w:rsidDel="00000000" w:rsidR="00000000" w:rsidRPr="00000000">
              <w:rPr>
                <w:rtl w:val="0"/>
              </w:rPr>
              <w:t xml:space="preserve">Так/Ні</w:t>
            </w:r>
          </w:p>
        </w:tc>
        <w:tc>
          <w:tcPr/>
          <w:p w:rsidR="00000000" w:rsidDel="00000000" w:rsidP="00000000" w:rsidRDefault="00000000" w:rsidRPr="00000000" w14:paraId="0000028A">
            <w:pPr>
              <w:jc w:val="both"/>
              <w:rPr/>
            </w:pPr>
            <w:r w:rsidDel="00000000" w:rsidR="00000000" w:rsidRPr="00000000">
              <w:rPr>
                <w:rtl w:val="0"/>
              </w:rPr>
              <w:t xml:space="preserve">Ні</w:t>
            </w:r>
          </w:p>
        </w:tc>
        <w:tc>
          <w:tcPr/>
          <w:p w:rsidR="00000000" w:rsidDel="00000000" w:rsidP="00000000" w:rsidRDefault="00000000" w:rsidRPr="00000000" w14:paraId="0000028B">
            <w:pPr>
              <w:jc w:val="both"/>
              <w:rPr/>
            </w:pPr>
            <w:r w:rsidDel="00000000" w:rsidR="00000000" w:rsidRPr="00000000">
              <w:rPr>
                <w:rtl w:val="0"/>
              </w:rPr>
              <w:t xml:space="preserve">Так</w:t>
            </w:r>
          </w:p>
        </w:tc>
        <w:tc>
          <w:tcPr/>
          <w:p w:rsidR="00000000" w:rsidDel="00000000" w:rsidP="00000000" w:rsidRDefault="00000000" w:rsidRPr="00000000" w14:paraId="0000028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8D">
            <w:pPr>
              <w:jc w:val="both"/>
              <w:rPr/>
            </w:pPr>
            <w:r w:rsidDel="00000000" w:rsidR="00000000" w:rsidRPr="00000000">
              <w:rPr>
                <w:rtl w:val="0"/>
              </w:rPr>
              <w:t xml:space="preserve">6</w:t>
            </w:r>
          </w:p>
        </w:tc>
        <w:tc>
          <w:tcPr/>
          <w:p w:rsidR="00000000" w:rsidDel="00000000" w:rsidP="00000000" w:rsidRDefault="00000000" w:rsidRPr="00000000" w14:paraId="0000028E">
            <w:pPr>
              <w:jc w:val="both"/>
              <w:rPr>
                <w:b w:val="1"/>
                <w:bCs w:val="1"/>
              </w:rPr>
            </w:pPr>
            <w:r w:rsidDel="00000000" w:rsidR="00000000" w:rsidRPr="00000000">
              <w:rPr>
                <w:rtl w:val="0"/>
              </w:rPr>
            </w:r>
          </w:p>
        </w:tc>
        <w:tc>
          <w:tcPr/>
          <w:p w:rsidR="00000000" w:rsidDel="00000000" w:rsidP="00000000" w:rsidRDefault="00000000" w:rsidRPr="00000000" w14:paraId="0000028F">
            <w:pPr>
              <w:jc w:val="both"/>
              <w:rPr/>
            </w:pPr>
            <w:r w:rsidDel="00000000" w:rsidR="00000000" w:rsidRPr="00000000">
              <w:rPr>
                <w:rtl w:val="0"/>
              </w:rPr>
              <w:t xml:space="preserve">ТГ підключена до системи інформування про кіберінциденти на апаратному рівні (MISP-UA, CERT-UA) (Так/Ні)</w:t>
            </w:r>
          </w:p>
        </w:tc>
        <w:tc>
          <w:tcPr/>
          <w:p w:rsidR="00000000" w:rsidDel="00000000" w:rsidP="00000000" w:rsidRDefault="00000000" w:rsidRPr="00000000" w14:paraId="00000290">
            <w:pPr>
              <w:jc w:val="both"/>
              <w:rPr/>
            </w:pPr>
            <w:r w:rsidDel="00000000" w:rsidR="00000000" w:rsidRPr="00000000">
              <w:rPr>
                <w:rtl w:val="0"/>
              </w:rPr>
              <w:t xml:space="preserve">Так/Ні</w:t>
            </w:r>
          </w:p>
        </w:tc>
        <w:tc>
          <w:tcPr/>
          <w:p w:rsidR="00000000" w:rsidDel="00000000" w:rsidP="00000000" w:rsidRDefault="00000000" w:rsidRPr="00000000" w14:paraId="00000291">
            <w:pPr>
              <w:jc w:val="both"/>
              <w:rPr/>
            </w:pPr>
            <w:r w:rsidDel="00000000" w:rsidR="00000000" w:rsidRPr="00000000">
              <w:rPr>
                <w:rtl w:val="0"/>
              </w:rPr>
              <w:t xml:space="preserve">Так</w:t>
            </w:r>
          </w:p>
        </w:tc>
        <w:tc>
          <w:tcPr/>
          <w:p w:rsidR="00000000" w:rsidDel="00000000" w:rsidP="00000000" w:rsidRDefault="00000000" w:rsidRPr="00000000" w14:paraId="00000292">
            <w:pPr>
              <w:jc w:val="both"/>
              <w:rPr/>
            </w:pPr>
            <w:r w:rsidDel="00000000" w:rsidR="00000000" w:rsidRPr="00000000">
              <w:rPr>
                <w:rtl w:val="0"/>
              </w:rPr>
              <w:t xml:space="preserve">Так</w:t>
            </w:r>
          </w:p>
        </w:tc>
        <w:tc>
          <w:tcPr/>
          <w:p w:rsidR="00000000" w:rsidDel="00000000" w:rsidP="00000000" w:rsidRDefault="00000000" w:rsidRPr="00000000" w14:paraId="00000293">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94">
            <w:pPr>
              <w:jc w:val="both"/>
              <w:rPr/>
            </w:pPr>
            <w:r w:rsidDel="00000000" w:rsidR="00000000" w:rsidRPr="00000000">
              <w:rPr>
                <w:rtl w:val="0"/>
              </w:rPr>
              <w:t xml:space="preserve">7</w:t>
            </w:r>
          </w:p>
        </w:tc>
        <w:tc>
          <w:tcPr/>
          <w:p w:rsidR="00000000" w:rsidDel="00000000" w:rsidP="00000000" w:rsidRDefault="00000000" w:rsidRPr="00000000" w14:paraId="00000295">
            <w:pPr>
              <w:jc w:val="both"/>
              <w:rPr>
                <w:b w:val="1"/>
                <w:bCs w:val="1"/>
              </w:rPr>
            </w:pPr>
            <w:r w:rsidDel="00000000" w:rsidR="00000000" w:rsidRPr="00000000">
              <w:rPr>
                <w:rtl w:val="0"/>
              </w:rPr>
            </w:r>
          </w:p>
        </w:tc>
        <w:tc>
          <w:tcPr/>
          <w:p w:rsidR="00000000" w:rsidDel="00000000" w:rsidP="00000000" w:rsidRDefault="00000000" w:rsidRPr="00000000" w14:paraId="00000296">
            <w:pPr>
              <w:jc w:val="both"/>
              <w:rPr/>
            </w:pPr>
            <w:r w:rsidDel="00000000" w:rsidR="00000000" w:rsidRPr="00000000">
              <w:rPr>
                <w:rtl w:val="0"/>
              </w:rPr>
            </w:r>
          </w:p>
        </w:tc>
        <w:tc>
          <w:tcPr/>
          <w:p w:rsidR="00000000" w:rsidDel="00000000" w:rsidP="00000000" w:rsidRDefault="00000000" w:rsidRPr="00000000" w14:paraId="00000297">
            <w:pPr>
              <w:jc w:val="both"/>
              <w:rPr/>
            </w:pPr>
            <w:r w:rsidDel="00000000" w:rsidR="00000000" w:rsidRPr="00000000">
              <w:rPr>
                <w:rtl w:val="0"/>
              </w:rPr>
            </w:r>
          </w:p>
        </w:tc>
        <w:tc>
          <w:tcPr/>
          <w:p w:rsidR="00000000" w:rsidDel="00000000" w:rsidP="00000000" w:rsidRDefault="00000000" w:rsidRPr="00000000" w14:paraId="00000298">
            <w:pPr>
              <w:jc w:val="both"/>
              <w:rPr/>
            </w:pPr>
            <w:r w:rsidDel="00000000" w:rsidR="00000000" w:rsidRPr="00000000">
              <w:rPr>
                <w:rtl w:val="0"/>
              </w:rPr>
            </w:r>
          </w:p>
        </w:tc>
        <w:tc>
          <w:tcPr/>
          <w:p w:rsidR="00000000" w:rsidDel="00000000" w:rsidP="00000000" w:rsidRDefault="00000000" w:rsidRPr="00000000" w14:paraId="00000299">
            <w:pPr>
              <w:jc w:val="both"/>
              <w:rPr/>
            </w:pPr>
            <w:r w:rsidDel="00000000" w:rsidR="00000000" w:rsidRPr="00000000">
              <w:rPr>
                <w:rtl w:val="0"/>
              </w:rPr>
            </w:r>
          </w:p>
        </w:tc>
        <w:tc>
          <w:tcPr/>
          <w:p w:rsidR="00000000" w:rsidDel="00000000" w:rsidP="00000000" w:rsidRDefault="00000000" w:rsidRPr="00000000" w14:paraId="0000029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9B">
            <w:pPr>
              <w:jc w:val="both"/>
              <w:rPr/>
            </w:pPr>
            <w:r w:rsidDel="00000000" w:rsidR="00000000" w:rsidRPr="00000000">
              <w:rPr>
                <w:rtl w:val="0"/>
              </w:rPr>
            </w:r>
          </w:p>
        </w:tc>
        <w:tc>
          <w:tcPr/>
          <w:p w:rsidR="00000000" w:rsidDel="00000000" w:rsidP="00000000" w:rsidRDefault="00000000" w:rsidRPr="00000000" w14:paraId="0000029C">
            <w:pPr>
              <w:jc w:val="both"/>
              <w:rPr/>
            </w:pPr>
            <w:r w:rsidDel="00000000" w:rsidR="00000000" w:rsidRPr="00000000">
              <w:rPr>
                <w:b w:val="1"/>
                <w:bCs w:val="1"/>
                <w:rtl w:val="0"/>
              </w:rPr>
              <w:t xml:space="preserve">Цифровізація публічних послуг</w:t>
            </w:r>
            <w:r w:rsidDel="00000000" w:rsidR="00000000" w:rsidRPr="00000000">
              <w:rPr>
                <w:rtl w:val="0"/>
              </w:rPr>
            </w:r>
          </w:p>
        </w:tc>
        <w:tc>
          <w:tcPr/>
          <w:p w:rsidR="00000000" w:rsidDel="00000000" w:rsidP="00000000" w:rsidRDefault="00000000" w:rsidRPr="00000000" w14:paraId="0000029D">
            <w:pPr>
              <w:jc w:val="both"/>
              <w:rPr/>
            </w:pPr>
            <w:r w:rsidDel="00000000" w:rsidR="00000000" w:rsidRPr="00000000">
              <w:rPr>
                <w:rtl w:val="0"/>
              </w:rPr>
            </w:r>
          </w:p>
        </w:tc>
        <w:tc>
          <w:tcPr/>
          <w:p w:rsidR="00000000" w:rsidDel="00000000" w:rsidP="00000000" w:rsidRDefault="00000000" w:rsidRPr="00000000" w14:paraId="0000029E">
            <w:pPr>
              <w:jc w:val="both"/>
              <w:rPr/>
            </w:pPr>
            <w:r w:rsidDel="00000000" w:rsidR="00000000" w:rsidRPr="00000000">
              <w:rPr>
                <w:rtl w:val="0"/>
              </w:rPr>
            </w:r>
          </w:p>
        </w:tc>
        <w:tc>
          <w:tcPr/>
          <w:p w:rsidR="00000000" w:rsidDel="00000000" w:rsidP="00000000" w:rsidRDefault="00000000" w:rsidRPr="00000000" w14:paraId="0000029F">
            <w:pPr>
              <w:jc w:val="both"/>
              <w:rPr/>
            </w:pPr>
            <w:r w:rsidDel="00000000" w:rsidR="00000000" w:rsidRPr="00000000">
              <w:rPr>
                <w:rtl w:val="0"/>
              </w:rPr>
            </w:r>
          </w:p>
        </w:tc>
        <w:tc>
          <w:tcPr/>
          <w:p w:rsidR="00000000" w:rsidDel="00000000" w:rsidP="00000000" w:rsidRDefault="00000000" w:rsidRPr="00000000" w14:paraId="000002A0">
            <w:pPr>
              <w:jc w:val="both"/>
              <w:rPr/>
            </w:pPr>
            <w:r w:rsidDel="00000000" w:rsidR="00000000" w:rsidRPr="00000000">
              <w:rPr>
                <w:rtl w:val="0"/>
              </w:rPr>
            </w:r>
          </w:p>
        </w:tc>
        <w:tc>
          <w:tcPr/>
          <w:p w:rsidR="00000000" w:rsidDel="00000000" w:rsidP="00000000" w:rsidRDefault="00000000" w:rsidRPr="00000000" w14:paraId="000002A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A2">
            <w:pPr>
              <w:jc w:val="both"/>
              <w:rPr/>
            </w:pPr>
            <w:r w:rsidDel="00000000" w:rsidR="00000000" w:rsidRPr="00000000">
              <w:rPr>
                <w:rtl w:val="0"/>
              </w:rPr>
              <w:t xml:space="preserve">1</w:t>
            </w:r>
          </w:p>
        </w:tc>
        <w:tc>
          <w:tcPr/>
          <w:p w:rsidR="00000000" w:rsidDel="00000000" w:rsidP="00000000" w:rsidRDefault="00000000" w:rsidRPr="00000000" w14:paraId="000002A3">
            <w:pPr>
              <w:jc w:val="both"/>
              <w:rPr/>
            </w:pPr>
            <w:r w:rsidDel="00000000" w:rsidR="00000000" w:rsidRPr="00000000">
              <w:rPr>
                <w:rtl w:val="0"/>
              </w:rPr>
            </w:r>
          </w:p>
        </w:tc>
        <w:tc>
          <w:tcPr/>
          <w:p w:rsidR="00000000" w:rsidDel="00000000" w:rsidP="00000000" w:rsidRDefault="00000000" w:rsidRPr="00000000" w14:paraId="000002A4">
            <w:pPr>
              <w:jc w:val="both"/>
              <w:rPr/>
            </w:pPr>
            <w:r w:rsidDel="00000000" w:rsidR="00000000" w:rsidRPr="00000000">
              <w:rPr>
                <w:rtl w:val="0"/>
              </w:rPr>
              <w:t xml:space="preserve">Наявність можливості перевірки та онлайн-оплати податкових боргів (Так/Ні)</w:t>
            </w:r>
          </w:p>
        </w:tc>
        <w:tc>
          <w:tcPr/>
          <w:p w:rsidR="00000000" w:rsidDel="00000000" w:rsidP="00000000" w:rsidRDefault="00000000" w:rsidRPr="00000000" w14:paraId="000002A5">
            <w:pPr>
              <w:jc w:val="both"/>
              <w:rPr/>
            </w:pPr>
            <w:r w:rsidDel="00000000" w:rsidR="00000000" w:rsidRPr="00000000">
              <w:rPr>
                <w:rtl w:val="0"/>
              </w:rPr>
              <w:t xml:space="preserve">Так/Ні</w:t>
            </w:r>
          </w:p>
        </w:tc>
        <w:tc>
          <w:tcPr/>
          <w:p w:rsidR="00000000" w:rsidDel="00000000" w:rsidP="00000000" w:rsidRDefault="00000000" w:rsidRPr="00000000" w14:paraId="000002A6">
            <w:pPr>
              <w:jc w:val="both"/>
              <w:rPr/>
            </w:pPr>
            <w:r w:rsidDel="00000000" w:rsidR="00000000" w:rsidRPr="00000000">
              <w:rPr>
                <w:rtl w:val="0"/>
              </w:rPr>
              <w:t xml:space="preserve">Так</w:t>
            </w:r>
          </w:p>
        </w:tc>
        <w:tc>
          <w:tcPr/>
          <w:p w:rsidR="00000000" w:rsidDel="00000000" w:rsidP="00000000" w:rsidRDefault="00000000" w:rsidRPr="00000000" w14:paraId="000002A7">
            <w:pPr>
              <w:jc w:val="both"/>
              <w:rPr/>
            </w:pPr>
            <w:r w:rsidDel="00000000" w:rsidR="00000000" w:rsidRPr="00000000">
              <w:rPr>
                <w:rtl w:val="0"/>
              </w:rPr>
              <w:t xml:space="preserve">Так</w:t>
            </w:r>
          </w:p>
        </w:tc>
        <w:tc>
          <w:tcPr/>
          <w:p w:rsidR="00000000" w:rsidDel="00000000" w:rsidP="00000000" w:rsidRDefault="00000000" w:rsidRPr="00000000" w14:paraId="000002A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A9">
            <w:pPr>
              <w:jc w:val="both"/>
              <w:rPr/>
            </w:pPr>
            <w:r w:rsidDel="00000000" w:rsidR="00000000" w:rsidRPr="00000000">
              <w:rPr>
                <w:rtl w:val="0"/>
              </w:rPr>
            </w:r>
          </w:p>
        </w:tc>
        <w:tc>
          <w:tcPr/>
          <w:p w:rsidR="00000000" w:rsidDel="00000000" w:rsidP="00000000" w:rsidRDefault="00000000" w:rsidRPr="00000000" w14:paraId="000002AA">
            <w:pPr>
              <w:jc w:val="both"/>
              <w:rPr/>
            </w:pPr>
            <w:r w:rsidDel="00000000" w:rsidR="00000000" w:rsidRPr="00000000">
              <w:rPr>
                <w:rtl w:val="0"/>
              </w:rPr>
            </w:r>
          </w:p>
        </w:tc>
        <w:tc>
          <w:tcPr/>
          <w:p w:rsidR="00000000" w:rsidDel="00000000" w:rsidP="00000000" w:rsidRDefault="00000000" w:rsidRPr="00000000" w14:paraId="000002AB">
            <w:pPr>
              <w:jc w:val="both"/>
              <w:rPr/>
            </w:pPr>
            <w:r w:rsidDel="00000000" w:rsidR="00000000" w:rsidRPr="00000000">
              <w:rPr>
                <w:rtl w:val="0"/>
              </w:rPr>
              <w:t xml:space="preserve">Наявність можливості записатися в ЗДО онлайн (Так/Ні)</w:t>
            </w:r>
          </w:p>
        </w:tc>
        <w:tc>
          <w:tcPr/>
          <w:p w:rsidR="00000000" w:rsidDel="00000000" w:rsidP="00000000" w:rsidRDefault="00000000" w:rsidRPr="00000000" w14:paraId="000002AC">
            <w:pPr>
              <w:jc w:val="both"/>
              <w:rPr/>
            </w:pPr>
            <w:r w:rsidDel="00000000" w:rsidR="00000000" w:rsidRPr="00000000">
              <w:rPr>
                <w:rtl w:val="0"/>
              </w:rPr>
              <w:t xml:space="preserve">Так/Ні</w:t>
            </w:r>
          </w:p>
        </w:tc>
        <w:tc>
          <w:tcPr/>
          <w:p w:rsidR="00000000" w:rsidDel="00000000" w:rsidP="00000000" w:rsidRDefault="00000000" w:rsidRPr="00000000" w14:paraId="000002AD">
            <w:pPr>
              <w:jc w:val="both"/>
              <w:rPr/>
            </w:pPr>
            <w:r w:rsidDel="00000000" w:rsidR="00000000" w:rsidRPr="00000000">
              <w:rPr>
                <w:rtl w:val="0"/>
              </w:rPr>
              <w:t xml:space="preserve">Ні</w:t>
            </w:r>
          </w:p>
        </w:tc>
        <w:tc>
          <w:tcPr/>
          <w:p w:rsidR="00000000" w:rsidDel="00000000" w:rsidP="00000000" w:rsidRDefault="00000000" w:rsidRPr="00000000" w14:paraId="000002AE">
            <w:pPr>
              <w:jc w:val="both"/>
              <w:rPr/>
            </w:pPr>
            <w:r w:rsidDel="00000000" w:rsidR="00000000" w:rsidRPr="00000000">
              <w:rPr>
                <w:rtl w:val="0"/>
              </w:rPr>
              <w:t xml:space="preserve">Так</w:t>
            </w:r>
          </w:p>
        </w:tc>
        <w:tc>
          <w:tcPr/>
          <w:p w:rsidR="00000000" w:rsidDel="00000000" w:rsidP="00000000" w:rsidRDefault="00000000" w:rsidRPr="00000000" w14:paraId="000002AF">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B0">
            <w:pPr>
              <w:jc w:val="both"/>
              <w:rPr/>
            </w:pPr>
            <w:r w:rsidDel="00000000" w:rsidR="00000000" w:rsidRPr="00000000">
              <w:rPr>
                <w:rtl w:val="0"/>
              </w:rPr>
              <w:t xml:space="preserve">2</w:t>
            </w:r>
          </w:p>
        </w:tc>
        <w:tc>
          <w:tcPr/>
          <w:p w:rsidR="00000000" w:rsidDel="00000000" w:rsidP="00000000" w:rsidRDefault="00000000" w:rsidRPr="00000000" w14:paraId="000002B1">
            <w:pPr>
              <w:jc w:val="both"/>
              <w:rPr/>
            </w:pPr>
            <w:r w:rsidDel="00000000" w:rsidR="00000000" w:rsidRPr="00000000">
              <w:rPr>
                <w:rtl w:val="0"/>
              </w:rPr>
            </w:r>
          </w:p>
        </w:tc>
        <w:tc>
          <w:tcPr/>
          <w:p w:rsidR="00000000" w:rsidDel="00000000" w:rsidP="00000000" w:rsidRDefault="00000000" w:rsidRPr="00000000" w14:paraId="000002B2">
            <w:pPr>
              <w:jc w:val="both"/>
              <w:rPr/>
            </w:pPr>
            <w:r w:rsidDel="00000000" w:rsidR="00000000" w:rsidRPr="00000000">
              <w:rPr>
                <w:rtl w:val="0"/>
              </w:rPr>
              <w:t xml:space="preserve">% робочих місць адміністраторів ЦНАП обладнаних для QR валідації Дія (включаючи віддалені робочі місця)</w:t>
            </w:r>
          </w:p>
        </w:tc>
        <w:tc>
          <w:tcPr/>
          <w:p w:rsidR="00000000" w:rsidDel="00000000" w:rsidP="00000000" w:rsidRDefault="00000000" w:rsidRPr="00000000" w14:paraId="000002B3">
            <w:pPr>
              <w:jc w:val="both"/>
              <w:rPr/>
            </w:pPr>
            <w:r w:rsidDel="00000000" w:rsidR="00000000" w:rsidRPr="00000000">
              <w:rPr>
                <w:rtl w:val="0"/>
              </w:rPr>
              <w:t xml:space="preserve">%</w:t>
            </w:r>
          </w:p>
        </w:tc>
        <w:tc>
          <w:tcPr/>
          <w:p w:rsidR="00000000" w:rsidDel="00000000" w:rsidP="00000000" w:rsidRDefault="00000000" w:rsidRPr="00000000" w14:paraId="000002B4">
            <w:pPr>
              <w:jc w:val="both"/>
              <w:rPr/>
            </w:pPr>
            <w:r w:rsidDel="00000000" w:rsidR="00000000" w:rsidRPr="00000000">
              <w:rPr>
                <w:rtl w:val="0"/>
              </w:rPr>
              <w:t xml:space="preserve">100</w:t>
            </w:r>
          </w:p>
        </w:tc>
        <w:tc>
          <w:tcPr/>
          <w:p w:rsidR="00000000" w:rsidDel="00000000" w:rsidP="00000000" w:rsidRDefault="00000000" w:rsidRPr="00000000" w14:paraId="000002B5">
            <w:pPr>
              <w:jc w:val="both"/>
              <w:rPr/>
            </w:pPr>
            <w:r w:rsidDel="00000000" w:rsidR="00000000" w:rsidRPr="00000000">
              <w:rPr>
                <w:rtl w:val="0"/>
              </w:rPr>
              <w:t xml:space="preserve">100</w:t>
            </w:r>
          </w:p>
        </w:tc>
        <w:tc>
          <w:tcPr/>
          <w:p w:rsidR="00000000" w:rsidDel="00000000" w:rsidP="00000000" w:rsidRDefault="00000000" w:rsidRPr="00000000" w14:paraId="000002B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B7">
            <w:pPr>
              <w:jc w:val="both"/>
              <w:rPr/>
            </w:pPr>
            <w:r w:rsidDel="00000000" w:rsidR="00000000" w:rsidRPr="00000000">
              <w:rPr>
                <w:rtl w:val="0"/>
              </w:rPr>
              <w:t xml:space="preserve">3</w:t>
            </w:r>
          </w:p>
        </w:tc>
        <w:tc>
          <w:tcPr/>
          <w:p w:rsidR="00000000" w:rsidDel="00000000" w:rsidP="00000000" w:rsidRDefault="00000000" w:rsidRPr="00000000" w14:paraId="000002B8">
            <w:pPr>
              <w:jc w:val="both"/>
              <w:rPr/>
            </w:pPr>
            <w:r w:rsidDel="00000000" w:rsidR="00000000" w:rsidRPr="00000000">
              <w:rPr>
                <w:rtl w:val="0"/>
              </w:rPr>
            </w:r>
          </w:p>
        </w:tc>
        <w:tc>
          <w:tcPr/>
          <w:p w:rsidR="00000000" w:rsidDel="00000000" w:rsidP="00000000" w:rsidRDefault="00000000" w:rsidRPr="00000000" w14:paraId="000002B9">
            <w:pPr>
              <w:jc w:val="both"/>
              <w:rPr/>
            </w:pPr>
            <w:r w:rsidDel="00000000" w:rsidR="00000000" w:rsidRPr="00000000">
              <w:rPr>
                <w:rtl w:val="0"/>
              </w:rPr>
              <w:t xml:space="preserve">Створено окремий вебсайт ЦНАП</w:t>
            </w:r>
          </w:p>
        </w:tc>
        <w:tc>
          <w:tcPr/>
          <w:p w:rsidR="00000000" w:rsidDel="00000000" w:rsidP="00000000" w:rsidRDefault="00000000" w:rsidRPr="00000000" w14:paraId="000002BA">
            <w:pPr>
              <w:jc w:val="both"/>
              <w:rPr/>
            </w:pPr>
            <w:r w:rsidDel="00000000" w:rsidR="00000000" w:rsidRPr="00000000">
              <w:rPr>
                <w:rtl w:val="0"/>
              </w:rPr>
              <w:t xml:space="preserve">Так/Ні</w:t>
            </w:r>
          </w:p>
        </w:tc>
        <w:tc>
          <w:tcPr/>
          <w:p w:rsidR="00000000" w:rsidDel="00000000" w:rsidP="00000000" w:rsidRDefault="00000000" w:rsidRPr="00000000" w14:paraId="000002BB">
            <w:pPr>
              <w:jc w:val="both"/>
              <w:rPr/>
            </w:pPr>
            <w:r w:rsidDel="00000000" w:rsidR="00000000" w:rsidRPr="00000000">
              <w:rPr>
                <w:rtl w:val="0"/>
              </w:rPr>
              <w:t xml:space="preserve">Ні</w:t>
            </w:r>
          </w:p>
        </w:tc>
        <w:tc>
          <w:tcPr/>
          <w:p w:rsidR="00000000" w:rsidDel="00000000" w:rsidP="00000000" w:rsidRDefault="00000000" w:rsidRPr="00000000" w14:paraId="000002BC">
            <w:pPr>
              <w:jc w:val="both"/>
              <w:rPr/>
            </w:pPr>
            <w:r w:rsidDel="00000000" w:rsidR="00000000" w:rsidRPr="00000000">
              <w:rPr>
                <w:rtl w:val="0"/>
              </w:rPr>
              <w:t xml:space="preserve">Так</w:t>
            </w:r>
          </w:p>
        </w:tc>
        <w:tc>
          <w:tcPr/>
          <w:p w:rsidR="00000000" w:rsidDel="00000000" w:rsidP="00000000" w:rsidRDefault="00000000" w:rsidRPr="00000000" w14:paraId="000002BD">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BE">
            <w:pPr>
              <w:jc w:val="both"/>
              <w:rPr/>
            </w:pPr>
            <w:r w:rsidDel="00000000" w:rsidR="00000000" w:rsidRPr="00000000">
              <w:rPr>
                <w:rtl w:val="0"/>
              </w:rPr>
              <w:t xml:space="preserve">4</w:t>
            </w:r>
          </w:p>
        </w:tc>
        <w:tc>
          <w:tcPr/>
          <w:p w:rsidR="00000000" w:rsidDel="00000000" w:rsidP="00000000" w:rsidRDefault="00000000" w:rsidRPr="00000000" w14:paraId="000002BF">
            <w:pPr>
              <w:jc w:val="both"/>
              <w:rPr/>
            </w:pPr>
            <w:r w:rsidDel="00000000" w:rsidR="00000000" w:rsidRPr="00000000">
              <w:rPr>
                <w:rtl w:val="0"/>
              </w:rPr>
            </w:r>
          </w:p>
        </w:tc>
        <w:tc>
          <w:tcPr/>
          <w:p w:rsidR="00000000" w:rsidDel="00000000" w:rsidP="00000000" w:rsidRDefault="00000000" w:rsidRPr="00000000" w14:paraId="000002C0">
            <w:pPr>
              <w:jc w:val="both"/>
              <w:rPr/>
            </w:pPr>
            <w:r w:rsidDel="00000000" w:rsidR="00000000" w:rsidRPr="00000000">
              <w:rPr>
                <w:rtl w:val="0"/>
              </w:rPr>
              <w:t xml:space="preserve">Наявність онлайн-черги або системи попереднього запису в ЦНАП</w:t>
            </w:r>
          </w:p>
          <w:p w:rsidR="00000000" w:rsidDel="00000000" w:rsidP="00000000" w:rsidRDefault="00000000" w:rsidRPr="00000000" w14:paraId="000002C1">
            <w:pPr>
              <w:jc w:val="both"/>
              <w:rPr/>
            </w:pPr>
            <w:r w:rsidDel="00000000" w:rsidR="00000000" w:rsidRPr="00000000">
              <w:rPr>
                <w:rtl w:val="0"/>
              </w:rPr>
            </w:r>
          </w:p>
        </w:tc>
        <w:tc>
          <w:tcPr/>
          <w:p w:rsidR="00000000" w:rsidDel="00000000" w:rsidP="00000000" w:rsidRDefault="00000000" w:rsidRPr="00000000" w14:paraId="000002C2">
            <w:pPr>
              <w:jc w:val="both"/>
              <w:rPr/>
            </w:pPr>
            <w:r w:rsidDel="00000000" w:rsidR="00000000" w:rsidRPr="00000000">
              <w:rPr>
                <w:rtl w:val="0"/>
              </w:rPr>
              <w:t xml:space="preserve">Так/Ні</w:t>
            </w:r>
          </w:p>
        </w:tc>
        <w:tc>
          <w:tcPr/>
          <w:p w:rsidR="00000000" w:rsidDel="00000000" w:rsidP="00000000" w:rsidRDefault="00000000" w:rsidRPr="00000000" w14:paraId="000002C3">
            <w:pPr>
              <w:jc w:val="both"/>
              <w:rPr/>
            </w:pPr>
            <w:r w:rsidDel="00000000" w:rsidR="00000000" w:rsidRPr="00000000">
              <w:rPr>
                <w:rtl w:val="0"/>
              </w:rPr>
              <w:t xml:space="preserve">Ні</w:t>
            </w:r>
          </w:p>
        </w:tc>
        <w:tc>
          <w:tcPr/>
          <w:p w:rsidR="00000000" w:rsidDel="00000000" w:rsidP="00000000" w:rsidRDefault="00000000" w:rsidRPr="00000000" w14:paraId="000002C4">
            <w:pPr>
              <w:jc w:val="both"/>
              <w:rPr/>
            </w:pPr>
            <w:r w:rsidDel="00000000" w:rsidR="00000000" w:rsidRPr="00000000">
              <w:rPr>
                <w:rtl w:val="0"/>
              </w:rPr>
              <w:t xml:space="preserve">Так</w:t>
            </w:r>
          </w:p>
        </w:tc>
        <w:tc>
          <w:tcPr/>
          <w:p w:rsidR="00000000" w:rsidDel="00000000" w:rsidP="00000000" w:rsidRDefault="00000000" w:rsidRPr="00000000" w14:paraId="000002C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C6">
            <w:pPr>
              <w:jc w:val="both"/>
              <w:rPr/>
            </w:pPr>
            <w:r w:rsidDel="00000000" w:rsidR="00000000" w:rsidRPr="00000000">
              <w:rPr>
                <w:rtl w:val="0"/>
              </w:rPr>
            </w:r>
          </w:p>
        </w:tc>
        <w:tc>
          <w:tcPr/>
          <w:p w:rsidR="00000000" w:rsidDel="00000000" w:rsidP="00000000" w:rsidRDefault="00000000" w:rsidRPr="00000000" w14:paraId="000002C7">
            <w:pPr>
              <w:jc w:val="both"/>
              <w:rPr>
                <w:b w:val="1"/>
                <w:bCs w:val="1"/>
              </w:rPr>
            </w:pPr>
            <w:r w:rsidDel="00000000" w:rsidR="00000000" w:rsidRPr="00000000">
              <w:rPr>
                <w:b w:val="1"/>
                <w:bCs w:val="1"/>
                <w:rtl w:val="0"/>
              </w:rPr>
              <w:t xml:space="preserve">Розбудова інфраструктури інформатизації</w:t>
            </w:r>
          </w:p>
        </w:tc>
        <w:tc>
          <w:tcPr/>
          <w:p w:rsidR="00000000" w:rsidDel="00000000" w:rsidP="00000000" w:rsidRDefault="00000000" w:rsidRPr="00000000" w14:paraId="000002C8">
            <w:pPr>
              <w:jc w:val="both"/>
              <w:rPr/>
            </w:pPr>
            <w:r w:rsidDel="00000000" w:rsidR="00000000" w:rsidRPr="00000000">
              <w:rPr>
                <w:rtl w:val="0"/>
              </w:rPr>
            </w:r>
          </w:p>
        </w:tc>
        <w:tc>
          <w:tcPr/>
          <w:p w:rsidR="00000000" w:rsidDel="00000000" w:rsidP="00000000" w:rsidRDefault="00000000" w:rsidRPr="00000000" w14:paraId="000002C9">
            <w:pPr>
              <w:jc w:val="both"/>
              <w:rPr/>
            </w:pPr>
            <w:r w:rsidDel="00000000" w:rsidR="00000000" w:rsidRPr="00000000">
              <w:rPr>
                <w:rtl w:val="0"/>
              </w:rPr>
            </w:r>
          </w:p>
        </w:tc>
        <w:tc>
          <w:tcPr/>
          <w:p w:rsidR="00000000" w:rsidDel="00000000" w:rsidP="00000000" w:rsidRDefault="00000000" w:rsidRPr="00000000" w14:paraId="000002CA">
            <w:pPr>
              <w:jc w:val="both"/>
              <w:rPr/>
            </w:pPr>
            <w:r w:rsidDel="00000000" w:rsidR="00000000" w:rsidRPr="00000000">
              <w:rPr>
                <w:rtl w:val="0"/>
              </w:rPr>
            </w:r>
          </w:p>
        </w:tc>
        <w:tc>
          <w:tcPr/>
          <w:p w:rsidR="00000000" w:rsidDel="00000000" w:rsidP="00000000" w:rsidRDefault="00000000" w:rsidRPr="00000000" w14:paraId="000002CB">
            <w:pPr>
              <w:jc w:val="both"/>
              <w:rPr/>
            </w:pPr>
            <w:r w:rsidDel="00000000" w:rsidR="00000000" w:rsidRPr="00000000">
              <w:rPr>
                <w:rtl w:val="0"/>
              </w:rPr>
            </w:r>
          </w:p>
        </w:tc>
        <w:tc>
          <w:tcPr/>
          <w:p w:rsidR="00000000" w:rsidDel="00000000" w:rsidP="00000000" w:rsidRDefault="00000000" w:rsidRPr="00000000" w14:paraId="000002C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CD">
            <w:pPr>
              <w:jc w:val="both"/>
              <w:rPr/>
            </w:pPr>
            <w:r w:rsidDel="00000000" w:rsidR="00000000" w:rsidRPr="00000000">
              <w:rPr>
                <w:rtl w:val="0"/>
              </w:rPr>
            </w:r>
          </w:p>
        </w:tc>
        <w:tc>
          <w:tcPr/>
          <w:p w:rsidR="00000000" w:rsidDel="00000000" w:rsidP="00000000" w:rsidRDefault="00000000" w:rsidRPr="00000000" w14:paraId="000002CE">
            <w:pPr>
              <w:jc w:val="both"/>
              <w:rPr>
                <w:b w:val="1"/>
                <w:bCs w:val="1"/>
              </w:rPr>
            </w:pPr>
            <w:r w:rsidDel="00000000" w:rsidR="00000000" w:rsidRPr="00000000">
              <w:rPr>
                <w:rtl w:val="0"/>
              </w:rPr>
            </w:r>
          </w:p>
        </w:tc>
        <w:tc>
          <w:tcPr/>
          <w:p w:rsidR="00000000" w:rsidDel="00000000" w:rsidP="00000000" w:rsidRDefault="00000000" w:rsidRPr="00000000" w14:paraId="000002CF">
            <w:pPr>
              <w:jc w:val="both"/>
              <w:rPr/>
            </w:pPr>
            <w:r w:rsidDel="00000000" w:rsidR="00000000" w:rsidRPr="00000000">
              <w:rPr>
                <w:rtl w:val="0"/>
              </w:rPr>
              <w:t xml:space="preserve">Установи, підключені до широкосмугового інтернету xPON</w:t>
            </w:r>
          </w:p>
        </w:tc>
        <w:tc>
          <w:tcPr/>
          <w:p w:rsidR="00000000" w:rsidDel="00000000" w:rsidP="00000000" w:rsidRDefault="00000000" w:rsidRPr="00000000" w14:paraId="000002D0">
            <w:pPr>
              <w:jc w:val="both"/>
              <w:rPr/>
            </w:pPr>
            <w:r w:rsidDel="00000000" w:rsidR="00000000" w:rsidRPr="00000000">
              <w:rPr>
                <w:rtl w:val="0"/>
              </w:rPr>
              <w:t xml:space="preserve">%</w:t>
            </w:r>
          </w:p>
        </w:tc>
        <w:tc>
          <w:tcPr/>
          <w:p w:rsidR="00000000" w:rsidDel="00000000" w:rsidP="00000000" w:rsidRDefault="00000000" w:rsidRPr="00000000" w14:paraId="000002D1">
            <w:pPr>
              <w:jc w:val="both"/>
              <w:rPr/>
            </w:pPr>
            <w:r w:rsidDel="00000000" w:rsidR="00000000" w:rsidRPr="00000000">
              <w:rPr>
                <w:rtl w:val="0"/>
              </w:rPr>
              <w:t xml:space="preserve">100</w:t>
            </w:r>
          </w:p>
        </w:tc>
        <w:tc>
          <w:tcPr/>
          <w:p w:rsidR="00000000" w:rsidDel="00000000" w:rsidP="00000000" w:rsidRDefault="00000000" w:rsidRPr="00000000" w14:paraId="000002D2">
            <w:pPr>
              <w:jc w:val="both"/>
              <w:rPr/>
            </w:pPr>
            <w:r w:rsidDel="00000000" w:rsidR="00000000" w:rsidRPr="00000000">
              <w:rPr>
                <w:rtl w:val="0"/>
              </w:rPr>
              <w:t xml:space="preserve">100</w:t>
            </w:r>
          </w:p>
        </w:tc>
        <w:tc>
          <w:tcPr/>
          <w:p w:rsidR="00000000" w:rsidDel="00000000" w:rsidP="00000000" w:rsidRDefault="00000000" w:rsidRPr="00000000" w14:paraId="000002D3">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D4">
            <w:pPr>
              <w:jc w:val="both"/>
              <w:rPr/>
            </w:pPr>
            <w:r w:rsidDel="00000000" w:rsidR="00000000" w:rsidRPr="00000000">
              <w:rPr>
                <w:rtl w:val="0"/>
              </w:rPr>
            </w:r>
          </w:p>
        </w:tc>
        <w:tc>
          <w:tcPr/>
          <w:p w:rsidR="00000000" w:rsidDel="00000000" w:rsidP="00000000" w:rsidRDefault="00000000" w:rsidRPr="00000000" w14:paraId="000002D5">
            <w:pPr>
              <w:jc w:val="both"/>
              <w:rPr>
                <w:b w:val="1"/>
                <w:bCs w:val="1"/>
              </w:rPr>
            </w:pPr>
            <w:r w:rsidDel="00000000" w:rsidR="00000000" w:rsidRPr="00000000">
              <w:rPr>
                <w:rtl w:val="0"/>
              </w:rPr>
            </w:r>
          </w:p>
        </w:tc>
        <w:tc>
          <w:tcPr/>
          <w:p w:rsidR="00000000" w:rsidDel="00000000" w:rsidP="00000000" w:rsidRDefault="00000000" w:rsidRPr="00000000" w14:paraId="000002D6">
            <w:pPr>
              <w:jc w:val="both"/>
              <w:rPr/>
            </w:pPr>
            <w:r w:rsidDel="00000000" w:rsidR="00000000" w:rsidRPr="00000000">
              <w:rPr>
                <w:rtl w:val="0"/>
              </w:rPr>
              <w:t xml:space="preserve">Кількість об’єктів із забезпеченим резервним енергоживленням</w:t>
            </w:r>
          </w:p>
        </w:tc>
        <w:tc>
          <w:tcPr/>
          <w:p w:rsidR="00000000" w:rsidDel="00000000" w:rsidP="00000000" w:rsidRDefault="00000000" w:rsidRPr="00000000" w14:paraId="000002D7">
            <w:pPr>
              <w:jc w:val="both"/>
              <w:rPr/>
            </w:pPr>
            <w:r w:rsidDel="00000000" w:rsidR="00000000" w:rsidRPr="00000000">
              <w:rPr>
                <w:rtl w:val="0"/>
              </w:rPr>
              <w:t xml:space="preserve">Одиниць</w:t>
            </w:r>
          </w:p>
        </w:tc>
        <w:tc>
          <w:tcPr/>
          <w:p w:rsidR="00000000" w:rsidDel="00000000" w:rsidP="00000000" w:rsidRDefault="00000000" w:rsidRPr="00000000" w14:paraId="000002D8">
            <w:pPr>
              <w:jc w:val="both"/>
              <w:rPr/>
            </w:pPr>
            <w:r w:rsidDel="00000000" w:rsidR="00000000" w:rsidRPr="00000000">
              <w:rPr>
                <w:rtl w:val="0"/>
              </w:rPr>
              <w:t xml:space="preserve">1</w:t>
            </w:r>
          </w:p>
        </w:tc>
        <w:tc>
          <w:tcPr/>
          <w:p w:rsidR="00000000" w:rsidDel="00000000" w:rsidP="00000000" w:rsidRDefault="00000000" w:rsidRPr="00000000" w14:paraId="000002D9">
            <w:pPr>
              <w:jc w:val="both"/>
              <w:rPr/>
            </w:pPr>
            <w:r w:rsidDel="00000000" w:rsidR="00000000" w:rsidRPr="00000000">
              <w:rPr>
                <w:rtl w:val="0"/>
              </w:rPr>
              <w:t xml:space="preserve">3</w:t>
            </w:r>
          </w:p>
        </w:tc>
        <w:tc>
          <w:tcPr/>
          <w:p w:rsidR="00000000" w:rsidDel="00000000" w:rsidP="00000000" w:rsidRDefault="00000000" w:rsidRPr="00000000" w14:paraId="000002D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DB">
            <w:pPr>
              <w:jc w:val="both"/>
              <w:rPr/>
            </w:pPr>
            <w:r w:rsidDel="00000000" w:rsidR="00000000" w:rsidRPr="00000000">
              <w:rPr>
                <w:rtl w:val="0"/>
              </w:rPr>
            </w:r>
          </w:p>
        </w:tc>
        <w:tc>
          <w:tcPr/>
          <w:p w:rsidR="00000000" w:rsidDel="00000000" w:rsidP="00000000" w:rsidRDefault="00000000" w:rsidRPr="00000000" w14:paraId="000002DC">
            <w:pPr>
              <w:jc w:val="both"/>
              <w:rPr>
                <w:b w:val="1"/>
                <w:bCs w:val="1"/>
              </w:rPr>
            </w:pPr>
            <w:r w:rsidDel="00000000" w:rsidR="00000000" w:rsidRPr="00000000">
              <w:rPr>
                <w:rtl w:val="0"/>
              </w:rPr>
            </w:r>
          </w:p>
        </w:tc>
        <w:tc>
          <w:tcPr/>
          <w:p w:rsidR="00000000" w:rsidDel="00000000" w:rsidP="00000000" w:rsidRDefault="00000000" w:rsidRPr="00000000" w14:paraId="000002DD">
            <w:pPr>
              <w:jc w:val="both"/>
              <w:rPr/>
            </w:pPr>
            <w:r w:rsidDel="00000000" w:rsidR="00000000" w:rsidRPr="00000000">
              <w:rPr>
                <w:rtl w:val="0"/>
              </w:rPr>
              <w:t xml:space="preserve">Функціонування централізованого середовища резервного копіювання робочих станцій</w:t>
            </w:r>
          </w:p>
        </w:tc>
        <w:tc>
          <w:tcPr/>
          <w:p w:rsidR="00000000" w:rsidDel="00000000" w:rsidP="00000000" w:rsidRDefault="00000000" w:rsidRPr="00000000" w14:paraId="000002DE">
            <w:pPr>
              <w:jc w:val="both"/>
              <w:rPr/>
            </w:pPr>
            <w:r w:rsidDel="00000000" w:rsidR="00000000" w:rsidRPr="00000000">
              <w:rPr>
                <w:rtl w:val="0"/>
              </w:rPr>
              <w:t xml:space="preserve">Так/Ні</w:t>
            </w:r>
          </w:p>
        </w:tc>
        <w:tc>
          <w:tcPr/>
          <w:p w:rsidR="00000000" w:rsidDel="00000000" w:rsidP="00000000" w:rsidRDefault="00000000" w:rsidRPr="00000000" w14:paraId="000002DF">
            <w:pPr>
              <w:jc w:val="both"/>
              <w:rPr/>
            </w:pPr>
            <w:r w:rsidDel="00000000" w:rsidR="00000000" w:rsidRPr="00000000">
              <w:rPr>
                <w:rtl w:val="0"/>
              </w:rPr>
              <w:t xml:space="preserve">Ні</w:t>
            </w:r>
          </w:p>
        </w:tc>
        <w:tc>
          <w:tcPr/>
          <w:p w:rsidR="00000000" w:rsidDel="00000000" w:rsidP="00000000" w:rsidRDefault="00000000" w:rsidRPr="00000000" w14:paraId="000002E0">
            <w:pPr>
              <w:jc w:val="both"/>
              <w:rPr/>
            </w:pPr>
            <w:r w:rsidDel="00000000" w:rsidR="00000000" w:rsidRPr="00000000">
              <w:rPr>
                <w:rtl w:val="0"/>
              </w:rPr>
              <w:t xml:space="preserve">Так</w:t>
            </w:r>
          </w:p>
        </w:tc>
        <w:tc>
          <w:tcPr/>
          <w:p w:rsidR="00000000" w:rsidDel="00000000" w:rsidP="00000000" w:rsidRDefault="00000000" w:rsidRPr="00000000" w14:paraId="000002E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E2">
            <w:pPr>
              <w:jc w:val="both"/>
              <w:rPr/>
            </w:pPr>
            <w:r w:rsidDel="00000000" w:rsidR="00000000" w:rsidRPr="00000000">
              <w:rPr>
                <w:rtl w:val="0"/>
              </w:rPr>
            </w:r>
          </w:p>
        </w:tc>
        <w:tc>
          <w:tcPr/>
          <w:p w:rsidR="00000000" w:rsidDel="00000000" w:rsidP="00000000" w:rsidRDefault="00000000" w:rsidRPr="00000000" w14:paraId="000002E3">
            <w:pPr>
              <w:jc w:val="both"/>
              <w:rPr/>
            </w:pPr>
            <w:r w:rsidDel="00000000" w:rsidR="00000000" w:rsidRPr="00000000">
              <w:rPr>
                <w:b w:val="1"/>
                <w:bCs w:val="1"/>
                <w:rtl w:val="0"/>
              </w:rPr>
              <w:t xml:space="preserve">Стимулювання зростання цифрової економіки та розвиток цифрової грамотності</w:t>
            </w:r>
            <w:r w:rsidDel="00000000" w:rsidR="00000000" w:rsidRPr="00000000">
              <w:rPr>
                <w:rtl w:val="0"/>
              </w:rPr>
            </w:r>
          </w:p>
        </w:tc>
        <w:tc>
          <w:tcPr/>
          <w:p w:rsidR="00000000" w:rsidDel="00000000" w:rsidP="00000000" w:rsidRDefault="00000000" w:rsidRPr="00000000" w14:paraId="000002E4">
            <w:pPr>
              <w:jc w:val="both"/>
              <w:rPr/>
            </w:pPr>
            <w:r w:rsidDel="00000000" w:rsidR="00000000" w:rsidRPr="00000000">
              <w:rPr>
                <w:rtl w:val="0"/>
              </w:rPr>
            </w:r>
          </w:p>
        </w:tc>
        <w:tc>
          <w:tcPr/>
          <w:p w:rsidR="00000000" w:rsidDel="00000000" w:rsidP="00000000" w:rsidRDefault="00000000" w:rsidRPr="00000000" w14:paraId="000002E5">
            <w:pPr>
              <w:jc w:val="both"/>
              <w:rPr/>
            </w:pPr>
            <w:r w:rsidDel="00000000" w:rsidR="00000000" w:rsidRPr="00000000">
              <w:rPr>
                <w:rtl w:val="0"/>
              </w:rPr>
            </w:r>
          </w:p>
        </w:tc>
        <w:tc>
          <w:tcPr/>
          <w:p w:rsidR="00000000" w:rsidDel="00000000" w:rsidP="00000000" w:rsidRDefault="00000000" w:rsidRPr="00000000" w14:paraId="000002E6">
            <w:pPr>
              <w:jc w:val="both"/>
              <w:rPr/>
            </w:pPr>
            <w:r w:rsidDel="00000000" w:rsidR="00000000" w:rsidRPr="00000000">
              <w:rPr>
                <w:rtl w:val="0"/>
              </w:rPr>
            </w:r>
          </w:p>
        </w:tc>
        <w:tc>
          <w:tcPr/>
          <w:p w:rsidR="00000000" w:rsidDel="00000000" w:rsidP="00000000" w:rsidRDefault="00000000" w:rsidRPr="00000000" w14:paraId="000002E7">
            <w:pPr>
              <w:jc w:val="both"/>
              <w:rPr/>
            </w:pPr>
            <w:r w:rsidDel="00000000" w:rsidR="00000000" w:rsidRPr="00000000">
              <w:rPr>
                <w:rtl w:val="0"/>
              </w:rPr>
            </w:r>
          </w:p>
        </w:tc>
        <w:tc>
          <w:tcPr/>
          <w:p w:rsidR="00000000" w:rsidDel="00000000" w:rsidP="00000000" w:rsidRDefault="00000000" w:rsidRPr="00000000" w14:paraId="000002E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E9">
            <w:pPr>
              <w:jc w:val="both"/>
              <w:rPr/>
            </w:pPr>
            <w:r w:rsidDel="00000000" w:rsidR="00000000" w:rsidRPr="00000000">
              <w:rPr>
                <w:rtl w:val="0"/>
              </w:rPr>
              <w:t xml:space="preserve">1</w:t>
            </w:r>
          </w:p>
        </w:tc>
        <w:tc>
          <w:tcPr/>
          <w:p w:rsidR="00000000" w:rsidDel="00000000" w:rsidP="00000000" w:rsidRDefault="00000000" w:rsidRPr="00000000" w14:paraId="000002EA">
            <w:pPr>
              <w:jc w:val="both"/>
              <w:rPr/>
            </w:pPr>
            <w:r w:rsidDel="00000000" w:rsidR="00000000" w:rsidRPr="00000000">
              <w:rPr>
                <w:rtl w:val="0"/>
              </w:rPr>
            </w:r>
          </w:p>
        </w:tc>
        <w:tc>
          <w:tcPr/>
          <w:p w:rsidR="00000000" w:rsidDel="00000000" w:rsidP="00000000" w:rsidRDefault="00000000" w:rsidRPr="00000000" w14:paraId="000002EB">
            <w:pPr>
              <w:jc w:val="both"/>
              <w:rPr/>
            </w:pPr>
            <w:r w:rsidDel="00000000" w:rsidR="00000000" w:rsidRPr="00000000">
              <w:rPr>
                <w:rtl w:val="0"/>
              </w:rPr>
              <w:t xml:space="preserve">% посадових осіб ОМС, які пройшли навчання (підвищення кваліфікації) на платформі «Дія.Цифрова освіта» від загальної кількості посадових осіб ОМС</w:t>
            </w:r>
          </w:p>
        </w:tc>
        <w:tc>
          <w:tcPr/>
          <w:p w:rsidR="00000000" w:rsidDel="00000000" w:rsidP="00000000" w:rsidRDefault="00000000" w:rsidRPr="00000000" w14:paraId="000002EC">
            <w:pPr>
              <w:jc w:val="both"/>
              <w:rPr/>
            </w:pPr>
            <w:r w:rsidDel="00000000" w:rsidR="00000000" w:rsidRPr="00000000">
              <w:rPr>
                <w:rtl w:val="0"/>
              </w:rPr>
              <w:t xml:space="preserve">%</w:t>
            </w:r>
          </w:p>
        </w:tc>
        <w:tc>
          <w:tcPr/>
          <w:p w:rsidR="00000000" w:rsidDel="00000000" w:rsidP="00000000" w:rsidRDefault="00000000" w:rsidRPr="00000000" w14:paraId="000002ED">
            <w:pPr>
              <w:jc w:val="both"/>
              <w:rPr/>
            </w:pPr>
            <w:r w:rsidDel="00000000" w:rsidR="00000000" w:rsidRPr="00000000">
              <w:rPr>
                <w:rtl w:val="0"/>
              </w:rPr>
              <w:t xml:space="preserve">70</w:t>
            </w:r>
          </w:p>
        </w:tc>
        <w:tc>
          <w:tcPr/>
          <w:p w:rsidR="00000000" w:rsidDel="00000000" w:rsidP="00000000" w:rsidRDefault="00000000" w:rsidRPr="00000000" w14:paraId="000002EE">
            <w:pPr>
              <w:jc w:val="both"/>
              <w:rPr/>
            </w:pPr>
            <w:r w:rsidDel="00000000" w:rsidR="00000000" w:rsidRPr="00000000">
              <w:rPr>
                <w:rtl w:val="0"/>
              </w:rPr>
              <w:t xml:space="preserve">100</w:t>
            </w:r>
          </w:p>
        </w:tc>
        <w:tc>
          <w:tcPr/>
          <w:p w:rsidR="00000000" w:rsidDel="00000000" w:rsidP="00000000" w:rsidRDefault="00000000" w:rsidRPr="00000000" w14:paraId="000002EF">
            <w:pPr>
              <w:jc w:val="both"/>
              <w:rPr/>
            </w:pPr>
            <w:r w:rsidDel="00000000" w:rsidR="00000000" w:rsidRPr="00000000">
              <w:rPr>
                <w:rtl w:val="0"/>
              </w:rPr>
              <w:t xml:space="preserve">+30</w:t>
            </w:r>
          </w:p>
        </w:tc>
      </w:tr>
      <w:tr>
        <w:trPr>
          <w:cantSplit w:val="0"/>
          <w:tblHeader w:val="0"/>
        </w:trPr>
        <w:tc>
          <w:tcPr/>
          <w:p w:rsidR="00000000" w:rsidDel="00000000" w:rsidP="00000000" w:rsidRDefault="00000000" w:rsidRPr="00000000" w14:paraId="000002F0">
            <w:pPr>
              <w:jc w:val="both"/>
              <w:rPr/>
            </w:pPr>
            <w:r w:rsidDel="00000000" w:rsidR="00000000" w:rsidRPr="00000000">
              <w:rPr>
                <w:rtl w:val="0"/>
              </w:rPr>
              <w:t xml:space="preserve">2</w:t>
            </w:r>
          </w:p>
        </w:tc>
        <w:tc>
          <w:tcPr/>
          <w:p w:rsidR="00000000" w:rsidDel="00000000" w:rsidP="00000000" w:rsidRDefault="00000000" w:rsidRPr="00000000" w14:paraId="000002F1">
            <w:pPr>
              <w:jc w:val="both"/>
              <w:rPr/>
            </w:pPr>
            <w:r w:rsidDel="00000000" w:rsidR="00000000" w:rsidRPr="00000000">
              <w:rPr>
                <w:rtl w:val="0"/>
              </w:rPr>
            </w:r>
          </w:p>
        </w:tc>
        <w:tc>
          <w:tcPr/>
          <w:p w:rsidR="00000000" w:rsidDel="00000000" w:rsidP="00000000" w:rsidRDefault="00000000" w:rsidRPr="00000000" w14:paraId="000002F2">
            <w:pPr>
              <w:jc w:val="both"/>
              <w:rPr/>
            </w:pPr>
            <w:r w:rsidDel="00000000" w:rsidR="00000000" w:rsidRPr="00000000">
              <w:rPr>
                <w:rtl w:val="0"/>
              </w:rPr>
              <w:t xml:space="preserve">Кількість функціонуючих молодіжних цифрових хабів (M&amp;I HUB)</w:t>
            </w:r>
          </w:p>
        </w:tc>
        <w:tc>
          <w:tcPr/>
          <w:p w:rsidR="00000000" w:rsidDel="00000000" w:rsidP="00000000" w:rsidRDefault="00000000" w:rsidRPr="00000000" w14:paraId="000002F3">
            <w:pPr>
              <w:jc w:val="both"/>
              <w:rPr/>
            </w:pPr>
            <w:r w:rsidDel="00000000" w:rsidR="00000000" w:rsidRPr="00000000">
              <w:rPr>
                <w:rtl w:val="0"/>
              </w:rPr>
              <w:t xml:space="preserve">Одиниць</w:t>
            </w:r>
          </w:p>
        </w:tc>
        <w:tc>
          <w:tcPr/>
          <w:p w:rsidR="00000000" w:rsidDel="00000000" w:rsidP="00000000" w:rsidRDefault="00000000" w:rsidRPr="00000000" w14:paraId="000002F4">
            <w:pPr>
              <w:jc w:val="both"/>
              <w:rPr/>
            </w:pPr>
            <w:r w:rsidDel="00000000" w:rsidR="00000000" w:rsidRPr="00000000">
              <w:rPr>
                <w:rtl w:val="0"/>
              </w:rPr>
              <w:t xml:space="preserve">1</w:t>
            </w:r>
          </w:p>
        </w:tc>
        <w:tc>
          <w:tcPr/>
          <w:p w:rsidR="00000000" w:rsidDel="00000000" w:rsidP="00000000" w:rsidRDefault="00000000" w:rsidRPr="00000000" w14:paraId="000002F5">
            <w:pPr>
              <w:jc w:val="both"/>
              <w:rPr/>
            </w:pPr>
            <w:r w:rsidDel="00000000" w:rsidR="00000000" w:rsidRPr="00000000">
              <w:rPr>
                <w:rtl w:val="0"/>
              </w:rPr>
              <w:t xml:space="preserve">1</w:t>
            </w:r>
          </w:p>
        </w:tc>
        <w:tc>
          <w:tcPr/>
          <w:p w:rsidR="00000000" w:rsidDel="00000000" w:rsidP="00000000" w:rsidRDefault="00000000" w:rsidRPr="00000000" w14:paraId="000002F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F7">
            <w:pPr>
              <w:jc w:val="both"/>
              <w:rPr/>
            </w:pPr>
            <w:r w:rsidDel="00000000" w:rsidR="00000000" w:rsidRPr="00000000">
              <w:rPr>
                <w:rtl w:val="0"/>
              </w:rPr>
            </w:r>
          </w:p>
        </w:tc>
        <w:tc>
          <w:tcPr/>
          <w:p w:rsidR="00000000" w:rsidDel="00000000" w:rsidP="00000000" w:rsidRDefault="00000000" w:rsidRPr="00000000" w14:paraId="000002F8">
            <w:pPr>
              <w:jc w:val="both"/>
              <w:rPr/>
            </w:pPr>
            <w:r w:rsidDel="00000000" w:rsidR="00000000" w:rsidRPr="00000000">
              <w:rPr>
                <w:rtl w:val="0"/>
              </w:rPr>
            </w:r>
          </w:p>
        </w:tc>
        <w:tc>
          <w:tcPr/>
          <w:p w:rsidR="00000000" w:rsidDel="00000000" w:rsidP="00000000" w:rsidRDefault="00000000" w:rsidRPr="00000000" w14:paraId="000002F9">
            <w:pPr>
              <w:jc w:val="both"/>
              <w:rPr/>
            </w:pPr>
            <w:r w:rsidDel="00000000" w:rsidR="00000000" w:rsidRPr="00000000">
              <w:rPr>
                <w:rtl w:val="0"/>
              </w:rPr>
              <w:t xml:space="preserve">Кількість проведених цифрових освітніх заходів для молоді</w:t>
            </w:r>
          </w:p>
        </w:tc>
        <w:tc>
          <w:tcPr/>
          <w:p w:rsidR="00000000" w:rsidDel="00000000" w:rsidP="00000000" w:rsidRDefault="00000000" w:rsidRPr="00000000" w14:paraId="000002FA">
            <w:pPr>
              <w:jc w:val="both"/>
              <w:rPr/>
            </w:pPr>
            <w:r w:rsidDel="00000000" w:rsidR="00000000" w:rsidRPr="00000000">
              <w:rPr>
                <w:rtl w:val="0"/>
              </w:rPr>
              <w:t xml:space="preserve">Одиниць</w:t>
            </w:r>
          </w:p>
        </w:tc>
        <w:tc>
          <w:tcPr/>
          <w:p w:rsidR="00000000" w:rsidDel="00000000" w:rsidP="00000000" w:rsidRDefault="00000000" w:rsidRPr="00000000" w14:paraId="000002FB">
            <w:pPr>
              <w:jc w:val="both"/>
              <w:rPr/>
            </w:pPr>
            <w:r w:rsidDel="00000000" w:rsidR="00000000" w:rsidRPr="00000000">
              <w:rPr>
                <w:rtl w:val="0"/>
              </w:rPr>
              <w:t xml:space="preserve">0</w:t>
            </w:r>
          </w:p>
        </w:tc>
        <w:tc>
          <w:tcPr/>
          <w:p w:rsidR="00000000" w:rsidDel="00000000" w:rsidP="00000000" w:rsidRDefault="00000000" w:rsidRPr="00000000" w14:paraId="000002FC">
            <w:pPr>
              <w:jc w:val="both"/>
              <w:rPr/>
            </w:pPr>
            <w:r w:rsidDel="00000000" w:rsidR="00000000" w:rsidRPr="00000000">
              <w:rPr>
                <w:rtl w:val="0"/>
              </w:rPr>
              <w:t xml:space="preserve">5</w:t>
            </w:r>
          </w:p>
        </w:tc>
        <w:tc>
          <w:tcPr/>
          <w:p w:rsidR="00000000" w:rsidDel="00000000" w:rsidP="00000000" w:rsidRDefault="00000000" w:rsidRPr="00000000" w14:paraId="000002FD">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FE">
            <w:pPr>
              <w:jc w:val="both"/>
              <w:rPr/>
            </w:pPr>
            <w:r w:rsidDel="00000000" w:rsidR="00000000" w:rsidRPr="00000000">
              <w:rPr>
                <w:rtl w:val="0"/>
              </w:rPr>
              <w:t xml:space="preserve">4</w:t>
            </w:r>
          </w:p>
        </w:tc>
        <w:tc>
          <w:tcPr/>
          <w:p w:rsidR="00000000" w:rsidDel="00000000" w:rsidP="00000000" w:rsidRDefault="00000000" w:rsidRPr="00000000" w14:paraId="000002FF">
            <w:pPr>
              <w:jc w:val="both"/>
              <w:rPr/>
            </w:pPr>
            <w:r w:rsidDel="00000000" w:rsidR="00000000" w:rsidRPr="00000000">
              <w:rPr>
                <w:rtl w:val="0"/>
              </w:rPr>
            </w:r>
          </w:p>
        </w:tc>
        <w:tc>
          <w:tcPr/>
          <w:p w:rsidR="00000000" w:rsidDel="00000000" w:rsidP="00000000" w:rsidRDefault="00000000" w:rsidRPr="00000000" w14:paraId="00000300">
            <w:pPr>
              <w:jc w:val="both"/>
              <w:rPr/>
            </w:pPr>
            <w:r w:rsidDel="00000000" w:rsidR="00000000" w:rsidRPr="00000000">
              <w:rPr>
                <w:rtl w:val="0"/>
              </w:rPr>
              <w:t xml:space="preserve">Наявність заходів з популяризації використання «Дія.Освіта» (Так/Ні)</w:t>
            </w:r>
          </w:p>
        </w:tc>
        <w:tc>
          <w:tcPr/>
          <w:p w:rsidR="00000000" w:rsidDel="00000000" w:rsidP="00000000" w:rsidRDefault="00000000" w:rsidRPr="00000000" w14:paraId="00000301">
            <w:pPr>
              <w:jc w:val="both"/>
              <w:rPr/>
            </w:pPr>
            <w:r w:rsidDel="00000000" w:rsidR="00000000" w:rsidRPr="00000000">
              <w:rPr>
                <w:rtl w:val="0"/>
              </w:rPr>
              <w:t xml:space="preserve">Так/Ні</w:t>
            </w:r>
          </w:p>
        </w:tc>
        <w:tc>
          <w:tcPr/>
          <w:p w:rsidR="00000000" w:rsidDel="00000000" w:rsidP="00000000" w:rsidRDefault="00000000" w:rsidRPr="00000000" w14:paraId="00000302">
            <w:pPr>
              <w:jc w:val="both"/>
              <w:rPr/>
            </w:pPr>
            <w:r w:rsidDel="00000000" w:rsidR="00000000" w:rsidRPr="00000000">
              <w:rPr>
                <w:rtl w:val="0"/>
              </w:rPr>
              <w:t xml:space="preserve">Ні</w:t>
            </w:r>
          </w:p>
        </w:tc>
        <w:tc>
          <w:tcPr/>
          <w:p w:rsidR="00000000" w:rsidDel="00000000" w:rsidP="00000000" w:rsidRDefault="00000000" w:rsidRPr="00000000" w14:paraId="00000303">
            <w:pPr>
              <w:jc w:val="both"/>
              <w:rPr/>
            </w:pPr>
            <w:r w:rsidDel="00000000" w:rsidR="00000000" w:rsidRPr="00000000">
              <w:rPr>
                <w:rtl w:val="0"/>
              </w:rPr>
              <w:t xml:space="preserve">Так</w:t>
            </w:r>
          </w:p>
        </w:tc>
        <w:tc>
          <w:tcPr/>
          <w:p w:rsidR="00000000" w:rsidDel="00000000" w:rsidP="00000000" w:rsidRDefault="00000000" w:rsidRPr="00000000" w14:paraId="00000304">
            <w:pPr>
              <w:jc w:val="both"/>
              <w:rPr/>
            </w:pPr>
            <w:r w:rsidDel="00000000" w:rsidR="00000000" w:rsidRPr="00000000">
              <w:rPr>
                <w:rtl w:val="0"/>
              </w:rPr>
            </w:r>
          </w:p>
        </w:tc>
      </w:tr>
    </w:tbl>
    <w:p w:rsidR="00000000" w:rsidDel="00000000" w:rsidP="00000000" w:rsidRDefault="00000000" w:rsidRPr="00000000" w14:paraId="00000305">
      <w:pPr>
        <w:ind w:left="565" w:firstLine="851"/>
        <w:jc w:val="both"/>
        <w:rPr/>
      </w:pPr>
      <w:r w:rsidDel="00000000" w:rsidR="00000000" w:rsidRPr="00000000">
        <w:rPr>
          <w:rtl w:val="0"/>
        </w:rPr>
      </w:r>
    </w:p>
    <w:p w:rsidR="00000000" w:rsidDel="00000000" w:rsidP="00000000" w:rsidRDefault="00000000" w:rsidRPr="00000000" w14:paraId="00000306">
      <w:pPr>
        <w:ind w:left="0" w:firstLine="0"/>
        <w:jc w:val="both"/>
        <w:rPr/>
      </w:pPr>
      <w:r w:rsidDel="00000000" w:rsidR="00000000" w:rsidRPr="00000000">
        <w:rPr>
          <w:rtl w:val="0"/>
        </w:rPr>
      </w:r>
    </w:p>
    <w:p w:rsidR="00000000" w:rsidDel="00000000" w:rsidP="00000000" w:rsidRDefault="00000000" w:rsidRPr="00000000" w14:paraId="00000307">
      <w:pPr>
        <w:ind w:left="565" w:firstLine="851"/>
        <w:jc w:val="both"/>
        <w:rPr/>
      </w:pPr>
      <w:r w:rsidDel="00000000" w:rsidR="00000000" w:rsidRPr="00000000">
        <w:rPr>
          <w:rtl w:val="0"/>
        </w:rPr>
      </w:r>
    </w:p>
    <w:p w:rsidR="00000000" w:rsidDel="00000000" w:rsidP="00000000" w:rsidRDefault="00000000" w:rsidRPr="00000000" w14:paraId="00000308">
      <w:pPr>
        <w:ind w:left="1981" w:firstLine="851"/>
        <w:rPr>
          <w:b w:val="1"/>
          <w:bCs w:val="1"/>
          <w:u w:val="none"/>
        </w:rPr>
      </w:pPr>
      <w:r w:rsidDel="00000000" w:rsidR="00000000" w:rsidRPr="00000000">
        <w:rPr>
          <w:b w:val="1"/>
          <w:bCs w:val="1"/>
          <w:rtl w:val="0"/>
        </w:rPr>
        <w:t xml:space="preserve">Секретар ради                                                                                         Олексій Перфілов</w:t>
      </w:r>
      <w:r w:rsidDel="00000000" w:rsidR="00000000" w:rsidRPr="00000000">
        <w:rPr>
          <w:rtl w:val="0"/>
        </w:rPr>
      </w:r>
    </w:p>
    <w:sectPr>
      <w:headerReference r:id="rId11" w:type="default"/>
      <w:type w:val="nextPage"/>
      <w:pgSz w:h="11906" w:w="16838" w:orient="landscape"/>
      <w:pgMar w:bottom="1136" w:top="567" w:left="1134" w:right="820" w:header="510" w:footer="5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A">
    <w:pPr>
      <w:jc w:val="righ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Додаток 1 Заходи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tabs>
        <w:tab w:val="center" w:leader="none" w:pos="7143"/>
        <w:tab w:val="right" w:leader="none" w:pos="14287"/>
      </w:tabs>
      <w:spacing w:after="0" w:before="0" w:line="240" w:lineRule="auto"/>
      <w:ind w:left="0" w:right="0" w:firstLine="0"/>
      <w:jc w:val="right"/>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Додаток 2 Індикатори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514" w:hanging="360"/>
      </w:pPr>
      <w:rPr>
        <w:rFonts w:ascii="Noto Sans Symbols" w:cs="Noto Sans Symbols" w:eastAsia="Noto Sans Symbols" w:hAnsi="Noto Sans Symbols"/>
      </w:rPr>
    </w:lvl>
    <w:lvl w:ilvl="1">
      <w:start w:val="1"/>
      <w:numFmt w:val="bullet"/>
      <w:lvlText w:val="o"/>
      <w:lvlJc w:val="left"/>
      <w:pPr>
        <w:ind w:left="1234" w:hanging="360"/>
      </w:pPr>
      <w:rPr>
        <w:rFonts w:ascii="Courier New" w:cs="Courier New" w:eastAsia="Courier New" w:hAnsi="Courier New"/>
      </w:rPr>
    </w:lvl>
    <w:lvl w:ilvl="2">
      <w:start w:val="1"/>
      <w:numFmt w:val="bullet"/>
      <w:lvlText w:val="▪"/>
      <w:lvlJc w:val="left"/>
      <w:pPr>
        <w:ind w:left="1954" w:hanging="360"/>
      </w:pPr>
      <w:rPr>
        <w:rFonts w:ascii="Noto Sans Symbols" w:cs="Noto Sans Symbols" w:eastAsia="Noto Sans Symbols" w:hAnsi="Noto Sans Symbols"/>
      </w:rPr>
    </w:lvl>
    <w:lvl w:ilvl="3">
      <w:start w:val="1"/>
      <w:numFmt w:val="bullet"/>
      <w:lvlText w:val="●"/>
      <w:lvlJc w:val="left"/>
      <w:pPr>
        <w:ind w:left="2674" w:hanging="360"/>
      </w:pPr>
      <w:rPr>
        <w:rFonts w:ascii="Noto Sans Symbols" w:cs="Noto Sans Symbols" w:eastAsia="Noto Sans Symbols" w:hAnsi="Noto Sans Symbols"/>
      </w:rPr>
    </w:lvl>
    <w:lvl w:ilvl="4">
      <w:start w:val="1"/>
      <w:numFmt w:val="bullet"/>
      <w:lvlText w:val="o"/>
      <w:lvlJc w:val="left"/>
      <w:pPr>
        <w:ind w:left="3394" w:hanging="360"/>
      </w:pPr>
      <w:rPr>
        <w:rFonts w:ascii="Courier New" w:cs="Courier New" w:eastAsia="Courier New" w:hAnsi="Courier New"/>
      </w:rPr>
    </w:lvl>
    <w:lvl w:ilvl="5">
      <w:start w:val="1"/>
      <w:numFmt w:val="bullet"/>
      <w:lvlText w:val="▪"/>
      <w:lvlJc w:val="left"/>
      <w:pPr>
        <w:ind w:left="4114" w:hanging="360"/>
      </w:pPr>
      <w:rPr>
        <w:rFonts w:ascii="Noto Sans Symbols" w:cs="Noto Sans Symbols" w:eastAsia="Noto Sans Symbols" w:hAnsi="Noto Sans Symbols"/>
      </w:rPr>
    </w:lvl>
    <w:lvl w:ilvl="6">
      <w:start w:val="1"/>
      <w:numFmt w:val="bullet"/>
      <w:lvlText w:val="●"/>
      <w:lvlJc w:val="left"/>
      <w:pPr>
        <w:ind w:left="4834" w:hanging="360"/>
      </w:pPr>
      <w:rPr>
        <w:rFonts w:ascii="Noto Sans Symbols" w:cs="Noto Sans Symbols" w:eastAsia="Noto Sans Symbols" w:hAnsi="Noto Sans Symbols"/>
      </w:rPr>
    </w:lvl>
    <w:lvl w:ilvl="7">
      <w:start w:val="1"/>
      <w:numFmt w:val="bullet"/>
      <w:lvlText w:val="o"/>
      <w:lvlJc w:val="left"/>
      <w:pPr>
        <w:ind w:left="5554" w:hanging="360"/>
      </w:pPr>
      <w:rPr>
        <w:rFonts w:ascii="Courier New" w:cs="Courier New" w:eastAsia="Courier New" w:hAnsi="Courier New"/>
      </w:rPr>
    </w:lvl>
    <w:lvl w:ilvl="8">
      <w:start w:val="1"/>
      <w:numFmt w:val="bullet"/>
      <w:lvlText w:val="▪"/>
      <w:lvlJc w:val="left"/>
      <w:pPr>
        <w:ind w:left="6274"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ru-U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b w:val="1"/>
      <w:bCs w:val="1"/>
    </w:rPr>
  </w:style>
  <w:style w:type="paragraph" w:styleId="Heading2">
    <w:name w:val="heading 2"/>
    <w:basedOn w:val="Normal"/>
    <w:next w:val="Normal"/>
    <w:pPr>
      <w:keepNext w:val="1"/>
      <w:keepLines w:val="1"/>
      <w:spacing w:after="200" w:before="360" w:lineRule="auto"/>
    </w:pPr>
    <w:rPr>
      <w:rFonts w:ascii="Arial" w:cs="Arial" w:eastAsia="Arial" w:hAnsi="Arial"/>
      <w:sz w:val="34"/>
      <w:szCs w:val="34"/>
    </w:rPr>
  </w:style>
  <w:style w:type="paragraph" w:styleId="Heading3">
    <w:name w:val="heading 3"/>
    <w:basedOn w:val="Normal"/>
    <w:next w:val="Normal"/>
    <w:pPr>
      <w:keepNext w:val="1"/>
      <w:keepLines w:val="1"/>
      <w:spacing w:after="200" w:before="320" w:lineRule="auto"/>
    </w:pPr>
    <w:rPr>
      <w:rFonts w:ascii="Arial" w:cs="Arial" w:eastAsia="Arial" w:hAnsi="Arial"/>
      <w:sz w:val="30"/>
      <w:szCs w:val="30"/>
    </w:rPr>
  </w:style>
  <w:style w:type="paragraph" w:styleId="Heading4">
    <w:name w:val="heading 4"/>
    <w:basedOn w:val="Normal"/>
    <w:next w:val="Normal"/>
    <w:pPr>
      <w:keepNext w:val="1"/>
      <w:keepLines w:val="1"/>
      <w:spacing w:after="200" w:before="320" w:lineRule="auto"/>
    </w:pPr>
    <w:rPr>
      <w:rFonts w:ascii="Arial" w:cs="Arial" w:eastAsia="Arial" w:hAnsi="Arial"/>
      <w:b w:val="1"/>
      <w:bCs w:val="1"/>
      <w:sz w:val="26"/>
      <w:szCs w:val="26"/>
    </w:rPr>
  </w:style>
  <w:style w:type="paragraph" w:styleId="Heading5">
    <w:name w:val="heading 5"/>
    <w:basedOn w:val="Normal"/>
    <w:next w:val="Normal"/>
    <w:pPr>
      <w:keepNext w:val="1"/>
      <w:keepLines w:val="1"/>
      <w:spacing w:after="200" w:before="320" w:lineRule="auto"/>
    </w:pPr>
    <w:rPr>
      <w:rFonts w:ascii="Arial" w:cs="Arial" w:eastAsia="Arial" w:hAnsi="Arial"/>
      <w:b w:val="1"/>
      <w:bCs w:val="1"/>
    </w:rPr>
  </w:style>
  <w:style w:type="paragraph" w:styleId="Heading6">
    <w:name w:val="heading 6"/>
    <w:basedOn w:val="Normal"/>
    <w:next w:val="Normal"/>
    <w:pPr>
      <w:keepNext w:val="1"/>
      <w:keepLines w:val="1"/>
      <w:spacing w:after="200" w:before="320" w:lineRule="auto"/>
    </w:pPr>
    <w:rPr>
      <w:rFonts w:ascii="Arial" w:cs="Arial" w:eastAsia="Arial" w:hAnsi="Arial"/>
      <w:b w:val="1"/>
      <w:bCs w:val="1"/>
      <w:sz w:val="22"/>
      <w:szCs w:val="22"/>
    </w:rPr>
  </w:style>
  <w:style w:type="paragraph" w:styleId="Title">
    <w:name w:val="Title"/>
    <w:basedOn w:val="Normal"/>
    <w:next w:val="Normal"/>
    <w:pPr>
      <w:spacing w:after="200" w:before="300" w:lineRule="auto"/>
    </w:pPr>
    <w:rPr>
      <w:sz w:val="48"/>
      <w:szCs w:val="4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7">
    <w:name w:val="heading 7"/>
    <w:basedOn w:val="a"/>
    <w:next w:val="a"/>
    <w:link w:val="70"/>
    <w:uiPriority w:val="9"/>
    <w:unhideWhenUsed w:val="1"/>
    <w:qFormat w:val="1"/>
    <w:pPr>
      <w:keepNext w:val="1"/>
      <w:keepLines w:val="1"/>
      <w:spacing w:after="200" w:before="320"/>
      <w:outlineLvl w:val="6"/>
    </w:pPr>
    <w:rPr>
      <w:rFonts w:ascii="Arial" w:cs="Arial" w:eastAsia="Arial" w:hAnsi="Arial"/>
      <w:b w:val="1"/>
      <w:bCs w:val="1"/>
      <w:i w:val="1"/>
      <w:iCs w:val="1"/>
      <w:sz w:val="22"/>
    </w:rPr>
  </w:style>
  <w:style w:type="paragraph" w:styleId="8">
    <w:name w:val="heading 8"/>
    <w:basedOn w:val="a"/>
    <w:next w:val="a"/>
    <w:link w:val="80"/>
    <w:uiPriority w:val="9"/>
    <w:unhideWhenUsed w:val="1"/>
    <w:qFormat w:val="1"/>
    <w:pPr>
      <w:keepNext w:val="1"/>
      <w:keepLines w:val="1"/>
      <w:spacing w:after="200" w:before="320"/>
      <w:outlineLvl w:val="7"/>
    </w:pPr>
    <w:rPr>
      <w:rFonts w:ascii="Arial" w:cs="Arial" w:eastAsia="Arial" w:hAnsi="Arial"/>
      <w:i w:val="1"/>
      <w:iCs w:val="1"/>
      <w:sz w:val="22"/>
    </w:rPr>
  </w:style>
  <w:style w:type="paragraph" w:styleId="9">
    <w:name w:val="heading 9"/>
    <w:basedOn w:val="a"/>
    <w:next w:val="a"/>
    <w:link w:val="90"/>
    <w:uiPriority w:val="9"/>
    <w:unhideWhenUsed w:val="1"/>
    <w:qFormat w:val="1"/>
    <w:pPr>
      <w:keepNext w:val="1"/>
      <w:keepLines w:val="1"/>
      <w:spacing w:after="200" w:before="320"/>
      <w:outlineLvl w:val="8"/>
    </w:pPr>
    <w:rPr>
      <w:rFonts w:ascii="Arial" w:cs="Arial" w:eastAsia="Arial" w:hAnsi="Arial"/>
      <w:i w:val="1"/>
      <w:iCs w:val="1"/>
      <w:sz w:val="21"/>
      <w:szCs w:val="2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link w:val="1"/>
    <w:uiPriority w:val="9"/>
    <w:rPr>
      <w:rFonts w:ascii="Times New Roman" w:cs="Times New Roman" w:eastAsia="Times New Roman" w:hAnsi="Times New Roman"/>
      <w:b w:val="1"/>
      <w:color w:val="000000"/>
      <w:sz w:val="28"/>
    </w:rPr>
  </w:style>
  <w:style w:type="character" w:styleId="20" w:customStyle="1">
    <w:name w:val="Заголовок 2 Знак"/>
    <w:basedOn w:val="a0"/>
    <w:link w:val="2"/>
    <w:uiPriority w:val="9"/>
    <w:rPr>
      <w:rFonts w:ascii="Arial" w:cs="Arial" w:eastAsia="Arial" w:hAnsi="Arial"/>
      <w:sz w:val="34"/>
    </w:rPr>
  </w:style>
  <w:style w:type="character" w:styleId="30" w:customStyle="1">
    <w:name w:val="Заголовок 3 Знак"/>
    <w:basedOn w:val="a0"/>
    <w:link w:val="3"/>
    <w:uiPriority w:val="9"/>
    <w:rPr>
      <w:rFonts w:ascii="Arial" w:cs="Arial" w:eastAsia="Arial" w:hAnsi="Arial"/>
      <w:sz w:val="30"/>
      <w:szCs w:val="30"/>
    </w:rPr>
  </w:style>
  <w:style w:type="character" w:styleId="40" w:customStyle="1">
    <w:name w:val="Заголовок 4 Знак"/>
    <w:basedOn w:val="a0"/>
    <w:link w:val="4"/>
    <w:uiPriority w:val="9"/>
    <w:rPr>
      <w:rFonts w:ascii="Arial" w:cs="Arial" w:eastAsia="Arial" w:hAnsi="Arial"/>
      <w:b w:val="1"/>
      <w:bCs w:val="1"/>
      <w:sz w:val="26"/>
      <w:szCs w:val="26"/>
    </w:rPr>
  </w:style>
  <w:style w:type="character" w:styleId="50" w:customStyle="1">
    <w:name w:val="Заголовок 5 Знак"/>
    <w:basedOn w:val="a0"/>
    <w:link w:val="5"/>
    <w:uiPriority w:val="9"/>
    <w:rPr>
      <w:rFonts w:ascii="Arial" w:cs="Arial" w:eastAsia="Arial" w:hAnsi="Arial"/>
      <w:b w:val="1"/>
      <w:bCs w:val="1"/>
      <w:sz w:val="24"/>
      <w:szCs w:val="24"/>
    </w:rPr>
  </w:style>
  <w:style w:type="character" w:styleId="60" w:customStyle="1">
    <w:name w:val="Заголовок 6 Знак"/>
    <w:basedOn w:val="a0"/>
    <w:link w:val="6"/>
    <w:uiPriority w:val="9"/>
    <w:rPr>
      <w:rFonts w:ascii="Arial" w:cs="Arial" w:eastAsia="Arial" w:hAnsi="Arial"/>
      <w:b w:val="1"/>
      <w:bCs w:val="1"/>
      <w:sz w:val="22"/>
      <w:szCs w:val="22"/>
    </w:rPr>
  </w:style>
  <w:style w:type="character" w:styleId="70" w:customStyle="1">
    <w:name w:val="Заголовок 7 Знак"/>
    <w:basedOn w:val="a0"/>
    <w:link w:val="7"/>
    <w:uiPriority w:val="9"/>
    <w:rPr>
      <w:rFonts w:ascii="Arial" w:cs="Arial" w:eastAsia="Arial" w:hAnsi="Arial"/>
      <w:b w:val="1"/>
      <w:bCs w:val="1"/>
      <w:i w:val="1"/>
      <w:iCs w:val="1"/>
      <w:sz w:val="22"/>
      <w:szCs w:val="22"/>
    </w:rPr>
  </w:style>
  <w:style w:type="character" w:styleId="80" w:customStyle="1">
    <w:name w:val="Заголовок 8 Знак"/>
    <w:basedOn w:val="a0"/>
    <w:link w:val="8"/>
    <w:uiPriority w:val="9"/>
    <w:rPr>
      <w:rFonts w:ascii="Arial" w:cs="Arial" w:eastAsia="Arial" w:hAnsi="Arial"/>
      <w:i w:val="1"/>
      <w:iCs w:val="1"/>
      <w:sz w:val="22"/>
      <w:szCs w:val="22"/>
    </w:rPr>
  </w:style>
  <w:style w:type="character" w:styleId="90" w:customStyle="1">
    <w:name w:val="Заголовок 9 Знак"/>
    <w:basedOn w:val="a0"/>
    <w:link w:val="9"/>
    <w:uiPriority w:val="9"/>
    <w:rPr>
      <w:rFonts w:ascii="Arial" w:cs="Arial" w:eastAsia="Arial" w:hAnsi="Arial"/>
      <w:i w:val="1"/>
      <w:iCs w:val="1"/>
      <w:sz w:val="21"/>
      <w:szCs w:val="21"/>
    </w:rPr>
  </w:style>
  <w:style w:type="paragraph" w:styleId="a3">
    <w:name w:val="List Paragraph"/>
    <w:basedOn w:val="a"/>
    <w:uiPriority w:val="34"/>
    <w:qFormat w:val="1"/>
    <w:pPr>
      <w:ind w:left="720"/>
      <w:contextualSpacing w:val="1"/>
    </w:pPr>
  </w:style>
  <w:style w:type="paragraph" w:styleId="a4">
    <w:name w:val="No Spacing"/>
    <w:uiPriority w:val="1"/>
    <w:qFormat w:val="1"/>
    <w:pPr>
      <w:spacing w:after="0" w:line="240" w:lineRule="auto"/>
    </w:pPr>
  </w:style>
  <w:style w:type="character" w:styleId="a6" w:customStyle="1">
    <w:name w:val="Заголовок Знак"/>
    <w:basedOn w:val="a0"/>
    <w:link w:val="a5"/>
    <w:uiPriority w:val="10"/>
    <w:rPr>
      <w:sz w:val="48"/>
      <w:szCs w:val="48"/>
    </w:rPr>
  </w:style>
  <w:style w:type="character" w:styleId="a8" w:customStyle="1">
    <w:name w:val="Подзаголовок Знак"/>
    <w:basedOn w:val="a0"/>
    <w:link w:val="a7"/>
    <w:uiPriority w:val="11"/>
    <w:rPr>
      <w:sz w:val="24"/>
      <w:szCs w:val="24"/>
    </w:rPr>
  </w:style>
  <w:style w:type="paragraph" w:styleId="21">
    <w:name w:val="Quote"/>
    <w:basedOn w:val="a"/>
    <w:next w:val="a"/>
    <w:link w:val="22"/>
    <w:uiPriority w:val="29"/>
    <w:qFormat w:val="1"/>
    <w:pPr>
      <w:ind w:left="720" w:right="720"/>
    </w:pPr>
    <w:rPr>
      <w:i w:val="1"/>
    </w:rPr>
  </w:style>
  <w:style w:type="character" w:styleId="22" w:customStyle="1">
    <w:name w:val="Цитата 2 Знак"/>
    <w:link w:val="21"/>
    <w:uiPriority w:val="29"/>
    <w:rPr>
      <w:i w:val="1"/>
    </w:rPr>
  </w:style>
  <w:style w:type="paragraph" w:styleId="a9">
    <w:name w:val="Intense Quote"/>
    <w:basedOn w:val="a"/>
    <w:next w:val="a"/>
    <w:link w:val="aa"/>
    <w:uiPriority w:val="30"/>
    <w:qFormat w:val="1"/>
    <w:pPr>
      <w:pBdr>
        <w:top w:color="ffffff" w:space="5" w:sz="4" w:val="single"/>
        <w:left w:color="ffffff" w:space="10" w:sz="4" w:val="single"/>
        <w:bottom w:color="ffffff" w:space="5" w:sz="4" w:val="single"/>
        <w:right w:color="ffffff" w:space="10" w:sz="4" w:val="single"/>
      </w:pBdr>
      <w:shd w:color="auto" w:fill="f2f2f2" w:val="clear"/>
      <w:ind w:left="720" w:right="720"/>
    </w:pPr>
    <w:rPr>
      <w:i w:val="1"/>
    </w:rPr>
  </w:style>
  <w:style w:type="character" w:styleId="aa" w:customStyle="1">
    <w:name w:val="Выделенная цитата Знак"/>
    <w:link w:val="a9"/>
    <w:uiPriority w:val="30"/>
    <w:rPr>
      <w:i w:val="1"/>
    </w:rPr>
  </w:style>
  <w:style w:type="paragraph" w:styleId="ab">
    <w:name w:val="header"/>
    <w:basedOn w:val="a"/>
    <w:link w:val="ac"/>
    <w:uiPriority w:val="99"/>
    <w:unhideWhenUsed w:val="1"/>
    <w:pPr>
      <w:tabs>
        <w:tab w:val="center" w:pos="7143"/>
        <w:tab w:val="right" w:pos="14287"/>
      </w:tabs>
    </w:pPr>
  </w:style>
  <w:style w:type="character" w:styleId="ac" w:customStyle="1">
    <w:name w:val="Верхний колонтитул Знак"/>
    <w:basedOn w:val="a0"/>
    <w:link w:val="ab"/>
    <w:uiPriority w:val="99"/>
  </w:style>
  <w:style w:type="paragraph" w:styleId="ad">
    <w:name w:val="footer"/>
    <w:basedOn w:val="a"/>
    <w:link w:val="ae"/>
    <w:uiPriority w:val="99"/>
    <w:unhideWhenUsed w:val="1"/>
    <w:pPr>
      <w:tabs>
        <w:tab w:val="center" w:pos="7143"/>
        <w:tab w:val="right" w:pos="14287"/>
      </w:tabs>
    </w:pPr>
  </w:style>
  <w:style w:type="character" w:styleId="FooterChar" w:customStyle="1">
    <w:name w:val="Footer Char"/>
    <w:basedOn w:val="a0"/>
    <w:uiPriority w:val="99"/>
  </w:style>
  <w:style w:type="paragraph" w:styleId="af">
    <w:name w:val="caption"/>
    <w:basedOn w:val="a"/>
    <w:next w:val="a"/>
    <w:uiPriority w:val="35"/>
    <w:semiHidden w:val="1"/>
    <w:unhideWhenUsed w:val="1"/>
    <w:qFormat w:val="1"/>
    <w:pPr>
      <w:spacing w:line="276" w:lineRule="auto"/>
    </w:pPr>
    <w:rPr>
      <w:b w:val="1"/>
      <w:bCs w:val="1"/>
      <w:color w:val="4f81bd" w:themeColor="accent1"/>
      <w:sz w:val="18"/>
      <w:szCs w:val="18"/>
    </w:rPr>
  </w:style>
  <w:style w:type="character" w:styleId="ae" w:customStyle="1">
    <w:name w:val="Нижний колонтитул Знак"/>
    <w:link w:val="ad"/>
    <w:uiPriority w:val="99"/>
  </w:style>
  <w:style w:type="table" w:styleId="af0">
    <w:name w:val="Table Grid"/>
    <w:basedOn w:val="a1"/>
    <w:uiPriority w:val="39"/>
    <w:pPr>
      <w:spacing w:after="0" w:line="240" w:lineRule="auto"/>
    </w:pPr>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table" w:styleId="TableGridLight" w:customStyle="1">
    <w:name w:val="Table Grid Light"/>
    <w:basedOn w:val="a1"/>
    <w:uiPriority w:val="59"/>
    <w:pPr>
      <w:spacing w:after="0" w:line="240" w:lineRule="auto"/>
    </w:pPr>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style>
  <w:style w:type="table" w:styleId="11">
    <w:name w:val="Plain Table 1"/>
    <w:basedOn w:val="a1"/>
    <w:uiPriority w:val="59"/>
    <w:pPr>
      <w:spacing w:after="0" w:line="240" w:lineRule="auto"/>
    </w:pPr>
    <w:tblPr>
      <w:tblBorders>
        <w:top w:color="afafaf" w:space="0" w:sz="4" w:themeColor="text1" w:themeTint="000050" w:val="single"/>
        <w:left w:color="afafaf" w:space="0" w:sz="4" w:themeColor="text1" w:themeTint="000050" w:val="single"/>
        <w:bottom w:color="afafaf" w:space="0" w:sz="4" w:themeColor="text1" w:themeTint="000050" w:val="single"/>
        <w:right w:color="afafaf" w:space="0" w:sz="4" w:themeColor="text1" w:themeTint="000050" w:val="single"/>
        <w:insideH w:color="afafaf" w:space="0" w:sz="4" w:themeColor="text1" w:themeTint="000050" w:val="single"/>
        <w:insideV w:color="afafaf" w:space="0" w:sz="4" w:themeColor="text1" w:themeTint="000050" w:val="single"/>
      </w:tblBorders>
    </w:tblPr>
    <w:tblStylePr w:type="firstRow">
      <w:rPr>
        <w:rFonts w:ascii="Arial" w:hAnsi="Arial"/>
        <w:b w:val="1"/>
        <w:color w:val="404040"/>
        <w:sz w:val="22"/>
      </w:r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shd w:color="f2f2f2" w:fill="auto" w:themeColor="text1" w:themeTint="00000D" w:val="clear"/>
      </w:tcPr>
    </w:tblStylePr>
    <w:tblStylePr w:type="band1Horz">
      <w:tblPr/>
      <w:tcPr>
        <w:shd w:color="f2f2f2" w:fill="auto" w:themeColor="text1" w:themeTint="00000D" w:val="clear"/>
      </w:tcPr>
    </w:tblStylePr>
  </w:style>
  <w:style w:type="table" w:styleId="23">
    <w:name w:val="Plain Table 2"/>
    <w:basedOn w:val="a1"/>
    <w:uiPriority w:val="59"/>
    <w:pPr>
      <w:spacing w:after="0" w:line="240" w:lineRule="auto"/>
    </w:pPr>
    <w:tblPr>
      <w:tblBorders>
        <w:top w:color="000000" w:space="0" w:sz="4" w:themeColor="text1" w:val="single"/>
        <w:left w:color="000000" w:space="0" w:sz="4" w:themeColor="text1" w:val="none"/>
        <w:bottom w:color="000000" w:space="0" w:sz="4" w:themeColor="text1" w:val="single"/>
        <w:right w:color="000000" w:space="0" w:sz="4" w:themeColor="text1" w:val="none"/>
      </w:tblBorders>
    </w:tblPr>
    <w:tblStylePr w:type="firstRow">
      <w:rPr>
        <w:rFonts w:ascii="Arial" w:hAnsi="Arial"/>
        <w:b w:val="1"/>
        <w:color w:val="404040"/>
        <w:sz w:val="22"/>
      </w:rPr>
      <w:tblPr/>
      <w:tcPr>
        <w:tcBorders>
          <w:top w:color="000000" w:space="0" w:sz="4" w:themeColor="text1" w:val="single"/>
          <w:bottom w:color="000000" w:space="0" w:sz="4" w:themeColor="text1" w:val="single"/>
        </w:tcBorders>
      </w:tcPr>
    </w:tblStylePr>
    <w:tblStylePr w:type="lastRow">
      <w:rPr>
        <w:rFonts w:ascii="Arial" w:hAnsi="Arial"/>
        <w:b w:val="1"/>
        <w:color w:val="404040"/>
        <w:sz w:val="22"/>
      </w:rPr>
    </w:tblStylePr>
    <w:tblStylePr w:type="firstCol">
      <w:rPr>
        <w:rFonts w:ascii="Arial" w:hAnsi="Arial"/>
        <w:b w:val="1"/>
        <w:color w:val="404040"/>
        <w:sz w:val="22"/>
      </w:rPr>
    </w:tblStylePr>
    <w:tblStylePr w:type="lastCol">
      <w:rPr>
        <w:rFonts w:ascii="Arial" w:hAnsi="Arial"/>
        <w:b w:val="1"/>
        <w:color w:val="404040"/>
        <w:sz w:val="22"/>
      </w:rPr>
    </w:tblStylePr>
    <w:tblStylePr w:type="band1Vert">
      <w:tblPr/>
      <w:tcPr>
        <w:tcBorders>
          <w:left w:color="000000" w:space="0" w:sz="4" w:themeColor="text1" w:val="single"/>
          <w:right w:color="000000" w:space="0" w:sz="4" w:themeColor="text1" w:val="single"/>
        </w:tcBorders>
      </w:tcPr>
    </w:tblStylePr>
    <w:tblStylePr w:type="band2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tcBorders>
      </w:tcPr>
    </w:tblStylePr>
  </w:style>
  <w:style w:type="table" w:styleId="31">
    <w:name w:val="Plain Table 3"/>
    <w:basedOn w:val="a1"/>
    <w:uiPriority w:val="99"/>
    <w:pPr>
      <w:spacing w:after="0" w:line="240" w:lineRule="auto"/>
    </w:pPr>
    <w:tblPr>
      <w:tblStyleRowBandSize w:val="1"/>
      <w:tblStyleColBandSize w:val="1"/>
    </w:tblPr>
    <w:tblStylePr w:type="firstRow">
      <w:rPr>
        <w:b w:val="1"/>
        <w:caps w:val="1"/>
        <w:color w:val="404040"/>
      </w:rPr>
      <w:tblPr/>
      <w:tcPr>
        <w:tcBorders>
          <w:top w:color="000000" w:space="0" w:sz="4" w:val="none"/>
          <w:left w:color="000000" w:space="0" w:sz="4" w:val="none"/>
          <w:bottom w:color="404040" w:space="0" w:sz="4" w:val="single"/>
          <w:right w:color="000000" w:space="0" w:sz="4" w:val="none"/>
        </w:tcBorders>
      </w:tcPr>
    </w:tblStylePr>
    <w:tblStylePr w:type="lastRow">
      <w:rPr>
        <w:b w:val="1"/>
        <w:caps w:val="1"/>
        <w:color w:val="404040"/>
      </w:rPr>
    </w:tblStylePr>
    <w:tblStylePr w:type="firstCol">
      <w:rPr>
        <w:b w:val="1"/>
        <w:caps w:val="1"/>
        <w:color w:val="404040"/>
      </w:rPr>
      <w:tblPr/>
      <w:tcPr>
        <w:tcBorders>
          <w:top w:color="000000" w:space="0" w:sz="4" w:val="none"/>
          <w:left w:color="000000" w:space="0" w:sz="4" w:val="none"/>
          <w:bottom w:color="000000" w:space="0" w:sz="4" w:val="none"/>
          <w:right w:color="404040" w:space="0" w:sz="4" w:val="single"/>
        </w:tcBorders>
      </w:tcPr>
    </w:tblStylePr>
    <w:tblStylePr w:type="lastCol">
      <w:rPr>
        <w:b w:val="1"/>
        <w:caps w:val="1"/>
        <w:color w:val="404040"/>
      </w:rPr>
    </w:tblStylePr>
    <w:tblStylePr w:type="band1Vert">
      <w:rPr>
        <w:rFonts w:ascii="Arial" w:hAnsi="Arial"/>
        <w:color w:val="404040"/>
        <w:sz w:val="22"/>
      </w:rPr>
      <w:tblPr/>
      <w:tcPr>
        <w:shd w:color="f2f2f2" w:fill="auto" w:themeColor="text1" w:themeTint="00000D" w:val="clear"/>
      </w:tcPr>
    </w:tblStylePr>
    <w:tblStylePr w:type="band1Horz">
      <w:rPr>
        <w:rFonts w:ascii="Arial" w:hAnsi="Arial"/>
        <w:color w:val="404040"/>
        <w:sz w:val="22"/>
      </w:rPr>
      <w:tblPr/>
      <w:tcPr>
        <w:shd w:color="f2f2f2" w:fill="auto" w:themeColor="text1" w:themeTint="00000D" w:val="clear"/>
      </w:tcPr>
    </w:tblStylePr>
  </w:style>
  <w:style w:type="table" w:styleId="41">
    <w:name w:val="Plain Table 4"/>
    <w:basedOn w:val="a1"/>
    <w:uiPriority w:val="99"/>
    <w:pPr>
      <w:spacing w:after="0" w:line="240" w:lineRule="auto"/>
    </w:pPr>
    <w:tblPr>
      <w:tblStyleRowBandSize w:val="1"/>
      <w:tblStyleColBandSize w:val="1"/>
    </w:tblPr>
    <w:tblStylePr w:type="firstRow">
      <w:rPr>
        <w:b w:val="1"/>
        <w:color w:val="404040"/>
      </w:r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f2f2" w:fill="auto" w:themeColor="text1" w:themeTint="00000D" w:val="clear"/>
      </w:tcPr>
    </w:tblStylePr>
    <w:tblStylePr w:type="band1Horz">
      <w:rPr>
        <w:rFonts w:ascii="Arial" w:hAnsi="Arial"/>
        <w:color w:val="404040"/>
        <w:sz w:val="22"/>
      </w:rPr>
      <w:tblPr/>
      <w:tcPr>
        <w:shd w:color="f2f2f2" w:fill="auto" w:themeColor="text1" w:themeTint="00000D" w:val="clear"/>
      </w:tcPr>
    </w:tblStylePr>
  </w:style>
  <w:style w:type="table" w:styleId="51">
    <w:name w:val="Plain Table 5"/>
    <w:basedOn w:val="a1"/>
    <w:uiPriority w:val="99"/>
    <w:pPr>
      <w:spacing w:after="0" w:line="240" w:lineRule="auto"/>
    </w:pPr>
    <w:tblPr>
      <w:tblStyleRowBandSize w:val="1"/>
      <w:tblStyleColBandSize w:val="1"/>
    </w:tblPr>
    <w:tblStylePr w:type="firstRow">
      <w:rPr>
        <w:i w:val="1"/>
        <w:color w:val="404040"/>
      </w:rPr>
      <w:tblPr/>
      <w:tcPr>
        <w:tcBorders>
          <w:left w:color="000000" w:space="0" w:sz="4" w:val="none"/>
          <w:bottom w:color="404040" w:space="0" w:sz="4" w:val="single"/>
          <w:right w:color="000000" w:space="0" w:sz="4" w:val="none"/>
        </w:tcBorders>
        <w:shd w:color="ffffff" w:fill="auto" w:val="clear"/>
      </w:tcPr>
    </w:tblStylePr>
    <w:tblStylePr w:type="lastRow">
      <w:rPr>
        <w:i w:val="1"/>
        <w:color w:val="404040"/>
      </w:rPr>
      <w:tblPr/>
      <w:tcPr>
        <w:tcBorders>
          <w:top w:color="404040" w:space="0" w:sz="4" w:val="single"/>
          <w:left w:color="000000" w:space="0" w:sz="4" w:val="none"/>
          <w:right w:color="000000" w:space="0" w:sz="4" w:val="none"/>
        </w:tcBorders>
        <w:shd w:color="ffffff" w:fill="auto" w:val="clear"/>
      </w:tcPr>
    </w:tblStylePr>
    <w:tblStylePr w:type="firstCol">
      <w:pPr>
        <w:jc w:val="right"/>
      </w:pPr>
      <w:rPr>
        <w:i w:val="1"/>
        <w:color w:val="404040"/>
      </w:rPr>
      <w:tblPr/>
      <w:tcPr>
        <w:tcBorders>
          <w:right w:color="404040" w:space="0" w:sz="4" w:val="single"/>
        </w:tcBorders>
        <w:shd w:color="ffffff" w:fill="auto" w:val="clear"/>
      </w:tcPr>
    </w:tblStylePr>
    <w:tblStylePr w:type="lastCol">
      <w:rPr>
        <w:i w:val="1"/>
        <w:color w:val="404040"/>
      </w:rPr>
      <w:tblPr/>
      <w:tcPr>
        <w:tcBorders>
          <w:left w:color="404040" w:space="0" w:sz="4" w:val="single"/>
        </w:tcBorders>
        <w:shd w:color="ffffff" w:fill="auto" w:val="clear"/>
      </w:tcPr>
    </w:tblStylePr>
    <w:tblStylePr w:type="band1Vert">
      <w:rPr>
        <w:rFonts w:ascii="Arial" w:hAnsi="Arial"/>
        <w:color w:val="404040"/>
        <w:sz w:val="22"/>
      </w:rPr>
      <w:tblPr/>
      <w:tcPr>
        <w:shd w:color="f2f2f2" w:fill="auto" w:themeColor="text1" w:themeTint="00000D" w:val="clear"/>
      </w:tcPr>
    </w:tblStylePr>
    <w:tblStylePr w:type="band1Horz">
      <w:rPr>
        <w:rFonts w:ascii="Arial" w:hAnsi="Arial"/>
        <w:color w:val="404040"/>
        <w:sz w:val="22"/>
      </w:rPr>
      <w:tblPr/>
      <w:tcPr>
        <w:shd w:color="f2f2f2" w:fill="auto" w:themeColor="text1" w:themeTint="00000D" w:val="clear"/>
      </w:tcPr>
    </w:tblStylePr>
  </w:style>
  <w:style w:type="table" w:styleId="-1">
    <w:name w:val="Grid Table 1 Light"/>
    <w:basedOn w:val="a1"/>
    <w:uiPriority w:val="99"/>
    <w:pPr>
      <w:spacing w:after="0" w:line="240" w:lineRule="auto"/>
    </w:pPr>
    <w:tblPr>
      <w:tblStyleRowBandSize w:val="1"/>
      <w:tblStyleColBandSize w:val="1"/>
      <w:tbl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insideH w:color="989898" w:space="0" w:sz="4" w:themeColor="text1" w:themeTint="000067" w:val="single"/>
        <w:insideV w:color="989898" w:space="0" w:sz="4" w:themeColor="text1" w:themeTint="000067" w:val="single"/>
      </w:tblBorders>
    </w:tblPr>
    <w:tblStylePr w:type="firstRow">
      <w:rPr>
        <w:b w:val="1"/>
        <w:color w:val="404040"/>
      </w:rPr>
      <w:tblPr/>
      <w:tcPr>
        <w:tcBorders>
          <w:bottom w:color="6a6a6a" w:space="0" w:sz="12" w:themeColor="text1"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989898" w:space="0" w:sz="4" w:themeColor="text1" w:themeTint="000067" w:val="single"/>
          <w:left w:color="989898" w:space="0" w:sz="4" w:themeColor="text1" w:themeTint="000067" w:val="single"/>
          <w:bottom w:color="989898" w:space="0" w:sz="4" w:themeColor="text1" w:themeTint="000067" w:val="single"/>
          <w:right w:color="989898" w:space="0" w:sz="4" w:themeColor="text1" w:themeTint="000067" w:val="single"/>
        </w:tcBorders>
      </w:tcPr>
    </w:tblStylePr>
  </w:style>
  <w:style w:type="table" w:styleId="GridTable1Light-Accent1" w:customStyle="1">
    <w:name w:val="Grid Table 1 Light - Accent 1"/>
    <w:basedOn w:val="a1"/>
    <w:uiPriority w:val="99"/>
    <w:pPr>
      <w:spacing w:after="0" w:line="240" w:lineRule="auto"/>
    </w:pPr>
    <w:tblPr>
      <w:tblStyleRowBandSize w:val="1"/>
      <w:tblStyleColBandSize w:val="1"/>
      <w:tbl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insideH w:color="b7cbe4" w:space="0" w:sz="4" w:themeColor="accent1" w:themeTint="000067" w:val="single"/>
        <w:insideV w:color="b7cbe4" w:space="0" w:sz="4" w:themeColor="accent1" w:themeTint="000067" w:val="single"/>
      </w:tblBorders>
    </w:tblPr>
    <w:tblStylePr w:type="firstRow">
      <w:rPr>
        <w:b w:val="1"/>
        <w:color w:val="404040"/>
      </w:rPr>
      <w:tblPr/>
      <w:tcPr>
        <w:tcBorders>
          <w:bottom w:color="97b4d8" w:space="0" w:sz="12" w:themeColor="accent1"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tcBorders>
      </w:tcPr>
    </w:tblStylePr>
  </w:style>
  <w:style w:type="table" w:styleId="GridTable1Light-Accent2" w:customStyle="1">
    <w:name w:val="Grid Table 1 Light - Accent 2"/>
    <w:basedOn w:val="a1"/>
    <w:uiPriority w:val="99"/>
    <w:pPr>
      <w:spacing w:after="0" w:line="240" w:lineRule="auto"/>
    </w:pPr>
    <w:tblPr>
      <w:tblStyleRowBandSize w:val="1"/>
      <w:tblStyleColBandSize w:val="1"/>
      <w:tbl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insideH w:color="e5b7b6" w:space="0" w:sz="4" w:themeColor="accent2" w:themeTint="000067" w:val="single"/>
        <w:insideV w:color="e5b7b6" w:space="0" w:sz="4" w:themeColor="accent2" w:themeTint="000067" w:val="single"/>
      </w:tblBorders>
    </w:tblPr>
    <w:tblStylePr w:type="firstRow">
      <w:rPr>
        <w:b w:val="1"/>
        <w:color w:val="404040"/>
      </w:rPr>
      <w:tblPr/>
      <w:tcPr>
        <w:tcBorders>
          <w:bottom w:color="da9896" w:space="0" w:sz="12" w:themeColor="accent2"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tcBorders>
      </w:tcPr>
    </w:tblStylePr>
  </w:style>
  <w:style w:type="table" w:styleId="GridTable1Light-Accent3" w:customStyle="1">
    <w:name w:val="Grid Table 1 Light - Accent 3"/>
    <w:basedOn w:val="a1"/>
    <w:uiPriority w:val="99"/>
    <w:pPr>
      <w:spacing w:after="0" w:line="240" w:lineRule="auto"/>
    </w:pPr>
    <w:tblPr>
      <w:tblStyleRowBandSize w:val="1"/>
      <w:tblStyleColBandSize w:val="1"/>
      <w:tbl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insideH w:color="d6e3bb" w:space="0" w:sz="4" w:themeColor="accent3" w:themeTint="000067" w:val="single"/>
        <w:insideV w:color="d6e3bb" w:space="0" w:sz="4" w:themeColor="accent3" w:themeTint="000067" w:val="single"/>
      </w:tblBorders>
    </w:tblPr>
    <w:tblStylePr w:type="firstRow">
      <w:rPr>
        <w:b w:val="1"/>
        <w:color w:val="404040"/>
      </w:rPr>
      <w:tblPr/>
      <w:tcPr>
        <w:tcBorders>
          <w:bottom w:color="c4d79d" w:space="0" w:sz="12" w:themeColor="accent3"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tcBorders>
      </w:tcPr>
    </w:tblStylePr>
  </w:style>
  <w:style w:type="table" w:styleId="GridTable1Light-Accent4" w:customStyle="1">
    <w:name w:val="Grid Table 1 Light - Accent 4"/>
    <w:basedOn w:val="a1"/>
    <w:uiPriority w:val="99"/>
    <w:pPr>
      <w:spacing w:after="0" w:line="240" w:lineRule="auto"/>
    </w:pPr>
    <w:tblPr>
      <w:tblStyleRowBandSize w:val="1"/>
      <w:tblStyleColBandSize w:val="1"/>
      <w:tbl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insideH w:color="cbc0d9" w:space="0" w:sz="4" w:themeColor="accent4" w:themeTint="000067" w:val="single"/>
        <w:insideV w:color="cbc0d9" w:space="0" w:sz="4" w:themeColor="accent4" w:themeTint="000067" w:val="single"/>
      </w:tblBorders>
    </w:tblPr>
    <w:tblStylePr w:type="firstRow">
      <w:rPr>
        <w:b w:val="1"/>
        <w:color w:val="404040"/>
      </w:rPr>
      <w:tblPr/>
      <w:tcPr>
        <w:tcBorders>
          <w:bottom w:color="b4a4c8" w:space="0" w:sz="12" w:themeColor="accent4"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tcBorders>
      </w:tcPr>
    </w:tblStylePr>
  </w:style>
  <w:style w:type="table" w:styleId="GridTable1Light-Accent5" w:customStyle="1">
    <w:name w:val="Grid Table 1 Light - Accent 5"/>
    <w:basedOn w:val="a1"/>
    <w:uiPriority w:val="99"/>
    <w:pPr>
      <w:spacing w:after="0" w:line="240" w:lineRule="auto"/>
    </w:pPr>
    <w:tblPr>
      <w:tblStyleRowBandSize w:val="1"/>
      <w:tblStyleColBandSize w:val="1"/>
      <w:tbl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insideH w:color="b6dde8" w:space="0" w:sz="4" w:themeColor="accent5" w:themeTint="000067" w:val="single"/>
        <w:insideV w:color="b6dde8" w:space="0" w:sz="4" w:themeColor="accent5" w:themeTint="000067" w:val="single"/>
      </w:tblBorders>
    </w:tblPr>
    <w:tblStylePr w:type="firstRow">
      <w:rPr>
        <w:b w:val="1"/>
        <w:color w:val="404040"/>
      </w:rPr>
      <w:tblPr/>
      <w:tcPr>
        <w:tcBorders>
          <w:bottom w:color="95cedd" w:space="0" w:sz="12" w:themeColor="accent5"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tcBorders>
      </w:tcPr>
    </w:tblStylePr>
  </w:style>
  <w:style w:type="table" w:styleId="GridTable1Light-Accent6" w:customStyle="1">
    <w:name w:val="Grid Table 1 Light - Accent 6"/>
    <w:basedOn w:val="a1"/>
    <w:uiPriority w:val="99"/>
    <w:pPr>
      <w:spacing w:after="0" w:line="240" w:lineRule="auto"/>
    </w:pPr>
    <w:tblPr>
      <w:tblStyleRowBandSize w:val="1"/>
      <w:tblStyleColBandSize w:val="1"/>
      <w:tbl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insideH w:color="fbd4b4" w:space="0" w:sz="4" w:themeColor="accent6" w:themeTint="000067" w:val="single"/>
        <w:insideV w:color="fbd4b4" w:space="0" w:sz="4" w:themeColor="accent6" w:themeTint="000067" w:val="single"/>
      </w:tblBorders>
    </w:tblPr>
    <w:tblStylePr w:type="firstRow">
      <w:rPr>
        <w:b w:val="1"/>
        <w:color w:val="404040"/>
      </w:rPr>
      <w:tblPr/>
      <w:tcPr>
        <w:tcBorders>
          <w:bottom w:color="fac192" w:space="0" w:sz="12" w:themeColor="accent6" w:themeTint="000095" w:val="single"/>
        </w:tcBorders>
      </w:tcPr>
    </w:tblStylePr>
    <w:tblStylePr w:type="lastRow">
      <w:rPr>
        <w:b w:val="1"/>
        <w:color w:val="404040"/>
      </w:rPr>
    </w:tblStylePr>
    <w:tblStylePr w:type="firstCol">
      <w:rPr>
        <w:b w:val="1"/>
        <w:color w:val="404040"/>
      </w:rPr>
    </w:tblStylePr>
    <w:tblStylePr w:type="lastCol">
      <w:rPr>
        <w:b w:val="1"/>
        <w:color w:val="404040"/>
      </w:rPr>
    </w:tblStylePr>
    <w:tblStylePr w:type="band1Horz">
      <w:rPr>
        <w:rFonts w:ascii="Arial" w:hAnsi="Arial"/>
        <w:color w:val="404040"/>
        <w:sz w:val="22"/>
      </w:rPr>
      <w:tblPr/>
      <w:tcPr>
        <w:tc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tcBorders>
      </w:tcPr>
    </w:tblStylePr>
  </w:style>
  <w:style w:type="table" w:styleId="-2">
    <w:name w:val="Grid Table 2"/>
    <w:basedOn w:val="a1"/>
    <w:uiPriority w:val="99"/>
    <w:pPr>
      <w:spacing w:after="0" w:line="240" w:lineRule="auto"/>
    </w:pPr>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firstRow">
      <w:rPr>
        <w:b w:val="1"/>
        <w:color w:val="404040"/>
      </w:rPr>
      <w:tblPr/>
      <w:tcPr>
        <w:tcBorders>
          <w:top w:color="000000" w:space="0" w:sz="4" w:val="none"/>
          <w:left w:color="000000" w:space="0" w:sz="4" w:val="none"/>
          <w:bottom w:color="6a6a6a" w:space="0" w:sz="12" w:themeColor="text1" w:themeTint="000095" w:val="single"/>
          <w:right w:color="000000" w:space="0" w:sz="4" w:val="none"/>
        </w:tcBorders>
        <w:shd w:color="ffffff" w:fill="auto" w:val="clear"/>
      </w:tcPr>
    </w:tblStylePr>
    <w:tblStylePr w:type="lastRow">
      <w:rPr>
        <w:b w:val="1"/>
        <w:color w:val="404040"/>
      </w:rPr>
      <w:tblPr/>
      <w:tcPr>
        <w:tcBorders>
          <w:top w:color="6a6a6a" w:space="0" w:sz="4" w:themeColor="text1" w:themeTint="000095"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auto" w:themeColor="text1" w:themeTint="000034" w:val="clear"/>
      </w:tcPr>
    </w:tblStylePr>
    <w:tblStylePr w:type="band1Horz">
      <w:rPr>
        <w:rFonts w:ascii="Arial" w:hAnsi="Arial"/>
        <w:color w:val="404040"/>
        <w:sz w:val="22"/>
      </w:rPr>
      <w:tblPr/>
      <w:tcPr>
        <w:shd w:color="cbcbcb" w:fill="auto" w:themeColor="text1" w:themeTint="000034" w:val="clear"/>
      </w:tcPr>
    </w:tblStylePr>
  </w:style>
  <w:style w:type="table" w:styleId="GridTable2-Accent1" w:customStyle="1">
    <w:name w:val="Grid Table 2 - Accent 1"/>
    <w:basedOn w:val="a1"/>
    <w:uiPriority w:val="99"/>
    <w:pPr>
      <w:spacing w:after="0" w:line="240" w:lineRule="auto"/>
    </w:pPr>
    <w:tblPr>
      <w:tblStyleRowBandSize w:val="1"/>
      <w:tblStyleColBandSize w:val="1"/>
      <w:tblBorders>
        <w:bottom w:color="5d8ac2" w:space="0" w:sz="4" w:themeColor="accent1" w:themeTint="0000EA" w:val="single"/>
        <w:insideH w:color="5d8ac2" w:space="0" w:sz="4" w:themeColor="accent1" w:themeTint="0000EA" w:val="single"/>
        <w:insideV w:color="5d8ac2" w:space="0" w:sz="4" w:themeColor="accent1" w:themeTint="0000EA" w:val="single"/>
      </w:tblBorders>
    </w:tblPr>
    <w:tblStylePr w:type="firstRow">
      <w:rPr>
        <w:b w:val="1"/>
        <w:color w:val="404040"/>
      </w:rPr>
      <w:tblPr/>
      <w:tcPr>
        <w:tcBorders>
          <w:top w:color="000000" w:space="0" w:sz="4" w:val="none"/>
          <w:left w:color="000000" w:space="0" w:sz="4" w:val="none"/>
          <w:bottom w:color="5d8ac2" w:space="0" w:sz="12" w:themeColor="accent1" w:themeTint="0000EA" w:val="single"/>
          <w:right w:color="000000" w:space="0" w:sz="4" w:val="none"/>
        </w:tcBorders>
        <w:shd w:color="ffffff" w:fill="auto" w:val="clear"/>
      </w:tcPr>
    </w:tblStylePr>
    <w:tblStylePr w:type="lastRow">
      <w:rPr>
        <w:b w:val="1"/>
        <w:color w:val="404040"/>
      </w:rPr>
      <w:tblPr/>
      <w:tcPr>
        <w:tcBorders>
          <w:top w:color="5d8ac2" w:space="0" w:sz="4" w:themeColor="accent1" w:themeTint="0000EA"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5f1" w:fill="auto" w:themeColor="accent1" w:themeTint="000034" w:val="clear"/>
      </w:tcPr>
    </w:tblStylePr>
    <w:tblStylePr w:type="band1Horz">
      <w:rPr>
        <w:rFonts w:ascii="Arial" w:hAnsi="Arial"/>
        <w:color w:val="404040"/>
        <w:sz w:val="22"/>
      </w:rPr>
      <w:tblPr/>
      <w:tcPr>
        <w:shd w:color="dae5f1" w:fill="auto" w:themeColor="accent1" w:themeTint="000034" w:val="clear"/>
      </w:tcPr>
    </w:tblStylePr>
  </w:style>
  <w:style w:type="table" w:styleId="GridTable2-Accent2" w:customStyle="1">
    <w:name w:val="Grid Table 2 - Accent 2"/>
    <w:basedOn w:val="a1"/>
    <w:uiPriority w:val="99"/>
    <w:pPr>
      <w:spacing w:after="0" w:line="240" w:lineRule="auto"/>
    </w:pPr>
    <w:tblPr>
      <w:tblStyleRowBandSize w:val="1"/>
      <w:tblStyleColBandSize w:val="1"/>
      <w:tblBorders>
        <w:bottom w:color="d99695" w:space="0" w:sz="4" w:themeColor="accent2" w:themeTint="000097" w:val="single"/>
        <w:insideH w:color="d99695" w:space="0" w:sz="4" w:themeColor="accent2" w:themeTint="000097" w:val="single"/>
        <w:insideV w:color="d99695" w:space="0" w:sz="4" w:themeColor="accent2" w:themeTint="000097" w:val="single"/>
      </w:tblBorders>
    </w:tblPr>
    <w:tblStylePr w:type="firstRow">
      <w:rPr>
        <w:b w:val="1"/>
        <w:color w:val="404040"/>
      </w:rPr>
      <w:tblPr/>
      <w:tcPr>
        <w:tcBorders>
          <w:top w:color="000000" w:space="0" w:sz="4" w:val="none"/>
          <w:left w:color="000000" w:space="0" w:sz="4" w:val="none"/>
          <w:bottom w:color="d99695" w:space="0" w:sz="12" w:themeColor="accent2" w:themeTint="000097" w:val="single"/>
          <w:right w:color="000000" w:space="0" w:sz="4" w:val="none"/>
        </w:tcBorders>
        <w:shd w:color="ffffff" w:fill="auto" w:val="clear"/>
      </w:tcPr>
    </w:tblStylePr>
    <w:tblStylePr w:type="lastRow">
      <w:rPr>
        <w:b w:val="1"/>
        <w:color w:val="404040"/>
      </w:rPr>
      <w:tblPr/>
      <w:tcPr>
        <w:tcBorders>
          <w:top w:color="d99695" w:space="0" w:sz="4" w:themeColor="accent2" w:themeTint="000097"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dcdc" w:fill="auto" w:themeColor="accent2" w:themeTint="000032" w:val="clear"/>
      </w:tcPr>
    </w:tblStylePr>
    <w:tblStylePr w:type="band1Horz">
      <w:rPr>
        <w:rFonts w:ascii="Arial" w:hAnsi="Arial"/>
        <w:color w:val="404040"/>
        <w:sz w:val="22"/>
      </w:rPr>
      <w:tblPr/>
      <w:tcPr>
        <w:shd w:color="f2dcdc" w:fill="auto" w:themeColor="accent2" w:themeTint="000032" w:val="clear"/>
      </w:tcPr>
    </w:tblStylePr>
  </w:style>
  <w:style w:type="table" w:styleId="GridTable2-Accent3" w:customStyle="1">
    <w:name w:val="Grid Table 2 - Accent 3"/>
    <w:basedOn w:val="a1"/>
    <w:uiPriority w:val="99"/>
    <w:pPr>
      <w:spacing w:after="0" w:line="240" w:lineRule="auto"/>
    </w:pPr>
    <w:tblPr>
      <w:tblStyleRowBandSize w:val="1"/>
      <w:tblStyleColBandSize w:val="1"/>
      <w:tblBorders>
        <w:bottom w:color="9abb59" w:space="0" w:sz="4" w:themeColor="accent3" w:themeTint="0000FE" w:val="single"/>
        <w:insideH w:color="9abb59" w:space="0" w:sz="4" w:themeColor="accent3" w:themeTint="0000FE" w:val="single"/>
        <w:insideV w:color="9abb59" w:space="0" w:sz="4" w:themeColor="accent3" w:themeTint="0000FE" w:val="single"/>
      </w:tblBorders>
    </w:tblPr>
    <w:tblStylePr w:type="firstRow">
      <w:rPr>
        <w:b w:val="1"/>
        <w:color w:val="404040"/>
      </w:rPr>
      <w:tblPr/>
      <w:tcPr>
        <w:tcBorders>
          <w:top w:color="000000" w:space="0" w:sz="4" w:val="none"/>
          <w:left w:color="000000" w:space="0" w:sz="4" w:val="none"/>
          <w:bottom w:color="9abb59" w:space="0" w:sz="12" w:themeColor="accent3" w:themeTint="0000FE" w:val="single"/>
          <w:right w:color="000000" w:space="0" w:sz="4" w:val="none"/>
        </w:tcBorders>
        <w:shd w:color="ffffff" w:fill="auto" w:val="clear"/>
      </w:tcPr>
    </w:tblStylePr>
    <w:tblStylePr w:type="lastRow">
      <w:rPr>
        <w:b w:val="1"/>
        <w:color w:val="404040"/>
      </w:rPr>
      <w:tblPr/>
      <w:tcPr>
        <w:tcBorders>
          <w:top w:color="9abb59" w:space="0" w:sz="4" w:themeColor="accent3" w:themeTint="0000FE"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af1dc" w:fill="auto" w:themeColor="accent3" w:themeTint="000034" w:val="clear"/>
      </w:tcPr>
    </w:tblStylePr>
    <w:tblStylePr w:type="band1Horz">
      <w:rPr>
        <w:rFonts w:ascii="Arial" w:hAnsi="Arial"/>
        <w:color w:val="404040"/>
        <w:sz w:val="22"/>
      </w:rPr>
      <w:tblPr/>
      <w:tcPr>
        <w:shd w:color="eaf1dc" w:fill="auto" w:themeColor="accent3" w:themeTint="000034" w:val="clear"/>
      </w:tcPr>
    </w:tblStylePr>
  </w:style>
  <w:style w:type="table" w:styleId="GridTable2-Accent4" w:customStyle="1">
    <w:name w:val="Grid Table 2 - Accent 4"/>
    <w:basedOn w:val="a1"/>
    <w:uiPriority w:val="99"/>
    <w:pPr>
      <w:spacing w:after="0" w:line="240" w:lineRule="auto"/>
    </w:pPr>
    <w:tblPr>
      <w:tblStyleRowBandSize w:val="1"/>
      <w:tblStyleColBandSize w:val="1"/>
      <w:tblBorders>
        <w:bottom w:color="b2a1c6" w:space="0" w:sz="4" w:themeColor="accent4" w:themeTint="00009A" w:val="single"/>
        <w:insideH w:color="b2a1c6" w:space="0" w:sz="4" w:themeColor="accent4" w:themeTint="00009A" w:val="single"/>
        <w:insideV w:color="b2a1c6" w:space="0" w:sz="4" w:themeColor="accent4" w:themeTint="00009A" w:val="single"/>
      </w:tblBorders>
    </w:tblPr>
    <w:tblStylePr w:type="firstRow">
      <w:rPr>
        <w:b w:val="1"/>
        <w:color w:val="404040"/>
      </w:rPr>
      <w:tblPr/>
      <w:tcPr>
        <w:tcBorders>
          <w:top w:color="000000" w:space="0" w:sz="4" w:val="none"/>
          <w:left w:color="000000" w:space="0" w:sz="4" w:val="none"/>
          <w:bottom w:color="b2a1c6" w:space="0" w:sz="12" w:themeColor="accent4" w:themeTint="00009A" w:val="single"/>
          <w:right w:color="000000" w:space="0" w:sz="4" w:val="none"/>
        </w:tcBorders>
        <w:shd w:color="ffffff" w:fill="auto" w:val="clear"/>
      </w:tcPr>
    </w:tblStylePr>
    <w:tblStylePr w:type="lastRow">
      <w:rPr>
        <w:b w:val="1"/>
        <w:color w:val="404040"/>
      </w:rPr>
      <w:tblPr/>
      <w:tcPr>
        <w:tcBorders>
          <w:top w:color="b2a1c6" w:space="0" w:sz="4" w:themeColor="accent4" w:themeTint="00009A"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5dfec" w:fill="auto" w:themeColor="accent4" w:themeTint="000034" w:val="clear"/>
      </w:tcPr>
    </w:tblStylePr>
    <w:tblStylePr w:type="band1Horz">
      <w:rPr>
        <w:rFonts w:ascii="Arial" w:hAnsi="Arial"/>
        <w:color w:val="404040"/>
        <w:sz w:val="22"/>
      </w:rPr>
      <w:tblPr/>
      <w:tcPr>
        <w:shd w:color="e5dfec" w:fill="auto" w:themeColor="accent4" w:themeTint="000034" w:val="clear"/>
      </w:tcPr>
    </w:tblStylePr>
  </w:style>
  <w:style w:type="table" w:styleId="GridTable2-Accent5" w:customStyle="1">
    <w:name w:val="Grid Table 2 - Accent 5"/>
    <w:basedOn w:val="a1"/>
    <w:uiPriority w:val="99"/>
    <w:pPr>
      <w:spacing w:after="0" w:line="240" w:lineRule="auto"/>
    </w:pPr>
    <w:tblPr>
      <w:tblStyleRowBandSize w:val="1"/>
      <w:tblStyleColBandSize w:val="1"/>
      <w:tblBorders>
        <w:bottom w:color="4bacc6" w:space="0" w:sz="4" w:themeColor="accent5" w:val="single"/>
        <w:insideH w:color="4bacc6" w:space="0" w:sz="4" w:themeColor="accent5" w:val="single"/>
        <w:insideV w:color="4bacc6" w:space="0" w:sz="4" w:themeColor="accent5" w:val="single"/>
      </w:tblBorders>
    </w:tblPr>
    <w:tblStylePr w:type="firstRow">
      <w:rPr>
        <w:b w:val="1"/>
        <w:color w:val="404040"/>
      </w:rPr>
      <w:tblPr/>
      <w:tcPr>
        <w:tcBorders>
          <w:top w:color="000000" w:space="0" w:sz="4" w:val="none"/>
          <w:left w:color="000000" w:space="0" w:sz="4" w:val="none"/>
          <w:bottom w:color="4bacc6" w:space="0" w:sz="12" w:themeColor="accent5" w:val="single"/>
          <w:right w:color="000000" w:space="0" w:sz="4" w:val="none"/>
        </w:tcBorders>
        <w:shd w:color="ffffff" w:fill="auto" w:val="clear"/>
      </w:tcPr>
    </w:tblStylePr>
    <w:tblStylePr w:type="lastRow">
      <w:rPr>
        <w:b w:val="1"/>
        <w:color w:val="404040"/>
      </w:rPr>
      <w:tblPr/>
      <w:tcPr>
        <w:tcBorders>
          <w:top w:color="4bacc6" w:space="0" w:sz="4" w:themeColor="accent5"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ef3" w:fill="auto" w:themeColor="accent5" w:themeTint="000034" w:val="clear"/>
      </w:tcPr>
    </w:tblStylePr>
    <w:tblStylePr w:type="band1Horz">
      <w:rPr>
        <w:rFonts w:ascii="Arial" w:hAnsi="Arial"/>
        <w:color w:val="404040"/>
        <w:sz w:val="22"/>
      </w:rPr>
      <w:tblPr/>
      <w:tcPr>
        <w:shd w:color="daeef3" w:fill="auto" w:themeColor="accent5" w:themeTint="000034" w:val="clear"/>
      </w:tcPr>
    </w:tblStylePr>
  </w:style>
  <w:style w:type="table" w:styleId="GridTable2-Accent6" w:customStyle="1">
    <w:name w:val="Grid Table 2 - Accent 6"/>
    <w:basedOn w:val="a1"/>
    <w:uiPriority w:val="99"/>
    <w:pPr>
      <w:spacing w:after="0" w:line="240" w:lineRule="auto"/>
    </w:pPr>
    <w:tblPr>
      <w:tblStyleRowBandSize w:val="1"/>
      <w:tblStyleColBandSize w:val="1"/>
      <w:tblBorders>
        <w:bottom w:color="f79646" w:space="0" w:sz="4" w:themeColor="accent6" w:val="single"/>
        <w:insideH w:color="f79646" w:space="0" w:sz="4" w:themeColor="accent6" w:val="single"/>
        <w:insideV w:color="f79646" w:space="0" w:sz="4" w:themeColor="accent6" w:val="single"/>
      </w:tblBorders>
    </w:tblPr>
    <w:tblStylePr w:type="firstRow">
      <w:rPr>
        <w:b w:val="1"/>
        <w:color w:val="404040"/>
      </w:rPr>
      <w:tblPr/>
      <w:tcPr>
        <w:tcBorders>
          <w:top w:color="000000" w:space="0" w:sz="4" w:val="none"/>
          <w:left w:color="000000" w:space="0" w:sz="4" w:val="none"/>
          <w:bottom w:color="f79646" w:space="0" w:sz="12" w:themeColor="accent6" w:val="single"/>
          <w:right w:color="000000" w:space="0" w:sz="4" w:val="none"/>
        </w:tcBorders>
        <w:shd w:color="ffffff" w:fill="auto" w:val="clear"/>
      </w:tcPr>
    </w:tblStylePr>
    <w:tblStylePr w:type="lastRow">
      <w:rPr>
        <w:b w:val="1"/>
        <w:color w:val="404040"/>
      </w:rPr>
      <w:tblPr/>
      <w:tcPr>
        <w:tcBorders>
          <w:top w:color="f79646" w:space="0" w:sz="4" w:themeColor="accent6" w:val="single"/>
          <w:left w:color="000000" w:space="0" w:sz="4" w:val="none"/>
          <w:bottom w:color="000000" w:space="0" w:sz="4" w:val="none"/>
          <w:right w:color="000000" w:space="0" w:sz="4" w:val="none"/>
        </w:tcBorders>
        <w:shd w:color="ffffff" w:fill="auto" w:val="clear"/>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de9d8" w:fill="auto" w:themeColor="accent6" w:themeTint="000034" w:val="clear"/>
      </w:tcPr>
    </w:tblStylePr>
    <w:tblStylePr w:type="band1Horz">
      <w:rPr>
        <w:rFonts w:ascii="Arial" w:hAnsi="Arial"/>
        <w:color w:val="404040"/>
        <w:sz w:val="22"/>
      </w:rPr>
      <w:tblPr/>
      <w:tcPr>
        <w:shd w:color="fde9d8" w:fill="auto" w:themeColor="accent6" w:themeTint="000034" w:val="clear"/>
      </w:tcPr>
    </w:tblStylePr>
  </w:style>
  <w:style w:type="table" w:styleId="-3">
    <w:name w:val="Grid Table 3"/>
    <w:basedOn w:val="a1"/>
    <w:uiPriority w:val="99"/>
    <w:pPr>
      <w:spacing w:after="0" w:line="240" w:lineRule="auto"/>
    </w:pPr>
    <w:tblPr>
      <w:tblStyleRowBandSize w:val="1"/>
      <w:tblStyleColBandSize w:val="1"/>
      <w:tblBorders>
        <w:bottom w:color="6a6a6a" w:space="0" w:sz="4" w:themeColor="text1" w:themeTint="000095" w:val="single"/>
        <w:insideH w:color="6a6a6a" w:space="0" w:sz="4" w:themeColor="text1" w:themeTint="000095" w:val="single"/>
        <w:insideV w:color="6a6a6a" w:space="0" w:sz="4" w:themeColor="text1" w:themeTint="000095"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cbcbcb" w:fill="auto" w:themeColor="text1" w:themeTint="000034" w:val="clear"/>
      </w:tcPr>
    </w:tblStylePr>
    <w:tblStylePr w:type="band1Horz">
      <w:rPr>
        <w:rFonts w:ascii="Arial" w:hAnsi="Arial"/>
        <w:color w:val="404040"/>
        <w:sz w:val="22"/>
      </w:rPr>
      <w:tblPr/>
      <w:tcPr>
        <w:shd w:color="cbcbcb" w:fill="auto" w:themeColor="text1" w:themeTint="000034" w:val="clear"/>
      </w:tcPr>
    </w:tblStylePr>
  </w:style>
  <w:style w:type="table" w:styleId="GridTable3-Accent1" w:customStyle="1">
    <w:name w:val="Grid Table 3 - Accent 1"/>
    <w:basedOn w:val="a1"/>
    <w:uiPriority w:val="99"/>
    <w:pPr>
      <w:spacing w:after="0" w:line="240" w:lineRule="auto"/>
    </w:pPr>
    <w:tblPr>
      <w:tblStyleRowBandSize w:val="1"/>
      <w:tblStyleColBandSize w:val="1"/>
      <w:tblBorders>
        <w:bottom w:color="5d8ac2" w:space="0" w:sz="4" w:themeColor="accent1" w:themeTint="0000EA" w:val="single"/>
        <w:insideH w:color="5d8ac2" w:space="0" w:sz="4" w:themeColor="accent1" w:themeTint="0000EA" w:val="single"/>
        <w:insideV w:color="5d8ac2" w:space="0" w:sz="4" w:themeColor="accent1" w:themeTint="0000EA"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ae5f1" w:fill="auto" w:themeColor="accent1" w:themeTint="000034" w:val="clear"/>
      </w:tcPr>
    </w:tblStylePr>
    <w:tblStylePr w:type="band1Horz">
      <w:rPr>
        <w:rFonts w:ascii="Arial" w:hAnsi="Arial"/>
        <w:color w:val="404040"/>
        <w:sz w:val="22"/>
      </w:rPr>
      <w:tblPr/>
      <w:tcPr>
        <w:shd w:color="dae5f1" w:fill="auto" w:themeColor="accent1" w:themeTint="000034" w:val="clear"/>
      </w:tcPr>
    </w:tblStylePr>
  </w:style>
  <w:style w:type="table" w:styleId="GridTable3-Accent2" w:customStyle="1">
    <w:name w:val="Grid Table 3 - Accent 2"/>
    <w:basedOn w:val="a1"/>
    <w:uiPriority w:val="99"/>
    <w:pPr>
      <w:spacing w:after="0" w:line="240" w:lineRule="auto"/>
    </w:pPr>
    <w:tblPr>
      <w:tblStyleRowBandSize w:val="1"/>
      <w:tblStyleColBandSize w:val="1"/>
      <w:tblBorders>
        <w:bottom w:color="d99695" w:space="0" w:sz="4" w:themeColor="accent2" w:themeTint="000097" w:val="single"/>
        <w:insideH w:color="d99695" w:space="0" w:sz="4" w:themeColor="accent2" w:themeTint="000097" w:val="single"/>
        <w:insideV w:color="d99695" w:space="0" w:sz="4" w:themeColor="accent2" w:themeTint="000097"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2dcdc" w:fill="auto" w:themeColor="accent2" w:themeTint="000032" w:val="clear"/>
      </w:tcPr>
    </w:tblStylePr>
    <w:tblStylePr w:type="band1Horz">
      <w:rPr>
        <w:rFonts w:ascii="Arial" w:hAnsi="Arial"/>
        <w:color w:val="404040"/>
        <w:sz w:val="22"/>
      </w:rPr>
      <w:tblPr/>
      <w:tcPr>
        <w:shd w:color="f2dcdc" w:fill="auto" w:themeColor="accent2" w:themeTint="000032" w:val="clear"/>
      </w:tcPr>
    </w:tblStylePr>
  </w:style>
  <w:style w:type="table" w:styleId="GridTable3-Accent3" w:customStyle="1">
    <w:name w:val="Grid Table 3 - Accent 3"/>
    <w:basedOn w:val="a1"/>
    <w:uiPriority w:val="99"/>
    <w:pPr>
      <w:spacing w:after="0" w:line="240" w:lineRule="auto"/>
    </w:pPr>
    <w:tblPr>
      <w:tblStyleRowBandSize w:val="1"/>
      <w:tblStyleColBandSize w:val="1"/>
      <w:tblBorders>
        <w:bottom w:color="9abb59" w:space="0" w:sz="4" w:themeColor="accent3" w:themeTint="0000FE" w:val="single"/>
        <w:insideH w:color="9abb59" w:space="0" w:sz="4" w:themeColor="accent3" w:themeTint="0000FE" w:val="single"/>
        <w:insideV w:color="9abb59" w:space="0" w:sz="4" w:themeColor="accent3" w:themeTint="0000FE"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af1dc" w:fill="auto" w:themeColor="accent3" w:themeTint="000034" w:val="clear"/>
      </w:tcPr>
    </w:tblStylePr>
    <w:tblStylePr w:type="band1Horz">
      <w:rPr>
        <w:rFonts w:ascii="Arial" w:hAnsi="Arial"/>
        <w:color w:val="404040"/>
        <w:sz w:val="22"/>
      </w:rPr>
      <w:tblPr/>
      <w:tcPr>
        <w:shd w:color="eaf1dc" w:fill="auto" w:themeColor="accent3" w:themeTint="000034" w:val="clear"/>
      </w:tcPr>
    </w:tblStylePr>
  </w:style>
  <w:style w:type="table" w:styleId="GridTable3-Accent4" w:customStyle="1">
    <w:name w:val="Grid Table 3 - Accent 4"/>
    <w:basedOn w:val="a1"/>
    <w:uiPriority w:val="99"/>
    <w:pPr>
      <w:spacing w:after="0" w:line="240" w:lineRule="auto"/>
    </w:pPr>
    <w:tblPr>
      <w:tblStyleRowBandSize w:val="1"/>
      <w:tblStyleColBandSize w:val="1"/>
      <w:tblBorders>
        <w:bottom w:color="b2a1c6" w:space="0" w:sz="4" w:themeColor="accent4" w:themeTint="00009A" w:val="single"/>
        <w:insideH w:color="b2a1c6" w:space="0" w:sz="4" w:themeColor="accent4" w:themeTint="00009A" w:val="single"/>
        <w:insideV w:color="b2a1c6" w:space="0" w:sz="4" w:themeColor="accent4" w:themeTint="00009A"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e5dfec" w:fill="auto" w:themeColor="accent4" w:themeTint="000034" w:val="clear"/>
      </w:tcPr>
    </w:tblStylePr>
    <w:tblStylePr w:type="band1Horz">
      <w:rPr>
        <w:rFonts w:ascii="Arial" w:hAnsi="Arial"/>
        <w:color w:val="404040"/>
        <w:sz w:val="22"/>
      </w:rPr>
      <w:tblPr/>
      <w:tcPr>
        <w:shd w:color="e5dfec" w:fill="auto" w:themeColor="accent4" w:themeTint="000034" w:val="clear"/>
      </w:tcPr>
    </w:tblStylePr>
  </w:style>
  <w:style w:type="table" w:styleId="GridTable3-Accent5" w:customStyle="1">
    <w:name w:val="Grid Table 3 - Accent 5"/>
    <w:basedOn w:val="a1"/>
    <w:uiPriority w:val="99"/>
    <w:pPr>
      <w:spacing w:after="0" w:line="240" w:lineRule="auto"/>
    </w:pPr>
    <w:tblPr>
      <w:tblStyleRowBandSize w:val="1"/>
      <w:tblStyleColBandSize w:val="1"/>
      <w:tblBorders>
        <w:bottom w:color="4bacc6" w:space="0" w:sz="4" w:themeColor="accent5" w:val="single"/>
        <w:insideH w:color="4bacc6" w:space="0" w:sz="4" w:themeColor="accent5" w:val="single"/>
        <w:insideV w:color="4bacc6" w:space="0" w:sz="4" w:themeColor="accent5"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daeef3" w:fill="auto" w:themeColor="accent5" w:themeTint="000034" w:val="clear"/>
      </w:tcPr>
    </w:tblStylePr>
    <w:tblStylePr w:type="band1Horz">
      <w:rPr>
        <w:rFonts w:ascii="Arial" w:hAnsi="Arial"/>
        <w:color w:val="404040"/>
        <w:sz w:val="22"/>
      </w:rPr>
      <w:tblPr/>
      <w:tcPr>
        <w:shd w:color="daeef3" w:fill="auto" w:themeColor="accent5" w:themeTint="000034" w:val="clear"/>
      </w:tcPr>
    </w:tblStylePr>
  </w:style>
  <w:style w:type="table" w:styleId="GridTable3-Accent6" w:customStyle="1">
    <w:name w:val="Grid Table 3 - Accent 6"/>
    <w:basedOn w:val="a1"/>
    <w:uiPriority w:val="99"/>
    <w:pPr>
      <w:spacing w:after="0" w:line="240" w:lineRule="auto"/>
    </w:pPr>
    <w:tblPr>
      <w:tblStyleRowBandSize w:val="1"/>
      <w:tblStyleColBandSize w:val="1"/>
      <w:tblBorders>
        <w:bottom w:color="f79646" w:space="0" w:sz="4" w:themeColor="accent6" w:val="single"/>
        <w:insideH w:color="f79646" w:space="0" w:sz="4" w:themeColor="accent6" w:val="single"/>
        <w:insideV w:color="f79646" w:space="0" w:sz="4" w:themeColor="accent6" w:val="single"/>
      </w:tblBorders>
    </w:tblPr>
    <w:tblStylePr w:type="fir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Row">
      <w:rPr>
        <w:b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firstCol">
      <w:pPr>
        <w:jc w:val="right"/>
      </w:pPr>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lastCol">
      <w:rPr>
        <w:i w:val="1"/>
        <w:color w:val="404040"/>
      </w:rPr>
      <w:tblPr/>
      <w:tcPr>
        <w:tcBorders>
          <w:top w:color="000000" w:space="0" w:sz="4" w:val="none"/>
          <w:left w:color="000000" w:space="0" w:sz="4" w:val="none"/>
          <w:bottom w:color="000000" w:space="0" w:sz="4" w:val="none"/>
          <w:right w:color="000000" w:space="0" w:sz="4" w:val="none"/>
        </w:tcBorders>
        <w:shd w:color="ffffff" w:fill="auto" w:val="clear"/>
      </w:tcPr>
    </w:tblStylePr>
    <w:tblStylePr w:type="band1Vert">
      <w:rPr>
        <w:rFonts w:ascii="Arial" w:hAnsi="Arial"/>
        <w:color w:val="404040"/>
        <w:sz w:val="22"/>
      </w:rPr>
      <w:tblPr/>
      <w:tcPr>
        <w:shd w:color="fde9d8" w:fill="auto" w:themeColor="accent6" w:themeTint="000034" w:val="clear"/>
      </w:tcPr>
    </w:tblStylePr>
    <w:tblStylePr w:type="band1Horz">
      <w:rPr>
        <w:rFonts w:ascii="Arial" w:hAnsi="Arial"/>
        <w:color w:val="404040"/>
        <w:sz w:val="22"/>
      </w:rPr>
      <w:tblPr/>
      <w:tcPr>
        <w:shd w:color="fde9d8" w:fill="auto" w:themeColor="accent6" w:themeTint="000034" w:val="clear"/>
      </w:tcPr>
    </w:tblStylePr>
  </w:style>
  <w:style w:type="table" w:styleId="-4">
    <w:name w:val="Grid Table 4"/>
    <w:basedOn w:val="a1"/>
    <w:uiPriority w:val="59"/>
    <w:pPr>
      <w:spacing w:after="0" w:line="240" w:lineRule="auto"/>
    </w:pPr>
    <w:tblPr>
      <w:tblStyleRowBandSize w:val="1"/>
      <w:tblStyleColBandSize w:val="1"/>
      <w:tblBorders>
        <w:top w:color="6f6f6f" w:space="0" w:sz="4" w:themeColor="text1" w:themeTint="000090" w:val="single"/>
        <w:left w:color="6f6f6f" w:space="0" w:sz="4" w:themeColor="text1" w:themeTint="000090" w:val="single"/>
        <w:bottom w:color="6f6f6f" w:space="0" w:sz="4" w:themeColor="text1" w:themeTint="000090" w:val="single"/>
        <w:right w:color="6f6f6f" w:space="0" w:sz="4" w:themeColor="text1" w:themeTint="000090" w:val="single"/>
        <w:insideH w:color="6f6f6f" w:space="0" w:sz="4" w:themeColor="text1" w:themeTint="000090" w:val="single"/>
        <w:insideV w:color="6f6f6f" w:space="0" w:sz="4" w:themeColor="text1" w:themeTint="000090" w:val="single"/>
      </w:tblBorders>
    </w:tblPr>
    <w:tblStylePr w:type="firstRow">
      <w:rPr>
        <w:rFonts w:ascii="Arial" w:hAnsi="Arial"/>
        <w:b w:val="1"/>
        <w:color w:val="ffffff"/>
        <w:sz w:val="22"/>
      </w:rPr>
      <w:tblPr/>
      <w:tcPr>
        <w:tcBorders>
          <w:top w:color="000000" w:space="0" w:sz="4" w:themeColor="text1" w:val="single"/>
          <w:left w:color="000000" w:space="0" w:sz="4" w:themeColor="text1" w:val="single"/>
          <w:bottom w:color="000000" w:space="0" w:sz="4" w:themeColor="text1" w:val="single"/>
          <w:right w:color="000000" w:space="0" w:sz="4" w:themeColor="text1" w:val="single"/>
        </w:tcBorders>
        <w:shd w:color="000000" w:fill="auto" w:themeColor="text1" w:val="clear"/>
      </w:tcPr>
    </w:tblStylePr>
    <w:tblStylePr w:type="lastRow">
      <w:rPr>
        <w:b w:val="1"/>
        <w:color w:val="404040"/>
      </w:rPr>
      <w:tblPr/>
      <w:tcPr>
        <w:tcBorders>
          <w:top w:color="000000" w:space="0" w:sz="4" w:themeColor="text1"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cbcbcb" w:fill="auto" w:themeColor="text1" w:themeTint="000034" w:val="clear"/>
      </w:tcPr>
    </w:tblStylePr>
    <w:tblStylePr w:type="band1Horz">
      <w:rPr>
        <w:rFonts w:ascii="Arial" w:hAnsi="Arial"/>
        <w:color w:val="404040"/>
        <w:sz w:val="22"/>
      </w:rPr>
      <w:tblPr/>
      <w:tcPr>
        <w:shd w:color="cbcbcb" w:fill="auto" w:themeColor="text1" w:themeTint="000034" w:val="clear"/>
      </w:tcPr>
    </w:tblStylePr>
  </w:style>
  <w:style w:type="table" w:styleId="GridTable4-Accent1" w:customStyle="1">
    <w:name w:val="Grid Table 4 - Accent 1"/>
    <w:basedOn w:val="a1"/>
    <w:uiPriority w:val="59"/>
    <w:pPr>
      <w:spacing w:after="0" w:line="240" w:lineRule="auto"/>
    </w:pPr>
    <w:tblPr>
      <w:tblStyleRowBandSize w:val="1"/>
      <w:tblStyleColBandSize w:val="1"/>
      <w:tblBorders>
        <w:top w:color="9bb7d9" w:space="0" w:sz="4" w:themeColor="accent1" w:themeTint="000090" w:val="single"/>
        <w:left w:color="9bb7d9" w:space="0" w:sz="4" w:themeColor="accent1" w:themeTint="000090" w:val="single"/>
        <w:bottom w:color="9bb7d9" w:space="0" w:sz="4" w:themeColor="accent1" w:themeTint="000090" w:val="single"/>
        <w:right w:color="9bb7d9" w:space="0" w:sz="4" w:themeColor="accent1" w:themeTint="000090" w:val="single"/>
        <w:insideH w:color="9bb7d9" w:space="0" w:sz="4" w:themeColor="accent1" w:themeTint="000090" w:val="single"/>
        <w:insideV w:color="9bb7d9" w:space="0" w:sz="4" w:themeColor="accent1" w:themeTint="000090" w:val="single"/>
      </w:tblBorders>
    </w:tblPr>
    <w:tblStylePr w:type="firstRow">
      <w:rPr>
        <w:rFonts w:ascii="Arial" w:hAnsi="Arial"/>
        <w:b w:val="1"/>
        <w:color w:val="ffffff"/>
        <w:sz w:val="22"/>
      </w:rPr>
      <w:tblPr/>
      <w:tcPr>
        <w:tcBorders>
          <w:top w:color="5d8ac2" w:space="0" w:sz="4" w:themeColor="accent1" w:themeTint="0000EA" w:val="single"/>
          <w:left w:color="5d8ac2" w:space="0" w:sz="4" w:themeColor="accent1" w:themeTint="0000EA" w:val="single"/>
          <w:bottom w:color="5d8ac2" w:space="0" w:sz="4" w:themeColor="accent1" w:themeTint="0000EA" w:val="single"/>
          <w:right w:color="5d8ac2" w:space="0" w:sz="4" w:themeColor="accent1" w:themeTint="0000EA" w:val="single"/>
        </w:tcBorders>
        <w:shd w:color="5d8ac2" w:fill="auto" w:themeColor="accent1" w:themeTint="0000EA" w:val="clear"/>
      </w:tcPr>
    </w:tblStylePr>
    <w:tblStylePr w:type="lastRow">
      <w:rPr>
        <w:b w:val="1"/>
        <w:color w:val="404040"/>
      </w:rPr>
      <w:tblPr/>
      <w:tcPr>
        <w:tcBorders>
          <w:top w:color="5d8ac2" w:space="0" w:sz="4" w:themeColor="accent1" w:themeTint="0000EA"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ce6f2" w:fill="auto" w:themeColor="accent1" w:themeTint="000032" w:val="clear"/>
      </w:tcPr>
    </w:tblStylePr>
    <w:tblStylePr w:type="band1Horz">
      <w:rPr>
        <w:rFonts w:ascii="Arial" w:hAnsi="Arial"/>
        <w:color w:val="404040"/>
        <w:sz w:val="22"/>
      </w:rPr>
      <w:tblPr/>
      <w:tcPr>
        <w:shd w:color="dce6f2" w:fill="auto" w:themeColor="accent1" w:themeTint="000032" w:val="clear"/>
      </w:tcPr>
    </w:tblStylePr>
  </w:style>
  <w:style w:type="table" w:styleId="GridTable4-Accent2" w:customStyle="1">
    <w:name w:val="Grid Table 4 - Accent 2"/>
    <w:basedOn w:val="a1"/>
    <w:uiPriority w:val="59"/>
    <w:pPr>
      <w:spacing w:after="0" w:line="240" w:lineRule="auto"/>
    </w:pPr>
    <w:tblPr>
      <w:tblStyleRowBandSize w:val="1"/>
      <w:tblStyleColBandSize w:val="1"/>
      <w:tblBorders>
        <w:top w:color="db9b9a" w:space="0" w:sz="4" w:themeColor="accent2" w:themeTint="000090" w:val="single"/>
        <w:left w:color="db9b9a" w:space="0" w:sz="4" w:themeColor="accent2" w:themeTint="000090" w:val="single"/>
        <w:bottom w:color="db9b9a" w:space="0" w:sz="4" w:themeColor="accent2" w:themeTint="000090" w:val="single"/>
        <w:right w:color="db9b9a" w:space="0" w:sz="4" w:themeColor="accent2" w:themeTint="000090" w:val="single"/>
        <w:insideH w:color="db9b9a" w:space="0" w:sz="4" w:themeColor="accent2" w:themeTint="000090" w:val="single"/>
        <w:insideV w:color="db9b9a" w:space="0" w:sz="4" w:themeColor="accent2" w:themeTint="000090" w:val="single"/>
      </w:tblBorders>
    </w:tblPr>
    <w:tblStylePr w:type="firstRow">
      <w:rPr>
        <w:rFonts w:ascii="Arial" w:hAnsi="Arial"/>
        <w:b w:val="1"/>
        <w:color w:val="ffffff"/>
        <w:sz w:val="22"/>
      </w:rPr>
      <w:tblPr/>
      <w:tcPr>
        <w:tcBorders>
          <w:top w:color="d99695" w:space="0" w:sz="4" w:themeColor="accent2" w:themeTint="000097" w:val="single"/>
          <w:left w:color="d99695" w:space="0" w:sz="4" w:themeColor="accent2" w:themeTint="000097" w:val="single"/>
          <w:bottom w:color="d99695" w:space="0" w:sz="4" w:themeColor="accent2" w:themeTint="000097" w:val="single"/>
          <w:right w:color="d99695" w:space="0" w:sz="4" w:themeColor="accent2" w:themeTint="000097" w:val="single"/>
        </w:tcBorders>
        <w:shd w:color="d99695" w:fill="auto" w:themeColor="accent2" w:themeTint="000097" w:val="clear"/>
      </w:tcPr>
    </w:tblStylePr>
    <w:tblStylePr w:type="lastRow">
      <w:rPr>
        <w:b w:val="1"/>
        <w:color w:val="404040"/>
      </w:rPr>
      <w:tblPr/>
      <w:tcPr>
        <w:tcBorders>
          <w:top w:color="d99695" w:space="0" w:sz="4" w:themeColor="accent2" w:themeTint="000097"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2dcdc" w:fill="auto" w:themeColor="accent2" w:themeTint="000032" w:val="clear"/>
      </w:tcPr>
    </w:tblStylePr>
    <w:tblStylePr w:type="band1Horz">
      <w:rPr>
        <w:rFonts w:ascii="Arial" w:hAnsi="Arial"/>
        <w:color w:val="404040"/>
        <w:sz w:val="22"/>
      </w:rPr>
      <w:tblPr/>
      <w:tcPr>
        <w:shd w:color="f2dcdc" w:fill="auto" w:themeColor="accent2" w:themeTint="000032" w:val="clear"/>
      </w:tcPr>
    </w:tblStylePr>
  </w:style>
  <w:style w:type="table" w:styleId="GridTable4-Accent3" w:customStyle="1">
    <w:name w:val="Grid Table 4 - Accent 3"/>
    <w:basedOn w:val="a1"/>
    <w:uiPriority w:val="59"/>
    <w:pPr>
      <w:spacing w:after="0" w:line="240" w:lineRule="auto"/>
    </w:pPr>
    <w:tblPr>
      <w:tblStyleRowBandSize w:val="1"/>
      <w:tblStyleColBandSize w:val="1"/>
      <w:tblBorders>
        <w:top w:color="c6d8a1" w:space="0" w:sz="4" w:themeColor="accent3" w:themeTint="000090" w:val="single"/>
        <w:left w:color="c6d8a1" w:space="0" w:sz="4" w:themeColor="accent3" w:themeTint="000090" w:val="single"/>
        <w:bottom w:color="c6d8a1" w:space="0" w:sz="4" w:themeColor="accent3" w:themeTint="000090" w:val="single"/>
        <w:right w:color="c6d8a1" w:space="0" w:sz="4" w:themeColor="accent3" w:themeTint="000090" w:val="single"/>
        <w:insideH w:color="c6d8a1" w:space="0" w:sz="4" w:themeColor="accent3" w:themeTint="000090" w:val="single"/>
        <w:insideV w:color="c6d8a1" w:space="0" w:sz="4" w:themeColor="accent3" w:themeTint="000090" w:val="single"/>
      </w:tblBorders>
    </w:tblPr>
    <w:tblStylePr w:type="firstRow">
      <w:rPr>
        <w:rFonts w:ascii="Arial" w:hAnsi="Arial"/>
        <w:b w:val="1"/>
        <w:color w:val="ffffff"/>
        <w:sz w:val="22"/>
      </w:rPr>
      <w:tblPr/>
      <w:tcPr>
        <w:tcBorders>
          <w:top w:color="9abb59" w:space="0" w:sz="4" w:themeColor="accent3" w:themeTint="0000FE" w:val="single"/>
          <w:left w:color="9abb59" w:space="0" w:sz="4" w:themeColor="accent3" w:themeTint="0000FE" w:val="single"/>
          <w:bottom w:color="9abb59" w:space="0" w:sz="4" w:themeColor="accent3" w:themeTint="0000FE" w:val="single"/>
          <w:right w:color="9abb59" w:space="0" w:sz="4" w:themeColor="accent3" w:themeTint="0000FE" w:val="single"/>
        </w:tcBorders>
        <w:shd w:color="9abb59" w:fill="auto" w:themeColor="accent3" w:themeTint="0000FE" w:val="clear"/>
      </w:tcPr>
    </w:tblStylePr>
    <w:tblStylePr w:type="lastRow">
      <w:rPr>
        <w:b w:val="1"/>
        <w:color w:val="404040"/>
      </w:rPr>
      <w:tblPr/>
      <w:tcPr>
        <w:tcBorders>
          <w:top w:color="9abb59" w:space="0" w:sz="4" w:themeColor="accent3" w:themeTint="0000FE"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af1dc" w:fill="auto" w:themeColor="accent3" w:themeTint="000034" w:val="clear"/>
      </w:tcPr>
    </w:tblStylePr>
    <w:tblStylePr w:type="band1Horz">
      <w:rPr>
        <w:rFonts w:ascii="Arial" w:hAnsi="Arial"/>
        <w:color w:val="404040"/>
        <w:sz w:val="22"/>
      </w:rPr>
      <w:tblPr/>
      <w:tcPr>
        <w:shd w:color="eaf1dc" w:fill="auto" w:themeColor="accent3" w:themeTint="000034" w:val="clear"/>
      </w:tcPr>
    </w:tblStylePr>
  </w:style>
  <w:style w:type="table" w:styleId="GridTable4-Accent4" w:customStyle="1">
    <w:name w:val="Grid Table 4 - Accent 4"/>
    <w:basedOn w:val="a1"/>
    <w:uiPriority w:val="59"/>
    <w:pPr>
      <w:spacing w:after="0" w:line="240" w:lineRule="auto"/>
    </w:pPr>
    <w:tblPr>
      <w:tblStyleRowBandSize w:val="1"/>
      <w:tblStyleColBandSize w:val="1"/>
      <w:tblBorders>
        <w:top w:color="b7a7ca" w:space="0" w:sz="4" w:themeColor="accent4" w:themeTint="000090" w:val="single"/>
        <w:left w:color="b7a7ca" w:space="0" w:sz="4" w:themeColor="accent4" w:themeTint="000090" w:val="single"/>
        <w:bottom w:color="b7a7ca" w:space="0" w:sz="4" w:themeColor="accent4" w:themeTint="000090" w:val="single"/>
        <w:right w:color="b7a7ca" w:space="0" w:sz="4" w:themeColor="accent4" w:themeTint="000090" w:val="single"/>
        <w:insideH w:color="b7a7ca" w:space="0" w:sz="4" w:themeColor="accent4" w:themeTint="000090" w:val="single"/>
        <w:insideV w:color="b7a7ca" w:space="0" w:sz="4" w:themeColor="accent4" w:themeTint="000090" w:val="single"/>
      </w:tblBorders>
    </w:tblPr>
    <w:tblStylePr w:type="firstRow">
      <w:rPr>
        <w:rFonts w:ascii="Arial" w:hAnsi="Arial"/>
        <w:b w:val="1"/>
        <w:color w:val="ffffff"/>
        <w:sz w:val="22"/>
      </w:rPr>
      <w:tblPr/>
      <w:tcPr>
        <w:tcBorders>
          <w:top w:color="b2a1c6" w:space="0" w:sz="4" w:themeColor="accent4" w:themeTint="00009A" w:val="single"/>
          <w:left w:color="b2a1c6" w:space="0" w:sz="4" w:themeColor="accent4" w:themeTint="00009A" w:val="single"/>
          <w:bottom w:color="b2a1c6" w:space="0" w:sz="4" w:themeColor="accent4" w:themeTint="00009A" w:val="single"/>
          <w:right w:color="b2a1c6" w:space="0" w:sz="4" w:themeColor="accent4" w:themeTint="00009A" w:val="single"/>
        </w:tcBorders>
        <w:shd w:color="b2a1c6" w:fill="auto" w:themeColor="accent4" w:themeTint="00009A" w:val="clear"/>
      </w:tcPr>
    </w:tblStylePr>
    <w:tblStylePr w:type="lastRow">
      <w:rPr>
        <w:b w:val="1"/>
        <w:color w:val="404040"/>
      </w:rPr>
      <w:tblPr/>
      <w:tcPr>
        <w:tcBorders>
          <w:top w:color="b2a1c6" w:space="0" w:sz="4" w:themeColor="accent4" w:themeTint="00009A"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5dfec" w:fill="auto" w:themeColor="accent4" w:themeTint="000034" w:val="clear"/>
      </w:tcPr>
    </w:tblStylePr>
    <w:tblStylePr w:type="band1Horz">
      <w:rPr>
        <w:rFonts w:ascii="Arial" w:hAnsi="Arial"/>
        <w:color w:val="404040"/>
        <w:sz w:val="22"/>
      </w:rPr>
      <w:tblPr/>
      <w:tcPr>
        <w:shd w:color="e5dfec" w:fill="auto" w:themeColor="accent4" w:themeTint="000034" w:val="clear"/>
      </w:tcPr>
    </w:tblStylePr>
  </w:style>
  <w:style w:type="table" w:styleId="GridTable4-Accent5" w:customStyle="1">
    <w:name w:val="Grid Table 4 - Accent 5"/>
    <w:basedOn w:val="a1"/>
    <w:uiPriority w:val="59"/>
    <w:pPr>
      <w:spacing w:after="0" w:line="240" w:lineRule="auto"/>
    </w:pPr>
    <w:tblPr>
      <w:tblStyleRowBandSize w:val="1"/>
      <w:tblStyleColBandSize w:val="1"/>
      <w:tblBorders>
        <w:top w:color="99d0de" w:space="0" w:sz="4" w:themeColor="accent5" w:themeTint="000090" w:val="single"/>
        <w:left w:color="99d0de" w:space="0" w:sz="4" w:themeColor="accent5" w:themeTint="000090" w:val="single"/>
        <w:bottom w:color="99d0de" w:space="0" w:sz="4" w:themeColor="accent5" w:themeTint="000090" w:val="single"/>
        <w:right w:color="99d0de" w:space="0" w:sz="4" w:themeColor="accent5" w:themeTint="000090" w:val="single"/>
        <w:insideH w:color="99d0de" w:space="0" w:sz="4" w:themeColor="accent5" w:themeTint="000090" w:val="single"/>
        <w:insideV w:color="99d0de" w:space="0" w:sz="4" w:themeColor="accent5" w:themeTint="000090" w:val="single"/>
      </w:tblBorders>
    </w:tblPr>
    <w:tblStylePr w:type="firstRow">
      <w:rPr>
        <w:rFonts w:ascii="Arial" w:hAnsi="Arial"/>
        <w:b w:val="1"/>
        <w:color w:val="ffffff"/>
        <w:sz w:val="22"/>
      </w:rPr>
      <w:tblPr/>
      <w:tcPr>
        <w:tcBorders>
          <w:top w:color="4bacc6" w:space="0" w:sz="4" w:themeColor="accent5" w:val="single"/>
          <w:left w:color="4bacc6" w:space="0" w:sz="4" w:themeColor="accent5" w:val="single"/>
          <w:bottom w:color="4bacc6" w:space="0" w:sz="4" w:themeColor="accent5" w:val="single"/>
          <w:right w:color="4bacc6" w:space="0" w:sz="4" w:themeColor="accent5" w:val="single"/>
        </w:tcBorders>
        <w:shd w:color="4bacc6" w:fill="auto" w:themeColor="accent5" w:val="clear"/>
      </w:tcPr>
    </w:tblStylePr>
    <w:tblStylePr w:type="lastRow">
      <w:rPr>
        <w:b w:val="1"/>
        <w:color w:val="404040"/>
      </w:rPr>
      <w:tblPr/>
      <w:tcPr>
        <w:tcBorders>
          <w:top w:color="4bacc6" w:space="0" w:sz="4" w:themeColor="accent5"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aeef3" w:fill="auto" w:themeColor="accent5" w:themeTint="000034" w:val="clear"/>
      </w:tcPr>
    </w:tblStylePr>
    <w:tblStylePr w:type="band1Horz">
      <w:rPr>
        <w:rFonts w:ascii="Arial" w:hAnsi="Arial"/>
        <w:color w:val="404040"/>
        <w:sz w:val="22"/>
      </w:rPr>
      <w:tblPr/>
      <w:tcPr>
        <w:shd w:color="daeef3" w:fill="auto" w:themeColor="accent5" w:themeTint="000034" w:val="clear"/>
      </w:tcPr>
    </w:tblStylePr>
  </w:style>
  <w:style w:type="table" w:styleId="GridTable4-Accent6" w:customStyle="1">
    <w:name w:val="Grid Table 4 - Accent 6"/>
    <w:basedOn w:val="a1"/>
    <w:uiPriority w:val="59"/>
    <w:pPr>
      <w:spacing w:after="0" w:line="240" w:lineRule="auto"/>
    </w:pPr>
    <w:tblPr>
      <w:tblStyleRowBandSize w:val="1"/>
      <w:tblStyleColBandSize w:val="1"/>
      <w:tblBorders>
        <w:top w:color="fac396" w:space="0" w:sz="4" w:themeColor="accent6" w:themeTint="000090" w:val="single"/>
        <w:left w:color="fac396" w:space="0" w:sz="4" w:themeColor="accent6" w:themeTint="000090" w:val="single"/>
        <w:bottom w:color="fac396" w:space="0" w:sz="4" w:themeColor="accent6" w:themeTint="000090" w:val="single"/>
        <w:right w:color="fac396" w:space="0" w:sz="4" w:themeColor="accent6" w:themeTint="000090" w:val="single"/>
        <w:insideH w:color="fac396" w:space="0" w:sz="4" w:themeColor="accent6" w:themeTint="000090" w:val="single"/>
        <w:insideV w:color="fac396" w:space="0" w:sz="4" w:themeColor="accent6" w:themeTint="000090" w:val="single"/>
      </w:tblBorders>
    </w:tblPr>
    <w:tblStylePr w:type="firstRow">
      <w:rPr>
        <w:rFonts w:ascii="Arial" w:hAnsi="Arial"/>
        <w:b w:val="1"/>
        <w:color w:val="ffffff"/>
        <w:sz w:val="22"/>
      </w:rPr>
      <w:tblPr/>
      <w:tcPr>
        <w:tcBorders>
          <w:top w:color="f79646" w:space="0" w:sz="4" w:themeColor="accent6" w:val="single"/>
          <w:left w:color="f79646" w:space="0" w:sz="4" w:themeColor="accent6" w:val="single"/>
          <w:bottom w:color="f79646" w:space="0" w:sz="4" w:themeColor="accent6" w:val="single"/>
          <w:right w:color="f79646" w:space="0" w:sz="4" w:themeColor="accent6" w:val="single"/>
        </w:tcBorders>
        <w:shd w:color="f79646" w:fill="auto" w:themeColor="accent6" w:val="clear"/>
      </w:tcPr>
    </w:tblStylePr>
    <w:tblStylePr w:type="lastRow">
      <w:rPr>
        <w:b w:val="1"/>
        <w:color w:val="404040"/>
      </w:rPr>
      <w:tblPr/>
      <w:tcPr>
        <w:tcBorders>
          <w:top w:color="f79646" w:space="0" w:sz="4" w:themeColor="accent6" w:val="single"/>
        </w:tcBorders>
      </w:tc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de9d8" w:fill="auto" w:themeColor="accent6" w:themeTint="000034" w:val="clear"/>
      </w:tcPr>
    </w:tblStylePr>
    <w:tblStylePr w:type="band1Horz">
      <w:rPr>
        <w:rFonts w:ascii="Arial" w:hAnsi="Arial"/>
        <w:color w:val="404040"/>
        <w:sz w:val="22"/>
      </w:rPr>
      <w:tblPr/>
      <w:tcPr>
        <w:shd w:color="fde9d8" w:fill="auto" w:themeColor="accent6" w:themeTint="000034" w:val="clear"/>
      </w:tcPr>
    </w:tblStylePr>
  </w:style>
  <w:style w:type="table" w:styleId="-5">
    <w:name w:val="Grid Table 5 Dark"/>
    <w:basedOn w:val="a1"/>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bfbfbf" w:fill="auto" w:themeColor="text1" w:themeTint="000040" w:val="clear"/>
    </w:tblPr>
    <w:tblStylePr w:type="firstRow">
      <w:rPr>
        <w:rFonts w:ascii="Arial" w:hAnsi="Arial"/>
        <w:b w:val="1"/>
        <w:color w:val="ffffff"/>
        <w:sz w:val="22"/>
      </w:rPr>
      <w:tblPr/>
      <w:tcPr>
        <w:shd w:color="000000" w:fill="auto" w:themeColor="text1" w:val="clear"/>
      </w:tcPr>
    </w:tblStylePr>
    <w:tblStylePr w:type="lastRow">
      <w:rPr>
        <w:rFonts w:ascii="Arial" w:hAnsi="Arial"/>
        <w:b w:val="1"/>
        <w:color w:val="ffffff"/>
        <w:sz w:val="22"/>
      </w:rPr>
      <w:tblPr/>
      <w:tcPr>
        <w:tcBorders>
          <w:top w:color="ffffff" w:space="0" w:sz="4" w:themeColor="light1" w:val="single"/>
        </w:tcBorders>
        <w:shd w:color="000000" w:fill="auto" w:themeColor="text1" w:val="clear"/>
      </w:tcPr>
    </w:tblStylePr>
    <w:tblStylePr w:type="firstCol">
      <w:rPr>
        <w:rFonts w:ascii="Arial" w:hAnsi="Arial"/>
        <w:b w:val="1"/>
        <w:color w:val="ffffff"/>
        <w:sz w:val="22"/>
      </w:rPr>
      <w:tblPr/>
      <w:tcPr>
        <w:shd w:color="000000" w:fill="auto" w:themeColor="text1" w:val="clear"/>
      </w:tcPr>
    </w:tblStylePr>
    <w:tblStylePr w:type="lastCol">
      <w:rPr>
        <w:rFonts w:ascii="Arial" w:hAnsi="Arial"/>
        <w:b w:val="1"/>
        <w:color w:val="ffffff"/>
        <w:sz w:val="22"/>
      </w:rPr>
      <w:tblPr/>
      <w:tcPr>
        <w:shd w:color="000000" w:fill="auto" w:themeColor="text1" w:val="clear"/>
      </w:tcPr>
    </w:tblStylePr>
    <w:tblStylePr w:type="band1Vert">
      <w:tblPr/>
      <w:tcPr>
        <w:shd w:color="8a8a8a" w:fill="auto" w:themeColor="text1" w:themeTint="000075" w:val="clear"/>
      </w:tcPr>
    </w:tblStylePr>
    <w:tblStylePr w:type="band1Horz">
      <w:tblPr/>
      <w:tcPr>
        <w:shd w:color="8a8a8a" w:fill="auto" w:themeColor="text1" w:themeTint="000075" w:val="clear"/>
      </w:tcPr>
    </w:tblStylePr>
  </w:style>
  <w:style w:type="table" w:styleId="GridTable5Dark-Accent1" w:customStyle="1">
    <w:name w:val="Grid Table 5 Dark- Accent 1"/>
    <w:basedOn w:val="a1"/>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ae5f1" w:fill="auto" w:themeColor="accent1" w:themeTint="000034" w:val="clear"/>
    </w:tblPr>
    <w:tblStylePr w:type="firstRow">
      <w:rPr>
        <w:rFonts w:ascii="Arial" w:hAnsi="Arial"/>
        <w:b w:val="1"/>
        <w:color w:val="ffffff"/>
        <w:sz w:val="22"/>
      </w:rPr>
      <w:tblPr/>
      <w:tcPr>
        <w:shd w:color="4f81bd" w:fill="auto" w:themeColor="accent1" w:val="clear"/>
      </w:tcPr>
    </w:tblStylePr>
    <w:tblStylePr w:type="lastRow">
      <w:rPr>
        <w:rFonts w:ascii="Arial" w:hAnsi="Arial"/>
        <w:b w:val="1"/>
        <w:color w:val="ffffff"/>
        <w:sz w:val="22"/>
      </w:rPr>
      <w:tblPr/>
      <w:tcPr>
        <w:tcBorders>
          <w:top w:color="ffffff" w:space="0" w:sz="4" w:themeColor="light1" w:val="single"/>
        </w:tcBorders>
        <w:shd w:color="4f81bd" w:fill="auto" w:themeColor="accent1" w:val="clear"/>
      </w:tcPr>
    </w:tblStylePr>
    <w:tblStylePr w:type="firstCol">
      <w:rPr>
        <w:rFonts w:ascii="Arial" w:hAnsi="Arial"/>
        <w:b w:val="1"/>
        <w:color w:val="ffffff"/>
        <w:sz w:val="22"/>
      </w:rPr>
      <w:tblPr/>
      <w:tcPr>
        <w:shd w:color="4f81bd" w:fill="auto" w:themeColor="accent1" w:val="clear"/>
      </w:tcPr>
    </w:tblStylePr>
    <w:tblStylePr w:type="lastCol">
      <w:rPr>
        <w:rFonts w:ascii="Arial" w:hAnsi="Arial"/>
        <w:b w:val="1"/>
        <w:color w:val="ffffff"/>
        <w:sz w:val="22"/>
      </w:rPr>
      <w:tblPr/>
      <w:tcPr>
        <w:shd w:color="4f81bd" w:fill="auto" w:themeColor="accent1" w:val="clear"/>
      </w:tcPr>
    </w:tblStylePr>
    <w:tblStylePr w:type="band1Vert">
      <w:tblPr/>
      <w:tcPr>
        <w:shd w:color="aec4e0" w:fill="auto" w:themeColor="accent1" w:themeTint="000075" w:val="clear"/>
      </w:tcPr>
    </w:tblStylePr>
    <w:tblStylePr w:type="band1Horz">
      <w:tblPr/>
      <w:tcPr>
        <w:shd w:color="aec4e0" w:fill="auto" w:themeColor="accent1" w:themeTint="000075" w:val="clear"/>
      </w:tcPr>
    </w:tblStylePr>
  </w:style>
  <w:style w:type="table" w:styleId="GridTable5Dark-Accent2" w:customStyle="1">
    <w:name w:val="Grid Table 5 Dark - Accent 2"/>
    <w:basedOn w:val="a1"/>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2dcdc" w:fill="auto" w:themeColor="accent2" w:themeTint="000032" w:val="clear"/>
    </w:tblPr>
    <w:tblStylePr w:type="firstRow">
      <w:rPr>
        <w:rFonts w:ascii="Arial" w:hAnsi="Arial"/>
        <w:b w:val="1"/>
        <w:color w:val="ffffff"/>
        <w:sz w:val="22"/>
      </w:rPr>
      <w:tblPr/>
      <w:tcPr>
        <w:shd w:color="c0504d" w:fill="auto" w:themeColor="accent2" w:val="clear"/>
      </w:tcPr>
    </w:tblStylePr>
    <w:tblStylePr w:type="lastRow">
      <w:rPr>
        <w:rFonts w:ascii="Arial" w:hAnsi="Arial"/>
        <w:b w:val="1"/>
        <w:color w:val="ffffff"/>
        <w:sz w:val="22"/>
      </w:rPr>
      <w:tblPr/>
      <w:tcPr>
        <w:tcBorders>
          <w:top w:color="ffffff" w:space="0" w:sz="4" w:themeColor="light1" w:val="single"/>
        </w:tcBorders>
        <w:shd w:color="c0504d" w:fill="auto" w:themeColor="accent2" w:val="clear"/>
      </w:tcPr>
    </w:tblStylePr>
    <w:tblStylePr w:type="firstCol">
      <w:rPr>
        <w:rFonts w:ascii="Arial" w:hAnsi="Arial"/>
        <w:b w:val="1"/>
        <w:color w:val="ffffff"/>
        <w:sz w:val="22"/>
      </w:rPr>
      <w:tblPr/>
      <w:tcPr>
        <w:shd w:color="c0504d" w:fill="auto" w:themeColor="accent2" w:val="clear"/>
      </w:tcPr>
    </w:tblStylePr>
    <w:tblStylePr w:type="lastCol">
      <w:rPr>
        <w:rFonts w:ascii="Arial" w:hAnsi="Arial"/>
        <w:b w:val="1"/>
        <w:color w:val="ffffff"/>
        <w:sz w:val="22"/>
      </w:rPr>
      <w:tblPr/>
      <w:tcPr>
        <w:shd w:color="c0504d" w:fill="auto" w:themeColor="accent2" w:val="clear"/>
      </w:tcPr>
    </w:tblStylePr>
    <w:tblStylePr w:type="band1Vert">
      <w:tblPr/>
      <w:tcPr>
        <w:shd w:color="e2aead" w:fill="auto" w:themeColor="accent2" w:themeTint="000075" w:val="clear"/>
      </w:tcPr>
    </w:tblStylePr>
    <w:tblStylePr w:type="band1Horz">
      <w:tblPr/>
      <w:tcPr>
        <w:shd w:color="e2aead" w:fill="auto" w:themeColor="accent2" w:themeTint="000075" w:val="clear"/>
      </w:tcPr>
    </w:tblStylePr>
  </w:style>
  <w:style w:type="table" w:styleId="GridTable5Dark-Accent3" w:customStyle="1">
    <w:name w:val="Grid Table 5 Dark - Accent 3"/>
    <w:basedOn w:val="a1"/>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af1dc" w:fill="auto" w:themeColor="accent3" w:themeTint="000034" w:val="clear"/>
    </w:tblPr>
    <w:tblStylePr w:type="firstRow">
      <w:rPr>
        <w:rFonts w:ascii="Arial" w:hAnsi="Arial"/>
        <w:b w:val="1"/>
        <w:color w:val="ffffff"/>
        <w:sz w:val="22"/>
      </w:rPr>
      <w:tblPr/>
      <w:tcPr>
        <w:shd w:color="9bbb59" w:fill="auto" w:themeColor="accent3" w:val="clear"/>
      </w:tcPr>
    </w:tblStylePr>
    <w:tblStylePr w:type="lastRow">
      <w:rPr>
        <w:rFonts w:ascii="Arial" w:hAnsi="Arial"/>
        <w:b w:val="1"/>
        <w:color w:val="ffffff"/>
        <w:sz w:val="22"/>
      </w:rPr>
      <w:tblPr/>
      <w:tcPr>
        <w:tcBorders>
          <w:top w:color="ffffff" w:space="0" w:sz="4" w:themeColor="light1" w:val="single"/>
        </w:tcBorders>
        <w:shd w:color="9bbb59" w:fill="auto" w:themeColor="accent3" w:val="clear"/>
      </w:tcPr>
    </w:tblStylePr>
    <w:tblStylePr w:type="firstCol">
      <w:rPr>
        <w:rFonts w:ascii="Arial" w:hAnsi="Arial"/>
        <w:b w:val="1"/>
        <w:color w:val="ffffff"/>
        <w:sz w:val="22"/>
      </w:rPr>
      <w:tblPr/>
      <w:tcPr>
        <w:shd w:color="9bbb59" w:fill="auto" w:themeColor="accent3" w:val="clear"/>
      </w:tcPr>
    </w:tblStylePr>
    <w:tblStylePr w:type="lastCol">
      <w:rPr>
        <w:rFonts w:ascii="Arial" w:hAnsi="Arial"/>
        <w:b w:val="1"/>
        <w:color w:val="ffffff"/>
        <w:sz w:val="22"/>
      </w:rPr>
      <w:tblPr/>
      <w:tcPr>
        <w:shd w:color="9bbb59" w:fill="auto" w:themeColor="accent3" w:val="clear"/>
      </w:tcPr>
    </w:tblStylePr>
    <w:tblStylePr w:type="band1Vert">
      <w:tblPr/>
      <w:tcPr>
        <w:shd w:color="d0dfb2" w:fill="auto" w:themeColor="accent3" w:themeTint="000075" w:val="clear"/>
      </w:tcPr>
    </w:tblStylePr>
    <w:tblStylePr w:type="band1Horz">
      <w:tblPr/>
      <w:tcPr>
        <w:shd w:color="d0dfb2" w:fill="auto" w:themeColor="accent3" w:themeTint="000075" w:val="clear"/>
      </w:tcPr>
    </w:tblStylePr>
  </w:style>
  <w:style w:type="table" w:styleId="GridTable5Dark-Accent4" w:customStyle="1">
    <w:name w:val="Grid Table 5 Dark- Accent 4"/>
    <w:basedOn w:val="a1"/>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e5dfec" w:fill="auto" w:themeColor="accent4" w:themeTint="000034" w:val="clear"/>
    </w:tblPr>
    <w:tblStylePr w:type="firstRow">
      <w:rPr>
        <w:rFonts w:ascii="Arial" w:hAnsi="Arial"/>
        <w:b w:val="1"/>
        <w:color w:val="ffffff"/>
        <w:sz w:val="22"/>
      </w:rPr>
      <w:tblPr/>
      <w:tcPr>
        <w:shd w:color="8064a2" w:fill="auto" w:themeColor="accent4" w:val="clear"/>
      </w:tcPr>
    </w:tblStylePr>
    <w:tblStylePr w:type="lastRow">
      <w:rPr>
        <w:rFonts w:ascii="Arial" w:hAnsi="Arial"/>
        <w:b w:val="1"/>
        <w:color w:val="ffffff"/>
        <w:sz w:val="22"/>
      </w:rPr>
      <w:tblPr/>
      <w:tcPr>
        <w:tcBorders>
          <w:top w:color="ffffff" w:space="0" w:sz="4" w:themeColor="light1" w:val="single"/>
        </w:tcBorders>
        <w:shd w:color="8064a2" w:fill="auto" w:themeColor="accent4" w:val="clear"/>
      </w:tcPr>
    </w:tblStylePr>
    <w:tblStylePr w:type="firstCol">
      <w:rPr>
        <w:rFonts w:ascii="Arial" w:hAnsi="Arial"/>
        <w:b w:val="1"/>
        <w:color w:val="ffffff"/>
        <w:sz w:val="22"/>
      </w:rPr>
      <w:tblPr/>
      <w:tcPr>
        <w:shd w:color="8064a2" w:fill="auto" w:themeColor="accent4" w:val="clear"/>
      </w:tcPr>
    </w:tblStylePr>
    <w:tblStylePr w:type="lastCol">
      <w:rPr>
        <w:rFonts w:ascii="Arial" w:hAnsi="Arial"/>
        <w:b w:val="1"/>
        <w:color w:val="ffffff"/>
        <w:sz w:val="22"/>
      </w:rPr>
      <w:tblPr/>
      <w:tcPr>
        <w:shd w:color="8064a2" w:fill="auto" w:themeColor="accent4" w:val="clear"/>
      </w:tcPr>
    </w:tblStylePr>
    <w:tblStylePr w:type="band1Vert">
      <w:tblPr/>
      <w:tcPr>
        <w:shd w:color="c4b7d4" w:fill="auto" w:themeColor="accent4" w:themeTint="000075" w:val="clear"/>
      </w:tcPr>
    </w:tblStylePr>
    <w:tblStylePr w:type="band1Horz">
      <w:tblPr/>
      <w:tcPr>
        <w:shd w:color="c4b7d4" w:fill="auto" w:themeColor="accent4" w:themeTint="000075" w:val="clear"/>
      </w:tcPr>
    </w:tblStylePr>
  </w:style>
  <w:style w:type="table" w:styleId="GridTable5Dark-Accent5" w:customStyle="1">
    <w:name w:val="Grid Table 5 Dark - Accent 5"/>
    <w:basedOn w:val="a1"/>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daeef3" w:fill="auto" w:themeColor="accent5" w:themeTint="000034" w:val="clear"/>
    </w:tblPr>
    <w:tblStylePr w:type="firstRow">
      <w:rPr>
        <w:rFonts w:ascii="Arial" w:hAnsi="Arial"/>
        <w:b w:val="1"/>
        <w:color w:val="ffffff"/>
        <w:sz w:val="22"/>
      </w:rPr>
      <w:tblPr/>
      <w:tcPr>
        <w:shd w:color="4bacc6" w:fill="auto" w:themeColor="accent5" w:val="clear"/>
      </w:tcPr>
    </w:tblStylePr>
    <w:tblStylePr w:type="lastRow">
      <w:rPr>
        <w:rFonts w:ascii="Arial" w:hAnsi="Arial"/>
        <w:b w:val="1"/>
        <w:color w:val="ffffff"/>
        <w:sz w:val="22"/>
      </w:rPr>
      <w:tblPr/>
      <w:tcPr>
        <w:tcBorders>
          <w:top w:color="ffffff" w:space="0" w:sz="4" w:themeColor="light1" w:val="single"/>
        </w:tcBorders>
        <w:shd w:color="4bacc6" w:fill="auto" w:themeColor="accent5" w:val="clear"/>
      </w:tcPr>
    </w:tblStylePr>
    <w:tblStylePr w:type="firstCol">
      <w:rPr>
        <w:rFonts w:ascii="Arial" w:hAnsi="Arial"/>
        <w:b w:val="1"/>
        <w:color w:val="ffffff"/>
        <w:sz w:val="22"/>
      </w:rPr>
      <w:tblPr/>
      <w:tcPr>
        <w:shd w:color="4bacc6" w:fill="auto" w:themeColor="accent5" w:val="clear"/>
      </w:tcPr>
    </w:tblStylePr>
    <w:tblStylePr w:type="lastCol">
      <w:rPr>
        <w:rFonts w:ascii="Arial" w:hAnsi="Arial"/>
        <w:b w:val="1"/>
        <w:color w:val="ffffff"/>
        <w:sz w:val="22"/>
      </w:rPr>
      <w:tblPr/>
      <w:tcPr>
        <w:shd w:color="4bacc6" w:fill="auto" w:themeColor="accent5" w:val="clear"/>
      </w:tcPr>
    </w:tblStylePr>
    <w:tblStylePr w:type="band1Vert">
      <w:tblPr/>
      <w:tcPr>
        <w:shd w:color="acd8e4" w:fill="auto" w:themeColor="accent5" w:themeTint="000075" w:val="clear"/>
      </w:tcPr>
    </w:tblStylePr>
    <w:tblStylePr w:type="band1Horz">
      <w:tblPr/>
      <w:tcPr>
        <w:shd w:color="acd8e4" w:fill="auto" w:themeColor="accent5" w:themeTint="000075" w:val="clear"/>
      </w:tcPr>
    </w:tblStylePr>
  </w:style>
  <w:style w:type="table" w:styleId="GridTable5Dark-Accent6" w:customStyle="1">
    <w:name w:val="Grid Table 5 Dark - Accent 6"/>
    <w:basedOn w:val="a1"/>
    <w:uiPriority w:val="99"/>
    <w:pPr>
      <w:spacing w:after="0" w:line="240" w:lineRule="auto"/>
    </w:pPr>
    <w:tblPr>
      <w:tblStyleRowBandSize w:val="1"/>
      <w:tblStyleColBandSize w:val="1"/>
      <w:tblBorders>
        <w:top w:color="ffffff" w:space="0" w:sz="4" w:themeColor="light1" w:val="single"/>
        <w:left w:color="ffffff" w:space="0" w:sz="4" w:themeColor="light1" w:val="single"/>
        <w:bottom w:color="ffffff" w:space="0" w:sz="4" w:themeColor="light1" w:val="single"/>
        <w:right w:color="ffffff" w:space="0" w:sz="4" w:themeColor="light1" w:val="single"/>
        <w:insideH w:color="ffffff" w:space="0" w:sz="4" w:themeColor="light1" w:val="single"/>
        <w:insideV w:color="ffffff" w:space="0" w:sz="4" w:themeColor="light1" w:val="single"/>
      </w:tblBorders>
      <w:shd w:color="fde9d8" w:fill="auto" w:themeColor="accent6" w:themeTint="000034" w:val="clear"/>
    </w:tblPr>
    <w:tblStylePr w:type="firstRow">
      <w:rPr>
        <w:rFonts w:ascii="Arial" w:hAnsi="Arial"/>
        <w:b w:val="1"/>
        <w:color w:val="ffffff"/>
        <w:sz w:val="22"/>
      </w:rPr>
      <w:tblPr/>
      <w:tcPr>
        <w:shd w:color="f79646" w:fill="auto" w:themeColor="accent6" w:val="clear"/>
      </w:tcPr>
    </w:tblStylePr>
    <w:tblStylePr w:type="lastRow">
      <w:rPr>
        <w:rFonts w:ascii="Arial" w:hAnsi="Arial"/>
        <w:b w:val="1"/>
        <w:color w:val="ffffff"/>
        <w:sz w:val="22"/>
      </w:rPr>
      <w:tblPr/>
      <w:tcPr>
        <w:tcBorders>
          <w:top w:color="ffffff" w:space="0" w:sz="4" w:themeColor="light1" w:val="single"/>
        </w:tcBorders>
        <w:shd w:color="f79646" w:fill="auto" w:themeColor="accent6" w:val="clear"/>
      </w:tcPr>
    </w:tblStylePr>
    <w:tblStylePr w:type="firstCol">
      <w:rPr>
        <w:rFonts w:ascii="Arial" w:hAnsi="Arial"/>
        <w:b w:val="1"/>
        <w:color w:val="ffffff"/>
        <w:sz w:val="22"/>
      </w:rPr>
      <w:tblPr/>
      <w:tcPr>
        <w:shd w:color="f79646" w:fill="auto" w:themeColor="accent6" w:val="clear"/>
      </w:tcPr>
    </w:tblStylePr>
    <w:tblStylePr w:type="lastCol">
      <w:rPr>
        <w:rFonts w:ascii="Arial" w:hAnsi="Arial"/>
        <w:b w:val="1"/>
        <w:color w:val="ffffff"/>
        <w:sz w:val="22"/>
      </w:rPr>
      <w:tblPr/>
      <w:tcPr>
        <w:shd w:color="f79646" w:fill="auto" w:themeColor="accent6" w:val="clear"/>
      </w:tcPr>
    </w:tblStylePr>
    <w:tblStylePr w:type="band1Vert">
      <w:tblPr/>
      <w:tcPr>
        <w:shd w:color="fbceaa" w:fill="auto" w:themeColor="accent6" w:themeTint="000075" w:val="clear"/>
      </w:tcPr>
    </w:tblStylePr>
    <w:tblStylePr w:type="band1Horz">
      <w:tblPr/>
      <w:tcPr>
        <w:shd w:color="fbceaa" w:fill="auto" w:themeColor="accent6" w:themeTint="000075" w:val="clear"/>
      </w:tcPr>
    </w:tblStylePr>
  </w:style>
  <w:style w:type="table" w:styleId="-6">
    <w:name w:val="Grid Table 6 Colorful"/>
    <w:basedOn w:val="a1"/>
    <w:uiPriority w:val="99"/>
    <w:pPr>
      <w:spacing w:after="0" w:line="240" w:lineRule="auto"/>
    </w:pPr>
    <w:tblPr>
      <w:tblStyleRowBandSize w:val="1"/>
      <w:tblStyleColBandSize w:val="1"/>
      <w:tblBorders>
        <w:top w:color="7f7f7f" w:space="0" w:sz="4" w:themeColor="text1" w:themeTint="000080" w:val="single"/>
        <w:left w:color="7f7f7f" w:space="0" w:sz="4" w:themeColor="text1" w:themeTint="000080" w:val="single"/>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firstRow">
      <w:rPr>
        <w:b w:val="1"/>
        <w:color w:val="7f7f7f" w:themeColor="text1" w:themeShade="000095" w:themeTint="000080"/>
      </w:rPr>
      <w:tblPr/>
      <w:tcPr>
        <w:tcBorders>
          <w:bottom w:color="7f7f7f" w:space="0" w:sz="12" w:themeColor="text1" w:themeTint="000080" w:val="single"/>
        </w:tcBorders>
      </w:tcPr>
    </w:tblStylePr>
    <w:tblStylePr w:type="lastRow">
      <w:rPr>
        <w:b w:val="1"/>
        <w:color w:val="7f7f7f" w:themeColor="text1" w:themeShade="000095" w:themeTint="000080"/>
      </w:rPr>
    </w:tblStylePr>
    <w:tblStylePr w:type="firstCol">
      <w:rPr>
        <w:b w:val="1"/>
        <w:color w:val="7f7f7f" w:themeColor="text1" w:themeShade="000095" w:themeTint="000080"/>
      </w:rPr>
    </w:tblStylePr>
    <w:tblStylePr w:type="lastCol">
      <w:rPr>
        <w:b w:val="1"/>
        <w:color w:val="7f7f7f" w:themeColor="text1" w:themeShade="000095" w:themeTint="000080"/>
      </w:rPr>
    </w:tblStylePr>
    <w:tblStylePr w:type="band1Vert">
      <w:tblPr/>
      <w:tcPr>
        <w:shd w:color="cbcbcb" w:fill="auto" w:themeColor="text1" w:themeTint="000034" w:val="clear"/>
      </w:tcPr>
    </w:tblStylePr>
    <w:tblStylePr w:type="band1Horz">
      <w:rPr>
        <w:rFonts w:ascii="Arial" w:hAnsi="Arial"/>
        <w:color w:val="7f7f7f" w:themeColor="text1" w:themeShade="000095" w:themeTint="000080"/>
        <w:sz w:val="22"/>
      </w:rPr>
      <w:tblPr/>
      <w:tcPr>
        <w:shd w:color="cbcbcb" w:fill="auto" w:themeColor="text1" w:themeTint="000034" w:val="clear"/>
      </w:tcPr>
    </w:tblStylePr>
    <w:tblStylePr w:type="band2Horz">
      <w:rPr>
        <w:rFonts w:ascii="Arial" w:hAnsi="Arial"/>
        <w:color w:val="7f7f7f" w:themeColor="text1" w:themeShade="000095" w:themeTint="000080"/>
        <w:sz w:val="22"/>
      </w:rPr>
    </w:tblStylePr>
  </w:style>
  <w:style w:type="table" w:styleId="GridTable6Colorful-Accent1" w:customStyle="1">
    <w:name w:val="Grid Table 6 Colorful - Accent 1"/>
    <w:basedOn w:val="a1"/>
    <w:uiPriority w:val="99"/>
    <w:pPr>
      <w:spacing w:after="0" w:line="240" w:lineRule="auto"/>
    </w:pPr>
    <w:tblPr>
      <w:tblStyleRowBandSize w:val="1"/>
      <w:tblStyleColBandSize w:val="1"/>
      <w:tblBorders>
        <w:top w:color="a6bfdd" w:space="0" w:sz="4" w:themeColor="accent1" w:themeTint="000080" w:val="single"/>
        <w:left w:color="a6bfdd" w:space="0" w:sz="4" w:themeColor="accent1" w:themeTint="000080" w:val="single"/>
        <w:bottom w:color="a6bfdd" w:space="0" w:sz="4" w:themeColor="accent1" w:themeTint="000080" w:val="single"/>
        <w:right w:color="a6bfdd" w:space="0" w:sz="4" w:themeColor="accent1" w:themeTint="000080" w:val="single"/>
        <w:insideH w:color="a6bfdd" w:space="0" w:sz="4" w:themeColor="accent1" w:themeTint="000080" w:val="single"/>
        <w:insideV w:color="a6bfdd" w:space="0" w:sz="4" w:themeColor="accent1" w:themeTint="000080" w:val="single"/>
      </w:tblBorders>
    </w:tblPr>
    <w:tblStylePr w:type="firstRow">
      <w:rPr>
        <w:b w:val="1"/>
        <w:color w:val="a6bfdd" w:themeColor="accent1" w:themeShade="000095" w:themeTint="000080"/>
      </w:rPr>
      <w:tblPr/>
      <w:tcPr>
        <w:tcBorders>
          <w:bottom w:color="a6bfdd" w:space="0" w:sz="12" w:themeColor="accent1" w:themeTint="000080" w:val="single"/>
        </w:tcBorders>
      </w:tcPr>
    </w:tblStylePr>
    <w:tblStylePr w:type="lastRow">
      <w:rPr>
        <w:b w:val="1"/>
        <w:color w:val="a6bfdd" w:themeColor="accent1" w:themeShade="000095" w:themeTint="000080"/>
      </w:rPr>
    </w:tblStylePr>
    <w:tblStylePr w:type="firstCol">
      <w:rPr>
        <w:b w:val="1"/>
        <w:color w:val="a6bfdd" w:themeColor="accent1" w:themeShade="000095" w:themeTint="000080"/>
      </w:rPr>
    </w:tblStylePr>
    <w:tblStylePr w:type="lastCol">
      <w:rPr>
        <w:b w:val="1"/>
        <w:color w:val="a6bfdd" w:themeColor="accent1" w:themeShade="000095" w:themeTint="000080"/>
      </w:rPr>
    </w:tblStylePr>
    <w:tblStylePr w:type="band1Vert">
      <w:tblPr/>
      <w:tcPr>
        <w:shd w:color="dae5f1" w:fill="auto" w:themeColor="accent1" w:themeTint="000034" w:val="clear"/>
      </w:tcPr>
    </w:tblStylePr>
    <w:tblStylePr w:type="band1Horz">
      <w:rPr>
        <w:rFonts w:ascii="Arial" w:hAnsi="Arial"/>
        <w:color w:val="a6bfdd" w:themeColor="accent1" w:themeShade="000095" w:themeTint="000080"/>
        <w:sz w:val="22"/>
      </w:rPr>
      <w:tblPr/>
      <w:tcPr>
        <w:shd w:color="dae5f1" w:fill="auto" w:themeColor="accent1" w:themeTint="000034" w:val="clear"/>
      </w:tcPr>
    </w:tblStylePr>
    <w:tblStylePr w:type="band2Horz">
      <w:rPr>
        <w:rFonts w:ascii="Arial" w:hAnsi="Arial"/>
        <w:color w:val="a6bfdd" w:themeColor="accent1" w:themeShade="000095" w:themeTint="000080"/>
        <w:sz w:val="22"/>
      </w:rPr>
    </w:tblStylePr>
  </w:style>
  <w:style w:type="table" w:styleId="GridTable6Colorful-Accent2" w:customStyle="1">
    <w:name w:val="Grid Table 6 Colorful - Accent 2"/>
    <w:basedOn w:val="a1"/>
    <w:uiPriority w:val="99"/>
    <w:pPr>
      <w:spacing w:after="0" w:line="240" w:lineRule="auto"/>
    </w:pPr>
    <w:tblPr>
      <w:tblStyleRowBandSize w:val="1"/>
      <w:tblStyleColBandSize w:val="1"/>
      <w:tblBorders>
        <w:top w:color="d99695" w:space="0" w:sz="4" w:themeColor="accent2" w:themeTint="000097" w:val="single"/>
        <w:left w:color="d99695" w:space="0" w:sz="4" w:themeColor="accent2" w:themeTint="000097" w:val="single"/>
        <w:bottom w:color="d99695" w:space="0" w:sz="4" w:themeColor="accent2" w:themeTint="000097" w:val="single"/>
        <w:right w:color="d99695" w:space="0" w:sz="4" w:themeColor="accent2" w:themeTint="000097" w:val="single"/>
        <w:insideH w:color="d99695" w:space="0" w:sz="4" w:themeColor="accent2" w:themeTint="000097" w:val="single"/>
        <w:insideV w:color="d99695" w:space="0" w:sz="4" w:themeColor="accent2" w:themeTint="000097" w:val="single"/>
      </w:tblBorders>
    </w:tblPr>
    <w:tblStylePr w:type="firstRow">
      <w:rPr>
        <w:b w:val="1"/>
        <w:color w:val="d99695" w:themeColor="accent2" w:themeShade="000095" w:themeTint="000097"/>
      </w:rPr>
      <w:tblPr/>
      <w:tcPr>
        <w:tcBorders>
          <w:bottom w:color="d99695" w:space="0" w:sz="12" w:themeColor="accent2" w:themeTint="000097" w:val="single"/>
        </w:tcBorders>
      </w:tcPr>
    </w:tblStylePr>
    <w:tblStylePr w:type="lastRow">
      <w:rPr>
        <w:b w:val="1"/>
        <w:color w:val="d99695" w:themeColor="accent2" w:themeShade="000095" w:themeTint="000097"/>
      </w:rPr>
    </w:tblStylePr>
    <w:tblStylePr w:type="firstCol">
      <w:rPr>
        <w:b w:val="1"/>
        <w:color w:val="d99695" w:themeColor="accent2" w:themeShade="000095" w:themeTint="000097"/>
      </w:rPr>
    </w:tblStylePr>
    <w:tblStylePr w:type="lastCol">
      <w:rPr>
        <w:b w:val="1"/>
        <w:color w:val="d99695" w:themeColor="accent2" w:themeShade="000095" w:themeTint="000097"/>
      </w:rPr>
    </w:tblStylePr>
    <w:tblStylePr w:type="band1Vert">
      <w:tblPr/>
      <w:tcPr>
        <w:shd w:color="f2dcdc" w:fill="auto" w:themeColor="accent2" w:themeTint="000032" w:val="clear"/>
      </w:tcPr>
    </w:tblStylePr>
    <w:tblStylePr w:type="band1Horz">
      <w:rPr>
        <w:rFonts w:ascii="Arial" w:hAnsi="Arial"/>
        <w:color w:val="d99695" w:themeColor="accent2" w:themeShade="000095" w:themeTint="000097"/>
        <w:sz w:val="22"/>
      </w:rPr>
      <w:tblPr/>
      <w:tcPr>
        <w:shd w:color="f2dcdc" w:fill="auto" w:themeColor="accent2" w:themeTint="000032" w:val="clear"/>
      </w:tcPr>
    </w:tblStylePr>
    <w:tblStylePr w:type="band2Horz">
      <w:rPr>
        <w:rFonts w:ascii="Arial" w:hAnsi="Arial"/>
        <w:color w:val="d99695" w:themeColor="accent2" w:themeShade="000095" w:themeTint="000097"/>
        <w:sz w:val="22"/>
      </w:rPr>
    </w:tblStylePr>
  </w:style>
  <w:style w:type="table" w:styleId="GridTable6Colorful-Accent3" w:customStyle="1">
    <w:name w:val="Grid Table 6 Colorful - Accent 3"/>
    <w:basedOn w:val="a1"/>
    <w:uiPriority w:val="99"/>
    <w:pPr>
      <w:spacing w:after="0" w:line="240" w:lineRule="auto"/>
    </w:pPr>
    <w:tblPr>
      <w:tblStyleRowBandSize w:val="1"/>
      <w:tblStyleColBandSize w:val="1"/>
      <w:tblBorders>
        <w:top w:color="9abb59" w:space="0" w:sz="4" w:themeColor="accent3" w:themeTint="0000FE" w:val="single"/>
        <w:left w:color="9abb59" w:space="0" w:sz="4" w:themeColor="accent3" w:themeTint="0000FE" w:val="single"/>
        <w:bottom w:color="9abb59" w:space="0" w:sz="4" w:themeColor="accent3" w:themeTint="0000FE" w:val="single"/>
        <w:right w:color="9abb59" w:space="0" w:sz="4" w:themeColor="accent3" w:themeTint="0000FE" w:val="single"/>
        <w:insideH w:color="9abb59" w:space="0" w:sz="4" w:themeColor="accent3" w:themeTint="0000FE" w:val="single"/>
        <w:insideV w:color="9abb59" w:space="0" w:sz="4" w:themeColor="accent3" w:themeTint="0000FE" w:val="single"/>
      </w:tblBorders>
    </w:tblPr>
    <w:tblStylePr w:type="firstRow">
      <w:rPr>
        <w:b w:val="1"/>
        <w:color w:val="9abb59" w:themeColor="accent3" w:themeShade="000095" w:themeTint="0000FE"/>
      </w:rPr>
      <w:tblPr/>
      <w:tcPr>
        <w:tcBorders>
          <w:bottom w:color="9abb59" w:space="0" w:sz="12" w:themeColor="accent3" w:themeTint="0000FE" w:val="single"/>
        </w:tcBorders>
      </w:tcPr>
    </w:tblStylePr>
    <w:tblStylePr w:type="lastRow">
      <w:rPr>
        <w:b w:val="1"/>
        <w:color w:val="9abb59" w:themeColor="accent3" w:themeShade="000095" w:themeTint="0000FE"/>
      </w:rPr>
    </w:tblStylePr>
    <w:tblStylePr w:type="firstCol">
      <w:rPr>
        <w:b w:val="1"/>
        <w:color w:val="9abb59" w:themeColor="accent3" w:themeShade="000095" w:themeTint="0000FE"/>
      </w:rPr>
    </w:tblStylePr>
    <w:tblStylePr w:type="lastCol">
      <w:rPr>
        <w:b w:val="1"/>
        <w:color w:val="9abb59" w:themeColor="accent3" w:themeShade="000095" w:themeTint="0000FE"/>
      </w:rPr>
    </w:tblStylePr>
    <w:tblStylePr w:type="band1Vert">
      <w:tblPr/>
      <w:tcPr>
        <w:shd w:color="eaf1dc" w:fill="auto" w:themeColor="accent3" w:themeTint="000034" w:val="clear"/>
      </w:tcPr>
    </w:tblStylePr>
    <w:tblStylePr w:type="band1Horz">
      <w:rPr>
        <w:rFonts w:ascii="Arial" w:hAnsi="Arial"/>
        <w:color w:val="9abb59" w:themeColor="accent3" w:themeShade="000095" w:themeTint="0000FE"/>
        <w:sz w:val="22"/>
      </w:rPr>
      <w:tblPr/>
      <w:tcPr>
        <w:shd w:color="eaf1dc" w:fill="auto" w:themeColor="accent3" w:themeTint="000034" w:val="clear"/>
      </w:tcPr>
    </w:tblStylePr>
    <w:tblStylePr w:type="band2Horz">
      <w:rPr>
        <w:rFonts w:ascii="Arial" w:hAnsi="Arial"/>
        <w:color w:val="9abb59" w:themeColor="accent3" w:themeShade="000095" w:themeTint="0000FE"/>
        <w:sz w:val="22"/>
      </w:rPr>
    </w:tblStylePr>
  </w:style>
  <w:style w:type="table" w:styleId="GridTable6Colorful-Accent4" w:customStyle="1">
    <w:name w:val="Grid Table 6 Colorful - Accent 4"/>
    <w:basedOn w:val="a1"/>
    <w:uiPriority w:val="99"/>
    <w:pPr>
      <w:spacing w:after="0" w:line="240" w:lineRule="auto"/>
    </w:pPr>
    <w:tblPr>
      <w:tblStyleRowBandSize w:val="1"/>
      <w:tblStyleColBandSize w:val="1"/>
      <w:tblBorders>
        <w:top w:color="b2a1c6" w:space="0" w:sz="4" w:themeColor="accent4" w:themeTint="00009A" w:val="single"/>
        <w:left w:color="b2a1c6" w:space="0" w:sz="4" w:themeColor="accent4" w:themeTint="00009A" w:val="single"/>
        <w:bottom w:color="b2a1c6" w:space="0" w:sz="4" w:themeColor="accent4" w:themeTint="00009A" w:val="single"/>
        <w:right w:color="b2a1c6" w:space="0" w:sz="4" w:themeColor="accent4" w:themeTint="00009A" w:val="single"/>
        <w:insideH w:color="b2a1c6" w:space="0" w:sz="4" w:themeColor="accent4" w:themeTint="00009A" w:val="single"/>
        <w:insideV w:color="b2a1c6" w:space="0" w:sz="4" w:themeColor="accent4" w:themeTint="00009A" w:val="single"/>
      </w:tblBorders>
    </w:tblPr>
    <w:tblStylePr w:type="firstRow">
      <w:rPr>
        <w:b w:val="1"/>
        <w:color w:val="b2a1c6" w:themeColor="accent4" w:themeShade="000095" w:themeTint="00009A"/>
      </w:rPr>
      <w:tblPr/>
      <w:tcPr>
        <w:tcBorders>
          <w:bottom w:color="b2a1c6" w:space="0" w:sz="12" w:themeColor="accent4" w:themeTint="00009A" w:val="single"/>
        </w:tcBorders>
      </w:tcPr>
    </w:tblStylePr>
    <w:tblStylePr w:type="lastRow">
      <w:rPr>
        <w:b w:val="1"/>
        <w:color w:val="b2a1c6" w:themeColor="accent4" w:themeShade="000095" w:themeTint="00009A"/>
      </w:rPr>
    </w:tblStylePr>
    <w:tblStylePr w:type="firstCol">
      <w:rPr>
        <w:b w:val="1"/>
        <w:color w:val="b2a1c6" w:themeColor="accent4" w:themeShade="000095" w:themeTint="00009A"/>
      </w:rPr>
    </w:tblStylePr>
    <w:tblStylePr w:type="lastCol">
      <w:rPr>
        <w:b w:val="1"/>
        <w:color w:val="b2a1c6" w:themeColor="accent4" w:themeShade="000095" w:themeTint="00009A"/>
      </w:rPr>
    </w:tblStylePr>
    <w:tblStylePr w:type="band1Vert">
      <w:tblPr/>
      <w:tcPr>
        <w:shd w:color="e5dfec" w:fill="auto" w:themeColor="accent4" w:themeTint="000034" w:val="clear"/>
      </w:tcPr>
    </w:tblStylePr>
    <w:tblStylePr w:type="band1Horz">
      <w:rPr>
        <w:rFonts w:ascii="Arial" w:hAnsi="Arial"/>
        <w:color w:val="b2a1c6" w:themeColor="accent4" w:themeShade="000095" w:themeTint="00009A"/>
        <w:sz w:val="22"/>
      </w:rPr>
      <w:tblPr/>
      <w:tcPr>
        <w:shd w:color="e5dfec" w:fill="auto" w:themeColor="accent4" w:themeTint="000034" w:val="clear"/>
      </w:tcPr>
    </w:tblStylePr>
    <w:tblStylePr w:type="band2Horz">
      <w:rPr>
        <w:rFonts w:ascii="Arial" w:hAnsi="Arial"/>
        <w:color w:val="b2a1c6" w:themeColor="accent4" w:themeShade="000095" w:themeTint="00009A"/>
        <w:sz w:val="22"/>
      </w:rPr>
    </w:tblStylePr>
  </w:style>
  <w:style w:type="table" w:styleId="GridTable6Colorful-Accent5" w:customStyle="1">
    <w:name w:val="Grid Table 6 Colorful - Accent 5"/>
    <w:basedOn w:val="a1"/>
    <w:uiPriority w:val="99"/>
    <w:pPr>
      <w:spacing w:after="0" w:line="240" w:lineRule="auto"/>
    </w:pPr>
    <w:tblPr>
      <w:tblStyleRowBandSize w:val="1"/>
      <w:tblStyleColBandSize w:val="1"/>
      <w:tblBorders>
        <w:top w:color="4bacc6" w:space="0" w:sz="4" w:themeColor="accent5" w:val="single"/>
        <w:left w:color="4bacc6" w:space="0" w:sz="4" w:themeColor="accent5" w:val="single"/>
        <w:bottom w:color="4bacc6" w:space="0" w:sz="4" w:themeColor="accent5" w:val="single"/>
        <w:right w:color="4bacc6" w:space="0" w:sz="4" w:themeColor="accent5" w:val="single"/>
        <w:insideH w:color="4bacc6" w:space="0" w:sz="4" w:themeColor="accent5" w:val="single"/>
        <w:insideV w:color="4bacc6" w:space="0" w:sz="4" w:themeColor="accent5" w:val="single"/>
      </w:tblBorders>
    </w:tblPr>
    <w:tblStylePr w:type="firstRow">
      <w:rPr>
        <w:b w:val="1"/>
        <w:color w:val="266779" w:themeColor="accent5" w:themeShade="000095"/>
      </w:rPr>
      <w:tblPr/>
      <w:tcPr>
        <w:tcBorders>
          <w:bottom w:color="4bacc6" w:space="0" w:sz="12" w:themeColor="accent5" w:val="single"/>
        </w:tcBorders>
      </w:tcPr>
    </w:tblStylePr>
    <w:tblStylePr w:type="lastRow">
      <w:rPr>
        <w:b w:val="1"/>
        <w:color w:val="266779" w:themeColor="accent5" w:themeShade="000095"/>
      </w:rPr>
    </w:tblStylePr>
    <w:tblStylePr w:type="firstCol">
      <w:rPr>
        <w:b w:val="1"/>
        <w:color w:val="266779" w:themeColor="accent5" w:themeShade="000095"/>
      </w:rPr>
    </w:tblStylePr>
    <w:tblStylePr w:type="lastCol">
      <w:rPr>
        <w:b w:val="1"/>
        <w:color w:val="266779" w:themeColor="accent5" w:themeShade="000095"/>
      </w:rPr>
    </w:tblStylePr>
    <w:tblStylePr w:type="band1Vert">
      <w:tblPr/>
      <w:tcPr>
        <w:shd w:color="daeef3" w:fill="auto" w:themeColor="accent5" w:themeTint="000034" w:val="clear"/>
      </w:tcPr>
    </w:tblStylePr>
    <w:tblStylePr w:type="band1Horz">
      <w:rPr>
        <w:rFonts w:ascii="Arial" w:hAnsi="Arial"/>
        <w:color w:val="266779" w:themeColor="accent5" w:themeShade="000095"/>
        <w:sz w:val="22"/>
      </w:rPr>
      <w:tblPr/>
      <w:tcPr>
        <w:shd w:color="daeef3" w:fill="auto" w:themeColor="accent5" w:themeTint="000034" w:val="clear"/>
      </w:tcPr>
    </w:tblStylePr>
    <w:tblStylePr w:type="band2Horz">
      <w:rPr>
        <w:rFonts w:ascii="Arial" w:hAnsi="Arial"/>
        <w:color w:val="266779" w:themeColor="accent5" w:themeShade="000095"/>
        <w:sz w:val="22"/>
      </w:rPr>
    </w:tblStylePr>
  </w:style>
  <w:style w:type="table" w:styleId="GridTable6Colorful-Accent6" w:customStyle="1">
    <w:name w:val="Grid Table 6 Colorful - Accent 6"/>
    <w:basedOn w:val="a1"/>
    <w:uiPriority w:val="99"/>
    <w:pPr>
      <w:spacing w:after="0" w:line="240" w:lineRule="auto"/>
    </w:pPr>
    <w:tblPr>
      <w:tblStyleRowBandSize w:val="1"/>
      <w:tblStyleColBandSize w:val="1"/>
      <w:tblBorders>
        <w:top w:color="f79646" w:space="0" w:sz="4" w:themeColor="accent6" w:val="single"/>
        <w:left w:color="f79646" w:space="0" w:sz="4" w:themeColor="accent6" w:val="single"/>
        <w:bottom w:color="f79646" w:space="0" w:sz="4" w:themeColor="accent6" w:val="single"/>
        <w:right w:color="f79646" w:space="0" w:sz="4" w:themeColor="accent6" w:val="single"/>
        <w:insideH w:color="f79646" w:space="0" w:sz="4" w:themeColor="accent6" w:val="single"/>
        <w:insideV w:color="f79646" w:space="0" w:sz="4" w:themeColor="accent6" w:val="single"/>
      </w:tblBorders>
    </w:tblPr>
    <w:tblStylePr w:type="firstRow">
      <w:rPr>
        <w:b w:val="1"/>
        <w:color w:val="266779" w:themeColor="accent5" w:themeShade="000095"/>
      </w:rPr>
      <w:tblPr/>
      <w:tcPr>
        <w:tcBorders>
          <w:bottom w:color="f79646" w:space="0" w:sz="12" w:themeColor="accent6" w:val="single"/>
        </w:tcBorders>
      </w:tcPr>
    </w:tblStylePr>
    <w:tblStylePr w:type="lastRow">
      <w:rPr>
        <w:b w:val="1"/>
        <w:color w:val="266779" w:themeColor="accent5" w:themeShade="000095"/>
      </w:rPr>
    </w:tblStylePr>
    <w:tblStylePr w:type="firstCol">
      <w:rPr>
        <w:b w:val="1"/>
        <w:color w:val="266779" w:themeColor="accent5" w:themeShade="000095"/>
      </w:rPr>
    </w:tblStylePr>
    <w:tblStylePr w:type="lastCol">
      <w:rPr>
        <w:b w:val="1"/>
        <w:color w:val="266779" w:themeColor="accent5" w:themeShade="000095"/>
      </w:rPr>
    </w:tblStylePr>
    <w:tblStylePr w:type="band1Vert">
      <w:tblPr/>
      <w:tcPr>
        <w:shd w:color="fde9d8" w:fill="auto" w:themeColor="accent6" w:themeTint="000034" w:val="clear"/>
      </w:tcPr>
    </w:tblStylePr>
    <w:tblStylePr w:type="band1Horz">
      <w:rPr>
        <w:rFonts w:ascii="Arial" w:hAnsi="Arial"/>
        <w:color w:val="266779" w:themeColor="accent5" w:themeShade="000095"/>
        <w:sz w:val="22"/>
      </w:rPr>
      <w:tblPr/>
      <w:tcPr>
        <w:shd w:color="fde9d8" w:fill="auto" w:themeColor="accent6" w:themeTint="000034" w:val="clear"/>
      </w:tcPr>
    </w:tblStylePr>
    <w:tblStylePr w:type="band2Horz">
      <w:rPr>
        <w:rFonts w:ascii="Arial" w:hAnsi="Arial"/>
        <w:color w:val="266779" w:themeColor="accent5" w:themeShade="000095"/>
        <w:sz w:val="22"/>
      </w:rPr>
    </w:tblStylePr>
  </w:style>
  <w:style w:type="table" w:styleId="-7">
    <w:name w:val="Grid Table 7 Colorful"/>
    <w:basedOn w:val="a1"/>
    <w:uiPriority w:val="99"/>
    <w:pPr>
      <w:spacing w:after="0" w:line="240" w:lineRule="auto"/>
    </w:pPr>
    <w:tblPr>
      <w:tblStyleRowBandSize w:val="1"/>
      <w:tblStyleColBandSize w:val="1"/>
      <w:tblBorders>
        <w:bottom w:color="7f7f7f" w:space="0" w:sz="4" w:themeColor="text1" w:themeTint="000080" w:val="single"/>
        <w:right w:color="7f7f7f" w:space="0" w:sz="4" w:themeColor="text1" w:themeTint="000080" w:val="single"/>
        <w:insideH w:color="7f7f7f" w:space="0" w:sz="4" w:themeColor="text1" w:themeTint="000080" w:val="single"/>
        <w:insideV w:color="7f7f7f" w:space="0" w:sz="4" w:themeColor="text1" w:themeTint="000080" w:val="single"/>
      </w:tblBorders>
    </w:tblPr>
    <w:tblStylePr w:type="firstRow">
      <w:rPr>
        <w:rFonts w:ascii="Arial" w:hAnsi="Arial"/>
        <w:b w:val="1"/>
        <w:color w:val="7f7f7f" w:themeColor="text1" w:themeShade="000095" w:themeTint="000080"/>
        <w:sz w:val="22"/>
      </w:rPr>
      <w:tblPr/>
      <w:tcPr>
        <w:tcBorders>
          <w:top w:color="000000" w:space="0" w:sz="4" w:val="none"/>
          <w:left w:color="000000" w:space="0" w:sz="4" w:val="none"/>
          <w:bottom w:color="7f7f7f" w:space="0" w:sz="4" w:themeColor="text1" w:themeTint="000080" w:val="single"/>
          <w:right w:color="000000" w:space="0" w:sz="4" w:val="none"/>
        </w:tcBorders>
        <w:shd w:color="ffffff" w:fill="auto" w:themeColor="light1" w:val="clear"/>
      </w:tcPr>
    </w:tblStylePr>
    <w:tblStylePr w:type="lastRow">
      <w:rPr>
        <w:rFonts w:ascii="Arial" w:hAnsi="Arial"/>
        <w:b w:val="1"/>
        <w:color w:val="7f7f7f" w:themeColor="text1" w:themeShade="000095" w:themeTint="000080"/>
        <w:sz w:val="22"/>
      </w:rPr>
      <w:tblPr/>
      <w:tcPr>
        <w:tcBorders>
          <w:top w:color="7f7f7f" w:space="0" w:sz="4" w:themeColor="text1" w:themeTint="000080"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7f7f7f" w:themeColor="text1" w:themeShade="000095" w:themeTint="000080"/>
        <w:sz w:val="22"/>
      </w:rPr>
      <w:tbl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lastCol">
      <w:rPr>
        <w:rFonts w:ascii="Arial" w:hAnsi="Arial"/>
        <w:i w:val="1"/>
        <w:color w:val="7f7f7f" w:themeColor="text1" w:themeShade="000095" w:themeTint="000080"/>
        <w:sz w:val="22"/>
      </w:rPr>
      <w:tbl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band1Vert">
      <w:tblPr/>
      <w:tcPr>
        <w:shd w:color="f2f2f2" w:fill="auto" w:themeColor="text1" w:themeTint="00000D" w:val="clear"/>
      </w:tcPr>
    </w:tblStylePr>
    <w:tblStylePr w:type="band1Horz">
      <w:rPr>
        <w:rFonts w:ascii="Arial" w:hAnsi="Arial"/>
        <w:color w:val="7f7f7f" w:themeColor="text1" w:themeShade="000095" w:themeTint="000080"/>
        <w:sz w:val="22"/>
      </w:rPr>
      <w:tblPr/>
      <w:tcPr>
        <w:shd w:color="f2f2f2" w:fill="auto" w:themeColor="text1" w:themeTint="00000D" w:val="clear"/>
      </w:tcPr>
    </w:tblStylePr>
    <w:tblStylePr w:type="band2Horz">
      <w:rPr>
        <w:rFonts w:ascii="Arial" w:hAnsi="Arial"/>
        <w:color w:val="7f7f7f" w:themeColor="text1" w:themeShade="000095" w:themeTint="000080"/>
        <w:sz w:val="22"/>
      </w:rPr>
    </w:tblStylePr>
  </w:style>
  <w:style w:type="table" w:styleId="GridTable7Colorful-Accent1" w:customStyle="1">
    <w:name w:val="Grid Table 7 Colorful - Accent 1"/>
    <w:basedOn w:val="a1"/>
    <w:uiPriority w:val="99"/>
    <w:pPr>
      <w:spacing w:after="0" w:line="240" w:lineRule="auto"/>
    </w:pPr>
    <w:tblPr>
      <w:tblStyleRowBandSize w:val="1"/>
      <w:tblStyleColBandSize w:val="1"/>
      <w:tblBorders>
        <w:bottom w:color="a6bfdd" w:space="0" w:sz="4" w:themeColor="accent1" w:themeTint="000080" w:val="single"/>
        <w:right w:color="a6bfdd" w:space="0" w:sz="4" w:themeColor="accent1" w:themeTint="000080" w:val="single"/>
        <w:insideH w:color="a6bfdd" w:space="0" w:sz="4" w:themeColor="accent1" w:themeTint="000080" w:val="single"/>
        <w:insideV w:color="a6bfdd" w:space="0" w:sz="4" w:themeColor="accent1" w:themeTint="000080" w:val="single"/>
      </w:tblBorders>
    </w:tblPr>
    <w:tblStylePr w:type="firstRow">
      <w:rPr>
        <w:rFonts w:ascii="Arial" w:hAnsi="Arial"/>
        <w:b w:val="1"/>
        <w:color w:val="a6bfdd" w:themeColor="accent1" w:themeShade="000095" w:themeTint="000080"/>
        <w:sz w:val="22"/>
      </w:rPr>
      <w:tblPr/>
      <w:tcPr>
        <w:tcBorders>
          <w:top w:color="000000" w:space="0" w:sz="4" w:val="none"/>
          <w:left w:color="000000" w:space="0" w:sz="4" w:val="none"/>
          <w:bottom w:color="a6bfdd" w:space="0" w:sz="4" w:themeColor="accent1" w:themeTint="000080" w:val="single"/>
          <w:right w:color="000000" w:space="0" w:sz="4" w:val="none"/>
        </w:tcBorders>
        <w:shd w:color="ffffff" w:fill="auto" w:themeColor="light1" w:val="clear"/>
      </w:tcPr>
    </w:tblStylePr>
    <w:tblStylePr w:type="lastRow">
      <w:rPr>
        <w:rFonts w:ascii="Arial" w:hAnsi="Arial"/>
        <w:b w:val="1"/>
        <w:color w:val="a6bfdd" w:themeColor="accent1" w:themeShade="000095" w:themeTint="000080"/>
        <w:sz w:val="22"/>
      </w:rPr>
      <w:tblPr/>
      <w:tcPr>
        <w:tcBorders>
          <w:top w:color="a6bfdd" w:space="0" w:sz="4" w:themeColor="accent1" w:themeTint="000080"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a6bfdd" w:themeColor="accent1" w:themeShade="000095" w:themeTint="000080"/>
        <w:sz w:val="22"/>
      </w:rPr>
      <w:tblPr/>
      <w:tcPr>
        <w:tcBorders>
          <w:top w:color="000000" w:space="0" w:sz="4" w:val="none"/>
          <w:left w:color="000000" w:space="0" w:sz="4" w:val="none"/>
          <w:bottom w:color="000000" w:space="0" w:sz="4" w:val="none"/>
          <w:right w:color="a6bfdd" w:space="0" w:sz="4" w:themeColor="accent1" w:themeTint="000080" w:val="single"/>
        </w:tcBorders>
        <w:shd w:color="ffffff" w:fill="auto" w:val="clear"/>
      </w:tcPr>
    </w:tblStylePr>
    <w:tblStylePr w:type="lastCol">
      <w:rPr>
        <w:rFonts w:ascii="Arial" w:hAnsi="Arial"/>
        <w:i w:val="1"/>
        <w:color w:val="a6bfdd" w:themeColor="accent1" w:themeShade="000095" w:themeTint="000080"/>
        <w:sz w:val="22"/>
      </w:rPr>
      <w:tblPr/>
      <w:tcPr>
        <w:tcBorders>
          <w:top w:color="000000" w:space="0" w:sz="4" w:val="none"/>
          <w:left w:color="a6bfdd" w:space="0" w:sz="4" w:themeColor="accent1" w:themeTint="000080" w:val="single"/>
          <w:bottom w:color="000000" w:space="0" w:sz="4" w:val="none"/>
          <w:right w:color="000000" w:space="0" w:sz="4" w:val="none"/>
        </w:tcBorders>
        <w:shd w:color="ffffff" w:fill="auto" w:val="clear"/>
      </w:tcPr>
    </w:tblStylePr>
    <w:tblStylePr w:type="band1Vert">
      <w:tblPr/>
      <w:tcPr>
        <w:shd w:color="dae5f1" w:fill="auto" w:themeColor="accent1" w:themeTint="000034" w:val="clear"/>
      </w:tcPr>
    </w:tblStylePr>
    <w:tblStylePr w:type="band1Horz">
      <w:rPr>
        <w:rFonts w:ascii="Arial" w:hAnsi="Arial"/>
        <w:color w:val="a6bfdd" w:themeColor="accent1" w:themeShade="000095" w:themeTint="000080"/>
        <w:sz w:val="22"/>
      </w:rPr>
      <w:tblPr/>
      <w:tcPr>
        <w:shd w:color="dae5f1" w:fill="auto" w:themeColor="accent1" w:themeTint="000034" w:val="clear"/>
      </w:tcPr>
    </w:tblStylePr>
    <w:tblStylePr w:type="band2Horz">
      <w:rPr>
        <w:rFonts w:ascii="Arial" w:hAnsi="Arial"/>
        <w:color w:val="a6bfdd" w:themeColor="accent1" w:themeShade="000095" w:themeTint="000080"/>
        <w:sz w:val="22"/>
      </w:rPr>
    </w:tblStylePr>
  </w:style>
  <w:style w:type="table" w:styleId="GridTable7Colorful-Accent2" w:customStyle="1">
    <w:name w:val="Grid Table 7 Colorful - Accent 2"/>
    <w:basedOn w:val="a1"/>
    <w:uiPriority w:val="99"/>
    <w:pPr>
      <w:spacing w:after="0" w:line="240" w:lineRule="auto"/>
    </w:pPr>
    <w:tblPr>
      <w:tblStyleRowBandSize w:val="1"/>
      <w:tblStyleColBandSize w:val="1"/>
      <w:tblBorders>
        <w:bottom w:color="d99695" w:space="0" w:sz="4" w:themeColor="accent2" w:themeTint="000097" w:val="single"/>
        <w:right w:color="d99695" w:space="0" w:sz="4" w:themeColor="accent2" w:themeTint="000097" w:val="single"/>
        <w:insideH w:color="d99695" w:space="0" w:sz="4" w:themeColor="accent2" w:themeTint="000097" w:val="single"/>
        <w:insideV w:color="d99695" w:space="0" w:sz="4" w:themeColor="accent2" w:themeTint="000097" w:val="single"/>
      </w:tblBorders>
    </w:tblPr>
    <w:tblStylePr w:type="firstRow">
      <w:rPr>
        <w:rFonts w:ascii="Arial" w:hAnsi="Arial"/>
        <w:b w:val="1"/>
        <w:color w:val="d99695" w:themeColor="accent2" w:themeShade="000095" w:themeTint="000097"/>
        <w:sz w:val="22"/>
      </w:rPr>
      <w:tblPr/>
      <w:tcPr>
        <w:tcBorders>
          <w:top w:color="000000" w:space="0" w:sz="4" w:val="none"/>
          <w:left w:color="000000" w:space="0" w:sz="4" w:val="none"/>
          <w:bottom w:color="d99695" w:space="0" w:sz="4" w:themeColor="accent2" w:themeTint="000097" w:val="single"/>
          <w:right w:color="000000" w:space="0" w:sz="4" w:val="none"/>
        </w:tcBorders>
        <w:shd w:color="ffffff" w:fill="auto" w:themeColor="light1" w:val="clear"/>
      </w:tcPr>
    </w:tblStylePr>
    <w:tblStylePr w:type="lastRow">
      <w:rPr>
        <w:rFonts w:ascii="Arial" w:hAnsi="Arial"/>
        <w:b w:val="1"/>
        <w:color w:val="d99695" w:themeColor="accent2" w:themeShade="000095" w:themeTint="000097"/>
        <w:sz w:val="22"/>
      </w:rPr>
      <w:tblPr/>
      <w:tcPr>
        <w:tcBorders>
          <w:top w:color="d99695" w:space="0" w:sz="4" w:themeColor="accent2" w:themeTint="000097"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d99695" w:themeColor="accent2" w:themeShade="000095" w:themeTint="000097"/>
        <w:sz w:val="22"/>
      </w:rPr>
      <w:tblPr/>
      <w:tcPr>
        <w:tcBorders>
          <w:top w:color="000000" w:space="0" w:sz="4" w:val="none"/>
          <w:left w:color="000000" w:space="0" w:sz="4" w:val="none"/>
          <w:bottom w:color="000000" w:space="0" w:sz="4" w:val="none"/>
          <w:right w:color="d99695" w:space="0" w:sz="4" w:themeColor="accent2" w:themeTint="000097" w:val="single"/>
        </w:tcBorders>
        <w:shd w:color="ffffff" w:fill="auto" w:val="clear"/>
      </w:tcPr>
    </w:tblStylePr>
    <w:tblStylePr w:type="lastCol">
      <w:rPr>
        <w:rFonts w:ascii="Arial" w:hAnsi="Arial"/>
        <w:i w:val="1"/>
        <w:color w:val="d99695" w:themeColor="accent2" w:themeShade="000095" w:themeTint="000097"/>
        <w:sz w:val="22"/>
      </w:rPr>
      <w:tblPr/>
      <w:tcPr>
        <w:tcBorders>
          <w:top w:color="000000" w:space="0" w:sz="4" w:val="none"/>
          <w:left w:color="d99695" w:space="0" w:sz="4" w:themeColor="accent2" w:themeTint="000097" w:val="single"/>
          <w:bottom w:color="000000" w:space="0" w:sz="4" w:val="none"/>
          <w:right w:color="000000" w:space="0" w:sz="4" w:val="none"/>
        </w:tcBorders>
        <w:shd w:color="ffffff" w:fill="auto" w:val="clear"/>
      </w:tcPr>
    </w:tblStylePr>
    <w:tblStylePr w:type="band1Vert">
      <w:tblPr/>
      <w:tcPr>
        <w:shd w:color="f2dcdc" w:fill="auto" w:themeColor="accent2" w:themeTint="000032" w:val="clear"/>
      </w:tcPr>
    </w:tblStylePr>
    <w:tblStylePr w:type="band1Horz">
      <w:rPr>
        <w:rFonts w:ascii="Arial" w:hAnsi="Arial"/>
        <w:color w:val="d99695" w:themeColor="accent2" w:themeShade="000095" w:themeTint="000097"/>
        <w:sz w:val="22"/>
      </w:rPr>
      <w:tblPr/>
      <w:tcPr>
        <w:shd w:color="f2dcdc" w:fill="auto" w:themeColor="accent2" w:themeTint="000032" w:val="clear"/>
      </w:tcPr>
    </w:tblStylePr>
    <w:tblStylePr w:type="band2Horz">
      <w:rPr>
        <w:rFonts w:ascii="Arial" w:hAnsi="Arial"/>
        <w:color w:val="d99695" w:themeColor="accent2" w:themeShade="000095" w:themeTint="000097"/>
        <w:sz w:val="22"/>
      </w:rPr>
    </w:tblStylePr>
  </w:style>
  <w:style w:type="table" w:styleId="GridTable7Colorful-Accent3" w:customStyle="1">
    <w:name w:val="Grid Table 7 Colorful - Accent 3"/>
    <w:basedOn w:val="a1"/>
    <w:uiPriority w:val="99"/>
    <w:pPr>
      <w:spacing w:after="0" w:line="240" w:lineRule="auto"/>
    </w:pPr>
    <w:tblPr>
      <w:tblStyleRowBandSize w:val="1"/>
      <w:tblStyleColBandSize w:val="1"/>
      <w:tblBorders>
        <w:bottom w:color="9abb59" w:space="0" w:sz="4" w:themeColor="accent3" w:themeTint="0000FE" w:val="single"/>
        <w:right w:color="9abb59" w:space="0" w:sz="4" w:themeColor="accent3" w:themeTint="0000FE" w:val="single"/>
        <w:insideH w:color="9abb59" w:space="0" w:sz="4" w:themeColor="accent3" w:themeTint="0000FE" w:val="single"/>
        <w:insideV w:color="9abb59" w:space="0" w:sz="4" w:themeColor="accent3" w:themeTint="0000FE" w:val="single"/>
      </w:tblBorders>
    </w:tblPr>
    <w:tblStylePr w:type="firstRow">
      <w:rPr>
        <w:rFonts w:ascii="Arial" w:hAnsi="Arial"/>
        <w:b w:val="1"/>
        <w:color w:val="9abb59" w:themeColor="accent3" w:themeShade="000095" w:themeTint="0000FE"/>
        <w:sz w:val="22"/>
      </w:rPr>
      <w:tblPr/>
      <w:tcPr>
        <w:tcBorders>
          <w:top w:color="000000" w:space="0" w:sz="4" w:val="none"/>
          <w:left w:color="000000" w:space="0" w:sz="4" w:val="none"/>
          <w:bottom w:color="9abb59" w:space="0" w:sz="4" w:themeColor="accent3" w:themeTint="0000FE" w:val="single"/>
          <w:right w:color="000000" w:space="0" w:sz="4" w:val="none"/>
        </w:tcBorders>
        <w:shd w:color="ffffff" w:fill="auto" w:themeColor="light1" w:val="clear"/>
      </w:tcPr>
    </w:tblStylePr>
    <w:tblStylePr w:type="lastRow">
      <w:rPr>
        <w:rFonts w:ascii="Arial" w:hAnsi="Arial"/>
        <w:b w:val="1"/>
        <w:color w:val="9abb59" w:themeColor="accent3" w:themeShade="000095" w:themeTint="0000FE"/>
        <w:sz w:val="22"/>
      </w:rPr>
      <w:tblPr/>
      <w:tcPr>
        <w:tcBorders>
          <w:top w:color="9abb59" w:space="0" w:sz="4" w:themeColor="accent3" w:themeTint="0000FE"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9abb59" w:themeColor="accent3" w:themeShade="000095" w:themeTint="0000FE"/>
        <w:sz w:val="22"/>
      </w:rPr>
      <w:tblPr/>
      <w:tcPr>
        <w:tcBorders>
          <w:top w:color="000000" w:space="0" w:sz="4" w:val="none"/>
          <w:left w:color="000000" w:space="0" w:sz="4" w:val="none"/>
          <w:bottom w:color="000000" w:space="0" w:sz="4" w:val="none"/>
          <w:right w:color="9abb59" w:space="0" w:sz="4" w:themeColor="accent3" w:themeTint="0000FE" w:val="single"/>
        </w:tcBorders>
        <w:shd w:color="ffffff" w:fill="auto" w:val="clear"/>
      </w:tcPr>
    </w:tblStylePr>
    <w:tblStylePr w:type="lastCol">
      <w:rPr>
        <w:rFonts w:ascii="Arial" w:hAnsi="Arial"/>
        <w:i w:val="1"/>
        <w:color w:val="9abb59" w:themeColor="accent3" w:themeShade="000095" w:themeTint="0000FE"/>
        <w:sz w:val="22"/>
      </w:rPr>
      <w:tblPr/>
      <w:tcPr>
        <w:tcBorders>
          <w:top w:color="000000" w:space="0" w:sz="4" w:val="none"/>
          <w:left w:color="9abb59" w:space="0" w:sz="4" w:themeColor="accent3" w:themeTint="0000FE" w:val="single"/>
          <w:bottom w:color="000000" w:space="0" w:sz="4" w:val="none"/>
          <w:right w:color="000000" w:space="0" w:sz="4" w:val="none"/>
        </w:tcBorders>
        <w:shd w:color="ffffff" w:fill="auto" w:val="clear"/>
      </w:tcPr>
    </w:tblStylePr>
    <w:tblStylePr w:type="band1Vert">
      <w:tblPr/>
      <w:tcPr>
        <w:shd w:color="eaf1dc" w:fill="auto" w:themeColor="accent3" w:themeTint="000034" w:val="clear"/>
      </w:tcPr>
    </w:tblStylePr>
    <w:tblStylePr w:type="band1Horz">
      <w:rPr>
        <w:rFonts w:ascii="Arial" w:hAnsi="Arial"/>
        <w:color w:val="9abb59" w:themeColor="accent3" w:themeShade="000095" w:themeTint="0000FE"/>
        <w:sz w:val="22"/>
      </w:rPr>
      <w:tblPr/>
      <w:tcPr>
        <w:shd w:color="eaf1dc" w:fill="auto" w:themeColor="accent3" w:themeTint="000034" w:val="clear"/>
      </w:tcPr>
    </w:tblStylePr>
    <w:tblStylePr w:type="band2Horz">
      <w:rPr>
        <w:rFonts w:ascii="Arial" w:hAnsi="Arial"/>
        <w:color w:val="9abb59" w:themeColor="accent3" w:themeShade="000095" w:themeTint="0000FE"/>
        <w:sz w:val="22"/>
      </w:rPr>
    </w:tblStylePr>
  </w:style>
  <w:style w:type="table" w:styleId="GridTable7Colorful-Accent4" w:customStyle="1">
    <w:name w:val="Grid Table 7 Colorful - Accent 4"/>
    <w:basedOn w:val="a1"/>
    <w:uiPriority w:val="99"/>
    <w:pPr>
      <w:spacing w:after="0" w:line="240" w:lineRule="auto"/>
    </w:pPr>
    <w:tblPr>
      <w:tblStyleRowBandSize w:val="1"/>
      <w:tblStyleColBandSize w:val="1"/>
      <w:tblBorders>
        <w:bottom w:color="b2a1c6" w:space="0" w:sz="4" w:themeColor="accent4" w:themeTint="00009A" w:val="single"/>
        <w:right w:color="b2a1c6" w:space="0" w:sz="4" w:themeColor="accent4" w:themeTint="00009A" w:val="single"/>
        <w:insideH w:color="b2a1c6" w:space="0" w:sz="4" w:themeColor="accent4" w:themeTint="00009A" w:val="single"/>
        <w:insideV w:color="b2a1c6" w:space="0" w:sz="4" w:themeColor="accent4" w:themeTint="00009A" w:val="single"/>
      </w:tblBorders>
    </w:tblPr>
    <w:tblStylePr w:type="firstRow">
      <w:rPr>
        <w:rFonts w:ascii="Arial" w:hAnsi="Arial"/>
        <w:b w:val="1"/>
        <w:color w:val="b2a1c6" w:themeColor="accent4" w:themeShade="000095" w:themeTint="00009A"/>
        <w:sz w:val="22"/>
      </w:rPr>
      <w:tblPr/>
      <w:tcPr>
        <w:tcBorders>
          <w:top w:color="000000" w:space="0" w:sz="4" w:val="none"/>
          <w:left w:color="000000" w:space="0" w:sz="4" w:val="none"/>
          <w:bottom w:color="b2a1c6" w:space="0" w:sz="4" w:themeColor="accent4" w:themeTint="00009A" w:val="single"/>
          <w:right w:color="000000" w:space="0" w:sz="4" w:val="none"/>
        </w:tcBorders>
        <w:shd w:color="ffffff" w:fill="auto" w:themeColor="light1" w:val="clear"/>
      </w:tcPr>
    </w:tblStylePr>
    <w:tblStylePr w:type="lastRow">
      <w:rPr>
        <w:rFonts w:ascii="Arial" w:hAnsi="Arial"/>
        <w:b w:val="1"/>
        <w:color w:val="b2a1c6" w:themeColor="accent4" w:themeShade="000095" w:themeTint="00009A"/>
        <w:sz w:val="22"/>
      </w:rPr>
      <w:tblPr/>
      <w:tcPr>
        <w:tcBorders>
          <w:top w:color="b2a1c6" w:space="0" w:sz="4" w:themeColor="accent4" w:themeTint="00009A"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b2a1c6" w:themeColor="accent4" w:themeShade="000095" w:themeTint="00009A"/>
        <w:sz w:val="22"/>
      </w:rPr>
      <w:tblPr/>
      <w:tcPr>
        <w:tcBorders>
          <w:top w:color="000000" w:space="0" w:sz="4" w:val="none"/>
          <w:left w:color="000000" w:space="0" w:sz="4" w:val="none"/>
          <w:bottom w:color="000000" w:space="0" w:sz="4" w:val="none"/>
          <w:right w:color="b2a1c6" w:space="0" w:sz="4" w:themeColor="accent4" w:themeTint="00009A" w:val="single"/>
        </w:tcBorders>
        <w:shd w:color="ffffff" w:fill="auto" w:val="clear"/>
      </w:tcPr>
    </w:tblStylePr>
    <w:tblStylePr w:type="lastCol">
      <w:rPr>
        <w:rFonts w:ascii="Arial" w:hAnsi="Arial"/>
        <w:i w:val="1"/>
        <w:color w:val="b2a1c6" w:themeColor="accent4" w:themeShade="000095" w:themeTint="00009A"/>
        <w:sz w:val="22"/>
      </w:rPr>
      <w:tblPr/>
      <w:tcPr>
        <w:tcBorders>
          <w:top w:color="000000" w:space="0" w:sz="4" w:val="none"/>
          <w:left w:color="b2a1c6" w:space="0" w:sz="4" w:themeColor="accent4" w:themeTint="00009A" w:val="single"/>
          <w:bottom w:color="000000" w:space="0" w:sz="4" w:val="none"/>
          <w:right w:color="000000" w:space="0" w:sz="4" w:val="none"/>
        </w:tcBorders>
        <w:shd w:color="ffffff" w:fill="auto" w:val="clear"/>
      </w:tcPr>
    </w:tblStylePr>
    <w:tblStylePr w:type="band1Vert">
      <w:tblPr/>
      <w:tcPr>
        <w:shd w:color="e5dfec" w:fill="auto" w:themeColor="accent4" w:themeTint="000034" w:val="clear"/>
      </w:tcPr>
    </w:tblStylePr>
    <w:tblStylePr w:type="band1Horz">
      <w:rPr>
        <w:rFonts w:ascii="Arial" w:hAnsi="Arial"/>
        <w:color w:val="b2a1c6" w:themeColor="accent4" w:themeShade="000095" w:themeTint="00009A"/>
        <w:sz w:val="22"/>
      </w:rPr>
      <w:tblPr/>
      <w:tcPr>
        <w:shd w:color="e5dfec" w:fill="auto" w:themeColor="accent4" w:themeTint="000034" w:val="clear"/>
      </w:tcPr>
    </w:tblStylePr>
    <w:tblStylePr w:type="band2Horz">
      <w:rPr>
        <w:rFonts w:ascii="Arial" w:hAnsi="Arial"/>
        <w:color w:val="b2a1c6" w:themeColor="accent4" w:themeShade="000095" w:themeTint="00009A"/>
        <w:sz w:val="22"/>
      </w:rPr>
    </w:tblStylePr>
  </w:style>
  <w:style w:type="table" w:styleId="GridTable7Colorful-Accent5" w:customStyle="1">
    <w:name w:val="Grid Table 7 Colorful - Accent 5"/>
    <w:basedOn w:val="a1"/>
    <w:uiPriority w:val="99"/>
    <w:pPr>
      <w:spacing w:after="0" w:line="240" w:lineRule="auto"/>
    </w:pPr>
    <w:tblPr>
      <w:tblStyleRowBandSize w:val="1"/>
      <w:tblStyleColBandSize w:val="1"/>
      <w:tblBorders>
        <w:bottom w:color="99d0de" w:space="0" w:sz="4" w:themeColor="accent5" w:themeTint="000090" w:val="single"/>
        <w:right w:color="99d0de" w:space="0" w:sz="4" w:themeColor="accent5" w:themeTint="000090" w:val="single"/>
        <w:insideH w:color="99d0de" w:space="0" w:sz="4" w:themeColor="accent5" w:themeTint="000090" w:val="single"/>
        <w:insideV w:color="99d0de" w:space="0" w:sz="4" w:themeColor="accent5" w:themeTint="000090" w:val="single"/>
      </w:tblBorders>
    </w:tblPr>
    <w:tblStylePr w:type="firstRow">
      <w:rPr>
        <w:rFonts w:ascii="Arial" w:hAnsi="Arial"/>
        <w:b w:val="1"/>
        <w:color w:val="266779" w:themeColor="accent5" w:themeShade="000095"/>
        <w:sz w:val="22"/>
      </w:rPr>
      <w:tblPr/>
      <w:tcPr>
        <w:tcBorders>
          <w:top w:color="000000" w:space="0" w:sz="4" w:val="none"/>
          <w:left w:color="000000" w:space="0" w:sz="4" w:val="none"/>
          <w:bottom w:color="99d0de" w:space="0" w:sz="4" w:themeColor="accent5" w:themeTint="000090" w:val="single"/>
          <w:right w:color="000000" w:space="0" w:sz="4" w:val="none"/>
        </w:tcBorders>
        <w:shd w:color="ffffff" w:fill="auto" w:themeColor="light1" w:val="clear"/>
      </w:tcPr>
    </w:tblStylePr>
    <w:tblStylePr w:type="lastRow">
      <w:rPr>
        <w:rFonts w:ascii="Arial" w:hAnsi="Arial"/>
        <w:b w:val="1"/>
        <w:color w:val="266779" w:themeColor="accent5" w:themeShade="000095"/>
        <w:sz w:val="22"/>
      </w:rPr>
      <w:tblPr/>
      <w:tcPr>
        <w:tcBorders>
          <w:top w:color="99d0de" w:space="0" w:sz="4" w:themeColor="accent5" w:themeTint="000090"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266779" w:themeColor="accent5" w:themeShade="000095"/>
        <w:sz w:val="22"/>
      </w:rPr>
      <w:tblPr/>
      <w:tcPr>
        <w:tcBorders>
          <w:top w:color="000000" w:space="0" w:sz="4" w:val="none"/>
          <w:left w:color="000000" w:space="0" w:sz="4" w:val="none"/>
          <w:bottom w:color="000000" w:space="0" w:sz="4" w:val="none"/>
          <w:right w:color="99d0de" w:space="0" w:sz="4" w:themeColor="accent5" w:themeTint="000090" w:val="single"/>
        </w:tcBorders>
        <w:shd w:color="ffffff" w:fill="auto" w:val="clear"/>
      </w:tcPr>
    </w:tblStylePr>
    <w:tblStylePr w:type="lastCol">
      <w:rPr>
        <w:rFonts w:ascii="Arial" w:hAnsi="Arial"/>
        <w:i w:val="1"/>
        <w:color w:val="266779" w:themeColor="accent5" w:themeShade="000095"/>
        <w:sz w:val="22"/>
      </w:rPr>
      <w:tblPr/>
      <w:tcPr>
        <w:tcBorders>
          <w:top w:color="000000" w:space="0" w:sz="4" w:val="none"/>
          <w:left w:color="99d0de" w:space="0" w:sz="4" w:themeColor="accent5" w:themeTint="000090" w:val="single"/>
          <w:bottom w:color="000000" w:space="0" w:sz="4" w:val="none"/>
          <w:right w:color="000000" w:space="0" w:sz="4" w:val="none"/>
        </w:tcBorders>
        <w:shd w:color="ffffff" w:fill="auto" w:val="clear"/>
      </w:tcPr>
    </w:tblStylePr>
    <w:tblStylePr w:type="band1Vert">
      <w:tblPr/>
      <w:tcPr>
        <w:shd w:color="daeef3" w:fill="auto" w:themeColor="accent5" w:themeTint="000034" w:val="clear"/>
      </w:tcPr>
    </w:tblStylePr>
    <w:tblStylePr w:type="band1Horz">
      <w:rPr>
        <w:rFonts w:ascii="Arial" w:hAnsi="Arial"/>
        <w:color w:val="266779" w:themeColor="accent5" w:themeShade="000095"/>
        <w:sz w:val="22"/>
      </w:rPr>
      <w:tblPr/>
      <w:tcPr>
        <w:shd w:color="daeef3" w:fill="auto" w:themeColor="accent5" w:themeTint="000034" w:val="clear"/>
      </w:tcPr>
    </w:tblStylePr>
    <w:tblStylePr w:type="band2Horz">
      <w:rPr>
        <w:rFonts w:ascii="Arial" w:hAnsi="Arial"/>
        <w:color w:val="266779" w:themeColor="accent5" w:themeShade="000095"/>
        <w:sz w:val="22"/>
      </w:rPr>
    </w:tblStylePr>
  </w:style>
  <w:style w:type="table" w:styleId="GridTable7Colorful-Accent6" w:customStyle="1">
    <w:name w:val="Grid Table 7 Colorful - Accent 6"/>
    <w:basedOn w:val="a1"/>
    <w:uiPriority w:val="99"/>
    <w:pPr>
      <w:spacing w:after="0" w:line="240" w:lineRule="auto"/>
    </w:pPr>
    <w:tblPr>
      <w:tblStyleRowBandSize w:val="1"/>
      <w:tblStyleColBandSize w:val="1"/>
      <w:tblBorders>
        <w:bottom w:color="fac396" w:space="0" w:sz="4" w:themeColor="accent6" w:themeTint="000090" w:val="single"/>
        <w:right w:color="fac396" w:space="0" w:sz="4" w:themeColor="accent6" w:themeTint="000090" w:val="single"/>
        <w:insideH w:color="fac396" w:space="0" w:sz="4" w:themeColor="accent6" w:themeTint="000090" w:val="single"/>
        <w:insideV w:color="fac396" w:space="0" w:sz="4" w:themeColor="accent6" w:themeTint="000090" w:val="single"/>
      </w:tblBorders>
    </w:tblPr>
    <w:tblStylePr w:type="firstRow">
      <w:rPr>
        <w:rFonts w:ascii="Arial" w:hAnsi="Arial"/>
        <w:b w:val="1"/>
        <w:color w:val="b15407" w:themeColor="accent6" w:themeShade="000095"/>
        <w:sz w:val="22"/>
      </w:rPr>
      <w:tblPr/>
      <w:tcPr>
        <w:tcBorders>
          <w:top w:color="000000" w:space="0" w:sz="4" w:val="none"/>
          <w:left w:color="000000" w:space="0" w:sz="4" w:val="none"/>
          <w:bottom w:color="fac396" w:space="0" w:sz="4" w:themeColor="accent6" w:themeTint="000090" w:val="single"/>
          <w:right w:color="000000" w:space="0" w:sz="4" w:val="none"/>
        </w:tcBorders>
        <w:shd w:color="ffffff" w:fill="auto" w:themeColor="light1" w:val="clear"/>
      </w:tcPr>
    </w:tblStylePr>
    <w:tblStylePr w:type="lastRow">
      <w:rPr>
        <w:rFonts w:ascii="Arial" w:hAnsi="Arial"/>
        <w:b w:val="1"/>
        <w:color w:val="b15407" w:themeColor="accent6" w:themeShade="000095"/>
        <w:sz w:val="22"/>
      </w:rPr>
      <w:tblPr/>
      <w:tcPr>
        <w:tcBorders>
          <w:top w:color="fac396" w:space="0" w:sz="4" w:themeColor="accent6" w:themeTint="000090"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b15407" w:themeColor="accent6" w:themeShade="000095"/>
        <w:sz w:val="22"/>
      </w:rPr>
      <w:tblPr/>
      <w:tcPr>
        <w:tcBorders>
          <w:top w:color="000000" w:space="0" w:sz="4" w:val="none"/>
          <w:left w:color="000000" w:space="0" w:sz="4" w:val="none"/>
          <w:bottom w:color="000000" w:space="0" w:sz="4" w:val="none"/>
          <w:right w:color="fac396" w:space="0" w:sz="4" w:themeColor="accent6" w:themeTint="000090" w:val="single"/>
        </w:tcBorders>
        <w:shd w:color="ffffff" w:fill="auto" w:val="clear"/>
      </w:tcPr>
    </w:tblStylePr>
    <w:tblStylePr w:type="lastCol">
      <w:rPr>
        <w:rFonts w:ascii="Arial" w:hAnsi="Arial"/>
        <w:i w:val="1"/>
        <w:color w:val="b15407" w:themeColor="accent6" w:themeShade="000095"/>
        <w:sz w:val="22"/>
      </w:rPr>
      <w:tblPr/>
      <w:tcPr>
        <w:tcBorders>
          <w:top w:color="000000" w:space="0" w:sz="4" w:val="none"/>
          <w:left w:color="fac396" w:space="0" w:sz="4" w:themeColor="accent6" w:themeTint="000090" w:val="single"/>
          <w:bottom w:color="000000" w:space="0" w:sz="4" w:val="none"/>
          <w:right w:color="000000" w:space="0" w:sz="4" w:val="none"/>
        </w:tcBorders>
        <w:shd w:color="ffffff" w:fill="auto" w:val="clear"/>
      </w:tcPr>
    </w:tblStylePr>
    <w:tblStylePr w:type="band1Vert">
      <w:tblPr/>
      <w:tcPr>
        <w:shd w:color="fde9d8" w:fill="auto" w:themeColor="accent6" w:themeTint="000034" w:val="clear"/>
      </w:tcPr>
    </w:tblStylePr>
    <w:tblStylePr w:type="band1Horz">
      <w:rPr>
        <w:rFonts w:ascii="Arial" w:hAnsi="Arial"/>
        <w:color w:val="b15407" w:themeColor="accent6" w:themeShade="000095"/>
        <w:sz w:val="22"/>
      </w:rPr>
      <w:tblPr/>
      <w:tcPr>
        <w:shd w:color="fde9d8" w:fill="auto" w:themeColor="accent6" w:themeTint="000034" w:val="clear"/>
      </w:tcPr>
    </w:tblStylePr>
    <w:tblStylePr w:type="band2Horz">
      <w:rPr>
        <w:rFonts w:ascii="Arial" w:hAnsi="Arial"/>
        <w:color w:val="b15407" w:themeColor="accent6" w:themeShade="0000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000000" w:space="0" w:sz="4" w:themeColor="text1" w:val="single"/>
          <w:right w:color="000000" w:space="0" w:sz="4" w:val="none"/>
        </w:tcBorders>
      </w:tcPr>
    </w:tblStylePr>
    <w:tblStylePr w:type="lastRow">
      <w:rPr>
        <w:b w:val="1"/>
        <w:color w:val="404040"/>
      </w:rPr>
      <w:tblPr/>
      <w:tcPr>
        <w:tcBorders>
          <w:top w:color="000000" w:space="0" w:sz="4" w:themeColor="text1"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bfbfbf" w:fill="auto" w:themeColor="text1" w:themeTint="000040" w:val="clear"/>
      </w:tcPr>
    </w:tblStylePr>
    <w:tblStylePr w:type="band1Horz">
      <w:tblPr/>
      <w:tcPr>
        <w:shd w:color="bfbfbf" w:fill="auto" w:themeColor="text1" w:themeTint="000040" w:val="clear"/>
      </w:tcPr>
    </w:tblStylePr>
  </w:style>
  <w:style w:type="table" w:styleId="ListTable1Light-Accent1" w:customStyle="1">
    <w:name w:val="List Table 1 Light - Accent 1"/>
    <w:basedOn w:val="a1"/>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4f81bd" w:space="0" w:sz="4" w:themeColor="accent1" w:val="single"/>
          <w:right w:color="000000" w:space="0" w:sz="4" w:val="none"/>
        </w:tcBorders>
      </w:tcPr>
    </w:tblStylePr>
    <w:tblStylePr w:type="lastRow">
      <w:rPr>
        <w:b w:val="1"/>
        <w:color w:val="404040"/>
      </w:rPr>
      <w:tblPr/>
      <w:tcPr>
        <w:tcBorders>
          <w:top w:color="4f81bd" w:space="0" w:sz="4" w:themeColor="accent1"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2dfee" w:fill="auto" w:themeColor="accent1" w:themeTint="000040" w:val="clear"/>
      </w:tcPr>
    </w:tblStylePr>
    <w:tblStylePr w:type="band1Horz">
      <w:tblPr/>
      <w:tcPr>
        <w:shd w:color="d2dfee" w:fill="auto" w:themeColor="accent1" w:themeTint="000040" w:val="clear"/>
      </w:tcPr>
    </w:tblStylePr>
  </w:style>
  <w:style w:type="table" w:styleId="ListTable1Light-Accent2" w:customStyle="1">
    <w:name w:val="List Table 1 Light - Accent 2"/>
    <w:basedOn w:val="a1"/>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c0504d" w:space="0" w:sz="4" w:themeColor="accent2" w:val="single"/>
          <w:right w:color="000000" w:space="0" w:sz="4" w:val="none"/>
        </w:tcBorders>
      </w:tcPr>
    </w:tblStylePr>
    <w:tblStylePr w:type="lastRow">
      <w:rPr>
        <w:b w:val="1"/>
        <w:color w:val="404040"/>
      </w:rPr>
      <w:tblPr/>
      <w:tcPr>
        <w:tcBorders>
          <w:top w:color="c0504d" w:space="0" w:sz="4" w:themeColor="accent2"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efd2d2" w:fill="auto" w:themeColor="accent2" w:themeTint="000040" w:val="clear"/>
      </w:tcPr>
    </w:tblStylePr>
    <w:tblStylePr w:type="band1Horz">
      <w:tblPr/>
      <w:tcPr>
        <w:shd w:color="efd2d2" w:fill="auto" w:themeColor="accent2" w:themeTint="000040" w:val="clear"/>
      </w:tcPr>
    </w:tblStylePr>
  </w:style>
  <w:style w:type="table" w:styleId="ListTable1Light-Accent3" w:customStyle="1">
    <w:name w:val="List Table 1 Light - Accent 3"/>
    <w:basedOn w:val="a1"/>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9bbb59" w:space="0" w:sz="4" w:themeColor="accent3" w:val="single"/>
          <w:right w:color="000000" w:space="0" w:sz="4" w:val="none"/>
        </w:tcBorders>
      </w:tcPr>
    </w:tblStylePr>
    <w:tblStylePr w:type="lastRow">
      <w:rPr>
        <w:b w:val="1"/>
        <w:color w:val="404040"/>
      </w:rPr>
      <w:tblPr/>
      <w:tcPr>
        <w:tcBorders>
          <w:top w:color="9bbb59" w:space="0" w:sz="4" w:themeColor="accent3"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e5eed5" w:fill="auto" w:themeColor="accent3" w:themeTint="000040" w:val="clear"/>
      </w:tcPr>
    </w:tblStylePr>
    <w:tblStylePr w:type="band1Horz">
      <w:tblPr/>
      <w:tcPr>
        <w:shd w:color="e5eed5" w:fill="auto" w:themeColor="accent3" w:themeTint="000040" w:val="clear"/>
      </w:tcPr>
    </w:tblStylePr>
  </w:style>
  <w:style w:type="table" w:styleId="ListTable1Light-Accent4" w:customStyle="1">
    <w:name w:val="List Table 1 Light - Accent 4"/>
    <w:basedOn w:val="a1"/>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8064a2" w:space="0" w:sz="4" w:themeColor="accent4" w:val="single"/>
          <w:right w:color="000000" w:space="0" w:sz="4" w:val="none"/>
        </w:tcBorders>
      </w:tcPr>
    </w:tblStylePr>
    <w:tblStylePr w:type="lastRow">
      <w:rPr>
        <w:b w:val="1"/>
        <w:color w:val="404040"/>
      </w:rPr>
      <w:tblPr/>
      <w:tcPr>
        <w:tcBorders>
          <w:top w:color="8064a2" w:space="0" w:sz="4" w:themeColor="accent4"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fd8e7" w:fill="auto" w:themeColor="accent4" w:themeTint="000040" w:val="clear"/>
      </w:tcPr>
    </w:tblStylePr>
    <w:tblStylePr w:type="band1Horz">
      <w:tblPr/>
      <w:tcPr>
        <w:shd w:color="dfd8e7" w:fill="auto" w:themeColor="accent4" w:themeTint="000040" w:val="clear"/>
      </w:tcPr>
    </w:tblStylePr>
  </w:style>
  <w:style w:type="table" w:styleId="ListTable1Light-Accent5" w:customStyle="1">
    <w:name w:val="List Table 1 Light - Accent 5"/>
    <w:basedOn w:val="a1"/>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4bacc6" w:space="0" w:sz="4" w:themeColor="accent5" w:val="single"/>
          <w:right w:color="000000" w:space="0" w:sz="4" w:val="none"/>
        </w:tcBorders>
      </w:tcPr>
    </w:tblStylePr>
    <w:tblStylePr w:type="lastRow">
      <w:rPr>
        <w:b w:val="1"/>
        <w:color w:val="404040"/>
      </w:rPr>
      <w:tblPr/>
      <w:tcPr>
        <w:tcBorders>
          <w:top w:color="4bacc6" w:space="0" w:sz="4" w:themeColor="accent5"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d1eaf0" w:fill="auto" w:themeColor="accent5" w:themeTint="000040" w:val="clear"/>
      </w:tcPr>
    </w:tblStylePr>
    <w:tblStylePr w:type="band1Horz">
      <w:tblPr/>
      <w:tcPr>
        <w:shd w:color="d1eaf0" w:fill="auto" w:themeColor="accent5" w:themeTint="000040" w:val="clear"/>
      </w:tcPr>
    </w:tblStylePr>
  </w:style>
  <w:style w:type="table" w:styleId="ListTable1Light-Accent6" w:customStyle="1">
    <w:name w:val="List Table 1 Light - Accent 6"/>
    <w:basedOn w:val="a1"/>
    <w:uiPriority w:val="99"/>
    <w:pPr>
      <w:spacing w:after="0" w:line="240" w:lineRule="auto"/>
    </w:pPr>
    <w:tblPr>
      <w:tblStyleRowBandSize w:val="1"/>
      <w:tblStyleColBandSize w:val="1"/>
    </w:tblPr>
    <w:tblStylePr w:type="firstRow">
      <w:rPr>
        <w:b w:val="1"/>
        <w:color w:val="404040"/>
      </w:rPr>
      <w:tblPr/>
      <w:tcPr>
        <w:tcBorders>
          <w:top w:color="000000" w:space="0" w:sz="4" w:val="none"/>
          <w:left w:color="000000" w:space="0" w:sz="4" w:val="none"/>
          <w:bottom w:color="f79646" w:space="0" w:sz="4" w:themeColor="accent6" w:val="single"/>
          <w:right w:color="000000" w:space="0" w:sz="4" w:val="none"/>
        </w:tcBorders>
      </w:tcPr>
    </w:tblStylePr>
    <w:tblStylePr w:type="lastRow">
      <w:rPr>
        <w:b w:val="1"/>
        <w:color w:val="404040"/>
      </w:rPr>
      <w:tblPr/>
      <w:tcPr>
        <w:tcBorders>
          <w:top w:color="f79646" w:space="0" w:sz="4" w:themeColor="accent6" w:val="single"/>
          <w:left w:color="000000" w:space="0" w:sz="4" w:val="none"/>
          <w:bottom w:color="000000" w:space="0" w:sz="4" w:val="none"/>
          <w:right w:color="000000" w:space="0" w:sz="4" w:val="none"/>
        </w:tcBorders>
      </w:tcPr>
    </w:tblStylePr>
    <w:tblStylePr w:type="firstCol">
      <w:rPr>
        <w:b w:val="1"/>
        <w:color w:val="404040"/>
      </w:rPr>
    </w:tblStylePr>
    <w:tblStylePr w:type="lastCol">
      <w:rPr>
        <w:b w:val="1"/>
        <w:color w:val="404040"/>
      </w:rPr>
    </w:tblStylePr>
    <w:tblStylePr w:type="band1Vert">
      <w:tblPr/>
      <w:tcPr>
        <w:shd w:color="fde4d0" w:fill="auto" w:themeColor="accent6" w:themeTint="000040" w:val="clear"/>
      </w:tcPr>
    </w:tblStylePr>
    <w:tblStylePr w:type="band1Horz">
      <w:tblPr/>
      <w:tcPr>
        <w:shd w:color="fde4d0" w:fill="auto" w:themeColor="accent6" w:themeTint="000040" w:val="clear"/>
      </w:tcPr>
    </w:tblStylePr>
  </w:style>
  <w:style w:type="table" w:styleId="-20">
    <w:name w:val="List Table 2"/>
    <w:basedOn w:val="a1"/>
    <w:uiPriority w:val="99"/>
    <w:pPr>
      <w:spacing w:after="0" w:line="240" w:lineRule="auto"/>
    </w:pPr>
    <w:tblPr>
      <w:tblStyleRowBandSize w:val="1"/>
      <w:tblStyleColBandSize w:val="1"/>
      <w:tblBorders>
        <w:top w:color="6f6f6f" w:space="0" w:sz="4" w:themeColor="text1" w:themeTint="000090" w:val="single"/>
        <w:bottom w:color="6f6f6f" w:space="0" w:sz="4" w:themeColor="text1" w:themeTint="000090" w:val="single"/>
        <w:insideH w:color="6f6f6f" w:space="0" w:sz="4" w:themeColor="text1" w:themeTint="000090" w:val="single"/>
      </w:tblBorders>
    </w:tblPr>
    <w:tblStylePr w:type="firstRow">
      <w:rPr>
        <w:rFonts w:ascii="Arial" w:hAnsi="Arial"/>
        <w:b w:val="1"/>
        <w:color w:val="404040"/>
        <w:sz w:val="22"/>
      </w:rPr>
      <w:tbl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tblStylePr w:type="lastRow">
      <w:rPr>
        <w:rFonts w:ascii="Arial" w:hAnsi="Arial"/>
        <w:b w:val="1"/>
        <w:color w:val="404040"/>
        <w:sz w:val="22"/>
      </w:rPr>
      <w:tblPr/>
      <w:tcPr>
        <w:tcBorders>
          <w:top w:color="6f6f6f" w:space="0" w:sz="4" w:themeColor="text1" w:themeTint="000090" w:val="single"/>
          <w:left w:color="000000" w:space="0" w:sz="4" w:val="none"/>
          <w:bottom w:color="6f6f6f" w:space="0" w:sz="4" w:themeColor="text1"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bfbfbf" w:fill="auto" w:themeColor="text1" w:themeTint="000040" w:val="clear"/>
      </w:tcPr>
    </w:tblStylePr>
    <w:tblStylePr w:type="band1Horz">
      <w:rPr>
        <w:rFonts w:ascii="Arial" w:hAnsi="Arial"/>
        <w:color w:val="404040"/>
        <w:sz w:val="22"/>
      </w:rPr>
      <w:tblPr/>
      <w:tcPr>
        <w:shd w:color="bfbfbf" w:fill="auto" w:themeColor="text1" w:themeTint="000040" w:val="clear"/>
      </w:tcPr>
    </w:tblStylePr>
  </w:style>
  <w:style w:type="table" w:styleId="ListTable2-Accent1" w:customStyle="1">
    <w:name w:val="List Table 2 - Accent 1"/>
    <w:basedOn w:val="a1"/>
    <w:uiPriority w:val="99"/>
    <w:pPr>
      <w:spacing w:after="0" w:line="240" w:lineRule="auto"/>
    </w:pPr>
    <w:tblPr>
      <w:tblStyleRowBandSize w:val="1"/>
      <w:tblStyleColBandSize w:val="1"/>
      <w:tblBorders>
        <w:top w:color="9bb7d9" w:space="0" w:sz="4" w:themeColor="accent1" w:themeTint="000090" w:val="single"/>
        <w:bottom w:color="9bb7d9" w:space="0" w:sz="4" w:themeColor="accent1" w:themeTint="000090" w:val="single"/>
        <w:insideH w:color="9bb7d9" w:space="0" w:sz="4" w:themeColor="accent1" w:themeTint="000090" w:val="single"/>
      </w:tblBorders>
    </w:tblPr>
    <w:tblStylePr w:type="firstRow">
      <w:rPr>
        <w:rFonts w:ascii="Arial" w:hAnsi="Arial"/>
        <w:b w:val="1"/>
        <w:color w:val="404040"/>
        <w:sz w:val="22"/>
      </w:rPr>
      <w:tblPr/>
      <w:tcPr>
        <w:tcBorders>
          <w:top w:color="9bb7d9" w:space="0" w:sz="4" w:themeColor="accent1" w:themeTint="000090" w:val="single"/>
          <w:left w:color="000000" w:space="0" w:sz="4" w:val="none"/>
          <w:bottom w:color="9bb7d9" w:space="0" w:sz="4" w:themeColor="accent1" w:themeTint="000090" w:val="single"/>
          <w:right w:color="000000" w:space="0" w:sz="4" w:val="none"/>
        </w:tcBorders>
      </w:tcPr>
    </w:tblStylePr>
    <w:tblStylePr w:type="lastRow">
      <w:rPr>
        <w:rFonts w:ascii="Arial" w:hAnsi="Arial"/>
        <w:b w:val="1"/>
        <w:color w:val="404040"/>
        <w:sz w:val="22"/>
      </w:rPr>
      <w:tblPr/>
      <w:tcPr>
        <w:tcBorders>
          <w:top w:color="9bb7d9" w:space="0" w:sz="4" w:themeColor="accent1" w:themeTint="000090" w:val="single"/>
          <w:left w:color="000000" w:space="0" w:sz="4" w:val="none"/>
          <w:bottom w:color="9bb7d9" w:space="0" w:sz="4" w:themeColor="accent1"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2dfee" w:fill="auto" w:themeColor="accent1" w:themeTint="000040" w:val="clear"/>
      </w:tcPr>
    </w:tblStylePr>
    <w:tblStylePr w:type="band1Horz">
      <w:rPr>
        <w:rFonts w:ascii="Arial" w:hAnsi="Arial"/>
        <w:color w:val="404040"/>
        <w:sz w:val="22"/>
      </w:rPr>
      <w:tblPr/>
      <w:tcPr>
        <w:shd w:color="d2dfee" w:fill="auto" w:themeColor="accent1" w:themeTint="000040" w:val="clear"/>
      </w:tcPr>
    </w:tblStylePr>
  </w:style>
  <w:style w:type="table" w:styleId="ListTable2-Accent2" w:customStyle="1">
    <w:name w:val="List Table 2 - Accent 2"/>
    <w:basedOn w:val="a1"/>
    <w:uiPriority w:val="99"/>
    <w:pPr>
      <w:spacing w:after="0" w:line="240" w:lineRule="auto"/>
    </w:pPr>
    <w:tblPr>
      <w:tblStyleRowBandSize w:val="1"/>
      <w:tblStyleColBandSize w:val="1"/>
      <w:tblBorders>
        <w:top w:color="db9b9a" w:space="0" w:sz="4" w:themeColor="accent2" w:themeTint="000090" w:val="single"/>
        <w:bottom w:color="db9b9a" w:space="0" w:sz="4" w:themeColor="accent2" w:themeTint="000090" w:val="single"/>
        <w:insideH w:color="db9b9a" w:space="0" w:sz="4" w:themeColor="accent2" w:themeTint="000090" w:val="single"/>
      </w:tblBorders>
    </w:tblPr>
    <w:tblStylePr w:type="firstRow">
      <w:rPr>
        <w:rFonts w:ascii="Arial" w:hAnsi="Arial"/>
        <w:b w:val="1"/>
        <w:color w:val="404040"/>
        <w:sz w:val="22"/>
      </w:rPr>
      <w:tblPr/>
      <w:tcPr>
        <w:tcBorders>
          <w:top w:color="db9b9a" w:space="0" w:sz="4" w:themeColor="accent2" w:themeTint="000090" w:val="single"/>
          <w:left w:color="000000" w:space="0" w:sz="4" w:val="none"/>
          <w:bottom w:color="db9b9a" w:space="0" w:sz="4" w:themeColor="accent2" w:themeTint="000090" w:val="single"/>
          <w:right w:color="000000" w:space="0" w:sz="4" w:val="none"/>
        </w:tcBorders>
      </w:tcPr>
    </w:tblStylePr>
    <w:tblStylePr w:type="lastRow">
      <w:rPr>
        <w:rFonts w:ascii="Arial" w:hAnsi="Arial"/>
        <w:b w:val="1"/>
        <w:color w:val="404040"/>
        <w:sz w:val="22"/>
      </w:rPr>
      <w:tblPr/>
      <w:tcPr>
        <w:tcBorders>
          <w:top w:color="db9b9a" w:space="0" w:sz="4" w:themeColor="accent2" w:themeTint="000090" w:val="single"/>
          <w:left w:color="000000" w:space="0" w:sz="4" w:val="none"/>
          <w:bottom w:color="db9b9a" w:space="0" w:sz="4" w:themeColor="accent2"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efd2d2" w:fill="auto" w:themeColor="accent2" w:themeTint="000040" w:val="clear"/>
      </w:tcPr>
    </w:tblStylePr>
    <w:tblStylePr w:type="band1Horz">
      <w:rPr>
        <w:rFonts w:ascii="Arial" w:hAnsi="Arial"/>
        <w:color w:val="404040"/>
        <w:sz w:val="22"/>
      </w:rPr>
      <w:tblPr/>
      <w:tcPr>
        <w:shd w:color="efd2d2" w:fill="auto" w:themeColor="accent2" w:themeTint="000040" w:val="clear"/>
      </w:tcPr>
    </w:tblStylePr>
  </w:style>
  <w:style w:type="table" w:styleId="ListTable2-Accent3" w:customStyle="1">
    <w:name w:val="List Table 2 - Accent 3"/>
    <w:basedOn w:val="a1"/>
    <w:uiPriority w:val="99"/>
    <w:pPr>
      <w:spacing w:after="0" w:line="240" w:lineRule="auto"/>
    </w:pPr>
    <w:tblPr>
      <w:tblStyleRowBandSize w:val="1"/>
      <w:tblStyleColBandSize w:val="1"/>
      <w:tblBorders>
        <w:top w:color="c6d8a1" w:space="0" w:sz="4" w:themeColor="accent3" w:themeTint="000090" w:val="single"/>
        <w:bottom w:color="c6d8a1" w:space="0" w:sz="4" w:themeColor="accent3" w:themeTint="000090" w:val="single"/>
        <w:insideH w:color="c6d8a1" w:space="0" w:sz="4" w:themeColor="accent3" w:themeTint="000090" w:val="single"/>
      </w:tblBorders>
    </w:tblPr>
    <w:tblStylePr w:type="firstRow">
      <w:rPr>
        <w:rFonts w:ascii="Arial" w:hAnsi="Arial"/>
        <w:b w:val="1"/>
        <w:color w:val="404040"/>
        <w:sz w:val="22"/>
      </w:rPr>
      <w:tblPr/>
      <w:tcPr>
        <w:tcBorders>
          <w:top w:color="c6d8a1" w:space="0" w:sz="4" w:themeColor="accent3" w:themeTint="000090" w:val="single"/>
          <w:left w:color="000000" w:space="0" w:sz="4" w:val="none"/>
          <w:bottom w:color="c6d8a1" w:space="0" w:sz="4" w:themeColor="accent3" w:themeTint="000090" w:val="single"/>
          <w:right w:color="000000" w:space="0" w:sz="4" w:val="none"/>
        </w:tcBorders>
      </w:tcPr>
    </w:tblStylePr>
    <w:tblStylePr w:type="lastRow">
      <w:rPr>
        <w:rFonts w:ascii="Arial" w:hAnsi="Arial"/>
        <w:b w:val="1"/>
        <w:color w:val="404040"/>
        <w:sz w:val="22"/>
      </w:rPr>
      <w:tblPr/>
      <w:tcPr>
        <w:tcBorders>
          <w:top w:color="c6d8a1" w:space="0" w:sz="4" w:themeColor="accent3" w:themeTint="000090" w:val="single"/>
          <w:left w:color="000000" w:space="0" w:sz="4" w:val="none"/>
          <w:bottom w:color="c6d8a1" w:space="0" w:sz="4" w:themeColor="accent3"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e5eed5" w:fill="auto" w:themeColor="accent3" w:themeTint="000040" w:val="clear"/>
      </w:tcPr>
    </w:tblStylePr>
    <w:tblStylePr w:type="band1Horz">
      <w:rPr>
        <w:rFonts w:ascii="Arial" w:hAnsi="Arial"/>
        <w:color w:val="404040"/>
        <w:sz w:val="22"/>
      </w:rPr>
      <w:tblPr/>
      <w:tcPr>
        <w:shd w:color="e5eed5" w:fill="auto" w:themeColor="accent3" w:themeTint="000040" w:val="clear"/>
      </w:tcPr>
    </w:tblStylePr>
  </w:style>
  <w:style w:type="table" w:styleId="ListTable2-Accent4" w:customStyle="1">
    <w:name w:val="List Table 2 - Accent 4"/>
    <w:basedOn w:val="a1"/>
    <w:uiPriority w:val="99"/>
    <w:pPr>
      <w:spacing w:after="0" w:line="240" w:lineRule="auto"/>
    </w:pPr>
    <w:tblPr>
      <w:tblStyleRowBandSize w:val="1"/>
      <w:tblStyleColBandSize w:val="1"/>
      <w:tblBorders>
        <w:top w:color="b7a7ca" w:space="0" w:sz="4" w:themeColor="accent4" w:themeTint="000090" w:val="single"/>
        <w:bottom w:color="b7a7ca" w:space="0" w:sz="4" w:themeColor="accent4" w:themeTint="000090" w:val="single"/>
        <w:insideH w:color="b7a7ca" w:space="0" w:sz="4" w:themeColor="accent4" w:themeTint="000090" w:val="single"/>
      </w:tblBorders>
    </w:tblPr>
    <w:tblStylePr w:type="firstRow">
      <w:rPr>
        <w:rFonts w:ascii="Arial" w:hAnsi="Arial"/>
        <w:b w:val="1"/>
        <w:color w:val="404040"/>
        <w:sz w:val="22"/>
      </w:rPr>
      <w:tblPr/>
      <w:tcPr>
        <w:tcBorders>
          <w:top w:color="b7a7ca" w:space="0" w:sz="4" w:themeColor="accent4" w:themeTint="000090" w:val="single"/>
          <w:left w:color="000000" w:space="0" w:sz="4" w:val="none"/>
          <w:bottom w:color="b7a7ca" w:space="0" w:sz="4" w:themeColor="accent4" w:themeTint="000090" w:val="single"/>
          <w:right w:color="000000" w:space="0" w:sz="4" w:val="none"/>
        </w:tcBorders>
      </w:tcPr>
    </w:tblStylePr>
    <w:tblStylePr w:type="lastRow">
      <w:rPr>
        <w:rFonts w:ascii="Arial" w:hAnsi="Arial"/>
        <w:b w:val="1"/>
        <w:color w:val="404040"/>
        <w:sz w:val="22"/>
      </w:rPr>
      <w:tblPr/>
      <w:tcPr>
        <w:tcBorders>
          <w:top w:color="b7a7ca" w:space="0" w:sz="4" w:themeColor="accent4" w:themeTint="000090" w:val="single"/>
          <w:left w:color="000000" w:space="0" w:sz="4" w:val="none"/>
          <w:bottom w:color="b7a7ca" w:space="0" w:sz="4" w:themeColor="accent4"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fd8e7" w:fill="auto" w:themeColor="accent4" w:themeTint="000040" w:val="clear"/>
      </w:tcPr>
    </w:tblStylePr>
    <w:tblStylePr w:type="band1Horz">
      <w:rPr>
        <w:rFonts w:ascii="Arial" w:hAnsi="Arial"/>
        <w:color w:val="404040"/>
        <w:sz w:val="22"/>
      </w:rPr>
      <w:tblPr/>
      <w:tcPr>
        <w:shd w:color="dfd8e7" w:fill="auto" w:themeColor="accent4" w:themeTint="000040" w:val="clear"/>
      </w:tcPr>
    </w:tblStylePr>
  </w:style>
  <w:style w:type="table" w:styleId="ListTable2-Accent5" w:customStyle="1">
    <w:name w:val="List Table 2 - Accent 5"/>
    <w:basedOn w:val="a1"/>
    <w:uiPriority w:val="99"/>
    <w:pPr>
      <w:spacing w:after="0" w:line="240" w:lineRule="auto"/>
    </w:pPr>
    <w:tblPr>
      <w:tblStyleRowBandSize w:val="1"/>
      <w:tblStyleColBandSize w:val="1"/>
      <w:tblBorders>
        <w:top w:color="99d0de" w:space="0" w:sz="4" w:themeColor="accent5" w:themeTint="000090" w:val="single"/>
        <w:bottom w:color="99d0de" w:space="0" w:sz="4" w:themeColor="accent5" w:themeTint="000090" w:val="single"/>
        <w:insideH w:color="99d0de" w:space="0" w:sz="4" w:themeColor="accent5" w:themeTint="000090" w:val="single"/>
      </w:tblBorders>
    </w:tblPr>
    <w:tblStylePr w:type="firstRow">
      <w:rPr>
        <w:rFonts w:ascii="Arial" w:hAnsi="Arial"/>
        <w:b w:val="1"/>
        <w:color w:val="404040"/>
        <w:sz w:val="22"/>
      </w:rPr>
      <w:tblPr/>
      <w:tcPr>
        <w:tcBorders>
          <w:top w:color="99d0de" w:space="0" w:sz="4" w:themeColor="accent5" w:themeTint="000090" w:val="single"/>
          <w:left w:color="000000" w:space="0" w:sz="4" w:val="none"/>
          <w:bottom w:color="99d0de" w:space="0" w:sz="4" w:themeColor="accent5" w:themeTint="000090" w:val="single"/>
          <w:right w:color="000000" w:space="0" w:sz="4" w:val="none"/>
        </w:tcBorders>
      </w:tcPr>
    </w:tblStylePr>
    <w:tblStylePr w:type="lastRow">
      <w:rPr>
        <w:rFonts w:ascii="Arial" w:hAnsi="Arial"/>
        <w:b w:val="1"/>
        <w:color w:val="404040"/>
        <w:sz w:val="22"/>
      </w:rPr>
      <w:tblPr/>
      <w:tcPr>
        <w:tcBorders>
          <w:top w:color="99d0de" w:space="0" w:sz="4" w:themeColor="accent5" w:themeTint="000090" w:val="single"/>
          <w:left w:color="000000" w:space="0" w:sz="4" w:val="none"/>
          <w:bottom w:color="99d0de" w:space="0" w:sz="4" w:themeColor="accent5"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d1eaf0" w:fill="auto" w:themeColor="accent5" w:themeTint="000040" w:val="clear"/>
      </w:tcPr>
    </w:tblStylePr>
    <w:tblStylePr w:type="band1Horz">
      <w:rPr>
        <w:rFonts w:ascii="Arial" w:hAnsi="Arial"/>
        <w:color w:val="404040"/>
        <w:sz w:val="22"/>
      </w:rPr>
      <w:tblPr/>
      <w:tcPr>
        <w:shd w:color="d1eaf0" w:fill="auto" w:themeColor="accent5" w:themeTint="000040" w:val="clear"/>
      </w:tcPr>
    </w:tblStylePr>
  </w:style>
  <w:style w:type="table" w:styleId="ListTable2-Accent6" w:customStyle="1">
    <w:name w:val="List Table 2 - Accent 6"/>
    <w:basedOn w:val="a1"/>
    <w:uiPriority w:val="99"/>
    <w:pPr>
      <w:spacing w:after="0" w:line="240" w:lineRule="auto"/>
    </w:pPr>
    <w:tblPr>
      <w:tblStyleRowBandSize w:val="1"/>
      <w:tblStyleColBandSize w:val="1"/>
      <w:tblBorders>
        <w:top w:color="fac396" w:space="0" w:sz="4" w:themeColor="accent6" w:themeTint="000090" w:val="single"/>
        <w:bottom w:color="fac396" w:space="0" w:sz="4" w:themeColor="accent6" w:themeTint="000090" w:val="single"/>
        <w:insideH w:color="fac396" w:space="0" w:sz="4" w:themeColor="accent6" w:themeTint="000090" w:val="single"/>
      </w:tblBorders>
    </w:tblPr>
    <w:tblStylePr w:type="firstRow">
      <w:rPr>
        <w:rFonts w:ascii="Arial" w:hAnsi="Arial"/>
        <w:b w:val="1"/>
        <w:color w:val="404040"/>
        <w:sz w:val="22"/>
      </w:rPr>
      <w:tblPr/>
      <w:tcPr>
        <w:tcBorders>
          <w:top w:color="fac396" w:space="0" w:sz="4" w:themeColor="accent6" w:themeTint="000090" w:val="single"/>
          <w:left w:color="000000" w:space="0" w:sz="4" w:val="none"/>
          <w:bottom w:color="fac396" w:space="0" w:sz="4" w:themeColor="accent6" w:themeTint="000090" w:val="single"/>
          <w:right w:color="000000" w:space="0" w:sz="4" w:val="none"/>
        </w:tcBorders>
      </w:tcPr>
    </w:tblStylePr>
    <w:tblStylePr w:type="lastRow">
      <w:rPr>
        <w:rFonts w:ascii="Arial" w:hAnsi="Arial"/>
        <w:b w:val="1"/>
        <w:color w:val="404040"/>
        <w:sz w:val="22"/>
      </w:rPr>
      <w:tblPr/>
      <w:tcPr>
        <w:tcBorders>
          <w:top w:color="fac396" w:space="0" w:sz="4" w:themeColor="accent6" w:themeTint="000090" w:val="single"/>
          <w:left w:color="000000" w:space="0" w:sz="4" w:val="none"/>
          <w:bottom w:color="fac396" w:space="0" w:sz="4" w:themeColor="accent6" w:themeTint="000090" w:val="single"/>
          <w:right w:color="000000" w:space="0" w:sz="4" w:val="none"/>
        </w:tcBorders>
      </w:tcPr>
    </w:tblStylePr>
    <w:tblStylePr w:type="firstCol">
      <w:rPr>
        <w:rFonts w:ascii="Arial" w:hAnsi="Arial"/>
        <w:b w:val="1"/>
        <w:color w:val="404040"/>
        <w:sz w:val="22"/>
      </w:rPr>
    </w:tblStylePr>
    <w:tblStylePr w:type="lastCol">
      <w:rPr>
        <w:rFonts w:ascii="Arial" w:hAnsi="Arial"/>
        <w:b w:val="1"/>
        <w:color w:val="404040"/>
        <w:sz w:val="22"/>
      </w:rPr>
    </w:tblStylePr>
    <w:tblStylePr w:type="band1Vert">
      <w:rPr>
        <w:rFonts w:ascii="Arial" w:hAnsi="Arial"/>
        <w:color w:val="404040"/>
        <w:sz w:val="22"/>
      </w:rPr>
      <w:tblPr/>
      <w:tcPr>
        <w:shd w:color="fde4d0" w:fill="auto" w:themeColor="accent6" w:themeTint="000040" w:val="clear"/>
      </w:tcPr>
    </w:tblStylePr>
    <w:tblStylePr w:type="band1Horz">
      <w:rPr>
        <w:rFonts w:ascii="Arial" w:hAnsi="Arial"/>
        <w:color w:val="404040"/>
        <w:sz w:val="22"/>
      </w:rPr>
      <w:tblPr/>
      <w:tcPr>
        <w:shd w:color="fde4d0" w:fill="auto" w:themeColor="accent6" w:themeTint="000040" w:val="clear"/>
      </w:tcPr>
    </w:tblStylePr>
  </w:style>
  <w:style w:type="table" w:styleId="-30">
    <w:name w:val="List Table 3"/>
    <w:basedOn w:val="a1"/>
    <w:uiPriority w:val="99"/>
    <w:pPr>
      <w:spacing w:after="0" w:line="240" w:lineRule="auto"/>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rFonts w:ascii="Arial" w:hAnsi="Arial"/>
        <w:b w:val="1"/>
        <w:color w:val="ffffff"/>
        <w:sz w:val="22"/>
      </w:rPr>
      <w:tblPr/>
      <w:tcPr>
        <w:shd w:color="000000" w:fill="auto" w:themeColor="tex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000000" w:space="0" w:sz="4" w:themeColor="text1" w:val="single"/>
          <w:right w:color="000000" w:space="0" w:sz="4" w:themeColor="text1" w:val="single"/>
        </w:tcBorders>
      </w:tcPr>
    </w:tblStylePr>
    <w:tblStylePr w:type="band1Horz">
      <w:rPr>
        <w:rFonts w:ascii="Arial" w:hAnsi="Arial"/>
        <w:color w:val="404040"/>
        <w:sz w:val="22"/>
      </w:rPr>
      <w:tblPr/>
      <w:tcPr>
        <w:tcBorders>
          <w:top w:color="000000" w:space="0" w:sz="4" w:themeColor="text1" w:val="single"/>
          <w:bottom w:color="000000" w:space="0" w:sz="4" w:themeColor="text1" w:val="single"/>
        </w:tcBorders>
      </w:tcPr>
    </w:tblStylePr>
  </w:style>
  <w:style w:type="table" w:styleId="ListTable3-Accent1" w:customStyle="1">
    <w:name w:val="List Table 3 - Accent 1"/>
    <w:basedOn w:val="a1"/>
    <w:uiPriority w:val="99"/>
    <w:pPr>
      <w:spacing w:after="0" w:line="240" w:lineRule="auto"/>
    </w:pPr>
    <w:tblPr>
      <w:tblStyleRowBandSize w:val="1"/>
      <w:tblStyleColBandSize w:val="1"/>
      <w:tblBorders>
        <w:top w:color="4f81bd" w:space="0" w:sz="4" w:themeColor="accent1" w:val="single"/>
        <w:left w:color="4f81bd" w:space="0" w:sz="4" w:themeColor="accent1" w:val="single"/>
        <w:bottom w:color="4f81bd" w:space="0" w:sz="4" w:themeColor="accent1" w:val="single"/>
        <w:right w:color="4f81bd" w:space="0" w:sz="4" w:themeColor="accent1" w:val="single"/>
      </w:tblBorders>
    </w:tblPr>
    <w:tblStylePr w:type="firstRow">
      <w:rPr>
        <w:rFonts w:ascii="Arial" w:hAnsi="Arial"/>
        <w:b w:val="1"/>
        <w:color w:val="ffffff"/>
        <w:sz w:val="22"/>
      </w:rPr>
      <w:tblPr/>
      <w:tcPr>
        <w:shd w:color="4f81bd" w:fill="auto" w:themeColor="accen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4f81bd" w:space="0" w:sz="4" w:themeColor="accent1" w:val="single"/>
          <w:right w:color="4f81bd" w:space="0" w:sz="4" w:themeColor="accent1" w:val="single"/>
        </w:tcBorders>
      </w:tcPr>
    </w:tblStylePr>
    <w:tblStylePr w:type="band1Horz">
      <w:rPr>
        <w:rFonts w:ascii="Arial" w:hAnsi="Arial"/>
        <w:color w:val="404040"/>
        <w:sz w:val="22"/>
      </w:rPr>
      <w:tblPr/>
      <w:tcPr>
        <w:tcBorders>
          <w:top w:color="4f81bd" w:space="0" w:sz="4" w:themeColor="accent1" w:val="single"/>
          <w:bottom w:color="4f81bd" w:space="0" w:sz="4" w:themeColor="accent1" w:val="single"/>
        </w:tcBorders>
      </w:tcPr>
    </w:tblStylePr>
  </w:style>
  <w:style w:type="table" w:styleId="ListTable3-Accent2" w:customStyle="1">
    <w:name w:val="List Table 3 - Accent 2"/>
    <w:basedOn w:val="a1"/>
    <w:uiPriority w:val="99"/>
    <w:pPr>
      <w:spacing w:after="0" w:line="240" w:lineRule="auto"/>
    </w:pPr>
    <w:tblPr>
      <w:tblStyleRowBandSize w:val="1"/>
      <w:tblStyleColBandSize w:val="1"/>
      <w:tblBorders>
        <w:top w:color="d99695" w:space="0" w:sz="4" w:themeColor="accent2" w:themeTint="000097" w:val="single"/>
        <w:left w:color="d99695" w:space="0" w:sz="4" w:themeColor="accent2" w:themeTint="000097" w:val="single"/>
        <w:bottom w:color="d99695" w:space="0" w:sz="4" w:themeColor="accent2" w:themeTint="000097" w:val="single"/>
        <w:right w:color="d99695" w:space="0" w:sz="4" w:themeColor="accent2" w:themeTint="000097" w:val="single"/>
      </w:tblBorders>
    </w:tblPr>
    <w:tblStylePr w:type="firstRow">
      <w:rPr>
        <w:rFonts w:ascii="Arial" w:hAnsi="Arial"/>
        <w:b w:val="1"/>
        <w:color w:val="ffffff"/>
        <w:sz w:val="22"/>
      </w:rPr>
      <w:tblPr/>
      <w:tcPr>
        <w:shd w:color="d99695" w:fill="auto" w:themeColor="accent2" w:themeTint="000097"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d99695" w:space="0" w:sz="4" w:themeColor="accent2" w:themeTint="000097" w:val="single"/>
          <w:right w:color="d99695" w:space="0" w:sz="4" w:themeColor="accent2" w:themeTint="000097" w:val="single"/>
        </w:tcBorders>
      </w:tcPr>
    </w:tblStylePr>
    <w:tblStylePr w:type="band1Horz">
      <w:rPr>
        <w:rFonts w:ascii="Arial" w:hAnsi="Arial"/>
        <w:color w:val="404040"/>
        <w:sz w:val="22"/>
      </w:rPr>
      <w:tblPr/>
      <w:tcPr>
        <w:tcBorders>
          <w:top w:color="d99695" w:space="0" w:sz="4" w:themeColor="accent2" w:themeTint="000097" w:val="single"/>
          <w:bottom w:color="d99695" w:space="0" w:sz="4" w:themeColor="accent2" w:themeTint="000097" w:val="single"/>
        </w:tcBorders>
      </w:tcPr>
    </w:tblStylePr>
  </w:style>
  <w:style w:type="table" w:styleId="ListTable3-Accent3" w:customStyle="1">
    <w:name w:val="List Table 3 - Accent 3"/>
    <w:basedOn w:val="a1"/>
    <w:uiPriority w:val="99"/>
    <w:pPr>
      <w:spacing w:after="0" w:line="240" w:lineRule="auto"/>
    </w:pPr>
    <w:tblPr>
      <w:tblStyleRowBandSize w:val="1"/>
      <w:tblStyleColBandSize w:val="1"/>
      <w:tblBorders>
        <w:top w:color="c3d69b" w:space="0" w:sz="4" w:themeColor="accent3" w:themeTint="000098" w:val="single"/>
        <w:left w:color="c3d69b" w:space="0" w:sz="4" w:themeColor="accent3" w:themeTint="000098" w:val="single"/>
        <w:bottom w:color="c3d69b" w:space="0" w:sz="4" w:themeColor="accent3" w:themeTint="000098" w:val="single"/>
        <w:right w:color="c3d69b" w:space="0" w:sz="4" w:themeColor="accent3" w:themeTint="000098" w:val="single"/>
      </w:tblBorders>
    </w:tblPr>
    <w:tblStylePr w:type="firstRow">
      <w:rPr>
        <w:rFonts w:ascii="Arial" w:hAnsi="Arial"/>
        <w:b w:val="1"/>
        <w:color w:val="ffffff"/>
        <w:sz w:val="22"/>
      </w:rPr>
      <w:tblPr/>
      <w:tcPr>
        <w:shd w:color="c3d69b" w:fill="auto" w:themeColor="accent3" w:themeTint="000098"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c3d69b" w:space="0" w:sz="4" w:themeColor="accent3" w:themeTint="000098" w:val="single"/>
          <w:right w:color="c3d69b" w:space="0" w:sz="4" w:themeColor="accent3" w:themeTint="000098" w:val="single"/>
        </w:tcBorders>
      </w:tcPr>
    </w:tblStylePr>
    <w:tblStylePr w:type="band1Horz">
      <w:rPr>
        <w:rFonts w:ascii="Arial" w:hAnsi="Arial"/>
        <w:color w:val="404040"/>
        <w:sz w:val="22"/>
      </w:rPr>
      <w:tblPr/>
      <w:tcPr>
        <w:tcBorders>
          <w:top w:color="c3d69b" w:space="0" w:sz="4" w:themeColor="accent3" w:themeTint="000098" w:val="single"/>
          <w:bottom w:color="c3d69b" w:space="0" w:sz="4" w:themeColor="accent3" w:themeTint="000098" w:val="single"/>
        </w:tcBorders>
      </w:tcPr>
    </w:tblStylePr>
  </w:style>
  <w:style w:type="table" w:styleId="ListTable3-Accent4" w:customStyle="1">
    <w:name w:val="List Table 3 - Accent 4"/>
    <w:basedOn w:val="a1"/>
    <w:uiPriority w:val="99"/>
    <w:pPr>
      <w:spacing w:after="0" w:line="240" w:lineRule="auto"/>
    </w:pPr>
    <w:tblPr>
      <w:tblStyleRowBandSize w:val="1"/>
      <w:tblStyleColBandSize w:val="1"/>
      <w:tblBorders>
        <w:top w:color="b2a1c6" w:space="0" w:sz="4" w:themeColor="accent4" w:themeTint="00009A" w:val="single"/>
        <w:left w:color="b2a1c6" w:space="0" w:sz="4" w:themeColor="accent4" w:themeTint="00009A" w:val="single"/>
        <w:bottom w:color="b2a1c6" w:space="0" w:sz="4" w:themeColor="accent4" w:themeTint="00009A" w:val="single"/>
        <w:right w:color="b2a1c6" w:space="0" w:sz="4" w:themeColor="accent4" w:themeTint="00009A" w:val="single"/>
      </w:tblBorders>
    </w:tblPr>
    <w:tblStylePr w:type="firstRow">
      <w:rPr>
        <w:rFonts w:ascii="Arial" w:hAnsi="Arial"/>
        <w:b w:val="1"/>
        <w:color w:val="ffffff"/>
        <w:sz w:val="22"/>
      </w:rPr>
      <w:tblPr/>
      <w:tcPr>
        <w:shd w:color="b2a1c6" w:fill="auto" w:themeColor="accent4" w:themeTint="00009A"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b2a1c6" w:space="0" w:sz="4" w:themeColor="accent4" w:themeTint="00009A" w:val="single"/>
          <w:right w:color="b2a1c6" w:space="0" w:sz="4" w:themeColor="accent4" w:themeTint="00009A" w:val="single"/>
        </w:tcBorders>
      </w:tcPr>
    </w:tblStylePr>
    <w:tblStylePr w:type="band1Horz">
      <w:rPr>
        <w:rFonts w:ascii="Arial" w:hAnsi="Arial"/>
        <w:color w:val="404040"/>
        <w:sz w:val="22"/>
      </w:rPr>
      <w:tblPr/>
      <w:tcPr>
        <w:tcBorders>
          <w:top w:color="b2a1c6" w:space="0" w:sz="4" w:themeColor="accent4" w:themeTint="00009A" w:val="single"/>
          <w:bottom w:color="b2a1c6" w:space="0" w:sz="4" w:themeColor="accent4" w:themeTint="00009A" w:val="single"/>
        </w:tcBorders>
      </w:tcPr>
    </w:tblStylePr>
  </w:style>
  <w:style w:type="table" w:styleId="ListTable3-Accent5" w:customStyle="1">
    <w:name w:val="List Table 3 - Accent 5"/>
    <w:basedOn w:val="a1"/>
    <w:uiPriority w:val="99"/>
    <w:pPr>
      <w:spacing w:after="0" w:line="240" w:lineRule="auto"/>
    </w:pPr>
    <w:tblPr>
      <w:tblStyleRowBandSize w:val="1"/>
      <w:tblStyleColBandSize w:val="1"/>
      <w:tblBorders>
        <w:top w:color="92ccdc" w:space="0" w:sz="4" w:themeColor="accent5" w:themeTint="00009A" w:val="single"/>
        <w:left w:color="92ccdc" w:space="0" w:sz="4" w:themeColor="accent5" w:themeTint="00009A" w:val="single"/>
        <w:bottom w:color="92ccdc" w:space="0" w:sz="4" w:themeColor="accent5" w:themeTint="00009A" w:val="single"/>
        <w:right w:color="92ccdc" w:space="0" w:sz="4" w:themeColor="accent5" w:themeTint="00009A" w:val="single"/>
      </w:tblBorders>
    </w:tblPr>
    <w:tblStylePr w:type="firstRow">
      <w:rPr>
        <w:rFonts w:ascii="Arial" w:hAnsi="Arial"/>
        <w:b w:val="1"/>
        <w:color w:val="ffffff"/>
        <w:sz w:val="22"/>
      </w:rPr>
      <w:tblPr/>
      <w:tcPr>
        <w:shd w:color="92ccdc" w:fill="auto" w:themeColor="accent5" w:themeTint="00009A"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92ccdc" w:space="0" w:sz="4" w:themeColor="accent5" w:themeTint="00009A" w:val="single"/>
          <w:right w:color="92ccdc" w:space="0" w:sz="4" w:themeColor="accent5" w:themeTint="00009A" w:val="single"/>
        </w:tcBorders>
      </w:tcPr>
    </w:tblStylePr>
    <w:tblStylePr w:type="band1Horz">
      <w:rPr>
        <w:rFonts w:ascii="Arial" w:hAnsi="Arial"/>
        <w:color w:val="404040"/>
        <w:sz w:val="22"/>
      </w:rPr>
      <w:tblPr/>
      <w:tcPr>
        <w:tcBorders>
          <w:top w:color="92ccdc" w:space="0" w:sz="4" w:themeColor="accent5" w:themeTint="00009A" w:val="single"/>
          <w:bottom w:color="92ccdc" w:space="0" w:sz="4" w:themeColor="accent5" w:themeTint="00009A" w:val="single"/>
        </w:tcBorders>
      </w:tcPr>
    </w:tblStylePr>
  </w:style>
  <w:style w:type="table" w:styleId="ListTable3-Accent6" w:customStyle="1">
    <w:name w:val="List Table 3 - Accent 6"/>
    <w:basedOn w:val="a1"/>
    <w:uiPriority w:val="99"/>
    <w:pPr>
      <w:spacing w:after="0" w:line="240" w:lineRule="auto"/>
    </w:pPr>
    <w:tblPr>
      <w:tblStyleRowBandSize w:val="1"/>
      <w:tblStyleColBandSize w:val="1"/>
      <w:tblBorders>
        <w:top w:color="fac090" w:space="0" w:sz="4" w:themeColor="accent6" w:themeTint="000098" w:val="single"/>
        <w:left w:color="fac090" w:space="0" w:sz="4" w:themeColor="accent6" w:themeTint="000098" w:val="single"/>
        <w:bottom w:color="fac090" w:space="0" w:sz="4" w:themeColor="accent6" w:themeTint="000098" w:val="single"/>
        <w:right w:color="fac090" w:space="0" w:sz="4" w:themeColor="accent6" w:themeTint="000098" w:val="single"/>
      </w:tblBorders>
    </w:tblPr>
    <w:tblStylePr w:type="firstRow">
      <w:rPr>
        <w:rFonts w:ascii="Arial" w:hAnsi="Arial"/>
        <w:b w:val="1"/>
        <w:color w:val="ffffff"/>
        <w:sz w:val="22"/>
      </w:rPr>
      <w:tblPr/>
      <w:tcPr>
        <w:shd w:color="fac090" w:fill="auto" w:themeColor="accent6" w:themeTint="000098"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tcBorders>
          <w:left w:color="fac090" w:space="0" w:sz="4" w:themeColor="accent6" w:themeTint="000098" w:val="single"/>
          <w:right w:color="fac090" w:space="0" w:sz="4" w:themeColor="accent6" w:themeTint="000098" w:val="single"/>
        </w:tcBorders>
      </w:tcPr>
    </w:tblStylePr>
    <w:tblStylePr w:type="band1Horz">
      <w:rPr>
        <w:rFonts w:ascii="Arial" w:hAnsi="Arial"/>
        <w:color w:val="404040"/>
        <w:sz w:val="22"/>
      </w:rPr>
      <w:tblPr/>
      <w:tcPr>
        <w:tcBorders>
          <w:top w:color="fac090" w:space="0" w:sz="4" w:themeColor="accent6" w:themeTint="000098" w:val="single"/>
          <w:bottom w:color="fac090" w:space="0" w:sz="4" w:themeColor="accent6" w:themeTint="000098" w:val="single"/>
        </w:tcBorders>
      </w:tcPr>
    </w:tblStylePr>
  </w:style>
  <w:style w:type="table" w:styleId="-40">
    <w:name w:val="List Table 4"/>
    <w:basedOn w:val="a1"/>
    <w:uiPriority w:val="99"/>
    <w:pPr>
      <w:spacing w:after="0" w:line="240" w:lineRule="auto"/>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tblBorders>
    </w:tblPr>
    <w:tblStylePr w:type="firstRow">
      <w:rPr>
        <w:rFonts w:ascii="Arial" w:hAnsi="Arial"/>
        <w:b w:val="1"/>
        <w:color w:val="ffffff"/>
        <w:sz w:val="22"/>
      </w:rPr>
      <w:tblPr/>
      <w:tcPr>
        <w:shd w:color="000000" w:fill="auto" w:themeColor="tex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bfbfbf" w:fill="auto" w:themeColor="text1" w:themeTint="000040" w:val="clear"/>
      </w:tcPr>
    </w:tblStylePr>
    <w:tblStylePr w:type="band1Horz">
      <w:rPr>
        <w:rFonts w:ascii="Arial" w:hAnsi="Arial"/>
        <w:color w:val="404040"/>
        <w:sz w:val="22"/>
      </w:rPr>
      <w:tblPr/>
      <w:tcPr>
        <w:shd w:color="bfbfbf" w:fill="auto" w:themeColor="text1" w:themeTint="000040" w:val="clear"/>
      </w:tcPr>
    </w:tblStylePr>
  </w:style>
  <w:style w:type="table" w:styleId="ListTable4-Accent1" w:customStyle="1">
    <w:name w:val="List Table 4 - Accent 1"/>
    <w:basedOn w:val="a1"/>
    <w:uiPriority w:val="99"/>
    <w:pPr>
      <w:spacing w:after="0" w:line="240" w:lineRule="auto"/>
    </w:pPr>
    <w:tblPr>
      <w:tblStyleRowBandSize w:val="1"/>
      <w:tblStyleColBandSize w:val="1"/>
      <w:tblBorders>
        <w:top w:color="9bb7d9" w:space="0" w:sz="4" w:themeColor="accent1" w:themeTint="000090" w:val="single"/>
        <w:left w:color="9bb7d9" w:space="0" w:sz="4" w:themeColor="accent1" w:themeTint="000090" w:val="single"/>
        <w:bottom w:color="9bb7d9" w:space="0" w:sz="4" w:themeColor="accent1" w:themeTint="000090" w:val="single"/>
        <w:right w:color="9bb7d9" w:space="0" w:sz="4" w:themeColor="accent1" w:themeTint="000090" w:val="single"/>
        <w:insideH w:color="9bb7d9" w:space="0" w:sz="4" w:themeColor="accent1" w:themeTint="000090" w:val="single"/>
      </w:tblBorders>
    </w:tblPr>
    <w:tblStylePr w:type="firstRow">
      <w:rPr>
        <w:rFonts w:ascii="Arial" w:hAnsi="Arial"/>
        <w:b w:val="1"/>
        <w:color w:val="ffffff"/>
        <w:sz w:val="22"/>
      </w:rPr>
      <w:tblPr/>
      <w:tcPr>
        <w:shd w:color="4f81bd" w:fill="auto" w:themeColor="accent1"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2dfee" w:fill="auto" w:themeColor="accent1" w:themeTint="000040" w:val="clear"/>
      </w:tcPr>
    </w:tblStylePr>
    <w:tblStylePr w:type="band1Horz">
      <w:rPr>
        <w:rFonts w:ascii="Arial" w:hAnsi="Arial"/>
        <w:color w:val="404040"/>
        <w:sz w:val="22"/>
      </w:rPr>
      <w:tblPr/>
      <w:tcPr>
        <w:shd w:color="d2dfee" w:fill="auto" w:themeColor="accent1" w:themeTint="000040" w:val="clear"/>
      </w:tcPr>
    </w:tblStylePr>
  </w:style>
  <w:style w:type="table" w:styleId="ListTable4-Accent2" w:customStyle="1">
    <w:name w:val="List Table 4 - Accent 2"/>
    <w:basedOn w:val="a1"/>
    <w:uiPriority w:val="99"/>
    <w:pPr>
      <w:spacing w:after="0" w:line="240" w:lineRule="auto"/>
    </w:pPr>
    <w:tblPr>
      <w:tblStyleRowBandSize w:val="1"/>
      <w:tblStyleColBandSize w:val="1"/>
      <w:tblBorders>
        <w:top w:color="db9b9a" w:space="0" w:sz="4" w:themeColor="accent2" w:themeTint="000090" w:val="single"/>
        <w:left w:color="db9b9a" w:space="0" w:sz="4" w:themeColor="accent2" w:themeTint="000090" w:val="single"/>
        <w:bottom w:color="db9b9a" w:space="0" w:sz="4" w:themeColor="accent2" w:themeTint="000090" w:val="single"/>
        <w:right w:color="db9b9a" w:space="0" w:sz="4" w:themeColor="accent2" w:themeTint="000090" w:val="single"/>
        <w:insideH w:color="db9b9a" w:space="0" w:sz="4" w:themeColor="accent2" w:themeTint="000090" w:val="single"/>
      </w:tblBorders>
    </w:tblPr>
    <w:tblStylePr w:type="firstRow">
      <w:rPr>
        <w:rFonts w:ascii="Arial" w:hAnsi="Arial"/>
        <w:b w:val="1"/>
        <w:color w:val="ffffff"/>
        <w:sz w:val="22"/>
      </w:rPr>
      <w:tblPr/>
      <w:tcPr>
        <w:shd w:color="c0504d" w:fill="auto" w:themeColor="accent2"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fd2d2" w:fill="auto" w:themeColor="accent2" w:themeTint="000040" w:val="clear"/>
      </w:tcPr>
    </w:tblStylePr>
    <w:tblStylePr w:type="band1Horz">
      <w:rPr>
        <w:rFonts w:ascii="Arial" w:hAnsi="Arial"/>
        <w:color w:val="404040"/>
        <w:sz w:val="22"/>
      </w:rPr>
      <w:tblPr/>
      <w:tcPr>
        <w:shd w:color="efd2d2" w:fill="auto" w:themeColor="accent2" w:themeTint="000040" w:val="clear"/>
      </w:tcPr>
    </w:tblStylePr>
  </w:style>
  <w:style w:type="table" w:styleId="ListTable4-Accent3" w:customStyle="1">
    <w:name w:val="List Table 4 - Accent 3"/>
    <w:basedOn w:val="a1"/>
    <w:uiPriority w:val="99"/>
    <w:pPr>
      <w:spacing w:after="0" w:line="240" w:lineRule="auto"/>
    </w:pPr>
    <w:tblPr>
      <w:tblStyleRowBandSize w:val="1"/>
      <w:tblStyleColBandSize w:val="1"/>
      <w:tblBorders>
        <w:top w:color="c6d8a1" w:space="0" w:sz="4" w:themeColor="accent3" w:themeTint="000090" w:val="single"/>
        <w:left w:color="c6d8a1" w:space="0" w:sz="4" w:themeColor="accent3" w:themeTint="000090" w:val="single"/>
        <w:bottom w:color="c6d8a1" w:space="0" w:sz="4" w:themeColor="accent3" w:themeTint="000090" w:val="single"/>
        <w:right w:color="c6d8a1" w:space="0" w:sz="4" w:themeColor="accent3" w:themeTint="000090" w:val="single"/>
        <w:insideH w:color="c6d8a1" w:space="0" w:sz="4" w:themeColor="accent3" w:themeTint="000090" w:val="single"/>
      </w:tblBorders>
    </w:tblPr>
    <w:tblStylePr w:type="firstRow">
      <w:rPr>
        <w:rFonts w:ascii="Arial" w:hAnsi="Arial"/>
        <w:b w:val="1"/>
        <w:color w:val="ffffff"/>
        <w:sz w:val="22"/>
      </w:rPr>
      <w:tblPr/>
      <w:tcPr>
        <w:shd w:color="9bbb59" w:fill="auto" w:themeColor="accent3"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e5eed5" w:fill="auto" w:themeColor="accent3" w:themeTint="000040" w:val="clear"/>
      </w:tcPr>
    </w:tblStylePr>
    <w:tblStylePr w:type="band1Horz">
      <w:rPr>
        <w:rFonts w:ascii="Arial" w:hAnsi="Arial"/>
        <w:color w:val="404040"/>
        <w:sz w:val="22"/>
      </w:rPr>
      <w:tblPr/>
      <w:tcPr>
        <w:shd w:color="e5eed5" w:fill="auto" w:themeColor="accent3" w:themeTint="000040" w:val="clear"/>
      </w:tcPr>
    </w:tblStylePr>
  </w:style>
  <w:style w:type="table" w:styleId="ListTable4-Accent4" w:customStyle="1">
    <w:name w:val="List Table 4 - Accent 4"/>
    <w:basedOn w:val="a1"/>
    <w:uiPriority w:val="99"/>
    <w:pPr>
      <w:spacing w:after="0" w:line="240" w:lineRule="auto"/>
    </w:pPr>
    <w:tblPr>
      <w:tblStyleRowBandSize w:val="1"/>
      <w:tblStyleColBandSize w:val="1"/>
      <w:tblBorders>
        <w:top w:color="b7a7ca" w:space="0" w:sz="4" w:themeColor="accent4" w:themeTint="000090" w:val="single"/>
        <w:left w:color="b7a7ca" w:space="0" w:sz="4" w:themeColor="accent4" w:themeTint="000090" w:val="single"/>
        <w:bottom w:color="b7a7ca" w:space="0" w:sz="4" w:themeColor="accent4" w:themeTint="000090" w:val="single"/>
        <w:right w:color="b7a7ca" w:space="0" w:sz="4" w:themeColor="accent4" w:themeTint="000090" w:val="single"/>
        <w:insideH w:color="b7a7ca" w:space="0" w:sz="4" w:themeColor="accent4" w:themeTint="000090" w:val="single"/>
      </w:tblBorders>
    </w:tblPr>
    <w:tblStylePr w:type="firstRow">
      <w:rPr>
        <w:rFonts w:ascii="Arial" w:hAnsi="Arial"/>
        <w:b w:val="1"/>
        <w:color w:val="ffffff"/>
        <w:sz w:val="22"/>
      </w:rPr>
      <w:tblPr/>
      <w:tcPr>
        <w:shd w:color="8064a2" w:fill="auto" w:themeColor="accent4"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fd8e7" w:fill="auto" w:themeColor="accent4" w:themeTint="000040" w:val="clear"/>
      </w:tcPr>
    </w:tblStylePr>
    <w:tblStylePr w:type="band1Horz">
      <w:rPr>
        <w:rFonts w:ascii="Arial" w:hAnsi="Arial"/>
        <w:color w:val="404040"/>
        <w:sz w:val="22"/>
      </w:rPr>
      <w:tblPr/>
      <w:tcPr>
        <w:shd w:color="dfd8e7" w:fill="auto" w:themeColor="accent4" w:themeTint="000040" w:val="clear"/>
      </w:tcPr>
    </w:tblStylePr>
  </w:style>
  <w:style w:type="table" w:styleId="ListTable4-Accent5" w:customStyle="1">
    <w:name w:val="List Table 4 - Accent 5"/>
    <w:basedOn w:val="a1"/>
    <w:uiPriority w:val="99"/>
    <w:pPr>
      <w:spacing w:after="0" w:line="240" w:lineRule="auto"/>
    </w:pPr>
    <w:tblPr>
      <w:tblStyleRowBandSize w:val="1"/>
      <w:tblStyleColBandSize w:val="1"/>
      <w:tblBorders>
        <w:top w:color="99d0de" w:space="0" w:sz="4" w:themeColor="accent5" w:themeTint="000090" w:val="single"/>
        <w:left w:color="99d0de" w:space="0" w:sz="4" w:themeColor="accent5" w:themeTint="000090" w:val="single"/>
        <w:bottom w:color="99d0de" w:space="0" w:sz="4" w:themeColor="accent5" w:themeTint="000090" w:val="single"/>
        <w:right w:color="99d0de" w:space="0" w:sz="4" w:themeColor="accent5" w:themeTint="000090" w:val="single"/>
        <w:insideH w:color="99d0de" w:space="0" w:sz="4" w:themeColor="accent5" w:themeTint="000090" w:val="single"/>
      </w:tblBorders>
    </w:tblPr>
    <w:tblStylePr w:type="firstRow">
      <w:rPr>
        <w:rFonts w:ascii="Arial" w:hAnsi="Arial"/>
        <w:b w:val="1"/>
        <w:color w:val="ffffff"/>
        <w:sz w:val="22"/>
      </w:rPr>
      <w:tblPr/>
      <w:tcPr>
        <w:shd w:color="4bacc6" w:fill="auto" w:themeColor="accent5"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d1eaf0" w:fill="auto" w:themeColor="accent5" w:themeTint="000040" w:val="clear"/>
      </w:tcPr>
    </w:tblStylePr>
    <w:tblStylePr w:type="band1Horz">
      <w:rPr>
        <w:rFonts w:ascii="Arial" w:hAnsi="Arial"/>
        <w:color w:val="404040"/>
        <w:sz w:val="22"/>
      </w:rPr>
      <w:tblPr/>
      <w:tcPr>
        <w:shd w:color="d1eaf0" w:fill="auto" w:themeColor="accent5" w:themeTint="000040" w:val="clear"/>
      </w:tcPr>
    </w:tblStylePr>
  </w:style>
  <w:style w:type="table" w:styleId="ListTable4-Accent6" w:customStyle="1">
    <w:name w:val="List Table 4 - Accent 6"/>
    <w:basedOn w:val="a1"/>
    <w:uiPriority w:val="99"/>
    <w:pPr>
      <w:spacing w:after="0" w:line="240" w:lineRule="auto"/>
    </w:pPr>
    <w:tblPr>
      <w:tblStyleRowBandSize w:val="1"/>
      <w:tblStyleColBandSize w:val="1"/>
      <w:tblBorders>
        <w:top w:color="fac396" w:space="0" w:sz="4" w:themeColor="accent6" w:themeTint="000090" w:val="single"/>
        <w:left w:color="fac396" w:space="0" w:sz="4" w:themeColor="accent6" w:themeTint="000090" w:val="single"/>
        <w:bottom w:color="fac396" w:space="0" w:sz="4" w:themeColor="accent6" w:themeTint="000090" w:val="single"/>
        <w:right w:color="fac396" w:space="0" w:sz="4" w:themeColor="accent6" w:themeTint="000090" w:val="single"/>
        <w:insideH w:color="fac396" w:space="0" w:sz="4" w:themeColor="accent6" w:themeTint="000090" w:val="single"/>
      </w:tblBorders>
    </w:tblPr>
    <w:tblStylePr w:type="firstRow">
      <w:rPr>
        <w:rFonts w:ascii="Arial" w:hAnsi="Arial"/>
        <w:b w:val="1"/>
        <w:color w:val="ffffff"/>
        <w:sz w:val="22"/>
      </w:rPr>
      <w:tblPr/>
      <w:tcPr>
        <w:shd w:color="f79646" w:fill="auto" w:themeColor="accent6" w:val="clear"/>
      </w:tcPr>
    </w:tblStylePr>
    <w:tblStylePr w:type="lastRow">
      <w:rPr>
        <w:b w:val="1"/>
        <w:color w:val="404040"/>
      </w:rPr>
    </w:tblStylePr>
    <w:tblStylePr w:type="firstCol">
      <w:rPr>
        <w:b w:val="1"/>
        <w:color w:val="404040"/>
      </w:rPr>
    </w:tblStylePr>
    <w:tblStylePr w:type="lastCol">
      <w:rPr>
        <w:b w:val="1"/>
        <w:color w:val="404040"/>
      </w:rPr>
    </w:tblStylePr>
    <w:tblStylePr w:type="band1Vert">
      <w:rPr>
        <w:rFonts w:ascii="Arial" w:hAnsi="Arial"/>
        <w:color w:val="404040"/>
        <w:sz w:val="22"/>
      </w:rPr>
      <w:tblPr/>
      <w:tcPr>
        <w:shd w:color="fde4d0" w:fill="auto" w:themeColor="accent6" w:themeTint="000040" w:val="clear"/>
      </w:tcPr>
    </w:tblStylePr>
    <w:tblStylePr w:type="band1Horz">
      <w:rPr>
        <w:rFonts w:ascii="Arial" w:hAnsi="Arial"/>
        <w:color w:val="404040"/>
        <w:sz w:val="22"/>
      </w:rPr>
      <w:tblPr/>
      <w:tcPr>
        <w:shd w:color="fde4d0" w:fill="auto" w:themeColor="accent6" w:themeTint="000040" w:val="clear"/>
      </w:tcPr>
    </w:tblStylePr>
  </w:style>
  <w:style w:type="table" w:styleId="-50">
    <w:name w:val="List Table 5 Dark"/>
    <w:basedOn w:val="a1"/>
    <w:uiPriority w:val="99"/>
    <w:pPr>
      <w:spacing w:after="0" w:line="240" w:lineRule="auto"/>
    </w:pPr>
    <w:tblPr>
      <w:tblStyleRowBandSize w:val="1"/>
      <w:tblStyleColBandSize w:val="1"/>
      <w:tblBorders>
        <w:top w:color="7f7f7f" w:space="0" w:sz="32" w:themeColor="text1" w:themeTint="000080" w:val="single"/>
        <w:left w:color="7f7f7f" w:space="0" w:sz="32" w:themeColor="text1" w:themeTint="000080" w:val="single"/>
        <w:bottom w:color="7f7f7f" w:space="0" w:sz="32" w:themeColor="text1" w:themeTint="000080" w:val="single"/>
        <w:right w:color="7f7f7f" w:space="0" w:sz="32" w:themeColor="text1" w:themeTint="000080" w:val="single"/>
      </w:tblBorders>
      <w:shd w:color="7f7f7f" w:fill="auto" w:themeColor="text1" w:themeTint="000080" w:val="clear"/>
    </w:tblPr>
    <w:tblStylePr w:type="firstRow">
      <w:rPr>
        <w:rFonts w:ascii="Arial" w:hAnsi="Arial"/>
        <w:b w:val="1"/>
        <w:color w:val="ffffff" w:themeColor="light1"/>
        <w:sz w:val="22"/>
      </w:rPr>
      <w:tblPr/>
      <w:tcPr>
        <w:tcBorders>
          <w:top w:color="7f7f7f" w:space="0" w:sz="32" w:themeColor="text1" w:themeTint="000080" w:val="single"/>
          <w:bottom w:color="ffffff" w:space="0" w:sz="12" w:themeColor="light1" w:val="single"/>
        </w:tcBorders>
        <w:shd w:color="7f7f7f" w:fill="auto" w:themeColor="text1" w:themeTint="000080"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7f7f7f" w:space="0" w:sz="32" w:themeColor="text1" w:themeTint="000080" w:val="single"/>
          <w:right w:color="ffffff" w:space="0" w:sz="4" w:themeColor="light1" w:val="single"/>
        </w:tcBorders>
      </w:tcPr>
    </w:tblStylePr>
    <w:tblStylePr w:type="lastCol">
      <w:tblPr/>
      <w:tcPr>
        <w:tcBorders>
          <w:left w:color="ffffff" w:space="0" w:sz="4" w:themeColor="light1" w:val="single"/>
          <w:right w:color="7f7f7f" w:space="0" w:sz="32" w:themeColor="text1" w:themeTint="000080" w:val="single"/>
        </w:tcBorders>
      </w:tcPr>
    </w:tblStylePr>
    <w:tblStylePr w:type="band1Vert">
      <w:tblPr/>
      <w:tcPr>
        <w:tcBorders>
          <w:left w:color="ffffff" w:space="0" w:sz="4" w:themeColor="light1" w:val="single"/>
          <w:right w:color="ffffff" w:space="0" w:sz="4" w:themeColor="light1" w:val="single"/>
        </w:tcBorders>
        <w:shd w:color="7f7f7f" w:fill="auto" w:themeColor="text1" w:themeTint="000080"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7f7f7f" w:fill="auto" w:themeColor="text1" w:themeTint="000080" w:val="clear"/>
      </w:tcPr>
    </w:tblStylePr>
    <w:tblStylePr w:type="band2Horz">
      <w:tblPr/>
      <w:tcPr>
        <w:tcBorders>
          <w:top w:color="ffffff" w:space="0" w:sz="4" w:themeColor="light1" w:val="single"/>
          <w:bottom w:color="ffffff" w:space="0" w:sz="4" w:themeColor="light1" w:val="single"/>
        </w:tcBorders>
        <w:shd w:color="7f7f7f" w:fill="auto" w:themeColor="text1" w:themeTint="000080" w:val="clear"/>
      </w:tcPr>
    </w:tblStylePr>
  </w:style>
  <w:style w:type="table" w:styleId="ListTable5Dark-Accent1" w:customStyle="1">
    <w:name w:val="List Table 5 Dark - Accent 1"/>
    <w:basedOn w:val="a1"/>
    <w:uiPriority w:val="99"/>
    <w:pPr>
      <w:spacing w:after="0" w:line="240" w:lineRule="auto"/>
    </w:pPr>
    <w:tblPr>
      <w:tblStyleRowBandSize w:val="1"/>
      <w:tblStyleColBandSize w:val="1"/>
      <w:tblBorders>
        <w:top w:color="4f81bd" w:space="0" w:sz="32" w:themeColor="accent1" w:val="single"/>
        <w:left w:color="4f81bd" w:space="0" w:sz="32" w:themeColor="accent1" w:val="single"/>
        <w:bottom w:color="4f81bd" w:space="0" w:sz="32" w:themeColor="accent1" w:val="single"/>
        <w:right w:color="4f81bd" w:space="0" w:sz="32" w:themeColor="accent1" w:val="single"/>
      </w:tblBorders>
      <w:shd w:color="4f81bd" w:fill="auto" w:themeColor="accent1" w:val="clear"/>
    </w:tblPr>
    <w:tblStylePr w:type="firstRow">
      <w:rPr>
        <w:rFonts w:ascii="Arial" w:hAnsi="Arial"/>
        <w:b w:val="1"/>
        <w:color w:val="ffffff" w:themeColor="light1"/>
        <w:sz w:val="22"/>
      </w:rPr>
      <w:tblPr/>
      <w:tcPr>
        <w:tcBorders>
          <w:top w:color="4f81bd" w:space="0" w:sz="32" w:themeColor="accent1" w:val="single"/>
          <w:bottom w:color="ffffff" w:space="0" w:sz="12" w:themeColor="light1" w:val="single"/>
        </w:tcBorders>
        <w:shd w:color="4f81bd" w:fill="auto" w:themeColor="accent1"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4f81bd" w:space="0" w:sz="32" w:themeColor="accent1" w:val="single"/>
          <w:right w:color="ffffff" w:space="0" w:sz="4" w:themeColor="light1" w:val="single"/>
        </w:tcBorders>
      </w:tcPr>
    </w:tblStylePr>
    <w:tblStylePr w:type="lastCol">
      <w:tblPr/>
      <w:tcPr>
        <w:tcBorders>
          <w:left w:color="ffffff" w:space="0" w:sz="4" w:themeColor="light1" w:val="single"/>
          <w:right w:color="4f81bd" w:space="0" w:sz="32" w:themeColor="accent1" w:val="single"/>
        </w:tcBorders>
      </w:tcPr>
    </w:tblStylePr>
    <w:tblStylePr w:type="band1Vert">
      <w:tblPr/>
      <w:tcPr>
        <w:tcBorders>
          <w:left w:color="ffffff" w:space="0" w:sz="4" w:themeColor="light1" w:val="single"/>
          <w:right w:color="ffffff" w:space="0" w:sz="4" w:themeColor="light1" w:val="single"/>
        </w:tcBorders>
        <w:shd w:color="4f81bd" w:fill="auto" w:themeColor="accent1"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4f81bd" w:fill="auto" w:themeColor="accent1" w:val="clear"/>
      </w:tcPr>
    </w:tblStylePr>
    <w:tblStylePr w:type="band2Horz">
      <w:tblPr/>
      <w:tcPr>
        <w:tcBorders>
          <w:top w:color="ffffff" w:space="0" w:sz="4" w:themeColor="light1" w:val="single"/>
          <w:bottom w:color="ffffff" w:space="0" w:sz="4" w:themeColor="light1" w:val="single"/>
        </w:tcBorders>
        <w:shd w:color="4f81bd" w:fill="auto" w:themeColor="accent1" w:val="clear"/>
      </w:tcPr>
    </w:tblStylePr>
  </w:style>
  <w:style w:type="table" w:styleId="ListTable5Dark-Accent2" w:customStyle="1">
    <w:name w:val="List Table 5 Dark - Accent 2"/>
    <w:basedOn w:val="a1"/>
    <w:uiPriority w:val="99"/>
    <w:pPr>
      <w:spacing w:after="0" w:line="240" w:lineRule="auto"/>
    </w:pPr>
    <w:tblPr>
      <w:tblStyleRowBandSize w:val="1"/>
      <w:tblStyleColBandSize w:val="1"/>
      <w:tblBorders>
        <w:top w:color="d99695" w:space="0" w:sz="32" w:themeColor="accent2" w:themeTint="000097" w:val="single"/>
        <w:left w:color="d99695" w:space="0" w:sz="32" w:themeColor="accent2" w:themeTint="000097" w:val="single"/>
        <w:bottom w:color="d99695" w:space="0" w:sz="32" w:themeColor="accent2" w:themeTint="000097" w:val="single"/>
        <w:right w:color="d99695" w:space="0" w:sz="32" w:themeColor="accent2" w:themeTint="000097" w:val="single"/>
      </w:tblBorders>
      <w:shd w:color="d99695" w:fill="auto" w:themeColor="accent2" w:themeTint="000097" w:val="clear"/>
    </w:tblPr>
    <w:tblStylePr w:type="firstRow">
      <w:rPr>
        <w:rFonts w:ascii="Arial" w:hAnsi="Arial"/>
        <w:b w:val="1"/>
        <w:color w:val="ffffff" w:themeColor="light1"/>
        <w:sz w:val="22"/>
      </w:rPr>
      <w:tblPr/>
      <w:tcPr>
        <w:tcBorders>
          <w:top w:color="d99695" w:space="0" w:sz="32" w:themeColor="accent2" w:themeTint="000097" w:val="single"/>
          <w:bottom w:color="ffffff" w:space="0" w:sz="12" w:themeColor="light1" w:val="single"/>
        </w:tcBorders>
        <w:shd w:color="d99695" w:fill="auto" w:themeColor="accent2" w:themeTint="000097"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d99695" w:space="0" w:sz="32" w:themeColor="accent2" w:themeTint="000097" w:val="single"/>
          <w:right w:color="ffffff" w:space="0" w:sz="4" w:themeColor="light1" w:val="single"/>
        </w:tcBorders>
      </w:tcPr>
    </w:tblStylePr>
    <w:tblStylePr w:type="lastCol">
      <w:tblPr/>
      <w:tcPr>
        <w:tcBorders>
          <w:left w:color="ffffff" w:space="0" w:sz="4" w:themeColor="light1" w:val="single"/>
          <w:right w:color="d99695" w:space="0" w:sz="32" w:themeColor="accent2" w:themeTint="000097" w:val="single"/>
        </w:tcBorders>
      </w:tcPr>
    </w:tblStylePr>
    <w:tblStylePr w:type="band1Vert">
      <w:tblPr/>
      <w:tcPr>
        <w:tcBorders>
          <w:left w:color="ffffff" w:space="0" w:sz="4" w:themeColor="light1" w:val="single"/>
          <w:right w:color="ffffff" w:space="0" w:sz="4" w:themeColor="light1" w:val="single"/>
        </w:tcBorders>
        <w:shd w:color="d99695" w:fill="auto" w:themeColor="accent2" w:themeTint="000097"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d99695" w:fill="auto" w:themeColor="accent2" w:themeTint="000097" w:val="clear"/>
      </w:tcPr>
    </w:tblStylePr>
    <w:tblStylePr w:type="band2Horz">
      <w:tblPr/>
      <w:tcPr>
        <w:tcBorders>
          <w:top w:color="ffffff" w:space="0" w:sz="4" w:themeColor="light1" w:val="single"/>
          <w:bottom w:color="ffffff" w:space="0" w:sz="4" w:themeColor="light1" w:val="single"/>
        </w:tcBorders>
        <w:shd w:color="d99695" w:fill="auto" w:themeColor="accent2" w:themeTint="000097" w:val="clear"/>
      </w:tcPr>
    </w:tblStylePr>
  </w:style>
  <w:style w:type="table" w:styleId="ListTable5Dark-Accent3" w:customStyle="1">
    <w:name w:val="List Table 5 Dark - Accent 3"/>
    <w:basedOn w:val="a1"/>
    <w:uiPriority w:val="99"/>
    <w:pPr>
      <w:spacing w:after="0" w:line="240" w:lineRule="auto"/>
    </w:pPr>
    <w:tblPr>
      <w:tblStyleRowBandSize w:val="1"/>
      <w:tblStyleColBandSize w:val="1"/>
      <w:tblBorders>
        <w:top w:color="c3d69b" w:space="0" w:sz="32" w:themeColor="accent3" w:themeTint="000098" w:val="single"/>
        <w:left w:color="c3d69b" w:space="0" w:sz="32" w:themeColor="accent3" w:themeTint="000098" w:val="single"/>
        <w:bottom w:color="c3d69b" w:space="0" w:sz="32" w:themeColor="accent3" w:themeTint="000098" w:val="single"/>
        <w:right w:color="c3d69b" w:space="0" w:sz="32" w:themeColor="accent3" w:themeTint="000098" w:val="single"/>
      </w:tblBorders>
      <w:shd w:color="c3d69b" w:fill="auto" w:themeColor="accent3" w:themeTint="000098" w:val="clear"/>
    </w:tblPr>
    <w:tblStylePr w:type="firstRow">
      <w:rPr>
        <w:rFonts w:ascii="Arial" w:hAnsi="Arial"/>
        <w:b w:val="1"/>
        <w:color w:val="ffffff" w:themeColor="light1"/>
        <w:sz w:val="22"/>
      </w:rPr>
      <w:tblPr/>
      <w:tcPr>
        <w:tcBorders>
          <w:top w:color="c3d69b" w:space="0" w:sz="32" w:themeColor="accent3" w:themeTint="000098" w:val="single"/>
          <w:bottom w:color="ffffff" w:space="0" w:sz="12" w:themeColor="light1" w:val="single"/>
        </w:tcBorders>
        <w:shd w:color="c3d69b" w:fill="auto" w:themeColor="accent3" w:themeTint="000098"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c3d69b" w:space="0" w:sz="32" w:themeColor="accent3" w:themeTint="000098" w:val="single"/>
          <w:right w:color="ffffff" w:space="0" w:sz="4" w:themeColor="light1" w:val="single"/>
        </w:tcBorders>
      </w:tcPr>
    </w:tblStylePr>
    <w:tblStylePr w:type="lastCol">
      <w:tblPr/>
      <w:tcPr>
        <w:tcBorders>
          <w:left w:color="ffffff" w:space="0" w:sz="4" w:themeColor="light1" w:val="single"/>
          <w:right w:color="c3d69b" w:space="0" w:sz="32" w:themeColor="accent3" w:themeTint="000098" w:val="single"/>
        </w:tcBorders>
      </w:tcPr>
    </w:tblStylePr>
    <w:tblStylePr w:type="band1Vert">
      <w:tblPr/>
      <w:tcPr>
        <w:tcBorders>
          <w:left w:color="ffffff" w:space="0" w:sz="4" w:themeColor="light1" w:val="single"/>
          <w:right w:color="ffffff" w:space="0" w:sz="4" w:themeColor="light1" w:val="single"/>
        </w:tcBorders>
        <w:shd w:color="c3d69b" w:fill="auto" w:themeColor="accent3" w:themeTint="000098"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c3d69b" w:fill="auto" w:themeColor="accent3" w:themeTint="000098" w:val="clear"/>
      </w:tcPr>
    </w:tblStylePr>
    <w:tblStylePr w:type="band2Horz">
      <w:tblPr/>
      <w:tcPr>
        <w:tcBorders>
          <w:top w:color="ffffff" w:space="0" w:sz="4" w:themeColor="light1" w:val="single"/>
          <w:bottom w:color="ffffff" w:space="0" w:sz="4" w:themeColor="light1" w:val="single"/>
        </w:tcBorders>
        <w:shd w:color="c3d69b" w:fill="auto" w:themeColor="accent3" w:themeTint="000098" w:val="clear"/>
      </w:tcPr>
    </w:tblStylePr>
  </w:style>
  <w:style w:type="table" w:styleId="ListTable5Dark-Accent4" w:customStyle="1">
    <w:name w:val="List Table 5 Dark - Accent 4"/>
    <w:basedOn w:val="a1"/>
    <w:uiPriority w:val="99"/>
    <w:pPr>
      <w:spacing w:after="0" w:line="240" w:lineRule="auto"/>
    </w:pPr>
    <w:tblPr>
      <w:tblStyleRowBandSize w:val="1"/>
      <w:tblStyleColBandSize w:val="1"/>
      <w:tblBorders>
        <w:top w:color="b2a1c6" w:space="0" w:sz="32" w:themeColor="accent4" w:themeTint="00009A" w:val="single"/>
        <w:left w:color="b2a1c6" w:space="0" w:sz="32" w:themeColor="accent4" w:themeTint="00009A" w:val="single"/>
        <w:bottom w:color="b2a1c6" w:space="0" w:sz="32" w:themeColor="accent4" w:themeTint="00009A" w:val="single"/>
        <w:right w:color="b2a1c6" w:space="0" w:sz="32" w:themeColor="accent4" w:themeTint="00009A" w:val="single"/>
      </w:tblBorders>
      <w:shd w:color="b2a1c6" w:fill="auto" w:themeColor="accent4" w:themeTint="00009A" w:val="clear"/>
    </w:tblPr>
    <w:tblStylePr w:type="firstRow">
      <w:rPr>
        <w:rFonts w:ascii="Arial" w:hAnsi="Arial"/>
        <w:b w:val="1"/>
        <w:color w:val="ffffff" w:themeColor="light1"/>
        <w:sz w:val="22"/>
      </w:rPr>
      <w:tblPr/>
      <w:tcPr>
        <w:tcBorders>
          <w:top w:color="b2a1c6" w:space="0" w:sz="32" w:themeColor="accent4" w:themeTint="00009A" w:val="single"/>
          <w:bottom w:color="ffffff" w:space="0" w:sz="12" w:themeColor="light1" w:val="single"/>
        </w:tcBorders>
        <w:shd w:color="b2a1c6" w:fill="auto" w:themeColor="accent4" w:themeTint="00009A"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b2a1c6" w:space="0" w:sz="32" w:themeColor="accent4" w:themeTint="00009A" w:val="single"/>
          <w:right w:color="ffffff" w:space="0" w:sz="4" w:themeColor="light1" w:val="single"/>
        </w:tcBorders>
      </w:tcPr>
    </w:tblStylePr>
    <w:tblStylePr w:type="lastCol">
      <w:tblPr/>
      <w:tcPr>
        <w:tcBorders>
          <w:left w:color="ffffff" w:space="0" w:sz="4" w:themeColor="light1" w:val="single"/>
          <w:right w:color="b2a1c6" w:space="0" w:sz="32" w:themeColor="accent4" w:themeTint="00009A" w:val="single"/>
        </w:tcBorders>
      </w:tcPr>
    </w:tblStylePr>
    <w:tblStylePr w:type="band1Vert">
      <w:tblPr/>
      <w:tcPr>
        <w:tcBorders>
          <w:left w:color="ffffff" w:space="0" w:sz="4" w:themeColor="light1" w:val="single"/>
          <w:right w:color="ffffff" w:space="0" w:sz="4" w:themeColor="light1" w:val="single"/>
        </w:tcBorders>
        <w:shd w:color="b2a1c6" w:fill="auto" w:themeColor="accent4" w:themeTint="00009A"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b2a1c6" w:fill="auto" w:themeColor="accent4" w:themeTint="00009A" w:val="clear"/>
      </w:tcPr>
    </w:tblStylePr>
    <w:tblStylePr w:type="band2Horz">
      <w:tblPr/>
      <w:tcPr>
        <w:tcBorders>
          <w:top w:color="ffffff" w:space="0" w:sz="4" w:themeColor="light1" w:val="single"/>
          <w:bottom w:color="ffffff" w:space="0" w:sz="4" w:themeColor="light1" w:val="single"/>
        </w:tcBorders>
        <w:shd w:color="b2a1c6" w:fill="auto" w:themeColor="accent4" w:themeTint="00009A" w:val="clear"/>
      </w:tcPr>
    </w:tblStylePr>
  </w:style>
  <w:style w:type="table" w:styleId="ListTable5Dark-Accent5" w:customStyle="1">
    <w:name w:val="List Table 5 Dark - Accent 5"/>
    <w:basedOn w:val="a1"/>
    <w:uiPriority w:val="99"/>
    <w:pPr>
      <w:spacing w:after="0" w:line="240" w:lineRule="auto"/>
    </w:pPr>
    <w:tblPr>
      <w:tblStyleRowBandSize w:val="1"/>
      <w:tblStyleColBandSize w:val="1"/>
      <w:tblBorders>
        <w:top w:color="92ccdc" w:space="0" w:sz="32" w:themeColor="accent5" w:themeTint="00009A" w:val="single"/>
        <w:left w:color="92ccdc" w:space="0" w:sz="32" w:themeColor="accent5" w:themeTint="00009A" w:val="single"/>
        <w:bottom w:color="92ccdc" w:space="0" w:sz="32" w:themeColor="accent5" w:themeTint="00009A" w:val="single"/>
        <w:right w:color="92ccdc" w:space="0" w:sz="32" w:themeColor="accent5" w:themeTint="00009A" w:val="single"/>
      </w:tblBorders>
      <w:shd w:color="92ccdc" w:fill="auto" w:themeColor="accent5" w:themeTint="00009A" w:val="clear"/>
    </w:tblPr>
    <w:tblStylePr w:type="firstRow">
      <w:rPr>
        <w:rFonts w:ascii="Arial" w:hAnsi="Arial"/>
        <w:b w:val="1"/>
        <w:color w:val="ffffff" w:themeColor="light1"/>
        <w:sz w:val="22"/>
      </w:rPr>
      <w:tblPr/>
      <w:tcPr>
        <w:tcBorders>
          <w:top w:color="92ccdc" w:space="0" w:sz="32" w:themeColor="accent5" w:themeTint="00009A" w:val="single"/>
          <w:bottom w:color="ffffff" w:space="0" w:sz="12" w:themeColor="light1" w:val="single"/>
        </w:tcBorders>
        <w:shd w:color="92ccdc" w:fill="auto" w:themeColor="accent5" w:themeTint="00009A"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92ccdc" w:space="0" w:sz="32" w:themeColor="accent5" w:themeTint="00009A" w:val="single"/>
          <w:right w:color="ffffff" w:space="0" w:sz="4" w:themeColor="light1" w:val="single"/>
        </w:tcBorders>
      </w:tcPr>
    </w:tblStylePr>
    <w:tblStylePr w:type="lastCol">
      <w:tblPr/>
      <w:tcPr>
        <w:tcBorders>
          <w:left w:color="ffffff" w:space="0" w:sz="4" w:themeColor="light1" w:val="single"/>
          <w:right w:color="92ccdc" w:space="0" w:sz="32" w:themeColor="accent5" w:themeTint="00009A" w:val="single"/>
        </w:tcBorders>
      </w:tcPr>
    </w:tblStylePr>
    <w:tblStylePr w:type="band1Vert">
      <w:tblPr/>
      <w:tcPr>
        <w:tcBorders>
          <w:left w:color="ffffff" w:space="0" w:sz="4" w:themeColor="light1" w:val="single"/>
          <w:right w:color="ffffff" w:space="0" w:sz="4" w:themeColor="light1" w:val="single"/>
        </w:tcBorders>
        <w:shd w:color="92ccdc" w:fill="auto" w:themeColor="accent5" w:themeTint="00009A"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92ccdc" w:fill="auto" w:themeColor="accent5" w:themeTint="00009A" w:val="clear"/>
      </w:tcPr>
    </w:tblStylePr>
    <w:tblStylePr w:type="band2Horz">
      <w:tblPr/>
      <w:tcPr>
        <w:tcBorders>
          <w:top w:color="ffffff" w:space="0" w:sz="4" w:themeColor="light1" w:val="single"/>
          <w:bottom w:color="ffffff" w:space="0" w:sz="4" w:themeColor="light1" w:val="single"/>
        </w:tcBorders>
        <w:shd w:color="92ccdc" w:fill="auto" w:themeColor="accent5" w:themeTint="00009A" w:val="clear"/>
      </w:tcPr>
    </w:tblStylePr>
  </w:style>
  <w:style w:type="table" w:styleId="ListTable5Dark-Accent6" w:customStyle="1">
    <w:name w:val="List Table 5 Dark - Accent 6"/>
    <w:basedOn w:val="a1"/>
    <w:uiPriority w:val="99"/>
    <w:pPr>
      <w:spacing w:after="0" w:line="240" w:lineRule="auto"/>
    </w:pPr>
    <w:tblPr>
      <w:tblStyleRowBandSize w:val="1"/>
      <w:tblStyleColBandSize w:val="1"/>
      <w:tblBorders>
        <w:top w:color="fac090" w:space="0" w:sz="32" w:themeColor="accent6" w:themeTint="000098" w:val="single"/>
        <w:left w:color="fac090" w:space="0" w:sz="32" w:themeColor="accent6" w:themeTint="000098" w:val="single"/>
        <w:bottom w:color="fac090" w:space="0" w:sz="32" w:themeColor="accent6" w:themeTint="000098" w:val="single"/>
        <w:right w:color="fac090" w:space="0" w:sz="32" w:themeColor="accent6" w:themeTint="000098" w:val="single"/>
      </w:tblBorders>
      <w:shd w:color="fac090" w:fill="auto" w:themeColor="accent6" w:themeTint="000098" w:val="clear"/>
    </w:tblPr>
    <w:tblStylePr w:type="firstRow">
      <w:rPr>
        <w:rFonts w:ascii="Arial" w:hAnsi="Arial"/>
        <w:b w:val="1"/>
        <w:color w:val="ffffff" w:themeColor="light1"/>
        <w:sz w:val="22"/>
      </w:rPr>
      <w:tblPr/>
      <w:tcPr>
        <w:tcBorders>
          <w:top w:color="fac090" w:space="0" w:sz="32" w:themeColor="accent6" w:themeTint="000098" w:val="single"/>
          <w:bottom w:color="ffffff" w:space="0" w:sz="12" w:themeColor="light1" w:val="single"/>
        </w:tcBorders>
        <w:shd w:color="fac090" w:fill="auto" w:themeColor="accent6" w:themeTint="000098" w:val="clear"/>
      </w:tcPr>
    </w:tblStylePr>
    <w:tblStylePr w:type="lastRow">
      <w:rPr>
        <w:rFonts w:ascii="Arial" w:hAnsi="Arial"/>
        <w:b w:val="1"/>
        <w:color w:val="ffffff" w:themeColor="light1"/>
        <w:sz w:val="22"/>
      </w:rPr>
    </w:tblStylePr>
    <w:tblStylePr w:type="firstCol">
      <w:rPr>
        <w:rFonts w:ascii="Arial" w:hAnsi="Arial"/>
        <w:b w:val="1"/>
        <w:color w:val="ffffff" w:themeColor="light1"/>
        <w:sz w:val="22"/>
      </w:rPr>
      <w:tblPr/>
      <w:tcPr>
        <w:tcBorders>
          <w:left w:color="fac090" w:space="0" w:sz="32" w:themeColor="accent6" w:themeTint="000098" w:val="single"/>
          <w:right w:color="ffffff" w:space="0" w:sz="4" w:themeColor="light1" w:val="single"/>
        </w:tcBorders>
      </w:tcPr>
    </w:tblStylePr>
    <w:tblStylePr w:type="lastCol">
      <w:tblPr/>
      <w:tcPr>
        <w:tcBorders>
          <w:left w:color="ffffff" w:space="0" w:sz="4" w:themeColor="light1" w:val="single"/>
          <w:right w:color="fac090" w:space="0" w:sz="32" w:themeColor="accent6" w:themeTint="000098" w:val="single"/>
        </w:tcBorders>
      </w:tcPr>
    </w:tblStylePr>
    <w:tblStylePr w:type="band1Vert">
      <w:tblPr/>
      <w:tcPr>
        <w:tcBorders>
          <w:left w:color="ffffff" w:space="0" w:sz="4" w:themeColor="light1" w:val="single"/>
          <w:right w:color="ffffff" w:space="0" w:sz="4" w:themeColor="light1" w:val="single"/>
        </w:tcBorders>
        <w:shd w:color="fac090" w:fill="auto" w:themeColor="accent6" w:themeTint="000098" w:val="clear"/>
      </w:tcPr>
    </w:tblStylePr>
    <w:tblStylePr w:type="band2Vert">
      <w:tblPr/>
      <w:tcPr>
        <w:tcBorders>
          <w:left w:color="ffffff" w:space="0" w:sz="4" w:themeColor="light1" w:val="single"/>
          <w:right w:color="ffffff" w:space="0" w:sz="4" w:themeColor="light1" w:val="single"/>
        </w:tcBorders>
      </w:tcPr>
    </w:tblStylePr>
    <w:tblStylePr w:type="band1Horz">
      <w:tblPr/>
      <w:tcPr>
        <w:tcBorders>
          <w:top w:color="ffffff" w:space="0" w:sz="4" w:themeColor="light1" w:val="single"/>
          <w:bottom w:color="ffffff" w:space="0" w:sz="4" w:themeColor="light1" w:val="single"/>
        </w:tcBorders>
        <w:shd w:color="fac090" w:fill="auto" w:themeColor="accent6" w:themeTint="000098" w:val="clear"/>
      </w:tcPr>
    </w:tblStylePr>
    <w:tblStylePr w:type="band2Horz">
      <w:tblPr/>
      <w:tcPr>
        <w:tcBorders>
          <w:top w:color="ffffff" w:space="0" w:sz="4" w:themeColor="light1" w:val="single"/>
          <w:bottom w:color="ffffff" w:space="0" w:sz="4" w:themeColor="light1" w:val="single"/>
        </w:tcBorders>
        <w:shd w:color="fac090" w:fill="auto" w:themeColor="accent6" w:themeTint="000098" w:val="clear"/>
      </w:tcPr>
    </w:tblStylePr>
  </w:style>
  <w:style w:type="table" w:styleId="-60">
    <w:name w:val="List Table 6 Colorful"/>
    <w:basedOn w:val="a1"/>
    <w:uiPriority w:val="99"/>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color w:val="000000" w:themeColor="text1"/>
      </w:rPr>
      <w:tblPr/>
      <w:tcPr>
        <w:tcBorders>
          <w:bottom w:color="7f7f7f" w:space="0" w:sz="4" w:themeColor="text1" w:themeTint="000080" w:val="single"/>
        </w:tcBorders>
      </w:tcPr>
    </w:tblStylePr>
    <w:tblStylePr w:type="lastRow">
      <w:rPr>
        <w:b w:val="1"/>
        <w:color w:val="000000" w:themeColor="text1"/>
      </w:rPr>
      <w:tblPr/>
      <w:tcPr>
        <w:tcBorders>
          <w:top w:color="7f7f7f" w:space="0" w:sz="4" w:themeColor="text1" w:themeTint="000080" w:val="single"/>
        </w:tcBorders>
      </w:tcPr>
    </w:tblStylePr>
    <w:tblStylePr w:type="firstCol">
      <w:rPr>
        <w:b w:val="1"/>
        <w:color w:val="000000" w:themeColor="text1"/>
      </w:rPr>
    </w:tblStylePr>
    <w:tblStylePr w:type="lastCol">
      <w:rPr>
        <w:b w:val="1"/>
        <w:color w:val="000000" w:themeColor="text1"/>
      </w:rPr>
    </w:tblStylePr>
    <w:tblStylePr w:type="band1Vert">
      <w:tblPr/>
      <w:tcPr>
        <w:shd w:color="bfbfbf" w:fill="auto" w:themeColor="text1" w:themeTint="000040" w:val="clear"/>
      </w:tcPr>
    </w:tblStylePr>
    <w:tblStylePr w:type="band1Horz">
      <w:rPr>
        <w:rFonts w:ascii="Arial" w:hAnsi="Arial"/>
        <w:color w:val="000000" w:themeColor="text1"/>
        <w:sz w:val="22"/>
      </w:rPr>
      <w:tblPr/>
      <w:tcPr>
        <w:shd w:color="bfbfbf" w:fill="auto" w:themeColor="text1" w:themeTint="000040" w:val="clear"/>
      </w:tcPr>
    </w:tblStylePr>
    <w:tblStylePr w:type="band2Horz">
      <w:rPr>
        <w:rFonts w:ascii="Arial" w:hAnsi="Arial"/>
        <w:color w:val="000000" w:themeColor="text1"/>
        <w:sz w:val="22"/>
      </w:rPr>
    </w:tblStylePr>
  </w:style>
  <w:style w:type="table" w:styleId="ListTable6Colorful-Accent1" w:customStyle="1">
    <w:name w:val="List Table 6 Colorful - Accent 1"/>
    <w:basedOn w:val="a1"/>
    <w:uiPriority w:val="99"/>
    <w:pPr>
      <w:spacing w:after="0" w:line="240" w:lineRule="auto"/>
    </w:pPr>
    <w:tblPr>
      <w:tblStyleRowBandSize w:val="1"/>
      <w:tblStyleColBandSize w:val="1"/>
      <w:tblBorders>
        <w:top w:color="4f81bd" w:space="0" w:sz="4" w:themeColor="accent1" w:val="single"/>
        <w:bottom w:color="4f81bd" w:space="0" w:sz="4" w:themeColor="accent1" w:val="single"/>
      </w:tblBorders>
    </w:tblPr>
    <w:tblStylePr w:type="firstRow">
      <w:rPr>
        <w:b w:val="1"/>
        <w:color w:val="2a4a71" w:themeColor="accent1" w:themeShade="000095"/>
      </w:rPr>
      <w:tblPr/>
      <w:tcPr>
        <w:tcBorders>
          <w:bottom w:color="4f81bd" w:space="0" w:sz="4" w:themeColor="accent1" w:val="single"/>
        </w:tcBorders>
      </w:tcPr>
    </w:tblStylePr>
    <w:tblStylePr w:type="lastRow">
      <w:rPr>
        <w:b w:val="1"/>
        <w:color w:val="2a4a71" w:themeColor="accent1" w:themeShade="000095"/>
      </w:rPr>
      <w:tblPr/>
      <w:tcPr>
        <w:tcBorders>
          <w:top w:color="4f81bd" w:space="0" w:sz="4" w:themeColor="accent1" w:val="single"/>
        </w:tcBorders>
      </w:tcPr>
    </w:tblStylePr>
    <w:tblStylePr w:type="firstCol">
      <w:rPr>
        <w:b w:val="1"/>
        <w:color w:val="2a4a71" w:themeColor="accent1" w:themeShade="000095"/>
      </w:rPr>
    </w:tblStylePr>
    <w:tblStylePr w:type="lastCol">
      <w:rPr>
        <w:b w:val="1"/>
        <w:color w:val="2a4a71" w:themeColor="accent1" w:themeShade="000095"/>
      </w:rPr>
    </w:tblStylePr>
    <w:tblStylePr w:type="band1Vert">
      <w:tblPr/>
      <w:tcPr>
        <w:shd w:color="d2dfee" w:fill="auto" w:themeColor="accent1" w:themeTint="000040" w:val="clear"/>
      </w:tcPr>
    </w:tblStylePr>
    <w:tblStylePr w:type="band1Horz">
      <w:rPr>
        <w:rFonts w:ascii="Arial" w:hAnsi="Arial"/>
        <w:color w:val="2a4a71" w:themeColor="accent1" w:themeShade="000095"/>
        <w:sz w:val="22"/>
      </w:rPr>
      <w:tblPr/>
      <w:tcPr>
        <w:shd w:color="d2dfee" w:fill="auto" w:themeColor="accent1" w:themeTint="000040" w:val="clear"/>
      </w:tcPr>
    </w:tblStylePr>
    <w:tblStylePr w:type="band2Horz">
      <w:rPr>
        <w:rFonts w:ascii="Arial" w:hAnsi="Arial"/>
        <w:color w:val="2a4a71" w:themeColor="accent1" w:themeShade="000095"/>
        <w:sz w:val="22"/>
      </w:rPr>
    </w:tblStylePr>
  </w:style>
  <w:style w:type="table" w:styleId="ListTable6Colorful-Accent2" w:customStyle="1">
    <w:name w:val="List Table 6 Colorful - Accent 2"/>
    <w:basedOn w:val="a1"/>
    <w:uiPriority w:val="99"/>
    <w:pPr>
      <w:spacing w:after="0" w:line="240" w:lineRule="auto"/>
    </w:pPr>
    <w:tblPr>
      <w:tblStyleRowBandSize w:val="1"/>
      <w:tblStyleColBandSize w:val="1"/>
      <w:tblBorders>
        <w:top w:color="d99695" w:space="0" w:sz="4" w:themeColor="accent2" w:themeTint="000097" w:val="single"/>
        <w:bottom w:color="d99695" w:space="0" w:sz="4" w:themeColor="accent2" w:themeTint="000097" w:val="single"/>
      </w:tblBorders>
    </w:tblPr>
    <w:tblStylePr w:type="firstRow">
      <w:rPr>
        <w:b w:val="1"/>
        <w:color w:val="d99695" w:themeColor="accent2" w:themeShade="000095" w:themeTint="000097"/>
      </w:rPr>
      <w:tblPr/>
      <w:tcPr>
        <w:tcBorders>
          <w:bottom w:color="d99695" w:space="0" w:sz="4" w:themeColor="accent2" w:themeTint="000097" w:val="single"/>
        </w:tcBorders>
      </w:tcPr>
    </w:tblStylePr>
    <w:tblStylePr w:type="lastRow">
      <w:rPr>
        <w:b w:val="1"/>
        <w:color w:val="d99695" w:themeColor="accent2" w:themeShade="000095" w:themeTint="000097"/>
      </w:rPr>
      <w:tblPr/>
      <w:tcPr>
        <w:tcBorders>
          <w:top w:color="d99695" w:space="0" w:sz="4" w:themeColor="accent2" w:themeTint="000097" w:val="single"/>
        </w:tcBorders>
      </w:tcPr>
    </w:tblStylePr>
    <w:tblStylePr w:type="firstCol">
      <w:rPr>
        <w:b w:val="1"/>
        <w:color w:val="d99695" w:themeColor="accent2" w:themeShade="000095" w:themeTint="000097"/>
      </w:rPr>
    </w:tblStylePr>
    <w:tblStylePr w:type="lastCol">
      <w:rPr>
        <w:b w:val="1"/>
        <w:color w:val="d99695" w:themeColor="accent2" w:themeShade="000095" w:themeTint="000097"/>
      </w:rPr>
    </w:tblStylePr>
    <w:tblStylePr w:type="band1Vert">
      <w:tblPr/>
      <w:tcPr>
        <w:shd w:color="efd2d2" w:fill="auto" w:themeColor="accent2" w:themeTint="000040" w:val="clear"/>
      </w:tcPr>
    </w:tblStylePr>
    <w:tblStylePr w:type="band1Horz">
      <w:rPr>
        <w:rFonts w:ascii="Arial" w:hAnsi="Arial"/>
        <w:color w:val="d99695" w:themeColor="accent2" w:themeShade="000095" w:themeTint="000097"/>
        <w:sz w:val="22"/>
      </w:rPr>
      <w:tblPr/>
      <w:tcPr>
        <w:shd w:color="efd2d2" w:fill="auto" w:themeColor="accent2" w:themeTint="000040" w:val="clear"/>
      </w:tcPr>
    </w:tblStylePr>
    <w:tblStylePr w:type="band2Horz">
      <w:rPr>
        <w:rFonts w:ascii="Arial" w:hAnsi="Arial"/>
        <w:color w:val="d99695" w:themeColor="accent2" w:themeShade="000095" w:themeTint="000097"/>
        <w:sz w:val="22"/>
      </w:rPr>
    </w:tblStylePr>
  </w:style>
  <w:style w:type="table" w:styleId="ListTable6Colorful-Accent3" w:customStyle="1">
    <w:name w:val="List Table 6 Colorful - Accent 3"/>
    <w:basedOn w:val="a1"/>
    <w:uiPriority w:val="99"/>
    <w:pPr>
      <w:spacing w:after="0" w:line="240" w:lineRule="auto"/>
    </w:pPr>
    <w:tblPr>
      <w:tblStyleRowBandSize w:val="1"/>
      <w:tblStyleColBandSize w:val="1"/>
      <w:tblBorders>
        <w:top w:color="c3d69b" w:space="0" w:sz="4" w:themeColor="accent3" w:themeTint="000098" w:val="single"/>
        <w:bottom w:color="c3d69b" w:space="0" w:sz="4" w:themeColor="accent3" w:themeTint="000098" w:val="single"/>
      </w:tblBorders>
    </w:tblPr>
    <w:tblStylePr w:type="firstRow">
      <w:rPr>
        <w:b w:val="1"/>
        <w:color w:val="c3d69b" w:themeColor="accent3" w:themeShade="000095" w:themeTint="000098"/>
      </w:rPr>
      <w:tblPr/>
      <w:tcPr>
        <w:tcBorders>
          <w:bottom w:color="c3d69b" w:space="0" w:sz="4" w:themeColor="accent3" w:themeTint="000098" w:val="single"/>
        </w:tcBorders>
      </w:tcPr>
    </w:tblStylePr>
    <w:tblStylePr w:type="lastRow">
      <w:rPr>
        <w:b w:val="1"/>
        <w:color w:val="c3d69b" w:themeColor="accent3" w:themeShade="000095" w:themeTint="000098"/>
      </w:rPr>
      <w:tblPr/>
      <w:tcPr>
        <w:tcBorders>
          <w:top w:color="c3d69b" w:space="0" w:sz="4" w:themeColor="accent3" w:themeTint="000098" w:val="single"/>
        </w:tcBorders>
      </w:tcPr>
    </w:tblStylePr>
    <w:tblStylePr w:type="firstCol">
      <w:rPr>
        <w:b w:val="1"/>
        <w:color w:val="c3d69b" w:themeColor="accent3" w:themeShade="000095" w:themeTint="000098"/>
      </w:rPr>
    </w:tblStylePr>
    <w:tblStylePr w:type="lastCol">
      <w:rPr>
        <w:b w:val="1"/>
        <w:color w:val="c3d69b" w:themeColor="accent3" w:themeShade="000095" w:themeTint="000098"/>
      </w:rPr>
    </w:tblStylePr>
    <w:tblStylePr w:type="band1Vert">
      <w:tblPr/>
      <w:tcPr>
        <w:shd w:color="e5eed5" w:fill="auto" w:themeColor="accent3" w:themeTint="000040" w:val="clear"/>
      </w:tcPr>
    </w:tblStylePr>
    <w:tblStylePr w:type="band1Horz">
      <w:rPr>
        <w:rFonts w:ascii="Arial" w:hAnsi="Arial"/>
        <w:color w:val="c3d69b" w:themeColor="accent3" w:themeShade="000095" w:themeTint="000098"/>
        <w:sz w:val="22"/>
      </w:rPr>
      <w:tblPr/>
      <w:tcPr>
        <w:shd w:color="e5eed5" w:fill="auto" w:themeColor="accent3" w:themeTint="000040" w:val="clear"/>
      </w:tcPr>
    </w:tblStylePr>
    <w:tblStylePr w:type="band2Horz">
      <w:rPr>
        <w:rFonts w:ascii="Arial" w:hAnsi="Arial"/>
        <w:color w:val="c3d69b" w:themeColor="accent3" w:themeShade="000095" w:themeTint="000098"/>
        <w:sz w:val="22"/>
      </w:rPr>
    </w:tblStylePr>
  </w:style>
  <w:style w:type="table" w:styleId="ListTable6Colorful-Accent4" w:customStyle="1">
    <w:name w:val="List Table 6 Colorful - Accent 4"/>
    <w:basedOn w:val="a1"/>
    <w:uiPriority w:val="99"/>
    <w:pPr>
      <w:spacing w:after="0" w:line="240" w:lineRule="auto"/>
    </w:pPr>
    <w:tblPr>
      <w:tblStyleRowBandSize w:val="1"/>
      <w:tblStyleColBandSize w:val="1"/>
      <w:tblBorders>
        <w:top w:color="b2a1c6" w:space="0" w:sz="4" w:themeColor="accent4" w:themeTint="00009A" w:val="single"/>
        <w:bottom w:color="b2a1c6" w:space="0" w:sz="4" w:themeColor="accent4" w:themeTint="00009A" w:val="single"/>
      </w:tblBorders>
    </w:tblPr>
    <w:tblStylePr w:type="firstRow">
      <w:rPr>
        <w:b w:val="1"/>
        <w:color w:val="b2a1c6" w:themeColor="accent4" w:themeShade="000095" w:themeTint="00009A"/>
      </w:rPr>
      <w:tblPr/>
      <w:tcPr>
        <w:tcBorders>
          <w:bottom w:color="b2a1c6" w:space="0" w:sz="4" w:themeColor="accent4" w:themeTint="00009A" w:val="single"/>
        </w:tcBorders>
      </w:tcPr>
    </w:tblStylePr>
    <w:tblStylePr w:type="lastRow">
      <w:rPr>
        <w:b w:val="1"/>
        <w:color w:val="b2a1c6" w:themeColor="accent4" w:themeShade="000095" w:themeTint="00009A"/>
      </w:rPr>
      <w:tblPr/>
      <w:tcPr>
        <w:tcBorders>
          <w:top w:color="b2a1c6" w:space="0" w:sz="4" w:themeColor="accent4" w:themeTint="00009A" w:val="single"/>
        </w:tcBorders>
      </w:tcPr>
    </w:tblStylePr>
    <w:tblStylePr w:type="firstCol">
      <w:rPr>
        <w:b w:val="1"/>
        <w:color w:val="b2a1c6" w:themeColor="accent4" w:themeShade="000095" w:themeTint="00009A"/>
      </w:rPr>
    </w:tblStylePr>
    <w:tblStylePr w:type="lastCol">
      <w:rPr>
        <w:b w:val="1"/>
        <w:color w:val="b2a1c6" w:themeColor="accent4" w:themeShade="000095" w:themeTint="00009A"/>
      </w:rPr>
    </w:tblStylePr>
    <w:tblStylePr w:type="band1Vert">
      <w:tblPr/>
      <w:tcPr>
        <w:shd w:color="dfd8e7" w:fill="auto" w:themeColor="accent4" w:themeTint="000040" w:val="clear"/>
      </w:tcPr>
    </w:tblStylePr>
    <w:tblStylePr w:type="band1Horz">
      <w:rPr>
        <w:rFonts w:ascii="Arial" w:hAnsi="Arial"/>
        <w:color w:val="b2a1c6" w:themeColor="accent4" w:themeShade="000095" w:themeTint="00009A"/>
        <w:sz w:val="22"/>
      </w:rPr>
      <w:tblPr/>
      <w:tcPr>
        <w:shd w:color="dfd8e7" w:fill="auto" w:themeColor="accent4" w:themeTint="000040" w:val="clear"/>
      </w:tcPr>
    </w:tblStylePr>
    <w:tblStylePr w:type="band2Horz">
      <w:rPr>
        <w:rFonts w:ascii="Arial" w:hAnsi="Arial"/>
        <w:color w:val="b2a1c6" w:themeColor="accent4" w:themeShade="000095" w:themeTint="00009A"/>
        <w:sz w:val="22"/>
      </w:rPr>
    </w:tblStylePr>
  </w:style>
  <w:style w:type="table" w:styleId="ListTable6Colorful-Accent5" w:customStyle="1">
    <w:name w:val="List Table 6 Colorful - Accent 5"/>
    <w:basedOn w:val="a1"/>
    <w:uiPriority w:val="99"/>
    <w:pPr>
      <w:spacing w:after="0" w:line="240" w:lineRule="auto"/>
    </w:pPr>
    <w:tblPr>
      <w:tblStyleRowBandSize w:val="1"/>
      <w:tblStyleColBandSize w:val="1"/>
      <w:tblBorders>
        <w:top w:color="92ccdc" w:space="0" w:sz="4" w:themeColor="accent5" w:themeTint="00009A" w:val="single"/>
        <w:bottom w:color="92ccdc" w:space="0" w:sz="4" w:themeColor="accent5" w:themeTint="00009A" w:val="single"/>
      </w:tblBorders>
    </w:tblPr>
    <w:tblStylePr w:type="firstRow">
      <w:rPr>
        <w:b w:val="1"/>
        <w:color w:val="92ccdc" w:themeColor="accent5" w:themeShade="000095" w:themeTint="00009A"/>
      </w:rPr>
      <w:tblPr/>
      <w:tcPr>
        <w:tcBorders>
          <w:bottom w:color="92ccdc" w:space="0" w:sz="4" w:themeColor="accent5" w:themeTint="00009A" w:val="single"/>
        </w:tcBorders>
      </w:tcPr>
    </w:tblStylePr>
    <w:tblStylePr w:type="lastRow">
      <w:rPr>
        <w:b w:val="1"/>
        <w:color w:val="92ccdc" w:themeColor="accent5" w:themeShade="000095" w:themeTint="00009A"/>
      </w:rPr>
      <w:tblPr/>
      <w:tcPr>
        <w:tcBorders>
          <w:top w:color="92ccdc" w:space="0" w:sz="4" w:themeColor="accent5" w:themeTint="00009A" w:val="single"/>
        </w:tcBorders>
      </w:tcPr>
    </w:tblStylePr>
    <w:tblStylePr w:type="firstCol">
      <w:rPr>
        <w:b w:val="1"/>
        <w:color w:val="92ccdc" w:themeColor="accent5" w:themeShade="000095" w:themeTint="00009A"/>
      </w:rPr>
    </w:tblStylePr>
    <w:tblStylePr w:type="lastCol">
      <w:rPr>
        <w:b w:val="1"/>
        <w:color w:val="92ccdc" w:themeColor="accent5" w:themeShade="000095" w:themeTint="00009A"/>
      </w:rPr>
    </w:tblStylePr>
    <w:tblStylePr w:type="band1Vert">
      <w:tblPr/>
      <w:tcPr>
        <w:shd w:color="d1eaf0" w:fill="auto" w:themeColor="accent5" w:themeTint="000040" w:val="clear"/>
      </w:tcPr>
    </w:tblStylePr>
    <w:tblStylePr w:type="band1Horz">
      <w:rPr>
        <w:rFonts w:ascii="Arial" w:hAnsi="Arial"/>
        <w:color w:val="92ccdc" w:themeColor="accent5" w:themeShade="000095" w:themeTint="00009A"/>
        <w:sz w:val="22"/>
      </w:rPr>
      <w:tblPr/>
      <w:tcPr>
        <w:shd w:color="d1eaf0" w:fill="auto" w:themeColor="accent5" w:themeTint="000040" w:val="clear"/>
      </w:tcPr>
    </w:tblStylePr>
    <w:tblStylePr w:type="band2Horz">
      <w:rPr>
        <w:rFonts w:ascii="Arial" w:hAnsi="Arial"/>
        <w:color w:val="92ccdc" w:themeColor="accent5" w:themeShade="000095" w:themeTint="00009A"/>
        <w:sz w:val="22"/>
      </w:rPr>
    </w:tblStylePr>
  </w:style>
  <w:style w:type="table" w:styleId="ListTable6Colorful-Accent6" w:customStyle="1">
    <w:name w:val="List Table 6 Colorful - Accent 6"/>
    <w:basedOn w:val="a1"/>
    <w:uiPriority w:val="99"/>
    <w:pPr>
      <w:spacing w:after="0" w:line="240" w:lineRule="auto"/>
    </w:pPr>
    <w:tblPr>
      <w:tblStyleRowBandSize w:val="1"/>
      <w:tblStyleColBandSize w:val="1"/>
      <w:tblBorders>
        <w:top w:color="fac090" w:space="0" w:sz="4" w:themeColor="accent6" w:themeTint="000098" w:val="single"/>
        <w:bottom w:color="fac090" w:space="0" w:sz="4" w:themeColor="accent6" w:themeTint="000098" w:val="single"/>
      </w:tblBorders>
    </w:tblPr>
    <w:tblStylePr w:type="firstRow">
      <w:rPr>
        <w:b w:val="1"/>
        <w:color w:val="fac090" w:themeColor="accent6" w:themeShade="000095" w:themeTint="000098"/>
      </w:rPr>
      <w:tblPr/>
      <w:tcPr>
        <w:tcBorders>
          <w:bottom w:color="fac090" w:space="0" w:sz="4" w:themeColor="accent6" w:themeTint="000098" w:val="single"/>
        </w:tcBorders>
      </w:tcPr>
    </w:tblStylePr>
    <w:tblStylePr w:type="lastRow">
      <w:rPr>
        <w:b w:val="1"/>
        <w:color w:val="fac090" w:themeColor="accent6" w:themeShade="000095" w:themeTint="000098"/>
      </w:rPr>
      <w:tblPr/>
      <w:tcPr>
        <w:tcBorders>
          <w:top w:color="fac090" w:space="0" w:sz="4" w:themeColor="accent6" w:themeTint="000098" w:val="single"/>
        </w:tcBorders>
      </w:tcPr>
    </w:tblStylePr>
    <w:tblStylePr w:type="firstCol">
      <w:rPr>
        <w:b w:val="1"/>
        <w:color w:val="fac090" w:themeColor="accent6" w:themeShade="000095" w:themeTint="000098"/>
      </w:rPr>
    </w:tblStylePr>
    <w:tblStylePr w:type="lastCol">
      <w:rPr>
        <w:b w:val="1"/>
        <w:color w:val="fac090" w:themeColor="accent6" w:themeShade="000095" w:themeTint="000098"/>
      </w:rPr>
    </w:tblStylePr>
    <w:tblStylePr w:type="band1Vert">
      <w:tblPr/>
      <w:tcPr>
        <w:shd w:color="fde4d0" w:fill="auto" w:themeColor="accent6" w:themeTint="000040" w:val="clear"/>
      </w:tcPr>
    </w:tblStylePr>
    <w:tblStylePr w:type="band1Horz">
      <w:rPr>
        <w:rFonts w:ascii="Arial" w:hAnsi="Arial"/>
        <w:color w:val="fac090" w:themeColor="accent6" w:themeShade="000095" w:themeTint="000098"/>
        <w:sz w:val="22"/>
      </w:rPr>
      <w:tblPr/>
      <w:tcPr>
        <w:shd w:color="fde4d0" w:fill="auto" w:themeColor="accent6" w:themeTint="000040" w:val="clear"/>
      </w:tcPr>
    </w:tblStylePr>
    <w:tblStylePr w:type="band2Horz">
      <w:rPr>
        <w:rFonts w:ascii="Arial" w:hAnsi="Arial"/>
        <w:color w:val="fac090" w:themeColor="accent6" w:themeShade="000095" w:themeTint="000098"/>
        <w:sz w:val="22"/>
      </w:rPr>
    </w:tblStylePr>
  </w:style>
  <w:style w:type="table" w:styleId="-70">
    <w:name w:val="List Table 7 Colorful"/>
    <w:basedOn w:val="a1"/>
    <w:uiPriority w:val="99"/>
    <w:pPr>
      <w:spacing w:after="0" w:line="240" w:lineRule="auto"/>
    </w:pPr>
    <w:tblPr>
      <w:tblStyleRowBandSize w:val="1"/>
      <w:tblStyleColBandSize w:val="1"/>
      <w:tblBorders>
        <w:right w:color="7f7f7f" w:space="0" w:sz="4" w:themeColor="text1" w:themeTint="000080" w:val="single"/>
      </w:tblBorders>
    </w:tblPr>
    <w:tblStylePr w:type="firstRow">
      <w:rPr>
        <w:rFonts w:ascii="Arial" w:hAnsi="Arial"/>
        <w:i w:val="1"/>
        <w:color w:val="7f7f7f" w:themeColor="text1" w:themeShade="000095" w:themeTint="000080"/>
        <w:sz w:val="22"/>
      </w:rPr>
      <w:tblPr/>
      <w:tcPr>
        <w:tcBorders>
          <w:top w:color="000000" w:space="0" w:sz="4" w:val="none"/>
          <w:left w:color="000000" w:space="0" w:sz="4" w:val="none"/>
          <w:bottom w:color="7f7f7f" w:space="0" w:sz="4" w:themeColor="text1" w:themeTint="000080" w:val="single"/>
          <w:right w:color="000000" w:space="0" w:sz="4" w:val="none"/>
        </w:tcBorders>
        <w:shd w:color="ffffff" w:fill="auto" w:themeColor="light1" w:val="clear"/>
      </w:tcPr>
    </w:tblStylePr>
    <w:tblStylePr w:type="lastRow">
      <w:rPr>
        <w:rFonts w:ascii="Arial" w:hAnsi="Arial"/>
        <w:i w:val="1"/>
        <w:color w:val="7f7f7f" w:themeColor="text1" w:themeShade="000095" w:themeTint="000080"/>
        <w:sz w:val="22"/>
      </w:rPr>
      <w:tblPr/>
      <w:tcPr>
        <w:tcBorders>
          <w:top w:color="7f7f7f" w:space="0" w:sz="4" w:themeColor="text1" w:themeTint="000080"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7f7f7f" w:themeColor="text1" w:themeShade="000095" w:themeTint="000080"/>
        <w:sz w:val="22"/>
      </w:rPr>
      <w:tblPr/>
      <w:tcPr>
        <w:tcBorders>
          <w:top w:color="000000" w:space="0" w:sz="4" w:val="none"/>
          <w:left w:color="000000" w:space="0" w:sz="4" w:val="none"/>
          <w:bottom w:color="000000" w:space="0" w:sz="4" w:val="none"/>
          <w:right w:color="7f7f7f" w:space="0" w:sz="4" w:themeColor="text1" w:themeTint="000080" w:val="single"/>
        </w:tcBorders>
        <w:shd w:color="ffffff" w:fill="auto" w:val="clear"/>
      </w:tcPr>
    </w:tblStylePr>
    <w:tblStylePr w:type="lastCol">
      <w:rPr>
        <w:rFonts w:ascii="Arial" w:hAnsi="Arial"/>
        <w:i w:val="1"/>
        <w:color w:val="7f7f7f" w:themeColor="text1" w:themeShade="000095" w:themeTint="000080"/>
        <w:sz w:val="22"/>
      </w:rPr>
      <w:tblPr/>
      <w:tcPr>
        <w:tcBorders>
          <w:top w:color="000000" w:space="0" w:sz="4" w:val="none"/>
          <w:left w:color="7f7f7f" w:space="0" w:sz="4" w:themeColor="text1" w:themeTint="000080" w:val="single"/>
          <w:bottom w:color="000000" w:space="0" w:sz="4" w:val="none"/>
          <w:right w:color="000000" w:space="0" w:sz="4" w:val="none"/>
        </w:tcBorders>
        <w:shd w:color="ffffff" w:fill="auto" w:val="clear"/>
      </w:tcPr>
    </w:tblStylePr>
    <w:tblStylePr w:type="band1Vert">
      <w:tblPr/>
      <w:tcPr>
        <w:shd w:color="bfbfbf" w:fill="auto" w:themeColor="text1" w:themeTint="000040" w:val="clear"/>
      </w:tcPr>
    </w:tblStylePr>
    <w:tblStylePr w:type="band1Horz">
      <w:rPr>
        <w:rFonts w:ascii="Arial" w:hAnsi="Arial"/>
        <w:color w:val="7f7f7f" w:themeColor="text1" w:themeShade="000095" w:themeTint="000080"/>
        <w:sz w:val="22"/>
      </w:rPr>
      <w:tblPr/>
      <w:tcPr>
        <w:shd w:color="bfbfbf" w:fill="auto" w:themeColor="text1" w:themeTint="000040" w:val="clear"/>
      </w:tcPr>
    </w:tblStylePr>
    <w:tblStylePr w:type="band2Horz">
      <w:rPr>
        <w:rFonts w:ascii="Arial" w:hAnsi="Arial"/>
        <w:color w:val="7f7f7f" w:themeColor="text1" w:themeShade="000095" w:themeTint="000080"/>
        <w:sz w:val="22"/>
      </w:rPr>
    </w:tblStylePr>
  </w:style>
  <w:style w:type="table" w:styleId="ListTable7Colorful-Accent1" w:customStyle="1">
    <w:name w:val="List Table 7 Colorful - Accent 1"/>
    <w:basedOn w:val="a1"/>
    <w:uiPriority w:val="99"/>
    <w:pPr>
      <w:spacing w:after="0" w:line="240" w:lineRule="auto"/>
    </w:pPr>
    <w:tblPr>
      <w:tblStyleRowBandSize w:val="1"/>
      <w:tblStyleColBandSize w:val="1"/>
      <w:tblBorders>
        <w:right w:color="4f81bd" w:space="0" w:sz="4" w:themeColor="accent1" w:val="single"/>
      </w:tblBorders>
    </w:tblPr>
    <w:tblStylePr w:type="firstRow">
      <w:rPr>
        <w:rFonts w:ascii="Arial" w:hAnsi="Arial"/>
        <w:i w:val="1"/>
        <w:color w:val="2a4a71" w:themeColor="accent1" w:themeShade="000095"/>
        <w:sz w:val="22"/>
      </w:rPr>
      <w:tblPr/>
      <w:tcPr>
        <w:tcBorders>
          <w:top w:color="000000" w:space="0" w:sz="4" w:val="none"/>
          <w:left w:color="000000" w:space="0" w:sz="4" w:val="none"/>
          <w:bottom w:color="4f81bd" w:space="0" w:sz="4" w:themeColor="accent1" w:val="single"/>
          <w:right w:color="000000" w:space="0" w:sz="4" w:val="none"/>
        </w:tcBorders>
        <w:shd w:color="ffffff" w:fill="auto" w:themeColor="light1" w:val="clear"/>
      </w:tcPr>
    </w:tblStylePr>
    <w:tblStylePr w:type="lastRow">
      <w:rPr>
        <w:rFonts w:ascii="Arial" w:hAnsi="Arial"/>
        <w:i w:val="1"/>
        <w:color w:val="2a4a71" w:themeColor="accent1" w:themeShade="000095"/>
        <w:sz w:val="22"/>
      </w:rPr>
      <w:tblPr/>
      <w:tcPr>
        <w:tcBorders>
          <w:top w:color="4f81bd" w:space="0" w:sz="4" w:themeColor="accent1"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2a4a71" w:themeColor="accent1" w:themeShade="000095"/>
        <w:sz w:val="22"/>
      </w:rPr>
      <w:tblPr/>
      <w:tcPr>
        <w:tcBorders>
          <w:top w:color="000000" w:space="0" w:sz="4" w:val="none"/>
          <w:left w:color="000000" w:space="0" w:sz="4" w:val="none"/>
          <w:bottom w:color="000000" w:space="0" w:sz="4" w:val="none"/>
          <w:right w:color="4f81bd" w:space="0" w:sz="4" w:themeColor="accent1" w:val="single"/>
        </w:tcBorders>
        <w:shd w:color="ffffff" w:fill="auto" w:val="clear"/>
      </w:tcPr>
    </w:tblStylePr>
    <w:tblStylePr w:type="lastCol">
      <w:rPr>
        <w:rFonts w:ascii="Arial" w:hAnsi="Arial"/>
        <w:i w:val="1"/>
        <w:color w:val="2a4a71" w:themeColor="accent1" w:themeShade="000095"/>
        <w:sz w:val="22"/>
      </w:rPr>
      <w:tblPr/>
      <w:tcPr>
        <w:tcBorders>
          <w:top w:color="000000" w:space="0" w:sz="4" w:val="none"/>
          <w:left w:color="4f81bd" w:space="0" w:sz="4" w:themeColor="accent1" w:val="single"/>
          <w:bottom w:color="000000" w:space="0" w:sz="4" w:val="none"/>
          <w:right w:color="000000" w:space="0" w:sz="4" w:val="none"/>
        </w:tcBorders>
        <w:shd w:color="ffffff" w:fill="auto" w:val="clear"/>
      </w:tcPr>
    </w:tblStylePr>
    <w:tblStylePr w:type="band1Vert">
      <w:tblPr/>
      <w:tcPr>
        <w:shd w:color="d2dfee" w:fill="auto" w:themeColor="accent1" w:themeTint="000040" w:val="clear"/>
      </w:tcPr>
    </w:tblStylePr>
    <w:tblStylePr w:type="band1Horz">
      <w:rPr>
        <w:rFonts w:ascii="Arial" w:hAnsi="Arial"/>
        <w:color w:val="2a4a71" w:themeColor="accent1" w:themeShade="000095"/>
        <w:sz w:val="22"/>
      </w:rPr>
      <w:tblPr/>
      <w:tcPr>
        <w:shd w:color="d2dfee" w:fill="auto" w:themeColor="accent1" w:themeTint="000040" w:val="clear"/>
      </w:tcPr>
    </w:tblStylePr>
    <w:tblStylePr w:type="band2Horz">
      <w:rPr>
        <w:rFonts w:ascii="Arial" w:hAnsi="Arial"/>
        <w:color w:val="2a4a71" w:themeColor="accent1" w:themeShade="000095"/>
        <w:sz w:val="22"/>
      </w:rPr>
    </w:tblStylePr>
  </w:style>
  <w:style w:type="table" w:styleId="ListTable7Colorful-Accent2" w:customStyle="1">
    <w:name w:val="List Table 7 Colorful - Accent 2"/>
    <w:basedOn w:val="a1"/>
    <w:uiPriority w:val="99"/>
    <w:pPr>
      <w:spacing w:after="0" w:line="240" w:lineRule="auto"/>
    </w:pPr>
    <w:tblPr>
      <w:tblStyleRowBandSize w:val="1"/>
      <w:tblStyleColBandSize w:val="1"/>
      <w:tblBorders>
        <w:right w:color="d99695" w:space="0" w:sz="4" w:themeColor="accent2" w:themeTint="000097" w:val="single"/>
      </w:tblBorders>
    </w:tblPr>
    <w:tblStylePr w:type="firstRow">
      <w:rPr>
        <w:rFonts w:ascii="Arial" w:hAnsi="Arial"/>
        <w:i w:val="1"/>
        <w:color w:val="d99695" w:themeColor="accent2" w:themeShade="000095" w:themeTint="000097"/>
        <w:sz w:val="22"/>
      </w:rPr>
      <w:tblPr/>
      <w:tcPr>
        <w:tcBorders>
          <w:top w:color="000000" w:space="0" w:sz="4" w:val="none"/>
          <w:left w:color="000000" w:space="0" w:sz="4" w:val="none"/>
          <w:bottom w:color="d99695" w:space="0" w:sz="4" w:themeColor="accent2" w:themeTint="000097" w:val="single"/>
          <w:right w:color="000000" w:space="0" w:sz="4" w:val="none"/>
        </w:tcBorders>
        <w:shd w:color="ffffff" w:fill="auto" w:themeColor="light1" w:val="clear"/>
      </w:tcPr>
    </w:tblStylePr>
    <w:tblStylePr w:type="lastRow">
      <w:rPr>
        <w:rFonts w:ascii="Arial" w:hAnsi="Arial"/>
        <w:i w:val="1"/>
        <w:color w:val="d99695" w:themeColor="accent2" w:themeShade="000095" w:themeTint="000097"/>
        <w:sz w:val="22"/>
      </w:rPr>
      <w:tblPr/>
      <w:tcPr>
        <w:tcBorders>
          <w:top w:color="d99695" w:space="0" w:sz="4" w:themeColor="accent2" w:themeTint="000097"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d99695" w:themeColor="accent2" w:themeShade="000095" w:themeTint="000097"/>
        <w:sz w:val="22"/>
      </w:rPr>
      <w:tblPr/>
      <w:tcPr>
        <w:tcBorders>
          <w:top w:color="000000" w:space="0" w:sz="4" w:val="none"/>
          <w:left w:color="000000" w:space="0" w:sz="4" w:val="none"/>
          <w:bottom w:color="000000" w:space="0" w:sz="4" w:val="none"/>
          <w:right w:color="d99695" w:space="0" w:sz="4" w:themeColor="accent2" w:themeTint="000097" w:val="single"/>
        </w:tcBorders>
        <w:shd w:color="ffffff" w:fill="auto" w:val="clear"/>
      </w:tcPr>
    </w:tblStylePr>
    <w:tblStylePr w:type="lastCol">
      <w:rPr>
        <w:rFonts w:ascii="Arial" w:hAnsi="Arial"/>
        <w:i w:val="1"/>
        <w:color w:val="d99695" w:themeColor="accent2" w:themeShade="000095" w:themeTint="000097"/>
        <w:sz w:val="22"/>
      </w:rPr>
      <w:tblPr/>
      <w:tcPr>
        <w:tcBorders>
          <w:top w:color="000000" w:space="0" w:sz="4" w:val="none"/>
          <w:left w:color="d99695" w:space="0" w:sz="4" w:themeColor="accent2" w:themeTint="000097" w:val="single"/>
          <w:bottom w:color="000000" w:space="0" w:sz="4" w:val="none"/>
          <w:right w:color="000000" w:space="0" w:sz="4" w:val="none"/>
        </w:tcBorders>
        <w:shd w:color="ffffff" w:fill="auto" w:val="clear"/>
      </w:tcPr>
    </w:tblStylePr>
    <w:tblStylePr w:type="band1Vert">
      <w:tblPr/>
      <w:tcPr>
        <w:shd w:color="efd2d2" w:fill="auto" w:themeColor="accent2" w:themeTint="000040" w:val="clear"/>
      </w:tcPr>
    </w:tblStylePr>
    <w:tblStylePr w:type="band1Horz">
      <w:rPr>
        <w:rFonts w:ascii="Arial" w:hAnsi="Arial"/>
        <w:color w:val="d99695" w:themeColor="accent2" w:themeShade="000095" w:themeTint="000097"/>
        <w:sz w:val="22"/>
      </w:rPr>
      <w:tblPr/>
      <w:tcPr>
        <w:shd w:color="efd2d2" w:fill="auto" w:themeColor="accent2" w:themeTint="000040" w:val="clear"/>
      </w:tcPr>
    </w:tblStylePr>
    <w:tblStylePr w:type="band2Horz">
      <w:rPr>
        <w:rFonts w:ascii="Arial" w:hAnsi="Arial"/>
        <w:color w:val="d99695" w:themeColor="accent2" w:themeShade="000095" w:themeTint="000097"/>
        <w:sz w:val="22"/>
      </w:rPr>
    </w:tblStylePr>
  </w:style>
  <w:style w:type="table" w:styleId="ListTable7Colorful-Accent3" w:customStyle="1">
    <w:name w:val="List Table 7 Colorful - Accent 3"/>
    <w:basedOn w:val="a1"/>
    <w:uiPriority w:val="99"/>
    <w:pPr>
      <w:spacing w:after="0" w:line="240" w:lineRule="auto"/>
    </w:pPr>
    <w:tblPr>
      <w:tblStyleRowBandSize w:val="1"/>
      <w:tblStyleColBandSize w:val="1"/>
      <w:tblBorders>
        <w:right w:color="c3d69b" w:space="0" w:sz="4" w:themeColor="accent3" w:themeTint="000098" w:val="single"/>
      </w:tblBorders>
    </w:tblPr>
    <w:tblStylePr w:type="firstRow">
      <w:rPr>
        <w:rFonts w:ascii="Arial" w:hAnsi="Arial"/>
        <w:i w:val="1"/>
        <w:color w:val="c3d69b" w:themeColor="accent3" w:themeShade="000095" w:themeTint="000098"/>
        <w:sz w:val="22"/>
      </w:rPr>
      <w:tblPr/>
      <w:tcPr>
        <w:tcBorders>
          <w:top w:color="000000" w:space="0" w:sz="4" w:val="none"/>
          <w:left w:color="000000" w:space="0" w:sz="4" w:val="none"/>
          <w:bottom w:color="c3d69b" w:space="0" w:sz="4" w:themeColor="accent3" w:themeTint="000098" w:val="single"/>
          <w:right w:color="000000" w:space="0" w:sz="4" w:val="none"/>
        </w:tcBorders>
        <w:shd w:color="ffffff" w:fill="auto" w:themeColor="light1" w:val="clear"/>
      </w:tcPr>
    </w:tblStylePr>
    <w:tblStylePr w:type="lastRow">
      <w:rPr>
        <w:rFonts w:ascii="Arial" w:hAnsi="Arial"/>
        <w:i w:val="1"/>
        <w:color w:val="c3d69b" w:themeColor="accent3" w:themeShade="000095" w:themeTint="000098"/>
        <w:sz w:val="22"/>
      </w:rPr>
      <w:tblPr/>
      <w:tcPr>
        <w:tcBorders>
          <w:top w:color="c3d69b" w:space="0" w:sz="4" w:themeColor="accent3" w:themeTint="000098"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c3d69b" w:themeColor="accent3" w:themeShade="000095" w:themeTint="000098"/>
        <w:sz w:val="22"/>
      </w:rPr>
      <w:tblPr/>
      <w:tcPr>
        <w:tcBorders>
          <w:top w:color="000000" w:space="0" w:sz="4" w:val="none"/>
          <w:left w:color="000000" w:space="0" w:sz="4" w:val="none"/>
          <w:bottom w:color="000000" w:space="0" w:sz="4" w:val="none"/>
          <w:right w:color="c3d69b" w:space="0" w:sz="4" w:themeColor="accent3" w:themeTint="000098" w:val="single"/>
        </w:tcBorders>
        <w:shd w:color="ffffff" w:fill="auto" w:val="clear"/>
      </w:tcPr>
    </w:tblStylePr>
    <w:tblStylePr w:type="lastCol">
      <w:rPr>
        <w:rFonts w:ascii="Arial" w:hAnsi="Arial"/>
        <w:i w:val="1"/>
        <w:color w:val="c3d69b" w:themeColor="accent3" w:themeShade="000095" w:themeTint="000098"/>
        <w:sz w:val="22"/>
      </w:rPr>
      <w:tblPr/>
      <w:tcPr>
        <w:tcBorders>
          <w:top w:color="000000" w:space="0" w:sz="4" w:val="none"/>
          <w:left w:color="c3d69b" w:space="0" w:sz="4" w:themeColor="accent3" w:themeTint="000098" w:val="single"/>
          <w:bottom w:color="000000" w:space="0" w:sz="4" w:val="none"/>
          <w:right w:color="000000" w:space="0" w:sz="4" w:val="none"/>
        </w:tcBorders>
        <w:shd w:color="ffffff" w:fill="auto" w:val="clear"/>
      </w:tcPr>
    </w:tblStylePr>
    <w:tblStylePr w:type="band1Vert">
      <w:tblPr/>
      <w:tcPr>
        <w:shd w:color="e5eed5" w:fill="auto" w:themeColor="accent3" w:themeTint="000040" w:val="clear"/>
      </w:tcPr>
    </w:tblStylePr>
    <w:tblStylePr w:type="band1Horz">
      <w:rPr>
        <w:rFonts w:ascii="Arial" w:hAnsi="Arial"/>
        <w:color w:val="c3d69b" w:themeColor="accent3" w:themeShade="000095" w:themeTint="000098"/>
        <w:sz w:val="22"/>
      </w:rPr>
      <w:tblPr/>
      <w:tcPr>
        <w:shd w:color="e5eed5" w:fill="auto" w:themeColor="accent3" w:themeTint="000040" w:val="clear"/>
      </w:tcPr>
    </w:tblStylePr>
    <w:tblStylePr w:type="band2Horz">
      <w:rPr>
        <w:rFonts w:ascii="Arial" w:hAnsi="Arial"/>
        <w:color w:val="c3d69b" w:themeColor="accent3" w:themeShade="000095" w:themeTint="000098"/>
        <w:sz w:val="22"/>
      </w:rPr>
    </w:tblStylePr>
  </w:style>
  <w:style w:type="table" w:styleId="ListTable7Colorful-Accent4" w:customStyle="1">
    <w:name w:val="List Table 7 Colorful - Accent 4"/>
    <w:basedOn w:val="a1"/>
    <w:uiPriority w:val="99"/>
    <w:pPr>
      <w:spacing w:after="0" w:line="240" w:lineRule="auto"/>
    </w:pPr>
    <w:tblPr>
      <w:tblStyleRowBandSize w:val="1"/>
      <w:tblStyleColBandSize w:val="1"/>
      <w:tblBorders>
        <w:right w:color="b2a1c6" w:space="0" w:sz="4" w:themeColor="accent4" w:themeTint="00009A" w:val="single"/>
      </w:tblBorders>
    </w:tblPr>
    <w:tblStylePr w:type="firstRow">
      <w:rPr>
        <w:rFonts w:ascii="Arial" w:hAnsi="Arial"/>
        <w:i w:val="1"/>
        <w:color w:val="b2a1c6" w:themeColor="accent4" w:themeShade="000095" w:themeTint="00009A"/>
        <w:sz w:val="22"/>
      </w:rPr>
      <w:tblPr/>
      <w:tcPr>
        <w:tcBorders>
          <w:top w:color="000000" w:space="0" w:sz="4" w:val="none"/>
          <w:left w:color="000000" w:space="0" w:sz="4" w:val="none"/>
          <w:bottom w:color="b2a1c6" w:space="0" w:sz="4" w:themeColor="accent4" w:themeTint="00009A" w:val="single"/>
          <w:right w:color="000000" w:space="0" w:sz="4" w:val="none"/>
        </w:tcBorders>
        <w:shd w:color="ffffff" w:fill="auto" w:themeColor="light1" w:val="clear"/>
      </w:tcPr>
    </w:tblStylePr>
    <w:tblStylePr w:type="lastRow">
      <w:rPr>
        <w:rFonts w:ascii="Arial" w:hAnsi="Arial"/>
        <w:i w:val="1"/>
        <w:color w:val="b2a1c6" w:themeColor="accent4" w:themeShade="000095" w:themeTint="00009A"/>
        <w:sz w:val="22"/>
      </w:rPr>
      <w:tblPr/>
      <w:tcPr>
        <w:tcBorders>
          <w:top w:color="b2a1c6" w:space="0" w:sz="4" w:themeColor="accent4" w:themeTint="00009A"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b2a1c6" w:themeColor="accent4" w:themeShade="000095" w:themeTint="00009A"/>
        <w:sz w:val="22"/>
      </w:rPr>
      <w:tblPr/>
      <w:tcPr>
        <w:tcBorders>
          <w:top w:color="000000" w:space="0" w:sz="4" w:val="none"/>
          <w:left w:color="000000" w:space="0" w:sz="4" w:val="none"/>
          <w:bottom w:color="000000" w:space="0" w:sz="4" w:val="none"/>
          <w:right w:color="b2a1c6" w:space="0" w:sz="4" w:themeColor="accent4" w:themeTint="00009A" w:val="single"/>
        </w:tcBorders>
        <w:shd w:color="ffffff" w:fill="auto" w:val="clear"/>
      </w:tcPr>
    </w:tblStylePr>
    <w:tblStylePr w:type="lastCol">
      <w:rPr>
        <w:rFonts w:ascii="Arial" w:hAnsi="Arial"/>
        <w:i w:val="1"/>
        <w:color w:val="b2a1c6" w:themeColor="accent4" w:themeShade="000095" w:themeTint="00009A"/>
        <w:sz w:val="22"/>
      </w:rPr>
      <w:tblPr/>
      <w:tcPr>
        <w:tcBorders>
          <w:top w:color="000000" w:space="0" w:sz="4" w:val="none"/>
          <w:left w:color="b2a1c6" w:space="0" w:sz="4" w:themeColor="accent4" w:themeTint="00009A" w:val="single"/>
          <w:bottom w:color="000000" w:space="0" w:sz="4" w:val="none"/>
          <w:right w:color="000000" w:space="0" w:sz="4" w:val="none"/>
        </w:tcBorders>
        <w:shd w:color="ffffff" w:fill="auto" w:val="clear"/>
      </w:tcPr>
    </w:tblStylePr>
    <w:tblStylePr w:type="band1Vert">
      <w:tblPr/>
      <w:tcPr>
        <w:shd w:color="dfd8e7" w:fill="auto" w:themeColor="accent4" w:themeTint="000040" w:val="clear"/>
      </w:tcPr>
    </w:tblStylePr>
    <w:tblStylePr w:type="band1Horz">
      <w:rPr>
        <w:rFonts w:ascii="Arial" w:hAnsi="Arial"/>
        <w:color w:val="b2a1c6" w:themeColor="accent4" w:themeShade="000095" w:themeTint="00009A"/>
        <w:sz w:val="22"/>
      </w:rPr>
      <w:tblPr/>
      <w:tcPr>
        <w:shd w:color="dfd8e7" w:fill="auto" w:themeColor="accent4" w:themeTint="000040" w:val="clear"/>
      </w:tcPr>
    </w:tblStylePr>
    <w:tblStylePr w:type="band2Horz">
      <w:rPr>
        <w:rFonts w:ascii="Arial" w:hAnsi="Arial"/>
        <w:color w:val="b2a1c6" w:themeColor="accent4" w:themeShade="000095" w:themeTint="00009A"/>
        <w:sz w:val="22"/>
      </w:rPr>
    </w:tblStylePr>
  </w:style>
  <w:style w:type="table" w:styleId="ListTable7Colorful-Accent5" w:customStyle="1">
    <w:name w:val="List Table 7 Colorful - Accent 5"/>
    <w:basedOn w:val="a1"/>
    <w:uiPriority w:val="99"/>
    <w:pPr>
      <w:spacing w:after="0" w:line="240" w:lineRule="auto"/>
    </w:pPr>
    <w:tblPr>
      <w:tblStyleRowBandSize w:val="1"/>
      <w:tblStyleColBandSize w:val="1"/>
      <w:tblBorders>
        <w:right w:color="92ccdc" w:space="0" w:sz="4" w:themeColor="accent5" w:themeTint="00009A" w:val="single"/>
      </w:tblBorders>
    </w:tblPr>
    <w:tblStylePr w:type="firstRow">
      <w:rPr>
        <w:rFonts w:ascii="Arial" w:hAnsi="Arial"/>
        <w:i w:val="1"/>
        <w:color w:val="92ccdc" w:themeColor="accent5" w:themeShade="000095" w:themeTint="00009A"/>
        <w:sz w:val="22"/>
      </w:rPr>
      <w:tblPr/>
      <w:tcPr>
        <w:tcBorders>
          <w:top w:color="000000" w:space="0" w:sz="4" w:val="none"/>
          <w:left w:color="000000" w:space="0" w:sz="4" w:val="none"/>
          <w:bottom w:color="92ccdc" w:space="0" w:sz="4" w:themeColor="accent5" w:themeTint="00009A" w:val="single"/>
          <w:right w:color="000000" w:space="0" w:sz="4" w:val="none"/>
        </w:tcBorders>
        <w:shd w:color="ffffff" w:fill="auto" w:themeColor="light1" w:val="clear"/>
      </w:tcPr>
    </w:tblStylePr>
    <w:tblStylePr w:type="lastRow">
      <w:rPr>
        <w:rFonts w:ascii="Arial" w:hAnsi="Arial"/>
        <w:i w:val="1"/>
        <w:color w:val="92ccdc" w:themeColor="accent5" w:themeShade="000095" w:themeTint="00009A"/>
        <w:sz w:val="22"/>
      </w:rPr>
      <w:tblPr/>
      <w:tcPr>
        <w:tcBorders>
          <w:top w:color="92ccdc" w:space="0" w:sz="4" w:themeColor="accent5" w:themeTint="00009A"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92ccdc" w:themeColor="accent5" w:themeShade="000095" w:themeTint="00009A"/>
        <w:sz w:val="22"/>
      </w:rPr>
      <w:tblPr/>
      <w:tcPr>
        <w:tcBorders>
          <w:top w:color="000000" w:space="0" w:sz="4" w:val="none"/>
          <w:left w:color="000000" w:space="0" w:sz="4" w:val="none"/>
          <w:bottom w:color="000000" w:space="0" w:sz="4" w:val="none"/>
          <w:right w:color="92ccdc" w:space="0" w:sz="4" w:themeColor="accent5" w:themeTint="00009A" w:val="single"/>
        </w:tcBorders>
        <w:shd w:color="ffffff" w:fill="auto" w:val="clear"/>
      </w:tcPr>
    </w:tblStylePr>
    <w:tblStylePr w:type="lastCol">
      <w:rPr>
        <w:rFonts w:ascii="Arial" w:hAnsi="Arial"/>
        <w:i w:val="1"/>
        <w:color w:val="92ccdc" w:themeColor="accent5" w:themeShade="000095" w:themeTint="00009A"/>
        <w:sz w:val="22"/>
      </w:rPr>
      <w:tblPr/>
      <w:tcPr>
        <w:tcBorders>
          <w:top w:color="000000" w:space="0" w:sz="4" w:val="none"/>
          <w:left w:color="92ccdc" w:space="0" w:sz="4" w:themeColor="accent5" w:themeTint="00009A" w:val="single"/>
          <w:bottom w:color="000000" w:space="0" w:sz="4" w:val="none"/>
          <w:right w:color="000000" w:space="0" w:sz="4" w:val="none"/>
        </w:tcBorders>
        <w:shd w:color="ffffff" w:fill="auto" w:val="clear"/>
      </w:tcPr>
    </w:tblStylePr>
    <w:tblStylePr w:type="band1Vert">
      <w:tblPr/>
      <w:tcPr>
        <w:shd w:color="d1eaf0" w:fill="auto" w:themeColor="accent5" w:themeTint="000040" w:val="clear"/>
      </w:tcPr>
    </w:tblStylePr>
    <w:tblStylePr w:type="band1Horz">
      <w:rPr>
        <w:rFonts w:ascii="Arial" w:hAnsi="Arial"/>
        <w:color w:val="92ccdc" w:themeColor="accent5" w:themeShade="000095" w:themeTint="00009A"/>
        <w:sz w:val="22"/>
      </w:rPr>
      <w:tblPr/>
      <w:tcPr>
        <w:shd w:color="d1eaf0" w:fill="auto" w:themeColor="accent5" w:themeTint="000040" w:val="clear"/>
      </w:tcPr>
    </w:tblStylePr>
    <w:tblStylePr w:type="band2Horz">
      <w:rPr>
        <w:rFonts w:ascii="Arial" w:hAnsi="Arial"/>
        <w:color w:val="92ccdc" w:themeColor="accent5" w:themeShade="000095" w:themeTint="00009A"/>
        <w:sz w:val="22"/>
      </w:rPr>
    </w:tblStylePr>
  </w:style>
  <w:style w:type="table" w:styleId="ListTable7Colorful-Accent6" w:customStyle="1">
    <w:name w:val="List Table 7 Colorful - Accent 6"/>
    <w:basedOn w:val="a1"/>
    <w:uiPriority w:val="99"/>
    <w:pPr>
      <w:spacing w:after="0" w:line="240" w:lineRule="auto"/>
    </w:pPr>
    <w:tblPr>
      <w:tblStyleRowBandSize w:val="1"/>
      <w:tblStyleColBandSize w:val="1"/>
      <w:tblBorders>
        <w:right w:color="fac090" w:space="0" w:sz="4" w:themeColor="accent6" w:themeTint="000098" w:val="single"/>
      </w:tblBorders>
    </w:tblPr>
    <w:tblStylePr w:type="firstRow">
      <w:rPr>
        <w:rFonts w:ascii="Arial" w:hAnsi="Arial"/>
        <w:i w:val="1"/>
        <w:color w:val="fac090" w:themeColor="accent6" w:themeShade="000095" w:themeTint="000098"/>
        <w:sz w:val="22"/>
      </w:rPr>
      <w:tblPr/>
      <w:tcPr>
        <w:tcBorders>
          <w:top w:color="000000" w:space="0" w:sz="4" w:val="none"/>
          <w:left w:color="000000" w:space="0" w:sz="4" w:val="none"/>
          <w:bottom w:color="fac090" w:space="0" w:sz="4" w:themeColor="accent6" w:themeTint="000098" w:val="single"/>
          <w:right w:color="000000" w:space="0" w:sz="4" w:val="none"/>
        </w:tcBorders>
        <w:shd w:color="ffffff" w:fill="auto" w:themeColor="light1" w:val="clear"/>
      </w:tcPr>
    </w:tblStylePr>
    <w:tblStylePr w:type="lastRow">
      <w:rPr>
        <w:rFonts w:ascii="Arial" w:hAnsi="Arial"/>
        <w:i w:val="1"/>
        <w:color w:val="fac090" w:themeColor="accent6" w:themeShade="000095" w:themeTint="000098"/>
        <w:sz w:val="22"/>
      </w:rPr>
      <w:tblPr/>
      <w:tcPr>
        <w:tcBorders>
          <w:top w:color="fac090" w:space="0" w:sz="4" w:themeColor="accent6" w:themeTint="000098" w:val="single"/>
          <w:left w:color="000000" w:space="0" w:sz="4" w:val="none"/>
          <w:bottom w:color="000000" w:space="0" w:sz="4" w:val="none"/>
          <w:right w:color="000000" w:space="0" w:sz="4" w:val="none"/>
        </w:tcBorders>
        <w:shd w:color="ffffff" w:fill="auto" w:themeColor="light1" w:val="clear"/>
      </w:tcPr>
    </w:tblStylePr>
    <w:tblStylePr w:type="firstCol">
      <w:pPr>
        <w:jc w:val="right"/>
      </w:pPr>
      <w:rPr>
        <w:rFonts w:ascii="Arial" w:hAnsi="Arial"/>
        <w:i w:val="1"/>
        <w:color w:val="fac090" w:themeColor="accent6" w:themeShade="000095" w:themeTint="000098"/>
        <w:sz w:val="22"/>
      </w:rPr>
      <w:tblPr/>
      <w:tcPr>
        <w:tcBorders>
          <w:top w:color="000000" w:space="0" w:sz="4" w:val="none"/>
          <w:left w:color="000000" w:space="0" w:sz="4" w:val="none"/>
          <w:bottom w:color="000000" w:space="0" w:sz="4" w:val="none"/>
          <w:right w:color="fac090" w:space="0" w:sz="4" w:themeColor="accent6" w:themeTint="000098" w:val="single"/>
        </w:tcBorders>
        <w:shd w:color="ffffff" w:fill="auto" w:val="clear"/>
      </w:tcPr>
    </w:tblStylePr>
    <w:tblStylePr w:type="lastCol">
      <w:rPr>
        <w:rFonts w:ascii="Arial" w:hAnsi="Arial"/>
        <w:i w:val="1"/>
        <w:color w:val="fac090" w:themeColor="accent6" w:themeShade="000095" w:themeTint="000098"/>
        <w:sz w:val="22"/>
      </w:rPr>
      <w:tblPr/>
      <w:tcPr>
        <w:tcBorders>
          <w:top w:color="000000" w:space="0" w:sz="4" w:val="none"/>
          <w:left w:color="fac090" w:space="0" w:sz="4" w:themeColor="accent6" w:themeTint="000098" w:val="single"/>
          <w:bottom w:color="000000" w:space="0" w:sz="4" w:val="none"/>
          <w:right w:color="000000" w:space="0" w:sz="4" w:val="none"/>
        </w:tcBorders>
        <w:shd w:color="ffffff" w:fill="auto" w:val="clear"/>
      </w:tcPr>
    </w:tblStylePr>
    <w:tblStylePr w:type="band1Vert">
      <w:tblPr/>
      <w:tcPr>
        <w:shd w:color="fde4d0" w:fill="auto" w:themeColor="accent6" w:themeTint="000040" w:val="clear"/>
      </w:tcPr>
    </w:tblStylePr>
    <w:tblStylePr w:type="band1Horz">
      <w:rPr>
        <w:rFonts w:ascii="Arial" w:hAnsi="Arial"/>
        <w:color w:val="fac090" w:themeColor="accent6" w:themeShade="000095" w:themeTint="000098"/>
        <w:sz w:val="22"/>
      </w:rPr>
      <w:tblPr/>
      <w:tcPr>
        <w:shd w:color="fde4d0" w:fill="auto" w:themeColor="accent6" w:themeTint="000040" w:val="clear"/>
      </w:tcPr>
    </w:tblStylePr>
    <w:tblStylePr w:type="band2Horz">
      <w:rPr>
        <w:rFonts w:ascii="Arial" w:hAnsi="Arial"/>
        <w:color w:val="fac090" w:themeColor="accent6" w:themeShade="000095" w:themeTint="000098"/>
        <w:sz w:val="22"/>
      </w:rPr>
    </w:tblStylePr>
  </w:style>
  <w:style w:type="table" w:styleId="Lined-Accent" w:customStyle="1">
    <w:name w:val="Lined - Accent"/>
    <w:basedOn w:val="a1"/>
    <w:uiPriority w:val="99"/>
    <w:pPr>
      <w:spacing w:after="0" w:line="240" w:lineRule="auto"/>
    </w:pPr>
    <w:rPr>
      <w:color w:val="404040"/>
      <w:sz w:val="20"/>
      <w:szCs w:val="20"/>
      <w:lang w:eastAsia="ru-RU" w:val="ru-RU"/>
    </w:rPr>
    <w:tblPr>
      <w:tblStyleRowBandSize w:val="1"/>
      <w:tblStyleColBandSize w:val="1"/>
    </w:tblPr>
    <w:tblStylePr w:type="firstRow">
      <w:rPr>
        <w:rFonts w:ascii="Arial" w:hAnsi="Arial"/>
        <w:color w:val="f2f2f2"/>
        <w:sz w:val="22"/>
      </w:rPr>
      <w:tblPr/>
      <w:tcPr>
        <w:shd w:color="7f7f7f" w:fill="auto" w:themeColor="text1" w:themeTint="000080" w:val="clear"/>
      </w:tcPr>
    </w:tblStylePr>
    <w:tblStylePr w:type="lastRow">
      <w:rPr>
        <w:rFonts w:ascii="Arial" w:hAnsi="Arial"/>
        <w:color w:val="f2f2f2"/>
        <w:sz w:val="22"/>
      </w:rPr>
      <w:tblPr/>
      <w:tcPr>
        <w:shd w:color="7f7f7f" w:fill="auto" w:themeColor="text1" w:themeTint="000080" w:val="clear"/>
      </w:tcPr>
    </w:tblStylePr>
    <w:tblStylePr w:type="firstCol">
      <w:rPr>
        <w:rFonts w:ascii="Arial" w:hAnsi="Arial"/>
        <w:color w:val="f2f2f2"/>
        <w:sz w:val="22"/>
      </w:rPr>
      <w:tblPr/>
      <w:tcPr>
        <w:shd w:color="7f7f7f" w:fill="auto" w:themeColor="text1" w:themeTint="000080" w:val="clear"/>
      </w:tcPr>
    </w:tblStylePr>
    <w:tblStylePr w:type="lastCol">
      <w:rPr>
        <w:rFonts w:ascii="Arial" w:hAnsi="Arial"/>
        <w:color w:val="f2f2f2"/>
        <w:sz w:val="22"/>
      </w:rPr>
      <w:tblPr/>
      <w:tcPr>
        <w:shd w:color="7f7f7f" w:fill="auto" w:themeColor="text1" w:themeTint="000080" w:val="clear"/>
      </w:tcPr>
    </w:tblStylePr>
    <w:tblStylePr w:type="band1Vert">
      <w:rPr>
        <w:rFonts w:ascii="Arial" w:hAnsi="Arial"/>
        <w:color w:val="404040"/>
        <w:sz w:val="22"/>
      </w:rPr>
    </w:tblStylePr>
    <w:tblStylePr w:type="band2Vert">
      <w:rPr>
        <w:rFonts w:ascii="Arial" w:hAnsi="Arial"/>
        <w:color w:val="404040"/>
        <w:sz w:val="22"/>
      </w:rPr>
      <w:tblPr/>
      <w:tcPr>
        <w:shd w:color="f2f2f2" w:fill="auto" w:themeColor="text1" w:themeTint="00000D" w:val="clear"/>
      </w:tcPr>
    </w:tblStylePr>
    <w:tblStylePr w:type="band1Horz">
      <w:rPr>
        <w:rFonts w:ascii="Arial" w:hAnsi="Arial"/>
        <w:color w:val="404040"/>
        <w:sz w:val="22"/>
      </w:rPr>
    </w:tblStylePr>
    <w:tblStylePr w:type="band2Horz">
      <w:rPr>
        <w:rFonts w:ascii="Arial" w:hAnsi="Arial"/>
        <w:color w:val="404040"/>
        <w:sz w:val="22"/>
      </w:rPr>
      <w:tblPr/>
      <w:tcPr>
        <w:shd w:color="f2f2f2" w:fill="auto" w:themeColor="text1" w:themeTint="00000D" w:val="clear"/>
      </w:tcPr>
    </w:tblStylePr>
  </w:style>
  <w:style w:type="table" w:styleId="Lined-Accent1" w:customStyle="1">
    <w:name w:val="Lined - Accent 1"/>
    <w:basedOn w:val="a1"/>
    <w:uiPriority w:val="99"/>
    <w:pPr>
      <w:spacing w:after="0" w:line="240" w:lineRule="auto"/>
    </w:pPr>
    <w:rPr>
      <w:color w:val="404040"/>
      <w:sz w:val="20"/>
      <w:szCs w:val="20"/>
      <w:lang w:eastAsia="ru-RU" w:val="ru-RU"/>
    </w:rPr>
    <w:tblPr>
      <w:tblStyleRowBandSize w:val="1"/>
      <w:tblStyleColBandSize w:val="1"/>
    </w:tblPr>
    <w:tblStylePr w:type="firstRow">
      <w:rPr>
        <w:rFonts w:ascii="Arial" w:hAnsi="Arial"/>
        <w:color w:val="f2f2f2"/>
        <w:sz w:val="22"/>
      </w:rPr>
      <w:tblPr/>
      <w:tcPr>
        <w:shd w:color="5d8ac2" w:fill="auto" w:themeColor="accent1" w:themeTint="0000EA" w:val="clear"/>
      </w:tcPr>
    </w:tblStylePr>
    <w:tblStylePr w:type="lastRow">
      <w:rPr>
        <w:rFonts w:ascii="Arial" w:hAnsi="Arial"/>
        <w:color w:val="f2f2f2"/>
        <w:sz w:val="22"/>
      </w:rPr>
      <w:tblPr/>
      <w:tcPr>
        <w:shd w:color="5d8ac2" w:fill="auto" w:themeColor="accent1" w:themeTint="0000EA" w:val="clear"/>
      </w:tcPr>
    </w:tblStylePr>
    <w:tblStylePr w:type="firstCol">
      <w:rPr>
        <w:rFonts w:ascii="Arial" w:hAnsi="Arial"/>
        <w:color w:val="f2f2f2"/>
        <w:sz w:val="22"/>
      </w:rPr>
      <w:tblPr/>
      <w:tcPr>
        <w:shd w:color="5d8ac2" w:fill="auto" w:themeColor="accent1" w:themeTint="0000EA" w:val="clear"/>
      </w:tcPr>
    </w:tblStylePr>
    <w:tblStylePr w:type="lastCol">
      <w:rPr>
        <w:rFonts w:ascii="Arial" w:hAnsi="Arial"/>
        <w:color w:val="f2f2f2"/>
        <w:sz w:val="22"/>
      </w:rPr>
      <w:tblPr/>
      <w:tcPr>
        <w:shd w:color="5d8ac2" w:fill="auto" w:themeColor="accent1" w:themeTint="0000EA" w:val="clear"/>
      </w:tcPr>
    </w:tblStylePr>
    <w:tblStylePr w:type="band1Vert">
      <w:rPr>
        <w:rFonts w:ascii="Arial" w:hAnsi="Arial"/>
        <w:color w:val="404040"/>
        <w:sz w:val="22"/>
      </w:rPr>
    </w:tblStylePr>
    <w:tblStylePr w:type="band2Vert">
      <w:rPr>
        <w:rFonts w:ascii="Arial" w:hAnsi="Arial"/>
        <w:color w:val="404040"/>
        <w:sz w:val="22"/>
      </w:rPr>
      <w:tblPr/>
      <w:tcPr>
        <w:shd w:color="c7d7ea" w:fill="auto" w:themeColor="accent1" w:themeTint="000050" w:val="clear"/>
      </w:tcPr>
    </w:tblStylePr>
    <w:tblStylePr w:type="band1Horz">
      <w:rPr>
        <w:rFonts w:ascii="Arial" w:hAnsi="Arial"/>
        <w:color w:val="404040"/>
        <w:sz w:val="22"/>
      </w:rPr>
    </w:tblStylePr>
    <w:tblStylePr w:type="band2Horz">
      <w:rPr>
        <w:rFonts w:ascii="Arial" w:hAnsi="Arial"/>
        <w:color w:val="404040"/>
        <w:sz w:val="22"/>
      </w:rPr>
      <w:tblPr/>
      <w:tcPr>
        <w:shd w:color="c7d7ea" w:fill="auto" w:themeColor="accent1" w:themeTint="000050" w:val="clear"/>
      </w:tcPr>
    </w:tblStylePr>
  </w:style>
  <w:style w:type="table" w:styleId="Lined-Accent2" w:customStyle="1">
    <w:name w:val="Lined - Accent 2"/>
    <w:basedOn w:val="a1"/>
    <w:uiPriority w:val="99"/>
    <w:pPr>
      <w:spacing w:after="0" w:line="240" w:lineRule="auto"/>
    </w:pPr>
    <w:rPr>
      <w:color w:val="404040"/>
      <w:sz w:val="20"/>
      <w:szCs w:val="20"/>
      <w:lang w:eastAsia="ru-RU" w:val="ru-RU"/>
    </w:rPr>
    <w:tblPr>
      <w:tblStyleRowBandSize w:val="1"/>
      <w:tblStyleColBandSize w:val="1"/>
    </w:tblPr>
    <w:tblStylePr w:type="firstRow">
      <w:rPr>
        <w:rFonts w:ascii="Arial" w:hAnsi="Arial"/>
        <w:color w:val="f2f2f2"/>
        <w:sz w:val="22"/>
      </w:rPr>
      <w:tblPr/>
      <w:tcPr>
        <w:shd w:color="d99695" w:fill="auto" w:themeColor="accent2" w:themeTint="000097" w:val="clear"/>
      </w:tcPr>
    </w:tblStylePr>
    <w:tblStylePr w:type="lastRow">
      <w:rPr>
        <w:rFonts w:ascii="Arial" w:hAnsi="Arial"/>
        <w:color w:val="f2f2f2"/>
        <w:sz w:val="22"/>
      </w:rPr>
      <w:tblPr/>
      <w:tcPr>
        <w:shd w:color="d99695" w:fill="auto" w:themeColor="accent2" w:themeTint="000097" w:val="clear"/>
      </w:tcPr>
    </w:tblStylePr>
    <w:tblStylePr w:type="firstCol">
      <w:rPr>
        <w:rFonts w:ascii="Arial" w:hAnsi="Arial"/>
        <w:color w:val="f2f2f2"/>
        <w:sz w:val="22"/>
      </w:rPr>
      <w:tblPr/>
      <w:tcPr>
        <w:shd w:color="d99695" w:fill="auto" w:themeColor="accent2" w:themeTint="000097" w:val="clear"/>
      </w:tcPr>
    </w:tblStylePr>
    <w:tblStylePr w:type="lastCol">
      <w:rPr>
        <w:rFonts w:ascii="Arial" w:hAnsi="Arial"/>
        <w:color w:val="f2f2f2"/>
        <w:sz w:val="22"/>
      </w:rPr>
      <w:tblPr/>
      <w:tcPr>
        <w:shd w:color="d99695" w:fill="auto" w:themeColor="accent2" w:themeTint="000097" w:val="clear"/>
      </w:tcPr>
    </w:tblStylePr>
    <w:tblStylePr w:type="band1Vert">
      <w:rPr>
        <w:rFonts w:ascii="Arial" w:hAnsi="Arial"/>
        <w:color w:val="404040"/>
        <w:sz w:val="22"/>
      </w:rPr>
    </w:tblStylePr>
    <w:tblStylePr w:type="band2Vert">
      <w:rPr>
        <w:rFonts w:ascii="Arial" w:hAnsi="Arial"/>
        <w:color w:val="404040"/>
        <w:sz w:val="22"/>
      </w:rPr>
      <w:tblPr/>
      <w:tcPr>
        <w:shd w:color="f2dcdc" w:fill="auto" w:themeColor="accent2" w:themeTint="000032" w:val="clear"/>
      </w:tcPr>
    </w:tblStylePr>
    <w:tblStylePr w:type="band1Horz">
      <w:rPr>
        <w:rFonts w:ascii="Arial" w:hAnsi="Arial"/>
        <w:color w:val="404040"/>
        <w:sz w:val="22"/>
      </w:rPr>
    </w:tblStylePr>
    <w:tblStylePr w:type="band2Horz">
      <w:rPr>
        <w:rFonts w:ascii="Arial" w:hAnsi="Arial"/>
        <w:color w:val="404040"/>
        <w:sz w:val="22"/>
      </w:rPr>
      <w:tblPr/>
      <w:tcPr>
        <w:shd w:color="f2dcdc" w:fill="auto" w:themeColor="accent2" w:themeTint="000032" w:val="clear"/>
      </w:tcPr>
    </w:tblStylePr>
  </w:style>
  <w:style w:type="table" w:styleId="Lined-Accent3" w:customStyle="1">
    <w:name w:val="Lined - Accent 3"/>
    <w:basedOn w:val="a1"/>
    <w:uiPriority w:val="99"/>
    <w:pPr>
      <w:spacing w:after="0" w:line="240" w:lineRule="auto"/>
    </w:pPr>
    <w:rPr>
      <w:color w:val="404040"/>
      <w:sz w:val="20"/>
      <w:szCs w:val="20"/>
      <w:lang w:eastAsia="ru-RU" w:val="ru-RU"/>
    </w:rPr>
    <w:tblPr>
      <w:tblStyleRowBandSize w:val="1"/>
      <w:tblStyleColBandSize w:val="1"/>
    </w:tblPr>
    <w:tblStylePr w:type="firstRow">
      <w:rPr>
        <w:rFonts w:ascii="Arial" w:hAnsi="Arial"/>
        <w:color w:val="f2f2f2"/>
        <w:sz w:val="22"/>
      </w:rPr>
      <w:tblPr/>
      <w:tcPr>
        <w:shd w:color="9abb59" w:fill="auto" w:themeColor="accent3" w:themeTint="0000FE" w:val="clear"/>
      </w:tcPr>
    </w:tblStylePr>
    <w:tblStylePr w:type="lastRow">
      <w:rPr>
        <w:rFonts w:ascii="Arial" w:hAnsi="Arial"/>
        <w:color w:val="f2f2f2"/>
        <w:sz w:val="22"/>
      </w:rPr>
      <w:tblPr/>
      <w:tcPr>
        <w:shd w:color="9abb59" w:fill="auto" w:themeColor="accent3" w:themeTint="0000FE" w:val="clear"/>
      </w:tcPr>
    </w:tblStylePr>
    <w:tblStylePr w:type="firstCol">
      <w:rPr>
        <w:rFonts w:ascii="Arial" w:hAnsi="Arial"/>
        <w:color w:val="f2f2f2"/>
        <w:sz w:val="22"/>
      </w:rPr>
      <w:tblPr/>
      <w:tcPr>
        <w:shd w:color="9abb59" w:fill="auto" w:themeColor="accent3" w:themeTint="0000FE" w:val="clear"/>
      </w:tcPr>
    </w:tblStylePr>
    <w:tblStylePr w:type="lastCol">
      <w:rPr>
        <w:rFonts w:ascii="Arial" w:hAnsi="Arial"/>
        <w:color w:val="f2f2f2"/>
        <w:sz w:val="22"/>
      </w:rPr>
      <w:tblPr/>
      <w:tcPr>
        <w:shd w:color="9abb59" w:fill="auto" w:themeColor="accent3" w:themeTint="0000FE" w:val="clear"/>
      </w:tcPr>
    </w:tblStylePr>
    <w:tblStylePr w:type="band1Vert">
      <w:rPr>
        <w:rFonts w:ascii="Arial" w:hAnsi="Arial"/>
        <w:color w:val="404040"/>
        <w:sz w:val="22"/>
      </w:rPr>
    </w:tblStylePr>
    <w:tblStylePr w:type="band2Vert">
      <w:rPr>
        <w:rFonts w:ascii="Arial" w:hAnsi="Arial"/>
        <w:color w:val="404040"/>
        <w:sz w:val="22"/>
      </w:rPr>
      <w:tblPr/>
      <w:tcPr>
        <w:shd w:color="eaf1dc" w:fill="auto" w:themeColor="accent3" w:themeTint="000034" w:val="clear"/>
      </w:tcPr>
    </w:tblStylePr>
    <w:tblStylePr w:type="band1Horz">
      <w:rPr>
        <w:rFonts w:ascii="Arial" w:hAnsi="Arial"/>
        <w:color w:val="404040"/>
        <w:sz w:val="22"/>
      </w:rPr>
    </w:tblStylePr>
    <w:tblStylePr w:type="band2Horz">
      <w:rPr>
        <w:rFonts w:ascii="Arial" w:hAnsi="Arial"/>
        <w:color w:val="404040"/>
        <w:sz w:val="22"/>
      </w:rPr>
      <w:tblPr/>
      <w:tcPr>
        <w:shd w:color="eaf1dc" w:fill="auto" w:themeColor="accent3" w:themeTint="000034" w:val="clear"/>
      </w:tcPr>
    </w:tblStylePr>
  </w:style>
  <w:style w:type="table" w:styleId="Lined-Accent4" w:customStyle="1">
    <w:name w:val="Lined - Accent 4"/>
    <w:basedOn w:val="a1"/>
    <w:uiPriority w:val="99"/>
    <w:pPr>
      <w:spacing w:after="0" w:line="240" w:lineRule="auto"/>
    </w:pPr>
    <w:rPr>
      <w:color w:val="404040"/>
      <w:sz w:val="20"/>
      <w:szCs w:val="20"/>
      <w:lang w:eastAsia="ru-RU" w:val="ru-RU"/>
    </w:rPr>
    <w:tblPr>
      <w:tblStyleRowBandSize w:val="1"/>
      <w:tblStyleColBandSize w:val="1"/>
    </w:tblPr>
    <w:tblStylePr w:type="firstRow">
      <w:rPr>
        <w:rFonts w:ascii="Arial" w:hAnsi="Arial"/>
        <w:color w:val="f2f2f2"/>
        <w:sz w:val="22"/>
      </w:rPr>
      <w:tblPr/>
      <w:tcPr>
        <w:shd w:color="b2a1c6" w:fill="auto" w:themeColor="accent4" w:themeTint="00009A" w:val="clear"/>
      </w:tcPr>
    </w:tblStylePr>
    <w:tblStylePr w:type="lastRow">
      <w:rPr>
        <w:rFonts w:ascii="Arial" w:hAnsi="Arial"/>
        <w:color w:val="f2f2f2"/>
        <w:sz w:val="22"/>
      </w:rPr>
      <w:tblPr/>
      <w:tcPr>
        <w:shd w:color="b2a1c6" w:fill="auto" w:themeColor="accent4" w:themeTint="00009A" w:val="clear"/>
      </w:tcPr>
    </w:tblStylePr>
    <w:tblStylePr w:type="firstCol">
      <w:rPr>
        <w:rFonts w:ascii="Arial" w:hAnsi="Arial"/>
        <w:color w:val="f2f2f2"/>
        <w:sz w:val="22"/>
      </w:rPr>
      <w:tblPr/>
      <w:tcPr>
        <w:shd w:color="b2a1c6" w:fill="auto" w:themeColor="accent4" w:themeTint="00009A" w:val="clear"/>
      </w:tcPr>
    </w:tblStylePr>
    <w:tblStylePr w:type="lastCol">
      <w:rPr>
        <w:rFonts w:ascii="Arial" w:hAnsi="Arial"/>
        <w:color w:val="f2f2f2"/>
        <w:sz w:val="22"/>
      </w:rPr>
      <w:tblPr/>
      <w:tcPr>
        <w:shd w:color="b2a1c6" w:fill="auto" w:themeColor="accent4" w:themeTint="00009A" w:val="clear"/>
      </w:tcPr>
    </w:tblStylePr>
    <w:tblStylePr w:type="band1Vert">
      <w:rPr>
        <w:rFonts w:ascii="Arial" w:hAnsi="Arial"/>
        <w:color w:val="404040"/>
        <w:sz w:val="22"/>
      </w:rPr>
    </w:tblStylePr>
    <w:tblStylePr w:type="band2Vert">
      <w:rPr>
        <w:rFonts w:ascii="Arial" w:hAnsi="Arial"/>
        <w:color w:val="404040"/>
        <w:sz w:val="22"/>
      </w:rPr>
      <w:tblPr/>
      <w:tcPr>
        <w:shd w:color="e5dfec" w:fill="auto" w:themeColor="accent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5dfec" w:fill="auto" w:themeColor="accent4" w:themeTint="000034" w:val="clear"/>
      </w:tcPr>
    </w:tblStylePr>
  </w:style>
  <w:style w:type="table" w:styleId="Lined-Accent5" w:customStyle="1">
    <w:name w:val="Lined - Accent 5"/>
    <w:basedOn w:val="a1"/>
    <w:uiPriority w:val="99"/>
    <w:pPr>
      <w:spacing w:after="0" w:line="240" w:lineRule="auto"/>
    </w:pPr>
    <w:rPr>
      <w:color w:val="404040"/>
      <w:sz w:val="20"/>
      <w:szCs w:val="20"/>
      <w:lang w:eastAsia="ru-RU" w:val="ru-RU"/>
    </w:rPr>
    <w:tblPr>
      <w:tblStyleRowBandSize w:val="1"/>
      <w:tblStyleColBandSize w:val="1"/>
    </w:tblPr>
    <w:tblStylePr w:type="firstRow">
      <w:rPr>
        <w:rFonts w:ascii="Arial" w:hAnsi="Arial"/>
        <w:color w:val="f2f2f2"/>
        <w:sz w:val="22"/>
      </w:rPr>
      <w:tblPr/>
      <w:tcPr>
        <w:shd w:color="4bacc6" w:fill="auto" w:themeColor="accent5" w:val="clear"/>
      </w:tcPr>
    </w:tblStylePr>
    <w:tblStylePr w:type="lastRow">
      <w:rPr>
        <w:rFonts w:ascii="Arial" w:hAnsi="Arial"/>
        <w:color w:val="f2f2f2"/>
        <w:sz w:val="22"/>
      </w:rPr>
      <w:tblPr/>
      <w:tcPr>
        <w:shd w:color="4bacc6" w:fill="auto" w:themeColor="accent5" w:val="clear"/>
      </w:tcPr>
    </w:tblStylePr>
    <w:tblStylePr w:type="firstCol">
      <w:rPr>
        <w:rFonts w:ascii="Arial" w:hAnsi="Arial"/>
        <w:color w:val="f2f2f2"/>
        <w:sz w:val="22"/>
      </w:rPr>
      <w:tblPr/>
      <w:tcPr>
        <w:shd w:color="4bacc6" w:fill="auto" w:themeColor="accent5" w:val="clear"/>
      </w:tcPr>
    </w:tblStylePr>
    <w:tblStylePr w:type="lastCol">
      <w:rPr>
        <w:rFonts w:ascii="Arial" w:hAnsi="Arial"/>
        <w:color w:val="f2f2f2"/>
        <w:sz w:val="22"/>
      </w:rPr>
      <w:tblPr/>
      <w:tcPr>
        <w:shd w:color="4bacc6" w:fill="auto" w:themeColor="accent5" w:val="clear"/>
      </w:tcPr>
    </w:tblStylePr>
    <w:tblStylePr w:type="band1Vert">
      <w:rPr>
        <w:rFonts w:ascii="Arial" w:hAnsi="Arial"/>
        <w:color w:val="404040"/>
        <w:sz w:val="22"/>
      </w:rPr>
    </w:tblStylePr>
    <w:tblStylePr w:type="band2Vert">
      <w:rPr>
        <w:rFonts w:ascii="Arial" w:hAnsi="Arial"/>
        <w:color w:val="404040"/>
        <w:sz w:val="22"/>
      </w:rPr>
      <w:tblPr/>
      <w:tcPr>
        <w:shd w:color="daeef3" w:fill="auto" w:themeColor="accent5" w:themeTint="000034" w:val="clear"/>
      </w:tcPr>
    </w:tblStylePr>
    <w:tblStylePr w:type="band1Horz">
      <w:rPr>
        <w:rFonts w:ascii="Arial" w:hAnsi="Arial"/>
        <w:color w:val="404040"/>
        <w:sz w:val="22"/>
      </w:rPr>
    </w:tblStylePr>
    <w:tblStylePr w:type="band2Horz">
      <w:rPr>
        <w:rFonts w:ascii="Arial" w:hAnsi="Arial"/>
        <w:color w:val="404040"/>
        <w:sz w:val="22"/>
      </w:rPr>
      <w:tblPr/>
      <w:tcPr>
        <w:shd w:color="daeef3" w:fill="auto" w:themeColor="accent5" w:themeTint="000034" w:val="clear"/>
      </w:tcPr>
    </w:tblStylePr>
  </w:style>
  <w:style w:type="table" w:styleId="Lined-Accent6" w:customStyle="1">
    <w:name w:val="Lined - Accent 6"/>
    <w:basedOn w:val="a1"/>
    <w:uiPriority w:val="99"/>
    <w:pPr>
      <w:spacing w:after="0" w:line="240" w:lineRule="auto"/>
    </w:pPr>
    <w:rPr>
      <w:color w:val="404040"/>
      <w:sz w:val="20"/>
      <w:szCs w:val="20"/>
      <w:lang w:eastAsia="ru-RU" w:val="ru-RU"/>
    </w:rPr>
    <w:tblPr>
      <w:tblStyleRowBandSize w:val="1"/>
      <w:tblStyleColBandSize w:val="1"/>
    </w:tblPr>
    <w:tblStylePr w:type="firstRow">
      <w:rPr>
        <w:rFonts w:ascii="Arial" w:hAnsi="Arial"/>
        <w:color w:val="f2f2f2"/>
        <w:sz w:val="22"/>
      </w:rPr>
      <w:tblPr/>
      <w:tcPr>
        <w:shd w:color="f79646" w:fill="auto" w:themeColor="accent6" w:val="clear"/>
      </w:tcPr>
    </w:tblStylePr>
    <w:tblStylePr w:type="lastRow">
      <w:rPr>
        <w:rFonts w:ascii="Arial" w:hAnsi="Arial"/>
        <w:color w:val="f2f2f2"/>
        <w:sz w:val="22"/>
      </w:rPr>
      <w:tblPr/>
      <w:tcPr>
        <w:shd w:color="f79646" w:fill="auto" w:themeColor="accent6" w:val="clear"/>
      </w:tcPr>
    </w:tblStylePr>
    <w:tblStylePr w:type="firstCol">
      <w:rPr>
        <w:rFonts w:ascii="Arial" w:hAnsi="Arial"/>
        <w:color w:val="f2f2f2"/>
        <w:sz w:val="22"/>
      </w:rPr>
      <w:tblPr/>
      <w:tcPr>
        <w:shd w:color="f79646" w:fill="auto" w:themeColor="accent6" w:val="clear"/>
      </w:tcPr>
    </w:tblStylePr>
    <w:tblStylePr w:type="lastCol">
      <w:rPr>
        <w:rFonts w:ascii="Arial" w:hAnsi="Arial"/>
        <w:color w:val="f2f2f2"/>
        <w:sz w:val="22"/>
      </w:rPr>
      <w:tblPr/>
      <w:tcPr>
        <w:shd w:color="f79646" w:fill="auto" w:themeColor="accent6" w:val="clear"/>
      </w:tcPr>
    </w:tblStylePr>
    <w:tblStylePr w:type="band1Vert">
      <w:rPr>
        <w:rFonts w:ascii="Arial" w:hAnsi="Arial"/>
        <w:color w:val="404040"/>
        <w:sz w:val="22"/>
      </w:rPr>
    </w:tblStylePr>
    <w:tblStylePr w:type="band2Vert">
      <w:rPr>
        <w:rFonts w:ascii="Arial" w:hAnsi="Arial"/>
        <w:color w:val="404040"/>
        <w:sz w:val="22"/>
      </w:rPr>
      <w:tblPr/>
      <w:tcPr>
        <w:shd w:color="fde9d8" w:fill="auto" w:themeColor="accent6" w:themeTint="000034" w:val="clear"/>
      </w:tcPr>
    </w:tblStylePr>
    <w:tblStylePr w:type="band1Horz">
      <w:rPr>
        <w:rFonts w:ascii="Arial" w:hAnsi="Arial"/>
        <w:color w:val="404040"/>
        <w:sz w:val="22"/>
      </w:rPr>
    </w:tblStylePr>
    <w:tblStylePr w:type="band2Horz">
      <w:rPr>
        <w:rFonts w:ascii="Arial" w:hAnsi="Arial"/>
        <w:color w:val="404040"/>
        <w:sz w:val="22"/>
      </w:rPr>
      <w:tblPr/>
      <w:tcPr>
        <w:shd w:color="fde9d8" w:fill="auto" w:themeColor="accent6" w:themeTint="000034" w:val="clear"/>
      </w:tcPr>
    </w:tblStylePr>
  </w:style>
  <w:style w:type="table" w:styleId="BorderedLined-Accent" w:customStyle="1">
    <w:name w:val="Bordered &amp; Lined - Accent"/>
    <w:basedOn w:val="a1"/>
    <w:uiPriority w:val="99"/>
    <w:pPr>
      <w:spacing w:after="0" w:line="240" w:lineRule="auto"/>
    </w:pPr>
    <w:rPr>
      <w:color w:val="404040"/>
      <w:sz w:val="20"/>
      <w:szCs w:val="20"/>
      <w:lang w:eastAsia="ru-RU" w:val="ru-RU"/>
    </w:rPr>
    <w:tblPr>
      <w:tblStyleRowBandSize w:val="1"/>
      <w:tblStyleColBandSize w:val="1"/>
      <w:tblBorders>
        <w:top w:color="595959" w:space="0" w:sz="4" w:themeColor="text1" w:themeTint="0000A6" w:val="single"/>
        <w:left w:color="595959" w:space="0" w:sz="4" w:themeColor="text1" w:themeTint="0000A6" w:val="single"/>
        <w:bottom w:color="595959" w:space="0" w:sz="4" w:themeColor="text1" w:themeTint="0000A6" w:val="single"/>
        <w:right w:color="595959" w:space="0" w:sz="4" w:themeColor="text1" w:themeTint="0000A6" w:val="single"/>
        <w:insideH w:color="595959" w:space="0" w:sz="4" w:themeColor="text1" w:themeTint="0000A6" w:val="single"/>
        <w:insideV w:color="595959" w:space="0" w:sz="4" w:themeColor="text1" w:themeTint="0000A6" w:val="single"/>
      </w:tblBorders>
    </w:tblPr>
    <w:tblStylePr w:type="firstRow">
      <w:rPr>
        <w:rFonts w:ascii="Arial" w:hAnsi="Arial"/>
        <w:color w:val="f2f2f2"/>
        <w:sz w:val="22"/>
      </w:rPr>
      <w:tblPr/>
      <w:tcPr>
        <w:shd w:color="7f7f7f" w:fill="auto" w:themeColor="text1" w:themeTint="000080" w:val="clear"/>
      </w:tcPr>
    </w:tblStylePr>
    <w:tblStylePr w:type="lastRow">
      <w:rPr>
        <w:rFonts w:ascii="Arial" w:hAnsi="Arial"/>
        <w:color w:val="f2f2f2"/>
        <w:sz w:val="22"/>
      </w:rPr>
      <w:tblPr/>
      <w:tcPr>
        <w:shd w:color="7f7f7f" w:fill="auto" w:themeColor="text1" w:themeTint="000080" w:val="clear"/>
      </w:tcPr>
    </w:tblStylePr>
    <w:tblStylePr w:type="firstCol">
      <w:rPr>
        <w:rFonts w:ascii="Arial" w:hAnsi="Arial"/>
        <w:color w:val="f2f2f2"/>
        <w:sz w:val="22"/>
      </w:rPr>
      <w:tblPr/>
      <w:tcPr>
        <w:shd w:color="7f7f7f" w:fill="auto" w:themeColor="text1" w:themeTint="000080" w:val="clear"/>
      </w:tcPr>
    </w:tblStylePr>
    <w:tblStylePr w:type="lastCol">
      <w:rPr>
        <w:rFonts w:ascii="Arial" w:hAnsi="Arial"/>
        <w:color w:val="f2f2f2"/>
        <w:sz w:val="22"/>
      </w:rPr>
      <w:tblPr/>
      <w:tcPr>
        <w:shd w:color="7f7f7f" w:fill="auto" w:themeColor="text1" w:themeTint="000080" w:val="clear"/>
      </w:tcPr>
    </w:tblStylePr>
    <w:tblStylePr w:type="band1Vert">
      <w:rPr>
        <w:rFonts w:ascii="Arial" w:hAnsi="Arial"/>
        <w:color w:val="404040"/>
        <w:sz w:val="22"/>
      </w:rPr>
    </w:tblStylePr>
    <w:tblStylePr w:type="band2Vert">
      <w:rPr>
        <w:rFonts w:ascii="Arial" w:hAnsi="Arial"/>
        <w:color w:val="404040"/>
        <w:sz w:val="22"/>
      </w:rPr>
      <w:tblPr/>
      <w:tcPr>
        <w:shd w:color="f2f2f2" w:fill="auto" w:themeColor="text1" w:themeTint="00000D" w:val="clear"/>
      </w:tcPr>
    </w:tblStylePr>
    <w:tblStylePr w:type="band1Horz">
      <w:rPr>
        <w:rFonts w:ascii="Arial" w:hAnsi="Arial"/>
        <w:color w:val="404040"/>
        <w:sz w:val="22"/>
      </w:rPr>
    </w:tblStylePr>
    <w:tblStylePr w:type="band2Horz">
      <w:rPr>
        <w:rFonts w:ascii="Arial" w:hAnsi="Arial"/>
        <w:color w:val="404040"/>
        <w:sz w:val="22"/>
      </w:rPr>
      <w:tblPr/>
      <w:tcPr>
        <w:shd w:color="f2f2f2" w:fill="auto" w:themeColor="text1" w:themeTint="00000D" w:val="clear"/>
      </w:tcPr>
    </w:tblStylePr>
  </w:style>
  <w:style w:type="table" w:styleId="BorderedLined-Accent1" w:customStyle="1">
    <w:name w:val="Bordered &amp; Lined - Accent 1"/>
    <w:basedOn w:val="a1"/>
    <w:uiPriority w:val="99"/>
    <w:pPr>
      <w:spacing w:after="0" w:line="240" w:lineRule="auto"/>
    </w:pPr>
    <w:rPr>
      <w:color w:val="404040"/>
      <w:sz w:val="20"/>
      <w:szCs w:val="20"/>
      <w:lang w:eastAsia="ru-RU" w:val="ru-RU"/>
    </w:rPr>
    <w:tblPr>
      <w:tblStyleRowBandSize w:val="1"/>
      <w:tblStyleColBandSize w:val="1"/>
      <w:tblBorders>
        <w:top w:color="2a4a71" w:space="0" w:sz="4" w:themeColor="accent1" w:themeShade="000095" w:val="single"/>
        <w:left w:color="2a4a71" w:space="0" w:sz="4" w:themeColor="accent1" w:themeShade="000095" w:val="single"/>
        <w:bottom w:color="2a4a71" w:space="0" w:sz="4" w:themeColor="accent1" w:themeShade="000095" w:val="single"/>
        <w:right w:color="2a4a71" w:space="0" w:sz="4" w:themeColor="accent1" w:themeShade="000095" w:val="single"/>
        <w:insideH w:color="2a4a71" w:space="0" w:sz="4" w:themeColor="accent1" w:themeShade="000095" w:val="single"/>
        <w:insideV w:color="2a4a71" w:space="0" w:sz="4" w:themeColor="accent1" w:themeShade="000095" w:val="single"/>
      </w:tblBorders>
    </w:tblPr>
    <w:tblStylePr w:type="firstRow">
      <w:rPr>
        <w:rFonts w:ascii="Arial" w:hAnsi="Arial"/>
        <w:color w:val="f2f2f2"/>
        <w:sz w:val="22"/>
      </w:rPr>
      <w:tblPr/>
      <w:tcPr>
        <w:shd w:color="5d8ac2" w:fill="auto" w:themeColor="accent1" w:themeTint="0000EA" w:val="clear"/>
      </w:tcPr>
    </w:tblStylePr>
    <w:tblStylePr w:type="lastRow">
      <w:rPr>
        <w:rFonts w:ascii="Arial" w:hAnsi="Arial"/>
        <w:color w:val="f2f2f2"/>
        <w:sz w:val="22"/>
      </w:rPr>
      <w:tblPr/>
      <w:tcPr>
        <w:shd w:color="5d8ac2" w:fill="auto" w:themeColor="accent1" w:themeTint="0000EA" w:val="clear"/>
      </w:tcPr>
    </w:tblStylePr>
    <w:tblStylePr w:type="firstCol">
      <w:rPr>
        <w:rFonts w:ascii="Arial" w:hAnsi="Arial"/>
        <w:color w:val="f2f2f2"/>
        <w:sz w:val="22"/>
      </w:rPr>
      <w:tblPr/>
      <w:tcPr>
        <w:shd w:color="5d8ac2" w:fill="auto" w:themeColor="accent1" w:themeTint="0000EA" w:val="clear"/>
      </w:tcPr>
    </w:tblStylePr>
    <w:tblStylePr w:type="lastCol">
      <w:rPr>
        <w:rFonts w:ascii="Arial" w:hAnsi="Arial"/>
        <w:color w:val="f2f2f2"/>
        <w:sz w:val="22"/>
      </w:rPr>
      <w:tblPr/>
      <w:tcPr>
        <w:shd w:color="5d8ac2" w:fill="auto" w:themeColor="accent1" w:themeTint="0000EA" w:val="clear"/>
      </w:tcPr>
    </w:tblStylePr>
    <w:tblStylePr w:type="band1Vert">
      <w:rPr>
        <w:rFonts w:ascii="Arial" w:hAnsi="Arial"/>
        <w:color w:val="404040"/>
        <w:sz w:val="22"/>
      </w:rPr>
    </w:tblStylePr>
    <w:tblStylePr w:type="band2Vert">
      <w:rPr>
        <w:rFonts w:ascii="Arial" w:hAnsi="Arial"/>
        <w:color w:val="404040"/>
        <w:sz w:val="22"/>
      </w:rPr>
      <w:tblPr/>
      <w:tcPr>
        <w:shd w:color="c7d7ea" w:fill="auto" w:themeColor="accent1" w:themeTint="000050" w:val="clear"/>
      </w:tcPr>
    </w:tblStylePr>
    <w:tblStylePr w:type="band1Horz">
      <w:rPr>
        <w:rFonts w:ascii="Arial" w:hAnsi="Arial"/>
        <w:color w:val="404040"/>
        <w:sz w:val="22"/>
      </w:rPr>
    </w:tblStylePr>
    <w:tblStylePr w:type="band2Horz">
      <w:rPr>
        <w:rFonts w:ascii="Arial" w:hAnsi="Arial"/>
        <w:color w:val="404040"/>
        <w:sz w:val="22"/>
      </w:rPr>
      <w:tblPr/>
      <w:tcPr>
        <w:shd w:color="c7d7ea" w:fill="auto" w:themeColor="accent1" w:themeTint="000050" w:val="clear"/>
      </w:tcPr>
    </w:tblStylePr>
  </w:style>
  <w:style w:type="table" w:styleId="BorderedLined-Accent2" w:customStyle="1">
    <w:name w:val="Bordered &amp; Lined - Accent 2"/>
    <w:basedOn w:val="a1"/>
    <w:uiPriority w:val="99"/>
    <w:pPr>
      <w:spacing w:after="0" w:line="240" w:lineRule="auto"/>
    </w:pPr>
    <w:rPr>
      <w:color w:val="404040"/>
      <w:sz w:val="20"/>
      <w:szCs w:val="20"/>
      <w:lang w:eastAsia="ru-RU" w:val="ru-RU"/>
    </w:rPr>
    <w:tblPr>
      <w:tblStyleRowBandSize w:val="1"/>
      <w:tblStyleColBandSize w:val="1"/>
      <w:tblBorders>
        <w:top w:color="732a29" w:space="0" w:sz="4" w:themeColor="accent2" w:themeShade="000095" w:val="single"/>
        <w:left w:color="732a29" w:space="0" w:sz="4" w:themeColor="accent2" w:themeShade="000095" w:val="single"/>
        <w:bottom w:color="732a29" w:space="0" w:sz="4" w:themeColor="accent2" w:themeShade="000095" w:val="single"/>
        <w:right w:color="732a29" w:space="0" w:sz="4" w:themeColor="accent2" w:themeShade="000095" w:val="single"/>
        <w:insideH w:color="732a29" w:space="0" w:sz="4" w:themeColor="accent2" w:themeShade="000095" w:val="single"/>
        <w:insideV w:color="732a29" w:space="0" w:sz="4" w:themeColor="accent2" w:themeShade="000095" w:val="single"/>
      </w:tblBorders>
    </w:tblPr>
    <w:tblStylePr w:type="firstRow">
      <w:rPr>
        <w:rFonts w:ascii="Arial" w:hAnsi="Arial"/>
        <w:color w:val="f2f2f2"/>
        <w:sz w:val="22"/>
      </w:rPr>
      <w:tblPr/>
      <w:tcPr>
        <w:shd w:color="d99695" w:fill="auto" w:themeColor="accent2" w:themeTint="000097" w:val="clear"/>
      </w:tcPr>
    </w:tblStylePr>
    <w:tblStylePr w:type="lastRow">
      <w:rPr>
        <w:rFonts w:ascii="Arial" w:hAnsi="Arial"/>
        <w:color w:val="f2f2f2"/>
        <w:sz w:val="22"/>
      </w:rPr>
      <w:tblPr/>
      <w:tcPr>
        <w:shd w:color="d99695" w:fill="auto" w:themeColor="accent2" w:themeTint="000097" w:val="clear"/>
      </w:tcPr>
    </w:tblStylePr>
    <w:tblStylePr w:type="firstCol">
      <w:rPr>
        <w:rFonts w:ascii="Arial" w:hAnsi="Arial"/>
        <w:color w:val="f2f2f2"/>
        <w:sz w:val="22"/>
      </w:rPr>
      <w:tblPr/>
      <w:tcPr>
        <w:shd w:color="d99695" w:fill="auto" w:themeColor="accent2" w:themeTint="000097" w:val="clear"/>
      </w:tcPr>
    </w:tblStylePr>
    <w:tblStylePr w:type="lastCol">
      <w:rPr>
        <w:rFonts w:ascii="Arial" w:hAnsi="Arial"/>
        <w:color w:val="f2f2f2"/>
        <w:sz w:val="22"/>
      </w:rPr>
      <w:tblPr/>
      <w:tcPr>
        <w:shd w:color="d99695" w:fill="auto" w:themeColor="accent2" w:themeTint="000097" w:val="clear"/>
      </w:tcPr>
    </w:tblStylePr>
    <w:tblStylePr w:type="band1Vert">
      <w:rPr>
        <w:rFonts w:ascii="Arial" w:hAnsi="Arial"/>
        <w:color w:val="404040"/>
        <w:sz w:val="22"/>
      </w:rPr>
    </w:tblStylePr>
    <w:tblStylePr w:type="band2Vert">
      <w:rPr>
        <w:rFonts w:ascii="Arial" w:hAnsi="Arial"/>
        <w:color w:val="404040"/>
        <w:sz w:val="22"/>
      </w:rPr>
      <w:tblPr/>
      <w:tcPr>
        <w:shd w:color="f2dcdc" w:fill="auto" w:themeColor="accent2" w:themeTint="000032" w:val="clear"/>
      </w:tcPr>
    </w:tblStylePr>
    <w:tblStylePr w:type="band1Horz">
      <w:rPr>
        <w:rFonts w:ascii="Arial" w:hAnsi="Arial"/>
        <w:color w:val="404040"/>
        <w:sz w:val="22"/>
      </w:rPr>
    </w:tblStylePr>
    <w:tblStylePr w:type="band2Horz">
      <w:rPr>
        <w:rFonts w:ascii="Arial" w:hAnsi="Arial"/>
        <w:color w:val="404040"/>
        <w:sz w:val="22"/>
      </w:rPr>
      <w:tblPr/>
      <w:tcPr>
        <w:shd w:color="f2dcdc" w:fill="auto" w:themeColor="accent2" w:themeTint="000032" w:val="clear"/>
      </w:tcPr>
    </w:tblStylePr>
  </w:style>
  <w:style w:type="table" w:styleId="BorderedLined-Accent3" w:customStyle="1">
    <w:name w:val="Bordered &amp; Lined - Accent 3"/>
    <w:basedOn w:val="a1"/>
    <w:uiPriority w:val="99"/>
    <w:pPr>
      <w:spacing w:after="0" w:line="240" w:lineRule="auto"/>
    </w:pPr>
    <w:rPr>
      <w:color w:val="404040"/>
      <w:sz w:val="20"/>
      <w:szCs w:val="20"/>
      <w:lang w:eastAsia="ru-RU" w:val="ru-RU"/>
    </w:rPr>
    <w:tblPr>
      <w:tblStyleRowBandSize w:val="1"/>
      <w:tblStyleColBandSize w:val="1"/>
      <w:tblBorders>
        <w:top w:color="5b722e" w:space="0" w:sz="4" w:themeColor="accent3" w:themeShade="000095" w:val="single"/>
        <w:left w:color="5b722e" w:space="0" w:sz="4" w:themeColor="accent3" w:themeShade="000095" w:val="single"/>
        <w:bottom w:color="5b722e" w:space="0" w:sz="4" w:themeColor="accent3" w:themeShade="000095" w:val="single"/>
        <w:right w:color="5b722e" w:space="0" w:sz="4" w:themeColor="accent3" w:themeShade="000095" w:val="single"/>
        <w:insideH w:color="5b722e" w:space="0" w:sz="4" w:themeColor="accent3" w:themeShade="000095" w:val="single"/>
        <w:insideV w:color="5b722e" w:space="0" w:sz="4" w:themeColor="accent3" w:themeShade="000095" w:val="single"/>
      </w:tblBorders>
    </w:tblPr>
    <w:tblStylePr w:type="firstRow">
      <w:rPr>
        <w:rFonts w:ascii="Arial" w:hAnsi="Arial"/>
        <w:color w:val="f2f2f2"/>
        <w:sz w:val="22"/>
      </w:rPr>
      <w:tblPr/>
      <w:tcPr>
        <w:shd w:color="9abb59" w:fill="auto" w:themeColor="accent3" w:themeTint="0000FE" w:val="clear"/>
      </w:tcPr>
    </w:tblStylePr>
    <w:tblStylePr w:type="lastRow">
      <w:rPr>
        <w:rFonts w:ascii="Arial" w:hAnsi="Arial"/>
        <w:color w:val="f2f2f2"/>
        <w:sz w:val="22"/>
      </w:rPr>
      <w:tblPr/>
      <w:tcPr>
        <w:shd w:color="9abb59" w:fill="auto" w:themeColor="accent3" w:themeTint="0000FE" w:val="clear"/>
      </w:tcPr>
    </w:tblStylePr>
    <w:tblStylePr w:type="firstCol">
      <w:rPr>
        <w:rFonts w:ascii="Arial" w:hAnsi="Arial"/>
        <w:color w:val="f2f2f2"/>
        <w:sz w:val="22"/>
      </w:rPr>
      <w:tblPr/>
      <w:tcPr>
        <w:shd w:color="9abb59" w:fill="auto" w:themeColor="accent3" w:themeTint="0000FE" w:val="clear"/>
      </w:tcPr>
    </w:tblStylePr>
    <w:tblStylePr w:type="lastCol">
      <w:rPr>
        <w:rFonts w:ascii="Arial" w:hAnsi="Arial"/>
        <w:color w:val="f2f2f2"/>
        <w:sz w:val="22"/>
      </w:rPr>
      <w:tblPr/>
      <w:tcPr>
        <w:shd w:color="9abb59" w:fill="auto" w:themeColor="accent3" w:themeTint="0000FE" w:val="clear"/>
      </w:tcPr>
    </w:tblStylePr>
    <w:tblStylePr w:type="band1Vert">
      <w:rPr>
        <w:rFonts w:ascii="Arial" w:hAnsi="Arial"/>
        <w:color w:val="404040"/>
        <w:sz w:val="22"/>
      </w:rPr>
    </w:tblStylePr>
    <w:tblStylePr w:type="band2Vert">
      <w:rPr>
        <w:rFonts w:ascii="Arial" w:hAnsi="Arial"/>
        <w:color w:val="404040"/>
        <w:sz w:val="22"/>
      </w:rPr>
      <w:tblPr/>
      <w:tcPr>
        <w:shd w:color="eaf1dc" w:fill="auto" w:themeColor="accent3" w:themeTint="000034" w:val="clear"/>
      </w:tcPr>
    </w:tblStylePr>
    <w:tblStylePr w:type="band1Horz">
      <w:rPr>
        <w:rFonts w:ascii="Arial" w:hAnsi="Arial"/>
        <w:color w:val="404040"/>
        <w:sz w:val="22"/>
      </w:rPr>
    </w:tblStylePr>
    <w:tblStylePr w:type="band2Horz">
      <w:rPr>
        <w:rFonts w:ascii="Arial" w:hAnsi="Arial"/>
        <w:color w:val="404040"/>
        <w:sz w:val="22"/>
      </w:rPr>
      <w:tblPr/>
      <w:tcPr>
        <w:shd w:color="eaf1dc" w:fill="auto" w:themeColor="accent3" w:themeTint="000034" w:val="clear"/>
      </w:tcPr>
    </w:tblStylePr>
  </w:style>
  <w:style w:type="table" w:styleId="BorderedLined-Accent4" w:customStyle="1">
    <w:name w:val="Bordered &amp; Lined - Accent 4"/>
    <w:basedOn w:val="a1"/>
    <w:uiPriority w:val="99"/>
    <w:pPr>
      <w:spacing w:after="0" w:line="240" w:lineRule="auto"/>
    </w:pPr>
    <w:rPr>
      <w:color w:val="404040"/>
      <w:sz w:val="20"/>
      <w:szCs w:val="20"/>
      <w:lang w:eastAsia="ru-RU" w:val="ru-RU"/>
    </w:rPr>
    <w:tblPr>
      <w:tblStyleRowBandSize w:val="1"/>
      <w:tblStyleColBandSize w:val="1"/>
      <w:tblBorders>
        <w:top w:color="4a395f" w:space="0" w:sz="4" w:themeColor="accent4" w:themeShade="000095" w:val="single"/>
        <w:left w:color="4a395f" w:space="0" w:sz="4" w:themeColor="accent4" w:themeShade="000095" w:val="single"/>
        <w:bottom w:color="4a395f" w:space="0" w:sz="4" w:themeColor="accent4" w:themeShade="000095" w:val="single"/>
        <w:right w:color="4a395f" w:space="0" w:sz="4" w:themeColor="accent4" w:themeShade="000095" w:val="single"/>
        <w:insideH w:color="4a395f" w:space="0" w:sz="4" w:themeColor="accent4" w:themeShade="000095" w:val="single"/>
        <w:insideV w:color="4a395f" w:space="0" w:sz="4" w:themeColor="accent4" w:themeShade="000095" w:val="single"/>
      </w:tblBorders>
    </w:tblPr>
    <w:tblStylePr w:type="firstRow">
      <w:rPr>
        <w:rFonts w:ascii="Arial" w:hAnsi="Arial"/>
        <w:color w:val="f2f2f2"/>
        <w:sz w:val="22"/>
      </w:rPr>
      <w:tblPr/>
      <w:tcPr>
        <w:shd w:color="b2a1c6" w:fill="auto" w:themeColor="accent4" w:themeTint="00009A" w:val="clear"/>
      </w:tcPr>
    </w:tblStylePr>
    <w:tblStylePr w:type="lastRow">
      <w:rPr>
        <w:rFonts w:ascii="Arial" w:hAnsi="Arial"/>
        <w:color w:val="f2f2f2"/>
        <w:sz w:val="22"/>
      </w:rPr>
      <w:tblPr/>
      <w:tcPr>
        <w:shd w:color="b2a1c6" w:fill="auto" w:themeColor="accent4" w:themeTint="00009A" w:val="clear"/>
      </w:tcPr>
    </w:tblStylePr>
    <w:tblStylePr w:type="firstCol">
      <w:rPr>
        <w:rFonts w:ascii="Arial" w:hAnsi="Arial"/>
        <w:color w:val="f2f2f2"/>
        <w:sz w:val="22"/>
      </w:rPr>
      <w:tblPr/>
      <w:tcPr>
        <w:shd w:color="b2a1c6" w:fill="auto" w:themeColor="accent4" w:themeTint="00009A" w:val="clear"/>
      </w:tcPr>
    </w:tblStylePr>
    <w:tblStylePr w:type="lastCol">
      <w:rPr>
        <w:rFonts w:ascii="Arial" w:hAnsi="Arial"/>
        <w:color w:val="f2f2f2"/>
        <w:sz w:val="22"/>
      </w:rPr>
      <w:tblPr/>
      <w:tcPr>
        <w:shd w:color="b2a1c6" w:fill="auto" w:themeColor="accent4" w:themeTint="00009A" w:val="clear"/>
      </w:tcPr>
    </w:tblStylePr>
    <w:tblStylePr w:type="band1Vert">
      <w:rPr>
        <w:rFonts w:ascii="Arial" w:hAnsi="Arial"/>
        <w:color w:val="404040"/>
        <w:sz w:val="22"/>
      </w:rPr>
    </w:tblStylePr>
    <w:tblStylePr w:type="band2Vert">
      <w:rPr>
        <w:rFonts w:ascii="Arial" w:hAnsi="Arial"/>
        <w:color w:val="404040"/>
        <w:sz w:val="22"/>
      </w:rPr>
      <w:tblPr/>
      <w:tcPr>
        <w:shd w:color="e5dfec" w:fill="auto" w:themeColor="accent4" w:themeTint="000034" w:val="clear"/>
      </w:tcPr>
    </w:tblStylePr>
    <w:tblStylePr w:type="band1Horz">
      <w:rPr>
        <w:rFonts w:ascii="Arial" w:hAnsi="Arial"/>
        <w:color w:val="404040"/>
        <w:sz w:val="22"/>
      </w:rPr>
    </w:tblStylePr>
    <w:tblStylePr w:type="band2Horz">
      <w:rPr>
        <w:rFonts w:ascii="Arial" w:hAnsi="Arial"/>
        <w:color w:val="404040"/>
        <w:sz w:val="22"/>
      </w:rPr>
      <w:tblPr/>
      <w:tcPr>
        <w:shd w:color="e5dfec" w:fill="auto" w:themeColor="accent4" w:themeTint="000034" w:val="clear"/>
      </w:tcPr>
    </w:tblStylePr>
  </w:style>
  <w:style w:type="table" w:styleId="BorderedLined-Accent5" w:customStyle="1">
    <w:name w:val="Bordered &amp; Lined - Accent 5"/>
    <w:basedOn w:val="a1"/>
    <w:uiPriority w:val="99"/>
    <w:pPr>
      <w:spacing w:after="0" w:line="240" w:lineRule="auto"/>
    </w:pPr>
    <w:rPr>
      <w:color w:val="404040"/>
      <w:sz w:val="20"/>
      <w:szCs w:val="20"/>
      <w:lang w:eastAsia="ru-RU" w:val="ru-RU"/>
    </w:rPr>
    <w:tblPr>
      <w:tblStyleRowBandSize w:val="1"/>
      <w:tblStyleColBandSize w:val="1"/>
      <w:tblBorders>
        <w:top w:color="266779" w:space="0" w:sz="4" w:themeColor="accent5" w:themeShade="000095" w:val="single"/>
        <w:left w:color="266779" w:space="0" w:sz="4" w:themeColor="accent5" w:themeShade="000095" w:val="single"/>
        <w:bottom w:color="266779" w:space="0" w:sz="4" w:themeColor="accent5" w:themeShade="000095" w:val="single"/>
        <w:right w:color="266779" w:space="0" w:sz="4" w:themeColor="accent5" w:themeShade="000095" w:val="single"/>
        <w:insideH w:color="266779" w:space="0" w:sz="4" w:themeColor="accent5" w:themeShade="000095" w:val="single"/>
        <w:insideV w:color="266779" w:space="0" w:sz="4" w:themeColor="accent5" w:themeShade="000095" w:val="single"/>
      </w:tblBorders>
    </w:tblPr>
    <w:tblStylePr w:type="firstRow">
      <w:rPr>
        <w:rFonts w:ascii="Arial" w:hAnsi="Arial"/>
        <w:color w:val="f2f2f2"/>
        <w:sz w:val="22"/>
      </w:rPr>
      <w:tblPr/>
      <w:tcPr>
        <w:shd w:color="4bacc6" w:fill="auto" w:themeColor="accent5" w:val="clear"/>
      </w:tcPr>
    </w:tblStylePr>
    <w:tblStylePr w:type="lastRow">
      <w:rPr>
        <w:rFonts w:ascii="Arial" w:hAnsi="Arial"/>
        <w:color w:val="f2f2f2"/>
        <w:sz w:val="22"/>
      </w:rPr>
      <w:tblPr/>
      <w:tcPr>
        <w:shd w:color="4bacc6" w:fill="auto" w:themeColor="accent5" w:val="clear"/>
      </w:tcPr>
    </w:tblStylePr>
    <w:tblStylePr w:type="firstCol">
      <w:rPr>
        <w:rFonts w:ascii="Arial" w:hAnsi="Arial"/>
        <w:color w:val="f2f2f2"/>
        <w:sz w:val="22"/>
      </w:rPr>
      <w:tblPr/>
      <w:tcPr>
        <w:shd w:color="4bacc6" w:fill="auto" w:themeColor="accent5" w:val="clear"/>
      </w:tcPr>
    </w:tblStylePr>
    <w:tblStylePr w:type="lastCol">
      <w:rPr>
        <w:rFonts w:ascii="Arial" w:hAnsi="Arial"/>
        <w:color w:val="f2f2f2"/>
        <w:sz w:val="22"/>
      </w:rPr>
      <w:tblPr/>
      <w:tcPr>
        <w:shd w:color="4bacc6" w:fill="auto" w:themeColor="accent5" w:val="clear"/>
      </w:tcPr>
    </w:tblStylePr>
    <w:tblStylePr w:type="band1Vert">
      <w:rPr>
        <w:rFonts w:ascii="Arial" w:hAnsi="Arial"/>
        <w:color w:val="404040"/>
        <w:sz w:val="22"/>
      </w:rPr>
    </w:tblStylePr>
    <w:tblStylePr w:type="band2Vert">
      <w:rPr>
        <w:rFonts w:ascii="Arial" w:hAnsi="Arial"/>
        <w:color w:val="404040"/>
        <w:sz w:val="22"/>
      </w:rPr>
      <w:tblPr/>
      <w:tcPr>
        <w:shd w:color="daeef3" w:fill="auto" w:themeColor="accent5" w:themeTint="000034" w:val="clear"/>
      </w:tcPr>
    </w:tblStylePr>
    <w:tblStylePr w:type="band1Horz">
      <w:rPr>
        <w:rFonts w:ascii="Arial" w:hAnsi="Arial"/>
        <w:color w:val="404040"/>
        <w:sz w:val="22"/>
      </w:rPr>
    </w:tblStylePr>
    <w:tblStylePr w:type="band2Horz">
      <w:rPr>
        <w:rFonts w:ascii="Arial" w:hAnsi="Arial"/>
        <w:color w:val="404040"/>
        <w:sz w:val="22"/>
      </w:rPr>
      <w:tblPr/>
      <w:tcPr>
        <w:shd w:color="daeef3" w:fill="auto" w:themeColor="accent5" w:themeTint="000034" w:val="clear"/>
      </w:tcPr>
    </w:tblStylePr>
  </w:style>
  <w:style w:type="table" w:styleId="BorderedLined-Accent6" w:customStyle="1">
    <w:name w:val="Bordered &amp; Lined - Accent 6"/>
    <w:basedOn w:val="a1"/>
    <w:uiPriority w:val="99"/>
    <w:pPr>
      <w:spacing w:after="0" w:line="240" w:lineRule="auto"/>
    </w:pPr>
    <w:rPr>
      <w:color w:val="404040"/>
      <w:sz w:val="20"/>
      <w:szCs w:val="20"/>
      <w:lang w:eastAsia="ru-RU" w:val="ru-RU"/>
    </w:rPr>
    <w:tblPr>
      <w:tblStyleRowBandSize w:val="1"/>
      <w:tblStyleColBandSize w:val="1"/>
      <w:tblBorders>
        <w:top w:color="b15407" w:space="0" w:sz="4" w:themeColor="accent6" w:themeShade="000095" w:val="single"/>
        <w:left w:color="b15407" w:space="0" w:sz="4" w:themeColor="accent6" w:themeShade="000095" w:val="single"/>
        <w:bottom w:color="b15407" w:space="0" w:sz="4" w:themeColor="accent6" w:themeShade="000095" w:val="single"/>
        <w:right w:color="b15407" w:space="0" w:sz="4" w:themeColor="accent6" w:themeShade="000095" w:val="single"/>
        <w:insideH w:color="b15407" w:space="0" w:sz="4" w:themeColor="accent6" w:themeShade="000095" w:val="single"/>
        <w:insideV w:color="b15407" w:space="0" w:sz="4" w:themeColor="accent6" w:themeShade="000095" w:val="single"/>
      </w:tblBorders>
    </w:tblPr>
    <w:tblStylePr w:type="firstRow">
      <w:rPr>
        <w:rFonts w:ascii="Arial" w:hAnsi="Arial"/>
        <w:color w:val="f2f2f2"/>
        <w:sz w:val="22"/>
      </w:rPr>
      <w:tblPr/>
      <w:tcPr>
        <w:shd w:color="f79646" w:fill="auto" w:themeColor="accent6" w:val="clear"/>
      </w:tcPr>
    </w:tblStylePr>
    <w:tblStylePr w:type="lastRow">
      <w:rPr>
        <w:rFonts w:ascii="Arial" w:hAnsi="Arial"/>
        <w:color w:val="f2f2f2"/>
        <w:sz w:val="22"/>
      </w:rPr>
      <w:tblPr/>
      <w:tcPr>
        <w:shd w:color="f79646" w:fill="auto" w:themeColor="accent6" w:val="clear"/>
      </w:tcPr>
    </w:tblStylePr>
    <w:tblStylePr w:type="firstCol">
      <w:rPr>
        <w:rFonts w:ascii="Arial" w:hAnsi="Arial"/>
        <w:color w:val="f2f2f2"/>
        <w:sz w:val="22"/>
      </w:rPr>
      <w:tblPr/>
      <w:tcPr>
        <w:shd w:color="f79646" w:fill="auto" w:themeColor="accent6" w:val="clear"/>
      </w:tcPr>
    </w:tblStylePr>
    <w:tblStylePr w:type="lastCol">
      <w:rPr>
        <w:rFonts w:ascii="Arial" w:hAnsi="Arial"/>
        <w:color w:val="f2f2f2"/>
        <w:sz w:val="22"/>
      </w:rPr>
      <w:tblPr/>
      <w:tcPr>
        <w:shd w:color="f79646" w:fill="auto" w:themeColor="accent6" w:val="clear"/>
      </w:tcPr>
    </w:tblStylePr>
    <w:tblStylePr w:type="band1Vert">
      <w:rPr>
        <w:rFonts w:ascii="Arial" w:hAnsi="Arial"/>
        <w:color w:val="404040"/>
        <w:sz w:val="22"/>
      </w:rPr>
    </w:tblStylePr>
    <w:tblStylePr w:type="band2Vert">
      <w:rPr>
        <w:rFonts w:ascii="Arial" w:hAnsi="Arial"/>
        <w:color w:val="404040"/>
        <w:sz w:val="22"/>
      </w:rPr>
      <w:tblPr/>
      <w:tcPr>
        <w:shd w:color="fde9d8" w:fill="auto" w:themeColor="accent6" w:themeTint="000034" w:val="clear"/>
      </w:tcPr>
    </w:tblStylePr>
    <w:tblStylePr w:type="band1Horz">
      <w:rPr>
        <w:rFonts w:ascii="Arial" w:hAnsi="Arial"/>
        <w:color w:val="404040"/>
        <w:sz w:val="22"/>
      </w:rPr>
    </w:tblStylePr>
    <w:tblStylePr w:type="band2Horz">
      <w:rPr>
        <w:rFonts w:ascii="Arial" w:hAnsi="Arial"/>
        <w:color w:val="404040"/>
        <w:sz w:val="22"/>
      </w:rPr>
      <w:tblPr/>
      <w:tcPr>
        <w:shd w:color="fde9d8" w:fill="auto" w:themeColor="accent6" w:themeTint="000034" w:val="clear"/>
      </w:tcPr>
    </w:tblStylePr>
  </w:style>
  <w:style w:type="table" w:styleId="Bordered" w:customStyle="1">
    <w:name w:val="Bordered"/>
    <w:basedOn w:val="a1"/>
    <w:uiPriority w:val="99"/>
    <w:pPr>
      <w:spacing w:after="0" w:line="240" w:lineRule="auto"/>
    </w:pPr>
    <w:tblPr>
      <w:tblStyleRowBandSize w:val="1"/>
      <w:tblStyleColBandSize w:val="1"/>
      <w:tbl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insideH w:color="d9d9d9" w:space="0" w:sz="4" w:themeColor="text1" w:themeTint="000026" w:val="single"/>
        <w:insideV w:color="d9d9d9" w:space="0" w:sz="4" w:themeColor="text1" w:themeTint="000026" w:val="single"/>
      </w:tblBorders>
    </w:tblPr>
    <w:tblStylePr w:type="firstRow">
      <w:rPr>
        <w:rFonts w:ascii="Arial" w:hAnsi="Arial"/>
        <w:color w:val="404040"/>
        <w:sz w:val="22"/>
      </w:rPr>
      <w:tblPr/>
      <w:tcPr>
        <w:tcBorders>
          <w:bottom w:color="7f7f7f" w:space="0" w:sz="12" w:themeColor="text1" w:themeTint="000080" w:val="single"/>
        </w:tcBorders>
      </w:tcPr>
    </w:tblStylePr>
    <w:tblStylePr w:type="lastRow">
      <w:rPr>
        <w:rFonts w:ascii="Arial" w:hAnsi="Arial"/>
        <w:color w:val="404040"/>
        <w:sz w:val="22"/>
      </w:rPr>
      <w:tblPr/>
      <w:tcPr>
        <w:tcBorders>
          <w:top w:color="7f7f7f" w:space="0" w:sz="12" w:themeColor="text1" w:themeTint="000080"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7f7f7f" w:space="0" w:sz="12" w:themeColor="text1" w:themeTint="000080" w:val="single"/>
        </w:tcBorders>
      </w:tcPr>
    </w:tblStylePr>
    <w:tblStylePr w:type="band1Horz">
      <w:rPr>
        <w:rFonts w:ascii="Arial" w:hAnsi="Arial"/>
        <w:color w:val="404040"/>
        <w:sz w:val="22"/>
      </w:rPr>
      <w:tblPr/>
      <w:tcPr>
        <w:tcBorders>
          <w:top w:color="d9d9d9" w:space="0" w:sz="4" w:themeColor="text1" w:themeTint="000026" w:val="single"/>
          <w:left w:color="d9d9d9" w:space="0" w:sz="4" w:themeColor="text1" w:themeTint="000026" w:val="single"/>
          <w:bottom w:color="d9d9d9" w:space="0" w:sz="4" w:themeColor="text1" w:themeTint="000026" w:val="single"/>
          <w:right w:color="d9d9d9" w:space="0" w:sz="4" w:themeColor="text1" w:themeTint="000026" w:val="single"/>
        </w:tcBorders>
      </w:tcPr>
    </w:tblStylePr>
  </w:style>
  <w:style w:type="table" w:styleId="Bordered-Accent1" w:customStyle="1">
    <w:name w:val="Bordered - Accent 1"/>
    <w:basedOn w:val="a1"/>
    <w:uiPriority w:val="99"/>
    <w:pPr>
      <w:spacing w:after="0" w:line="240" w:lineRule="auto"/>
    </w:pPr>
    <w:tblPr>
      <w:tblStyleRowBandSize w:val="1"/>
      <w:tblStyleColBandSize w:val="1"/>
      <w:tbl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insideH w:color="b7cbe4" w:space="0" w:sz="4" w:themeColor="accent1" w:themeTint="000067" w:val="single"/>
        <w:insideV w:color="b7cbe4" w:space="0" w:sz="4" w:themeColor="accent1" w:themeTint="000067" w:val="single"/>
      </w:tblBorders>
    </w:tblPr>
    <w:tblStylePr w:type="firstRow">
      <w:rPr>
        <w:rFonts w:ascii="Arial" w:hAnsi="Arial"/>
        <w:color w:val="404040"/>
        <w:sz w:val="22"/>
      </w:rPr>
      <w:tblPr/>
      <w:tcPr>
        <w:tcBorders>
          <w:bottom w:color="4f81bd" w:space="0" w:sz="12" w:themeColor="accent1" w:val="single"/>
        </w:tcBorders>
      </w:tcPr>
    </w:tblStylePr>
    <w:tblStylePr w:type="lastRow">
      <w:rPr>
        <w:rFonts w:ascii="Arial" w:hAnsi="Arial"/>
        <w:color w:val="404040"/>
        <w:sz w:val="22"/>
      </w:rPr>
      <w:tblPr/>
      <w:tcPr>
        <w:tcBorders>
          <w:top w:color="4f81bd" w:space="0" w:sz="12" w:themeColor="accent1"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4f81bd" w:space="0" w:sz="12" w:themeColor="accent1" w:val="single"/>
        </w:tcBorders>
      </w:tcPr>
    </w:tblStylePr>
    <w:tblStylePr w:type="band1Horz">
      <w:rPr>
        <w:rFonts w:ascii="Arial" w:hAnsi="Arial"/>
        <w:color w:val="404040"/>
        <w:sz w:val="22"/>
      </w:rPr>
      <w:tblPr/>
      <w:tcPr>
        <w:tcBorders>
          <w:top w:color="b7cbe4" w:space="0" w:sz="4" w:themeColor="accent1" w:themeTint="000067" w:val="single"/>
          <w:left w:color="b7cbe4" w:space="0" w:sz="4" w:themeColor="accent1" w:themeTint="000067" w:val="single"/>
          <w:bottom w:color="b7cbe4" w:space="0" w:sz="4" w:themeColor="accent1" w:themeTint="000067" w:val="single"/>
          <w:right w:color="b7cbe4" w:space="0" w:sz="4" w:themeColor="accent1" w:themeTint="000067" w:val="single"/>
        </w:tcBorders>
      </w:tcPr>
    </w:tblStylePr>
  </w:style>
  <w:style w:type="table" w:styleId="Bordered-Accent2" w:customStyle="1">
    <w:name w:val="Bordered - Accent 2"/>
    <w:basedOn w:val="a1"/>
    <w:uiPriority w:val="99"/>
    <w:pPr>
      <w:spacing w:after="0" w:line="240" w:lineRule="auto"/>
    </w:pPr>
    <w:tblPr>
      <w:tblStyleRowBandSize w:val="1"/>
      <w:tblStyleColBandSize w:val="1"/>
      <w:tbl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insideH w:color="e5b7b6" w:space="0" w:sz="4" w:themeColor="accent2" w:themeTint="000067" w:val="single"/>
        <w:insideV w:color="e5b7b6" w:space="0" w:sz="4" w:themeColor="accent2" w:themeTint="000067" w:val="single"/>
      </w:tblBorders>
    </w:tblPr>
    <w:tblStylePr w:type="firstRow">
      <w:rPr>
        <w:rFonts w:ascii="Arial" w:hAnsi="Arial"/>
        <w:color w:val="404040"/>
        <w:sz w:val="22"/>
      </w:rPr>
      <w:tblPr/>
      <w:tcPr>
        <w:tcBorders>
          <w:bottom w:color="d99695" w:space="0" w:sz="12" w:themeColor="accent2" w:themeTint="000097" w:val="single"/>
        </w:tcBorders>
      </w:tcPr>
    </w:tblStylePr>
    <w:tblStylePr w:type="lastRow">
      <w:rPr>
        <w:rFonts w:ascii="Arial" w:hAnsi="Arial"/>
        <w:color w:val="404040"/>
        <w:sz w:val="22"/>
      </w:rPr>
      <w:tblPr/>
      <w:tcPr>
        <w:tcBorders>
          <w:top w:color="d99695" w:space="0" w:sz="12" w:themeColor="accent2" w:themeTint="000097"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d99695" w:space="0" w:sz="12" w:themeColor="accent2" w:themeTint="000097" w:val="single"/>
        </w:tcBorders>
      </w:tcPr>
    </w:tblStylePr>
    <w:tblStylePr w:type="band1Horz">
      <w:rPr>
        <w:rFonts w:ascii="Arial" w:hAnsi="Arial"/>
        <w:color w:val="404040"/>
        <w:sz w:val="22"/>
      </w:rPr>
      <w:tblPr/>
      <w:tcPr>
        <w:tcBorders>
          <w:top w:color="e5b7b6" w:space="0" w:sz="4" w:themeColor="accent2" w:themeTint="000067" w:val="single"/>
          <w:left w:color="e5b7b6" w:space="0" w:sz="4" w:themeColor="accent2" w:themeTint="000067" w:val="single"/>
          <w:bottom w:color="e5b7b6" w:space="0" w:sz="4" w:themeColor="accent2" w:themeTint="000067" w:val="single"/>
          <w:right w:color="e5b7b6" w:space="0" w:sz="4" w:themeColor="accent2" w:themeTint="000067" w:val="single"/>
        </w:tcBorders>
      </w:tcPr>
    </w:tblStylePr>
  </w:style>
  <w:style w:type="table" w:styleId="Bordered-Accent3" w:customStyle="1">
    <w:name w:val="Bordered - Accent 3"/>
    <w:basedOn w:val="a1"/>
    <w:uiPriority w:val="99"/>
    <w:pPr>
      <w:spacing w:after="0" w:line="240" w:lineRule="auto"/>
    </w:pPr>
    <w:tblPr>
      <w:tblStyleRowBandSize w:val="1"/>
      <w:tblStyleColBandSize w:val="1"/>
      <w:tbl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insideH w:color="d6e3bb" w:space="0" w:sz="4" w:themeColor="accent3" w:themeTint="000067" w:val="single"/>
        <w:insideV w:color="d6e3bb" w:space="0" w:sz="4" w:themeColor="accent3" w:themeTint="000067" w:val="single"/>
      </w:tblBorders>
    </w:tblPr>
    <w:tblStylePr w:type="firstRow">
      <w:rPr>
        <w:rFonts w:ascii="Arial" w:hAnsi="Arial"/>
        <w:color w:val="404040"/>
        <w:sz w:val="22"/>
      </w:rPr>
      <w:tblPr/>
      <w:tcPr>
        <w:tcBorders>
          <w:bottom w:color="c3d69b" w:space="0" w:sz="12" w:themeColor="accent3" w:themeTint="000098" w:val="single"/>
        </w:tcBorders>
      </w:tcPr>
    </w:tblStylePr>
    <w:tblStylePr w:type="lastRow">
      <w:rPr>
        <w:rFonts w:ascii="Arial" w:hAnsi="Arial"/>
        <w:color w:val="404040"/>
        <w:sz w:val="22"/>
      </w:rPr>
      <w:tblPr/>
      <w:tcPr>
        <w:tcBorders>
          <w:top w:color="c3d69b" w:space="0" w:sz="12" w:themeColor="accent3" w:themeTint="000098"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c3d69b" w:space="0" w:sz="12" w:themeColor="accent3" w:themeTint="000098" w:val="single"/>
        </w:tcBorders>
      </w:tcPr>
    </w:tblStylePr>
    <w:tblStylePr w:type="band1Horz">
      <w:rPr>
        <w:rFonts w:ascii="Arial" w:hAnsi="Arial"/>
        <w:color w:val="404040"/>
        <w:sz w:val="22"/>
      </w:rPr>
      <w:tblPr/>
      <w:tcPr>
        <w:tcBorders>
          <w:top w:color="d6e3bb" w:space="0" w:sz="4" w:themeColor="accent3" w:themeTint="000067" w:val="single"/>
          <w:left w:color="d6e3bb" w:space="0" w:sz="4" w:themeColor="accent3" w:themeTint="000067" w:val="single"/>
          <w:bottom w:color="d6e3bb" w:space="0" w:sz="4" w:themeColor="accent3" w:themeTint="000067" w:val="single"/>
          <w:right w:color="d6e3bb" w:space="0" w:sz="4" w:themeColor="accent3" w:themeTint="000067" w:val="single"/>
        </w:tcBorders>
      </w:tcPr>
    </w:tblStylePr>
  </w:style>
  <w:style w:type="table" w:styleId="Bordered-Accent4" w:customStyle="1">
    <w:name w:val="Bordered - Accent 4"/>
    <w:basedOn w:val="a1"/>
    <w:uiPriority w:val="99"/>
    <w:pPr>
      <w:spacing w:after="0" w:line="240" w:lineRule="auto"/>
    </w:pPr>
    <w:tblPr>
      <w:tblStyleRowBandSize w:val="1"/>
      <w:tblStyleColBandSize w:val="1"/>
      <w:tbl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insideH w:color="cbc0d9" w:space="0" w:sz="4" w:themeColor="accent4" w:themeTint="000067" w:val="single"/>
        <w:insideV w:color="cbc0d9" w:space="0" w:sz="4" w:themeColor="accent4" w:themeTint="000067" w:val="single"/>
      </w:tblBorders>
    </w:tblPr>
    <w:tblStylePr w:type="firstRow">
      <w:rPr>
        <w:rFonts w:ascii="Arial" w:hAnsi="Arial"/>
        <w:color w:val="404040"/>
        <w:sz w:val="22"/>
      </w:rPr>
      <w:tblPr/>
      <w:tcPr>
        <w:tcBorders>
          <w:bottom w:color="b2a1c6" w:space="0" w:sz="12" w:themeColor="accent4" w:themeTint="00009A" w:val="single"/>
        </w:tcBorders>
      </w:tcPr>
    </w:tblStylePr>
    <w:tblStylePr w:type="lastRow">
      <w:rPr>
        <w:rFonts w:ascii="Arial" w:hAnsi="Arial"/>
        <w:color w:val="404040"/>
        <w:sz w:val="22"/>
      </w:rPr>
      <w:tblPr/>
      <w:tcPr>
        <w:tcBorders>
          <w:top w:color="b2a1c6" w:space="0" w:sz="12" w:themeColor="accent4" w:themeTint="00009A"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b2a1c6" w:space="0" w:sz="12" w:themeColor="accent4" w:themeTint="00009A" w:val="single"/>
        </w:tcBorders>
      </w:tcPr>
    </w:tblStylePr>
    <w:tblStylePr w:type="band1Horz">
      <w:rPr>
        <w:rFonts w:ascii="Arial" w:hAnsi="Arial"/>
        <w:color w:val="404040"/>
        <w:sz w:val="22"/>
      </w:rPr>
      <w:tblPr/>
      <w:tcPr>
        <w:tcBorders>
          <w:top w:color="cbc0d9" w:space="0" w:sz="4" w:themeColor="accent4" w:themeTint="000067" w:val="single"/>
          <w:left w:color="cbc0d9" w:space="0" w:sz="4" w:themeColor="accent4" w:themeTint="000067" w:val="single"/>
          <w:bottom w:color="cbc0d9" w:space="0" w:sz="4" w:themeColor="accent4" w:themeTint="000067" w:val="single"/>
          <w:right w:color="cbc0d9" w:space="0" w:sz="4" w:themeColor="accent4" w:themeTint="000067" w:val="single"/>
        </w:tcBorders>
      </w:tcPr>
    </w:tblStylePr>
  </w:style>
  <w:style w:type="table" w:styleId="Bordered-Accent5" w:customStyle="1">
    <w:name w:val="Bordered - Accent 5"/>
    <w:basedOn w:val="a1"/>
    <w:uiPriority w:val="99"/>
    <w:pPr>
      <w:spacing w:after="0" w:line="240" w:lineRule="auto"/>
    </w:pPr>
    <w:tblPr>
      <w:tblStyleRowBandSize w:val="1"/>
      <w:tblStyleColBandSize w:val="1"/>
      <w:tbl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insideH w:color="b6dde8" w:space="0" w:sz="4" w:themeColor="accent5" w:themeTint="000067" w:val="single"/>
        <w:insideV w:color="b6dde8" w:space="0" w:sz="4" w:themeColor="accent5" w:themeTint="000067" w:val="single"/>
      </w:tblBorders>
    </w:tblPr>
    <w:tblStylePr w:type="firstRow">
      <w:rPr>
        <w:rFonts w:ascii="Arial" w:hAnsi="Arial"/>
        <w:color w:val="404040"/>
        <w:sz w:val="22"/>
      </w:rPr>
      <w:tblPr/>
      <w:tcPr>
        <w:tcBorders>
          <w:bottom w:color="92ccdc" w:space="0" w:sz="12" w:themeColor="accent5" w:themeTint="00009A" w:val="single"/>
        </w:tcBorders>
      </w:tcPr>
    </w:tblStylePr>
    <w:tblStylePr w:type="lastRow">
      <w:rPr>
        <w:rFonts w:ascii="Arial" w:hAnsi="Arial"/>
        <w:color w:val="404040"/>
        <w:sz w:val="22"/>
      </w:rPr>
      <w:tblPr/>
      <w:tcPr>
        <w:tcBorders>
          <w:top w:color="92ccdc" w:space="0" w:sz="12" w:themeColor="accent5" w:themeTint="00009A"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92ccdc" w:space="0" w:sz="12" w:themeColor="accent5" w:themeTint="00009A" w:val="single"/>
        </w:tcBorders>
      </w:tcPr>
    </w:tblStylePr>
    <w:tblStylePr w:type="band1Horz">
      <w:rPr>
        <w:rFonts w:ascii="Arial" w:hAnsi="Arial"/>
        <w:color w:val="404040"/>
        <w:sz w:val="22"/>
      </w:rPr>
      <w:tblPr/>
      <w:tcPr>
        <w:tcBorders>
          <w:top w:color="b6dde8" w:space="0" w:sz="4" w:themeColor="accent5" w:themeTint="000067" w:val="single"/>
          <w:left w:color="b6dde8" w:space="0" w:sz="4" w:themeColor="accent5" w:themeTint="000067" w:val="single"/>
          <w:bottom w:color="b6dde8" w:space="0" w:sz="4" w:themeColor="accent5" w:themeTint="000067" w:val="single"/>
          <w:right w:color="b6dde8" w:space="0" w:sz="4" w:themeColor="accent5" w:themeTint="000067" w:val="single"/>
        </w:tcBorders>
      </w:tcPr>
    </w:tblStylePr>
  </w:style>
  <w:style w:type="table" w:styleId="Bordered-Accent6" w:customStyle="1">
    <w:name w:val="Bordered - Accent 6"/>
    <w:basedOn w:val="a1"/>
    <w:uiPriority w:val="99"/>
    <w:pPr>
      <w:spacing w:after="0" w:line="240" w:lineRule="auto"/>
    </w:pPr>
    <w:tblPr>
      <w:tblStyleRowBandSize w:val="1"/>
      <w:tblStyleColBandSize w:val="1"/>
      <w:tbl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insideH w:color="fbd4b4" w:space="0" w:sz="4" w:themeColor="accent6" w:themeTint="000067" w:val="single"/>
        <w:insideV w:color="fbd4b4" w:space="0" w:sz="4" w:themeColor="accent6" w:themeTint="000067" w:val="single"/>
      </w:tblBorders>
    </w:tblPr>
    <w:tblStylePr w:type="firstRow">
      <w:rPr>
        <w:rFonts w:ascii="Arial" w:hAnsi="Arial"/>
        <w:color w:val="404040"/>
        <w:sz w:val="22"/>
      </w:rPr>
      <w:tblPr/>
      <w:tcPr>
        <w:tcBorders>
          <w:bottom w:color="fac090" w:space="0" w:sz="12" w:themeColor="accent6" w:themeTint="000098" w:val="single"/>
        </w:tcBorders>
      </w:tcPr>
    </w:tblStylePr>
    <w:tblStylePr w:type="lastRow">
      <w:rPr>
        <w:rFonts w:ascii="Arial" w:hAnsi="Arial"/>
        <w:color w:val="404040"/>
        <w:sz w:val="22"/>
      </w:rPr>
      <w:tblPr/>
      <w:tcPr>
        <w:tcBorders>
          <w:top w:color="fac090" w:space="0" w:sz="12" w:themeColor="accent6" w:themeTint="000098" w:val="single"/>
        </w:tcBorders>
      </w:tcPr>
    </w:tblStylePr>
    <w:tblStylePr w:type="firstCol">
      <w:rPr>
        <w:rFonts w:ascii="Arial" w:hAnsi="Arial"/>
        <w:color w:val="404040"/>
        <w:sz w:val="22"/>
      </w:rPr>
    </w:tblStylePr>
    <w:tblStylePr w:type="lastCol">
      <w:rPr>
        <w:rFonts w:ascii="Arial" w:hAnsi="Arial"/>
        <w:color w:val="404040"/>
        <w:sz w:val="22"/>
      </w:rPr>
      <w:tblPr/>
      <w:tcPr>
        <w:tcBorders>
          <w:left w:color="fac090" w:space="0" w:sz="12" w:themeColor="accent6" w:themeTint="000098" w:val="single"/>
        </w:tcBorders>
      </w:tcPr>
    </w:tblStylePr>
    <w:tblStylePr w:type="band1Horz">
      <w:rPr>
        <w:rFonts w:ascii="Arial" w:hAnsi="Arial"/>
        <w:color w:val="404040"/>
        <w:sz w:val="22"/>
      </w:rPr>
      <w:tblPr/>
      <w:tcPr>
        <w:tcBorders>
          <w:top w:color="fbd4b4" w:space="0" w:sz="4" w:themeColor="accent6" w:themeTint="000067" w:val="single"/>
          <w:left w:color="fbd4b4" w:space="0" w:sz="4" w:themeColor="accent6" w:themeTint="000067" w:val="single"/>
          <w:bottom w:color="fbd4b4" w:space="0" w:sz="4" w:themeColor="accent6" w:themeTint="000067" w:val="single"/>
          <w:right w:color="fbd4b4" w:space="0" w:sz="4" w:themeColor="accent6" w:themeTint="000067" w:val="single"/>
        </w:tcBorders>
      </w:tcPr>
    </w:tblStylePr>
  </w:style>
  <w:style w:type="character" w:styleId="af1">
    <w:name w:val="Hyperlink"/>
    <w:uiPriority w:val="99"/>
    <w:unhideWhenUsed w:val="1"/>
    <w:rPr>
      <w:color w:val="0000ff" w:themeColor="hyperlink"/>
      <w:u w:val="single"/>
    </w:rPr>
  </w:style>
  <w:style w:type="paragraph" w:styleId="af2">
    <w:name w:val="footnote text"/>
    <w:basedOn w:val="a"/>
    <w:link w:val="af3"/>
    <w:uiPriority w:val="99"/>
    <w:semiHidden w:val="1"/>
    <w:unhideWhenUsed w:val="1"/>
    <w:pPr>
      <w:spacing w:after="40"/>
    </w:pPr>
    <w:rPr>
      <w:sz w:val="18"/>
    </w:rPr>
  </w:style>
  <w:style w:type="character" w:styleId="af3" w:customStyle="1">
    <w:name w:val="Текст сноски Знак"/>
    <w:link w:val="af2"/>
    <w:uiPriority w:val="99"/>
    <w:rPr>
      <w:sz w:val="18"/>
    </w:rPr>
  </w:style>
  <w:style w:type="character" w:styleId="af4">
    <w:name w:val="footnote reference"/>
    <w:basedOn w:val="a0"/>
    <w:uiPriority w:val="99"/>
    <w:unhideWhenUsed w:val="1"/>
    <w:rPr>
      <w:vertAlign w:val="superscript"/>
    </w:rPr>
  </w:style>
  <w:style w:type="paragraph" w:styleId="af5">
    <w:name w:val="endnote text"/>
    <w:basedOn w:val="a"/>
    <w:link w:val="af6"/>
    <w:uiPriority w:val="99"/>
    <w:semiHidden w:val="1"/>
    <w:unhideWhenUsed w:val="1"/>
    <w:rPr>
      <w:sz w:val="20"/>
    </w:rPr>
  </w:style>
  <w:style w:type="character" w:styleId="af6" w:customStyle="1">
    <w:name w:val="Текст концевой сноски Знак"/>
    <w:link w:val="af5"/>
    <w:uiPriority w:val="99"/>
    <w:rPr>
      <w:sz w:val="20"/>
    </w:rPr>
  </w:style>
  <w:style w:type="character" w:styleId="af7">
    <w:name w:val="endnote reference"/>
    <w:basedOn w:val="a0"/>
    <w:uiPriority w:val="99"/>
    <w:semiHidden w:val="1"/>
    <w:unhideWhenUsed w:val="1"/>
    <w:rPr>
      <w:vertAlign w:val="superscript"/>
    </w:rPr>
  </w:style>
  <w:style w:type="paragraph" w:styleId="12">
    <w:name w:val="toc 1"/>
    <w:basedOn w:val="a"/>
    <w:next w:val="a"/>
    <w:uiPriority w:val="39"/>
    <w:unhideWhenUsed w:val="1"/>
    <w:pPr>
      <w:spacing w:after="57"/>
    </w:pPr>
  </w:style>
  <w:style w:type="paragraph" w:styleId="24">
    <w:name w:val="toc 2"/>
    <w:basedOn w:val="a"/>
    <w:next w:val="a"/>
    <w:uiPriority w:val="39"/>
    <w:unhideWhenUsed w:val="1"/>
    <w:pPr>
      <w:spacing w:after="57"/>
      <w:ind w:left="283"/>
    </w:pPr>
  </w:style>
  <w:style w:type="paragraph" w:styleId="32">
    <w:name w:val="toc 3"/>
    <w:basedOn w:val="a"/>
    <w:next w:val="a"/>
    <w:uiPriority w:val="39"/>
    <w:unhideWhenUsed w:val="1"/>
    <w:pPr>
      <w:spacing w:after="57"/>
      <w:ind w:left="567"/>
    </w:pPr>
  </w:style>
  <w:style w:type="paragraph" w:styleId="42">
    <w:name w:val="toc 4"/>
    <w:basedOn w:val="a"/>
    <w:next w:val="a"/>
    <w:uiPriority w:val="39"/>
    <w:unhideWhenUsed w:val="1"/>
    <w:pPr>
      <w:spacing w:after="57"/>
      <w:ind w:left="850"/>
    </w:pPr>
  </w:style>
  <w:style w:type="paragraph" w:styleId="52">
    <w:name w:val="toc 5"/>
    <w:basedOn w:val="a"/>
    <w:next w:val="a"/>
    <w:uiPriority w:val="39"/>
    <w:unhideWhenUsed w:val="1"/>
    <w:pPr>
      <w:spacing w:after="57"/>
      <w:ind w:left="1134"/>
    </w:pPr>
  </w:style>
  <w:style w:type="paragraph" w:styleId="61">
    <w:name w:val="toc 6"/>
    <w:basedOn w:val="a"/>
    <w:next w:val="a"/>
    <w:uiPriority w:val="39"/>
    <w:unhideWhenUsed w:val="1"/>
    <w:pPr>
      <w:spacing w:after="57"/>
      <w:ind w:left="1417"/>
    </w:pPr>
  </w:style>
  <w:style w:type="paragraph" w:styleId="71">
    <w:name w:val="toc 7"/>
    <w:basedOn w:val="a"/>
    <w:next w:val="a"/>
    <w:uiPriority w:val="39"/>
    <w:unhideWhenUsed w:val="1"/>
    <w:pPr>
      <w:spacing w:after="57"/>
      <w:ind w:left="1701"/>
    </w:pPr>
  </w:style>
  <w:style w:type="paragraph" w:styleId="81">
    <w:name w:val="toc 8"/>
    <w:basedOn w:val="a"/>
    <w:next w:val="a"/>
    <w:uiPriority w:val="39"/>
    <w:unhideWhenUsed w:val="1"/>
    <w:pPr>
      <w:spacing w:after="57"/>
      <w:ind w:left="1984"/>
    </w:pPr>
  </w:style>
  <w:style w:type="paragraph" w:styleId="91">
    <w:name w:val="toc 9"/>
    <w:basedOn w:val="a"/>
    <w:next w:val="a"/>
    <w:uiPriority w:val="39"/>
    <w:unhideWhenUsed w:val="1"/>
    <w:pPr>
      <w:spacing w:after="57"/>
      <w:ind w:left="2268"/>
    </w:pPr>
  </w:style>
  <w:style w:type="paragraph" w:styleId="af8">
    <w:name w:val="TOC Heading"/>
    <w:uiPriority w:val="39"/>
    <w:unhideWhenUsed w:val="1"/>
  </w:style>
  <w:style w:type="paragraph" w:styleId="af9">
    <w:name w:val="table of figures"/>
    <w:basedOn w:val="a"/>
    <w:next w:val="a"/>
    <w:uiPriority w:val="99"/>
    <w:unhideWhenUsed w:val="1"/>
  </w:style>
  <w:style w:type="paragraph" w:styleId="afa">
    <w:name w:val="Balloon Text"/>
    <w:basedOn w:val="a"/>
    <w:link w:val="afb"/>
    <w:uiPriority w:val="99"/>
    <w:semiHidden w:val="1"/>
    <w:unhideWhenUsed w:val="1"/>
    <w:rsid w:val="00630812"/>
    <w:rPr>
      <w:rFonts w:ascii="Segoe UI" w:cs="Segoe UI" w:hAnsi="Segoe UI"/>
      <w:sz w:val="18"/>
      <w:szCs w:val="18"/>
    </w:rPr>
  </w:style>
  <w:style w:type="character" w:styleId="afb" w:customStyle="1">
    <w:name w:val="Текст выноски Знак"/>
    <w:basedOn w:val="a0"/>
    <w:link w:val="afa"/>
    <w:uiPriority w:val="99"/>
    <w:semiHidden w:val="1"/>
    <w:rsid w:val="00630812"/>
    <w:rPr>
      <w:rFonts w:ascii="Segoe UI" w:cs="Segoe UI" w:eastAsia="Times New Roman" w:hAnsi="Segoe UI"/>
      <w:color w:val="000000"/>
      <w:sz w:val="18"/>
      <w:szCs w:val="18"/>
    </w:rPr>
  </w:style>
  <w:style w:type="table" w:styleId="TableGrid" w:customStyle="1">
    <w:name w:val="TableGrid"/>
    <w:rsid w:val="006004FB"/>
    <w:pPr>
      <w:spacing w:after="0" w:line="240" w:lineRule="auto"/>
    </w:pPr>
    <w:rPr>
      <w:rFonts w:eastAsiaTheme="minorEastAsia"/>
      <w:kern w:val="2"/>
      <w:sz w:val="24"/>
      <w:szCs w:val="24"/>
      <w:lang w:eastAsia="ru-RU" w:val="ru-UA"/>
    </w:rPr>
    <w:tblPr>
      <w:tblCellMar>
        <w:top w:w="0.0" w:type="dxa"/>
        <w:left w:w="0.0" w:type="dxa"/>
        <w:bottom w:w="0.0" w:type="dxa"/>
        <w:right w:w="0.0" w:type="dxa"/>
      </w:tblCellMar>
    </w:tblPr>
  </w:style>
  <w:style w:type="character" w:styleId="afc">
    <w:name w:val="page number"/>
    <w:basedOn w:val="a0"/>
    <w:uiPriority w:val="99"/>
    <w:semiHidden w:val="1"/>
    <w:unhideWhenUsed w:val="1"/>
    <w:rsid w:val="00B92A80"/>
  </w:style>
  <w:style w:type="paragraph" w:styleId="afd">
    <w:name w:val="Normal (Web)"/>
    <w:basedOn w:val="a"/>
    <w:uiPriority w:val="99"/>
    <w:semiHidden w:val="1"/>
    <w:unhideWhenUsed w:val="1"/>
    <w:rsid w:val="008318D4"/>
    <w:pPr>
      <w:spacing w:after="100" w:afterAutospacing="1" w:before="100" w:beforeAutospacing="1"/>
    </w:pPr>
  </w:style>
  <w:style w:type="character" w:styleId="afe">
    <w:name w:val="Strong"/>
    <w:basedOn w:val="a0"/>
    <w:uiPriority w:val="22"/>
    <w:qFormat w:val="1"/>
    <w:rsid w:val="008318D4"/>
    <w:rPr>
      <w:b w:val="1"/>
      <w:bCs w:val="1"/>
    </w:rPr>
  </w:style>
  <w:style w:type="character" w:styleId="aff">
    <w:name w:val="Emphasis"/>
    <w:basedOn w:val="a0"/>
    <w:uiPriority w:val="20"/>
    <w:qFormat w:val="1"/>
    <w:rsid w:val="008318D4"/>
    <w:rPr>
      <w:i w:val="1"/>
      <w:iCs w:val="1"/>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rPr>
        <w:rFonts w:ascii="Arial" w:cs="Arial" w:eastAsia="Arial" w:hAnsi="Arial"/>
        <w:color w:val="404040"/>
        <w:sz w:val="22"/>
        <w:szCs w:val="22"/>
      </w:rPr>
      <w:tcPr>
        <w:tcBorders>
          <w:top w:color="cbc0d9" w:space="0" w:sz="4" w:val="single"/>
          <w:left w:color="cbc0d9" w:space="0" w:sz="4" w:val="single"/>
          <w:bottom w:color="cbc0d9" w:space="0" w:sz="4" w:val="single"/>
          <w:right w:color="cbc0d9" w:space="0" w:sz="4" w:val="single"/>
        </w:tcBorders>
      </w:tcPr>
    </w:tblStylePr>
    <w:tblStylePr w:type="firstCol">
      <w:rPr>
        <w:rFonts w:ascii="Arial" w:cs="Arial" w:eastAsia="Arial" w:hAnsi="Arial"/>
        <w:color w:val="404040"/>
        <w:sz w:val="22"/>
        <w:szCs w:val="22"/>
      </w:rPr>
    </w:tblStylePr>
    <w:tblStylePr w:type="firstRow">
      <w:rPr>
        <w:rFonts w:ascii="Arial" w:cs="Arial" w:eastAsia="Arial" w:hAnsi="Arial"/>
        <w:color w:val="404040"/>
        <w:sz w:val="22"/>
        <w:szCs w:val="22"/>
      </w:rPr>
      <w:tcPr>
        <w:tcBorders>
          <w:bottom w:color="b2a1c6" w:space="0" w:sz="12" w:val="single"/>
        </w:tcBorders>
      </w:tcPr>
    </w:tblStylePr>
    <w:tblStylePr w:type="lastCol">
      <w:rPr>
        <w:rFonts w:ascii="Arial" w:cs="Arial" w:eastAsia="Arial" w:hAnsi="Arial"/>
        <w:color w:val="404040"/>
        <w:sz w:val="22"/>
        <w:szCs w:val="22"/>
      </w:rPr>
      <w:tcPr>
        <w:tcBorders>
          <w:left w:color="b2a1c6" w:space="0" w:sz="12" w:val="single"/>
        </w:tcBorders>
      </w:tcPr>
    </w:tblStylePr>
    <w:tblStylePr w:type="lastRow">
      <w:rPr>
        <w:rFonts w:ascii="Arial" w:cs="Arial" w:eastAsia="Arial" w:hAnsi="Arial"/>
        <w:color w:val="404040"/>
        <w:sz w:val="22"/>
        <w:szCs w:val="22"/>
      </w:rPr>
      <w:tcPr>
        <w:tcBorders>
          <w:top w:color="b2a1c6" w:space="0" w:sz="12"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rPr>
        <w:rFonts w:ascii="Arial" w:cs="Arial" w:eastAsia="Arial" w:hAnsi="Arial"/>
        <w:color w:val="404040"/>
        <w:sz w:val="22"/>
        <w:szCs w:val="22"/>
      </w:rPr>
      <w:tcPr>
        <w:tcBorders>
          <w:top w:color="d9d9d9" w:space="0" w:sz="4" w:val="single"/>
          <w:left w:color="d9d9d9" w:space="0" w:sz="4" w:val="single"/>
          <w:bottom w:color="d9d9d9" w:space="0" w:sz="4" w:val="single"/>
          <w:right w:color="d9d9d9" w:space="0" w:sz="4" w:val="single"/>
        </w:tcBorders>
      </w:tcPr>
    </w:tblStylePr>
    <w:tblStylePr w:type="firstCol">
      <w:rPr>
        <w:rFonts w:ascii="Arial" w:cs="Arial" w:eastAsia="Arial" w:hAnsi="Arial"/>
        <w:color w:val="404040"/>
        <w:sz w:val="22"/>
        <w:szCs w:val="22"/>
      </w:rPr>
    </w:tblStylePr>
    <w:tblStylePr w:type="firstRow">
      <w:rPr>
        <w:rFonts w:ascii="Arial" w:cs="Arial" w:eastAsia="Arial" w:hAnsi="Arial"/>
        <w:color w:val="404040"/>
        <w:sz w:val="22"/>
        <w:szCs w:val="22"/>
      </w:rPr>
      <w:tcPr>
        <w:tcBorders>
          <w:bottom w:color="7f7f7f" w:space="0" w:sz="12" w:val="single"/>
        </w:tcBorders>
      </w:tcPr>
    </w:tblStylePr>
    <w:tblStylePr w:type="lastCol">
      <w:rPr>
        <w:rFonts w:ascii="Arial" w:cs="Arial" w:eastAsia="Arial" w:hAnsi="Arial"/>
        <w:color w:val="404040"/>
        <w:sz w:val="22"/>
        <w:szCs w:val="22"/>
      </w:rPr>
      <w:tcPr>
        <w:tcBorders>
          <w:left w:color="7f7f7f" w:space="0" w:sz="12" w:val="single"/>
        </w:tcBorders>
      </w:tcPr>
    </w:tblStylePr>
    <w:tblStylePr w:type="lastRow">
      <w:rPr>
        <w:rFonts w:ascii="Arial" w:cs="Arial" w:eastAsia="Arial" w:hAnsi="Arial"/>
        <w:color w:val="404040"/>
        <w:sz w:val="22"/>
        <w:szCs w:val="22"/>
      </w:rPr>
      <w:tcPr>
        <w:tcBorders>
          <w:top w:color="7f7f7f" w:space="0" w:sz="12" w:val="single"/>
        </w:tcBorders>
      </w:tcPr>
    </w:tblStyle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rPr>
        <w:rFonts w:ascii="Arial" w:cs="Arial" w:eastAsia="Arial" w:hAnsi="Arial"/>
        <w:color w:val="404040"/>
        <w:sz w:val="22"/>
        <w:szCs w:val="22"/>
      </w:rPr>
      <w:tcPr>
        <w:tcBorders>
          <w:top w:color="cbc0d9" w:space="0" w:sz="4" w:val="single"/>
          <w:left w:color="cbc0d9" w:space="0" w:sz="4" w:val="single"/>
          <w:bottom w:color="cbc0d9" w:space="0" w:sz="4" w:val="single"/>
          <w:right w:color="cbc0d9" w:space="0" w:sz="4" w:val="single"/>
        </w:tcBorders>
      </w:tcPr>
    </w:tblStylePr>
    <w:tblStylePr w:type="firstCol">
      <w:rPr>
        <w:rFonts w:ascii="Arial" w:cs="Arial" w:eastAsia="Arial" w:hAnsi="Arial"/>
        <w:color w:val="404040"/>
        <w:sz w:val="22"/>
        <w:szCs w:val="22"/>
      </w:rPr>
    </w:tblStylePr>
    <w:tblStylePr w:type="firstRow">
      <w:rPr>
        <w:rFonts w:ascii="Arial" w:cs="Arial" w:eastAsia="Arial" w:hAnsi="Arial"/>
        <w:color w:val="404040"/>
        <w:sz w:val="22"/>
        <w:szCs w:val="22"/>
      </w:rPr>
      <w:tcPr>
        <w:tcBorders>
          <w:bottom w:color="b2a1c6" w:space="0" w:sz="12" w:val="single"/>
        </w:tcBorders>
      </w:tcPr>
    </w:tblStylePr>
    <w:tblStylePr w:type="lastCol">
      <w:rPr>
        <w:rFonts w:ascii="Arial" w:cs="Arial" w:eastAsia="Arial" w:hAnsi="Arial"/>
        <w:color w:val="404040"/>
        <w:sz w:val="22"/>
        <w:szCs w:val="22"/>
      </w:rPr>
      <w:tcPr>
        <w:tcBorders>
          <w:left w:color="b2a1c6" w:space="0" w:sz="12" w:val="single"/>
        </w:tcBorders>
      </w:tcPr>
    </w:tblStylePr>
    <w:tblStylePr w:type="lastRow">
      <w:rPr>
        <w:rFonts w:ascii="Arial" w:cs="Arial" w:eastAsia="Arial" w:hAnsi="Arial"/>
        <w:color w:val="404040"/>
        <w:sz w:val="22"/>
        <w:szCs w:val="22"/>
      </w:rPr>
      <w:tcPr>
        <w:tcBorders>
          <w:top w:color="b2a1c6" w:space="0" w:sz="12"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rPr>
        <w:rFonts w:ascii="Arial" w:cs="Arial" w:eastAsia="Arial" w:hAnsi="Arial"/>
        <w:color w:val="404040"/>
        <w:sz w:val="22"/>
        <w:szCs w:val="22"/>
      </w:rPr>
      <w:tcPr>
        <w:tcBorders>
          <w:top w:color="d9d9d9" w:space="0" w:sz="4" w:val="single"/>
          <w:left w:color="d9d9d9" w:space="0" w:sz="4" w:val="single"/>
          <w:bottom w:color="d9d9d9" w:space="0" w:sz="4" w:val="single"/>
          <w:right w:color="d9d9d9" w:space="0" w:sz="4" w:val="single"/>
        </w:tcBorders>
      </w:tcPr>
    </w:tblStylePr>
    <w:tblStylePr w:type="firstCol">
      <w:rPr>
        <w:rFonts w:ascii="Arial" w:cs="Arial" w:eastAsia="Arial" w:hAnsi="Arial"/>
        <w:color w:val="404040"/>
        <w:sz w:val="22"/>
        <w:szCs w:val="22"/>
      </w:rPr>
    </w:tblStylePr>
    <w:tblStylePr w:type="firstRow">
      <w:rPr>
        <w:rFonts w:ascii="Arial" w:cs="Arial" w:eastAsia="Arial" w:hAnsi="Arial"/>
        <w:color w:val="404040"/>
        <w:sz w:val="22"/>
        <w:szCs w:val="22"/>
      </w:rPr>
      <w:tcPr>
        <w:tcBorders>
          <w:bottom w:color="7f7f7f" w:space="0" w:sz="12" w:val="single"/>
        </w:tcBorders>
      </w:tcPr>
    </w:tblStylePr>
    <w:tblStylePr w:type="lastCol">
      <w:rPr>
        <w:rFonts w:ascii="Arial" w:cs="Arial" w:eastAsia="Arial" w:hAnsi="Arial"/>
        <w:color w:val="404040"/>
        <w:sz w:val="22"/>
        <w:szCs w:val="22"/>
      </w:rPr>
      <w:tcPr>
        <w:tcBorders>
          <w:left w:color="7f7f7f" w:space="0" w:sz="12" w:val="single"/>
        </w:tcBorders>
      </w:tcPr>
    </w:tblStylePr>
    <w:tblStylePr w:type="lastRow">
      <w:rPr>
        <w:rFonts w:ascii="Arial" w:cs="Arial" w:eastAsia="Arial" w:hAnsi="Arial"/>
        <w:color w:val="404040"/>
        <w:sz w:val="22"/>
        <w:szCs w:val="22"/>
      </w:rPr>
      <w:tcPr>
        <w:tcBorders>
          <w:top w:color="7f7f7f" w:space="0" w:sz="12" w:val="single"/>
        </w:tcBorders>
      </w:tcPr>
    </w:tblStyle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rPr>
        <w:rFonts w:ascii="Arial" w:cs="Arial" w:eastAsia="Arial" w:hAnsi="Arial"/>
        <w:color w:val="404040"/>
        <w:sz w:val="22"/>
        <w:szCs w:val="22"/>
      </w:rPr>
      <w:tcPr>
        <w:tcBorders>
          <w:top w:color="cbc0d9" w:space="0" w:sz="4" w:val="single"/>
          <w:left w:color="cbc0d9" w:space="0" w:sz="4" w:val="single"/>
          <w:bottom w:color="cbc0d9" w:space="0" w:sz="4" w:val="single"/>
          <w:right w:color="cbc0d9" w:space="0" w:sz="4" w:val="single"/>
        </w:tcBorders>
      </w:tcPr>
    </w:tblStylePr>
    <w:tblStylePr w:type="firstCol">
      <w:rPr>
        <w:rFonts w:ascii="Arial" w:cs="Arial" w:eastAsia="Arial" w:hAnsi="Arial"/>
        <w:color w:val="404040"/>
        <w:sz w:val="22"/>
        <w:szCs w:val="22"/>
      </w:rPr>
    </w:tblStylePr>
    <w:tblStylePr w:type="firstRow">
      <w:rPr>
        <w:rFonts w:ascii="Arial" w:cs="Arial" w:eastAsia="Arial" w:hAnsi="Arial"/>
        <w:color w:val="404040"/>
        <w:sz w:val="22"/>
        <w:szCs w:val="22"/>
      </w:rPr>
      <w:tcPr>
        <w:tcBorders>
          <w:bottom w:color="b2a1c6" w:space="0" w:sz="12" w:val="single"/>
        </w:tcBorders>
      </w:tcPr>
    </w:tblStylePr>
    <w:tblStylePr w:type="lastCol">
      <w:rPr>
        <w:rFonts w:ascii="Arial" w:cs="Arial" w:eastAsia="Arial" w:hAnsi="Arial"/>
        <w:color w:val="404040"/>
        <w:sz w:val="22"/>
        <w:szCs w:val="22"/>
      </w:rPr>
      <w:tcPr>
        <w:tcBorders>
          <w:left w:color="b2a1c6" w:space="0" w:sz="12" w:val="single"/>
        </w:tcBorders>
      </w:tcPr>
    </w:tblStylePr>
    <w:tblStylePr w:type="lastRow">
      <w:rPr>
        <w:rFonts w:ascii="Arial" w:cs="Arial" w:eastAsia="Arial" w:hAnsi="Arial"/>
        <w:color w:val="404040"/>
        <w:sz w:val="22"/>
        <w:szCs w:val="22"/>
      </w:rPr>
      <w:tcPr>
        <w:tcBorders>
          <w:top w:color="b2a1c6" w:space="0" w:sz="12"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rPr>
        <w:rFonts w:ascii="Arial" w:cs="Arial" w:eastAsia="Arial" w:hAnsi="Arial"/>
        <w:color w:val="404040"/>
        <w:sz w:val="22"/>
        <w:szCs w:val="22"/>
      </w:rPr>
      <w:tcPr>
        <w:tcBorders>
          <w:top w:color="d9d9d9" w:space="0" w:sz="4" w:val="single"/>
          <w:left w:color="d9d9d9" w:space="0" w:sz="4" w:val="single"/>
          <w:bottom w:color="d9d9d9" w:space="0" w:sz="4" w:val="single"/>
          <w:right w:color="d9d9d9" w:space="0" w:sz="4" w:val="single"/>
        </w:tcBorders>
      </w:tcPr>
    </w:tblStylePr>
    <w:tblStylePr w:type="firstCol">
      <w:rPr>
        <w:rFonts w:ascii="Arial" w:cs="Arial" w:eastAsia="Arial" w:hAnsi="Arial"/>
        <w:color w:val="404040"/>
        <w:sz w:val="22"/>
        <w:szCs w:val="22"/>
      </w:rPr>
    </w:tblStylePr>
    <w:tblStylePr w:type="firstRow">
      <w:rPr>
        <w:rFonts w:ascii="Arial" w:cs="Arial" w:eastAsia="Arial" w:hAnsi="Arial"/>
        <w:color w:val="404040"/>
        <w:sz w:val="22"/>
        <w:szCs w:val="22"/>
      </w:rPr>
      <w:tcPr>
        <w:tcBorders>
          <w:bottom w:color="7f7f7f" w:space="0" w:sz="12" w:val="single"/>
        </w:tcBorders>
      </w:tcPr>
    </w:tblStylePr>
    <w:tblStylePr w:type="lastCol">
      <w:rPr>
        <w:rFonts w:ascii="Arial" w:cs="Arial" w:eastAsia="Arial" w:hAnsi="Arial"/>
        <w:color w:val="404040"/>
        <w:sz w:val="22"/>
        <w:szCs w:val="22"/>
      </w:rPr>
      <w:tcPr>
        <w:tcBorders>
          <w:left w:color="7f7f7f" w:space="0" w:sz="12" w:val="single"/>
        </w:tcBorders>
      </w:tcPr>
    </w:tblStylePr>
    <w:tblStylePr w:type="lastRow">
      <w:rPr>
        <w:rFonts w:ascii="Arial" w:cs="Arial" w:eastAsia="Arial" w:hAnsi="Arial"/>
        <w:color w:val="404040"/>
        <w:sz w:val="22"/>
        <w:szCs w:val="22"/>
      </w:rPr>
      <w:tcPr>
        <w:tcBorders>
          <w:top w:color="7f7f7f" w:space="0" w:sz="12" w:val="single"/>
        </w:tcBorders>
      </w:tcPr>
    </w:tblStyle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rPr>
        <w:rFonts w:ascii="Arial" w:cs="Arial" w:eastAsia="Arial" w:hAnsi="Arial"/>
        <w:color w:val="404040"/>
        <w:sz w:val="22"/>
        <w:szCs w:val="22"/>
      </w:rPr>
      <w:tcPr>
        <w:tcBorders>
          <w:top w:color="cbc0d9" w:space="0" w:sz="4" w:val="single"/>
          <w:left w:color="cbc0d9" w:space="0" w:sz="4" w:val="single"/>
          <w:bottom w:color="cbc0d9" w:space="0" w:sz="4" w:val="single"/>
          <w:right w:color="cbc0d9" w:space="0" w:sz="4" w:val="single"/>
        </w:tcBorders>
      </w:tcPr>
    </w:tblStylePr>
    <w:tblStylePr w:type="firstCol">
      <w:rPr>
        <w:rFonts w:ascii="Arial" w:cs="Arial" w:eastAsia="Arial" w:hAnsi="Arial"/>
        <w:color w:val="404040"/>
        <w:sz w:val="22"/>
        <w:szCs w:val="22"/>
      </w:rPr>
    </w:tblStylePr>
    <w:tblStylePr w:type="firstRow">
      <w:rPr>
        <w:rFonts w:ascii="Arial" w:cs="Arial" w:eastAsia="Arial" w:hAnsi="Arial"/>
        <w:color w:val="404040"/>
        <w:sz w:val="22"/>
        <w:szCs w:val="22"/>
      </w:rPr>
      <w:tcPr>
        <w:tcBorders>
          <w:bottom w:color="b2a1c6" w:space="0" w:sz="12" w:val="single"/>
        </w:tcBorders>
      </w:tcPr>
    </w:tblStylePr>
    <w:tblStylePr w:type="lastCol">
      <w:rPr>
        <w:rFonts w:ascii="Arial" w:cs="Arial" w:eastAsia="Arial" w:hAnsi="Arial"/>
        <w:color w:val="404040"/>
        <w:sz w:val="22"/>
        <w:szCs w:val="22"/>
      </w:rPr>
      <w:tcPr>
        <w:tcBorders>
          <w:left w:color="b2a1c6" w:space="0" w:sz="12" w:val="single"/>
        </w:tcBorders>
      </w:tcPr>
    </w:tblStylePr>
    <w:tblStylePr w:type="lastRow">
      <w:rPr>
        <w:rFonts w:ascii="Arial" w:cs="Arial" w:eastAsia="Arial" w:hAnsi="Arial"/>
        <w:color w:val="404040"/>
        <w:sz w:val="22"/>
        <w:szCs w:val="22"/>
      </w:rPr>
      <w:tcPr>
        <w:tcBorders>
          <w:top w:color="b2a1c6" w:space="0" w:sz="12" w:val="single"/>
        </w:tcBorders>
      </w:tcPr>
    </w:tblStyle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rPr>
        <w:rFonts w:ascii="Arial" w:cs="Arial" w:eastAsia="Arial" w:hAnsi="Arial"/>
        <w:color w:val="404040"/>
        <w:sz w:val="22"/>
        <w:szCs w:val="22"/>
      </w:rPr>
      <w:tcPr>
        <w:tcBorders>
          <w:top w:color="d9d9d9" w:space="0" w:sz="4" w:val="single"/>
          <w:left w:color="d9d9d9" w:space="0" w:sz="4" w:val="single"/>
          <w:bottom w:color="d9d9d9" w:space="0" w:sz="4" w:val="single"/>
          <w:right w:color="d9d9d9" w:space="0" w:sz="4" w:val="single"/>
        </w:tcBorders>
      </w:tcPr>
    </w:tblStylePr>
    <w:tblStylePr w:type="firstCol">
      <w:rPr>
        <w:rFonts w:ascii="Arial" w:cs="Arial" w:eastAsia="Arial" w:hAnsi="Arial"/>
        <w:color w:val="404040"/>
        <w:sz w:val="22"/>
        <w:szCs w:val="22"/>
      </w:rPr>
    </w:tblStylePr>
    <w:tblStylePr w:type="firstRow">
      <w:rPr>
        <w:rFonts w:ascii="Arial" w:cs="Arial" w:eastAsia="Arial" w:hAnsi="Arial"/>
        <w:color w:val="404040"/>
        <w:sz w:val="22"/>
        <w:szCs w:val="22"/>
      </w:rPr>
      <w:tcPr>
        <w:tcBorders>
          <w:bottom w:color="7f7f7f" w:space="0" w:sz="12" w:val="single"/>
        </w:tcBorders>
      </w:tcPr>
    </w:tblStylePr>
    <w:tblStylePr w:type="lastCol">
      <w:rPr>
        <w:rFonts w:ascii="Arial" w:cs="Arial" w:eastAsia="Arial" w:hAnsi="Arial"/>
        <w:color w:val="404040"/>
        <w:sz w:val="22"/>
        <w:szCs w:val="22"/>
      </w:rPr>
      <w:tcPr>
        <w:tcBorders>
          <w:left w:color="7f7f7f" w:space="0" w:sz="12" w:val="single"/>
        </w:tcBorders>
      </w:tcPr>
    </w:tblStylePr>
    <w:tblStylePr w:type="lastRow">
      <w:rPr>
        <w:rFonts w:ascii="Arial" w:cs="Arial" w:eastAsia="Arial" w:hAnsi="Arial"/>
        <w:color w:val="404040"/>
        <w:sz w:val="22"/>
        <w:szCs w:val="22"/>
      </w:rPr>
      <w:tcPr>
        <w:tcBorders>
          <w:top w:color="7f7f7f" w:space="0" w:sz="12" w:val="single"/>
        </w:tcBorders>
      </w:tcPr>
    </w:tblStyle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4.xml"/><Relationship Id="rId10" Type="http://schemas.openxmlformats.org/officeDocument/2006/relationships/footer" Target="foot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H8jNQFyytAgb7LbLq8oVIkRWbg==">CgMxLjA4AHIhMVNYd3huWXFONTZITGdocC0tMm1mdEkyTS1VUXpjQTFn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2022-08-31T06:17:00Z</dcterms:created>
  <dc:creator>igor</dc:creator>
</cp:coreProperties>
</file>