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D0B7" w14:textId="77777777" w:rsidR="006055CA" w:rsidRDefault="0098453D">
      <w:pPr>
        <w:spacing w:after="0" w:line="240" w:lineRule="auto"/>
        <w:jc w:val="center"/>
        <w:rPr>
          <w:rFonts w:ascii="Times New Roman" w:eastAsia="Times New Roman" w:hAnsi="Times New Roman" w:cs="Times New Roman"/>
          <w:sz w:val="24"/>
          <w:szCs w:val="24"/>
          <w:lang w:eastAsia="ru-RU"/>
        </w:rPr>
      </w:pPr>
      <w:bookmarkStart w:id="0" w:name="_Toc167522386"/>
      <w:r>
        <w:rPr>
          <w:noProof/>
          <w:lang w:val="uk-UA" w:eastAsia="uk-UA"/>
        </w:rPr>
        <w:drawing>
          <wp:inline distT="0" distB="0" distL="0" distR="0" wp14:anchorId="3911201A" wp14:editId="6109547E">
            <wp:extent cx="450215" cy="600710"/>
            <wp:effectExtent l="0" t="0" r="6985"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50215" cy="600710"/>
                    </a:xfrm>
                    <a:prstGeom prst="rect">
                      <a:avLst/>
                    </a:prstGeom>
                    <a:noFill/>
                    <a:ln>
                      <a:noFill/>
                    </a:ln>
                  </pic:spPr>
                </pic:pic>
              </a:graphicData>
            </a:graphic>
          </wp:inline>
        </w:drawing>
      </w:r>
    </w:p>
    <w:p w14:paraId="74E5ABE8" w14:textId="77777777" w:rsidR="006055CA" w:rsidRDefault="0098453D" w:rsidP="009E6EC7">
      <w:pPr>
        <w:spacing w:after="12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УКРАЇНА</w:t>
      </w:r>
    </w:p>
    <w:p w14:paraId="2A00E2A9" w14:textId="77777777" w:rsidR="006055CA" w:rsidRDefault="0098453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uk-UA" w:eastAsia="ru-RU"/>
        </w:rPr>
        <w:t>БОЯРСЬКА МІСЬКА</w:t>
      </w:r>
      <w:r>
        <w:rPr>
          <w:rFonts w:ascii="Times New Roman" w:eastAsia="Times New Roman" w:hAnsi="Times New Roman" w:cs="Times New Roman"/>
          <w:b/>
          <w:sz w:val="28"/>
          <w:szCs w:val="28"/>
          <w:lang w:eastAsia="ru-RU"/>
        </w:rPr>
        <w:t xml:space="preserve"> РАДА </w:t>
      </w:r>
    </w:p>
    <w:p w14:paraId="7F043F23" w14:textId="77777777" w:rsidR="006055CA" w:rsidRDefault="0098453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uk-UA" w:eastAsia="ru-RU"/>
        </w:rPr>
        <w:t>КИЇВ</w:t>
      </w:r>
      <w:r>
        <w:rPr>
          <w:rFonts w:ascii="Times New Roman" w:eastAsia="Times New Roman" w:hAnsi="Times New Roman" w:cs="Times New Roman"/>
          <w:b/>
          <w:sz w:val="28"/>
          <w:szCs w:val="28"/>
          <w:lang w:eastAsia="ru-RU"/>
        </w:rPr>
        <w:t>СЬКОЇ ОБЛАСТІ</w:t>
      </w:r>
    </w:p>
    <w:p w14:paraId="60F7286F" w14:textId="77777777" w:rsidR="006055CA" w:rsidRDefault="006055CA">
      <w:pPr>
        <w:spacing w:after="0" w:line="240" w:lineRule="auto"/>
        <w:jc w:val="center"/>
        <w:rPr>
          <w:rFonts w:ascii="Times New Roman" w:eastAsia="Times New Roman" w:hAnsi="Times New Roman" w:cs="Times New Roman"/>
          <w:sz w:val="24"/>
          <w:szCs w:val="24"/>
          <w:lang w:eastAsia="ru-RU"/>
        </w:rPr>
      </w:pPr>
    </w:p>
    <w:p w14:paraId="04D71AF2" w14:textId="77777777" w:rsidR="006055CA" w:rsidRDefault="0098453D">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ВИКОНАВЧИЙ КОМІТЕТ</w:t>
      </w:r>
    </w:p>
    <w:p w14:paraId="4B31699D" w14:textId="77777777" w:rsidR="006055CA" w:rsidRDefault="006055CA">
      <w:pPr>
        <w:spacing w:after="0" w:line="240" w:lineRule="auto"/>
        <w:jc w:val="center"/>
        <w:rPr>
          <w:rFonts w:ascii="Times New Roman" w:eastAsia="Times New Roman" w:hAnsi="Times New Roman" w:cs="Times New Roman"/>
          <w:sz w:val="24"/>
          <w:szCs w:val="24"/>
          <w:lang w:eastAsia="ru-RU"/>
        </w:rPr>
      </w:pPr>
    </w:p>
    <w:p w14:paraId="41AD929D" w14:textId="77777777" w:rsidR="006055CA" w:rsidRDefault="0098453D">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РІШЕННЯ</w:t>
      </w:r>
    </w:p>
    <w:p w14:paraId="3ADE5E10" w14:textId="77777777" w:rsidR="006055CA" w:rsidRDefault="006055CA">
      <w:pPr>
        <w:spacing w:after="0" w:line="240" w:lineRule="auto"/>
        <w:jc w:val="center"/>
        <w:rPr>
          <w:rFonts w:ascii="Times New Roman" w:eastAsia="Times New Roman" w:hAnsi="Times New Roman" w:cs="Times New Roman"/>
          <w:sz w:val="28"/>
          <w:szCs w:val="28"/>
          <w:lang w:val="uk-UA" w:eastAsia="ru-RU"/>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6055CA" w14:paraId="0B7F9338" w14:textId="77777777">
        <w:tc>
          <w:tcPr>
            <w:tcW w:w="3209" w:type="dxa"/>
            <w:vAlign w:val="center"/>
          </w:tcPr>
          <w:p w14:paraId="7FCB5B28" w14:textId="76D5C381" w:rsidR="006055CA" w:rsidRDefault="00526415" w:rsidP="0088536F">
            <w:pPr>
              <w:spacing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13.08.</w:t>
            </w:r>
            <w:r w:rsidR="0098453D">
              <w:rPr>
                <w:rFonts w:ascii="Times New Roman" w:eastAsia="Times New Roman" w:hAnsi="Times New Roman" w:cs="Times New Roman"/>
                <w:sz w:val="28"/>
                <w:szCs w:val="28"/>
                <w:lang w:val="uk-UA" w:eastAsia="ru-RU"/>
              </w:rPr>
              <w:t>2026 р.</w:t>
            </w:r>
          </w:p>
        </w:tc>
        <w:tc>
          <w:tcPr>
            <w:tcW w:w="3209" w:type="dxa"/>
            <w:vAlign w:val="center"/>
          </w:tcPr>
          <w:p w14:paraId="37751B72" w14:textId="77777777" w:rsidR="006055CA" w:rsidRDefault="0098453D" w:rsidP="0088536F">
            <w:pPr>
              <w:spacing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м. Боярка</w:t>
            </w:r>
          </w:p>
        </w:tc>
        <w:tc>
          <w:tcPr>
            <w:tcW w:w="3210" w:type="dxa"/>
            <w:vAlign w:val="center"/>
          </w:tcPr>
          <w:p w14:paraId="22AABF74" w14:textId="6565481C" w:rsidR="006055CA" w:rsidRDefault="0098453D" w:rsidP="0088536F">
            <w:pPr>
              <w:spacing w:line="240" w:lineRule="auto"/>
              <w:ind w:right="-256"/>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w:t>
            </w:r>
            <w:r w:rsidR="00526415">
              <w:rPr>
                <w:rFonts w:ascii="Times New Roman" w:eastAsia="Times New Roman" w:hAnsi="Times New Roman" w:cs="Times New Roman"/>
                <w:sz w:val="28"/>
                <w:szCs w:val="28"/>
                <w:lang w:val="uk-UA" w:eastAsia="ru-RU"/>
              </w:rPr>
              <w:t xml:space="preserve"> 6/32</w:t>
            </w:r>
          </w:p>
        </w:tc>
      </w:tr>
    </w:tbl>
    <w:p w14:paraId="4881A7F9" w14:textId="7FD68357" w:rsidR="0088536F" w:rsidRPr="0088536F" w:rsidRDefault="0098453D" w:rsidP="0088536F">
      <w:pPr>
        <w:spacing w:after="120" w:line="240" w:lineRule="auto"/>
        <w:jc w:val="both"/>
        <w:rPr>
          <w:rFonts w:ascii="Times New Roman" w:hAnsi="Times New Roman" w:cs="Times New Roman"/>
          <w:b/>
          <w:sz w:val="26"/>
          <w:szCs w:val="26"/>
          <w:lang w:val="uk-UA"/>
        </w:rPr>
      </w:pPr>
      <w:r w:rsidRPr="0088536F">
        <w:rPr>
          <w:rFonts w:ascii="Times New Roman" w:hAnsi="Times New Roman" w:cs="Times New Roman"/>
          <w:b/>
          <w:sz w:val="26"/>
          <w:szCs w:val="26"/>
          <w:lang w:val="uk-UA"/>
        </w:rPr>
        <w:t xml:space="preserve">Про затвердження рішення комісії </w:t>
      </w:r>
      <w:r w:rsidRPr="0088536F">
        <w:rPr>
          <w:rFonts w:ascii="Times New Roman" w:hAnsi="Times New Roman"/>
          <w:b/>
          <w:sz w:val="26"/>
          <w:szCs w:val="26"/>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на території Боярської ТГ</w:t>
      </w:r>
      <w:r w:rsidRPr="0088536F">
        <w:rPr>
          <w:rFonts w:ascii="Times New Roman" w:hAnsi="Times New Roman" w:cs="Times New Roman"/>
          <w:b/>
          <w:sz w:val="26"/>
          <w:szCs w:val="26"/>
          <w:lang w:val="uk-UA"/>
        </w:rPr>
        <w:t xml:space="preserve"> №1</w:t>
      </w:r>
      <w:r w:rsidR="00E76F5E" w:rsidRPr="0088536F">
        <w:rPr>
          <w:rFonts w:ascii="Times New Roman" w:hAnsi="Times New Roman" w:cs="Times New Roman"/>
          <w:b/>
          <w:sz w:val="26"/>
          <w:szCs w:val="26"/>
          <w:lang w:val="uk-UA"/>
        </w:rPr>
        <w:t>1</w:t>
      </w:r>
      <w:r w:rsidRPr="0088536F">
        <w:rPr>
          <w:rFonts w:ascii="Times New Roman" w:hAnsi="Times New Roman" w:cs="Times New Roman"/>
          <w:b/>
          <w:sz w:val="26"/>
          <w:szCs w:val="26"/>
          <w:lang w:val="uk-UA"/>
        </w:rPr>
        <w:t xml:space="preserve">/2, викладене у п.2 протоколу від </w:t>
      </w:r>
      <w:r w:rsidR="00E76F5E" w:rsidRPr="0088536F">
        <w:rPr>
          <w:rFonts w:ascii="Times New Roman" w:hAnsi="Times New Roman" w:cs="Times New Roman"/>
          <w:b/>
          <w:sz w:val="26"/>
          <w:szCs w:val="26"/>
          <w:lang w:val="uk-UA"/>
        </w:rPr>
        <w:t>05</w:t>
      </w:r>
      <w:r w:rsidRPr="0088536F">
        <w:rPr>
          <w:rFonts w:ascii="Times New Roman" w:hAnsi="Times New Roman" w:cs="Times New Roman"/>
          <w:b/>
          <w:sz w:val="26"/>
          <w:szCs w:val="26"/>
          <w:lang w:val="uk-UA"/>
        </w:rPr>
        <w:t>.0</w:t>
      </w:r>
      <w:r w:rsidR="00E76F5E" w:rsidRPr="0088536F">
        <w:rPr>
          <w:rFonts w:ascii="Times New Roman" w:hAnsi="Times New Roman" w:cs="Times New Roman"/>
          <w:b/>
          <w:sz w:val="26"/>
          <w:szCs w:val="26"/>
          <w:lang w:val="uk-UA"/>
        </w:rPr>
        <w:t>8</w:t>
      </w:r>
      <w:r w:rsidRPr="0088536F">
        <w:rPr>
          <w:rFonts w:ascii="Times New Roman" w:hAnsi="Times New Roman" w:cs="Times New Roman"/>
          <w:b/>
          <w:sz w:val="26"/>
          <w:szCs w:val="26"/>
          <w:lang w:val="uk-UA"/>
        </w:rPr>
        <w:t>.2026 № 1</w:t>
      </w:r>
      <w:r w:rsidR="00E76F5E" w:rsidRPr="0088536F">
        <w:rPr>
          <w:rFonts w:ascii="Times New Roman" w:hAnsi="Times New Roman" w:cs="Times New Roman"/>
          <w:b/>
          <w:sz w:val="26"/>
          <w:szCs w:val="26"/>
          <w:lang w:val="uk-UA"/>
        </w:rPr>
        <w:t>1</w:t>
      </w:r>
    </w:p>
    <w:p w14:paraId="0DEA6A45" w14:textId="77777777" w:rsidR="0088536F" w:rsidRPr="009E6EC7" w:rsidRDefault="0098453D" w:rsidP="0088536F">
      <w:pPr>
        <w:spacing w:before="120" w:after="120" w:line="264" w:lineRule="auto"/>
        <w:ind w:firstLine="567"/>
        <w:jc w:val="both"/>
        <w:rPr>
          <w:rFonts w:ascii="Times New Roman" w:hAnsi="Times New Roman" w:cs="Times New Roman"/>
          <w:b/>
          <w:sz w:val="25"/>
          <w:szCs w:val="25"/>
          <w:lang w:val="uk-UA"/>
        </w:rPr>
      </w:pPr>
      <w:r w:rsidRPr="009E6EC7">
        <w:rPr>
          <w:rFonts w:ascii="Times New Roman" w:eastAsiaTheme="majorEastAsia" w:hAnsi="Times New Roman"/>
          <w:color w:val="000000"/>
          <w:sz w:val="25"/>
          <w:szCs w:val="25"/>
          <w:lang w:val="uk-UA"/>
        </w:rPr>
        <w:t xml:space="preserve">Керуючись Законом України «Про адміністративні послуги», Законом України «Про місцеве самоврядування в Україні», відповідно до Закону України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Порядку надання компенсації за знищені об’єкти нерухомого майна, затвердженого постановою Кабінету Міністрів України від 30 травня 2023 р. № 600, розглянувши звіт з технічного обстеження за номером </w:t>
      </w:r>
      <w:r w:rsidR="009744B2" w:rsidRPr="009E6EC7">
        <w:rPr>
          <w:rFonts w:ascii="Times New Roman" w:eastAsiaTheme="majorEastAsia" w:hAnsi="Times New Roman"/>
          <w:color w:val="000000"/>
          <w:sz w:val="25"/>
          <w:szCs w:val="25"/>
          <w:lang w:val="uk-UA"/>
        </w:rPr>
        <w:t>TO01:6561-1713-0113-9732</w:t>
      </w:r>
      <w:r w:rsidRPr="009E6EC7">
        <w:rPr>
          <w:rFonts w:ascii="Times New Roman" w:eastAsiaTheme="majorEastAsia" w:hAnsi="Times New Roman"/>
          <w:color w:val="000000"/>
          <w:sz w:val="25"/>
          <w:szCs w:val="25"/>
          <w:lang w:val="uk-UA"/>
        </w:rPr>
        <w:t xml:space="preserve"> ,-</w:t>
      </w:r>
    </w:p>
    <w:p w14:paraId="0B691067" w14:textId="65767EC6" w:rsidR="006055CA" w:rsidRPr="0088536F" w:rsidRDefault="0098453D" w:rsidP="0088536F">
      <w:pPr>
        <w:spacing w:after="0" w:line="264" w:lineRule="auto"/>
        <w:jc w:val="center"/>
        <w:rPr>
          <w:rFonts w:ascii="Times New Roman" w:hAnsi="Times New Roman" w:cs="Times New Roman"/>
          <w:b/>
          <w:sz w:val="28"/>
          <w:szCs w:val="28"/>
          <w:lang w:val="uk-UA"/>
        </w:rPr>
      </w:pPr>
      <w:r>
        <w:rPr>
          <w:rFonts w:ascii="Times New Roman" w:eastAsia="Times New Roman" w:hAnsi="Times New Roman" w:cs="Times New Roman"/>
          <w:b/>
          <w:sz w:val="28"/>
          <w:szCs w:val="28"/>
          <w:lang w:val="uk-UA" w:eastAsia="ru-RU"/>
        </w:rPr>
        <w:t>ВИКОНКОМ МІСЬКОЇ РАДИ</w:t>
      </w:r>
    </w:p>
    <w:p w14:paraId="58A6F045" w14:textId="77777777" w:rsidR="006055CA" w:rsidRDefault="0098453D" w:rsidP="0088536F">
      <w:pPr>
        <w:spacing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ВИРІШИВ:</w:t>
      </w:r>
    </w:p>
    <w:p w14:paraId="175C7164" w14:textId="63E63EDC" w:rsidR="006055CA" w:rsidRDefault="0098453D" w:rsidP="0088536F">
      <w:pPr>
        <w:pStyle w:val="ad"/>
        <w:numPr>
          <w:ilvl w:val="0"/>
          <w:numId w:val="1"/>
        </w:numPr>
        <w:tabs>
          <w:tab w:val="clear" w:pos="0"/>
        </w:tabs>
        <w:spacing w:after="0" w:line="240" w:lineRule="auto"/>
        <w:ind w:left="0" w:firstLine="0"/>
        <w:contextualSpacing w:val="0"/>
        <w:jc w:val="both"/>
        <w:rPr>
          <w:rFonts w:ascii="Times New Roman" w:hAnsi="Times New Roman" w:cs="Times New Roman"/>
          <w:sz w:val="26"/>
          <w:szCs w:val="26"/>
          <w:lang w:val="uk-UA"/>
        </w:rPr>
      </w:pPr>
      <w:r>
        <w:rPr>
          <w:rFonts w:ascii="Times New Roman" w:hAnsi="Times New Roman" w:cs="Times New Roman"/>
          <w:sz w:val="26"/>
          <w:szCs w:val="26"/>
          <w:lang w:val="uk-UA"/>
        </w:rPr>
        <w:t>Затвердити рішення №</w:t>
      </w:r>
      <w:r>
        <w:rPr>
          <w:rFonts w:ascii="Times New Roman" w:hAnsi="Times New Roman" w:cs="Times New Roman"/>
          <w:sz w:val="26"/>
          <w:szCs w:val="26"/>
          <w:lang w:val="en-US"/>
        </w:rPr>
        <w:t>1</w:t>
      </w:r>
      <w:r w:rsidR="00E76F5E">
        <w:rPr>
          <w:rFonts w:ascii="Times New Roman" w:hAnsi="Times New Roman" w:cs="Times New Roman"/>
          <w:sz w:val="26"/>
          <w:szCs w:val="26"/>
          <w:lang w:val="uk-UA"/>
        </w:rPr>
        <w:t>1</w:t>
      </w:r>
      <w:r>
        <w:rPr>
          <w:rFonts w:ascii="Times New Roman" w:hAnsi="Times New Roman" w:cs="Times New Roman"/>
          <w:sz w:val="26"/>
          <w:szCs w:val="26"/>
          <w:lang w:val="uk-UA"/>
        </w:rPr>
        <w:t xml:space="preserve">/2, Комісії </w:t>
      </w:r>
      <w:r>
        <w:rPr>
          <w:rFonts w:ascii="Times New Roman" w:eastAsiaTheme="majorEastAsia" w:hAnsi="Times New Roman" w:cs="Times New Roman"/>
          <w:color w:val="000000"/>
          <w:sz w:val="26"/>
          <w:szCs w:val="26"/>
          <w:lang w:val="uk-UA"/>
        </w:rPr>
        <w:t>з</w:t>
      </w:r>
      <w:r>
        <w:rPr>
          <w:rFonts w:ascii="Times New Roman" w:eastAsiaTheme="majorEastAsia" w:hAnsi="Times New Roman"/>
          <w:color w:val="000000"/>
          <w:sz w:val="26"/>
          <w:szCs w:val="26"/>
          <w:lang w:val="uk-UA"/>
        </w:rPr>
        <w:t xml:space="preserve">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на</w:t>
      </w:r>
      <w:r>
        <w:rPr>
          <w:rFonts w:ascii="Times New Roman" w:eastAsiaTheme="majorEastAsia" w:hAnsi="Times New Roman" w:cs="Times New Roman"/>
          <w:color w:val="000000"/>
          <w:sz w:val="26"/>
          <w:szCs w:val="26"/>
          <w:lang w:val="uk-UA"/>
        </w:rPr>
        <w:t xml:space="preserve"> території Боярської міської територіальної громади, </w:t>
      </w:r>
      <w:r>
        <w:rPr>
          <w:rFonts w:ascii="Times New Roman" w:hAnsi="Times New Roman" w:cs="Times New Roman"/>
          <w:sz w:val="26"/>
          <w:szCs w:val="26"/>
          <w:lang w:val="uk-UA"/>
        </w:rPr>
        <w:t xml:space="preserve">про надання гр. </w:t>
      </w:r>
      <w:r w:rsidR="00526415">
        <w:rPr>
          <w:rFonts w:ascii="Times New Roman" w:hAnsi="Times New Roman" w:cs="Times New Roman"/>
          <w:noProof/>
          <w:sz w:val="26"/>
          <w:szCs w:val="26"/>
          <w:lang w:val="uk-UA"/>
        </w:rPr>
        <mc:AlternateContent>
          <mc:Choice Requires="wps">
            <w:drawing>
              <wp:inline distT="0" distB="0" distL="0" distR="0" wp14:anchorId="3F4EF362" wp14:editId="7E64D7DF">
                <wp:extent cx="1860697" cy="63796"/>
                <wp:effectExtent l="0" t="0" r="0" b="12700"/>
                <wp:docPr id="1" name="Прямокутник 1"/>
                <wp:cNvGraphicFramePr/>
                <a:graphic xmlns:a="http://schemas.openxmlformats.org/drawingml/2006/main">
                  <a:graphicData uri="http://schemas.microsoft.com/office/word/2010/wordprocessingShape">
                    <wps:wsp>
                      <wps:cNvSpPr/>
                      <wps:spPr>
                        <a:xfrm>
                          <a:off x="0" y="0"/>
                          <a:ext cx="1860697" cy="6379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8D6FBEF" id="Прямокутник 1" o:spid="_x0000_s1026" style="width:146.5pt;height: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" filled="f" stroked="f" strokeweight="2pt">
                <w10:anchorlock/>
              </v:rect>
            </w:pict>
          </mc:Fallback>
        </mc:AlternateContent>
      </w:r>
      <w:r>
        <w:rPr>
          <w:rFonts w:ascii="Times New Roman" w:hAnsi="Times New Roman"/>
          <w:sz w:val="26"/>
          <w:szCs w:val="26"/>
          <w:lang w:val="uk-UA"/>
        </w:rPr>
        <w:t xml:space="preserve"> </w:t>
      </w:r>
      <w:r>
        <w:rPr>
          <w:rFonts w:ascii="Times New Roman" w:hAnsi="Times New Roman" w:cs="Times New Roman"/>
          <w:sz w:val="26"/>
          <w:szCs w:val="26"/>
          <w:lang w:val="uk-UA"/>
        </w:rPr>
        <w:t xml:space="preserve">компенсацію на відновлення знищеного об’єкта нерухомого майна у розмірі </w:t>
      </w:r>
      <w:r w:rsidR="00526415">
        <w:rPr>
          <w:rFonts w:ascii="Times New Roman" w:hAnsi="Times New Roman" w:cs="Times New Roman"/>
          <w:noProof/>
          <w:sz w:val="26"/>
          <w:szCs w:val="26"/>
          <w:lang w:val="uk-UA"/>
        </w:rPr>
        <mc:AlternateContent>
          <mc:Choice Requires="wps">
            <w:drawing>
              <wp:inline distT="0" distB="0" distL="0" distR="0" wp14:anchorId="36DFBE98" wp14:editId="144204F8">
                <wp:extent cx="776030" cy="45719"/>
                <wp:effectExtent l="0" t="19050" r="0" b="31115"/>
                <wp:docPr id="3" name="Прямокутник 3"/>
                <wp:cNvGraphicFramePr/>
                <a:graphic xmlns:a="http://schemas.openxmlformats.org/drawingml/2006/main">
                  <a:graphicData uri="http://schemas.microsoft.com/office/word/2010/wordprocessingShape">
                    <wps:wsp>
                      <wps:cNvSpPr/>
                      <wps:spPr>
                        <a:xfrm>
                          <a:off x="0" y="0"/>
                          <a:ext cx="776030" cy="4571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31FE607" id="Прямокутник 3" o:spid="_x0000_s1026" style="width:61.1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" filled="f" stroked="f" strokeweight="2pt">
                <w10:anchorlock/>
              </v:rect>
            </w:pict>
          </mc:Fallback>
        </mc:AlternateContent>
      </w:r>
      <w:r w:rsidR="00526415">
        <w:rPr>
          <w:rFonts w:ascii="Times New Roman" w:hAnsi="Times New Roman" w:cs="Times New Roman"/>
          <w:noProof/>
          <w:sz w:val="26"/>
          <w:szCs w:val="26"/>
          <w:lang w:val="uk-UA"/>
        </w:rPr>
        <mc:AlternateContent>
          <mc:Choice Requires="wps">
            <w:drawing>
              <wp:inline distT="0" distB="0" distL="0" distR="0" wp14:anchorId="356C46E5" wp14:editId="1BDE030C">
                <wp:extent cx="265814" cy="74428"/>
                <wp:effectExtent l="0" t="0" r="0" b="1905"/>
                <wp:docPr id="4" name="Прямокутник 4"/>
                <wp:cNvGraphicFramePr/>
                <a:graphic xmlns:a="http://schemas.openxmlformats.org/drawingml/2006/main">
                  <a:graphicData uri="http://schemas.microsoft.com/office/word/2010/wordprocessingShape">
                    <wps:wsp>
                      <wps:cNvSpPr/>
                      <wps:spPr>
                        <a:xfrm>
                          <a:off x="0" y="0"/>
                          <a:ext cx="265814" cy="7442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C12FD6D" id="Прямокутник 4" o:spid="_x0000_s1026" style="width:20.95pt;height:5.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" filled="f" stroked="f" strokeweight="2pt">
                <w10:anchorlock/>
              </v:rect>
            </w:pict>
          </mc:Fallback>
        </mc:AlternateContent>
      </w:r>
      <w:r>
        <w:rPr>
          <w:rFonts w:ascii="Times New Roman" w:hAnsi="Times New Roman"/>
          <w:sz w:val="26"/>
          <w:szCs w:val="26"/>
          <w:lang w:val="uk-UA"/>
        </w:rPr>
        <w:t xml:space="preserve"> </w:t>
      </w:r>
      <w:r>
        <w:rPr>
          <w:rFonts w:ascii="Times New Roman" w:hAnsi="Times New Roman" w:cs="Times New Roman"/>
          <w:sz w:val="26"/>
          <w:szCs w:val="26"/>
          <w:lang w:val="uk-UA"/>
        </w:rPr>
        <w:t xml:space="preserve">за заявою № </w:t>
      </w:r>
      <w:r w:rsidR="00E76F5E" w:rsidRPr="00E76F5E">
        <w:rPr>
          <w:rFonts w:ascii="Times New Roman" w:hAnsi="Times New Roman"/>
          <w:sz w:val="26"/>
          <w:szCs w:val="26"/>
          <w:lang w:val="uk-UA"/>
        </w:rPr>
        <w:t>ЗВ-27.07.2026-416611</w:t>
      </w:r>
      <w:r>
        <w:rPr>
          <w:rFonts w:ascii="Times New Roman" w:hAnsi="Times New Roman" w:cs="Times New Roman"/>
          <w:sz w:val="26"/>
          <w:szCs w:val="26"/>
          <w:lang w:val="uk-UA"/>
        </w:rPr>
        <w:t xml:space="preserve">, </w:t>
      </w:r>
      <w:r>
        <w:rPr>
          <w:rFonts w:ascii="Times New Roman" w:eastAsiaTheme="majorEastAsia" w:hAnsi="Times New Roman" w:cs="Times New Roman"/>
          <w:color w:val="000000" w:themeColor="text1"/>
          <w:sz w:val="26"/>
          <w:szCs w:val="26"/>
          <w:lang w:val="uk-UA"/>
        </w:rPr>
        <w:t xml:space="preserve">викладене у п. </w:t>
      </w:r>
      <w:r>
        <w:rPr>
          <w:rFonts w:ascii="Times New Roman" w:eastAsiaTheme="majorEastAsia" w:hAnsi="Times New Roman" w:cs="Times New Roman"/>
          <w:color w:val="000000" w:themeColor="text1"/>
          <w:sz w:val="26"/>
          <w:szCs w:val="26"/>
          <w:lang w:val="en-US"/>
        </w:rPr>
        <w:t>2</w:t>
      </w:r>
      <w:r>
        <w:rPr>
          <w:rFonts w:ascii="Times New Roman" w:eastAsiaTheme="majorEastAsia" w:hAnsi="Times New Roman" w:cs="Times New Roman"/>
          <w:color w:val="000000" w:themeColor="text1"/>
          <w:sz w:val="26"/>
          <w:szCs w:val="26"/>
          <w:lang w:val="uk-UA"/>
        </w:rPr>
        <w:t xml:space="preserve"> протоколу Комісії</w:t>
      </w:r>
      <w:r>
        <w:rPr>
          <w:rFonts w:ascii="Times New Roman" w:hAnsi="Times New Roman" w:cs="Times New Roman"/>
          <w:color w:val="000000" w:themeColor="text1"/>
          <w:sz w:val="26"/>
          <w:szCs w:val="26"/>
          <w:lang w:val="uk-UA"/>
        </w:rPr>
        <w:t xml:space="preserve"> №1</w:t>
      </w:r>
      <w:r w:rsidR="00E76F5E">
        <w:rPr>
          <w:rFonts w:ascii="Times New Roman" w:hAnsi="Times New Roman" w:cs="Times New Roman"/>
          <w:color w:val="000000" w:themeColor="text1"/>
          <w:sz w:val="26"/>
          <w:szCs w:val="26"/>
          <w:lang w:val="uk-UA"/>
        </w:rPr>
        <w:t>1</w:t>
      </w:r>
      <w:r>
        <w:rPr>
          <w:rFonts w:ascii="Times New Roman" w:hAnsi="Times New Roman" w:cs="Times New Roman"/>
          <w:color w:val="000000" w:themeColor="text1"/>
          <w:sz w:val="26"/>
          <w:szCs w:val="26"/>
          <w:lang w:val="uk-UA"/>
        </w:rPr>
        <w:t xml:space="preserve"> від </w:t>
      </w:r>
      <w:r w:rsidR="00E76F5E">
        <w:rPr>
          <w:rFonts w:ascii="Times New Roman" w:hAnsi="Times New Roman" w:cs="Times New Roman"/>
          <w:color w:val="000000" w:themeColor="text1"/>
          <w:sz w:val="26"/>
          <w:szCs w:val="26"/>
          <w:lang w:val="uk-UA"/>
        </w:rPr>
        <w:t>05</w:t>
      </w:r>
      <w:r>
        <w:rPr>
          <w:rFonts w:ascii="Times New Roman" w:hAnsi="Times New Roman" w:cs="Times New Roman"/>
          <w:color w:val="000000" w:themeColor="text1"/>
          <w:sz w:val="26"/>
          <w:szCs w:val="26"/>
          <w:lang w:val="uk-UA"/>
        </w:rPr>
        <w:t>.0</w:t>
      </w:r>
      <w:r w:rsidR="00E76F5E">
        <w:rPr>
          <w:rFonts w:ascii="Times New Roman" w:hAnsi="Times New Roman" w:cs="Times New Roman"/>
          <w:color w:val="000000" w:themeColor="text1"/>
          <w:sz w:val="26"/>
          <w:szCs w:val="26"/>
          <w:lang w:val="uk-UA"/>
        </w:rPr>
        <w:t>8</w:t>
      </w:r>
      <w:r>
        <w:rPr>
          <w:rFonts w:ascii="Times New Roman" w:hAnsi="Times New Roman" w:cs="Times New Roman"/>
          <w:color w:val="000000" w:themeColor="text1"/>
          <w:sz w:val="26"/>
          <w:szCs w:val="26"/>
          <w:lang w:val="uk-UA"/>
        </w:rPr>
        <w:t>.2026р.</w:t>
      </w:r>
    </w:p>
    <w:p w14:paraId="5076D980" w14:textId="3A3E3181" w:rsidR="006055CA" w:rsidRDefault="0098453D" w:rsidP="0088536F">
      <w:pPr>
        <w:pStyle w:val="ad"/>
        <w:numPr>
          <w:ilvl w:val="0"/>
          <w:numId w:val="1"/>
        </w:numPr>
        <w:tabs>
          <w:tab w:val="clear" w:pos="0"/>
        </w:tabs>
        <w:spacing w:after="0" w:line="240" w:lineRule="auto"/>
        <w:ind w:left="0" w:firstLine="0"/>
        <w:contextualSpacing w:val="0"/>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Членам комісії, відповідальним за розгляд заяви забезпечити невідкладне внесення до Реєстру пошкодженого та знищеного майна відомості про це рішення та його </w:t>
      </w:r>
      <w:proofErr w:type="spellStart"/>
      <w:r>
        <w:rPr>
          <w:rFonts w:ascii="Times New Roman" w:hAnsi="Times New Roman" w:cs="Times New Roman"/>
          <w:sz w:val="26"/>
          <w:szCs w:val="26"/>
          <w:lang w:val="uk-UA"/>
        </w:rPr>
        <w:t>скан</w:t>
      </w:r>
      <w:proofErr w:type="spellEnd"/>
      <w:r>
        <w:rPr>
          <w:rFonts w:ascii="Times New Roman" w:hAnsi="Times New Roman" w:cs="Times New Roman"/>
          <w:sz w:val="26"/>
          <w:szCs w:val="26"/>
          <w:lang w:val="uk-UA"/>
        </w:rPr>
        <w:t>-копії.</w:t>
      </w:r>
      <w:bookmarkStart w:id="1" w:name="_heading=h.q78t2kdgg4ca" w:colFirst="0" w:colLast="0"/>
      <w:bookmarkEnd w:id="1"/>
    </w:p>
    <w:p w14:paraId="7EFE030B" w14:textId="695908E3" w:rsidR="0088536F" w:rsidRPr="0088536F" w:rsidRDefault="0088536F" w:rsidP="0088536F">
      <w:pPr>
        <w:pStyle w:val="ad"/>
        <w:numPr>
          <w:ilvl w:val="0"/>
          <w:numId w:val="1"/>
        </w:numPr>
        <w:spacing w:after="0"/>
        <w:ind w:left="0" w:firstLine="0"/>
        <w:contextualSpacing w:val="0"/>
        <w:rPr>
          <w:rFonts w:ascii="Times New Roman" w:hAnsi="Times New Roman" w:cs="Times New Roman"/>
          <w:sz w:val="26"/>
          <w:szCs w:val="26"/>
          <w:lang w:val="uk-UA"/>
        </w:rPr>
      </w:pPr>
      <w:r w:rsidRPr="0088536F">
        <w:rPr>
          <w:rFonts w:ascii="Times New Roman" w:hAnsi="Times New Roman" w:cs="Times New Roman"/>
          <w:sz w:val="26"/>
          <w:szCs w:val="26"/>
          <w:lang w:val="uk-UA"/>
        </w:rPr>
        <w:t>Це рішення набирає чинності з дня доведення його до відома заявника шляхом надсилання на адресу електронної пошти зазначеної при подачі заяви та засобами Порталу Дія</w:t>
      </w:r>
    </w:p>
    <w:p w14:paraId="7A82EAF9" w14:textId="77777777" w:rsidR="006055CA" w:rsidRDefault="0098453D" w:rsidP="0088536F">
      <w:pPr>
        <w:pStyle w:val="ad"/>
        <w:numPr>
          <w:ilvl w:val="0"/>
          <w:numId w:val="1"/>
        </w:numPr>
        <w:tabs>
          <w:tab w:val="clear" w:pos="0"/>
        </w:tabs>
        <w:spacing w:after="0" w:line="240" w:lineRule="auto"/>
        <w:ind w:left="0" w:firstLine="0"/>
        <w:contextualSpacing w:val="0"/>
        <w:jc w:val="both"/>
        <w:rPr>
          <w:rFonts w:ascii="Times New Roman" w:eastAsia="Times New Roman" w:hAnsi="Times New Roman" w:cs="Times New Roman"/>
          <w:sz w:val="26"/>
          <w:szCs w:val="26"/>
          <w:lang w:val="uk-UA" w:eastAsia="ru-RU"/>
        </w:rPr>
      </w:pPr>
      <w:r>
        <w:rPr>
          <w:rFonts w:ascii="Times New Roman" w:hAnsi="Times New Roman" w:cs="Times New Roman"/>
          <w:sz w:val="26"/>
          <w:szCs w:val="26"/>
          <w:lang w:val="uk-UA"/>
        </w:rPr>
        <w:t>Контроль за виконанням даного рішення покласти на керуючу справами, згідно з розподілом функціональних обов'язків.</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3"/>
        <w:gridCol w:w="6632"/>
      </w:tblGrid>
      <w:tr w:rsidR="006055CA" w14:paraId="529D8B34" w14:textId="77777777">
        <w:trPr>
          <w:trHeight w:val="604"/>
        </w:trPr>
        <w:tc>
          <w:tcPr>
            <w:tcW w:w="3223" w:type="dxa"/>
            <w:vAlign w:val="center"/>
          </w:tcPr>
          <w:bookmarkEnd w:id="0"/>
          <w:p w14:paraId="0B7D4CBE" w14:textId="77777777" w:rsidR="006055CA" w:rsidRDefault="0098453D">
            <w:pPr>
              <w:spacing w:after="0" w:line="240" w:lineRule="auto"/>
              <w:jc w:val="both"/>
              <w:rPr>
                <w:rFonts w:ascii="Times New Roman" w:eastAsia="Times New Roman" w:hAnsi="Times New Roman" w:cs="Times New Roman"/>
                <w:sz w:val="28"/>
                <w:szCs w:val="20"/>
                <w:lang w:val="uk-UA" w:eastAsia="ru-RU"/>
              </w:rPr>
            </w:pPr>
            <w:r>
              <w:rPr>
                <w:rFonts w:ascii="Times New Roman" w:eastAsia="Times New Roman" w:hAnsi="Times New Roman" w:cs="Times New Roman"/>
                <w:b/>
                <w:sz w:val="28"/>
                <w:szCs w:val="28"/>
                <w:lang w:val="uk-UA" w:eastAsia="ru-RU"/>
              </w:rPr>
              <w:t>Міський голова</w:t>
            </w:r>
          </w:p>
        </w:tc>
        <w:tc>
          <w:tcPr>
            <w:tcW w:w="6632" w:type="dxa"/>
            <w:vAlign w:val="center"/>
          </w:tcPr>
          <w:p w14:paraId="60F5D948" w14:textId="77777777" w:rsidR="006055CA" w:rsidRDefault="0098453D">
            <w:pPr>
              <w:wordWrap w:val="0"/>
              <w:spacing w:after="0" w:line="240" w:lineRule="auto"/>
              <w:jc w:val="right"/>
              <w:rPr>
                <w:rFonts w:ascii="Times New Roman" w:eastAsia="Times New Roman" w:hAnsi="Times New Roman" w:cs="Times New Roman"/>
                <w:b/>
                <w:bCs/>
                <w:sz w:val="28"/>
                <w:szCs w:val="20"/>
                <w:lang w:val="uk-UA" w:eastAsia="ru-RU"/>
              </w:rPr>
            </w:pPr>
            <w:r>
              <w:rPr>
                <w:rFonts w:ascii="Times New Roman" w:eastAsia="Times New Roman" w:hAnsi="Times New Roman" w:cs="Times New Roman"/>
                <w:b/>
                <w:bCs/>
                <w:sz w:val="28"/>
                <w:szCs w:val="20"/>
                <w:lang w:val="uk-UA" w:eastAsia="ru-RU"/>
              </w:rPr>
              <w:t>Олександр ЗАРУБІН</w:t>
            </w:r>
          </w:p>
        </w:tc>
      </w:tr>
    </w:tbl>
    <w:p w14:paraId="409F2A03" w14:textId="1EEA1B0E" w:rsidR="006055CA" w:rsidRDefault="006055CA">
      <w:pPr>
        <w:rPr>
          <w:rFonts w:ascii="Times New Roman" w:hAnsi="Times New Roman"/>
          <w:bCs/>
          <w:caps/>
          <w:szCs w:val="28"/>
        </w:rPr>
      </w:pPr>
    </w:p>
    <w:sectPr w:rsidR="006055CA">
      <w:pgSz w:w="11906" w:h="16838"/>
      <w:pgMar w:top="503" w:right="567" w:bottom="425" w:left="1418" w:header="709" w:footer="709"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7D2FA" w14:textId="77777777" w:rsidR="00310450" w:rsidRDefault="00310450">
      <w:pPr>
        <w:spacing w:line="240" w:lineRule="auto"/>
      </w:pPr>
      <w:r>
        <w:separator/>
      </w:r>
    </w:p>
  </w:endnote>
  <w:endnote w:type="continuationSeparator" w:id="0">
    <w:p w14:paraId="4C31E472" w14:textId="77777777" w:rsidR="00310450" w:rsidRDefault="003104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Journal">
    <w:altName w:val="Times New Roman"/>
    <w:charset w:val="00"/>
    <w:family w:val="auto"/>
    <w:pitch w:val="default"/>
    <w:sig w:usb0="00000000" w:usb1="00000000" w:usb2="00000000" w:usb3="00000000" w:csb0="00000001" w:csb1="00000000"/>
  </w:font>
  <w:font w:name="Bookman Old Style">
    <w:altName w:val="Segoe Print"/>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00597" w14:textId="77777777" w:rsidR="00310450" w:rsidRDefault="00310450">
      <w:pPr>
        <w:spacing w:after="0"/>
      </w:pPr>
      <w:r>
        <w:separator/>
      </w:r>
    </w:p>
  </w:footnote>
  <w:footnote w:type="continuationSeparator" w:id="0">
    <w:p w14:paraId="10875DEE" w14:textId="77777777" w:rsidR="00310450" w:rsidRDefault="0031045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2763AE"/>
    <w:multiLevelType w:val="multilevel"/>
    <w:tmpl w:val="2D2763AE"/>
    <w:lvl w:ilvl="0">
      <w:start w:val="1"/>
      <w:numFmt w:val="decimal"/>
      <w:lvlText w:val="%1)"/>
      <w:lvlJc w:val="left"/>
      <w:pPr>
        <w:tabs>
          <w:tab w:val="left" w:pos="0"/>
        </w:tabs>
        <w:ind w:left="720" w:hanging="360"/>
      </w:pPr>
      <w:rPr>
        <w:rFonts w:cs="Times New Roman" w:hint="default"/>
      </w:r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DDD"/>
    <w:rsid w:val="0000005E"/>
    <w:rsid w:val="00021B1F"/>
    <w:rsid w:val="00022EB6"/>
    <w:rsid w:val="00023B21"/>
    <w:rsid w:val="0002618F"/>
    <w:rsid w:val="00054EE7"/>
    <w:rsid w:val="00063039"/>
    <w:rsid w:val="00063433"/>
    <w:rsid w:val="00064A5C"/>
    <w:rsid w:val="00070E18"/>
    <w:rsid w:val="00077B68"/>
    <w:rsid w:val="0008173E"/>
    <w:rsid w:val="000D613F"/>
    <w:rsid w:val="000E0BB7"/>
    <w:rsid w:val="000E42B6"/>
    <w:rsid w:val="000E49B4"/>
    <w:rsid w:val="000F244B"/>
    <w:rsid w:val="00102E2C"/>
    <w:rsid w:val="001203FC"/>
    <w:rsid w:val="00126104"/>
    <w:rsid w:val="001303D4"/>
    <w:rsid w:val="00154DB2"/>
    <w:rsid w:val="00167E7E"/>
    <w:rsid w:val="00181D3F"/>
    <w:rsid w:val="00184E14"/>
    <w:rsid w:val="001857DE"/>
    <w:rsid w:val="001C1647"/>
    <w:rsid w:val="001C4ED6"/>
    <w:rsid w:val="001C50A4"/>
    <w:rsid w:val="001D0919"/>
    <w:rsid w:val="001D3CE1"/>
    <w:rsid w:val="001F2552"/>
    <w:rsid w:val="00210DC6"/>
    <w:rsid w:val="00223770"/>
    <w:rsid w:val="00243807"/>
    <w:rsid w:val="002527BA"/>
    <w:rsid w:val="002678D6"/>
    <w:rsid w:val="00277585"/>
    <w:rsid w:val="00283CE1"/>
    <w:rsid w:val="002A1E7E"/>
    <w:rsid w:val="002C2D5B"/>
    <w:rsid w:val="002C46A7"/>
    <w:rsid w:val="002C600D"/>
    <w:rsid w:val="002D502A"/>
    <w:rsid w:val="002E32EA"/>
    <w:rsid w:val="002E7E8A"/>
    <w:rsid w:val="00310450"/>
    <w:rsid w:val="003126C1"/>
    <w:rsid w:val="00314C93"/>
    <w:rsid w:val="00315A78"/>
    <w:rsid w:val="00322A57"/>
    <w:rsid w:val="00342128"/>
    <w:rsid w:val="00364A72"/>
    <w:rsid w:val="003836C4"/>
    <w:rsid w:val="003A2005"/>
    <w:rsid w:val="003A21C3"/>
    <w:rsid w:val="003A4A86"/>
    <w:rsid w:val="003B04AC"/>
    <w:rsid w:val="003B170C"/>
    <w:rsid w:val="003C0009"/>
    <w:rsid w:val="003C293F"/>
    <w:rsid w:val="003F2B71"/>
    <w:rsid w:val="003F2B82"/>
    <w:rsid w:val="00400C1B"/>
    <w:rsid w:val="00417A51"/>
    <w:rsid w:val="00423E00"/>
    <w:rsid w:val="00443782"/>
    <w:rsid w:val="0044570E"/>
    <w:rsid w:val="0045002C"/>
    <w:rsid w:val="0045144D"/>
    <w:rsid w:val="00481999"/>
    <w:rsid w:val="0048246F"/>
    <w:rsid w:val="004934B0"/>
    <w:rsid w:val="004973AB"/>
    <w:rsid w:val="004A18C8"/>
    <w:rsid w:val="004A2F68"/>
    <w:rsid w:val="004B23E0"/>
    <w:rsid w:val="004B6A09"/>
    <w:rsid w:val="004C4F3D"/>
    <w:rsid w:val="004D0C92"/>
    <w:rsid w:val="004D463D"/>
    <w:rsid w:val="004D53CC"/>
    <w:rsid w:val="004E59B3"/>
    <w:rsid w:val="004F67C1"/>
    <w:rsid w:val="00503647"/>
    <w:rsid w:val="005138C6"/>
    <w:rsid w:val="00526415"/>
    <w:rsid w:val="00531C63"/>
    <w:rsid w:val="00535CC3"/>
    <w:rsid w:val="00550F78"/>
    <w:rsid w:val="005532C7"/>
    <w:rsid w:val="00562449"/>
    <w:rsid w:val="00575A7D"/>
    <w:rsid w:val="00591252"/>
    <w:rsid w:val="005965B7"/>
    <w:rsid w:val="00597A68"/>
    <w:rsid w:val="005A3774"/>
    <w:rsid w:val="005B3B54"/>
    <w:rsid w:val="005C65A8"/>
    <w:rsid w:val="005D65C3"/>
    <w:rsid w:val="005D6905"/>
    <w:rsid w:val="005F13EB"/>
    <w:rsid w:val="005F6A2A"/>
    <w:rsid w:val="006012D7"/>
    <w:rsid w:val="006055CA"/>
    <w:rsid w:val="00613C41"/>
    <w:rsid w:val="00683769"/>
    <w:rsid w:val="0068663E"/>
    <w:rsid w:val="006A7502"/>
    <w:rsid w:val="006A7CFA"/>
    <w:rsid w:val="006B3446"/>
    <w:rsid w:val="006D060E"/>
    <w:rsid w:val="006D238E"/>
    <w:rsid w:val="006D5E5F"/>
    <w:rsid w:val="006E0CD6"/>
    <w:rsid w:val="006F2A37"/>
    <w:rsid w:val="006F323B"/>
    <w:rsid w:val="006F3D35"/>
    <w:rsid w:val="00701B3A"/>
    <w:rsid w:val="007252B0"/>
    <w:rsid w:val="007443A5"/>
    <w:rsid w:val="00745048"/>
    <w:rsid w:val="00746001"/>
    <w:rsid w:val="00766BAF"/>
    <w:rsid w:val="00767D19"/>
    <w:rsid w:val="00775728"/>
    <w:rsid w:val="00793AB6"/>
    <w:rsid w:val="00797C12"/>
    <w:rsid w:val="007B23A4"/>
    <w:rsid w:val="007B5E19"/>
    <w:rsid w:val="007C7A73"/>
    <w:rsid w:val="007D041C"/>
    <w:rsid w:val="007D30B7"/>
    <w:rsid w:val="007E3BAF"/>
    <w:rsid w:val="007E504E"/>
    <w:rsid w:val="007E6DDD"/>
    <w:rsid w:val="008273A1"/>
    <w:rsid w:val="00833098"/>
    <w:rsid w:val="00845CD2"/>
    <w:rsid w:val="00845D56"/>
    <w:rsid w:val="008617AA"/>
    <w:rsid w:val="0086574C"/>
    <w:rsid w:val="00876DCE"/>
    <w:rsid w:val="0088536F"/>
    <w:rsid w:val="00895B90"/>
    <w:rsid w:val="008A2C99"/>
    <w:rsid w:val="008B2A20"/>
    <w:rsid w:val="008B48EE"/>
    <w:rsid w:val="008C66A8"/>
    <w:rsid w:val="008D180F"/>
    <w:rsid w:val="008E3A18"/>
    <w:rsid w:val="008E4004"/>
    <w:rsid w:val="008F41F8"/>
    <w:rsid w:val="008F5EBD"/>
    <w:rsid w:val="00900110"/>
    <w:rsid w:val="00906E2A"/>
    <w:rsid w:val="009162B5"/>
    <w:rsid w:val="009228A2"/>
    <w:rsid w:val="00924B17"/>
    <w:rsid w:val="00925D0C"/>
    <w:rsid w:val="00927375"/>
    <w:rsid w:val="009351D0"/>
    <w:rsid w:val="00937823"/>
    <w:rsid w:val="009414FE"/>
    <w:rsid w:val="0096318D"/>
    <w:rsid w:val="009744B2"/>
    <w:rsid w:val="0098453D"/>
    <w:rsid w:val="009874A5"/>
    <w:rsid w:val="00995440"/>
    <w:rsid w:val="009C6FEE"/>
    <w:rsid w:val="009C70FC"/>
    <w:rsid w:val="009D65AC"/>
    <w:rsid w:val="009E348D"/>
    <w:rsid w:val="009E6EC7"/>
    <w:rsid w:val="009F01E9"/>
    <w:rsid w:val="009F03C9"/>
    <w:rsid w:val="00A0636D"/>
    <w:rsid w:val="00A07612"/>
    <w:rsid w:val="00A67A9E"/>
    <w:rsid w:val="00A7001A"/>
    <w:rsid w:val="00A85962"/>
    <w:rsid w:val="00A868D6"/>
    <w:rsid w:val="00A95892"/>
    <w:rsid w:val="00AA4D1D"/>
    <w:rsid w:val="00AC4838"/>
    <w:rsid w:val="00AD1F08"/>
    <w:rsid w:val="00AE26D5"/>
    <w:rsid w:val="00AE42E4"/>
    <w:rsid w:val="00AF77E7"/>
    <w:rsid w:val="00B01806"/>
    <w:rsid w:val="00B05402"/>
    <w:rsid w:val="00B05FB6"/>
    <w:rsid w:val="00B14AC2"/>
    <w:rsid w:val="00B33D70"/>
    <w:rsid w:val="00B37BCB"/>
    <w:rsid w:val="00B45684"/>
    <w:rsid w:val="00B66EEA"/>
    <w:rsid w:val="00B72502"/>
    <w:rsid w:val="00B75E84"/>
    <w:rsid w:val="00B76D47"/>
    <w:rsid w:val="00B90CD3"/>
    <w:rsid w:val="00B93835"/>
    <w:rsid w:val="00BA4B41"/>
    <w:rsid w:val="00BB451F"/>
    <w:rsid w:val="00BB7E4D"/>
    <w:rsid w:val="00BC4D02"/>
    <w:rsid w:val="00BE6021"/>
    <w:rsid w:val="00BE7162"/>
    <w:rsid w:val="00BF0D27"/>
    <w:rsid w:val="00BF27FB"/>
    <w:rsid w:val="00BF5BF3"/>
    <w:rsid w:val="00C009C5"/>
    <w:rsid w:val="00C0415A"/>
    <w:rsid w:val="00C07646"/>
    <w:rsid w:val="00C103BB"/>
    <w:rsid w:val="00C12CA5"/>
    <w:rsid w:val="00C1385E"/>
    <w:rsid w:val="00C243F0"/>
    <w:rsid w:val="00C43F4B"/>
    <w:rsid w:val="00C4521C"/>
    <w:rsid w:val="00C51E63"/>
    <w:rsid w:val="00C52E8D"/>
    <w:rsid w:val="00C53CA0"/>
    <w:rsid w:val="00C60748"/>
    <w:rsid w:val="00C61670"/>
    <w:rsid w:val="00C72558"/>
    <w:rsid w:val="00C84E9B"/>
    <w:rsid w:val="00C979FC"/>
    <w:rsid w:val="00CA205A"/>
    <w:rsid w:val="00CA618D"/>
    <w:rsid w:val="00CB0DFB"/>
    <w:rsid w:val="00CC4CC9"/>
    <w:rsid w:val="00CD3540"/>
    <w:rsid w:val="00D21E6F"/>
    <w:rsid w:val="00D270C3"/>
    <w:rsid w:val="00D504D4"/>
    <w:rsid w:val="00D57C2D"/>
    <w:rsid w:val="00D63ACD"/>
    <w:rsid w:val="00D64C30"/>
    <w:rsid w:val="00D6537F"/>
    <w:rsid w:val="00D771F8"/>
    <w:rsid w:val="00D80EFF"/>
    <w:rsid w:val="00D920B3"/>
    <w:rsid w:val="00DA3789"/>
    <w:rsid w:val="00DC1A20"/>
    <w:rsid w:val="00DC3906"/>
    <w:rsid w:val="00DE2A34"/>
    <w:rsid w:val="00DF2E58"/>
    <w:rsid w:val="00DF36EA"/>
    <w:rsid w:val="00E13AEB"/>
    <w:rsid w:val="00E766A9"/>
    <w:rsid w:val="00E76F5E"/>
    <w:rsid w:val="00E83030"/>
    <w:rsid w:val="00E83F70"/>
    <w:rsid w:val="00E95512"/>
    <w:rsid w:val="00E95E47"/>
    <w:rsid w:val="00E96A3C"/>
    <w:rsid w:val="00EA3797"/>
    <w:rsid w:val="00EB214E"/>
    <w:rsid w:val="00EB23BA"/>
    <w:rsid w:val="00EC07D4"/>
    <w:rsid w:val="00EC3193"/>
    <w:rsid w:val="00ED42EF"/>
    <w:rsid w:val="00ED570E"/>
    <w:rsid w:val="00F029DE"/>
    <w:rsid w:val="00F163A2"/>
    <w:rsid w:val="00F164F3"/>
    <w:rsid w:val="00F16BD7"/>
    <w:rsid w:val="00F25C5D"/>
    <w:rsid w:val="00F406DF"/>
    <w:rsid w:val="00F43B9C"/>
    <w:rsid w:val="00F653AB"/>
    <w:rsid w:val="00F7272F"/>
    <w:rsid w:val="00F81846"/>
    <w:rsid w:val="00F830EE"/>
    <w:rsid w:val="00F940D9"/>
    <w:rsid w:val="00FA5D67"/>
    <w:rsid w:val="00FA5E2E"/>
    <w:rsid w:val="00FB37A7"/>
    <w:rsid w:val="00FB45FE"/>
    <w:rsid w:val="00FB68BC"/>
    <w:rsid w:val="00FD188E"/>
    <w:rsid w:val="00FD20A3"/>
    <w:rsid w:val="00FD25B4"/>
    <w:rsid w:val="00FD704E"/>
    <w:rsid w:val="00FD775D"/>
    <w:rsid w:val="01060350"/>
    <w:rsid w:val="017D58B3"/>
    <w:rsid w:val="02CB7E75"/>
    <w:rsid w:val="03CB2647"/>
    <w:rsid w:val="03E77E6E"/>
    <w:rsid w:val="06C37355"/>
    <w:rsid w:val="07E61182"/>
    <w:rsid w:val="0C1939C9"/>
    <w:rsid w:val="0D8C12BF"/>
    <w:rsid w:val="134B7CB5"/>
    <w:rsid w:val="145D2400"/>
    <w:rsid w:val="187D3F21"/>
    <w:rsid w:val="18A30B2E"/>
    <w:rsid w:val="18A75415"/>
    <w:rsid w:val="19475772"/>
    <w:rsid w:val="1A582538"/>
    <w:rsid w:val="1A6A218D"/>
    <w:rsid w:val="1E0A753A"/>
    <w:rsid w:val="1E5D1671"/>
    <w:rsid w:val="1EBB540B"/>
    <w:rsid w:val="1EDE08FF"/>
    <w:rsid w:val="1F7C0061"/>
    <w:rsid w:val="1FFF26BD"/>
    <w:rsid w:val="201E3F5A"/>
    <w:rsid w:val="218B1E6F"/>
    <w:rsid w:val="2308536E"/>
    <w:rsid w:val="235A1336"/>
    <w:rsid w:val="242755E0"/>
    <w:rsid w:val="255859E4"/>
    <w:rsid w:val="25AC6A46"/>
    <w:rsid w:val="26940722"/>
    <w:rsid w:val="278E556D"/>
    <w:rsid w:val="28670E03"/>
    <w:rsid w:val="332F0BE2"/>
    <w:rsid w:val="354D1DB2"/>
    <w:rsid w:val="364912B8"/>
    <w:rsid w:val="3733791C"/>
    <w:rsid w:val="38F60D15"/>
    <w:rsid w:val="3BF21BD8"/>
    <w:rsid w:val="3C620C55"/>
    <w:rsid w:val="3E7F4400"/>
    <w:rsid w:val="443F23C3"/>
    <w:rsid w:val="47495056"/>
    <w:rsid w:val="479349CC"/>
    <w:rsid w:val="48D147C6"/>
    <w:rsid w:val="4A4473FF"/>
    <w:rsid w:val="4CD76FF9"/>
    <w:rsid w:val="4EFE25A7"/>
    <w:rsid w:val="4F960CB3"/>
    <w:rsid w:val="53DB5E11"/>
    <w:rsid w:val="5421365B"/>
    <w:rsid w:val="54886D3A"/>
    <w:rsid w:val="58C07D08"/>
    <w:rsid w:val="597F59F9"/>
    <w:rsid w:val="5A5D71D1"/>
    <w:rsid w:val="5AD308E5"/>
    <w:rsid w:val="5BC11016"/>
    <w:rsid w:val="5D057E4B"/>
    <w:rsid w:val="5F8E5854"/>
    <w:rsid w:val="60B41C71"/>
    <w:rsid w:val="617D3BE3"/>
    <w:rsid w:val="64BA1165"/>
    <w:rsid w:val="650B1A25"/>
    <w:rsid w:val="65F3012E"/>
    <w:rsid w:val="661E592C"/>
    <w:rsid w:val="66251A3A"/>
    <w:rsid w:val="67FC1489"/>
    <w:rsid w:val="684D72DF"/>
    <w:rsid w:val="6ED9046A"/>
    <w:rsid w:val="6F672AE6"/>
    <w:rsid w:val="6FDC379B"/>
    <w:rsid w:val="713E691F"/>
    <w:rsid w:val="71C34FC9"/>
    <w:rsid w:val="7DCA16EC"/>
    <w:rsid w:val="7E3214CE"/>
    <w:rsid w:val="7EE03EAF"/>
    <w:rsid w:val="7F152998"/>
    <w:rsid w:val="7F40567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3B637"/>
  <w15:docId w15:val="{B220B5A1-BF44-4868-BC42-ABBAA1DAF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val="ru-RU" w:eastAsia="en-US"/>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244061" w:themeColor="accent1" w:themeShade="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ody Text"/>
    <w:basedOn w:val="a"/>
    <w:link w:val="a6"/>
    <w:qFormat/>
    <w:pPr>
      <w:spacing w:after="0" w:line="240" w:lineRule="auto"/>
      <w:jc w:val="both"/>
    </w:pPr>
    <w:rPr>
      <w:rFonts w:ascii="Journal" w:eastAsia="Times New Roman" w:hAnsi="Journal" w:cs="Times New Roman"/>
      <w:sz w:val="28"/>
      <w:szCs w:val="20"/>
      <w:lang w:val="uk-UA" w:eastAsia="ru-RU"/>
    </w:rPr>
  </w:style>
  <w:style w:type="character" w:styleId="a7">
    <w:name w:val="Hyperlink"/>
    <w:basedOn w:val="a0"/>
    <w:uiPriority w:val="99"/>
    <w:unhideWhenUsed/>
    <w:qFormat/>
    <w:rPr>
      <w:color w:val="0000FF" w:themeColor="hyperlink"/>
      <w:u w:val="single"/>
    </w:rPr>
  </w:style>
  <w:style w:type="paragraph" w:styleId="a8">
    <w:name w:val="Normal (Web)"/>
    <w:basedOn w:val="a"/>
    <w:uiPriority w:val="99"/>
    <w:unhideWhenUsed/>
    <w:qFormat/>
    <w:rPr>
      <w:rFonts w:ascii="Times New Roman" w:hAnsi="Times New Roman" w:cs="Times New Roman"/>
      <w:sz w:val="24"/>
      <w:szCs w:val="24"/>
    </w:rPr>
  </w:style>
  <w:style w:type="paragraph" w:styleId="a9">
    <w:name w:val="Subtitle"/>
    <w:basedOn w:val="a"/>
    <w:link w:val="aa"/>
    <w:qFormat/>
    <w:pPr>
      <w:spacing w:after="0" w:line="240" w:lineRule="auto"/>
      <w:jc w:val="center"/>
    </w:pPr>
    <w:rPr>
      <w:rFonts w:ascii="Bookman Old Style" w:eastAsia="Times New Roman" w:hAnsi="Bookman Old Style" w:cs="Times New Roman"/>
      <w:b/>
      <w:sz w:val="24"/>
      <w:szCs w:val="20"/>
      <w:lang w:val="uk-UA" w:eastAsia="ru-RU"/>
    </w:rPr>
  </w:style>
  <w:style w:type="table" w:styleId="ab">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у виносці Знак"/>
    <w:basedOn w:val="a0"/>
    <w:link w:val="a3"/>
    <w:uiPriority w:val="99"/>
    <w:semiHidden/>
    <w:qFormat/>
    <w:rPr>
      <w:rFonts w:ascii="Tahoma" w:hAnsi="Tahoma" w:cs="Tahoma"/>
      <w:sz w:val="16"/>
      <w:szCs w:val="16"/>
    </w:r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rPr>
  </w:style>
  <w:style w:type="paragraph" w:styleId="ac">
    <w:name w:val="No Spacing"/>
    <w:uiPriority w:val="1"/>
    <w:qFormat/>
    <w:rPr>
      <w:rFonts w:asciiTheme="minorHAnsi" w:eastAsiaTheme="minorHAnsi" w:hAnsiTheme="minorHAnsi" w:cstheme="minorBidi"/>
      <w:sz w:val="22"/>
      <w:szCs w:val="22"/>
      <w:lang w:val="ru-RU" w:eastAsia="en-US"/>
    </w:rPr>
  </w:style>
  <w:style w:type="character" w:customStyle="1" w:styleId="30">
    <w:name w:val="Заголовок 3 Знак"/>
    <w:basedOn w:val="a0"/>
    <w:link w:val="3"/>
    <w:uiPriority w:val="9"/>
    <w:semiHidden/>
    <w:qFormat/>
    <w:rPr>
      <w:rFonts w:asciiTheme="majorHAnsi" w:eastAsiaTheme="majorEastAsia" w:hAnsiTheme="majorHAnsi" w:cstheme="majorBidi"/>
      <w:color w:val="244061" w:themeColor="accent1" w:themeShade="80"/>
      <w:sz w:val="24"/>
      <w:szCs w:val="24"/>
    </w:rPr>
  </w:style>
  <w:style w:type="character" w:customStyle="1" w:styleId="aa">
    <w:name w:val="Підзаголовок Знак"/>
    <w:basedOn w:val="a0"/>
    <w:link w:val="a9"/>
    <w:qFormat/>
    <w:rPr>
      <w:rFonts w:ascii="Bookman Old Style" w:eastAsia="Times New Roman" w:hAnsi="Bookman Old Style" w:cs="Times New Roman"/>
      <w:b/>
      <w:sz w:val="24"/>
      <w:szCs w:val="20"/>
      <w:lang w:val="uk-UA" w:eastAsia="ru-RU"/>
    </w:rPr>
  </w:style>
  <w:style w:type="paragraph" w:styleId="ad">
    <w:name w:val="List Paragraph"/>
    <w:basedOn w:val="a"/>
    <w:uiPriority w:val="34"/>
    <w:qFormat/>
    <w:pPr>
      <w:ind w:left="720"/>
      <w:contextualSpacing/>
    </w:pPr>
  </w:style>
  <w:style w:type="character" w:customStyle="1" w:styleId="a6">
    <w:name w:val="Основний текст Знак"/>
    <w:basedOn w:val="a0"/>
    <w:link w:val="a5"/>
    <w:qFormat/>
    <w:rPr>
      <w:rFonts w:ascii="Journal" w:eastAsia="Times New Roman" w:hAnsi="Journal" w:cs="Times New Roman"/>
      <w:sz w:val="28"/>
      <w:szCs w:val="20"/>
      <w:lang w:val="uk-UA" w:eastAsia="ru-RU"/>
    </w:rPr>
  </w:style>
  <w:style w:type="paragraph" w:customStyle="1" w:styleId="ae">
    <w:name w:val="Знак"/>
    <w:basedOn w:val="a"/>
    <w:qFormat/>
    <w:pPr>
      <w:spacing w:after="0" w:line="240" w:lineRule="auto"/>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05D02-73FE-4976-8AC0-13D582CBF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1374</Words>
  <Characters>784</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ZagViddil</dc:creator>
  <cp:lastModifiedBy>Іванна</cp:lastModifiedBy>
  <cp:revision>8</cp:revision>
  <cp:lastPrinted>2026-05-12T08:07:00Z</cp:lastPrinted>
  <dcterms:created xsi:type="dcterms:W3CDTF">2025-08-11T11:19:00Z</dcterms:created>
  <dcterms:modified xsi:type="dcterms:W3CDTF">2026-09-01T10:42:00Z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5AA5E7DFD8E24A6D8EC7CF1FCB6C9A38_13</vt:lpwstr>
  </property>
</Properties>
</file>